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A41BD6F" w14:textId="77777777" w:rsidTr="00FA17A4">
        <w:trPr>
          <w:trHeight w:val="720"/>
        </w:trPr>
        <w:tc>
          <w:tcPr>
            <w:tcW w:w="5490" w:type="dxa"/>
            <w:gridSpan w:val="2"/>
            <w:tcBorders>
              <w:bottom w:val="single" w:sz="18" w:space="0" w:color="auto"/>
            </w:tcBorders>
          </w:tcPr>
          <w:p w14:paraId="6D835F12" w14:textId="5F2C3ADE" w:rsidR="00C15867" w:rsidRPr="00DA7A88" w:rsidRDefault="00D93DF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590" w:type="dxa"/>
            <w:tcBorders>
              <w:bottom w:val="single" w:sz="18" w:space="0" w:color="auto"/>
            </w:tcBorders>
          </w:tcPr>
          <w:p w14:paraId="63E318F8" w14:textId="77777777" w:rsidR="00C15867" w:rsidRPr="009B0D30" w:rsidRDefault="00C15867" w:rsidP="00013D1A">
            <w:pPr>
              <w:jc w:val="right"/>
              <w:rPr>
                <w:sz w:val="52"/>
                <w:szCs w:val="52"/>
              </w:rPr>
            </w:pPr>
            <w:r w:rsidRPr="009B0D30">
              <w:rPr>
                <w:rFonts w:ascii="Univers Bold" w:hAnsi="Univers Bold"/>
                <w:b/>
                <w:sz w:val="72"/>
              </w:rPr>
              <w:t>EP</w:t>
            </w:r>
          </w:p>
        </w:tc>
      </w:tr>
      <w:tr w:rsidR="00C15867" w:rsidRPr="009B0D30" w14:paraId="71836460" w14:textId="77777777" w:rsidTr="00D839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0"/>
        </w:trPr>
        <w:tc>
          <w:tcPr>
            <w:tcW w:w="2070" w:type="dxa"/>
            <w:tcBorders>
              <w:top w:val="nil"/>
              <w:left w:val="nil"/>
              <w:bottom w:val="single" w:sz="36" w:space="0" w:color="auto"/>
              <w:right w:val="nil"/>
            </w:tcBorders>
          </w:tcPr>
          <w:p w14:paraId="670D0EE8" w14:textId="439FD5A4" w:rsidR="00C15867" w:rsidRPr="009B0D30" w:rsidRDefault="00E52838" w:rsidP="00013D1A">
            <w:pPr>
              <w:spacing w:before="120"/>
            </w:pPr>
            <w:r w:rsidRPr="009B0D30">
              <w:rPr>
                <w:noProof/>
                <w:lang w:val="en-US" w:eastAsia="zh-CN"/>
              </w:rPr>
              <mc:AlternateContent>
                <mc:Choice Requires="wpg">
                  <w:drawing>
                    <wp:anchor distT="0" distB="0" distL="114300" distR="114300" simplePos="0" relativeHeight="251657728" behindDoc="0" locked="0" layoutInCell="1" allowOverlap="1" wp14:anchorId="7CDF29DD" wp14:editId="5D13DACC">
                      <wp:simplePos x="0" y="0"/>
                      <wp:positionH relativeFrom="column">
                        <wp:posOffset>5715</wp:posOffset>
                      </wp:positionH>
                      <wp:positionV relativeFrom="paragraph">
                        <wp:posOffset>31751</wp:posOffset>
                      </wp:positionV>
                      <wp:extent cx="857250" cy="1485900"/>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4859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FAC753F" id="Group 1" o:spid="_x0000_s1026" style="position:absolute;margin-left:.45pt;margin-top:2.5pt;width:67.5pt;height:117pt;z-index:25165772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5pvXWWAgAArwcAAA4AAAAAAAAAAAAAAAAAOgIAAGRycy9lMm9Eb2MueG1s&#10;UEsBAi0ACgAAAAAAAAAhAH4VrL8SBgAAEgYAABQAAAAAAAAAAAAAAAAA/AQAAGRycy9tZWRpYS9p&#10;bWFnZTEucG5nUEsBAi0ACgAAAAAAAAAhAOCJ3RxtCQAAbQkAABQAAAAAAAAAAAAAAAAAQAsAAGRy&#10;cy9tZWRpYS9pbWFnZTIucG5nUEsBAi0AFAAGAAgAAAAhAPS0PGH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7E5857" w14:textId="77777777" w:rsidR="00FA17A4" w:rsidRDefault="00FA17A4" w:rsidP="00FA17A4">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05A9AF66" w14:textId="780FED76" w:rsidR="00C15867" w:rsidRPr="00FA17A4" w:rsidRDefault="00FA17A4" w:rsidP="00FA17A4">
            <w:pPr>
              <w:rPr>
                <w:rFonts w:ascii="SimHei" w:eastAsia="SimHei"/>
                <w:color w:val="000000"/>
                <w:sz w:val="44"/>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4590" w:type="dxa"/>
            <w:tcBorders>
              <w:top w:val="nil"/>
              <w:left w:val="nil"/>
              <w:bottom w:val="single" w:sz="36" w:space="0" w:color="auto"/>
              <w:right w:val="nil"/>
            </w:tcBorders>
          </w:tcPr>
          <w:p w14:paraId="59BA95AC" w14:textId="77777777" w:rsidR="00C15867" w:rsidRPr="009B0D30" w:rsidRDefault="00C15867" w:rsidP="00013D1A">
            <w:r w:rsidRPr="009B0D30">
              <w:t>Distr.</w:t>
            </w:r>
          </w:p>
          <w:p w14:paraId="660CDB79" w14:textId="77777777" w:rsidR="00923540" w:rsidRPr="009B0D30" w:rsidRDefault="00923540" w:rsidP="00923540">
            <w:r w:rsidRPr="009B0D30">
              <w:t>GENERAL</w:t>
            </w:r>
          </w:p>
          <w:p w14:paraId="164C91B1" w14:textId="77777777" w:rsidR="00C15867" w:rsidRPr="009B0D30" w:rsidRDefault="00C15867" w:rsidP="00013D1A"/>
          <w:p w14:paraId="127DF9E3" w14:textId="77777777" w:rsidR="00C15867" w:rsidRPr="009B0D30" w:rsidRDefault="00C15867" w:rsidP="00013D1A"/>
          <w:p w14:paraId="05E830FE" w14:textId="0348B7DB" w:rsidR="00C15867" w:rsidRPr="009B0D30" w:rsidRDefault="00000000" w:rsidP="00013D1A">
            <w:r>
              <w:fldChar w:fldCharType="begin"/>
            </w:r>
            <w:r>
              <w:instrText xml:space="preserve"> DOCPROPERTY "Document number"  \* MERGEFORMAT </w:instrText>
            </w:r>
            <w:r>
              <w:fldChar w:fldCharType="separate"/>
            </w:r>
            <w:r w:rsidR="00D8392A">
              <w:t>UNEP/</w:t>
            </w:r>
            <w:proofErr w:type="spellStart"/>
            <w:r w:rsidR="00D8392A">
              <w:t>OzL.Pro</w:t>
            </w:r>
            <w:proofErr w:type="spellEnd"/>
            <w:r w:rsidR="00D8392A">
              <w:t>/ExCom/92/7</w:t>
            </w:r>
            <w:r>
              <w:fldChar w:fldCharType="end"/>
            </w:r>
          </w:p>
          <w:p w14:paraId="37AC243D" w14:textId="7D461786" w:rsidR="00C15867" w:rsidRPr="009B0D30" w:rsidRDefault="00BC2495" w:rsidP="00013D1A">
            <w:r w:rsidRPr="009B0D30">
              <w:fldChar w:fldCharType="begin"/>
            </w:r>
            <w:r w:rsidR="00851352" w:rsidRPr="009B0D30">
              <w:instrText xml:space="preserve"> DOCPROPERTY "Revision date" \@ "d MMMM YYYY"  \* MERGEFORMAT </w:instrText>
            </w:r>
            <w:r w:rsidRPr="009B0D30">
              <w:fldChar w:fldCharType="separate"/>
            </w:r>
            <w:r w:rsidR="00BA0E98">
              <w:t>27 April</w:t>
            </w:r>
            <w:r w:rsidR="00C2205B">
              <w:t xml:space="preserve"> 2023</w:t>
            </w:r>
            <w:r w:rsidRPr="009B0D30">
              <w:fldChar w:fldCharType="end"/>
            </w:r>
          </w:p>
          <w:p w14:paraId="61F71931" w14:textId="77777777" w:rsidR="00C15867" w:rsidRPr="009B0D30" w:rsidRDefault="00C15867" w:rsidP="00013D1A">
            <w:pPr>
              <w:rPr>
                <w:caps/>
              </w:rPr>
            </w:pPr>
          </w:p>
          <w:p w14:paraId="5F8E4F41" w14:textId="77777777" w:rsidR="00C15867" w:rsidRPr="009B0D30" w:rsidRDefault="00C15867" w:rsidP="00013D1A">
            <w:r w:rsidRPr="009B0D30">
              <w:t>ORIGINAL: ENGLISH</w:t>
            </w:r>
          </w:p>
        </w:tc>
      </w:tr>
    </w:tbl>
    <w:p w14:paraId="3C59C5DE" w14:textId="77777777" w:rsidR="00FA17A4" w:rsidRPr="00FA17A4" w:rsidRDefault="00FA17A4" w:rsidP="00FA17A4">
      <w:pPr>
        <w:jc w:val="left"/>
      </w:pPr>
      <w:proofErr w:type="spellStart"/>
      <w:r w:rsidRPr="00FA17A4">
        <w:t>执行蒙特利尔议定书</w:t>
      </w:r>
      <w:proofErr w:type="spellEnd"/>
    </w:p>
    <w:p w14:paraId="5B08BC86" w14:textId="77777777" w:rsidR="00FA17A4" w:rsidRPr="00FA17A4" w:rsidRDefault="00FA17A4" w:rsidP="00FA17A4">
      <w:pPr>
        <w:jc w:val="left"/>
      </w:pPr>
      <w:r w:rsidRPr="00FA17A4">
        <w:t xml:space="preserve">    </w:t>
      </w:r>
      <w:proofErr w:type="spellStart"/>
      <w:r w:rsidRPr="00FA17A4">
        <w:rPr>
          <w:rFonts w:hint="eastAsia"/>
        </w:rPr>
        <w:t>多边基金执行委员会</w:t>
      </w:r>
      <w:proofErr w:type="spellEnd"/>
      <w:r w:rsidRPr="00FA17A4">
        <w:tab/>
      </w:r>
    </w:p>
    <w:p w14:paraId="79354993" w14:textId="77777777" w:rsidR="00FA17A4" w:rsidRPr="00FA17A4" w:rsidRDefault="00FA17A4" w:rsidP="00FA17A4">
      <w:pPr>
        <w:jc w:val="left"/>
      </w:pPr>
      <w:proofErr w:type="spellStart"/>
      <w:r w:rsidRPr="00FA17A4">
        <w:rPr>
          <w:rFonts w:hint="eastAsia"/>
        </w:rPr>
        <w:t>第九十二次会议</w:t>
      </w:r>
      <w:proofErr w:type="spellEnd"/>
    </w:p>
    <w:p w14:paraId="0C5497FF" w14:textId="77777777" w:rsidR="00FA17A4" w:rsidRPr="00FA17A4" w:rsidRDefault="00FA17A4" w:rsidP="00FA17A4">
      <w:pPr>
        <w:jc w:val="left"/>
      </w:pPr>
      <w:r w:rsidRPr="00FA17A4">
        <w:t>2023</w:t>
      </w:r>
      <w:r w:rsidRPr="00FA17A4">
        <w:rPr>
          <w:rFonts w:hint="eastAsia"/>
        </w:rPr>
        <w:t>年</w:t>
      </w:r>
      <w:r w:rsidRPr="00FA17A4">
        <w:t>5</w:t>
      </w:r>
      <w:r w:rsidRPr="00FA17A4">
        <w:rPr>
          <w:rFonts w:hint="eastAsia"/>
        </w:rPr>
        <w:t>月</w:t>
      </w:r>
      <w:r w:rsidRPr="00FA17A4">
        <w:rPr>
          <w:rFonts w:hint="eastAsia"/>
        </w:rPr>
        <w:t>2</w:t>
      </w:r>
      <w:r w:rsidRPr="00FA17A4">
        <w:t>9</w:t>
      </w:r>
      <w:proofErr w:type="spellStart"/>
      <w:r w:rsidRPr="00FA17A4">
        <w:rPr>
          <w:rFonts w:hint="eastAsia"/>
        </w:rPr>
        <w:t>日至</w:t>
      </w:r>
      <w:proofErr w:type="spellEnd"/>
      <w:r w:rsidRPr="00FA17A4">
        <w:rPr>
          <w:rFonts w:hint="eastAsia"/>
        </w:rPr>
        <w:t>6</w:t>
      </w:r>
      <w:r w:rsidRPr="00FA17A4">
        <w:rPr>
          <w:rFonts w:hint="eastAsia"/>
        </w:rPr>
        <w:t>月</w:t>
      </w:r>
      <w:r w:rsidRPr="00FA17A4">
        <w:t>2</w:t>
      </w:r>
      <w:proofErr w:type="spellStart"/>
      <w:r w:rsidRPr="00FA17A4">
        <w:rPr>
          <w:rFonts w:hint="eastAsia"/>
        </w:rPr>
        <w:t>日，蒙特利尔</w:t>
      </w:r>
      <w:proofErr w:type="spellEnd"/>
    </w:p>
    <w:p w14:paraId="20053B56" w14:textId="6D6669A7" w:rsidR="00BD7331" w:rsidRDefault="00FA17A4" w:rsidP="00BD7331">
      <w:pPr>
        <w:jc w:val="left"/>
      </w:pPr>
      <w:r>
        <w:rPr>
          <w:rFonts w:hint="eastAsia"/>
          <w:lang w:eastAsia="zh-CN"/>
        </w:rPr>
        <w:t>临时议程第</w:t>
      </w:r>
      <w:r w:rsidR="00C67537">
        <w:t>6(b)</w:t>
      </w:r>
      <w:r>
        <w:rPr>
          <w:rFonts w:hint="eastAsia"/>
          <w:lang w:eastAsia="zh-CN"/>
        </w:rPr>
        <w:t>项</w:t>
      </w:r>
      <w:r w:rsidR="00BD7331">
        <w:rPr>
          <w:rStyle w:val="FootnoteReference"/>
        </w:rPr>
        <w:footnoteReference w:id="2"/>
      </w:r>
    </w:p>
    <w:p w14:paraId="62A8B605" w14:textId="77777777" w:rsidR="00C15867" w:rsidRDefault="00C15867" w:rsidP="0001167D"/>
    <w:p w14:paraId="15112C89" w14:textId="77777777" w:rsidR="00E43665" w:rsidRDefault="00E43665" w:rsidP="0001167D"/>
    <w:p w14:paraId="75A0E8A8" w14:textId="77777777" w:rsidR="00E43665" w:rsidRPr="0001167D" w:rsidRDefault="00E43665" w:rsidP="0001167D"/>
    <w:p w14:paraId="7D5BD912" w14:textId="2A87F5C8" w:rsidR="00066CE8" w:rsidRPr="0001167D" w:rsidRDefault="00066CE8" w:rsidP="0001167D"/>
    <w:p w14:paraId="6B2FFB6C" w14:textId="5D4C73D5" w:rsidR="00FF6543" w:rsidRPr="007A67DE" w:rsidRDefault="007A67DE" w:rsidP="00D23880">
      <w:pPr>
        <w:jc w:val="center"/>
        <w:rPr>
          <w:b/>
          <w:sz w:val="24"/>
          <w:szCs w:val="24"/>
        </w:rPr>
      </w:pPr>
      <w:r w:rsidRPr="007A67DE">
        <w:rPr>
          <w:rFonts w:hint="eastAsia"/>
          <w:b/>
          <w:sz w:val="24"/>
          <w:szCs w:val="24"/>
          <w:lang w:eastAsia="zh-CN"/>
        </w:rPr>
        <w:t>评价逐步减少氢氟碳化物扶持活动的案头研究</w:t>
      </w:r>
    </w:p>
    <w:p w14:paraId="3C389CE5" w14:textId="43CB749F" w:rsidR="00916786" w:rsidRPr="00D8392A" w:rsidRDefault="000E6F34" w:rsidP="006026FA">
      <w:pPr>
        <w:keepNext/>
        <w:spacing w:after="100" w:line="276" w:lineRule="auto"/>
        <w:jc w:val="center"/>
        <w:outlineLvl w:val="0"/>
        <w:rPr>
          <w:b/>
          <w:bCs/>
          <w:sz w:val="20"/>
          <w:szCs w:val="20"/>
        </w:rPr>
      </w:pPr>
      <w:r>
        <w:rPr>
          <w:rFonts w:hint="eastAsia"/>
          <w:b/>
          <w:bCs/>
          <w:lang w:eastAsia="zh-CN"/>
        </w:rPr>
        <w:lastRenderedPageBreak/>
        <w:t>目录</w:t>
      </w:r>
      <w:r w:rsidR="00916786" w:rsidRPr="00D8392A">
        <w:rPr>
          <w:rFonts w:eastAsiaTheme="majorEastAsia"/>
          <w:noProof/>
          <w:sz w:val="20"/>
          <w:szCs w:val="20"/>
        </w:rPr>
        <w:fldChar w:fldCharType="begin"/>
      </w:r>
      <w:r w:rsidR="00916786" w:rsidRPr="00D8392A">
        <w:rPr>
          <w:sz w:val="20"/>
          <w:szCs w:val="20"/>
        </w:rPr>
        <w:instrText xml:space="preserve"> TOC \o "1-2" \h \z \u </w:instrText>
      </w:r>
      <w:r w:rsidR="00916786" w:rsidRPr="00D8392A">
        <w:rPr>
          <w:rFonts w:eastAsiaTheme="majorEastAsia"/>
          <w:noProof/>
          <w:sz w:val="20"/>
          <w:szCs w:val="20"/>
        </w:rPr>
        <w:fldChar w:fldCharType="separate"/>
      </w:r>
      <w:bookmarkStart w:id="0" w:name="_Hlk131594589"/>
    </w:p>
    <w:p w14:paraId="3A8AC318" w14:textId="44BF0896" w:rsidR="00682408" w:rsidRPr="00D8392A" w:rsidRDefault="00000000" w:rsidP="00E3177F">
      <w:pPr>
        <w:pStyle w:val="TOC1"/>
        <w:rPr>
          <w:rStyle w:val="Hyperlink"/>
          <w:color w:val="auto"/>
          <w:sz w:val="20"/>
          <w:szCs w:val="20"/>
        </w:rPr>
      </w:pPr>
      <w:hyperlink w:anchor="_Toc104557250" w:history="1">
        <w:r w:rsidR="004D66FD" w:rsidRPr="00D8392A">
          <w:rPr>
            <w:rStyle w:val="Hyperlink"/>
            <w:rFonts w:hint="eastAsia"/>
            <w:sz w:val="20"/>
            <w:szCs w:val="20"/>
            <w:lang w:eastAsia="zh-CN"/>
          </w:rPr>
          <w:t>执行概要</w:t>
        </w:r>
        <w:r w:rsidR="00916786" w:rsidRPr="00D8392A">
          <w:rPr>
            <w:rStyle w:val="Hyperlink"/>
            <w:webHidden/>
            <w:sz w:val="20"/>
            <w:szCs w:val="20"/>
          </w:rPr>
          <w:tab/>
          <w:t>4</w:t>
        </w:r>
      </w:hyperlink>
    </w:p>
    <w:p w14:paraId="71D9DC31" w14:textId="7A2B836F" w:rsidR="00916786" w:rsidRPr="00D8392A" w:rsidRDefault="008708D4" w:rsidP="00F91601">
      <w:pPr>
        <w:pStyle w:val="TOC1"/>
        <w:rPr>
          <w:rFonts w:asciiTheme="minorHAnsi" w:hAnsiTheme="minorHAnsi"/>
          <w:sz w:val="20"/>
          <w:szCs w:val="20"/>
          <w:lang w:val="en-US" w:eastAsia="zh-CN"/>
        </w:rPr>
      </w:pPr>
      <w:r w:rsidRPr="00D8392A">
        <w:rPr>
          <w:sz w:val="20"/>
          <w:szCs w:val="20"/>
        </w:rPr>
        <w:t>I</w:t>
      </w:r>
      <w:r w:rsidR="005557A8" w:rsidRPr="00D8392A">
        <w:rPr>
          <w:sz w:val="20"/>
          <w:szCs w:val="20"/>
        </w:rPr>
        <w:t xml:space="preserve">     </w:t>
      </w:r>
      <w:r w:rsidR="001C68DB" w:rsidRPr="00D8392A">
        <w:rPr>
          <w:rFonts w:hint="eastAsia"/>
          <w:sz w:val="20"/>
          <w:szCs w:val="20"/>
          <w:lang w:eastAsia="zh-CN"/>
        </w:rPr>
        <w:t>引言</w:t>
      </w:r>
      <w:hyperlink w:anchor="_Toc131178184" w:history="1">
        <w:r w:rsidR="00916786" w:rsidRPr="00D8392A">
          <w:rPr>
            <w:webHidden/>
            <w:sz w:val="20"/>
            <w:szCs w:val="20"/>
          </w:rPr>
          <w:tab/>
        </w:r>
        <w:r w:rsidR="00111D07" w:rsidRPr="00D8392A">
          <w:rPr>
            <w:rFonts w:hint="eastAsia"/>
            <w:webHidden/>
            <w:sz w:val="20"/>
            <w:szCs w:val="20"/>
            <w:lang w:eastAsia="zh-CN"/>
          </w:rPr>
          <w:t>9</w:t>
        </w:r>
        <w:r w:rsidR="00916786" w:rsidRPr="00D8392A">
          <w:rPr>
            <w:webHidden/>
            <w:sz w:val="20"/>
            <w:szCs w:val="20"/>
          </w:rPr>
          <w:fldChar w:fldCharType="begin"/>
        </w:r>
        <w:r w:rsidR="00916786" w:rsidRPr="00D8392A">
          <w:rPr>
            <w:webHidden/>
            <w:sz w:val="20"/>
            <w:szCs w:val="20"/>
          </w:rPr>
          <w:instrText xml:space="preserve"> PAGEREF _Toc131178184 \h </w:instrText>
        </w:r>
        <w:r w:rsidR="00916786" w:rsidRPr="00D8392A">
          <w:rPr>
            <w:webHidden/>
            <w:sz w:val="20"/>
            <w:szCs w:val="20"/>
          </w:rPr>
        </w:r>
        <w:r w:rsidR="00916786" w:rsidRPr="00D8392A">
          <w:rPr>
            <w:webHidden/>
            <w:sz w:val="20"/>
            <w:szCs w:val="20"/>
          </w:rPr>
          <w:fldChar w:fldCharType="end"/>
        </w:r>
      </w:hyperlink>
    </w:p>
    <w:p w14:paraId="4DE143DA" w14:textId="2122C0A0"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 xml:space="preserve">I.1 </w:t>
      </w:r>
      <w:r w:rsidR="001C68DB" w:rsidRPr="00D8392A">
        <w:rPr>
          <w:rFonts w:hint="eastAsia"/>
          <w:sz w:val="20"/>
          <w:szCs w:val="20"/>
          <w:lang w:eastAsia="zh-CN"/>
        </w:rPr>
        <w:t>案头研究</w:t>
      </w:r>
      <w:r w:rsidR="00F76008" w:rsidRPr="00D8392A">
        <w:rPr>
          <w:rFonts w:hint="eastAsia"/>
          <w:sz w:val="20"/>
          <w:szCs w:val="20"/>
          <w:lang w:eastAsia="zh-CN"/>
        </w:rPr>
        <w:t>目</w:t>
      </w:r>
      <w:r w:rsidR="00EC2F94" w:rsidRPr="00D8392A">
        <w:rPr>
          <w:rFonts w:hint="eastAsia"/>
          <w:sz w:val="20"/>
          <w:szCs w:val="20"/>
          <w:lang w:eastAsia="zh-CN"/>
        </w:rPr>
        <w:t>标和</w:t>
      </w:r>
      <w:r w:rsidR="001C68DB" w:rsidRPr="00D8392A">
        <w:rPr>
          <w:rFonts w:hint="eastAsia"/>
          <w:sz w:val="20"/>
          <w:szCs w:val="20"/>
          <w:lang w:eastAsia="zh-CN"/>
        </w:rPr>
        <w:t>范围</w:t>
      </w:r>
      <w:hyperlink w:anchor="_Toc131178186" w:history="1">
        <w:r w:rsidRPr="00D8392A">
          <w:rPr>
            <w:noProof/>
            <w:webHidden/>
            <w:sz w:val="20"/>
            <w:szCs w:val="20"/>
          </w:rPr>
          <w:tab/>
        </w:r>
        <w:r w:rsidR="00EB0DEC" w:rsidRPr="00D8392A">
          <w:rPr>
            <w:noProof/>
            <w:webHidden/>
            <w:sz w:val="20"/>
            <w:szCs w:val="20"/>
          </w:rPr>
          <w:t>1</w:t>
        </w:r>
        <w:r w:rsidR="00111D07" w:rsidRPr="00D8392A">
          <w:rPr>
            <w:rFonts w:hint="eastAsia"/>
            <w:noProof/>
            <w:webHidden/>
            <w:sz w:val="20"/>
            <w:szCs w:val="20"/>
            <w:lang w:eastAsia="zh-CN"/>
          </w:rPr>
          <w:t>0</w:t>
        </w:r>
      </w:hyperlink>
    </w:p>
    <w:p w14:paraId="55F4EC5E" w14:textId="3D6C348D" w:rsidR="00916786" w:rsidRPr="00D8392A" w:rsidRDefault="00916786" w:rsidP="00F91601">
      <w:pPr>
        <w:pStyle w:val="TOC2"/>
        <w:spacing w:after="120"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 xml:space="preserve">I.2 </w:t>
      </w:r>
      <w:hyperlink w:anchor="_Toc131178187" w:history="1">
        <w:r w:rsidR="00EA7F19" w:rsidRPr="00D8392A">
          <w:rPr>
            <w:rStyle w:val="Hyperlink"/>
            <w:rFonts w:eastAsiaTheme="majorEastAsia" w:hint="eastAsia"/>
            <w:noProof/>
            <w:sz w:val="20"/>
            <w:szCs w:val="20"/>
            <w:lang w:eastAsia="zh-CN"/>
          </w:rPr>
          <w:t>方法</w:t>
        </w:r>
        <w:r w:rsidR="00EC2F94" w:rsidRPr="00D8392A">
          <w:rPr>
            <w:rStyle w:val="Hyperlink"/>
            <w:rFonts w:eastAsiaTheme="majorEastAsia" w:hint="eastAsia"/>
            <w:noProof/>
            <w:sz w:val="20"/>
            <w:szCs w:val="20"/>
            <w:lang w:eastAsia="zh-CN"/>
          </w:rPr>
          <w:t>和</w:t>
        </w:r>
        <w:r w:rsidR="00EA7F19" w:rsidRPr="00D8392A">
          <w:rPr>
            <w:rStyle w:val="Hyperlink"/>
            <w:rFonts w:eastAsiaTheme="majorEastAsia" w:hint="eastAsia"/>
            <w:noProof/>
            <w:sz w:val="20"/>
            <w:szCs w:val="20"/>
            <w:lang w:eastAsia="zh-CN"/>
          </w:rPr>
          <w:t>局限</w:t>
        </w:r>
        <w:r w:rsidRPr="00D8392A">
          <w:rPr>
            <w:noProof/>
            <w:webHidden/>
            <w:sz w:val="20"/>
            <w:szCs w:val="20"/>
          </w:rPr>
          <w:tab/>
        </w:r>
        <w:r w:rsidR="00EB0DEC" w:rsidRPr="00D8392A">
          <w:rPr>
            <w:noProof/>
            <w:webHidden/>
            <w:sz w:val="20"/>
            <w:szCs w:val="20"/>
          </w:rPr>
          <w:t>1</w:t>
        </w:r>
        <w:r w:rsidR="00111D07" w:rsidRPr="00D8392A">
          <w:rPr>
            <w:rFonts w:hint="eastAsia"/>
            <w:noProof/>
            <w:webHidden/>
            <w:sz w:val="20"/>
            <w:szCs w:val="20"/>
            <w:lang w:eastAsia="zh-CN"/>
          </w:rPr>
          <w:t>0</w:t>
        </w:r>
      </w:hyperlink>
    </w:p>
    <w:p w14:paraId="301CBAC0" w14:textId="66AF60C3" w:rsidR="00916786" w:rsidRPr="00D8392A" w:rsidRDefault="00000000" w:rsidP="00F91601">
      <w:pPr>
        <w:pStyle w:val="TOC1"/>
        <w:rPr>
          <w:rFonts w:asciiTheme="minorHAnsi" w:eastAsiaTheme="minorEastAsia" w:hAnsiTheme="minorHAnsi" w:cstheme="minorBidi"/>
          <w:sz w:val="20"/>
          <w:szCs w:val="20"/>
          <w:lang w:val="en-US" w:eastAsia="en-US"/>
        </w:rPr>
      </w:pPr>
      <w:hyperlink w:anchor="_Toc131178188" w:history="1">
        <w:r w:rsidR="00916786" w:rsidRPr="00D8392A">
          <w:rPr>
            <w:rStyle w:val="Hyperlink"/>
            <w:sz w:val="20"/>
            <w:szCs w:val="20"/>
          </w:rPr>
          <w:t>I</w:t>
        </w:r>
        <w:r w:rsidR="005557A8" w:rsidRPr="00D8392A">
          <w:rPr>
            <w:rStyle w:val="Hyperlink"/>
            <w:sz w:val="20"/>
            <w:szCs w:val="20"/>
          </w:rPr>
          <w:t>I</w:t>
        </w:r>
        <w:r w:rsidR="00EC2F94" w:rsidRPr="00D8392A">
          <w:rPr>
            <w:rStyle w:val="Hyperlink"/>
            <w:sz w:val="20"/>
            <w:szCs w:val="20"/>
          </w:rPr>
          <w:t xml:space="preserve">    </w:t>
        </w:r>
        <w:r w:rsidR="00EA7F19" w:rsidRPr="00D8392A">
          <w:rPr>
            <w:rStyle w:val="Hyperlink"/>
            <w:rFonts w:hint="eastAsia"/>
            <w:sz w:val="20"/>
            <w:szCs w:val="20"/>
            <w:lang w:eastAsia="zh-CN"/>
          </w:rPr>
          <w:t>扶持活动</w:t>
        </w:r>
        <w:r w:rsidR="00EC2F94" w:rsidRPr="00D8392A">
          <w:rPr>
            <w:rStyle w:val="Hyperlink"/>
            <w:rFonts w:hint="eastAsia"/>
            <w:sz w:val="20"/>
            <w:szCs w:val="20"/>
            <w:lang w:eastAsia="zh-CN"/>
          </w:rPr>
          <w:t>组合</w:t>
        </w:r>
        <w:r w:rsidR="00916786" w:rsidRPr="00D8392A">
          <w:rPr>
            <w:webHidden/>
            <w:sz w:val="20"/>
            <w:szCs w:val="20"/>
          </w:rPr>
          <w:tab/>
        </w:r>
        <w:r w:rsidR="009D3396" w:rsidRPr="00D8392A">
          <w:rPr>
            <w:webHidden/>
            <w:sz w:val="20"/>
            <w:szCs w:val="20"/>
          </w:rPr>
          <w:t>1</w:t>
        </w:r>
        <w:r w:rsidR="00111D07" w:rsidRPr="00D8392A">
          <w:rPr>
            <w:rFonts w:hint="eastAsia"/>
            <w:webHidden/>
            <w:sz w:val="20"/>
            <w:szCs w:val="20"/>
            <w:lang w:eastAsia="zh-CN"/>
          </w:rPr>
          <w:t>3</w:t>
        </w:r>
      </w:hyperlink>
    </w:p>
    <w:p w14:paraId="5935211B" w14:textId="76371AA2"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F86407" w:rsidRPr="00D8392A">
        <w:rPr>
          <w:sz w:val="20"/>
          <w:szCs w:val="20"/>
        </w:rPr>
        <w:t>I</w:t>
      </w:r>
      <w:r w:rsidR="005557A8" w:rsidRPr="00D8392A">
        <w:rPr>
          <w:sz w:val="20"/>
          <w:szCs w:val="20"/>
        </w:rPr>
        <w:t>I</w:t>
      </w:r>
      <w:r w:rsidR="00F86407" w:rsidRPr="00D8392A">
        <w:rPr>
          <w:sz w:val="20"/>
          <w:szCs w:val="20"/>
        </w:rPr>
        <w:t>.1</w:t>
      </w:r>
      <w:r w:rsidRPr="00D8392A">
        <w:rPr>
          <w:sz w:val="20"/>
          <w:szCs w:val="20"/>
        </w:rPr>
        <w:t xml:space="preserve"> </w:t>
      </w:r>
      <w:hyperlink w:anchor="_Toc131178189" w:history="1">
        <w:r w:rsidR="00EC2F94" w:rsidRPr="00D8392A">
          <w:rPr>
            <w:rStyle w:val="Hyperlink"/>
            <w:rFonts w:eastAsiaTheme="majorEastAsia" w:hint="eastAsia"/>
            <w:noProof/>
            <w:sz w:val="20"/>
            <w:szCs w:val="20"/>
            <w:lang w:eastAsia="zh-CN"/>
          </w:rPr>
          <w:t>扶持活动的目标和类型</w:t>
        </w:r>
        <w:r w:rsidRPr="00D8392A">
          <w:rPr>
            <w:noProof/>
            <w:webHidden/>
            <w:sz w:val="20"/>
            <w:szCs w:val="20"/>
          </w:rPr>
          <w:tab/>
        </w:r>
        <w:r w:rsidR="009D3396" w:rsidRPr="00D8392A">
          <w:rPr>
            <w:noProof/>
            <w:webHidden/>
            <w:sz w:val="20"/>
            <w:szCs w:val="20"/>
          </w:rPr>
          <w:t>1</w:t>
        </w:r>
        <w:r w:rsidR="00111D07" w:rsidRPr="00D8392A">
          <w:rPr>
            <w:rFonts w:hint="eastAsia"/>
            <w:noProof/>
            <w:webHidden/>
            <w:sz w:val="20"/>
            <w:szCs w:val="20"/>
            <w:lang w:eastAsia="zh-CN"/>
          </w:rPr>
          <w:t>3</w:t>
        </w:r>
      </w:hyperlink>
    </w:p>
    <w:p w14:paraId="6643DBFA" w14:textId="63433ABB"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F86407" w:rsidRPr="00D8392A">
        <w:rPr>
          <w:sz w:val="20"/>
          <w:szCs w:val="20"/>
        </w:rPr>
        <w:t>I</w:t>
      </w:r>
      <w:r w:rsidR="005557A8" w:rsidRPr="00D8392A">
        <w:rPr>
          <w:sz w:val="20"/>
          <w:szCs w:val="20"/>
        </w:rPr>
        <w:t>I</w:t>
      </w:r>
      <w:r w:rsidR="00F86407" w:rsidRPr="00D8392A">
        <w:rPr>
          <w:sz w:val="20"/>
          <w:szCs w:val="20"/>
        </w:rPr>
        <w:t>.2</w:t>
      </w:r>
      <w:r w:rsidRPr="00D8392A">
        <w:rPr>
          <w:sz w:val="20"/>
          <w:szCs w:val="20"/>
        </w:rPr>
        <w:t xml:space="preserve"> </w:t>
      </w:r>
      <w:r w:rsidR="00E131D5" w:rsidRPr="00D8392A">
        <w:rPr>
          <w:rFonts w:hint="eastAsia"/>
          <w:sz w:val="20"/>
          <w:szCs w:val="20"/>
          <w:lang w:eastAsia="zh-CN"/>
        </w:rPr>
        <w:t>扶持活动的供资</w:t>
      </w:r>
      <w:hyperlink w:anchor="_Toc131178190" w:history="1">
        <w:r w:rsidRPr="00D8392A">
          <w:rPr>
            <w:noProof/>
            <w:webHidden/>
            <w:sz w:val="20"/>
            <w:szCs w:val="20"/>
          </w:rPr>
          <w:tab/>
        </w:r>
        <w:r w:rsidR="00624AAC" w:rsidRPr="00D8392A">
          <w:rPr>
            <w:noProof/>
            <w:webHidden/>
            <w:sz w:val="20"/>
            <w:szCs w:val="20"/>
          </w:rPr>
          <w:t>1</w:t>
        </w:r>
        <w:r w:rsidR="00111D07" w:rsidRPr="00D8392A">
          <w:rPr>
            <w:rFonts w:hint="eastAsia"/>
            <w:noProof/>
            <w:webHidden/>
            <w:sz w:val="20"/>
            <w:szCs w:val="20"/>
            <w:lang w:eastAsia="zh-CN"/>
          </w:rPr>
          <w:t>4</w:t>
        </w:r>
      </w:hyperlink>
    </w:p>
    <w:p w14:paraId="545AF77C" w14:textId="64AC0896"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F86407" w:rsidRPr="00D8392A">
        <w:rPr>
          <w:sz w:val="20"/>
          <w:szCs w:val="20"/>
        </w:rPr>
        <w:t>I</w:t>
      </w:r>
      <w:r w:rsidR="005557A8" w:rsidRPr="00D8392A">
        <w:rPr>
          <w:sz w:val="20"/>
          <w:szCs w:val="20"/>
        </w:rPr>
        <w:t>I</w:t>
      </w:r>
      <w:r w:rsidR="00F86407" w:rsidRPr="00D8392A">
        <w:rPr>
          <w:sz w:val="20"/>
          <w:szCs w:val="20"/>
        </w:rPr>
        <w:t>.3</w:t>
      </w:r>
      <w:r w:rsidRPr="00D8392A">
        <w:rPr>
          <w:sz w:val="20"/>
          <w:szCs w:val="20"/>
        </w:rPr>
        <w:t xml:space="preserve"> </w:t>
      </w:r>
      <w:r w:rsidR="00EC2F94" w:rsidRPr="00D8392A">
        <w:rPr>
          <w:rFonts w:hint="eastAsia"/>
          <w:sz w:val="20"/>
          <w:szCs w:val="20"/>
          <w:lang w:eastAsia="zh-CN"/>
        </w:rPr>
        <w:t>执行和双边机构</w:t>
      </w:r>
      <w:hyperlink w:anchor="_Toc131178191" w:history="1">
        <w:r w:rsidRPr="00D8392A">
          <w:rPr>
            <w:noProof/>
            <w:webHidden/>
            <w:sz w:val="20"/>
            <w:szCs w:val="20"/>
          </w:rPr>
          <w:tab/>
        </w:r>
        <w:r w:rsidR="00624AAC" w:rsidRPr="00D8392A">
          <w:rPr>
            <w:noProof/>
            <w:webHidden/>
            <w:sz w:val="20"/>
            <w:szCs w:val="20"/>
          </w:rPr>
          <w:t>1</w:t>
        </w:r>
        <w:r w:rsidR="00111D07" w:rsidRPr="00D8392A">
          <w:rPr>
            <w:rFonts w:hint="eastAsia"/>
            <w:noProof/>
            <w:webHidden/>
            <w:sz w:val="20"/>
            <w:szCs w:val="20"/>
            <w:lang w:eastAsia="zh-CN"/>
          </w:rPr>
          <w:t>4</w:t>
        </w:r>
      </w:hyperlink>
    </w:p>
    <w:p w14:paraId="40D53EF1" w14:textId="3E9D09CC" w:rsidR="00916786" w:rsidRPr="00D8392A" w:rsidRDefault="00000000" w:rsidP="00F91601">
      <w:pPr>
        <w:pStyle w:val="TOC1"/>
        <w:rPr>
          <w:rFonts w:asciiTheme="minorHAnsi" w:eastAsiaTheme="minorEastAsia" w:hAnsiTheme="minorHAnsi" w:cstheme="minorBidi"/>
          <w:sz w:val="20"/>
          <w:szCs w:val="20"/>
          <w:lang w:val="en-US" w:eastAsia="en-US"/>
        </w:rPr>
      </w:pPr>
      <w:hyperlink w:anchor="_Toc131178192" w:history="1">
        <w:r w:rsidR="00916786" w:rsidRPr="00D8392A">
          <w:rPr>
            <w:rStyle w:val="Hyperlink"/>
            <w:sz w:val="20"/>
            <w:szCs w:val="20"/>
          </w:rPr>
          <w:t>II</w:t>
        </w:r>
        <w:r w:rsidR="005557A8" w:rsidRPr="00D8392A">
          <w:rPr>
            <w:rStyle w:val="Hyperlink"/>
            <w:sz w:val="20"/>
            <w:szCs w:val="20"/>
          </w:rPr>
          <w:t>I</w:t>
        </w:r>
        <w:r w:rsidR="00EC2F94" w:rsidRPr="00D8392A">
          <w:rPr>
            <w:rStyle w:val="Hyperlink"/>
            <w:sz w:val="20"/>
            <w:szCs w:val="20"/>
          </w:rPr>
          <w:t xml:space="preserve">    </w:t>
        </w:r>
        <w:r w:rsidR="00EC2F94" w:rsidRPr="00D8392A">
          <w:rPr>
            <w:rStyle w:val="Hyperlink"/>
            <w:rFonts w:hint="eastAsia"/>
            <w:sz w:val="20"/>
            <w:szCs w:val="20"/>
            <w:lang w:eastAsia="zh-CN"/>
          </w:rPr>
          <w:t>扶持活动项目成果概览</w:t>
        </w:r>
        <w:r w:rsidR="00916786" w:rsidRPr="00D8392A">
          <w:rPr>
            <w:webHidden/>
            <w:sz w:val="20"/>
            <w:szCs w:val="20"/>
          </w:rPr>
          <w:tab/>
        </w:r>
        <w:r w:rsidR="00624AAC" w:rsidRPr="00D8392A">
          <w:rPr>
            <w:webHidden/>
            <w:sz w:val="20"/>
            <w:szCs w:val="20"/>
          </w:rPr>
          <w:t>1</w:t>
        </w:r>
        <w:r w:rsidR="00111D07" w:rsidRPr="00D8392A">
          <w:rPr>
            <w:rFonts w:hint="eastAsia"/>
            <w:webHidden/>
            <w:sz w:val="20"/>
            <w:szCs w:val="20"/>
            <w:lang w:eastAsia="zh-CN"/>
          </w:rPr>
          <w:t>7</w:t>
        </w:r>
      </w:hyperlink>
    </w:p>
    <w:p w14:paraId="4FDC76CC" w14:textId="38DBEDB4"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F950A8" w:rsidRPr="00D8392A">
        <w:rPr>
          <w:sz w:val="20"/>
          <w:szCs w:val="20"/>
        </w:rPr>
        <w:t>II</w:t>
      </w:r>
      <w:r w:rsidR="005557A8" w:rsidRPr="00D8392A">
        <w:rPr>
          <w:sz w:val="20"/>
          <w:szCs w:val="20"/>
        </w:rPr>
        <w:t>I</w:t>
      </w:r>
      <w:r w:rsidR="00F950A8" w:rsidRPr="00D8392A">
        <w:rPr>
          <w:sz w:val="20"/>
          <w:szCs w:val="20"/>
        </w:rPr>
        <w:t xml:space="preserve">.1 </w:t>
      </w:r>
      <w:hyperlink w:anchor="_Toc131178193" w:history="1">
        <w:r w:rsidR="00A81473" w:rsidRPr="00D8392A">
          <w:rPr>
            <w:rStyle w:val="Hyperlink"/>
            <w:rFonts w:eastAsiaTheme="majorEastAsia" w:hint="eastAsia"/>
            <w:noProof/>
            <w:sz w:val="20"/>
            <w:szCs w:val="20"/>
            <w:lang w:eastAsia="zh-CN"/>
          </w:rPr>
          <w:t>批准《</w:t>
        </w:r>
        <w:r w:rsidR="00EC2F94" w:rsidRPr="00D8392A">
          <w:rPr>
            <w:rStyle w:val="Hyperlink"/>
            <w:rFonts w:eastAsiaTheme="majorEastAsia" w:hint="eastAsia"/>
            <w:noProof/>
            <w:sz w:val="20"/>
            <w:szCs w:val="20"/>
            <w:lang w:eastAsia="zh-CN"/>
          </w:rPr>
          <w:t>基加利修正案</w:t>
        </w:r>
        <w:r w:rsidR="00A81473" w:rsidRPr="00D8392A">
          <w:rPr>
            <w:rStyle w:val="Hyperlink"/>
            <w:rFonts w:eastAsiaTheme="majorEastAsia" w:hint="eastAsia"/>
            <w:noProof/>
            <w:sz w:val="20"/>
            <w:szCs w:val="20"/>
            <w:lang w:eastAsia="zh-CN"/>
          </w:rPr>
          <w:t>》的</w:t>
        </w:r>
        <w:r w:rsidR="00E23D48" w:rsidRPr="00D8392A">
          <w:rPr>
            <w:rStyle w:val="Hyperlink"/>
            <w:rFonts w:eastAsiaTheme="majorEastAsia" w:hint="eastAsia"/>
            <w:noProof/>
            <w:sz w:val="20"/>
            <w:szCs w:val="20"/>
            <w:lang w:eastAsia="zh-CN"/>
          </w:rPr>
          <w:t>准备</w:t>
        </w:r>
        <w:r w:rsidR="001871D3" w:rsidRPr="00D8392A">
          <w:rPr>
            <w:rStyle w:val="Hyperlink"/>
            <w:rFonts w:eastAsiaTheme="majorEastAsia" w:hint="eastAsia"/>
            <w:noProof/>
            <w:sz w:val="20"/>
            <w:szCs w:val="20"/>
            <w:lang w:eastAsia="zh-CN"/>
          </w:rPr>
          <w:t>情况</w:t>
        </w:r>
        <w:r w:rsidRPr="00D8392A">
          <w:rPr>
            <w:noProof/>
            <w:webHidden/>
            <w:sz w:val="20"/>
            <w:szCs w:val="20"/>
          </w:rPr>
          <w:tab/>
        </w:r>
        <w:r w:rsidR="00624AAC" w:rsidRPr="00D8392A">
          <w:rPr>
            <w:noProof/>
            <w:webHidden/>
            <w:sz w:val="20"/>
            <w:szCs w:val="20"/>
          </w:rPr>
          <w:t>1</w:t>
        </w:r>
        <w:r w:rsidR="00111D07" w:rsidRPr="00D8392A">
          <w:rPr>
            <w:rFonts w:hint="eastAsia"/>
            <w:noProof/>
            <w:webHidden/>
            <w:sz w:val="20"/>
            <w:szCs w:val="20"/>
            <w:lang w:eastAsia="zh-CN"/>
          </w:rPr>
          <w:t>7</w:t>
        </w:r>
      </w:hyperlink>
    </w:p>
    <w:p w14:paraId="57C64261" w14:textId="70661FAB"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41324E" w:rsidRPr="00D8392A">
        <w:rPr>
          <w:sz w:val="20"/>
          <w:szCs w:val="20"/>
        </w:rPr>
        <w:t xml:space="preserve">  </w:t>
      </w:r>
      <w:r w:rsidR="00F950A8" w:rsidRPr="00D8392A">
        <w:rPr>
          <w:sz w:val="20"/>
          <w:szCs w:val="20"/>
        </w:rPr>
        <w:t>II</w:t>
      </w:r>
      <w:r w:rsidR="005557A8" w:rsidRPr="00D8392A">
        <w:rPr>
          <w:sz w:val="20"/>
          <w:szCs w:val="20"/>
        </w:rPr>
        <w:t>I</w:t>
      </w:r>
      <w:r w:rsidR="00F950A8" w:rsidRPr="00D8392A">
        <w:rPr>
          <w:sz w:val="20"/>
          <w:szCs w:val="20"/>
        </w:rPr>
        <w:t xml:space="preserve">.2 </w:t>
      </w:r>
      <w:r w:rsidR="001C5346" w:rsidRPr="00D8392A">
        <w:rPr>
          <w:rFonts w:hint="eastAsia"/>
          <w:sz w:val="20"/>
          <w:szCs w:val="20"/>
          <w:lang w:eastAsia="zh-CN"/>
        </w:rPr>
        <w:t>与现有体制</w:t>
      </w:r>
      <w:r w:rsidR="00E23D48" w:rsidRPr="00D8392A">
        <w:rPr>
          <w:rFonts w:hint="eastAsia"/>
          <w:sz w:val="20"/>
          <w:szCs w:val="20"/>
          <w:lang w:eastAsia="zh-CN"/>
        </w:rPr>
        <w:t>、政策和立法框架相关的扶持活动</w:t>
      </w:r>
      <w:r w:rsidR="00E23D48" w:rsidRPr="00D8392A">
        <w:rPr>
          <w:sz w:val="20"/>
          <w:szCs w:val="20"/>
          <w:lang w:eastAsia="zh-CN"/>
        </w:rPr>
        <w:t>………………………………………</w:t>
      </w:r>
      <w:r w:rsidR="00E23D48" w:rsidRPr="00D8392A">
        <w:rPr>
          <w:rFonts w:hint="eastAsia"/>
          <w:sz w:val="20"/>
          <w:szCs w:val="20"/>
          <w:lang w:eastAsia="zh-CN"/>
        </w:rPr>
        <w:t>.</w:t>
      </w:r>
      <w:r w:rsidR="000B2A35" w:rsidRPr="00D8392A">
        <w:rPr>
          <w:noProof/>
          <w:sz w:val="20"/>
          <w:szCs w:val="20"/>
        </w:rPr>
        <w:t>1</w:t>
      </w:r>
      <w:r w:rsidR="00E77DE8" w:rsidRPr="00D8392A">
        <w:rPr>
          <w:rFonts w:hint="eastAsia"/>
          <w:noProof/>
          <w:sz w:val="20"/>
          <w:szCs w:val="20"/>
          <w:lang w:eastAsia="zh-CN"/>
        </w:rPr>
        <w:t>8</w:t>
      </w:r>
    </w:p>
    <w:p w14:paraId="6BED6E02" w14:textId="0184E322"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I</w:t>
      </w:r>
      <w:r w:rsidR="00AF17BD" w:rsidRPr="00D8392A">
        <w:rPr>
          <w:sz w:val="20"/>
          <w:szCs w:val="20"/>
        </w:rPr>
        <w:t xml:space="preserve">II.3 </w:t>
      </w:r>
      <w:hyperlink w:anchor="_Toc131178195" w:history="1">
        <w:r w:rsidR="00A61F25" w:rsidRPr="00D8392A">
          <w:rPr>
            <w:rStyle w:val="Hyperlink"/>
            <w:rFonts w:eastAsiaTheme="majorEastAsia" w:hint="eastAsia"/>
            <w:noProof/>
            <w:sz w:val="20"/>
            <w:szCs w:val="20"/>
            <w:lang w:eastAsia="zh-CN"/>
          </w:rPr>
          <w:t>扶持活动与国家利益攸关方的参与</w:t>
        </w:r>
        <w:r w:rsidR="0049650E" w:rsidRPr="00D8392A">
          <w:rPr>
            <w:noProof/>
            <w:webHidden/>
            <w:sz w:val="20"/>
            <w:szCs w:val="20"/>
          </w:rPr>
          <w:tab/>
        </w:r>
        <w:r w:rsidR="00E77DE8" w:rsidRPr="00D8392A">
          <w:rPr>
            <w:rFonts w:hint="eastAsia"/>
            <w:noProof/>
            <w:webHidden/>
            <w:sz w:val="20"/>
            <w:szCs w:val="20"/>
            <w:lang w:eastAsia="zh-CN"/>
          </w:rPr>
          <w:t>18</w:t>
        </w:r>
      </w:hyperlink>
    </w:p>
    <w:p w14:paraId="0EA23CB7" w14:textId="3E62144F"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I</w:t>
      </w:r>
      <w:r w:rsidR="00AF17BD" w:rsidRPr="00D8392A">
        <w:rPr>
          <w:sz w:val="20"/>
          <w:szCs w:val="20"/>
        </w:rPr>
        <w:t xml:space="preserve">II.4 </w:t>
      </w:r>
      <w:r w:rsidR="00244E6D" w:rsidRPr="00D8392A">
        <w:rPr>
          <w:rFonts w:hint="eastAsia"/>
          <w:sz w:val="20"/>
          <w:szCs w:val="20"/>
          <w:lang w:eastAsia="zh-CN"/>
        </w:rPr>
        <w:t>扶持活动与现有执法</w:t>
      </w:r>
      <w:r w:rsidR="00A61F25" w:rsidRPr="00D8392A">
        <w:rPr>
          <w:rFonts w:hint="eastAsia"/>
          <w:sz w:val="20"/>
          <w:szCs w:val="20"/>
          <w:lang w:eastAsia="zh-CN"/>
        </w:rPr>
        <w:t>和报告系统</w:t>
      </w:r>
      <w:hyperlink w:anchor="_Toc131178196" w:history="1">
        <w:r w:rsidRPr="00D8392A">
          <w:rPr>
            <w:noProof/>
            <w:webHidden/>
            <w:sz w:val="20"/>
            <w:szCs w:val="20"/>
          </w:rPr>
          <w:tab/>
        </w:r>
        <w:r w:rsidRPr="00D8392A">
          <w:rPr>
            <w:noProof/>
            <w:webHidden/>
            <w:sz w:val="20"/>
            <w:szCs w:val="20"/>
          </w:rPr>
          <w:fldChar w:fldCharType="begin"/>
        </w:r>
        <w:r w:rsidRPr="00D8392A">
          <w:rPr>
            <w:noProof/>
            <w:webHidden/>
            <w:sz w:val="20"/>
            <w:szCs w:val="20"/>
          </w:rPr>
          <w:instrText xml:space="preserve"> PAGEREF _Toc131178196 \h </w:instrText>
        </w:r>
        <w:r w:rsidRPr="00D8392A">
          <w:rPr>
            <w:noProof/>
            <w:webHidden/>
            <w:sz w:val="20"/>
            <w:szCs w:val="20"/>
          </w:rPr>
        </w:r>
        <w:r w:rsidRPr="00D8392A">
          <w:rPr>
            <w:noProof/>
            <w:webHidden/>
            <w:sz w:val="20"/>
            <w:szCs w:val="20"/>
          </w:rPr>
          <w:fldChar w:fldCharType="separate"/>
        </w:r>
        <w:r w:rsidR="00556B31" w:rsidRPr="00D8392A">
          <w:rPr>
            <w:noProof/>
            <w:webHidden/>
            <w:sz w:val="20"/>
            <w:szCs w:val="20"/>
          </w:rPr>
          <w:t>2</w:t>
        </w:r>
        <w:r w:rsidR="00E77DE8" w:rsidRPr="00D8392A">
          <w:rPr>
            <w:rFonts w:hint="eastAsia"/>
            <w:noProof/>
            <w:webHidden/>
            <w:sz w:val="20"/>
            <w:szCs w:val="20"/>
            <w:lang w:eastAsia="zh-CN"/>
          </w:rPr>
          <w:t>1</w:t>
        </w:r>
        <w:r w:rsidRPr="00D8392A">
          <w:rPr>
            <w:noProof/>
            <w:webHidden/>
            <w:sz w:val="20"/>
            <w:szCs w:val="20"/>
          </w:rPr>
          <w:fldChar w:fldCharType="end"/>
        </w:r>
      </w:hyperlink>
    </w:p>
    <w:p w14:paraId="00FFE0DF" w14:textId="6EB13046"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I</w:t>
      </w:r>
      <w:r w:rsidR="00AF17BD" w:rsidRPr="00D8392A">
        <w:rPr>
          <w:sz w:val="20"/>
          <w:szCs w:val="20"/>
        </w:rPr>
        <w:t xml:space="preserve">II.5 </w:t>
      </w:r>
      <w:hyperlink w:anchor="_Toc131178197" w:history="1">
        <w:r w:rsidR="00A61F25" w:rsidRPr="00D8392A">
          <w:rPr>
            <w:rStyle w:val="Hyperlink"/>
            <w:rFonts w:eastAsiaTheme="majorEastAsia" w:hint="eastAsia"/>
            <w:noProof/>
            <w:sz w:val="20"/>
            <w:szCs w:val="20"/>
            <w:lang w:eastAsia="zh-CN"/>
          </w:rPr>
          <w:t>扶持活动与能效</w:t>
        </w:r>
        <w:r w:rsidRPr="00D8392A">
          <w:rPr>
            <w:noProof/>
            <w:webHidden/>
            <w:sz w:val="20"/>
            <w:szCs w:val="20"/>
          </w:rPr>
          <w:tab/>
        </w:r>
        <w:r w:rsidR="005A4B11" w:rsidRPr="00D8392A">
          <w:rPr>
            <w:noProof/>
            <w:webHidden/>
            <w:sz w:val="20"/>
            <w:szCs w:val="20"/>
          </w:rPr>
          <w:t>2</w:t>
        </w:r>
        <w:r w:rsidR="00E77DE8" w:rsidRPr="00D8392A">
          <w:rPr>
            <w:rFonts w:hint="eastAsia"/>
            <w:noProof/>
            <w:webHidden/>
            <w:sz w:val="20"/>
            <w:szCs w:val="20"/>
            <w:lang w:eastAsia="zh-CN"/>
          </w:rPr>
          <w:t>4</w:t>
        </w:r>
      </w:hyperlink>
    </w:p>
    <w:p w14:paraId="73627AD0" w14:textId="777420E9"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I</w:t>
      </w:r>
      <w:r w:rsidR="00AF17BD" w:rsidRPr="00D8392A">
        <w:rPr>
          <w:sz w:val="20"/>
          <w:szCs w:val="20"/>
        </w:rPr>
        <w:t xml:space="preserve">II.6 </w:t>
      </w:r>
      <w:r w:rsidR="00A61F25" w:rsidRPr="00D8392A">
        <w:rPr>
          <w:rFonts w:hint="eastAsia"/>
          <w:sz w:val="20"/>
          <w:szCs w:val="20"/>
          <w:lang w:eastAsia="zh-CN"/>
        </w:rPr>
        <w:t>扶持活动与性别</w:t>
      </w:r>
      <w:r w:rsidR="007A0898" w:rsidRPr="00D8392A">
        <w:rPr>
          <w:rFonts w:hint="eastAsia"/>
          <w:sz w:val="20"/>
          <w:szCs w:val="20"/>
          <w:lang w:eastAsia="zh-CN"/>
        </w:rPr>
        <w:t>问题</w:t>
      </w:r>
      <w:r w:rsidR="00A61F25" w:rsidRPr="00D8392A">
        <w:rPr>
          <w:rFonts w:hint="eastAsia"/>
          <w:sz w:val="20"/>
          <w:szCs w:val="20"/>
          <w:lang w:eastAsia="zh-CN"/>
        </w:rPr>
        <w:t>主流化</w:t>
      </w:r>
      <w:hyperlink w:anchor="_Toc131178198" w:history="1">
        <w:r w:rsidRPr="00D8392A">
          <w:rPr>
            <w:noProof/>
            <w:webHidden/>
            <w:sz w:val="20"/>
            <w:szCs w:val="20"/>
          </w:rPr>
          <w:tab/>
        </w:r>
        <w:r w:rsidR="005A4B11" w:rsidRPr="00D8392A">
          <w:rPr>
            <w:noProof/>
            <w:webHidden/>
            <w:sz w:val="20"/>
            <w:szCs w:val="20"/>
          </w:rPr>
          <w:t>2</w:t>
        </w:r>
        <w:r w:rsidR="00E77DE8" w:rsidRPr="00D8392A">
          <w:rPr>
            <w:rFonts w:hint="eastAsia"/>
            <w:noProof/>
            <w:webHidden/>
            <w:sz w:val="20"/>
            <w:szCs w:val="20"/>
            <w:lang w:eastAsia="zh-CN"/>
          </w:rPr>
          <w:t>4</w:t>
        </w:r>
      </w:hyperlink>
    </w:p>
    <w:p w14:paraId="240E796C" w14:textId="7CCE27C8" w:rsidR="00916786" w:rsidRPr="00D8392A" w:rsidRDefault="00916786" w:rsidP="00F91601">
      <w:pPr>
        <w:pStyle w:val="TOC2"/>
        <w:spacing w:line="360" w:lineRule="auto"/>
        <w:rPr>
          <w:rFonts w:asciiTheme="minorHAnsi" w:hAnsiTheme="minorHAnsi" w:cstheme="minorBidi"/>
          <w:noProof/>
          <w:sz w:val="20"/>
          <w:szCs w:val="20"/>
          <w:lang w:val="en-US" w:eastAsia="en-US"/>
        </w:rPr>
      </w:pPr>
      <w:r w:rsidRPr="00D8392A">
        <w:rPr>
          <w:sz w:val="20"/>
          <w:szCs w:val="20"/>
        </w:rPr>
        <w:t xml:space="preserve">          </w:t>
      </w:r>
      <w:r w:rsidR="005557A8" w:rsidRPr="00D8392A">
        <w:rPr>
          <w:sz w:val="20"/>
          <w:szCs w:val="20"/>
        </w:rPr>
        <w:t>I</w:t>
      </w:r>
      <w:r w:rsidR="00AF17BD" w:rsidRPr="00D8392A">
        <w:rPr>
          <w:sz w:val="20"/>
          <w:szCs w:val="20"/>
        </w:rPr>
        <w:t xml:space="preserve">II.7 </w:t>
      </w:r>
      <w:hyperlink w:anchor="_Toc131178199" w:history="1">
        <w:r w:rsidR="00A61F25" w:rsidRPr="00D8392A">
          <w:rPr>
            <w:rStyle w:val="Hyperlink"/>
            <w:rFonts w:eastAsiaTheme="majorEastAsia" w:hint="eastAsia"/>
            <w:noProof/>
            <w:sz w:val="20"/>
            <w:szCs w:val="20"/>
            <w:lang w:eastAsia="zh-CN"/>
          </w:rPr>
          <w:t>其它主题部分</w:t>
        </w:r>
        <w:r w:rsidRPr="00D8392A">
          <w:rPr>
            <w:noProof/>
            <w:webHidden/>
            <w:sz w:val="20"/>
            <w:szCs w:val="20"/>
          </w:rPr>
          <w:tab/>
        </w:r>
        <w:r w:rsidR="005A4B11" w:rsidRPr="00D8392A">
          <w:rPr>
            <w:noProof/>
            <w:webHidden/>
            <w:sz w:val="20"/>
            <w:szCs w:val="20"/>
          </w:rPr>
          <w:t>2</w:t>
        </w:r>
        <w:r w:rsidR="00E77DE8" w:rsidRPr="00D8392A">
          <w:rPr>
            <w:rFonts w:hint="eastAsia"/>
            <w:noProof/>
            <w:webHidden/>
            <w:sz w:val="20"/>
            <w:szCs w:val="20"/>
            <w:lang w:eastAsia="zh-CN"/>
          </w:rPr>
          <w:t>5</w:t>
        </w:r>
      </w:hyperlink>
    </w:p>
    <w:p w14:paraId="5A54ECFD" w14:textId="1341D6E2" w:rsidR="00916786" w:rsidRPr="00D8392A" w:rsidRDefault="00000000" w:rsidP="00F91601">
      <w:pPr>
        <w:pStyle w:val="TOC1"/>
        <w:rPr>
          <w:rFonts w:asciiTheme="minorHAnsi" w:eastAsiaTheme="minorEastAsia" w:hAnsiTheme="minorHAnsi" w:cstheme="minorBidi"/>
          <w:sz w:val="20"/>
          <w:szCs w:val="20"/>
          <w:lang w:val="en-US" w:eastAsia="zh-CN"/>
        </w:rPr>
      </w:pPr>
      <w:hyperlink w:anchor="_Toc131178200" w:history="1">
        <w:r w:rsidR="00916786" w:rsidRPr="00D8392A">
          <w:rPr>
            <w:rStyle w:val="Hyperlink"/>
            <w:sz w:val="20"/>
            <w:szCs w:val="20"/>
          </w:rPr>
          <w:t>I</w:t>
        </w:r>
        <w:r w:rsidR="003B1696" w:rsidRPr="00D8392A">
          <w:rPr>
            <w:rStyle w:val="Hyperlink"/>
            <w:sz w:val="20"/>
            <w:szCs w:val="20"/>
          </w:rPr>
          <w:t>V</w:t>
        </w:r>
        <w:r w:rsidR="00A61F25" w:rsidRPr="00D8392A">
          <w:rPr>
            <w:rStyle w:val="Hyperlink"/>
            <w:sz w:val="20"/>
            <w:szCs w:val="20"/>
          </w:rPr>
          <w:t xml:space="preserve">    </w:t>
        </w:r>
        <w:r w:rsidR="00A61F25" w:rsidRPr="00D8392A">
          <w:rPr>
            <w:rStyle w:val="Hyperlink"/>
            <w:rFonts w:hint="eastAsia"/>
            <w:sz w:val="20"/>
            <w:szCs w:val="20"/>
            <w:lang w:eastAsia="zh-CN"/>
          </w:rPr>
          <w:t>项目设计和报告</w:t>
        </w:r>
        <w:r w:rsidR="00916786" w:rsidRPr="00D8392A">
          <w:rPr>
            <w:webHidden/>
            <w:sz w:val="20"/>
            <w:szCs w:val="20"/>
          </w:rPr>
          <w:tab/>
        </w:r>
        <w:r w:rsidR="007A3EA3" w:rsidRPr="00D8392A">
          <w:rPr>
            <w:webHidden/>
            <w:sz w:val="20"/>
            <w:szCs w:val="20"/>
          </w:rPr>
          <w:t>2</w:t>
        </w:r>
      </w:hyperlink>
      <w:r w:rsidR="00111D07" w:rsidRPr="00D8392A">
        <w:rPr>
          <w:sz w:val="20"/>
          <w:szCs w:val="20"/>
        </w:rPr>
        <w:t>6</w:t>
      </w:r>
    </w:p>
    <w:p w14:paraId="07148E10" w14:textId="4C3AB0B5" w:rsidR="00916786" w:rsidRPr="00D8392A" w:rsidRDefault="00000000" w:rsidP="00F91601">
      <w:pPr>
        <w:pStyle w:val="TOC2"/>
        <w:spacing w:line="360" w:lineRule="auto"/>
        <w:rPr>
          <w:noProof/>
          <w:sz w:val="20"/>
          <w:szCs w:val="20"/>
          <w:lang w:val="en-US" w:eastAsia="zh-CN"/>
        </w:rPr>
      </w:pPr>
      <w:hyperlink w:anchor="_Toc131178201" w:history="1">
        <w:r w:rsidR="00916786" w:rsidRPr="00D8392A">
          <w:rPr>
            <w:noProof/>
            <w:sz w:val="20"/>
            <w:szCs w:val="20"/>
            <w:lang w:val="en-US" w:eastAsia="en-US"/>
          </w:rPr>
          <w:t xml:space="preserve">          </w:t>
        </w:r>
        <w:r w:rsidR="003B1696" w:rsidRPr="00D8392A">
          <w:rPr>
            <w:noProof/>
            <w:sz w:val="20"/>
            <w:szCs w:val="20"/>
            <w:lang w:val="en-US" w:eastAsia="en-US"/>
          </w:rPr>
          <w:t>IV</w:t>
        </w:r>
        <w:r w:rsidR="00F57767" w:rsidRPr="00D8392A">
          <w:rPr>
            <w:noProof/>
            <w:sz w:val="20"/>
            <w:szCs w:val="20"/>
            <w:lang w:val="en-US" w:eastAsia="en-US"/>
          </w:rPr>
          <w:t xml:space="preserve">.1 </w:t>
        </w:r>
        <w:r w:rsidR="0016486C" w:rsidRPr="00D8392A">
          <w:rPr>
            <w:rFonts w:hint="eastAsia"/>
            <w:noProof/>
            <w:sz w:val="20"/>
            <w:szCs w:val="20"/>
            <w:lang w:val="en-US" w:eastAsia="zh-CN"/>
          </w:rPr>
          <w:t>扶持活动的设计和实施</w:t>
        </w:r>
        <w:r w:rsidR="00916786" w:rsidRPr="00D8392A">
          <w:rPr>
            <w:noProof/>
            <w:webHidden/>
            <w:sz w:val="20"/>
            <w:szCs w:val="20"/>
          </w:rPr>
          <w:tab/>
        </w:r>
        <w:r w:rsidR="007A3EA3" w:rsidRPr="00D8392A">
          <w:rPr>
            <w:noProof/>
            <w:webHidden/>
            <w:sz w:val="20"/>
            <w:szCs w:val="20"/>
          </w:rPr>
          <w:t>2</w:t>
        </w:r>
        <w:r w:rsidR="00111D07" w:rsidRPr="00D8392A">
          <w:rPr>
            <w:rFonts w:hint="eastAsia"/>
            <w:noProof/>
            <w:webHidden/>
            <w:sz w:val="20"/>
            <w:szCs w:val="20"/>
            <w:lang w:eastAsia="zh-CN"/>
          </w:rPr>
          <w:t>6</w:t>
        </w:r>
      </w:hyperlink>
    </w:p>
    <w:p w14:paraId="3A9AC1B9" w14:textId="6538E2AC" w:rsidR="00916786" w:rsidRPr="00D8392A" w:rsidRDefault="00000000" w:rsidP="00F91601">
      <w:pPr>
        <w:pStyle w:val="TOC2"/>
        <w:spacing w:line="360" w:lineRule="auto"/>
        <w:rPr>
          <w:noProof/>
          <w:sz w:val="20"/>
          <w:szCs w:val="20"/>
          <w:lang w:val="en-US" w:eastAsia="en-US"/>
        </w:rPr>
      </w:pPr>
      <w:hyperlink w:anchor="_Toc131178202" w:history="1">
        <w:r w:rsidR="00916786" w:rsidRPr="00D8392A">
          <w:rPr>
            <w:noProof/>
            <w:sz w:val="20"/>
            <w:szCs w:val="20"/>
            <w:lang w:val="en-US" w:eastAsia="en-US"/>
          </w:rPr>
          <w:t xml:space="preserve">          </w:t>
        </w:r>
        <w:r w:rsidR="00F57767" w:rsidRPr="00D8392A">
          <w:rPr>
            <w:noProof/>
            <w:sz w:val="20"/>
            <w:szCs w:val="20"/>
            <w:lang w:val="en-US" w:eastAsia="en-US"/>
          </w:rPr>
          <w:t>I</w:t>
        </w:r>
        <w:r w:rsidR="003B1696" w:rsidRPr="00D8392A">
          <w:rPr>
            <w:noProof/>
            <w:sz w:val="20"/>
            <w:szCs w:val="20"/>
            <w:lang w:val="en-US" w:eastAsia="en-US"/>
          </w:rPr>
          <w:t>V</w:t>
        </w:r>
        <w:r w:rsidR="00F57767" w:rsidRPr="00D8392A">
          <w:rPr>
            <w:noProof/>
            <w:sz w:val="20"/>
            <w:szCs w:val="20"/>
            <w:lang w:val="en-US" w:eastAsia="en-US"/>
          </w:rPr>
          <w:t xml:space="preserve">.2 </w:t>
        </w:r>
        <w:r w:rsidR="000F0477" w:rsidRPr="00D8392A">
          <w:rPr>
            <w:rFonts w:hint="eastAsia"/>
            <w:noProof/>
            <w:sz w:val="20"/>
            <w:szCs w:val="20"/>
            <w:lang w:val="en-US" w:eastAsia="zh-CN"/>
          </w:rPr>
          <w:t>延长</w:t>
        </w:r>
        <w:r w:rsidR="000F0477" w:rsidRPr="00D8392A">
          <w:rPr>
            <w:rStyle w:val="Hyperlink"/>
            <w:rFonts w:eastAsiaTheme="majorEastAsia" w:hint="eastAsia"/>
            <w:noProof/>
            <w:sz w:val="20"/>
            <w:szCs w:val="20"/>
            <w:lang w:eastAsia="zh-CN"/>
          </w:rPr>
          <w:t>实施期限</w:t>
        </w:r>
        <w:r w:rsidR="0016486C" w:rsidRPr="00D8392A">
          <w:rPr>
            <w:rStyle w:val="Hyperlink"/>
            <w:rFonts w:eastAsiaTheme="majorEastAsia" w:hint="eastAsia"/>
            <w:noProof/>
            <w:sz w:val="20"/>
            <w:szCs w:val="20"/>
            <w:lang w:eastAsia="zh-CN"/>
          </w:rPr>
          <w:t>的请求</w:t>
        </w:r>
        <w:r w:rsidR="00916786" w:rsidRPr="00D8392A">
          <w:rPr>
            <w:noProof/>
            <w:webHidden/>
            <w:sz w:val="20"/>
            <w:szCs w:val="20"/>
          </w:rPr>
          <w:tab/>
        </w:r>
        <w:r w:rsidR="00111D07" w:rsidRPr="00D8392A">
          <w:rPr>
            <w:rFonts w:hint="eastAsia"/>
            <w:noProof/>
            <w:webHidden/>
            <w:sz w:val="20"/>
            <w:szCs w:val="20"/>
            <w:lang w:eastAsia="zh-CN"/>
          </w:rPr>
          <w:t>27</w:t>
        </w:r>
      </w:hyperlink>
    </w:p>
    <w:p w14:paraId="5E069BBD" w14:textId="4A9A6DC0" w:rsidR="00916786" w:rsidRPr="00D8392A" w:rsidRDefault="00000000" w:rsidP="00F91601">
      <w:pPr>
        <w:pStyle w:val="TOC2"/>
        <w:spacing w:line="360" w:lineRule="auto"/>
        <w:rPr>
          <w:noProof/>
          <w:sz w:val="20"/>
          <w:szCs w:val="20"/>
          <w:lang w:val="en-US" w:eastAsia="en-US"/>
        </w:rPr>
      </w:pPr>
      <w:hyperlink w:anchor="_Toc131178203" w:history="1">
        <w:r w:rsidR="00916786" w:rsidRPr="00D8392A">
          <w:rPr>
            <w:noProof/>
            <w:sz w:val="20"/>
            <w:szCs w:val="20"/>
            <w:lang w:val="en-US" w:eastAsia="en-US"/>
          </w:rPr>
          <w:t xml:space="preserve">          </w:t>
        </w:r>
        <w:r w:rsidR="00F57767" w:rsidRPr="00D8392A">
          <w:rPr>
            <w:noProof/>
            <w:sz w:val="20"/>
            <w:szCs w:val="20"/>
            <w:lang w:val="en-US" w:eastAsia="en-US"/>
          </w:rPr>
          <w:t>I</w:t>
        </w:r>
        <w:r w:rsidR="003B1696" w:rsidRPr="00D8392A">
          <w:rPr>
            <w:noProof/>
            <w:sz w:val="20"/>
            <w:szCs w:val="20"/>
            <w:lang w:val="en-US" w:eastAsia="en-US"/>
          </w:rPr>
          <w:t>V</w:t>
        </w:r>
        <w:r w:rsidR="00F57767" w:rsidRPr="00D8392A">
          <w:rPr>
            <w:noProof/>
            <w:sz w:val="20"/>
            <w:szCs w:val="20"/>
            <w:lang w:val="en-US" w:eastAsia="en-US"/>
          </w:rPr>
          <w:t xml:space="preserve">.3 </w:t>
        </w:r>
        <w:r w:rsidR="0016486C" w:rsidRPr="00D8392A">
          <w:rPr>
            <w:rStyle w:val="Hyperlink"/>
            <w:rFonts w:eastAsiaTheme="majorEastAsia" w:hint="eastAsia"/>
            <w:noProof/>
            <w:sz w:val="20"/>
            <w:szCs w:val="20"/>
            <w:lang w:eastAsia="zh-CN"/>
          </w:rPr>
          <w:t>项目期限</w:t>
        </w:r>
        <w:r w:rsidR="00916786" w:rsidRPr="00D8392A">
          <w:rPr>
            <w:noProof/>
            <w:webHidden/>
            <w:sz w:val="20"/>
            <w:szCs w:val="20"/>
          </w:rPr>
          <w:tab/>
        </w:r>
        <w:r w:rsidR="00916786" w:rsidRPr="00D8392A">
          <w:rPr>
            <w:noProof/>
            <w:webHidden/>
            <w:sz w:val="20"/>
            <w:szCs w:val="20"/>
          </w:rPr>
          <w:fldChar w:fldCharType="begin"/>
        </w:r>
        <w:r w:rsidR="00916786" w:rsidRPr="00D8392A">
          <w:rPr>
            <w:noProof/>
            <w:webHidden/>
            <w:sz w:val="20"/>
            <w:szCs w:val="20"/>
          </w:rPr>
          <w:instrText xml:space="preserve"> PAGEREF _Toc131178203 \h </w:instrText>
        </w:r>
        <w:r w:rsidR="00916786" w:rsidRPr="00D8392A">
          <w:rPr>
            <w:noProof/>
            <w:webHidden/>
            <w:sz w:val="20"/>
            <w:szCs w:val="20"/>
          </w:rPr>
        </w:r>
        <w:r w:rsidR="00916786" w:rsidRPr="00D8392A">
          <w:rPr>
            <w:noProof/>
            <w:webHidden/>
            <w:sz w:val="20"/>
            <w:szCs w:val="20"/>
          </w:rPr>
          <w:fldChar w:fldCharType="separate"/>
        </w:r>
        <w:r w:rsidR="00963379" w:rsidRPr="00D8392A">
          <w:rPr>
            <w:rFonts w:hint="eastAsia"/>
            <w:noProof/>
            <w:webHidden/>
            <w:sz w:val="20"/>
            <w:szCs w:val="20"/>
            <w:lang w:eastAsia="zh-CN"/>
          </w:rPr>
          <w:t>27</w:t>
        </w:r>
        <w:r w:rsidR="00916786" w:rsidRPr="00D8392A">
          <w:rPr>
            <w:noProof/>
            <w:webHidden/>
            <w:sz w:val="20"/>
            <w:szCs w:val="20"/>
          </w:rPr>
          <w:fldChar w:fldCharType="end"/>
        </w:r>
      </w:hyperlink>
    </w:p>
    <w:p w14:paraId="3E919114" w14:textId="2C68F366" w:rsidR="00916786" w:rsidRPr="00D8392A" w:rsidRDefault="00000000" w:rsidP="00F91601">
      <w:pPr>
        <w:pStyle w:val="TOC2"/>
        <w:spacing w:line="360" w:lineRule="auto"/>
        <w:rPr>
          <w:noProof/>
          <w:sz w:val="20"/>
          <w:szCs w:val="20"/>
          <w:lang w:val="en-US" w:eastAsia="zh-CN"/>
        </w:rPr>
      </w:pPr>
      <w:hyperlink w:anchor="_Toc131178204" w:history="1">
        <w:r w:rsidR="00916786" w:rsidRPr="00D8392A">
          <w:rPr>
            <w:noProof/>
            <w:sz w:val="20"/>
            <w:szCs w:val="20"/>
            <w:lang w:val="en-US" w:eastAsia="en-US"/>
          </w:rPr>
          <w:t xml:space="preserve">          </w:t>
        </w:r>
        <w:r w:rsidR="00F57767" w:rsidRPr="00D8392A">
          <w:rPr>
            <w:noProof/>
            <w:sz w:val="20"/>
            <w:szCs w:val="20"/>
            <w:lang w:val="en-US" w:eastAsia="en-US"/>
          </w:rPr>
          <w:t>I</w:t>
        </w:r>
        <w:r w:rsidR="003B1696" w:rsidRPr="00D8392A">
          <w:rPr>
            <w:noProof/>
            <w:sz w:val="20"/>
            <w:szCs w:val="20"/>
            <w:lang w:val="en-US" w:eastAsia="en-US"/>
          </w:rPr>
          <w:t>V</w:t>
        </w:r>
        <w:r w:rsidR="00F57767" w:rsidRPr="00D8392A">
          <w:rPr>
            <w:noProof/>
            <w:sz w:val="20"/>
            <w:szCs w:val="20"/>
            <w:lang w:val="en-US" w:eastAsia="en-US"/>
          </w:rPr>
          <w:t xml:space="preserve">.4 </w:t>
        </w:r>
        <w:r w:rsidR="0016486C" w:rsidRPr="00D8392A">
          <w:rPr>
            <w:rFonts w:hint="eastAsia"/>
            <w:noProof/>
            <w:sz w:val="20"/>
            <w:szCs w:val="20"/>
            <w:lang w:val="en-US" w:eastAsia="zh-CN"/>
          </w:rPr>
          <w:t>扶持活动项目的报告</w:t>
        </w:r>
        <w:r w:rsidR="00916786" w:rsidRPr="00D8392A">
          <w:rPr>
            <w:noProof/>
            <w:webHidden/>
            <w:sz w:val="20"/>
            <w:szCs w:val="20"/>
          </w:rPr>
          <w:tab/>
        </w:r>
      </w:hyperlink>
      <w:r w:rsidR="00963379" w:rsidRPr="00D8392A">
        <w:rPr>
          <w:rFonts w:hint="eastAsia"/>
          <w:noProof/>
          <w:sz w:val="20"/>
          <w:szCs w:val="20"/>
          <w:lang w:eastAsia="zh-CN"/>
        </w:rPr>
        <w:t>28</w:t>
      </w:r>
    </w:p>
    <w:p w14:paraId="717789EC" w14:textId="46219CAE" w:rsidR="00916786" w:rsidRPr="00D8392A" w:rsidRDefault="00000000" w:rsidP="00F91601">
      <w:pPr>
        <w:pStyle w:val="TOC1"/>
        <w:rPr>
          <w:rFonts w:asciiTheme="minorHAnsi" w:eastAsiaTheme="minorEastAsia" w:hAnsiTheme="minorHAnsi" w:cstheme="minorBidi"/>
          <w:sz w:val="20"/>
          <w:szCs w:val="20"/>
          <w:lang w:val="en-US" w:eastAsia="en-US"/>
        </w:rPr>
      </w:pPr>
      <w:hyperlink w:anchor="_Toc131178205" w:history="1">
        <w:r w:rsidR="00916786" w:rsidRPr="00D8392A">
          <w:rPr>
            <w:rStyle w:val="Hyperlink"/>
            <w:sz w:val="20"/>
            <w:szCs w:val="20"/>
          </w:rPr>
          <w:t xml:space="preserve">V     </w:t>
        </w:r>
        <w:r w:rsidR="0016486C" w:rsidRPr="00D8392A">
          <w:rPr>
            <w:rStyle w:val="Hyperlink"/>
            <w:rFonts w:hint="eastAsia"/>
            <w:sz w:val="20"/>
            <w:szCs w:val="20"/>
            <w:lang w:eastAsia="zh-CN"/>
          </w:rPr>
          <w:t>主要</w:t>
        </w:r>
        <w:r w:rsidR="006A310A" w:rsidRPr="00D8392A">
          <w:rPr>
            <w:rStyle w:val="Hyperlink"/>
            <w:rFonts w:hint="eastAsia"/>
            <w:sz w:val="20"/>
            <w:szCs w:val="20"/>
            <w:lang w:eastAsia="zh-CN"/>
          </w:rPr>
          <w:t>结果</w:t>
        </w:r>
        <w:r w:rsidR="0016486C" w:rsidRPr="00D8392A">
          <w:rPr>
            <w:rStyle w:val="Hyperlink"/>
            <w:rFonts w:hint="eastAsia"/>
            <w:sz w:val="20"/>
            <w:szCs w:val="20"/>
            <w:lang w:eastAsia="zh-CN"/>
          </w:rPr>
          <w:t>：成果、挑战和</w:t>
        </w:r>
        <w:r w:rsidR="00AF580A" w:rsidRPr="00D8392A">
          <w:rPr>
            <w:rStyle w:val="Hyperlink"/>
            <w:sz w:val="20"/>
            <w:szCs w:val="20"/>
            <w:lang w:eastAsia="zh-CN"/>
          </w:rPr>
          <w:t>经验教训</w:t>
        </w:r>
        <w:r w:rsidR="00916786" w:rsidRPr="00D8392A">
          <w:rPr>
            <w:webHidden/>
            <w:sz w:val="20"/>
            <w:szCs w:val="20"/>
          </w:rPr>
          <w:tab/>
        </w:r>
        <w:r w:rsidR="00916786" w:rsidRPr="00D8392A">
          <w:rPr>
            <w:webHidden/>
            <w:sz w:val="20"/>
            <w:szCs w:val="20"/>
          </w:rPr>
          <w:fldChar w:fldCharType="begin"/>
        </w:r>
        <w:r w:rsidR="00916786" w:rsidRPr="00D8392A">
          <w:rPr>
            <w:webHidden/>
            <w:sz w:val="20"/>
            <w:szCs w:val="20"/>
          </w:rPr>
          <w:instrText xml:space="preserve"> PAGEREF _Toc131178205 \h </w:instrText>
        </w:r>
        <w:r w:rsidR="00916786" w:rsidRPr="00D8392A">
          <w:rPr>
            <w:webHidden/>
            <w:sz w:val="20"/>
            <w:szCs w:val="20"/>
          </w:rPr>
        </w:r>
        <w:r w:rsidR="00916786" w:rsidRPr="00D8392A">
          <w:rPr>
            <w:webHidden/>
            <w:sz w:val="20"/>
            <w:szCs w:val="20"/>
          </w:rPr>
          <w:fldChar w:fldCharType="separate"/>
        </w:r>
        <w:r w:rsidR="00556B31" w:rsidRPr="00D8392A">
          <w:rPr>
            <w:webHidden/>
            <w:sz w:val="20"/>
            <w:szCs w:val="20"/>
          </w:rPr>
          <w:t>3</w:t>
        </w:r>
        <w:r w:rsidR="00AF580A" w:rsidRPr="00D8392A">
          <w:rPr>
            <w:rFonts w:hint="eastAsia"/>
            <w:webHidden/>
            <w:sz w:val="20"/>
            <w:szCs w:val="20"/>
            <w:lang w:eastAsia="zh-CN"/>
          </w:rPr>
          <w:t>0</w:t>
        </w:r>
        <w:r w:rsidR="00916786" w:rsidRPr="00D8392A">
          <w:rPr>
            <w:webHidden/>
            <w:sz w:val="20"/>
            <w:szCs w:val="20"/>
          </w:rPr>
          <w:fldChar w:fldCharType="end"/>
        </w:r>
      </w:hyperlink>
    </w:p>
    <w:p w14:paraId="11F324E3" w14:textId="6A85EA3B" w:rsidR="00916786" w:rsidRPr="00D8392A" w:rsidRDefault="00000000" w:rsidP="00F91601">
      <w:pPr>
        <w:pStyle w:val="TOC2"/>
        <w:spacing w:line="360" w:lineRule="auto"/>
        <w:rPr>
          <w:noProof/>
          <w:sz w:val="20"/>
          <w:szCs w:val="20"/>
          <w:lang w:val="en-US" w:eastAsia="en-US"/>
        </w:rPr>
      </w:pPr>
      <w:hyperlink w:anchor="_Toc131178206" w:history="1">
        <w:r w:rsidR="00916786" w:rsidRPr="00D8392A">
          <w:rPr>
            <w:noProof/>
            <w:sz w:val="20"/>
            <w:szCs w:val="20"/>
            <w:lang w:val="en-US" w:eastAsia="en-US"/>
          </w:rPr>
          <w:t xml:space="preserve">          </w:t>
        </w:r>
        <w:r w:rsidR="007C4A77" w:rsidRPr="00D8392A">
          <w:rPr>
            <w:noProof/>
            <w:sz w:val="20"/>
            <w:szCs w:val="20"/>
            <w:lang w:val="en-US" w:eastAsia="en-US"/>
          </w:rPr>
          <w:t xml:space="preserve">V.1 </w:t>
        </w:r>
        <w:r w:rsidR="0016486C" w:rsidRPr="00D8392A">
          <w:rPr>
            <w:rFonts w:hint="eastAsia"/>
            <w:noProof/>
            <w:sz w:val="20"/>
            <w:szCs w:val="20"/>
            <w:lang w:val="en-US" w:eastAsia="zh-CN"/>
          </w:rPr>
          <w:t>成果</w:t>
        </w:r>
        <w:r w:rsidR="00916786" w:rsidRPr="00D8392A">
          <w:rPr>
            <w:noProof/>
            <w:webHidden/>
            <w:sz w:val="20"/>
            <w:szCs w:val="20"/>
          </w:rPr>
          <w:tab/>
        </w:r>
        <w:r w:rsidR="007A6B3C" w:rsidRPr="00D8392A">
          <w:rPr>
            <w:noProof/>
            <w:webHidden/>
            <w:sz w:val="20"/>
            <w:szCs w:val="20"/>
          </w:rPr>
          <w:t>3</w:t>
        </w:r>
        <w:r w:rsidR="00AF580A" w:rsidRPr="00D8392A">
          <w:rPr>
            <w:rFonts w:hint="eastAsia"/>
            <w:noProof/>
            <w:webHidden/>
            <w:sz w:val="20"/>
            <w:szCs w:val="20"/>
            <w:lang w:eastAsia="zh-CN"/>
          </w:rPr>
          <w:t>0</w:t>
        </w:r>
      </w:hyperlink>
    </w:p>
    <w:p w14:paraId="37DADF93" w14:textId="5B270B04" w:rsidR="00916786" w:rsidRPr="00D8392A" w:rsidRDefault="00000000" w:rsidP="00F91601">
      <w:pPr>
        <w:pStyle w:val="TOC2"/>
        <w:spacing w:line="360" w:lineRule="auto"/>
        <w:rPr>
          <w:noProof/>
          <w:sz w:val="20"/>
          <w:szCs w:val="20"/>
          <w:lang w:val="en-US" w:eastAsia="en-US"/>
        </w:rPr>
      </w:pPr>
      <w:hyperlink w:anchor="_Toc131178207" w:history="1">
        <w:r w:rsidR="00916786" w:rsidRPr="00D8392A">
          <w:rPr>
            <w:noProof/>
            <w:sz w:val="20"/>
            <w:szCs w:val="20"/>
            <w:lang w:val="en-US" w:eastAsia="en-US"/>
          </w:rPr>
          <w:t xml:space="preserve">          </w:t>
        </w:r>
        <w:r w:rsidR="0016486C" w:rsidRPr="00D8392A">
          <w:rPr>
            <w:noProof/>
            <w:sz w:val="20"/>
            <w:szCs w:val="20"/>
            <w:lang w:val="en-US" w:eastAsia="en-US"/>
          </w:rPr>
          <w:t xml:space="preserve">V.2 </w:t>
        </w:r>
        <w:r w:rsidR="0016486C" w:rsidRPr="00D8392A">
          <w:rPr>
            <w:rStyle w:val="Hyperlink"/>
            <w:rFonts w:eastAsiaTheme="majorEastAsia" w:hint="eastAsia"/>
            <w:noProof/>
            <w:sz w:val="20"/>
            <w:szCs w:val="20"/>
            <w:lang w:eastAsia="zh-CN"/>
          </w:rPr>
          <w:t>挑战</w:t>
        </w:r>
        <w:r w:rsidR="00916786" w:rsidRPr="00D8392A">
          <w:rPr>
            <w:noProof/>
            <w:webHidden/>
            <w:sz w:val="20"/>
            <w:szCs w:val="20"/>
          </w:rPr>
          <w:tab/>
        </w:r>
        <w:r w:rsidR="00DA0522" w:rsidRPr="00D8392A">
          <w:rPr>
            <w:noProof/>
            <w:webHidden/>
            <w:sz w:val="20"/>
            <w:szCs w:val="20"/>
          </w:rPr>
          <w:t>3</w:t>
        </w:r>
        <w:r w:rsidR="00C216F1" w:rsidRPr="00D8392A">
          <w:rPr>
            <w:rFonts w:hint="eastAsia"/>
            <w:noProof/>
            <w:webHidden/>
            <w:sz w:val="20"/>
            <w:szCs w:val="20"/>
            <w:lang w:eastAsia="zh-CN"/>
          </w:rPr>
          <w:t>2</w:t>
        </w:r>
      </w:hyperlink>
    </w:p>
    <w:p w14:paraId="62BFCC56" w14:textId="4B6E23EF" w:rsidR="00916786" w:rsidRPr="00D8392A" w:rsidRDefault="00000000" w:rsidP="00F91601">
      <w:pPr>
        <w:pStyle w:val="TOC2"/>
        <w:spacing w:line="360" w:lineRule="auto"/>
        <w:rPr>
          <w:noProof/>
          <w:sz w:val="20"/>
          <w:szCs w:val="20"/>
          <w:lang w:val="en-US" w:eastAsia="en-US"/>
        </w:rPr>
      </w:pPr>
      <w:hyperlink w:anchor="_Toc131178208" w:history="1">
        <w:r w:rsidR="00916786" w:rsidRPr="00D8392A">
          <w:rPr>
            <w:noProof/>
            <w:sz w:val="20"/>
            <w:szCs w:val="20"/>
            <w:lang w:val="en-US" w:eastAsia="en-US"/>
          </w:rPr>
          <w:t xml:space="preserve">          </w:t>
        </w:r>
        <w:r w:rsidR="007C4A77" w:rsidRPr="00D8392A">
          <w:rPr>
            <w:noProof/>
            <w:sz w:val="20"/>
            <w:szCs w:val="20"/>
            <w:lang w:val="en-US" w:eastAsia="en-US"/>
          </w:rPr>
          <w:t xml:space="preserve">V.3 </w:t>
        </w:r>
        <w:r w:rsidR="00C216F1" w:rsidRPr="00D8392A">
          <w:rPr>
            <w:noProof/>
            <w:sz w:val="20"/>
            <w:szCs w:val="20"/>
            <w:lang w:val="en-US" w:eastAsia="zh-CN"/>
          </w:rPr>
          <w:t>经验教训</w:t>
        </w:r>
        <w:r w:rsidR="00916786" w:rsidRPr="00D8392A">
          <w:rPr>
            <w:noProof/>
            <w:webHidden/>
            <w:sz w:val="20"/>
            <w:szCs w:val="20"/>
          </w:rPr>
          <w:tab/>
        </w:r>
        <w:r w:rsidR="004F7F11" w:rsidRPr="00D8392A">
          <w:rPr>
            <w:noProof/>
            <w:webHidden/>
            <w:sz w:val="20"/>
            <w:szCs w:val="20"/>
          </w:rPr>
          <w:t>3</w:t>
        </w:r>
        <w:r w:rsidR="00C216F1" w:rsidRPr="00D8392A">
          <w:rPr>
            <w:rFonts w:hint="eastAsia"/>
            <w:noProof/>
            <w:webHidden/>
            <w:sz w:val="20"/>
            <w:szCs w:val="20"/>
            <w:lang w:eastAsia="zh-CN"/>
          </w:rPr>
          <w:t>4</w:t>
        </w:r>
      </w:hyperlink>
    </w:p>
    <w:p w14:paraId="730EF973" w14:textId="2AF9D349" w:rsidR="00916786" w:rsidRPr="00D8392A" w:rsidRDefault="00000000" w:rsidP="00E3177F">
      <w:pPr>
        <w:pStyle w:val="TOC1"/>
        <w:rPr>
          <w:sz w:val="20"/>
          <w:szCs w:val="20"/>
        </w:rPr>
      </w:pPr>
      <w:hyperlink w:anchor="_Toc131178209" w:history="1">
        <w:r w:rsidR="00916786" w:rsidRPr="00D8392A">
          <w:rPr>
            <w:rStyle w:val="Hyperlink"/>
            <w:sz w:val="20"/>
            <w:szCs w:val="20"/>
          </w:rPr>
          <w:t>V</w:t>
        </w:r>
        <w:r w:rsidR="003B1696" w:rsidRPr="00D8392A">
          <w:rPr>
            <w:rStyle w:val="Hyperlink"/>
            <w:sz w:val="20"/>
            <w:szCs w:val="20"/>
          </w:rPr>
          <w:t>I</w:t>
        </w:r>
        <w:r w:rsidR="00916786" w:rsidRPr="00D8392A">
          <w:rPr>
            <w:rStyle w:val="Hyperlink"/>
            <w:sz w:val="20"/>
            <w:szCs w:val="20"/>
          </w:rPr>
          <w:t xml:space="preserve">  </w:t>
        </w:r>
        <w:r w:rsidR="0016486C" w:rsidRPr="00D8392A">
          <w:rPr>
            <w:rStyle w:val="Hyperlink"/>
            <w:sz w:val="20"/>
            <w:szCs w:val="20"/>
          </w:rPr>
          <w:t xml:space="preserve">  </w:t>
        </w:r>
        <w:r w:rsidR="0016486C" w:rsidRPr="00D8392A">
          <w:rPr>
            <w:rStyle w:val="Hyperlink"/>
            <w:rFonts w:hint="eastAsia"/>
            <w:sz w:val="20"/>
            <w:szCs w:val="20"/>
            <w:lang w:eastAsia="zh-CN"/>
          </w:rPr>
          <w:t>结论</w:t>
        </w:r>
        <w:r w:rsidR="00916786" w:rsidRPr="00D8392A">
          <w:rPr>
            <w:webHidden/>
            <w:sz w:val="20"/>
            <w:szCs w:val="20"/>
          </w:rPr>
          <w:tab/>
        </w:r>
        <w:r w:rsidR="00661E9D" w:rsidRPr="00D8392A">
          <w:rPr>
            <w:rFonts w:hint="eastAsia"/>
            <w:webHidden/>
            <w:sz w:val="20"/>
            <w:szCs w:val="20"/>
            <w:lang w:eastAsia="zh-CN"/>
          </w:rPr>
          <w:t>36</w:t>
        </w:r>
      </w:hyperlink>
    </w:p>
    <w:p w14:paraId="2084946F" w14:textId="0930CBB2" w:rsidR="00916786" w:rsidRPr="00D8392A" w:rsidRDefault="002428B3" w:rsidP="00EA6383">
      <w:pPr>
        <w:pStyle w:val="TOC1"/>
        <w:spacing w:line="240" w:lineRule="auto"/>
        <w:jc w:val="both"/>
        <w:rPr>
          <w:rStyle w:val="Hyperlink"/>
          <w:b w:val="0"/>
          <w:bCs w:val="0"/>
          <w:color w:val="auto"/>
          <w:sz w:val="20"/>
          <w:szCs w:val="20"/>
        </w:rPr>
      </w:pPr>
      <w:r w:rsidRPr="00D8392A">
        <w:rPr>
          <w:rFonts w:hint="eastAsia"/>
          <w:b w:val="0"/>
          <w:bCs w:val="0"/>
          <w:sz w:val="20"/>
          <w:szCs w:val="20"/>
          <w:lang w:eastAsia="zh-CN"/>
        </w:rPr>
        <w:t>附件一</w:t>
      </w:r>
      <w:r w:rsidRPr="00D8392A">
        <w:rPr>
          <w:b w:val="0"/>
          <w:bCs w:val="0"/>
          <w:sz w:val="20"/>
          <w:szCs w:val="20"/>
        </w:rPr>
        <w:t>：</w:t>
      </w:r>
      <w:r w:rsidRPr="00D8392A">
        <w:rPr>
          <w:rFonts w:hint="eastAsia"/>
          <w:b w:val="0"/>
          <w:bCs w:val="0"/>
          <w:sz w:val="20"/>
          <w:szCs w:val="20"/>
        </w:rPr>
        <w:t>提交的最终国家报告和抽样理由</w:t>
      </w:r>
    </w:p>
    <w:p w14:paraId="193F3048" w14:textId="4164EB46" w:rsidR="00916786" w:rsidRPr="00D8392A" w:rsidRDefault="002428B3" w:rsidP="009E4A25">
      <w:pPr>
        <w:pStyle w:val="TOC1"/>
        <w:spacing w:line="240" w:lineRule="auto"/>
        <w:jc w:val="both"/>
        <w:rPr>
          <w:rStyle w:val="Hyperlink"/>
          <w:b w:val="0"/>
          <w:bCs w:val="0"/>
          <w:color w:val="auto"/>
          <w:sz w:val="20"/>
          <w:szCs w:val="20"/>
          <w:lang w:eastAsia="zh-CN"/>
        </w:rPr>
      </w:pPr>
      <w:r w:rsidRPr="00D8392A">
        <w:rPr>
          <w:rFonts w:hint="eastAsia"/>
          <w:b w:val="0"/>
          <w:sz w:val="20"/>
          <w:szCs w:val="20"/>
          <w:lang w:eastAsia="zh-CN"/>
        </w:rPr>
        <w:t>附件二：为案头研究选择的国家样本</w:t>
      </w:r>
    </w:p>
    <w:p w14:paraId="282BF859" w14:textId="33E782EE" w:rsidR="00916786" w:rsidRPr="00D8392A" w:rsidRDefault="00000000" w:rsidP="009E4A25">
      <w:pPr>
        <w:pStyle w:val="TOC1"/>
        <w:spacing w:line="240" w:lineRule="auto"/>
        <w:jc w:val="both"/>
        <w:rPr>
          <w:rStyle w:val="Hyperlink"/>
          <w:b w:val="0"/>
          <w:bCs w:val="0"/>
          <w:color w:val="auto"/>
          <w:sz w:val="20"/>
          <w:szCs w:val="20"/>
        </w:rPr>
      </w:pPr>
      <w:hyperlink w:anchor="_Toc131178212" w:history="1">
        <w:r w:rsidR="00050F36" w:rsidRPr="00D8392A">
          <w:rPr>
            <w:rStyle w:val="Hyperlink"/>
            <w:rFonts w:hint="eastAsia"/>
            <w:b w:val="0"/>
            <w:bCs w:val="0"/>
            <w:color w:val="auto"/>
            <w:sz w:val="20"/>
            <w:szCs w:val="20"/>
            <w:lang w:eastAsia="zh-CN"/>
          </w:rPr>
          <w:t>附件三：</w:t>
        </w:r>
        <w:r w:rsidR="00F04D89" w:rsidRPr="00D8392A">
          <w:rPr>
            <w:rStyle w:val="Hyperlink"/>
            <w:rFonts w:hint="eastAsia"/>
            <w:b w:val="0"/>
            <w:bCs w:val="0"/>
            <w:color w:val="auto"/>
            <w:sz w:val="20"/>
            <w:szCs w:val="20"/>
            <w:lang w:eastAsia="zh-CN"/>
          </w:rPr>
          <w:t>实施、模式和延迟的数据与图表</w:t>
        </w:r>
      </w:hyperlink>
    </w:p>
    <w:p w14:paraId="39E33F08" w14:textId="73153D99" w:rsidR="00916786" w:rsidRPr="00D8392A" w:rsidRDefault="00000000" w:rsidP="009E4A25">
      <w:pPr>
        <w:pStyle w:val="TOC1"/>
        <w:spacing w:line="240" w:lineRule="auto"/>
        <w:jc w:val="both"/>
        <w:rPr>
          <w:rStyle w:val="Hyperlink"/>
          <w:b w:val="0"/>
          <w:bCs w:val="0"/>
          <w:color w:val="auto"/>
          <w:sz w:val="20"/>
          <w:szCs w:val="20"/>
          <w:lang w:eastAsia="zh-CN"/>
        </w:rPr>
      </w:pPr>
      <w:hyperlink w:anchor="_Toc131178213" w:history="1">
        <w:r w:rsidR="00F04D89" w:rsidRPr="00D8392A">
          <w:rPr>
            <w:rStyle w:val="Hyperlink"/>
            <w:rFonts w:hint="eastAsia"/>
            <w:b w:val="0"/>
            <w:bCs w:val="0"/>
            <w:color w:val="auto"/>
            <w:sz w:val="20"/>
            <w:szCs w:val="20"/>
            <w:lang w:eastAsia="zh-CN"/>
          </w:rPr>
          <w:t>附件四：审阅信息来源</w:t>
        </w:r>
      </w:hyperlink>
    </w:p>
    <w:p w14:paraId="5DF5E16F" w14:textId="5AB9940E" w:rsidR="00916786" w:rsidRPr="00D8392A" w:rsidRDefault="00000000" w:rsidP="009E4A25">
      <w:pPr>
        <w:pStyle w:val="TOC1"/>
        <w:spacing w:line="240" w:lineRule="auto"/>
        <w:jc w:val="both"/>
        <w:rPr>
          <w:rStyle w:val="Hyperlink"/>
          <w:b w:val="0"/>
          <w:bCs w:val="0"/>
          <w:color w:val="auto"/>
          <w:sz w:val="20"/>
          <w:szCs w:val="20"/>
          <w:lang w:eastAsia="zh-CN"/>
        </w:rPr>
      </w:pPr>
      <w:hyperlink w:anchor="_Toc131178214" w:history="1">
        <w:r w:rsidR="00F04D89" w:rsidRPr="00D8392A">
          <w:rPr>
            <w:rStyle w:val="Hyperlink"/>
            <w:rFonts w:hint="eastAsia"/>
            <w:b w:val="0"/>
            <w:bCs w:val="0"/>
            <w:color w:val="auto"/>
            <w:sz w:val="20"/>
            <w:szCs w:val="20"/>
            <w:lang w:eastAsia="zh-CN"/>
          </w:rPr>
          <w:t>附件五：联合国环境署支</w:t>
        </w:r>
        <w:r w:rsidR="003533AF" w:rsidRPr="00D8392A">
          <w:rPr>
            <w:rStyle w:val="Hyperlink"/>
            <w:rFonts w:hint="eastAsia"/>
            <w:b w:val="0"/>
            <w:bCs w:val="0"/>
            <w:color w:val="auto"/>
            <w:sz w:val="20"/>
            <w:szCs w:val="20"/>
            <w:lang w:eastAsia="zh-CN"/>
          </w:rPr>
          <w:t>助</w:t>
        </w:r>
        <w:r w:rsidR="00790BF5" w:rsidRPr="00D8392A">
          <w:rPr>
            <w:rStyle w:val="Hyperlink"/>
            <w:rFonts w:hint="eastAsia"/>
            <w:b w:val="0"/>
            <w:bCs w:val="0"/>
            <w:color w:val="auto"/>
            <w:sz w:val="20"/>
            <w:szCs w:val="20"/>
            <w:lang w:eastAsia="zh-CN"/>
          </w:rPr>
          <w:t>扶持活动</w:t>
        </w:r>
        <w:r w:rsidR="00F52F97" w:rsidRPr="00D8392A">
          <w:rPr>
            <w:rStyle w:val="Hyperlink"/>
            <w:rFonts w:hint="eastAsia"/>
            <w:b w:val="0"/>
            <w:bCs w:val="0"/>
            <w:color w:val="auto"/>
            <w:sz w:val="20"/>
            <w:szCs w:val="20"/>
            <w:lang w:eastAsia="zh-CN"/>
          </w:rPr>
          <w:t>的</w:t>
        </w:r>
        <w:r w:rsidR="00790BF5" w:rsidRPr="00D8392A">
          <w:rPr>
            <w:rStyle w:val="Hyperlink"/>
            <w:rFonts w:hint="eastAsia"/>
            <w:b w:val="0"/>
            <w:bCs w:val="0"/>
            <w:color w:val="auto"/>
            <w:sz w:val="20"/>
            <w:szCs w:val="20"/>
            <w:lang w:eastAsia="zh-CN"/>
          </w:rPr>
          <w:t>主要后续行动</w:t>
        </w:r>
        <w:r w:rsidR="00EC0B7C" w:rsidRPr="00D8392A">
          <w:rPr>
            <w:rStyle w:val="Hyperlink"/>
            <w:rFonts w:hint="eastAsia"/>
            <w:b w:val="0"/>
            <w:bCs w:val="0"/>
            <w:color w:val="auto"/>
            <w:sz w:val="20"/>
            <w:szCs w:val="20"/>
            <w:lang w:eastAsia="zh-CN"/>
          </w:rPr>
          <w:t>摘要</w:t>
        </w:r>
      </w:hyperlink>
    </w:p>
    <w:p w14:paraId="3CD63CC3" w14:textId="33D099D8" w:rsidR="00916786" w:rsidRPr="00D8392A" w:rsidRDefault="00000000" w:rsidP="009E4A25">
      <w:pPr>
        <w:pStyle w:val="TOC1"/>
        <w:jc w:val="both"/>
        <w:rPr>
          <w:rFonts w:asciiTheme="minorHAnsi" w:eastAsiaTheme="minorEastAsia" w:hAnsiTheme="minorHAnsi" w:cstheme="minorBidi"/>
          <w:b w:val="0"/>
          <w:bCs w:val="0"/>
          <w:sz w:val="20"/>
          <w:szCs w:val="20"/>
          <w:lang w:val="en-US" w:eastAsia="en-US"/>
        </w:rPr>
      </w:pPr>
      <w:hyperlink w:anchor="_Toc131178215" w:history="1">
        <w:r w:rsidR="00790BF5" w:rsidRPr="00D8392A">
          <w:rPr>
            <w:rFonts w:hint="eastAsia"/>
            <w:b w:val="0"/>
            <w:bCs w:val="0"/>
            <w:sz w:val="20"/>
            <w:szCs w:val="20"/>
            <w:lang w:eastAsia="zh-CN"/>
          </w:rPr>
          <w:t>附件六：扶持活动结果</w:t>
        </w:r>
        <w:r w:rsidR="00F52F97" w:rsidRPr="00D8392A">
          <w:rPr>
            <w:rFonts w:hint="eastAsia"/>
            <w:b w:val="0"/>
            <w:bCs w:val="0"/>
            <w:sz w:val="20"/>
            <w:szCs w:val="20"/>
            <w:lang w:eastAsia="zh-CN"/>
          </w:rPr>
          <w:t>概况摘要</w:t>
        </w:r>
      </w:hyperlink>
      <w:r w:rsidR="00790BF5" w:rsidRPr="00D8392A">
        <w:rPr>
          <w:rFonts w:asciiTheme="minorHAnsi" w:eastAsiaTheme="minorEastAsia" w:hAnsiTheme="minorHAnsi" w:cstheme="minorBidi"/>
          <w:b w:val="0"/>
          <w:bCs w:val="0"/>
          <w:sz w:val="20"/>
          <w:szCs w:val="20"/>
          <w:lang w:val="en-US" w:eastAsia="en-US"/>
        </w:rPr>
        <w:t xml:space="preserve"> </w:t>
      </w:r>
    </w:p>
    <w:bookmarkEnd w:id="0"/>
    <w:p w14:paraId="22FA17E0" w14:textId="46F752C2" w:rsidR="00BF359E" w:rsidRPr="00783E8C" w:rsidRDefault="00916786" w:rsidP="00510B8C">
      <w:pPr>
        <w:keepNext/>
        <w:keepLines/>
        <w:spacing w:line="276" w:lineRule="auto"/>
        <w:jc w:val="left"/>
        <w:outlineLvl w:val="0"/>
        <w:rPr>
          <w:b/>
          <w:bCs/>
        </w:rPr>
      </w:pPr>
      <w:r w:rsidRPr="00D8392A">
        <w:rPr>
          <w:b/>
          <w:bCs/>
          <w:sz w:val="20"/>
          <w:szCs w:val="20"/>
        </w:rPr>
        <w:fldChar w:fldCharType="end"/>
      </w:r>
    </w:p>
    <w:p w14:paraId="2139F8FF" w14:textId="7C2C9977" w:rsidR="00C1403D" w:rsidRDefault="00C1403D" w:rsidP="007C1E7D">
      <w:pPr>
        <w:jc w:val="left"/>
        <w:rPr>
          <w:b/>
          <w:sz w:val="24"/>
          <w:szCs w:val="24"/>
        </w:rPr>
      </w:pPr>
    </w:p>
    <w:p w14:paraId="51FEC50C" w14:textId="77777777" w:rsidR="00C927E5" w:rsidRDefault="00C927E5" w:rsidP="00A7695B">
      <w:pPr>
        <w:outlineLvl w:val="0"/>
        <w:rPr>
          <w:b/>
          <w:sz w:val="24"/>
          <w:szCs w:val="24"/>
        </w:rPr>
      </w:pPr>
    </w:p>
    <w:p w14:paraId="4E25D565" w14:textId="397D2E7E" w:rsidR="008E2230" w:rsidRPr="00012902" w:rsidRDefault="001B6FD7" w:rsidP="00A7695B">
      <w:pPr>
        <w:pStyle w:val="Heading1"/>
        <w:numPr>
          <w:ilvl w:val="0"/>
          <w:numId w:val="0"/>
        </w:numPr>
        <w:spacing w:after="0"/>
        <w:jc w:val="center"/>
        <w:rPr>
          <w:b/>
          <w:bCs/>
          <w:lang w:eastAsia="zh-CN"/>
        </w:rPr>
      </w:pPr>
      <w:r>
        <w:rPr>
          <w:rFonts w:hint="eastAsia"/>
          <w:b/>
          <w:bCs/>
          <w:lang w:eastAsia="zh-CN"/>
        </w:rPr>
        <w:t>缩略语</w:t>
      </w:r>
    </w:p>
    <w:p w14:paraId="1C785EA8" w14:textId="77777777" w:rsidR="008E2230" w:rsidRPr="00203791" w:rsidRDefault="008E2230" w:rsidP="00A7695B">
      <w:pPr>
        <w:rPr>
          <w:rFonts w:eastAsia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
        <w:gridCol w:w="8125"/>
      </w:tblGrid>
      <w:tr w:rsidR="008E2230" w:rsidRPr="00203791" w14:paraId="162A024D" w14:textId="77777777" w:rsidTr="00235D7E">
        <w:tc>
          <w:tcPr>
            <w:tcW w:w="1145" w:type="dxa"/>
          </w:tcPr>
          <w:p w14:paraId="50D41A23" w14:textId="77777777" w:rsidR="008E2230" w:rsidRPr="00203791" w:rsidRDefault="008E2230" w:rsidP="00A7695B">
            <w:pPr>
              <w:spacing w:line="276" w:lineRule="auto"/>
              <w:rPr>
                <w:noProof/>
                <w:lang w:val="en-GB"/>
              </w:rPr>
            </w:pPr>
            <w:r w:rsidRPr="00203791">
              <w:rPr>
                <w:noProof/>
                <w:lang w:val="en-GB"/>
              </w:rPr>
              <w:t>ASEAN</w:t>
            </w:r>
          </w:p>
        </w:tc>
        <w:tc>
          <w:tcPr>
            <w:tcW w:w="8125" w:type="dxa"/>
          </w:tcPr>
          <w:p w14:paraId="73FB9903" w14:textId="7E4BB5AF" w:rsidR="008E2230" w:rsidRPr="00203791" w:rsidRDefault="002B2647" w:rsidP="00A7695B">
            <w:pPr>
              <w:spacing w:line="276" w:lineRule="auto"/>
              <w:rPr>
                <w:noProof/>
                <w:lang w:val="en-GB"/>
              </w:rPr>
            </w:pPr>
            <w:r>
              <w:rPr>
                <w:rFonts w:hint="eastAsia"/>
                <w:noProof/>
                <w:lang w:val="en-GB"/>
              </w:rPr>
              <w:t>东盟</w:t>
            </w:r>
          </w:p>
        </w:tc>
      </w:tr>
      <w:tr w:rsidR="008E2230" w:rsidRPr="00203791" w14:paraId="0134F810" w14:textId="77777777" w:rsidTr="00235D7E">
        <w:tc>
          <w:tcPr>
            <w:tcW w:w="1145" w:type="dxa"/>
          </w:tcPr>
          <w:p w14:paraId="55058529" w14:textId="0F8DCEE3" w:rsidR="008E2230" w:rsidRPr="00203791" w:rsidRDefault="008E2230" w:rsidP="00235D7E">
            <w:pPr>
              <w:spacing w:line="276" w:lineRule="auto"/>
              <w:rPr>
                <w:noProof/>
                <w:lang w:val="en-GB"/>
              </w:rPr>
            </w:pPr>
            <w:r w:rsidRPr="00203791">
              <w:rPr>
                <w:noProof/>
                <w:lang w:val="en-GB"/>
              </w:rPr>
              <w:t>CAP</w:t>
            </w:r>
          </w:p>
        </w:tc>
        <w:tc>
          <w:tcPr>
            <w:tcW w:w="8125" w:type="dxa"/>
          </w:tcPr>
          <w:p w14:paraId="55ED0711" w14:textId="738ADA07" w:rsidR="008E2230" w:rsidRPr="00203791" w:rsidRDefault="002B2647" w:rsidP="00235D7E">
            <w:pPr>
              <w:spacing w:line="276" w:lineRule="auto"/>
              <w:rPr>
                <w:noProof/>
                <w:lang w:val="en-GB"/>
              </w:rPr>
            </w:pPr>
            <w:r>
              <w:rPr>
                <w:rFonts w:hint="eastAsia"/>
                <w:noProof/>
                <w:lang w:val="en-GB"/>
              </w:rPr>
              <w:t>合规援助计划</w:t>
            </w:r>
          </w:p>
        </w:tc>
      </w:tr>
      <w:tr w:rsidR="008E2230" w:rsidRPr="00203791" w14:paraId="44D28F34" w14:textId="77777777" w:rsidTr="00235D7E">
        <w:tc>
          <w:tcPr>
            <w:tcW w:w="1145" w:type="dxa"/>
          </w:tcPr>
          <w:p w14:paraId="681D2BF7" w14:textId="77777777" w:rsidR="008E2230" w:rsidRPr="00203791" w:rsidRDefault="008E2230" w:rsidP="00904D12">
            <w:pPr>
              <w:spacing w:line="276" w:lineRule="auto"/>
              <w:rPr>
                <w:noProof/>
                <w:lang w:val="en-GB"/>
              </w:rPr>
            </w:pPr>
            <w:r w:rsidRPr="00203791">
              <w:rPr>
                <w:noProof/>
                <w:lang w:val="en-GB"/>
              </w:rPr>
              <w:t>ECOWAS</w:t>
            </w:r>
          </w:p>
        </w:tc>
        <w:tc>
          <w:tcPr>
            <w:tcW w:w="8125" w:type="dxa"/>
          </w:tcPr>
          <w:p w14:paraId="422C9EBD" w14:textId="7DD8225B" w:rsidR="008E2230" w:rsidRPr="00203791" w:rsidRDefault="002B2647" w:rsidP="00904D12">
            <w:pPr>
              <w:spacing w:line="276" w:lineRule="auto"/>
              <w:rPr>
                <w:noProof/>
                <w:lang w:val="en-GB"/>
              </w:rPr>
            </w:pPr>
            <w:r w:rsidRPr="002B2647">
              <w:rPr>
                <w:rFonts w:hint="eastAsia"/>
                <w:noProof/>
                <w:lang w:val="en-GB"/>
              </w:rPr>
              <w:t>西非国家经济共同体</w:t>
            </w:r>
          </w:p>
        </w:tc>
      </w:tr>
      <w:tr w:rsidR="008E2230" w:rsidRPr="00203791" w14:paraId="5F204F2D" w14:textId="77777777" w:rsidTr="00235D7E">
        <w:tc>
          <w:tcPr>
            <w:tcW w:w="1145" w:type="dxa"/>
          </w:tcPr>
          <w:p w14:paraId="5CCC8FDC" w14:textId="77777777" w:rsidR="008E2230" w:rsidRPr="00203791" w:rsidRDefault="008E2230" w:rsidP="00904D12">
            <w:pPr>
              <w:spacing w:line="276" w:lineRule="auto"/>
              <w:rPr>
                <w:noProof/>
                <w:lang w:val="en-GB"/>
              </w:rPr>
            </w:pPr>
            <w:r w:rsidRPr="00203791">
              <w:rPr>
                <w:noProof/>
                <w:lang w:val="en-GB"/>
              </w:rPr>
              <w:t>GWP</w:t>
            </w:r>
          </w:p>
        </w:tc>
        <w:tc>
          <w:tcPr>
            <w:tcW w:w="8125" w:type="dxa"/>
          </w:tcPr>
          <w:p w14:paraId="2EB7E030" w14:textId="5C76E2F9" w:rsidR="008E2230" w:rsidRPr="00203791" w:rsidRDefault="002B2647" w:rsidP="00904D12">
            <w:pPr>
              <w:spacing w:line="276" w:lineRule="auto"/>
              <w:rPr>
                <w:noProof/>
                <w:lang w:val="en-GB"/>
              </w:rPr>
            </w:pPr>
            <w:r>
              <w:rPr>
                <w:rFonts w:hint="eastAsia"/>
                <w:noProof/>
                <w:lang w:val="en-GB"/>
              </w:rPr>
              <w:t>全球升温潜能值</w:t>
            </w:r>
          </w:p>
        </w:tc>
      </w:tr>
      <w:tr w:rsidR="008E2230" w:rsidRPr="00203791" w14:paraId="705A5019" w14:textId="77777777" w:rsidTr="00235D7E">
        <w:tc>
          <w:tcPr>
            <w:tcW w:w="1145" w:type="dxa"/>
          </w:tcPr>
          <w:p w14:paraId="758A64F6" w14:textId="77777777" w:rsidR="008E2230" w:rsidRPr="00203791" w:rsidRDefault="008E2230" w:rsidP="00904D12">
            <w:pPr>
              <w:spacing w:line="276" w:lineRule="auto"/>
              <w:rPr>
                <w:noProof/>
                <w:lang w:val="en-GB"/>
              </w:rPr>
            </w:pPr>
            <w:r w:rsidRPr="00203791">
              <w:rPr>
                <w:noProof/>
                <w:lang w:val="en-GB"/>
              </w:rPr>
              <w:t>HCFC</w:t>
            </w:r>
          </w:p>
        </w:tc>
        <w:tc>
          <w:tcPr>
            <w:tcW w:w="8125" w:type="dxa"/>
          </w:tcPr>
          <w:p w14:paraId="5950159F" w14:textId="6C0C5A47" w:rsidR="008E2230" w:rsidRPr="00203791" w:rsidRDefault="002B2647" w:rsidP="00904D12">
            <w:pPr>
              <w:spacing w:line="276" w:lineRule="auto"/>
              <w:rPr>
                <w:noProof/>
                <w:lang w:val="en-GB"/>
              </w:rPr>
            </w:pPr>
            <w:r>
              <w:rPr>
                <w:rFonts w:hint="eastAsia"/>
                <w:noProof/>
                <w:lang w:val="en-GB"/>
              </w:rPr>
              <w:t>氟氯烃</w:t>
            </w:r>
          </w:p>
        </w:tc>
      </w:tr>
      <w:tr w:rsidR="008E2230" w:rsidRPr="00203791" w14:paraId="58431867" w14:textId="77777777" w:rsidTr="00235D7E">
        <w:tc>
          <w:tcPr>
            <w:tcW w:w="1145" w:type="dxa"/>
          </w:tcPr>
          <w:p w14:paraId="53BFB908" w14:textId="77777777" w:rsidR="008E2230" w:rsidRPr="00203791" w:rsidRDefault="008E2230" w:rsidP="00904D12">
            <w:pPr>
              <w:spacing w:line="276" w:lineRule="auto"/>
              <w:rPr>
                <w:noProof/>
                <w:lang w:val="en-GB"/>
              </w:rPr>
            </w:pPr>
            <w:r w:rsidRPr="0005287D">
              <w:rPr>
                <w:noProof/>
                <w:lang w:val="en-GB"/>
              </w:rPr>
              <w:t>HFC</w:t>
            </w:r>
          </w:p>
        </w:tc>
        <w:tc>
          <w:tcPr>
            <w:tcW w:w="8125" w:type="dxa"/>
          </w:tcPr>
          <w:p w14:paraId="7D2A3BBF" w14:textId="0C6848AF" w:rsidR="008E2230" w:rsidRPr="00203791" w:rsidRDefault="002B2647" w:rsidP="00904D12">
            <w:pPr>
              <w:spacing w:line="276" w:lineRule="auto"/>
              <w:rPr>
                <w:noProof/>
                <w:lang w:val="en-GB"/>
              </w:rPr>
            </w:pPr>
            <w:r>
              <w:rPr>
                <w:rFonts w:hint="eastAsia"/>
                <w:noProof/>
                <w:lang w:val="en-GB"/>
              </w:rPr>
              <w:t>氢氟碳化物</w:t>
            </w:r>
          </w:p>
        </w:tc>
      </w:tr>
      <w:tr w:rsidR="008E2230" w:rsidRPr="00203791" w14:paraId="19F15AE5" w14:textId="77777777" w:rsidTr="00235D7E">
        <w:tc>
          <w:tcPr>
            <w:tcW w:w="1145" w:type="dxa"/>
          </w:tcPr>
          <w:p w14:paraId="210C17BD" w14:textId="77777777" w:rsidR="008E2230" w:rsidRPr="00203791" w:rsidRDefault="008E2230" w:rsidP="00904D12">
            <w:pPr>
              <w:spacing w:line="276" w:lineRule="auto"/>
              <w:rPr>
                <w:noProof/>
                <w:lang w:val="en-GB"/>
              </w:rPr>
            </w:pPr>
            <w:r w:rsidRPr="00203791">
              <w:rPr>
                <w:noProof/>
                <w:lang w:val="en-GB"/>
              </w:rPr>
              <w:t>HPMP</w:t>
            </w:r>
          </w:p>
        </w:tc>
        <w:tc>
          <w:tcPr>
            <w:tcW w:w="8125" w:type="dxa"/>
          </w:tcPr>
          <w:p w14:paraId="67F76BD9" w14:textId="44832B44" w:rsidR="008E2230" w:rsidRPr="00203791" w:rsidRDefault="002B2647" w:rsidP="002B2647">
            <w:pPr>
              <w:spacing w:line="276" w:lineRule="auto"/>
              <w:rPr>
                <w:noProof/>
                <w:lang w:val="en-GB"/>
              </w:rPr>
            </w:pPr>
            <w:r>
              <w:rPr>
                <w:rFonts w:hint="eastAsia"/>
                <w:noProof/>
                <w:lang w:val="en-GB" w:eastAsia="zh-CN"/>
              </w:rPr>
              <w:t>氟氯烃淘汰管理计划</w:t>
            </w:r>
          </w:p>
        </w:tc>
      </w:tr>
      <w:tr w:rsidR="008E2230" w:rsidRPr="00203791" w14:paraId="3B17FF0A" w14:textId="77777777" w:rsidTr="00235D7E">
        <w:tc>
          <w:tcPr>
            <w:tcW w:w="1145" w:type="dxa"/>
          </w:tcPr>
          <w:p w14:paraId="5B38CEB8" w14:textId="77777777" w:rsidR="008E2230" w:rsidRPr="00203791" w:rsidRDefault="008E2230" w:rsidP="00904D12">
            <w:pPr>
              <w:spacing w:line="276" w:lineRule="auto"/>
              <w:rPr>
                <w:noProof/>
                <w:lang w:val="en-GB"/>
              </w:rPr>
            </w:pPr>
            <w:r w:rsidRPr="00203791">
              <w:rPr>
                <w:noProof/>
                <w:lang w:val="en-GB"/>
              </w:rPr>
              <w:t>HS</w:t>
            </w:r>
          </w:p>
        </w:tc>
        <w:tc>
          <w:tcPr>
            <w:tcW w:w="8125" w:type="dxa"/>
          </w:tcPr>
          <w:p w14:paraId="2D5F4648" w14:textId="7C74FEDD" w:rsidR="008E2230" w:rsidRPr="00203791" w:rsidRDefault="00277381" w:rsidP="00904D12">
            <w:pPr>
              <w:spacing w:line="276" w:lineRule="auto"/>
              <w:rPr>
                <w:noProof/>
                <w:lang w:val="en-GB"/>
              </w:rPr>
            </w:pPr>
            <w:r>
              <w:rPr>
                <w:rFonts w:hint="eastAsia"/>
                <w:noProof/>
                <w:lang w:val="en-GB"/>
              </w:rPr>
              <w:t>协调制度</w:t>
            </w:r>
          </w:p>
        </w:tc>
      </w:tr>
      <w:tr w:rsidR="008E2230" w:rsidRPr="00203791" w14:paraId="52768A48" w14:textId="77777777" w:rsidTr="00235D7E">
        <w:tc>
          <w:tcPr>
            <w:tcW w:w="1145" w:type="dxa"/>
          </w:tcPr>
          <w:p w14:paraId="229FF608" w14:textId="77777777" w:rsidR="008E2230" w:rsidRPr="00203791" w:rsidRDefault="008E2230" w:rsidP="00904D12">
            <w:pPr>
              <w:spacing w:line="276" w:lineRule="auto"/>
              <w:rPr>
                <w:noProof/>
                <w:lang w:val="en-GB"/>
              </w:rPr>
            </w:pPr>
            <w:r w:rsidRPr="00203791">
              <w:rPr>
                <w:noProof/>
                <w:lang w:val="en-GB"/>
              </w:rPr>
              <w:t>IA</w:t>
            </w:r>
          </w:p>
        </w:tc>
        <w:tc>
          <w:tcPr>
            <w:tcW w:w="8125" w:type="dxa"/>
          </w:tcPr>
          <w:p w14:paraId="6DAE4AC0" w14:textId="3BCF07C0" w:rsidR="008E2230" w:rsidRPr="00203791" w:rsidRDefault="00277381" w:rsidP="00277381">
            <w:pPr>
              <w:spacing w:line="276" w:lineRule="auto"/>
              <w:rPr>
                <w:noProof/>
                <w:lang w:val="en-GB"/>
              </w:rPr>
            </w:pPr>
            <w:r>
              <w:rPr>
                <w:rFonts w:hint="eastAsia"/>
                <w:noProof/>
                <w:lang w:val="en-GB" w:eastAsia="zh-CN"/>
              </w:rPr>
              <w:t>执行机构</w:t>
            </w:r>
          </w:p>
        </w:tc>
      </w:tr>
      <w:tr w:rsidR="008E2230" w:rsidRPr="00D95617" w14:paraId="7CD5FA4F" w14:textId="77777777" w:rsidTr="00235D7E">
        <w:tc>
          <w:tcPr>
            <w:tcW w:w="1145" w:type="dxa"/>
          </w:tcPr>
          <w:p w14:paraId="28A3C09A" w14:textId="77777777" w:rsidR="008E2230" w:rsidRPr="00203791" w:rsidRDefault="008E2230" w:rsidP="00904D12">
            <w:pPr>
              <w:spacing w:line="276" w:lineRule="auto"/>
              <w:rPr>
                <w:noProof/>
                <w:lang w:val="en-GB"/>
              </w:rPr>
            </w:pPr>
            <w:r w:rsidRPr="00203791">
              <w:rPr>
                <w:noProof/>
                <w:lang w:val="en-GB"/>
              </w:rPr>
              <w:t>KA</w:t>
            </w:r>
          </w:p>
          <w:p w14:paraId="2D20A29F" w14:textId="77777777" w:rsidR="008E2230" w:rsidRPr="00203791" w:rsidRDefault="008E2230" w:rsidP="00904D12">
            <w:pPr>
              <w:spacing w:line="276" w:lineRule="auto"/>
              <w:rPr>
                <w:noProof/>
                <w:lang w:val="en-GB"/>
              </w:rPr>
            </w:pPr>
            <w:r w:rsidRPr="00203791">
              <w:rPr>
                <w:noProof/>
                <w:lang w:val="en-GB"/>
              </w:rPr>
              <w:t>KIP</w:t>
            </w:r>
          </w:p>
        </w:tc>
        <w:tc>
          <w:tcPr>
            <w:tcW w:w="8125" w:type="dxa"/>
          </w:tcPr>
          <w:p w14:paraId="580B7CF6" w14:textId="08305142" w:rsidR="008E2230" w:rsidRPr="00203791" w:rsidRDefault="00277381" w:rsidP="00904D12">
            <w:pPr>
              <w:spacing w:line="276" w:lineRule="auto"/>
              <w:rPr>
                <w:noProof/>
                <w:lang w:val="fr-FR"/>
              </w:rPr>
            </w:pPr>
            <w:r>
              <w:rPr>
                <w:rFonts w:hint="eastAsia"/>
                <w:noProof/>
                <w:lang w:val="fr-FR" w:eastAsia="zh-CN"/>
              </w:rPr>
              <w:t>基加利修正案</w:t>
            </w:r>
          </w:p>
          <w:p w14:paraId="4BC5C2FB" w14:textId="15D6F56B" w:rsidR="008E2230" w:rsidRPr="00203791" w:rsidRDefault="009028FB" w:rsidP="00904D12">
            <w:pPr>
              <w:spacing w:line="276" w:lineRule="auto"/>
              <w:rPr>
                <w:noProof/>
                <w:lang w:val="fr-FR"/>
              </w:rPr>
            </w:pPr>
            <w:r>
              <w:rPr>
                <w:rFonts w:hint="eastAsia"/>
                <w:noProof/>
                <w:lang w:val="fr-FR"/>
              </w:rPr>
              <w:t>基加利氢氟碳化物实施</w:t>
            </w:r>
            <w:r w:rsidR="004D374A" w:rsidRPr="004D374A">
              <w:rPr>
                <w:rFonts w:hint="eastAsia"/>
                <w:noProof/>
                <w:lang w:val="fr-FR"/>
              </w:rPr>
              <w:t>计划</w:t>
            </w:r>
          </w:p>
        </w:tc>
      </w:tr>
      <w:tr w:rsidR="008E2230" w:rsidRPr="00203791" w14:paraId="73963999" w14:textId="77777777" w:rsidTr="00235D7E">
        <w:tc>
          <w:tcPr>
            <w:tcW w:w="1145" w:type="dxa"/>
          </w:tcPr>
          <w:p w14:paraId="37F0B4D1" w14:textId="77777777" w:rsidR="008E2230" w:rsidRPr="00203791" w:rsidRDefault="008E2230" w:rsidP="00904D12">
            <w:pPr>
              <w:spacing w:line="276" w:lineRule="auto"/>
              <w:rPr>
                <w:noProof/>
                <w:lang w:val="en-GB"/>
              </w:rPr>
            </w:pPr>
            <w:r w:rsidRPr="00203791">
              <w:rPr>
                <w:noProof/>
                <w:lang w:val="en-GB"/>
              </w:rPr>
              <w:t>LVC</w:t>
            </w:r>
          </w:p>
        </w:tc>
        <w:tc>
          <w:tcPr>
            <w:tcW w:w="8125" w:type="dxa"/>
          </w:tcPr>
          <w:p w14:paraId="2855832E" w14:textId="4E17134E" w:rsidR="008E2230" w:rsidRPr="00203791" w:rsidRDefault="004D374A" w:rsidP="004D374A">
            <w:pPr>
              <w:spacing w:line="276" w:lineRule="auto"/>
              <w:rPr>
                <w:noProof/>
                <w:lang w:val="en-GB"/>
              </w:rPr>
            </w:pPr>
            <w:r>
              <w:rPr>
                <w:rFonts w:hint="eastAsia"/>
                <w:noProof/>
                <w:lang w:val="en-GB" w:eastAsia="zh-CN"/>
              </w:rPr>
              <w:t>低消费量（国家）</w:t>
            </w:r>
          </w:p>
        </w:tc>
      </w:tr>
      <w:tr w:rsidR="008E2230" w:rsidRPr="00203791" w14:paraId="5BFC1397" w14:textId="77777777" w:rsidTr="00235D7E">
        <w:tc>
          <w:tcPr>
            <w:tcW w:w="1145" w:type="dxa"/>
          </w:tcPr>
          <w:p w14:paraId="652CA422" w14:textId="77777777" w:rsidR="008E2230" w:rsidRPr="00203791" w:rsidRDefault="008E2230" w:rsidP="00904D12">
            <w:pPr>
              <w:spacing w:line="276" w:lineRule="auto"/>
              <w:rPr>
                <w:noProof/>
                <w:lang w:val="en-GB"/>
              </w:rPr>
            </w:pPr>
            <w:r w:rsidRPr="00203791">
              <w:rPr>
                <w:noProof/>
                <w:lang w:val="en-GB"/>
              </w:rPr>
              <w:t>MP</w:t>
            </w:r>
          </w:p>
        </w:tc>
        <w:tc>
          <w:tcPr>
            <w:tcW w:w="8125" w:type="dxa"/>
          </w:tcPr>
          <w:p w14:paraId="7CA1886F" w14:textId="0E76D7DE" w:rsidR="008E2230" w:rsidRPr="00203791" w:rsidRDefault="004D374A" w:rsidP="004D374A">
            <w:pPr>
              <w:spacing w:line="276" w:lineRule="auto"/>
              <w:rPr>
                <w:noProof/>
                <w:lang w:val="en-GB"/>
              </w:rPr>
            </w:pPr>
            <w:r>
              <w:rPr>
                <w:rFonts w:hint="eastAsia"/>
                <w:noProof/>
                <w:lang w:val="en-GB" w:eastAsia="zh-CN"/>
              </w:rPr>
              <w:t>蒙特利尔议定书</w:t>
            </w:r>
          </w:p>
        </w:tc>
      </w:tr>
      <w:tr w:rsidR="008E2230" w:rsidRPr="00203791" w14:paraId="21114B73" w14:textId="77777777" w:rsidTr="00235D7E">
        <w:tc>
          <w:tcPr>
            <w:tcW w:w="1145" w:type="dxa"/>
          </w:tcPr>
          <w:p w14:paraId="70887F10" w14:textId="77777777" w:rsidR="008E2230" w:rsidRPr="00203791" w:rsidRDefault="008E2230" w:rsidP="00904D12">
            <w:pPr>
              <w:spacing w:line="276" w:lineRule="auto"/>
              <w:rPr>
                <w:noProof/>
                <w:lang w:val="en-GB"/>
              </w:rPr>
            </w:pPr>
            <w:r w:rsidRPr="00203791">
              <w:rPr>
                <w:noProof/>
                <w:lang w:val="en-GB"/>
              </w:rPr>
              <w:t>MEPS</w:t>
            </w:r>
          </w:p>
          <w:p w14:paraId="3F7F88A4" w14:textId="77777777" w:rsidR="008E2230" w:rsidRPr="00203791" w:rsidRDefault="008E2230" w:rsidP="00904D12">
            <w:pPr>
              <w:spacing w:line="276" w:lineRule="auto"/>
              <w:rPr>
                <w:noProof/>
                <w:lang w:val="en-GB"/>
              </w:rPr>
            </w:pPr>
            <w:r w:rsidRPr="00203791">
              <w:rPr>
                <w:noProof/>
                <w:lang w:val="en-GB"/>
              </w:rPr>
              <w:t>MLF</w:t>
            </w:r>
          </w:p>
        </w:tc>
        <w:tc>
          <w:tcPr>
            <w:tcW w:w="8125" w:type="dxa"/>
          </w:tcPr>
          <w:p w14:paraId="1AA9D0ED" w14:textId="53848CFB" w:rsidR="008E2230" w:rsidRPr="00203791" w:rsidRDefault="004D374A" w:rsidP="00904D12">
            <w:pPr>
              <w:spacing w:line="276" w:lineRule="auto"/>
              <w:rPr>
                <w:noProof/>
                <w:lang w:val="en-GB"/>
              </w:rPr>
            </w:pPr>
            <w:proofErr w:type="spellStart"/>
            <w:r w:rsidRPr="004D374A">
              <w:rPr>
                <w:rFonts w:hint="eastAsia"/>
              </w:rPr>
              <w:t>最低能效标准</w:t>
            </w:r>
            <w:proofErr w:type="spellEnd"/>
          </w:p>
          <w:p w14:paraId="7FC0C34D" w14:textId="2CBBDE0F" w:rsidR="008E2230" w:rsidRPr="00203791" w:rsidRDefault="004D374A" w:rsidP="00904D12">
            <w:pPr>
              <w:spacing w:line="276" w:lineRule="auto"/>
              <w:rPr>
                <w:noProof/>
                <w:lang w:val="en-GB"/>
              </w:rPr>
            </w:pPr>
            <w:r w:rsidRPr="004D374A">
              <w:rPr>
                <w:rFonts w:hint="eastAsia"/>
                <w:noProof/>
                <w:lang w:val="en-GB"/>
              </w:rPr>
              <w:t>执行蒙特利尔议定书多边基金</w:t>
            </w:r>
          </w:p>
        </w:tc>
      </w:tr>
      <w:tr w:rsidR="008E2230" w:rsidRPr="00203791" w14:paraId="3A2F0451" w14:textId="77777777" w:rsidTr="00235D7E">
        <w:tc>
          <w:tcPr>
            <w:tcW w:w="1145" w:type="dxa"/>
          </w:tcPr>
          <w:p w14:paraId="1709FDC9" w14:textId="77777777" w:rsidR="008E2230" w:rsidRPr="00203791" w:rsidRDefault="008E2230" w:rsidP="00904D12">
            <w:pPr>
              <w:spacing w:line="276" w:lineRule="auto"/>
              <w:rPr>
                <w:noProof/>
                <w:lang w:val="en-GB"/>
              </w:rPr>
            </w:pPr>
            <w:r w:rsidRPr="00203791">
              <w:rPr>
                <w:noProof/>
                <w:lang w:val="en-GB"/>
              </w:rPr>
              <w:t>NOU</w:t>
            </w:r>
          </w:p>
        </w:tc>
        <w:tc>
          <w:tcPr>
            <w:tcW w:w="8125" w:type="dxa"/>
          </w:tcPr>
          <w:p w14:paraId="12D616A2" w14:textId="1BAC15F3" w:rsidR="008E2230" w:rsidRPr="00203791" w:rsidRDefault="004D374A" w:rsidP="004D374A">
            <w:pPr>
              <w:spacing w:line="276" w:lineRule="auto"/>
              <w:rPr>
                <w:noProof/>
                <w:lang w:val="en-GB"/>
              </w:rPr>
            </w:pPr>
            <w:r>
              <w:rPr>
                <w:rFonts w:hint="eastAsia"/>
                <w:noProof/>
                <w:lang w:val="en-GB" w:eastAsia="zh-CN"/>
              </w:rPr>
              <w:t>国家臭氧机构</w:t>
            </w:r>
          </w:p>
        </w:tc>
      </w:tr>
      <w:tr w:rsidR="008E2230" w:rsidRPr="00203791" w14:paraId="5807D5AF" w14:textId="77777777" w:rsidTr="00235D7E">
        <w:tc>
          <w:tcPr>
            <w:tcW w:w="1145" w:type="dxa"/>
          </w:tcPr>
          <w:p w14:paraId="38C56B7F" w14:textId="77777777" w:rsidR="008E2230" w:rsidRPr="00203791" w:rsidRDefault="008E2230" w:rsidP="00904D12">
            <w:pPr>
              <w:spacing w:line="276" w:lineRule="auto"/>
              <w:rPr>
                <w:noProof/>
                <w:lang w:val="en-GB"/>
              </w:rPr>
            </w:pPr>
            <w:r w:rsidRPr="00203791">
              <w:rPr>
                <w:noProof/>
                <w:lang w:val="en-GB"/>
              </w:rPr>
              <w:t>ODP</w:t>
            </w:r>
          </w:p>
        </w:tc>
        <w:tc>
          <w:tcPr>
            <w:tcW w:w="8125" w:type="dxa"/>
          </w:tcPr>
          <w:p w14:paraId="08B9B956" w14:textId="586B4A92" w:rsidR="008E2230" w:rsidRPr="00203791" w:rsidRDefault="004D374A" w:rsidP="00904D12">
            <w:pPr>
              <w:spacing w:line="276" w:lineRule="auto"/>
              <w:rPr>
                <w:noProof/>
                <w:lang w:val="en-GB"/>
              </w:rPr>
            </w:pPr>
            <w:r w:rsidRPr="004D374A">
              <w:rPr>
                <w:noProof/>
                <w:lang w:val="en-US"/>
              </w:rPr>
              <w:t>消耗臭氧潜能值</w:t>
            </w:r>
          </w:p>
        </w:tc>
      </w:tr>
      <w:tr w:rsidR="008E2230" w:rsidRPr="00203791" w14:paraId="64C9A129" w14:textId="77777777" w:rsidTr="00235D7E">
        <w:tc>
          <w:tcPr>
            <w:tcW w:w="1145" w:type="dxa"/>
          </w:tcPr>
          <w:p w14:paraId="3F9D7251" w14:textId="77777777" w:rsidR="008E2230" w:rsidRPr="00203791" w:rsidRDefault="008E2230" w:rsidP="00904D12">
            <w:pPr>
              <w:spacing w:line="276" w:lineRule="auto"/>
              <w:rPr>
                <w:noProof/>
                <w:lang w:val="en-GB"/>
              </w:rPr>
            </w:pPr>
            <w:r w:rsidRPr="00203791">
              <w:rPr>
                <w:noProof/>
                <w:lang w:val="en-GB"/>
              </w:rPr>
              <w:t>ODS</w:t>
            </w:r>
          </w:p>
        </w:tc>
        <w:tc>
          <w:tcPr>
            <w:tcW w:w="8125" w:type="dxa"/>
          </w:tcPr>
          <w:p w14:paraId="16375BCE" w14:textId="086DE62B" w:rsidR="008E2230" w:rsidRPr="00203791" w:rsidRDefault="004D374A" w:rsidP="004D374A">
            <w:pPr>
              <w:spacing w:line="276" w:lineRule="auto"/>
              <w:rPr>
                <w:noProof/>
                <w:lang w:val="en-GB"/>
              </w:rPr>
            </w:pPr>
            <w:r>
              <w:rPr>
                <w:rFonts w:hint="eastAsia"/>
                <w:noProof/>
                <w:lang w:val="en-GB" w:eastAsia="zh-CN"/>
              </w:rPr>
              <w:t>消耗臭氧层物质</w:t>
            </w:r>
          </w:p>
        </w:tc>
      </w:tr>
      <w:tr w:rsidR="008E2230" w:rsidRPr="00203791" w14:paraId="027B41C3" w14:textId="77777777" w:rsidTr="00235D7E">
        <w:tc>
          <w:tcPr>
            <w:tcW w:w="1145" w:type="dxa"/>
          </w:tcPr>
          <w:p w14:paraId="26388BFF" w14:textId="77777777" w:rsidR="008E2230" w:rsidRPr="00203791" w:rsidRDefault="008E2230" w:rsidP="00904D12">
            <w:pPr>
              <w:spacing w:line="276" w:lineRule="auto"/>
              <w:rPr>
                <w:noProof/>
                <w:lang w:val="en-GB"/>
              </w:rPr>
            </w:pPr>
            <w:r w:rsidRPr="00203791">
              <w:rPr>
                <w:noProof/>
                <w:lang w:val="en-GB"/>
              </w:rPr>
              <w:t>RAC</w:t>
            </w:r>
          </w:p>
        </w:tc>
        <w:tc>
          <w:tcPr>
            <w:tcW w:w="8125" w:type="dxa"/>
          </w:tcPr>
          <w:p w14:paraId="625F70E7" w14:textId="670887E5" w:rsidR="008E2230" w:rsidRPr="00203791" w:rsidRDefault="00E17F21" w:rsidP="00E17F21">
            <w:pPr>
              <w:spacing w:line="276" w:lineRule="auto"/>
              <w:rPr>
                <w:noProof/>
                <w:lang w:val="en-GB"/>
              </w:rPr>
            </w:pPr>
            <w:r>
              <w:rPr>
                <w:rFonts w:hint="eastAsia"/>
                <w:noProof/>
                <w:lang w:val="en-GB" w:eastAsia="zh-CN"/>
              </w:rPr>
              <w:t>制冷和空调</w:t>
            </w:r>
          </w:p>
        </w:tc>
      </w:tr>
      <w:tr w:rsidR="008E2230" w:rsidRPr="00203791" w14:paraId="6EFB5FC0" w14:textId="77777777" w:rsidTr="00235D7E">
        <w:tc>
          <w:tcPr>
            <w:tcW w:w="1145" w:type="dxa"/>
          </w:tcPr>
          <w:p w14:paraId="4D968246" w14:textId="77777777" w:rsidR="008E2230" w:rsidRPr="00203791" w:rsidRDefault="008E2230" w:rsidP="00904D12">
            <w:pPr>
              <w:spacing w:line="276" w:lineRule="auto"/>
              <w:rPr>
                <w:noProof/>
                <w:lang w:val="en-GB"/>
              </w:rPr>
            </w:pPr>
            <w:r w:rsidRPr="00203791">
              <w:rPr>
                <w:noProof/>
                <w:lang w:val="en-GB"/>
              </w:rPr>
              <w:t>TOR</w:t>
            </w:r>
          </w:p>
        </w:tc>
        <w:tc>
          <w:tcPr>
            <w:tcW w:w="8125" w:type="dxa"/>
          </w:tcPr>
          <w:p w14:paraId="22108642" w14:textId="7A762443" w:rsidR="008E2230" w:rsidRPr="00203791" w:rsidRDefault="00E17F21" w:rsidP="00E17F21">
            <w:pPr>
              <w:spacing w:line="276" w:lineRule="auto"/>
              <w:rPr>
                <w:noProof/>
                <w:lang w:val="en-GB" w:eastAsia="zh-CN"/>
              </w:rPr>
            </w:pPr>
            <w:r w:rsidRPr="00E17F21">
              <w:rPr>
                <w:noProof/>
                <w:lang w:val="en-US"/>
              </w:rPr>
              <w:t>工作范围</w:t>
            </w:r>
          </w:p>
        </w:tc>
      </w:tr>
      <w:tr w:rsidR="008E2230" w:rsidRPr="00203791" w14:paraId="03990DE9" w14:textId="77777777" w:rsidTr="00235D7E">
        <w:tc>
          <w:tcPr>
            <w:tcW w:w="1145" w:type="dxa"/>
          </w:tcPr>
          <w:p w14:paraId="3C95376B" w14:textId="77777777" w:rsidR="008E2230" w:rsidRPr="00203791" w:rsidRDefault="008E2230" w:rsidP="00904D12">
            <w:pPr>
              <w:spacing w:line="276" w:lineRule="auto"/>
              <w:rPr>
                <w:noProof/>
                <w:lang w:val="en-GB"/>
              </w:rPr>
            </w:pPr>
            <w:r w:rsidRPr="00203791">
              <w:rPr>
                <w:noProof/>
                <w:lang w:val="en-GB"/>
              </w:rPr>
              <w:t>UNDP</w:t>
            </w:r>
          </w:p>
        </w:tc>
        <w:tc>
          <w:tcPr>
            <w:tcW w:w="8125" w:type="dxa"/>
          </w:tcPr>
          <w:p w14:paraId="437BE8A6" w14:textId="626FF5F1" w:rsidR="008E2230" w:rsidRPr="00203791" w:rsidRDefault="00E17F21" w:rsidP="00E17F21">
            <w:pPr>
              <w:spacing w:line="276" w:lineRule="auto"/>
              <w:rPr>
                <w:noProof/>
                <w:lang w:val="en-GB"/>
              </w:rPr>
            </w:pPr>
            <w:r>
              <w:rPr>
                <w:rFonts w:hint="eastAsia"/>
                <w:noProof/>
                <w:lang w:val="en-GB" w:eastAsia="zh-CN"/>
              </w:rPr>
              <w:t>开发计划署</w:t>
            </w:r>
          </w:p>
        </w:tc>
      </w:tr>
      <w:tr w:rsidR="008E2230" w:rsidRPr="00203791" w14:paraId="78235E27" w14:textId="77777777" w:rsidTr="00235D7E">
        <w:tc>
          <w:tcPr>
            <w:tcW w:w="1145" w:type="dxa"/>
          </w:tcPr>
          <w:p w14:paraId="21B762D0" w14:textId="77777777" w:rsidR="008E2230" w:rsidRPr="00203791" w:rsidRDefault="008E2230" w:rsidP="00904D12">
            <w:pPr>
              <w:spacing w:line="276" w:lineRule="auto"/>
              <w:rPr>
                <w:noProof/>
                <w:lang w:val="en-GB"/>
              </w:rPr>
            </w:pPr>
            <w:r w:rsidRPr="00203791">
              <w:rPr>
                <w:noProof/>
                <w:lang w:val="en-GB"/>
              </w:rPr>
              <w:t>UNEP</w:t>
            </w:r>
          </w:p>
        </w:tc>
        <w:tc>
          <w:tcPr>
            <w:tcW w:w="8125" w:type="dxa"/>
          </w:tcPr>
          <w:p w14:paraId="13567DC3" w14:textId="7D74A4B4" w:rsidR="008E2230" w:rsidRPr="00203791" w:rsidRDefault="00E17F21" w:rsidP="00904D12">
            <w:pPr>
              <w:spacing w:line="276" w:lineRule="auto"/>
              <w:rPr>
                <w:noProof/>
                <w:lang w:val="en-GB"/>
              </w:rPr>
            </w:pPr>
            <w:r>
              <w:rPr>
                <w:rFonts w:hint="eastAsia"/>
                <w:noProof/>
                <w:lang w:val="en-GB"/>
              </w:rPr>
              <w:t>环境规划署</w:t>
            </w:r>
          </w:p>
        </w:tc>
      </w:tr>
      <w:tr w:rsidR="008E2230" w:rsidRPr="00203791" w14:paraId="6C75262E" w14:textId="77777777" w:rsidTr="00235D7E">
        <w:tc>
          <w:tcPr>
            <w:tcW w:w="1145" w:type="dxa"/>
          </w:tcPr>
          <w:p w14:paraId="7FE006D5" w14:textId="77777777" w:rsidR="008E2230" w:rsidRPr="00203791" w:rsidRDefault="008E2230" w:rsidP="00904D12">
            <w:pPr>
              <w:spacing w:line="276" w:lineRule="auto"/>
              <w:rPr>
                <w:noProof/>
                <w:lang w:val="en-GB"/>
              </w:rPr>
            </w:pPr>
            <w:r w:rsidRPr="00203791">
              <w:rPr>
                <w:noProof/>
                <w:lang w:val="en-GB"/>
              </w:rPr>
              <w:t>UNIDO</w:t>
            </w:r>
          </w:p>
        </w:tc>
        <w:tc>
          <w:tcPr>
            <w:tcW w:w="8125" w:type="dxa"/>
          </w:tcPr>
          <w:p w14:paraId="50732592" w14:textId="60C957A7" w:rsidR="008E2230" w:rsidRPr="00203791" w:rsidRDefault="00E17F21" w:rsidP="00904D12">
            <w:pPr>
              <w:spacing w:line="276" w:lineRule="auto"/>
              <w:rPr>
                <w:noProof/>
                <w:lang w:val="en-GB"/>
              </w:rPr>
            </w:pPr>
            <w:r>
              <w:rPr>
                <w:rFonts w:hint="eastAsia"/>
                <w:noProof/>
                <w:lang w:val="en-GB"/>
              </w:rPr>
              <w:t>工发组织</w:t>
            </w:r>
          </w:p>
        </w:tc>
      </w:tr>
      <w:tr w:rsidR="008E2230" w:rsidRPr="00203791" w14:paraId="4E3993D2" w14:textId="77777777" w:rsidTr="00235D7E">
        <w:tc>
          <w:tcPr>
            <w:tcW w:w="1145" w:type="dxa"/>
          </w:tcPr>
          <w:p w14:paraId="6546B23D" w14:textId="77777777" w:rsidR="008E2230" w:rsidRPr="00203791" w:rsidRDefault="008E2230" w:rsidP="00904D12">
            <w:pPr>
              <w:spacing w:line="276" w:lineRule="auto"/>
              <w:rPr>
                <w:noProof/>
                <w:lang w:val="en-GB"/>
              </w:rPr>
            </w:pPr>
            <w:r w:rsidRPr="00A0202B">
              <w:rPr>
                <w:noProof/>
                <w:lang w:val="en-GB"/>
              </w:rPr>
              <w:t>WB</w:t>
            </w:r>
          </w:p>
          <w:p w14:paraId="6430ADFE" w14:textId="77777777" w:rsidR="008E2230" w:rsidRPr="00203791" w:rsidRDefault="008E2230" w:rsidP="00904D12">
            <w:pPr>
              <w:spacing w:line="276" w:lineRule="auto"/>
              <w:rPr>
                <w:noProof/>
                <w:lang w:val="en-GB"/>
              </w:rPr>
            </w:pPr>
            <w:r w:rsidRPr="00203791">
              <w:rPr>
                <w:noProof/>
                <w:lang w:val="en-GB"/>
              </w:rPr>
              <w:t>WCO</w:t>
            </w:r>
          </w:p>
        </w:tc>
        <w:tc>
          <w:tcPr>
            <w:tcW w:w="8125" w:type="dxa"/>
          </w:tcPr>
          <w:p w14:paraId="3A8FCF54" w14:textId="289D4069" w:rsidR="008E2230" w:rsidRPr="00203791" w:rsidRDefault="00E17F21" w:rsidP="00904D12">
            <w:pPr>
              <w:spacing w:line="276" w:lineRule="auto"/>
              <w:rPr>
                <w:noProof/>
                <w:lang w:val="en-GB"/>
              </w:rPr>
            </w:pPr>
            <w:r>
              <w:rPr>
                <w:rFonts w:hint="eastAsia"/>
                <w:noProof/>
                <w:lang w:val="en-GB"/>
              </w:rPr>
              <w:t>世界银行</w:t>
            </w:r>
          </w:p>
          <w:p w14:paraId="3A118C21" w14:textId="6F2B24C7" w:rsidR="008E2230" w:rsidRPr="00203791" w:rsidRDefault="00E17F21" w:rsidP="00904D12">
            <w:pPr>
              <w:spacing w:line="276" w:lineRule="auto"/>
              <w:rPr>
                <w:noProof/>
                <w:lang w:val="en-GB"/>
              </w:rPr>
            </w:pPr>
            <w:r w:rsidRPr="00E17F21">
              <w:rPr>
                <w:rFonts w:hint="eastAsia"/>
                <w:noProof/>
                <w:lang w:val="en-GB"/>
              </w:rPr>
              <w:t>世界海关组织</w:t>
            </w:r>
          </w:p>
        </w:tc>
      </w:tr>
    </w:tbl>
    <w:p w14:paraId="309EED73" w14:textId="44C2A820" w:rsidR="0077459A" w:rsidRDefault="008E2230" w:rsidP="00C927E5">
      <w:pPr>
        <w:rPr>
          <w:b/>
          <w:sz w:val="24"/>
          <w:szCs w:val="24"/>
        </w:rPr>
      </w:pPr>
      <w:r w:rsidRPr="00203791">
        <w:br w:type="page"/>
      </w:r>
    </w:p>
    <w:p w14:paraId="0540C178" w14:textId="77777777" w:rsidR="00BF1090" w:rsidRDefault="00BF1090" w:rsidP="00833789">
      <w:pPr>
        <w:spacing w:afterLines="100" w:after="240"/>
        <w:jc w:val="center"/>
        <w:outlineLvl w:val="0"/>
        <w:rPr>
          <w:b/>
          <w:sz w:val="24"/>
          <w:szCs w:val="24"/>
          <w:lang w:eastAsia="zh-CN"/>
        </w:rPr>
      </w:pPr>
    </w:p>
    <w:p w14:paraId="3D416791" w14:textId="56869CF8" w:rsidR="0001167D" w:rsidRPr="00833789" w:rsidRDefault="0061312B" w:rsidP="00833789">
      <w:pPr>
        <w:spacing w:afterLines="100" w:after="240"/>
        <w:jc w:val="center"/>
        <w:outlineLvl w:val="0"/>
        <w:rPr>
          <w:b/>
          <w:sz w:val="24"/>
          <w:szCs w:val="24"/>
        </w:rPr>
      </w:pPr>
      <w:r>
        <w:rPr>
          <w:rFonts w:hint="eastAsia"/>
          <w:b/>
          <w:sz w:val="24"/>
          <w:szCs w:val="24"/>
          <w:lang w:eastAsia="zh-CN"/>
        </w:rPr>
        <w:t>执行概要</w:t>
      </w:r>
    </w:p>
    <w:p w14:paraId="112F09B5" w14:textId="623A3D4F" w:rsidR="0001167D" w:rsidRPr="00276591" w:rsidRDefault="0061312B" w:rsidP="0001167D">
      <w:pPr>
        <w:keepLines/>
        <w:spacing w:afterLines="120" w:after="288"/>
        <w:outlineLvl w:val="0"/>
        <w:rPr>
          <w:b/>
          <w:bCs/>
          <w14:ligatures w14:val="standardContextual"/>
        </w:rPr>
      </w:pPr>
      <w:r>
        <w:rPr>
          <w:rFonts w:hint="eastAsia"/>
          <w:b/>
          <w:bCs/>
          <w:lang w:eastAsia="zh-CN"/>
          <w14:ligatures w14:val="standardContextual"/>
        </w:rPr>
        <w:t>研究的背景和范围</w:t>
      </w:r>
    </w:p>
    <w:p w14:paraId="54942B09" w14:textId="24C26080" w:rsidR="0001167D" w:rsidRPr="00BA70F9" w:rsidRDefault="007A0898" w:rsidP="00FF6543">
      <w:pPr>
        <w:pStyle w:val="Heading1"/>
      </w:pPr>
      <w:r w:rsidRPr="007A0898">
        <w:rPr>
          <w:rFonts w:hint="eastAsia"/>
        </w:rPr>
        <w:t>在</w:t>
      </w:r>
      <w:r w:rsidRPr="007A0898">
        <w:rPr>
          <w:rFonts w:hint="eastAsia"/>
        </w:rPr>
        <w:t>2016</w:t>
      </w:r>
      <w:r w:rsidRPr="007A0898">
        <w:rPr>
          <w:rFonts w:hint="eastAsia"/>
        </w:rPr>
        <w:t>年</w:t>
      </w:r>
      <w:r w:rsidRPr="007A0898">
        <w:rPr>
          <w:rFonts w:hint="eastAsia"/>
        </w:rPr>
        <w:t>10</w:t>
      </w:r>
      <w:proofErr w:type="spellStart"/>
      <w:r w:rsidRPr="007A0898">
        <w:rPr>
          <w:rFonts w:hint="eastAsia"/>
        </w:rPr>
        <w:t>月通过《蒙特利尔议定书基加利修正案》后，执行委员会在第</w:t>
      </w:r>
      <w:proofErr w:type="spellEnd"/>
      <w:r>
        <w:rPr>
          <w:rFonts w:hint="eastAsia"/>
          <w:lang w:eastAsia="zh-CN"/>
        </w:rPr>
        <w:t>七十七</w:t>
      </w:r>
      <w:proofErr w:type="spellStart"/>
      <w:r w:rsidRPr="007A0898">
        <w:rPr>
          <w:rFonts w:hint="eastAsia"/>
        </w:rPr>
        <w:t>次会议上赞赏地接受了一些非第</w:t>
      </w:r>
      <w:proofErr w:type="spellEnd"/>
      <w:r w:rsidRPr="007A0898">
        <w:rPr>
          <w:rFonts w:hint="eastAsia"/>
        </w:rPr>
        <w:t>5</w:t>
      </w:r>
      <w:r w:rsidRPr="007A0898">
        <w:rPr>
          <w:rFonts w:hint="eastAsia"/>
        </w:rPr>
        <w:t>条缔约方宣布的对基金的额外捐款。这些捐款旨在为执行《基加利修正案》提供快速启动支持，同时注意到这些资金是一次性的，不会取代捐助方的捐款</w:t>
      </w:r>
      <w:r w:rsidR="00287224">
        <w:rPr>
          <w:rFonts w:hint="eastAsia"/>
          <w:lang w:eastAsia="zh-CN"/>
        </w:rPr>
        <w:t>。</w:t>
      </w:r>
    </w:p>
    <w:p w14:paraId="5343E0A5" w14:textId="30ED60CC" w:rsidR="0001167D" w:rsidRPr="00BA70F9" w:rsidRDefault="00F40915" w:rsidP="000372D0">
      <w:pPr>
        <w:pStyle w:val="Heading1"/>
      </w:pPr>
      <w:proofErr w:type="spellStart"/>
      <w:r w:rsidRPr="00F40915">
        <w:rPr>
          <w:rFonts w:hint="eastAsia"/>
        </w:rPr>
        <w:t>额外的捐款将提供给那些氢氟碳化物消费基准年为</w:t>
      </w:r>
      <w:proofErr w:type="spellEnd"/>
      <w:r w:rsidRPr="00F40915">
        <w:rPr>
          <w:rFonts w:hint="eastAsia"/>
        </w:rPr>
        <w:t>2020</w:t>
      </w:r>
      <w:proofErr w:type="spellStart"/>
      <w:r w:rsidRPr="00F40915">
        <w:rPr>
          <w:rFonts w:hint="eastAsia"/>
        </w:rPr>
        <w:t>年至</w:t>
      </w:r>
      <w:proofErr w:type="spellEnd"/>
      <w:r w:rsidRPr="00F40915">
        <w:rPr>
          <w:rFonts w:hint="eastAsia"/>
        </w:rPr>
        <w:t>2022</w:t>
      </w:r>
      <w:proofErr w:type="spellStart"/>
      <w:r>
        <w:rPr>
          <w:rFonts w:hint="eastAsia"/>
        </w:rPr>
        <w:t>年，并正式表示打算批准《基加利修正案》并</w:t>
      </w:r>
      <w:r w:rsidRPr="00F40915">
        <w:rPr>
          <w:rFonts w:hint="eastAsia"/>
        </w:rPr>
        <w:t>承担早期氢氟碳化物淘汰义务的第</w:t>
      </w:r>
      <w:proofErr w:type="spellEnd"/>
      <w:r w:rsidRPr="00F40915">
        <w:rPr>
          <w:rFonts w:hint="eastAsia"/>
        </w:rPr>
        <w:t>5</w:t>
      </w:r>
      <w:proofErr w:type="spellStart"/>
      <w:r w:rsidRPr="00F40915">
        <w:rPr>
          <w:rFonts w:hint="eastAsia"/>
        </w:rPr>
        <w:t>条国家，目的是支持其扶持活动（第</w:t>
      </w:r>
      <w:proofErr w:type="spellEnd"/>
      <w:r w:rsidRPr="00F40915">
        <w:rPr>
          <w:rFonts w:hint="eastAsia"/>
        </w:rPr>
        <w:t>77/59(d)(ii)</w:t>
      </w:r>
      <w:proofErr w:type="spellStart"/>
      <w:r w:rsidRPr="00F40915">
        <w:rPr>
          <w:rFonts w:hint="eastAsia"/>
        </w:rPr>
        <w:t>号决定</w:t>
      </w:r>
      <w:proofErr w:type="spellEnd"/>
      <w:r w:rsidRPr="00F40915">
        <w:rPr>
          <w:rFonts w:hint="eastAsia"/>
        </w:rPr>
        <w:t>）</w:t>
      </w:r>
      <w:r>
        <w:rPr>
          <w:rFonts w:hint="eastAsia"/>
        </w:rPr>
        <w:t>。</w:t>
      </w:r>
      <w:proofErr w:type="spellStart"/>
      <w:r w:rsidR="0089402D" w:rsidRPr="0089402D">
        <w:rPr>
          <w:rFonts w:hint="eastAsia"/>
        </w:rPr>
        <w:t>此外，一些国家获得了多边基金的定期供资，以开展扶持活动。在第七十九次会议上，执行委员会同意了为支持第</w:t>
      </w:r>
      <w:proofErr w:type="spellEnd"/>
      <w:r w:rsidR="0089402D" w:rsidRPr="0089402D">
        <w:rPr>
          <w:rFonts w:hint="eastAsia"/>
        </w:rPr>
        <w:t>5</w:t>
      </w:r>
      <w:proofErr w:type="spellStart"/>
      <w:r w:rsidR="0089402D" w:rsidRPr="0089402D">
        <w:rPr>
          <w:rFonts w:hint="eastAsia"/>
        </w:rPr>
        <w:t>条国家逐步减少氢氟碳化物的扶持活动提供资金的准则</w:t>
      </w:r>
      <w:proofErr w:type="spellEnd"/>
      <w:r w:rsidR="00747CB4">
        <w:rPr>
          <w:rStyle w:val="FootnoteReference"/>
        </w:rPr>
        <w:footnoteReference w:id="3"/>
      </w:r>
      <w:r w:rsidR="00BF7E3C">
        <w:rPr>
          <w:rFonts w:hint="eastAsia"/>
        </w:rPr>
        <w:t>。</w:t>
      </w:r>
    </w:p>
    <w:p w14:paraId="6E0DF4C1" w14:textId="22E5353B" w:rsidR="0001167D" w:rsidRPr="00BA70F9" w:rsidRDefault="00D44866" w:rsidP="00ED29C2">
      <w:pPr>
        <w:pStyle w:val="Heading1"/>
        <w:keepLines/>
        <w:spacing w:afterLines="120" w:after="288"/>
      </w:pPr>
      <w:proofErr w:type="spellStart"/>
      <w:r w:rsidRPr="00D44866">
        <w:rPr>
          <w:rFonts w:hint="eastAsia"/>
        </w:rPr>
        <w:t>在第八十八次会议上，执行委员会核准了</w:t>
      </w:r>
      <w:proofErr w:type="spellEnd"/>
      <w:r w:rsidRPr="00D44866">
        <w:rPr>
          <w:rFonts w:hint="eastAsia"/>
        </w:rPr>
        <w:t>2022</w:t>
      </w:r>
      <w:proofErr w:type="spellStart"/>
      <w:r w:rsidRPr="00D44866">
        <w:rPr>
          <w:rFonts w:hint="eastAsia"/>
        </w:rPr>
        <w:t>年监测和评价工作方案，其中包括一项评价逐步减少氢氟碳化物</w:t>
      </w:r>
      <w:r>
        <w:rPr>
          <w:rFonts w:hint="eastAsia"/>
        </w:rPr>
        <w:t>扶持</w:t>
      </w:r>
      <w:r w:rsidRPr="00D44866">
        <w:rPr>
          <w:rFonts w:hint="eastAsia"/>
        </w:rPr>
        <w:t>活动的案头研究（第</w:t>
      </w:r>
      <w:proofErr w:type="spellEnd"/>
      <w:r w:rsidRPr="00D44866">
        <w:rPr>
          <w:rFonts w:hint="eastAsia"/>
        </w:rPr>
        <w:t>88/10</w:t>
      </w:r>
      <w:proofErr w:type="spellStart"/>
      <w:r w:rsidRPr="00D44866">
        <w:rPr>
          <w:rFonts w:hint="eastAsia"/>
        </w:rPr>
        <w:t>号决定</w:t>
      </w:r>
      <w:proofErr w:type="spellEnd"/>
      <w:r w:rsidRPr="00D44866">
        <w:rPr>
          <w:rFonts w:hint="eastAsia"/>
        </w:rPr>
        <w:t>），</w:t>
      </w:r>
      <w:proofErr w:type="spellStart"/>
      <w:r w:rsidRPr="00D44866">
        <w:rPr>
          <w:rFonts w:hint="eastAsia"/>
        </w:rPr>
        <w:t>将于</w:t>
      </w:r>
      <w:proofErr w:type="spellEnd"/>
      <w:r w:rsidRPr="00D44866">
        <w:rPr>
          <w:rFonts w:hint="eastAsia"/>
        </w:rPr>
        <w:t>2023</w:t>
      </w:r>
      <w:proofErr w:type="spellStart"/>
      <w:r w:rsidRPr="00D44866">
        <w:rPr>
          <w:rFonts w:hint="eastAsia"/>
        </w:rPr>
        <w:t>年提交给执行委员会</w:t>
      </w:r>
      <w:proofErr w:type="spellEnd"/>
      <w:r w:rsidR="00747CB4">
        <w:rPr>
          <w:rStyle w:val="FootnoteReference"/>
        </w:rPr>
        <w:footnoteReference w:id="4"/>
      </w:r>
      <w:r>
        <w:rPr>
          <w:rFonts w:hint="eastAsia"/>
        </w:rPr>
        <w:t>。</w:t>
      </w:r>
      <w:proofErr w:type="spellStart"/>
      <w:r w:rsidR="00C75792">
        <w:rPr>
          <w:rFonts w:hint="eastAsia"/>
        </w:rPr>
        <w:t>案头研究的范围和覆盖面由执行委员会批准的工作范围</w:t>
      </w:r>
      <w:r w:rsidR="00C75792" w:rsidRPr="00C75792">
        <w:rPr>
          <w:rFonts w:hint="eastAsia"/>
        </w:rPr>
        <w:t>确定</w:t>
      </w:r>
      <w:proofErr w:type="spellEnd"/>
      <w:r w:rsidR="00A219B4">
        <w:rPr>
          <w:rStyle w:val="FootnoteReference"/>
        </w:rPr>
        <w:footnoteReference w:id="5"/>
      </w:r>
      <w:r w:rsidR="00C75792">
        <w:rPr>
          <w:rFonts w:hint="eastAsia"/>
        </w:rPr>
        <w:t>。</w:t>
      </w:r>
      <w:r w:rsidR="00E50967">
        <w:rPr>
          <w:rFonts w:hint="eastAsia"/>
        </w:rPr>
        <w:t>本案头研究的重点是与涉及扶持活动的项目</w:t>
      </w:r>
      <w:r w:rsidR="00E50967" w:rsidRPr="00E50967">
        <w:rPr>
          <w:rFonts w:hint="eastAsia"/>
        </w:rPr>
        <w:t>设计和执行有关的问题，以及它们在受援国批准（或准备</w:t>
      </w:r>
      <w:r w:rsidR="00E50967">
        <w:rPr>
          <w:rFonts w:hint="eastAsia"/>
        </w:rPr>
        <w:t>就绪性</w:t>
      </w:r>
      <w:r w:rsidR="00223458">
        <w:rPr>
          <w:rFonts w:hint="eastAsia"/>
        </w:rPr>
        <w:t>）以及</w:t>
      </w:r>
      <w:r w:rsidR="00E50967" w:rsidRPr="00E50967">
        <w:rPr>
          <w:rFonts w:hint="eastAsia"/>
        </w:rPr>
        <w:t>准备执行《基加利修正案》方面的效果。</w:t>
      </w:r>
      <w:r w:rsidR="00223458" w:rsidRPr="00223458">
        <w:rPr>
          <w:rFonts w:hint="eastAsia"/>
        </w:rPr>
        <w:t>分析是围绕着多边基金秘书处编写的供执行机构使用的提交扶持活动的</w:t>
      </w:r>
      <w:r w:rsidR="00223458" w:rsidRPr="00DA7936">
        <w:rPr>
          <w:rFonts w:hint="eastAsia"/>
          <w:u w:val="single"/>
        </w:rPr>
        <w:t>准则</w:t>
      </w:r>
      <w:r w:rsidR="00223458">
        <w:rPr>
          <w:rFonts w:hint="eastAsia"/>
        </w:rPr>
        <w:t>中所定义的扶持活动</w:t>
      </w:r>
      <w:r w:rsidR="00223458" w:rsidRPr="00223458">
        <w:rPr>
          <w:rFonts w:hint="eastAsia"/>
        </w:rPr>
        <w:t>组成部分进行的。</w:t>
      </w:r>
    </w:p>
    <w:p w14:paraId="28736FA6" w14:textId="0D500A08" w:rsidR="0001167D" w:rsidRPr="00276591" w:rsidRDefault="00B53C2F" w:rsidP="00ED29C2">
      <w:pPr>
        <w:keepLines/>
        <w:spacing w:afterLines="120" w:after="288"/>
        <w:outlineLvl w:val="0"/>
        <w:rPr>
          <w:rFonts w:eastAsiaTheme="minorHAnsi" w:cstheme="minorBidi"/>
          <w:b/>
          <w:bCs/>
          <w14:ligatures w14:val="standardContextual"/>
        </w:rPr>
      </w:pPr>
      <w:r>
        <w:rPr>
          <w:rFonts w:eastAsiaTheme="minorHAnsi" w:cstheme="minorBidi" w:hint="eastAsia"/>
          <w:b/>
          <w:bCs/>
          <w:lang w:eastAsia="zh-CN"/>
          <w14:ligatures w14:val="standardContextual"/>
        </w:rPr>
        <w:t>方法</w:t>
      </w:r>
    </w:p>
    <w:p w14:paraId="6F8EFD8E" w14:textId="0C021A73" w:rsidR="0001167D" w:rsidRDefault="00ED5CA2" w:rsidP="000372D0">
      <w:pPr>
        <w:pStyle w:val="Heading1"/>
      </w:pPr>
      <w:r>
        <w:rPr>
          <w:rFonts w:hint="eastAsia"/>
        </w:rPr>
        <w:t>案头研究</w:t>
      </w:r>
      <w:r w:rsidR="00DA7A88" w:rsidRPr="00DA7A88">
        <w:rPr>
          <w:rFonts w:hint="eastAsia"/>
        </w:rPr>
        <w:t>草案是在高级监测和评价干事的监督下，由一名具有相关技术专长的国际顾问编写的。顾问得到了多边基金秘书处提供的相关文件，并遵循高级监测和评价干事的指导，</w:t>
      </w:r>
      <w:r>
        <w:rPr>
          <w:rFonts w:hint="eastAsia"/>
          <w:lang w:eastAsia="zh-CN"/>
        </w:rPr>
        <w:t>以</w:t>
      </w:r>
      <w:proofErr w:type="spellStart"/>
      <w:r>
        <w:rPr>
          <w:rFonts w:hint="eastAsia"/>
        </w:rPr>
        <w:t>确定评价所要审查</w:t>
      </w:r>
      <w:r w:rsidR="00DA7A88" w:rsidRPr="00DA7A88">
        <w:rPr>
          <w:rFonts w:hint="eastAsia"/>
        </w:rPr>
        <w:t>样本的规模和内容。内部协商</w:t>
      </w:r>
      <w:r>
        <w:rPr>
          <w:rFonts w:hint="eastAsia"/>
        </w:rPr>
        <w:t>帮助</w:t>
      </w:r>
      <w:r w:rsidR="00283355">
        <w:rPr>
          <w:rFonts w:hint="eastAsia"/>
        </w:rPr>
        <w:t>确</w:t>
      </w:r>
      <w:r w:rsidR="00DA7A88" w:rsidRPr="00DA7A88">
        <w:rPr>
          <w:rFonts w:hint="eastAsia"/>
        </w:rPr>
        <w:t>定</w:t>
      </w:r>
      <w:r>
        <w:rPr>
          <w:rFonts w:hint="eastAsia"/>
        </w:rPr>
        <w:t>了</w:t>
      </w:r>
      <w:r w:rsidR="00283355">
        <w:rPr>
          <w:rFonts w:hint="eastAsia"/>
        </w:rPr>
        <w:t>最终</w:t>
      </w:r>
      <w:r>
        <w:rPr>
          <w:rFonts w:hint="eastAsia"/>
        </w:rPr>
        <w:t>样本和</w:t>
      </w:r>
      <w:r w:rsidR="00994E35">
        <w:rPr>
          <w:rFonts w:hint="eastAsia"/>
        </w:rPr>
        <w:t>标准，以</w:t>
      </w:r>
      <w:r>
        <w:rPr>
          <w:rFonts w:hint="eastAsia"/>
        </w:rPr>
        <w:t>选择要审查</w:t>
      </w:r>
      <w:r w:rsidR="00994E35">
        <w:rPr>
          <w:rFonts w:hint="eastAsia"/>
        </w:rPr>
        <w:t>的</w:t>
      </w:r>
      <w:r w:rsidR="00DA7A88" w:rsidRPr="00DA7A88">
        <w:rPr>
          <w:rFonts w:hint="eastAsia"/>
        </w:rPr>
        <w:t>项目</w:t>
      </w:r>
      <w:proofErr w:type="spellEnd"/>
      <w:r w:rsidR="00994E35">
        <w:rPr>
          <w:rFonts w:hint="eastAsia"/>
        </w:rPr>
        <w:t>。</w:t>
      </w:r>
    </w:p>
    <w:p w14:paraId="6683CA38" w14:textId="207A166F" w:rsidR="00980F2C" w:rsidRPr="00BA70F9" w:rsidRDefault="002963B9" w:rsidP="006A1BAA">
      <w:pPr>
        <w:pStyle w:val="Heading1"/>
      </w:pPr>
      <w:proofErr w:type="spellStart"/>
      <w:r w:rsidRPr="002963B9">
        <w:rPr>
          <w:rFonts w:hint="eastAsia"/>
        </w:rPr>
        <w:t>截至</w:t>
      </w:r>
      <w:proofErr w:type="spellEnd"/>
      <w:r w:rsidRPr="002963B9">
        <w:rPr>
          <w:rFonts w:hint="eastAsia"/>
        </w:rPr>
        <w:t>2022</w:t>
      </w:r>
      <w:r w:rsidRPr="002963B9">
        <w:rPr>
          <w:rFonts w:hint="eastAsia"/>
        </w:rPr>
        <w:t>年</w:t>
      </w:r>
      <w:r w:rsidRPr="002963B9">
        <w:rPr>
          <w:rFonts w:hint="eastAsia"/>
        </w:rPr>
        <w:t>12</w:t>
      </w:r>
      <w:r w:rsidRPr="002963B9">
        <w:rPr>
          <w:rFonts w:hint="eastAsia"/>
        </w:rPr>
        <w:t>月</w:t>
      </w:r>
      <w:r w:rsidRPr="002963B9">
        <w:rPr>
          <w:rFonts w:hint="eastAsia"/>
        </w:rPr>
        <w:t>31</w:t>
      </w:r>
      <w:proofErr w:type="spellStart"/>
      <w:r w:rsidRPr="002963B9">
        <w:rPr>
          <w:rFonts w:hint="eastAsia"/>
        </w:rPr>
        <w:t>日，已向秘书处提交了</w:t>
      </w:r>
      <w:proofErr w:type="spellEnd"/>
      <w:r w:rsidRPr="002963B9">
        <w:rPr>
          <w:rFonts w:hint="eastAsia"/>
        </w:rPr>
        <w:t>88</w:t>
      </w:r>
      <w:proofErr w:type="spellStart"/>
      <w:r w:rsidRPr="002963B9">
        <w:rPr>
          <w:rFonts w:hint="eastAsia"/>
        </w:rPr>
        <w:t>份扶持活动的最终国家报告</w:t>
      </w:r>
      <w:proofErr w:type="spellEnd"/>
      <w:r w:rsidR="00BE43A7">
        <w:rPr>
          <w:rStyle w:val="FootnoteReference"/>
        </w:rPr>
        <w:footnoteReference w:id="6"/>
      </w:r>
      <w:r w:rsidRPr="002963B9">
        <w:rPr>
          <w:rFonts w:hint="eastAsia"/>
        </w:rPr>
        <w:t>。</w:t>
      </w:r>
      <w:proofErr w:type="spellStart"/>
      <w:r>
        <w:rPr>
          <w:rFonts w:hint="eastAsia"/>
        </w:rPr>
        <w:t>待审查</w:t>
      </w:r>
      <w:r w:rsidRPr="002963B9">
        <w:rPr>
          <w:rFonts w:hint="eastAsia"/>
        </w:rPr>
        <w:t>项目</w:t>
      </w:r>
      <w:r>
        <w:rPr>
          <w:rFonts w:hint="eastAsia"/>
        </w:rPr>
        <w:t>的选择</w:t>
      </w:r>
      <w:r w:rsidRPr="002963B9">
        <w:rPr>
          <w:rFonts w:hint="eastAsia"/>
        </w:rPr>
        <w:t>考虑了以下参数</w:t>
      </w:r>
      <w:proofErr w:type="spellEnd"/>
      <w:r w:rsidRPr="002963B9">
        <w:rPr>
          <w:rFonts w:hint="eastAsia"/>
        </w:rPr>
        <w:t>：</w:t>
      </w:r>
      <w:r w:rsidRPr="002963B9">
        <w:rPr>
          <w:rFonts w:hint="eastAsia"/>
        </w:rPr>
        <w:t xml:space="preserve">(a) </w:t>
      </w:r>
      <w:proofErr w:type="spellStart"/>
      <w:r w:rsidRPr="002963B9">
        <w:rPr>
          <w:rFonts w:hint="eastAsia"/>
        </w:rPr>
        <w:t>区域分布</w:t>
      </w:r>
      <w:proofErr w:type="spellEnd"/>
      <w:r w:rsidRPr="002963B9">
        <w:rPr>
          <w:rFonts w:hint="eastAsia"/>
        </w:rPr>
        <w:t>；</w:t>
      </w:r>
      <w:r w:rsidRPr="002963B9">
        <w:rPr>
          <w:rFonts w:hint="eastAsia"/>
        </w:rPr>
        <w:t xml:space="preserve">(b) </w:t>
      </w:r>
      <w:proofErr w:type="spellStart"/>
      <w:r w:rsidRPr="002963B9">
        <w:rPr>
          <w:rFonts w:hint="eastAsia"/>
        </w:rPr>
        <w:t>区域内和区域间的语言多样性</w:t>
      </w:r>
      <w:proofErr w:type="spellEnd"/>
      <w:r w:rsidRPr="002963B9">
        <w:rPr>
          <w:rFonts w:hint="eastAsia"/>
        </w:rPr>
        <w:t>；</w:t>
      </w:r>
      <w:r w:rsidRPr="002963B9">
        <w:rPr>
          <w:rFonts w:hint="eastAsia"/>
        </w:rPr>
        <w:t xml:space="preserve">(c) </w:t>
      </w:r>
      <w:proofErr w:type="spellStart"/>
      <w:r w:rsidRPr="002963B9">
        <w:rPr>
          <w:rFonts w:hint="eastAsia"/>
        </w:rPr>
        <w:t>国家的规模和类型</w:t>
      </w:r>
      <w:proofErr w:type="spellEnd"/>
      <w:r w:rsidRPr="002963B9">
        <w:rPr>
          <w:rFonts w:hint="eastAsia"/>
        </w:rPr>
        <w:t>；</w:t>
      </w:r>
      <w:r w:rsidRPr="002963B9">
        <w:rPr>
          <w:rFonts w:hint="eastAsia"/>
        </w:rPr>
        <w:t xml:space="preserve">(d) </w:t>
      </w:r>
      <w:proofErr w:type="spellStart"/>
      <w:r w:rsidRPr="002963B9">
        <w:rPr>
          <w:rFonts w:hint="eastAsia"/>
        </w:rPr>
        <w:t>消费基准和供资水平</w:t>
      </w:r>
      <w:proofErr w:type="spellEnd"/>
      <w:r w:rsidRPr="002963B9">
        <w:rPr>
          <w:rFonts w:hint="eastAsia"/>
        </w:rPr>
        <w:t>；</w:t>
      </w:r>
      <w:r w:rsidRPr="002963B9">
        <w:rPr>
          <w:rFonts w:hint="eastAsia"/>
        </w:rPr>
        <w:t xml:space="preserve">(e) </w:t>
      </w:r>
      <w:proofErr w:type="spellStart"/>
      <w:r>
        <w:rPr>
          <w:rFonts w:hint="eastAsia"/>
        </w:rPr>
        <w:t>双边和执行机构</w:t>
      </w:r>
      <w:r w:rsidRPr="002963B9">
        <w:rPr>
          <w:rFonts w:hint="eastAsia"/>
        </w:rPr>
        <w:t>代表性</w:t>
      </w:r>
      <w:proofErr w:type="spellEnd"/>
      <w:r w:rsidRPr="002963B9">
        <w:rPr>
          <w:rFonts w:hint="eastAsia"/>
        </w:rPr>
        <w:t>；</w:t>
      </w:r>
      <w:r w:rsidRPr="002963B9">
        <w:rPr>
          <w:rFonts w:hint="eastAsia"/>
        </w:rPr>
        <w:t xml:space="preserve">(f) </w:t>
      </w:r>
      <w:proofErr w:type="spellStart"/>
      <w:r w:rsidRPr="002963B9">
        <w:rPr>
          <w:rFonts w:hint="eastAsia"/>
        </w:rPr>
        <w:t>执行方式（单一机构</w:t>
      </w:r>
      <w:r>
        <w:rPr>
          <w:rFonts w:hint="eastAsia"/>
        </w:rPr>
        <w:t>或</w:t>
      </w:r>
      <w:r w:rsidRPr="002963B9">
        <w:rPr>
          <w:rFonts w:hint="eastAsia"/>
        </w:rPr>
        <w:t>联合执行</w:t>
      </w:r>
      <w:proofErr w:type="spellEnd"/>
      <w:r w:rsidRPr="002963B9">
        <w:rPr>
          <w:rFonts w:hint="eastAsia"/>
        </w:rPr>
        <w:t>）；</w:t>
      </w:r>
      <w:r w:rsidRPr="002963B9">
        <w:rPr>
          <w:rFonts w:hint="eastAsia"/>
        </w:rPr>
        <w:t xml:space="preserve">(g) </w:t>
      </w:r>
      <w:proofErr w:type="spellStart"/>
      <w:r w:rsidRPr="002963B9">
        <w:rPr>
          <w:rFonts w:hint="eastAsia"/>
        </w:rPr>
        <w:t>样本中的项目在扶持活动供资总额中所占比例；以及</w:t>
      </w:r>
      <w:proofErr w:type="spellEnd"/>
      <w:r w:rsidRPr="002963B9">
        <w:rPr>
          <w:rFonts w:hint="eastAsia"/>
        </w:rPr>
        <w:t xml:space="preserve">(h) </w:t>
      </w:r>
      <w:r>
        <w:rPr>
          <w:rFonts w:hint="eastAsia"/>
        </w:rPr>
        <w:t>《</w:t>
      </w:r>
      <w:proofErr w:type="spellStart"/>
      <w:r>
        <w:rPr>
          <w:rFonts w:hint="eastAsia"/>
        </w:rPr>
        <w:t>基加利修正案》的批准情况。结果</w:t>
      </w:r>
      <w:r w:rsidRPr="002963B9">
        <w:rPr>
          <w:rFonts w:hint="eastAsia"/>
        </w:rPr>
        <w:t>产生了</w:t>
      </w:r>
      <w:proofErr w:type="spellEnd"/>
      <w:r w:rsidRPr="002963B9">
        <w:rPr>
          <w:rFonts w:hint="eastAsia"/>
        </w:rPr>
        <w:t>44</w:t>
      </w:r>
      <w:proofErr w:type="spellStart"/>
      <w:r>
        <w:rPr>
          <w:rFonts w:hint="eastAsia"/>
        </w:rPr>
        <w:t>份最终国家报告</w:t>
      </w:r>
      <w:r w:rsidRPr="002963B9">
        <w:rPr>
          <w:rFonts w:hint="eastAsia"/>
        </w:rPr>
        <w:t>样本，这些报告的情况各不相同。附件一和附件二</w:t>
      </w:r>
      <w:r>
        <w:rPr>
          <w:rFonts w:hint="eastAsia"/>
        </w:rPr>
        <w:t>提供了</w:t>
      </w:r>
      <w:r w:rsidRPr="002963B9">
        <w:rPr>
          <w:rFonts w:hint="eastAsia"/>
        </w:rPr>
        <w:t>对样本的详细描述</w:t>
      </w:r>
      <w:proofErr w:type="spellEnd"/>
      <w:r w:rsidRPr="002963B9">
        <w:rPr>
          <w:rFonts w:hint="eastAsia"/>
        </w:rPr>
        <w:t>。</w:t>
      </w:r>
    </w:p>
    <w:p w14:paraId="29C0FAE4" w14:textId="6F8B64DC" w:rsidR="0001167D" w:rsidRPr="00FE7B49" w:rsidRDefault="00FB4E23" w:rsidP="000372D0">
      <w:pPr>
        <w:pStyle w:val="Heading1"/>
      </w:pPr>
      <w:r>
        <w:rPr>
          <w:rFonts w:hint="eastAsia"/>
        </w:rPr>
        <w:t>准备案头研究过程中</w:t>
      </w:r>
      <w:r w:rsidR="005E0ABE" w:rsidRPr="005E0ABE">
        <w:rPr>
          <w:rFonts w:hint="eastAsia"/>
        </w:rPr>
        <w:t>，顾问在需要</w:t>
      </w:r>
      <w:r w:rsidRPr="005E0ABE">
        <w:rPr>
          <w:rFonts w:hint="eastAsia"/>
        </w:rPr>
        <w:t>澄清具体信息</w:t>
      </w:r>
      <w:r w:rsidR="005E0ABE" w:rsidRPr="005E0ABE">
        <w:rPr>
          <w:rFonts w:hint="eastAsia"/>
        </w:rPr>
        <w:t>时</w:t>
      </w:r>
      <w:r>
        <w:rPr>
          <w:rFonts w:hint="eastAsia"/>
        </w:rPr>
        <w:t>联系了</w:t>
      </w:r>
      <w:r w:rsidR="005E0ABE" w:rsidRPr="005E0ABE">
        <w:rPr>
          <w:rFonts w:hint="eastAsia"/>
        </w:rPr>
        <w:t>执行机构</w:t>
      </w:r>
      <w:r>
        <w:rPr>
          <w:rFonts w:hint="eastAsia"/>
        </w:rPr>
        <w:t>。</w:t>
      </w:r>
      <w:r w:rsidR="005E0ABE" w:rsidRPr="005E0ABE">
        <w:rPr>
          <w:rFonts w:hint="eastAsia"/>
        </w:rPr>
        <w:t>高级监测和评价干事与秘书处、双边和执行机构分享了最后的预稿，以便进行数据验证和专家审查。他们的意见</w:t>
      </w:r>
      <w:r w:rsidR="00CA4FDF">
        <w:rPr>
          <w:rFonts w:hint="eastAsia"/>
        </w:rPr>
        <w:t>在草案定稿时得到了考虑，草案在秘书处内经过了最后的内部同行审查流</w:t>
      </w:r>
      <w:r w:rsidR="005E0ABE" w:rsidRPr="005E0ABE">
        <w:rPr>
          <w:rFonts w:hint="eastAsia"/>
        </w:rPr>
        <w:t>程。</w:t>
      </w:r>
    </w:p>
    <w:p w14:paraId="6B65C415" w14:textId="2746B80D" w:rsidR="0001167D" w:rsidRPr="00276591" w:rsidRDefault="006A310A" w:rsidP="00D8392A">
      <w:pPr>
        <w:keepNext/>
        <w:keepLines/>
        <w:widowControl w:val="0"/>
        <w:spacing w:afterLines="120" w:after="288"/>
        <w:outlineLvl w:val="0"/>
        <w:rPr>
          <w:rFonts w:eastAsiaTheme="minorHAnsi" w:cstheme="minorBidi"/>
          <w:b/>
          <w:bCs/>
          <w14:ligatures w14:val="standardContextual"/>
        </w:rPr>
      </w:pPr>
      <w:r>
        <w:rPr>
          <w:rFonts w:eastAsiaTheme="minorHAnsi" w:cstheme="minorBidi" w:hint="eastAsia"/>
          <w:b/>
          <w:bCs/>
          <w:lang w:eastAsia="zh-CN"/>
          <w14:ligatures w14:val="standardContextual"/>
        </w:rPr>
        <w:lastRenderedPageBreak/>
        <w:t>结果</w:t>
      </w:r>
      <w:r w:rsidR="00355033">
        <w:rPr>
          <w:rFonts w:eastAsiaTheme="minorHAnsi" w:cstheme="minorBidi" w:hint="eastAsia"/>
          <w:b/>
          <w:bCs/>
          <w:lang w:eastAsia="zh-CN"/>
          <w14:ligatures w14:val="standardContextual"/>
        </w:rPr>
        <w:t>和</w:t>
      </w:r>
      <w:r w:rsidR="000734C4">
        <w:rPr>
          <w:rFonts w:eastAsiaTheme="minorHAnsi" w:cstheme="minorBidi"/>
          <w:b/>
          <w:bCs/>
          <w:lang w:eastAsia="zh-CN"/>
          <w14:ligatures w14:val="standardContextual"/>
        </w:rPr>
        <w:t>经验教训</w:t>
      </w:r>
      <w:r w:rsidR="00EC0B7C">
        <w:rPr>
          <w:rFonts w:eastAsiaTheme="minorHAnsi" w:cstheme="minorBidi" w:hint="eastAsia"/>
          <w:b/>
          <w:bCs/>
          <w:lang w:eastAsia="zh-CN"/>
          <w14:ligatures w14:val="standardContextual"/>
        </w:rPr>
        <w:t>总结</w:t>
      </w:r>
    </w:p>
    <w:p w14:paraId="3A204FDE" w14:textId="3117B9DD" w:rsidR="0001167D" w:rsidRPr="00741013" w:rsidRDefault="006E0FC8" w:rsidP="00D8392A">
      <w:pPr>
        <w:pStyle w:val="Heading1"/>
        <w:keepNext/>
        <w:keepLines/>
        <w:widowControl w:val="0"/>
      </w:pPr>
      <w:proofErr w:type="spellStart"/>
      <w:r>
        <w:rPr>
          <w:rFonts w:hint="eastAsia"/>
        </w:rPr>
        <w:t>工作</w:t>
      </w:r>
      <w:r w:rsidRPr="006E0FC8">
        <w:rPr>
          <w:rFonts w:hint="eastAsia"/>
        </w:rPr>
        <w:t>范围第</w:t>
      </w:r>
      <w:proofErr w:type="spellEnd"/>
      <w:r w:rsidRPr="006E0FC8">
        <w:rPr>
          <w:rFonts w:hint="eastAsia"/>
        </w:rPr>
        <w:t>7</w:t>
      </w:r>
      <w:proofErr w:type="spellStart"/>
      <w:r w:rsidRPr="006E0FC8">
        <w:rPr>
          <w:rFonts w:hint="eastAsia"/>
        </w:rPr>
        <w:t>段规定的案头研究的范围旨在回答一系列评价问题，下文将根据案头研究的结果对这些问题作出简要答复</w:t>
      </w:r>
      <w:proofErr w:type="spellEnd"/>
      <w:r w:rsidR="00F33332">
        <w:rPr>
          <w:rFonts w:hint="eastAsia"/>
          <w:lang w:eastAsia="zh-CN"/>
        </w:rPr>
        <w:t>。</w:t>
      </w:r>
    </w:p>
    <w:p w14:paraId="04A4C368" w14:textId="5389ED1D" w:rsidR="0001167D" w:rsidRPr="003C7B37" w:rsidRDefault="00F33332" w:rsidP="0001167D">
      <w:pPr>
        <w:keepLines/>
        <w:spacing w:afterLines="120" w:after="288"/>
        <w:outlineLvl w:val="0"/>
        <w:rPr>
          <w:rFonts w:eastAsiaTheme="minorHAnsi" w:cstheme="minorBidi"/>
          <w:i/>
          <w:iCs/>
          <w:lang w:eastAsia="zh-CN"/>
          <w14:ligatures w14:val="standardContextual"/>
        </w:rPr>
      </w:pPr>
      <w:r>
        <w:rPr>
          <w:rFonts w:eastAsiaTheme="minorHAnsi" w:cstheme="minorBidi" w:hint="eastAsia"/>
          <w:i/>
          <w:iCs/>
          <w:lang w:eastAsia="zh-CN"/>
          <w14:ligatures w14:val="standardContextual"/>
        </w:rPr>
        <w:t>扶持活动的类型划分</w:t>
      </w:r>
    </w:p>
    <w:p w14:paraId="3FE91265" w14:textId="2C408FA0" w:rsidR="0001167D" w:rsidRPr="00BA70F9" w:rsidRDefault="00FC4727" w:rsidP="009A0934">
      <w:pPr>
        <w:pStyle w:val="Heading1"/>
        <w:rPr>
          <w14:ligatures w14:val="standardContextual"/>
        </w:rPr>
      </w:pPr>
      <w:r>
        <w:rPr>
          <w:rFonts w:hint="eastAsia"/>
          <w14:ligatures w14:val="standardContextual"/>
        </w:rPr>
        <w:t>秘书处编制的</w:t>
      </w:r>
      <w:r w:rsidR="00B144AF">
        <w:rPr>
          <w:rFonts w:hint="eastAsia"/>
          <w14:ligatures w14:val="standardContextual"/>
        </w:rPr>
        <w:t>扶持活动准则</w:t>
      </w:r>
      <w:r w:rsidR="00B144AF" w:rsidRPr="00B144AF">
        <w:rPr>
          <w:rFonts w:hint="eastAsia"/>
          <w14:ligatures w14:val="standardContextual"/>
        </w:rPr>
        <w:t>对可受益于供资的组</w:t>
      </w:r>
      <w:r w:rsidR="002F0FF7">
        <w:rPr>
          <w:rFonts w:hint="eastAsia"/>
          <w14:ligatures w14:val="standardContextual"/>
        </w:rPr>
        <w:t>成部分提供了指导和灵活性，使各国和各机构能够根据决定文本及其</w:t>
      </w:r>
      <w:r w:rsidR="00920BDD">
        <w:rPr>
          <w:rFonts w:hint="eastAsia"/>
          <w14:ligatures w14:val="standardContextual"/>
        </w:rPr>
        <w:t>申请供资</w:t>
      </w:r>
      <w:r w:rsidR="002F0FF7">
        <w:rPr>
          <w:rFonts w:hint="eastAsia"/>
          <w14:ligatures w14:val="standardContextual"/>
        </w:rPr>
        <w:t>的优先</w:t>
      </w:r>
      <w:r w:rsidR="00B144AF" w:rsidRPr="00B144AF">
        <w:rPr>
          <w:rFonts w:hint="eastAsia"/>
          <w14:ligatures w14:val="standardContextual"/>
        </w:rPr>
        <w:t>领域</w:t>
      </w:r>
      <w:r w:rsidR="00AF5721">
        <w:rPr>
          <w:rFonts w:hint="eastAsia"/>
          <w14:ligatures w14:val="standardContextual"/>
        </w:rPr>
        <w:t>进行</w:t>
      </w:r>
      <w:r w:rsidR="00B144AF" w:rsidRPr="00B144AF">
        <w:rPr>
          <w:rFonts w:hint="eastAsia"/>
          <w14:ligatures w14:val="standardContextual"/>
        </w:rPr>
        <w:t>活动</w:t>
      </w:r>
      <w:r w:rsidR="00AF5721">
        <w:rPr>
          <w:rFonts w:hint="eastAsia"/>
          <w14:ligatures w14:val="standardContextual"/>
        </w:rPr>
        <w:t>提案</w:t>
      </w:r>
      <w:r w:rsidR="00B144AF" w:rsidRPr="00B144AF">
        <w:rPr>
          <w:rFonts w:hint="eastAsia"/>
          <w14:ligatures w14:val="standardContextual"/>
        </w:rPr>
        <w:t>。</w:t>
      </w:r>
      <w:r w:rsidR="00822BF0">
        <w:rPr>
          <w:rFonts w:hint="eastAsia"/>
          <w14:ligatures w14:val="standardContextual"/>
        </w:rPr>
        <w:t>所有审查</w:t>
      </w:r>
      <w:r w:rsidR="00822BF0" w:rsidRPr="00822BF0">
        <w:rPr>
          <w:rFonts w:hint="eastAsia"/>
          <w14:ligatures w14:val="standardContextual"/>
        </w:rPr>
        <w:t>项目</w:t>
      </w:r>
      <w:r w:rsidR="00822BF0">
        <w:rPr>
          <w:rFonts w:hint="eastAsia"/>
          <w14:ligatures w14:val="standardContextual"/>
        </w:rPr>
        <w:t>中最常见的有三个</w:t>
      </w:r>
      <w:r w:rsidR="00822BF0" w:rsidRPr="00822BF0">
        <w:rPr>
          <w:rFonts w:hint="eastAsia"/>
          <w14:ligatures w14:val="standardContextual"/>
        </w:rPr>
        <w:t>组成部分，即：（</w:t>
      </w:r>
      <w:r w:rsidR="00822BF0" w:rsidRPr="00822BF0">
        <w:rPr>
          <w:rFonts w:hint="eastAsia"/>
          <w14:ligatures w14:val="standardContextual"/>
        </w:rPr>
        <w:t>a</w:t>
      </w:r>
      <w:r w:rsidR="00822BF0" w:rsidRPr="00822BF0">
        <w:rPr>
          <w:rFonts w:hint="eastAsia"/>
          <w14:ligatures w14:val="standardContextual"/>
        </w:rPr>
        <w:t>）</w:t>
      </w:r>
      <w:proofErr w:type="spellStart"/>
      <w:r w:rsidR="00822BF0">
        <w:rPr>
          <w:rFonts w:hint="eastAsia"/>
          <w14:ligatures w14:val="standardContextual"/>
        </w:rPr>
        <w:t>对</w:t>
      </w:r>
      <w:r w:rsidR="00822BF0" w:rsidRPr="00822BF0">
        <w:rPr>
          <w:rFonts w:hint="eastAsia"/>
          <w14:ligatures w14:val="standardContextual"/>
        </w:rPr>
        <w:t>批准《基加利修正案》</w:t>
      </w:r>
      <w:r w:rsidR="00822BF0">
        <w:rPr>
          <w:rFonts w:hint="eastAsia"/>
          <w14:ligatures w14:val="standardContextual"/>
        </w:rPr>
        <w:t>的支持</w:t>
      </w:r>
      <w:proofErr w:type="spellEnd"/>
      <w:r w:rsidR="00822BF0" w:rsidRPr="00822BF0">
        <w:rPr>
          <w:rFonts w:hint="eastAsia"/>
          <w14:ligatures w14:val="standardContextual"/>
        </w:rPr>
        <w:t>；（</w:t>
      </w:r>
      <w:r w:rsidR="00822BF0" w:rsidRPr="00822BF0">
        <w:rPr>
          <w:rFonts w:hint="eastAsia"/>
          <w14:ligatures w14:val="standardContextual"/>
        </w:rPr>
        <w:t>b</w:t>
      </w:r>
      <w:r w:rsidR="00822BF0" w:rsidRPr="00822BF0">
        <w:rPr>
          <w:rFonts w:hint="eastAsia"/>
          <w14:ligatures w14:val="standardContextual"/>
        </w:rPr>
        <w:t>）</w:t>
      </w:r>
      <w:proofErr w:type="spellStart"/>
      <w:r w:rsidR="00822BF0" w:rsidRPr="00822BF0">
        <w:rPr>
          <w:rFonts w:hint="eastAsia"/>
          <w14:ligatures w14:val="standardContextual"/>
        </w:rPr>
        <w:t>能力建设和对氢氟碳化物替代品的认识；以及</w:t>
      </w:r>
      <w:proofErr w:type="spellEnd"/>
      <w:r w:rsidR="00822BF0" w:rsidRPr="00822BF0">
        <w:rPr>
          <w:rFonts w:hint="eastAsia"/>
          <w14:ligatures w14:val="standardContextual"/>
        </w:rPr>
        <w:t>（</w:t>
      </w:r>
      <w:r w:rsidR="00822BF0" w:rsidRPr="00822BF0">
        <w:rPr>
          <w:rFonts w:hint="eastAsia"/>
          <w14:ligatures w14:val="standardContextual"/>
        </w:rPr>
        <w:t>3</w:t>
      </w:r>
      <w:r w:rsidR="00822BF0" w:rsidRPr="00822BF0">
        <w:rPr>
          <w:rFonts w:hint="eastAsia"/>
          <w14:ligatures w14:val="standardContextual"/>
        </w:rPr>
        <w:t>）</w:t>
      </w:r>
      <w:proofErr w:type="spellStart"/>
      <w:r w:rsidR="00822BF0" w:rsidRPr="00822BF0">
        <w:rPr>
          <w:rFonts w:hint="eastAsia"/>
          <w14:ligatures w14:val="standardContextual"/>
        </w:rPr>
        <w:t>发展第</w:t>
      </w:r>
      <w:proofErr w:type="spellEnd"/>
      <w:r w:rsidR="00822BF0" w:rsidRPr="00822BF0">
        <w:rPr>
          <w:rFonts w:hint="eastAsia"/>
          <w14:ligatures w14:val="standardContextual"/>
        </w:rPr>
        <w:t>4B</w:t>
      </w:r>
      <w:proofErr w:type="spellStart"/>
      <w:r w:rsidR="00822BF0">
        <w:rPr>
          <w:rFonts w:hint="eastAsia"/>
          <w14:ligatures w14:val="standardContextual"/>
        </w:rPr>
        <w:t>条许可</w:t>
      </w:r>
      <w:r w:rsidR="00FC27E4">
        <w:rPr>
          <w:rFonts w:hint="eastAsia"/>
          <w14:ligatures w14:val="standardContextual"/>
        </w:rPr>
        <w:t>证</w:t>
      </w:r>
      <w:r w:rsidR="00822BF0" w:rsidRPr="00822BF0">
        <w:rPr>
          <w:rFonts w:hint="eastAsia"/>
          <w14:ligatures w14:val="standardContextual"/>
        </w:rPr>
        <w:t>和报告制度。供资水平较高的项目将根据国家的具体需求，继续处理其他</w:t>
      </w:r>
      <w:r w:rsidR="00C80DA6">
        <w:rPr>
          <w:rFonts w:hint="eastAsia"/>
          <w14:ligatures w14:val="standardContextual"/>
        </w:rPr>
        <w:t>部分</w:t>
      </w:r>
      <w:proofErr w:type="spellEnd"/>
      <w:r w:rsidR="00822BF0" w:rsidRPr="00822BF0">
        <w:rPr>
          <w:rFonts w:hint="eastAsia"/>
          <w14:ligatures w14:val="standardContextual"/>
        </w:rPr>
        <w:t>。</w:t>
      </w:r>
    </w:p>
    <w:p w14:paraId="6B738D92" w14:textId="02FA761A" w:rsidR="0001167D" w:rsidRPr="003C7B37" w:rsidRDefault="00B21452" w:rsidP="0001167D">
      <w:pPr>
        <w:keepLines/>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基于现有框架</w:t>
      </w:r>
    </w:p>
    <w:p w14:paraId="4B0B14EC" w14:textId="49D583D6" w:rsidR="0001167D" w:rsidRPr="00BA70F9" w:rsidRDefault="005C5054" w:rsidP="00833789">
      <w:pPr>
        <w:pStyle w:val="Heading1"/>
      </w:pPr>
      <w:r w:rsidRPr="005C5054">
        <w:rPr>
          <w:rFonts w:hint="eastAsia"/>
        </w:rPr>
        <w:t>该研究证实，从现有体制、立法和政策框架中获得的经验，包括针对氟氯烃建立的执法系统，有助于为实施《基加利修正案》而准备逐步减少氢氟碳化物</w:t>
      </w:r>
      <w:r w:rsidR="00A01DDF">
        <w:rPr>
          <w:rFonts w:hint="eastAsia"/>
        </w:rPr>
        <w:t>做</w:t>
      </w:r>
      <w:r w:rsidR="009B6CF1">
        <w:rPr>
          <w:rFonts w:hint="eastAsia"/>
        </w:rPr>
        <w:t>出必要调整</w:t>
      </w:r>
      <w:r w:rsidRPr="005C5054">
        <w:rPr>
          <w:rFonts w:hint="eastAsia"/>
        </w:rPr>
        <w:t>。一些国家报告建立了与国家海关直接</w:t>
      </w:r>
      <w:r w:rsidR="009B6CF1">
        <w:rPr>
          <w:rFonts w:hint="eastAsia"/>
        </w:rPr>
        <w:t>连通</w:t>
      </w:r>
      <w:r w:rsidRPr="005C5054">
        <w:rPr>
          <w:rFonts w:hint="eastAsia"/>
        </w:rPr>
        <w:t>的电子登记和许可证制度，支持可靠地分配氢氟碳化合物进口配额，并履行《基加利修正案》规定的国家和国际报告义务。</w:t>
      </w:r>
    </w:p>
    <w:p w14:paraId="032E7762" w14:textId="439611C3" w:rsidR="0001167D" w:rsidRPr="003C7B37" w:rsidRDefault="00355033" w:rsidP="0001167D">
      <w:pPr>
        <w:keepLines/>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影响</w:t>
      </w:r>
    </w:p>
    <w:p w14:paraId="28A68F51" w14:textId="2BD33981" w:rsidR="0001167D" w:rsidRPr="00BA70F9" w:rsidRDefault="00776964" w:rsidP="00005EF2">
      <w:pPr>
        <w:pStyle w:val="Heading1"/>
      </w:pPr>
      <w:r>
        <w:rPr>
          <w:rFonts w:hint="eastAsia"/>
        </w:rPr>
        <w:t>可以说，扶持活动达到了与其核</w:t>
      </w:r>
      <w:r w:rsidR="003E5623" w:rsidRPr="003E5623">
        <w:rPr>
          <w:rFonts w:hint="eastAsia"/>
        </w:rPr>
        <w:t>准和供资有关的预期。所有经审查的项目都有助于对执行《基加利修正案》所需的现有法律和体制框架进行初步评估。除了</w:t>
      </w:r>
      <w:r w:rsidR="003E5623" w:rsidRPr="003E5623">
        <w:rPr>
          <w:rFonts w:hint="eastAsia"/>
        </w:rPr>
        <w:t>4</w:t>
      </w:r>
      <w:proofErr w:type="spellStart"/>
      <w:r w:rsidR="003E5623" w:rsidRPr="003E5623">
        <w:rPr>
          <w:rFonts w:hint="eastAsia"/>
        </w:rPr>
        <w:t>个</w:t>
      </w:r>
      <w:r w:rsidR="00D26B38">
        <w:rPr>
          <w:rFonts w:hint="eastAsia"/>
        </w:rPr>
        <w:t>在实施扶持活动之前批准</w:t>
      </w:r>
      <w:r w:rsidR="003E5623" w:rsidRPr="003E5623">
        <w:rPr>
          <w:rFonts w:hint="eastAsia"/>
        </w:rPr>
        <w:t>《基加利修正案》</w:t>
      </w:r>
      <w:r w:rsidR="00D26B38">
        <w:rPr>
          <w:rFonts w:hint="eastAsia"/>
        </w:rPr>
        <w:t>的国家</w:t>
      </w:r>
      <w:r w:rsidR="003E5623" w:rsidRPr="003E5623">
        <w:rPr>
          <w:rFonts w:hint="eastAsia"/>
        </w:rPr>
        <w:t>之外，其余</w:t>
      </w:r>
      <w:proofErr w:type="spellEnd"/>
      <w:r w:rsidR="003E5623" w:rsidRPr="003E5623">
        <w:rPr>
          <w:rFonts w:hint="eastAsia"/>
        </w:rPr>
        <w:t>40</w:t>
      </w:r>
      <w:proofErr w:type="spellStart"/>
      <w:r w:rsidR="003E5623" w:rsidRPr="003E5623">
        <w:rPr>
          <w:rFonts w:hint="eastAsia"/>
        </w:rPr>
        <w:t>个国家利用扶</w:t>
      </w:r>
      <w:r w:rsidR="00D26B38">
        <w:rPr>
          <w:rFonts w:hint="eastAsia"/>
        </w:rPr>
        <w:t>持活动确定了强制性步骤，准备了文件，并确定了与批准进程有关的利益攸关方</w:t>
      </w:r>
      <w:r w:rsidR="003E5623" w:rsidRPr="003E5623">
        <w:rPr>
          <w:rFonts w:hint="eastAsia"/>
        </w:rPr>
        <w:t>或机构。大多数国家（占样本的</w:t>
      </w:r>
      <w:proofErr w:type="spellEnd"/>
      <w:r w:rsidR="003E5623" w:rsidRPr="003E5623">
        <w:rPr>
          <w:rFonts w:hint="eastAsia"/>
        </w:rPr>
        <w:t xml:space="preserve"> 95%</w:t>
      </w:r>
      <w:r w:rsidR="003E5623" w:rsidRPr="003E5623">
        <w:rPr>
          <w:rFonts w:hint="eastAsia"/>
        </w:rPr>
        <w:t>）</w:t>
      </w:r>
      <w:proofErr w:type="spellStart"/>
      <w:r w:rsidR="003E5623" w:rsidRPr="003E5623">
        <w:rPr>
          <w:rFonts w:hint="eastAsia"/>
        </w:rPr>
        <w:t>为将</w:t>
      </w:r>
      <w:proofErr w:type="spellEnd"/>
      <w:r w:rsidR="00D26B38">
        <w:rPr>
          <w:rFonts w:hint="eastAsia"/>
          <w:lang w:eastAsia="zh-CN"/>
        </w:rPr>
        <w:t>氢氟碳化物</w:t>
      </w:r>
      <w:proofErr w:type="spellStart"/>
      <w:r w:rsidR="00D26B38">
        <w:rPr>
          <w:rFonts w:hint="eastAsia"/>
        </w:rPr>
        <w:t>纳入其现有</w:t>
      </w:r>
      <w:r w:rsidR="003E5623" w:rsidRPr="003E5623">
        <w:rPr>
          <w:rFonts w:hint="eastAsia"/>
        </w:rPr>
        <w:t>许可</w:t>
      </w:r>
      <w:r w:rsidR="00FC27E4">
        <w:rPr>
          <w:rFonts w:hint="eastAsia"/>
        </w:rPr>
        <w:t>证和配额制度进行了各种准备步骤，其中一半国家在项目结束时实际开始实施</w:t>
      </w:r>
      <w:r w:rsidR="003E5623" w:rsidRPr="003E5623">
        <w:rPr>
          <w:rFonts w:hint="eastAsia"/>
        </w:rPr>
        <w:t>了</w:t>
      </w:r>
      <w:proofErr w:type="spellEnd"/>
      <w:r w:rsidR="00D26B38">
        <w:rPr>
          <w:rFonts w:hint="eastAsia"/>
          <w:lang w:eastAsia="zh-CN"/>
        </w:rPr>
        <w:t>氢氟碳化物</w:t>
      </w:r>
      <w:proofErr w:type="spellStart"/>
      <w:r w:rsidR="003E5623" w:rsidRPr="003E5623">
        <w:rPr>
          <w:rFonts w:hint="eastAsia"/>
        </w:rPr>
        <w:t>许可证制度</w:t>
      </w:r>
      <w:proofErr w:type="spellEnd"/>
      <w:r w:rsidR="003E5623" w:rsidRPr="003E5623">
        <w:rPr>
          <w:rFonts w:hint="eastAsia"/>
        </w:rPr>
        <w:t>。</w:t>
      </w:r>
    </w:p>
    <w:p w14:paraId="2B20A9C5" w14:textId="78876758" w:rsidR="0001167D" w:rsidRPr="003C7B37" w:rsidRDefault="00355033" w:rsidP="000153ED">
      <w:pPr>
        <w:keepNext/>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有效性</w:t>
      </w:r>
    </w:p>
    <w:p w14:paraId="1F1DAF34" w14:textId="3E22F46F" w:rsidR="0001167D" w:rsidRPr="00C057F7" w:rsidRDefault="000A19C7" w:rsidP="000153ED">
      <w:pPr>
        <w:pStyle w:val="Heading1"/>
        <w:widowControl w:val="0"/>
      </w:pPr>
      <w:r>
        <w:rPr>
          <w:rFonts w:hint="eastAsia"/>
        </w:rPr>
        <w:t>计划中的扶持活动已在所有接受审查的国家完成，并证明能有效</w:t>
      </w:r>
      <w:r w:rsidR="00CF7237">
        <w:rPr>
          <w:rFonts w:hint="eastAsia"/>
        </w:rPr>
        <w:t>交付其预期产出以及实现</w:t>
      </w:r>
      <w:r w:rsidRPr="000A19C7">
        <w:rPr>
          <w:rFonts w:hint="eastAsia"/>
        </w:rPr>
        <w:t>预期目标。为收集和分类数据、与海关合作以及更新许可证和配额制度所做的努力，有助于各国为批准和执行《基加利修正案》做好准备</w:t>
      </w:r>
      <w:r>
        <w:rPr>
          <w:rFonts w:hint="eastAsia"/>
        </w:rPr>
        <w:t>。</w:t>
      </w:r>
    </w:p>
    <w:p w14:paraId="50D72B8E" w14:textId="762D827A" w:rsidR="0001167D" w:rsidRPr="003C7B37" w:rsidRDefault="00B21452" w:rsidP="006A1BAA">
      <w:pPr>
        <w:keepNext/>
        <w:keepLines/>
        <w:spacing w:afterLines="120" w:after="288"/>
        <w:outlineLvl w:val="0"/>
        <w:rPr>
          <w:rFonts w:eastAsiaTheme="minorHAnsi" w:cstheme="minorBidi"/>
          <w:i/>
          <w:iCs/>
          <w:lang w:eastAsia="zh-CN"/>
          <w14:ligatures w14:val="standardContextual"/>
        </w:rPr>
      </w:pPr>
      <w:r>
        <w:rPr>
          <w:rFonts w:eastAsiaTheme="minorHAnsi" w:cstheme="minorBidi" w:hint="eastAsia"/>
          <w:i/>
          <w:iCs/>
          <w:lang w:eastAsia="zh-CN"/>
          <w14:ligatures w14:val="standardContextual"/>
        </w:rPr>
        <w:t>国家对比</w:t>
      </w:r>
    </w:p>
    <w:p w14:paraId="69AEB79E" w14:textId="6AA09200" w:rsidR="0001167D" w:rsidRPr="00714B38" w:rsidRDefault="0006260B" w:rsidP="008A6847">
      <w:pPr>
        <w:pStyle w:val="Heading1"/>
      </w:pPr>
      <w:r w:rsidRPr="0006260B">
        <w:rPr>
          <w:rFonts w:hint="eastAsia"/>
        </w:rPr>
        <w:t>所审查的项目包括四个</w:t>
      </w:r>
      <w:r w:rsidR="00776964">
        <w:rPr>
          <w:rFonts w:hint="eastAsia"/>
        </w:rPr>
        <w:t>在核准扶持活动之前已经批准</w:t>
      </w:r>
      <w:r w:rsidRPr="0006260B">
        <w:rPr>
          <w:rFonts w:hint="eastAsia"/>
        </w:rPr>
        <w:t>《基加利修正案》</w:t>
      </w:r>
      <w:r w:rsidR="00776964">
        <w:rPr>
          <w:rFonts w:hint="eastAsia"/>
        </w:rPr>
        <w:t>的国家</w:t>
      </w:r>
      <w:r w:rsidRPr="0006260B">
        <w:rPr>
          <w:rFonts w:hint="eastAsia"/>
        </w:rPr>
        <w:t>。与尚未批准的国家相比，设计上唯一</w:t>
      </w:r>
      <w:r w:rsidR="00920BDD" w:rsidRPr="0006260B">
        <w:rPr>
          <w:rFonts w:hint="eastAsia"/>
        </w:rPr>
        <w:t>的</w:t>
      </w:r>
      <w:r w:rsidR="00920BDD">
        <w:rPr>
          <w:rFonts w:hint="eastAsia"/>
        </w:rPr>
        <w:t>变化是</w:t>
      </w:r>
      <w:r w:rsidRPr="0006260B">
        <w:rPr>
          <w:rFonts w:hint="eastAsia"/>
        </w:rPr>
        <w:t>这些项目不包括早期批准的部分。无论受援国的批准状况如何，所有其他基本组成部分都是相似的。扶持活动的资格标准足够灵活，以便于为满足受援国不同需求的活动提供资金。在</w:t>
      </w:r>
      <w:r w:rsidRPr="0006260B">
        <w:rPr>
          <w:rFonts w:hint="eastAsia"/>
        </w:rPr>
        <w:t>44</w:t>
      </w:r>
      <w:proofErr w:type="spellStart"/>
      <w:r w:rsidRPr="0006260B">
        <w:rPr>
          <w:rFonts w:hint="eastAsia"/>
        </w:rPr>
        <w:t>份经审查的国家报告中</w:t>
      </w:r>
      <w:proofErr w:type="spellEnd"/>
      <w:r w:rsidRPr="0006260B">
        <w:rPr>
          <w:rFonts w:hint="eastAsia"/>
        </w:rPr>
        <w:t>，</w:t>
      </w:r>
      <w:r w:rsidRPr="0006260B">
        <w:rPr>
          <w:rFonts w:hint="eastAsia"/>
        </w:rPr>
        <w:t>81%</w:t>
      </w:r>
      <w:proofErr w:type="spellStart"/>
      <w:r w:rsidRPr="0006260B">
        <w:rPr>
          <w:rFonts w:hint="eastAsia"/>
        </w:rPr>
        <w:t>的</w:t>
      </w:r>
      <w:r w:rsidR="007815C8">
        <w:rPr>
          <w:rFonts w:hint="eastAsia"/>
        </w:rPr>
        <w:t>国家在其扶持活动期间或完成后批准了《修正案</w:t>
      </w:r>
      <w:proofErr w:type="spellEnd"/>
      <w:r w:rsidR="007815C8">
        <w:rPr>
          <w:rFonts w:hint="eastAsia"/>
        </w:rPr>
        <w:t>》，</w:t>
      </w:r>
      <w:proofErr w:type="spellStart"/>
      <w:r w:rsidR="007815C8">
        <w:rPr>
          <w:rFonts w:hint="eastAsia"/>
        </w:rPr>
        <w:t>这很好地表明了</w:t>
      </w:r>
      <w:r w:rsidRPr="0006260B">
        <w:rPr>
          <w:rFonts w:hint="eastAsia"/>
        </w:rPr>
        <w:t>活动的有效性</w:t>
      </w:r>
      <w:proofErr w:type="spellEnd"/>
      <w:r w:rsidR="007815C8">
        <w:rPr>
          <w:rFonts w:hint="eastAsia"/>
          <w:lang w:eastAsia="zh-CN"/>
        </w:rPr>
        <w:t>。</w:t>
      </w:r>
    </w:p>
    <w:p w14:paraId="6EC7266D" w14:textId="44DBB36E" w:rsidR="0001167D" w:rsidRPr="003C7B37" w:rsidRDefault="00355033" w:rsidP="00D8392A">
      <w:pPr>
        <w:keepNext/>
        <w:keepLines/>
        <w:widowControl w:val="0"/>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lastRenderedPageBreak/>
        <w:t>项目设计和成果框架</w:t>
      </w:r>
    </w:p>
    <w:p w14:paraId="691A115E" w14:textId="518D7F07" w:rsidR="0001167D" w:rsidRPr="004B6F3C" w:rsidRDefault="00DF7E5D" w:rsidP="00D8392A">
      <w:pPr>
        <w:pStyle w:val="Heading1"/>
        <w:keepNext/>
        <w:keepLines/>
        <w:widowControl w:val="0"/>
      </w:pPr>
      <w:r>
        <w:rPr>
          <w:rFonts w:hint="eastAsia"/>
        </w:rPr>
        <w:t>项目设计有益</w:t>
      </w:r>
      <w:r w:rsidRPr="00DF7E5D">
        <w:rPr>
          <w:rFonts w:hint="eastAsia"/>
        </w:rPr>
        <w:t>于</w:t>
      </w:r>
      <w:r>
        <w:rPr>
          <w:rFonts w:hint="eastAsia"/>
        </w:rPr>
        <w:t>协助</w:t>
      </w:r>
      <w:r w:rsidRPr="00DF7E5D">
        <w:rPr>
          <w:rFonts w:hint="eastAsia"/>
        </w:rPr>
        <w:t>每个受益国确定相关活动。由于这些项目是为了快速通过《基加利修正案》</w:t>
      </w:r>
      <w:r>
        <w:rPr>
          <w:rFonts w:hint="eastAsia"/>
        </w:rPr>
        <w:t>，因此没有为这些项目确定具体的成果框架。</w:t>
      </w:r>
      <w:r w:rsidRPr="00DF7E5D">
        <w:rPr>
          <w:rFonts w:hint="eastAsia"/>
        </w:rPr>
        <w:t>项目需要灵活性，以适应各国不同的实际情况和现有的准备水平</w:t>
      </w:r>
      <w:r>
        <w:rPr>
          <w:rFonts w:hint="eastAsia"/>
          <w:lang w:eastAsia="zh-CN"/>
        </w:rPr>
        <w:t>。</w:t>
      </w:r>
    </w:p>
    <w:p w14:paraId="28192109" w14:textId="44667B0F" w:rsidR="0001167D" w:rsidRPr="003C7B37" w:rsidRDefault="00355033" w:rsidP="0001167D">
      <w:pPr>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报告准则的充分性</w:t>
      </w:r>
    </w:p>
    <w:p w14:paraId="338C322D" w14:textId="18321939" w:rsidR="0001167D" w:rsidRPr="003C7B37" w:rsidRDefault="0025618C" w:rsidP="006A1BAA">
      <w:pPr>
        <w:pStyle w:val="Heading1"/>
        <w:widowControl w:val="0"/>
        <w:rPr>
          <w:rFonts w:eastAsiaTheme="minorHAnsi" w:cstheme="minorBidi"/>
          <w14:ligatures w14:val="standardContextual"/>
        </w:rPr>
      </w:pPr>
      <w:proofErr w:type="spellStart"/>
      <w:r>
        <w:rPr>
          <w:rFonts w:hint="eastAsia"/>
        </w:rPr>
        <w:t>秘书处编制的提交扶持活动的准则</w:t>
      </w:r>
      <w:r w:rsidR="00CD0FCE" w:rsidRPr="00CD0FCE">
        <w:rPr>
          <w:rFonts w:hint="eastAsia"/>
        </w:rPr>
        <w:t>在其附件四中包括了编制扶持活动最终报告的详细纲要，除其他外，包括</w:t>
      </w:r>
      <w:proofErr w:type="spellEnd"/>
      <w:r w:rsidR="00CD0FCE" w:rsidRPr="00CD0FCE">
        <w:rPr>
          <w:rFonts w:hint="eastAsia"/>
        </w:rPr>
        <w:t>：</w:t>
      </w:r>
      <w:r w:rsidR="00CD0FCE" w:rsidRPr="00CD0FCE">
        <w:rPr>
          <w:rFonts w:hint="eastAsia"/>
        </w:rPr>
        <w:t xml:space="preserve">(a) </w:t>
      </w:r>
      <w:proofErr w:type="spellStart"/>
      <w:r w:rsidR="00CD0FCE" w:rsidRPr="00CD0FCE">
        <w:rPr>
          <w:rFonts w:hint="eastAsia"/>
        </w:rPr>
        <w:t>项目目标和预期产出</w:t>
      </w:r>
      <w:proofErr w:type="spellEnd"/>
      <w:r w:rsidR="00CD0FCE" w:rsidRPr="00CD0FCE">
        <w:rPr>
          <w:rFonts w:hint="eastAsia"/>
        </w:rPr>
        <w:t>；</w:t>
      </w:r>
      <w:r w:rsidR="00CD0FCE" w:rsidRPr="00CD0FCE">
        <w:rPr>
          <w:rFonts w:hint="eastAsia"/>
        </w:rPr>
        <w:t xml:space="preserve">(b) </w:t>
      </w:r>
      <w:proofErr w:type="spellStart"/>
      <w:r w:rsidR="00CD0FCE" w:rsidRPr="00CD0FCE">
        <w:rPr>
          <w:rFonts w:hint="eastAsia"/>
        </w:rPr>
        <w:t>已执行活动的说明和成果摘要（按组成部分举例</w:t>
      </w:r>
      <w:proofErr w:type="spellEnd"/>
      <w:r w:rsidR="00CD0FCE" w:rsidRPr="00CD0FCE">
        <w:rPr>
          <w:rFonts w:hint="eastAsia"/>
        </w:rPr>
        <w:t>）；</w:t>
      </w:r>
      <w:r w:rsidR="00CD0FCE" w:rsidRPr="00CD0FCE">
        <w:rPr>
          <w:rFonts w:hint="eastAsia"/>
        </w:rPr>
        <w:t xml:space="preserve">(c) </w:t>
      </w:r>
      <w:proofErr w:type="spellStart"/>
      <w:r w:rsidR="00CD0FCE" w:rsidRPr="00CD0FCE">
        <w:rPr>
          <w:rFonts w:hint="eastAsia"/>
        </w:rPr>
        <w:t>财务报告；以及</w:t>
      </w:r>
      <w:proofErr w:type="spellEnd"/>
      <w:r w:rsidR="00CD0FCE" w:rsidRPr="00CD0FCE">
        <w:rPr>
          <w:rFonts w:hint="eastAsia"/>
        </w:rPr>
        <w:t xml:space="preserve">(d) </w:t>
      </w:r>
      <w:proofErr w:type="spellStart"/>
      <w:r w:rsidR="00CD0FCE" w:rsidRPr="00CD0FCE">
        <w:rPr>
          <w:rFonts w:hint="eastAsia"/>
        </w:rPr>
        <w:t>执行中的经验教训和挑战。</w:t>
      </w:r>
      <w:r w:rsidR="007E3F07">
        <w:rPr>
          <w:rFonts w:hint="eastAsia"/>
        </w:rPr>
        <w:t>准则</w:t>
      </w:r>
      <w:r w:rsidR="007E3F07" w:rsidRPr="007E3F07">
        <w:rPr>
          <w:rFonts w:hint="eastAsia"/>
        </w:rPr>
        <w:t>还提到了第</w:t>
      </w:r>
      <w:proofErr w:type="spellEnd"/>
      <w:r w:rsidR="007E3F07" w:rsidRPr="007E3F07">
        <w:rPr>
          <w:rFonts w:hint="eastAsia"/>
        </w:rPr>
        <w:t>81/32(b)</w:t>
      </w:r>
      <w:r w:rsidR="007E3F07" w:rsidRPr="007E3F07">
        <w:rPr>
          <w:rFonts w:hint="eastAsia"/>
        </w:rPr>
        <w:t>号决定，要求在项目完成日期后六个月内提交一份最终报告。</w:t>
      </w:r>
      <w:r w:rsidR="00137E7B" w:rsidRPr="00137E7B">
        <w:rPr>
          <w:rFonts w:hint="eastAsia"/>
        </w:rPr>
        <w:t>然而，并没有系统地要求各机构和国家使用拟议的大纲编写和提交最终报告。由于缺乏监测项目最终完成情况的机制，在少数情况下</w:t>
      </w:r>
      <w:r w:rsidR="007D0B52">
        <w:rPr>
          <w:rFonts w:hint="eastAsia"/>
        </w:rPr>
        <w:t>，最终报告的提交出现了延误（或遗漏）。这在一定程度上妨碍了本评价</w:t>
      </w:r>
      <w:r w:rsidR="00137E7B" w:rsidRPr="00137E7B">
        <w:rPr>
          <w:rFonts w:hint="eastAsia"/>
        </w:rPr>
        <w:t>和相关抽样程序的信息提供。</w:t>
      </w:r>
      <w:r w:rsidR="006E6A21" w:rsidRPr="006E6A21">
        <w:rPr>
          <w:rFonts w:hint="eastAsia"/>
        </w:rPr>
        <w:t>向各机构提供的指导是充分的，但收集最终报告的监测机制本可以通过秘书处向各机</w:t>
      </w:r>
      <w:r w:rsidR="00A6397E">
        <w:rPr>
          <w:rFonts w:hint="eastAsia"/>
        </w:rPr>
        <w:t>构提出要求而得到更好的界定，正如</w:t>
      </w:r>
      <w:r w:rsidR="006E6A21" w:rsidRPr="006E6A21">
        <w:rPr>
          <w:rFonts w:hint="eastAsia"/>
        </w:rPr>
        <w:t>多边基金</w:t>
      </w:r>
      <w:r w:rsidR="009F33B2">
        <w:rPr>
          <w:rFonts w:hint="eastAsia"/>
        </w:rPr>
        <w:t>其他类型项目相关报告所做的</w:t>
      </w:r>
      <w:r w:rsidR="006E6A21" w:rsidRPr="006E6A21">
        <w:rPr>
          <w:rFonts w:hint="eastAsia"/>
        </w:rPr>
        <w:t>（例如，要求提供项目完成报告）。</w:t>
      </w:r>
    </w:p>
    <w:p w14:paraId="0ECAB649" w14:textId="0D21FE1E" w:rsidR="003A4CA0" w:rsidRDefault="000734C4" w:rsidP="006A1BAA">
      <w:pPr>
        <w:keepLines/>
        <w:widowControl w:val="0"/>
        <w:suppressLineNumbers/>
        <w:suppressAutoHyphens/>
        <w:spacing w:afterLines="120" w:after="288"/>
        <w:outlineLvl w:val="0"/>
        <w:rPr>
          <w:rFonts w:eastAsiaTheme="minorHAnsi" w:cstheme="minorBidi"/>
          <w:i/>
          <w:iCs/>
          <w:lang w:eastAsia="zh-CN"/>
          <w14:ligatures w14:val="standardContextual"/>
        </w:rPr>
      </w:pPr>
      <w:r>
        <w:rPr>
          <w:rFonts w:eastAsiaTheme="minorHAnsi" w:cstheme="minorBidi" w:hint="eastAsia"/>
          <w:i/>
          <w:iCs/>
          <w:lang w:eastAsia="zh-CN"/>
          <w14:ligatures w14:val="standardContextual"/>
        </w:rPr>
        <w:t>增强能力</w:t>
      </w:r>
    </w:p>
    <w:p w14:paraId="1FA5F54C" w14:textId="4354754D" w:rsidR="0001167D" w:rsidRPr="006A1BAA" w:rsidRDefault="006E05C2" w:rsidP="006A1BAA">
      <w:pPr>
        <w:pStyle w:val="Heading1"/>
        <w:rPr>
          <w:rFonts w:eastAsiaTheme="minorHAnsi"/>
          <w:i/>
          <w14:ligatures w14:val="standardContextual"/>
        </w:rPr>
      </w:pPr>
      <w:r>
        <w:rPr>
          <w:rFonts w:hint="eastAsia"/>
        </w:rPr>
        <w:t>能力建设</w:t>
      </w:r>
      <w:r w:rsidRPr="006E05C2">
        <w:rPr>
          <w:rFonts w:hint="eastAsia"/>
        </w:rPr>
        <w:t>是实施扶持活动最成功的</w:t>
      </w:r>
      <w:r w:rsidR="00287F55">
        <w:rPr>
          <w:rFonts w:hint="eastAsia"/>
        </w:rPr>
        <w:t>方面之一。通过培训、对利益攸关方</w:t>
      </w:r>
      <w:r w:rsidR="00644361">
        <w:rPr>
          <w:rFonts w:hint="eastAsia"/>
        </w:rPr>
        <w:t>的宣传以及知识和专长的分享，在</w:t>
      </w:r>
      <w:r w:rsidRPr="006E05C2">
        <w:rPr>
          <w:rFonts w:hint="eastAsia"/>
        </w:rPr>
        <w:t>确保</w:t>
      </w:r>
      <w:r w:rsidR="00644361">
        <w:rPr>
          <w:rFonts w:hint="eastAsia"/>
        </w:rPr>
        <w:t>受援国</w:t>
      </w:r>
      <w:r w:rsidRPr="006E05C2">
        <w:rPr>
          <w:rFonts w:hint="eastAsia"/>
        </w:rPr>
        <w:t>成功过渡和迎接解决氢氟碳化物逐步减少所</w:t>
      </w:r>
      <w:r w:rsidR="00485F83">
        <w:rPr>
          <w:rFonts w:hint="eastAsia"/>
        </w:rPr>
        <w:t>带来</w:t>
      </w:r>
      <w:r w:rsidRPr="006E05C2">
        <w:rPr>
          <w:rFonts w:hint="eastAsia"/>
        </w:rPr>
        <w:t>挑战</w:t>
      </w:r>
      <w:r w:rsidR="00485F83">
        <w:rPr>
          <w:rFonts w:hint="eastAsia"/>
        </w:rPr>
        <w:t>的关键</w:t>
      </w:r>
      <w:r w:rsidRPr="006E05C2">
        <w:rPr>
          <w:rFonts w:hint="eastAsia"/>
        </w:rPr>
        <w:t>领域已经取得了进展。</w:t>
      </w:r>
      <w:r w:rsidR="00AC3AA9">
        <w:rPr>
          <w:rFonts w:hint="eastAsia"/>
        </w:rPr>
        <w:t>在大多数国家，扶持活动的能力建设部分针对的是制冷和空调</w:t>
      </w:r>
      <w:r w:rsidR="00AC3AA9" w:rsidRPr="00AC3AA9">
        <w:rPr>
          <w:rFonts w:hint="eastAsia"/>
        </w:rPr>
        <w:t>维修行业。除了提供关于使用和安全处理</w:t>
      </w:r>
      <w:r w:rsidR="00AC3AA9">
        <w:rPr>
          <w:rFonts w:hint="eastAsia"/>
        </w:rPr>
        <w:t>低</w:t>
      </w:r>
      <w:r w:rsidR="00AC3AA9" w:rsidRPr="00AC3AA9">
        <w:rPr>
          <w:rFonts w:hint="eastAsia"/>
        </w:rPr>
        <w:t>全球升温潜能值替代品（包括易燃制冷剂）的培训计划外，一些国家还利用其扶持活动就建立制冷和空调</w:t>
      </w:r>
      <w:r w:rsidR="007E0579">
        <w:rPr>
          <w:rFonts w:hint="eastAsia"/>
        </w:rPr>
        <w:t>技师</w:t>
      </w:r>
      <w:r w:rsidR="00AC3AA9" w:rsidRPr="00AC3AA9">
        <w:rPr>
          <w:rFonts w:hint="eastAsia"/>
        </w:rPr>
        <w:t>的认证计划进行磋商。一些国家还向消费者和公众宣传低全球升温潜能值替代技术和设备的成本和好处。</w:t>
      </w:r>
    </w:p>
    <w:p w14:paraId="3CC01B02" w14:textId="03A4583D" w:rsidR="0001167D" w:rsidRDefault="007E0579" w:rsidP="006A1BAA">
      <w:pPr>
        <w:keepNext/>
        <w:keepLines/>
        <w:spacing w:afterLines="120" w:after="288"/>
        <w:outlineLvl w:val="0"/>
        <w:rPr>
          <w:rFonts w:eastAsiaTheme="minorHAnsi" w:cstheme="minorBidi"/>
          <w:i/>
          <w:iCs/>
          <w:lang w:eastAsia="zh-CN"/>
          <w14:ligatures w14:val="standardContextual"/>
        </w:rPr>
      </w:pPr>
      <w:proofErr w:type="spellStart"/>
      <w:r w:rsidRPr="007E0579">
        <w:rPr>
          <w:rFonts w:eastAsiaTheme="minorHAnsi" w:cstheme="minorBidi" w:hint="eastAsia"/>
          <w:i/>
          <w:iCs/>
          <w14:ligatures w14:val="standardContextual"/>
        </w:rPr>
        <w:t>海关准备情况</w:t>
      </w:r>
      <w:proofErr w:type="spellEnd"/>
    </w:p>
    <w:p w14:paraId="30D8F09F" w14:textId="5808E3DE" w:rsidR="0001167D" w:rsidRPr="005866A5" w:rsidRDefault="00D3441D" w:rsidP="006A1BAA">
      <w:pPr>
        <w:pStyle w:val="Heading1"/>
        <w:keepNext/>
        <w:keepLines/>
        <w:rPr>
          <w:i/>
          <w:iCs/>
          <w:lang w:eastAsia="zh-CN"/>
        </w:rPr>
      </w:pPr>
      <w:proofErr w:type="spellStart"/>
      <w:r>
        <w:rPr>
          <w:rFonts w:hint="eastAsia"/>
        </w:rPr>
        <w:t>这一目标包含</w:t>
      </w:r>
      <w:r w:rsidRPr="00D3441D">
        <w:rPr>
          <w:rFonts w:hint="eastAsia"/>
        </w:rPr>
        <w:t>在</w:t>
      </w:r>
      <w:r w:rsidR="009028FB">
        <w:rPr>
          <w:rFonts w:hint="eastAsia"/>
        </w:rPr>
        <w:t>所有涉及扶持活动的审查项目中，作为成功执行《基加利氢氟碳化物实施</w:t>
      </w:r>
      <w:r w:rsidRPr="00D3441D">
        <w:rPr>
          <w:rFonts w:hint="eastAsia"/>
        </w:rPr>
        <w:t>计划》的一个关键因素</w:t>
      </w:r>
      <w:proofErr w:type="spellEnd"/>
      <w:r w:rsidRPr="00D3441D">
        <w:rPr>
          <w:rFonts w:hint="eastAsia"/>
        </w:rPr>
        <w:t>。</w:t>
      </w:r>
      <w:r w:rsidR="00427AD9">
        <w:rPr>
          <w:rFonts w:hint="eastAsia"/>
          <w:lang w:eastAsia="zh-CN"/>
        </w:rPr>
        <w:t>此目标的实现是基于氟氯烃淘汰期间与国家海关部门建立的合作关系</w:t>
      </w:r>
      <w:r w:rsidR="00124CDE">
        <w:rPr>
          <w:rFonts w:hint="eastAsia"/>
          <w:lang w:eastAsia="zh-CN"/>
        </w:rPr>
        <w:t>，这种合作</w:t>
      </w:r>
      <w:r w:rsidR="00124CDE" w:rsidRPr="00124CDE">
        <w:rPr>
          <w:rFonts w:hint="eastAsia"/>
          <w:lang w:eastAsia="zh-CN"/>
        </w:rPr>
        <w:t>改善了海关和执法官员在《基加利修正案》下加强监测和控制氢氟碳化物贸易的准备</w:t>
      </w:r>
      <w:r w:rsidR="00E34559">
        <w:rPr>
          <w:rFonts w:hint="eastAsia"/>
          <w:lang w:eastAsia="zh-CN"/>
        </w:rPr>
        <w:t>水平</w:t>
      </w:r>
      <w:r w:rsidR="00124CDE" w:rsidRPr="00124CDE">
        <w:rPr>
          <w:rFonts w:hint="eastAsia"/>
          <w:lang w:eastAsia="zh-CN"/>
        </w:rPr>
        <w:t>。</w:t>
      </w:r>
      <w:r w:rsidR="00C06451">
        <w:rPr>
          <w:rFonts w:hint="eastAsia"/>
          <w:lang w:eastAsia="zh-CN"/>
        </w:rPr>
        <w:t>一些国家</w:t>
      </w:r>
      <w:r w:rsidR="007D69A0">
        <w:rPr>
          <w:rFonts w:hint="eastAsia"/>
          <w:lang w:eastAsia="zh-CN"/>
        </w:rPr>
        <w:t>通过部署制冷剂识别设备加强了边境控制点，</w:t>
      </w:r>
      <w:r w:rsidR="00C06451" w:rsidRPr="00C06451">
        <w:rPr>
          <w:rFonts w:hint="eastAsia"/>
          <w:lang w:eastAsia="zh-CN"/>
        </w:rPr>
        <w:t>使许可证和配额制度</w:t>
      </w:r>
      <w:r w:rsidR="007D69A0">
        <w:rPr>
          <w:rFonts w:hint="eastAsia"/>
          <w:lang w:eastAsia="zh-CN"/>
        </w:rPr>
        <w:t>能更好地</w:t>
      </w:r>
      <w:r w:rsidR="00C06451" w:rsidRPr="00C06451">
        <w:rPr>
          <w:rFonts w:hint="eastAsia"/>
          <w:lang w:eastAsia="zh-CN"/>
        </w:rPr>
        <w:t>满足《基加利修正案》带来的新需求。</w:t>
      </w:r>
      <w:r w:rsidR="0052729D">
        <w:rPr>
          <w:rFonts w:hint="eastAsia"/>
          <w:lang w:eastAsia="zh-CN"/>
        </w:rPr>
        <w:t>一些国家利用对扶持活动的支持，更新并采用了新的特定协调制度</w:t>
      </w:r>
      <w:r w:rsidR="0052729D" w:rsidRPr="0052729D">
        <w:rPr>
          <w:rFonts w:hint="eastAsia"/>
          <w:lang w:eastAsia="zh-CN"/>
        </w:rPr>
        <w:t>编码，以便对氢氟碳化物进行区分。这项工作不仅更全面地收集了关于</w:t>
      </w:r>
      <w:r w:rsidR="0052729D">
        <w:rPr>
          <w:rFonts w:hint="eastAsia"/>
          <w:lang w:eastAsia="zh-CN"/>
        </w:rPr>
        <w:t>氢氟碳化物</w:t>
      </w:r>
      <w:r w:rsidR="0052729D" w:rsidRPr="0052729D">
        <w:rPr>
          <w:rFonts w:hint="eastAsia"/>
          <w:lang w:eastAsia="zh-CN"/>
        </w:rPr>
        <w:t>和</w:t>
      </w:r>
      <w:r w:rsidR="0052729D">
        <w:rPr>
          <w:rFonts w:hint="eastAsia"/>
          <w:lang w:eastAsia="zh-CN"/>
        </w:rPr>
        <w:t>氢氟碳化物</w:t>
      </w:r>
      <w:r w:rsidR="0052729D" w:rsidRPr="0052729D">
        <w:rPr>
          <w:rFonts w:hint="eastAsia"/>
          <w:lang w:eastAsia="zh-CN"/>
        </w:rPr>
        <w:t>混合物的国家数据（作为</w:t>
      </w:r>
      <w:r w:rsidR="0028313D">
        <w:rPr>
          <w:rFonts w:hint="eastAsia"/>
          <w:lang w:eastAsia="zh-CN"/>
        </w:rPr>
        <w:t>决定</w:t>
      </w:r>
      <w:r w:rsidR="00FE7EA6">
        <w:rPr>
          <w:rFonts w:hint="eastAsia"/>
          <w:lang w:eastAsia="zh-CN"/>
        </w:rPr>
        <w:t>准确</w:t>
      </w:r>
      <w:r w:rsidR="0052729D">
        <w:rPr>
          <w:rFonts w:hint="eastAsia"/>
          <w:lang w:eastAsia="zh-CN"/>
        </w:rPr>
        <w:t>氢氟碳化物消费基准</w:t>
      </w:r>
      <w:r w:rsidR="0028313D">
        <w:rPr>
          <w:rFonts w:hint="eastAsia"/>
          <w:lang w:eastAsia="zh-CN"/>
        </w:rPr>
        <w:t>的前奏），而且还加强了各国数据的可比性。扶持</w:t>
      </w:r>
      <w:r w:rsidR="0052729D" w:rsidRPr="0052729D">
        <w:rPr>
          <w:rFonts w:hint="eastAsia"/>
          <w:lang w:eastAsia="zh-CN"/>
        </w:rPr>
        <w:t>活动还有助于解决持续定期培训的需要（以弥补海关官员的频繁轮换），这对于有效执行</w:t>
      </w:r>
      <w:r w:rsidR="00E457AD">
        <w:rPr>
          <w:rFonts w:hint="eastAsia"/>
          <w:lang w:eastAsia="zh-CN"/>
        </w:rPr>
        <w:t>氢氟碳化物</w:t>
      </w:r>
      <w:r w:rsidR="0052729D" w:rsidRPr="0052729D">
        <w:rPr>
          <w:rFonts w:hint="eastAsia"/>
          <w:lang w:eastAsia="zh-CN"/>
        </w:rPr>
        <w:t>许可证和配额制度以及监测和控制</w:t>
      </w:r>
      <w:r w:rsidR="00E457AD">
        <w:rPr>
          <w:rFonts w:hint="eastAsia"/>
          <w:lang w:eastAsia="zh-CN"/>
        </w:rPr>
        <w:t>氢氟碳化物</w:t>
      </w:r>
      <w:r w:rsidR="0052729D" w:rsidRPr="0052729D">
        <w:rPr>
          <w:rFonts w:hint="eastAsia"/>
          <w:lang w:eastAsia="zh-CN"/>
        </w:rPr>
        <w:t>贸易至关重要。</w:t>
      </w:r>
    </w:p>
    <w:p w14:paraId="0D93D5E3" w14:textId="30B6B1FC" w:rsidR="0001167D" w:rsidRPr="003C7B37" w:rsidRDefault="00355033" w:rsidP="0001167D">
      <w:pPr>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实施的挑战和延迟</w:t>
      </w:r>
    </w:p>
    <w:p w14:paraId="2C162A8B" w14:textId="24E81709" w:rsidR="004E4F88" w:rsidRPr="004E4F88" w:rsidRDefault="00BE169D" w:rsidP="00987CF3">
      <w:pPr>
        <w:pStyle w:val="Heading1"/>
      </w:pPr>
      <w:r w:rsidRPr="00BE169D">
        <w:rPr>
          <w:rFonts w:hint="eastAsia"/>
        </w:rPr>
        <w:t>COVID-19</w:t>
      </w:r>
      <w:proofErr w:type="spellStart"/>
      <w:r>
        <w:rPr>
          <w:rFonts w:hint="eastAsia"/>
        </w:rPr>
        <w:t>大流行</w:t>
      </w:r>
      <w:r w:rsidR="008D2450">
        <w:rPr>
          <w:rFonts w:hint="eastAsia"/>
        </w:rPr>
        <w:t>的影响是报告的最主要的执行挑战。在大流行</w:t>
      </w:r>
      <w:r w:rsidRPr="00BE169D">
        <w:rPr>
          <w:rFonts w:hint="eastAsia"/>
        </w:rPr>
        <w:t>发生之前，一些国家已经要求延长执行期，原因包括</w:t>
      </w:r>
      <w:proofErr w:type="spellEnd"/>
      <w:r w:rsidRPr="00BE169D">
        <w:rPr>
          <w:rFonts w:hint="eastAsia"/>
        </w:rPr>
        <w:t xml:space="preserve"> (a) </w:t>
      </w:r>
      <w:proofErr w:type="spellStart"/>
      <w:r w:rsidR="008D2450">
        <w:rPr>
          <w:rFonts w:hint="eastAsia"/>
        </w:rPr>
        <w:t>需要更长的时间为启动项目活动创造适当</w:t>
      </w:r>
      <w:r w:rsidRPr="00BE169D">
        <w:rPr>
          <w:rFonts w:hint="eastAsia"/>
        </w:rPr>
        <w:t>条件</w:t>
      </w:r>
      <w:proofErr w:type="spellEnd"/>
      <w:r w:rsidRPr="00BE169D">
        <w:rPr>
          <w:rFonts w:hint="eastAsia"/>
        </w:rPr>
        <w:t>；</w:t>
      </w:r>
      <w:r w:rsidRPr="00BE169D">
        <w:rPr>
          <w:rFonts w:hint="eastAsia"/>
        </w:rPr>
        <w:t xml:space="preserve">(b) </w:t>
      </w:r>
      <w:proofErr w:type="spellStart"/>
      <w:r w:rsidRPr="00BE169D">
        <w:rPr>
          <w:rFonts w:hint="eastAsia"/>
        </w:rPr>
        <w:t>没有足够的时间按原计划开展活动；以及</w:t>
      </w:r>
      <w:proofErr w:type="spellEnd"/>
      <w:r w:rsidRPr="00BE169D">
        <w:rPr>
          <w:rFonts w:hint="eastAsia"/>
        </w:rPr>
        <w:t xml:space="preserve">(c) </w:t>
      </w:r>
      <w:r w:rsidR="008D2450">
        <w:rPr>
          <w:rFonts w:hint="eastAsia"/>
        </w:rPr>
        <w:t>国家臭氧机构与</w:t>
      </w:r>
      <w:r w:rsidRPr="00BE169D">
        <w:rPr>
          <w:rFonts w:hint="eastAsia"/>
        </w:rPr>
        <w:t>执行机构之间的协调问题。一些国家遇到了与获</w:t>
      </w:r>
      <w:r w:rsidRPr="00BE169D">
        <w:rPr>
          <w:rFonts w:hint="eastAsia"/>
        </w:rPr>
        <w:lastRenderedPageBreak/>
        <w:t>得国家监管和行政许可延误有关</w:t>
      </w:r>
      <w:r w:rsidR="004E75D9">
        <w:rPr>
          <w:rFonts w:hint="eastAsia"/>
        </w:rPr>
        <w:t>的批准挑战</w:t>
      </w:r>
      <w:r w:rsidRPr="00BE169D">
        <w:rPr>
          <w:rFonts w:hint="eastAsia"/>
        </w:rPr>
        <w:t>。</w:t>
      </w:r>
      <w:r w:rsidR="005B20CC">
        <w:rPr>
          <w:rFonts w:hint="eastAsia"/>
        </w:rPr>
        <w:t>也报告了技术方面</w:t>
      </w:r>
      <w:r w:rsidR="00AB7700">
        <w:rPr>
          <w:rFonts w:hint="eastAsia"/>
        </w:rPr>
        <w:t>的挑战，涉及氢氟碳化物替代品的可用性和成本效益，以及</w:t>
      </w:r>
      <w:r w:rsidRPr="00BE169D">
        <w:rPr>
          <w:rFonts w:hint="eastAsia"/>
        </w:rPr>
        <w:t>提供处理易燃制冷剂的工具以有效培训制冷和空调维修行业</w:t>
      </w:r>
      <w:r w:rsidR="005B20CC">
        <w:rPr>
          <w:rFonts w:hint="eastAsia"/>
        </w:rPr>
        <w:t>技师</w:t>
      </w:r>
      <w:r w:rsidRPr="00BE169D">
        <w:rPr>
          <w:rFonts w:hint="eastAsia"/>
        </w:rPr>
        <w:t>方面的困难。</w:t>
      </w:r>
      <w:r w:rsidR="00AB7700">
        <w:rPr>
          <w:rFonts w:hint="eastAsia"/>
        </w:rPr>
        <w:t>少数国家的</w:t>
      </w:r>
      <w:r w:rsidRPr="00BE169D">
        <w:rPr>
          <w:rFonts w:hint="eastAsia"/>
        </w:rPr>
        <w:t>执行延误与政治和安全问题有关。</w:t>
      </w:r>
    </w:p>
    <w:p w14:paraId="2319A20D" w14:textId="755B324A" w:rsidR="0001167D" w:rsidRPr="003C7B37" w:rsidRDefault="00530159" w:rsidP="00012902">
      <w:pPr>
        <w:keepNext/>
        <w:keepLines/>
        <w:spacing w:afterLines="120" w:after="288"/>
        <w:outlineLvl w:val="0"/>
        <w:rPr>
          <w:rFonts w:eastAsiaTheme="minorHAnsi" w:cstheme="minorBidi"/>
          <w:i/>
          <w:iCs/>
          <w:lang w:eastAsia="zh-CN"/>
          <w14:ligatures w14:val="standardContextual"/>
        </w:rPr>
      </w:pPr>
      <w:r>
        <w:rPr>
          <w:rFonts w:eastAsiaTheme="minorHAnsi" w:cstheme="minorBidi" w:hint="eastAsia"/>
          <w:i/>
          <w:iCs/>
          <w:lang w:eastAsia="zh-CN"/>
          <w14:ligatures w14:val="standardContextual"/>
        </w:rPr>
        <w:t>相关利益攸关方的</w:t>
      </w:r>
      <w:r w:rsidR="00F84980">
        <w:rPr>
          <w:rFonts w:eastAsiaTheme="minorHAnsi" w:cstheme="minorBidi" w:hint="eastAsia"/>
          <w:i/>
          <w:iCs/>
          <w:lang w:eastAsia="zh-CN"/>
          <w14:ligatures w14:val="standardContextual"/>
        </w:rPr>
        <w:t>投射</w:t>
      </w:r>
    </w:p>
    <w:p w14:paraId="296A9AE0" w14:textId="0CA6C125" w:rsidR="0001167D" w:rsidRPr="005866A5" w:rsidRDefault="00B16310" w:rsidP="00012902">
      <w:pPr>
        <w:pStyle w:val="Heading1"/>
        <w:keepNext/>
        <w:keepLines/>
      </w:pPr>
      <w:r w:rsidRPr="00B16310">
        <w:rPr>
          <w:rFonts w:hint="eastAsia"/>
        </w:rPr>
        <w:t>研究表明，扶持活动有助于提高关键行业、政府和能源部门</w:t>
      </w:r>
      <w:r>
        <w:rPr>
          <w:rFonts w:hint="eastAsia"/>
        </w:rPr>
        <w:t>利益攸关方的认识，这对于确保《基加利修正案》的执行至关重要。宣传</w:t>
      </w:r>
      <w:r w:rsidRPr="00B16310">
        <w:rPr>
          <w:rFonts w:hint="eastAsia"/>
        </w:rPr>
        <w:t>活动非常有意义，环境规划署臭氧行动编</w:t>
      </w:r>
      <w:r>
        <w:rPr>
          <w:rFonts w:hint="eastAsia"/>
        </w:rPr>
        <w:t>制的信息材料</w:t>
      </w:r>
      <w:r w:rsidR="003533AF">
        <w:rPr>
          <w:rFonts w:hint="eastAsia"/>
        </w:rPr>
        <w:t>，包括关于《基加利修正案》的概况介绍，得到了大多数环境规划署支助国家和少数其他执行机构支助</w:t>
      </w:r>
      <w:r w:rsidRPr="00B16310">
        <w:rPr>
          <w:rFonts w:hint="eastAsia"/>
        </w:rPr>
        <w:t>国家的赞赏</w:t>
      </w:r>
      <w:r>
        <w:rPr>
          <w:rFonts w:hint="eastAsia"/>
        </w:rPr>
        <w:t>。</w:t>
      </w:r>
    </w:p>
    <w:p w14:paraId="79C44828" w14:textId="378F87DA" w:rsidR="0001167D" w:rsidRPr="003C7B37" w:rsidRDefault="00510F24" w:rsidP="00833789">
      <w:pPr>
        <w:pStyle w:val="Heading1"/>
        <w:rPr>
          <w:rFonts w:eastAsiaTheme="minorHAnsi"/>
        </w:rPr>
      </w:pPr>
      <w:r w:rsidRPr="00510F24">
        <w:rPr>
          <w:rFonts w:eastAsiaTheme="minorHAnsi" w:hint="eastAsia"/>
        </w:rPr>
        <w:t>一些国家提到了以前通过国家臭氧官员和能源政策制定者之间的结对讲习班与其他利益攸关方接触的经验，这促进了与能效</w:t>
      </w:r>
      <w:r w:rsidR="0081564F">
        <w:rPr>
          <w:rFonts w:eastAsiaTheme="minorHAnsi" w:hint="eastAsia"/>
        </w:rPr>
        <w:t>对手</w:t>
      </w:r>
      <w:r w:rsidRPr="00510F24">
        <w:rPr>
          <w:rFonts w:eastAsiaTheme="minorHAnsi" w:hint="eastAsia"/>
        </w:rPr>
        <w:t>方就支</w:t>
      </w:r>
      <w:r w:rsidR="00D326A3">
        <w:rPr>
          <w:rFonts w:eastAsiaTheme="minorHAnsi" w:hint="eastAsia"/>
        </w:rPr>
        <w:t>持《基加利修正案》的《蒙特利尔议定书》目标的讨论和联系。在审查</w:t>
      </w:r>
      <w:r w:rsidR="00CE282A">
        <w:rPr>
          <w:rFonts w:eastAsiaTheme="minorHAnsi" w:hint="eastAsia"/>
        </w:rPr>
        <w:t>和</w:t>
      </w:r>
      <w:r w:rsidR="00D326A3">
        <w:rPr>
          <w:rFonts w:eastAsiaTheme="minorHAnsi" w:hint="eastAsia"/>
        </w:rPr>
        <w:t>讨论现有</w:t>
      </w:r>
      <w:r w:rsidRPr="00510F24">
        <w:rPr>
          <w:rFonts w:eastAsiaTheme="minorHAnsi" w:hint="eastAsia"/>
        </w:rPr>
        <w:t>臭氧和气候政策</w:t>
      </w:r>
      <w:r w:rsidRPr="00510F24">
        <w:rPr>
          <w:rFonts w:eastAsiaTheme="minorHAnsi" w:hint="eastAsia"/>
        </w:rPr>
        <w:t>/</w:t>
      </w:r>
      <w:proofErr w:type="spellStart"/>
      <w:r w:rsidR="00D326A3">
        <w:rPr>
          <w:rFonts w:eastAsiaTheme="minorHAnsi" w:hint="eastAsia"/>
        </w:rPr>
        <w:t>立法以确保</w:t>
      </w:r>
      <w:r w:rsidRPr="00510F24">
        <w:rPr>
          <w:rFonts w:eastAsiaTheme="minorHAnsi" w:hint="eastAsia"/>
        </w:rPr>
        <w:t>制冷和空调部门</w:t>
      </w:r>
      <w:r w:rsidR="00D326A3">
        <w:rPr>
          <w:rFonts w:eastAsiaTheme="minorHAnsi" w:hint="eastAsia"/>
        </w:rPr>
        <w:t>能效时，这为作为扶持活动项目一部分组织的利益攸关方协商会议奠定了良好</w:t>
      </w:r>
      <w:r w:rsidRPr="00510F24">
        <w:rPr>
          <w:rFonts w:eastAsiaTheme="minorHAnsi" w:hint="eastAsia"/>
        </w:rPr>
        <w:t>基础</w:t>
      </w:r>
      <w:proofErr w:type="spellEnd"/>
      <w:r w:rsidRPr="00510F24">
        <w:rPr>
          <w:rFonts w:eastAsiaTheme="minorHAnsi" w:hint="eastAsia"/>
        </w:rPr>
        <w:t>。</w:t>
      </w:r>
    </w:p>
    <w:p w14:paraId="7D921CDA" w14:textId="46ED09B4" w:rsidR="0001167D" w:rsidRPr="003C7B37" w:rsidRDefault="00DA22CE" w:rsidP="006A1BAA">
      <w:pPr>
        <w:keepNext/>
        <w:keepLines/>
        <w:spacing w:afterLines="120" w:after="288"/>
        <w:outlineLvl w:val="0"/>
        <w:rPr>
          <w:rFonts w:eastAsiaTheme="minorHAnsi" w:cstheme="minorBidi"/>
          <w:i/>
          <w:iCs/>
          <w:lang w:eastAsia="zh-CN"/>
          <w14:ligatures w14:val="standardContextual"/>
        </w:rPr>
      </w:pPr>
      <w:r>
        <w:rPr>
          <w:rFonts w:eastAsiaTheme="minorHAnsi" w:cstheme="minorBidi" w:hint="eastAsia"/>
          <w:i/>
          <w:iCs/>
          <w:lang w:eastAsia="zh-CN"/>
          <w14:ligatures w14:val="standardContextual"/>
        </w:rPr>
        <w:t>国家臭氧机构</w:t>
      </w:r>
    </w:p>
    <w:p w14:paraId="6969DCA4" w14:textId="09D79711" w:rsidR="0001167D" w:rsidRPr="005866A5" w:rsidRDefault="007B33AA" w:rsidP="00C165B2">
      <w:pPr>
        <w:pStyle w:val="Heading1"/>
        <w:keepNext/>
      </w:pPr>
      <w:r>
        <w:rPr>
          <w:rFonts w:hint="eastAsia"/>
        </w:rPr>
        <w:t>国家臭氧机构在所有国家的扶持活动</w:t>
      </w:r>
      <w:r w:rsidR="00676227" w:rsidRPr="00676227">
        <w:rPr>
          <w:rFonts w:hint="eastAsia"/>
        </w:rPr>
        <w:t>实施中</w:t>
      </w:r>
      <w:r>
        <w:rPr>
          <w:rFonts w:hint="eastAsia"/>
        </w:rPr>
        <w:t>都</w:t>
      </w:r>
      <w:r w:rsidR="00676227" w:rsidRPr="00676227">
        <w:rPr>
          <w:rFonts w:hint="eastAsia"/>
        </w:rPr>
        <w:t>发挥了核心作用。国家臭氧机构在确定相关利益攸关方、加强国家行</w:t>
      </w:r>
      <w:r w:rsidR="00617E3E">
        <w:rPr>
          <w:rFonts w:hint="eastAsia"/>
        </w:rPr>
        <w:t>动方参与、持续跟进负责起草、最终确定和核</w:t>
      </w:r>
      <w:r w:rsidR="006C581E">
        <w:rPr>
          <w:rFonts w:hint="eastAsia"/>
        </w:rPr>
        <w:t>准氢氟碳化物政策和法规的当局以及改善许可证制度方面尤为重要，</w:t>
      </w:r>
      <w:r w:rsidR="006C3A2B">
        <w:rPr>
          <w:rFonts w:hint="eastAsia"/>
        </w:rPr>
        <w:t>由</w:t>
      </w:r>
      <w:r w:rsidR="006C581E">
        <w:rPr>
          <w:rFonts w:hint="eastAsia"/>
        </w:rPr>
        <w:t>于</w:t>
      </w:r>
      <w:r w:rsidR="00676227" w:rsidRPr="00676227">
        <w:rPr>
          <w:rFonts w:hint="eastAsia"/>
        </w:rPr>
        <w:t>国家臭氧机构在发放消耗臭氧层物质进口许可证方面</w:t>
      </w:r>
      <w:r w:rsidR="006C581E">
        <w:rPr>
          <w:rFonts w:hint="eastAsia"/>
        </w:rPr>
        <w:t>具有</w:t>
      </w:r>
      <w:r w:rsidR="008878CB">
        <w:rPr>
          <w:rFonts w:hint="eastAsia"/>
        </w:rPr>
        <w:t>既定作用。据报告，通过次区域一级的国家臭氧机构之间分享信息进行合作也是一个成功因素，特别是与海关相</w:t>
      </w:r>
      <w:r w:rsidR="006C3A2B">
        <w:rPr>
          <w:rFonts w:hint="eastAsia"/>
        </w:rPr>
        <w:t>关的问题上</w:t>
      </w:r>
      <w:r w:rsidR="00676227" w:rsidRPr="00676227">
        <w:rPr>
          <w:rFonts w:hint="eastAsia"/>
        </w:rPr>
        <w:t>。</w:t>
      </w:r>
    </w:p>
    <w:p w14:paraId="1D426CC0" w14:textId="4B5CB017" w:rsidR="0001167D" w:rsidRPr="003C7B37" w:rsidRDefault="00B21452" w:rsidP="0001167D">
      <w:pPr>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能效</w:t>
      </w:r>
    </w:p>
    <w:p w14:paraId="1852CE2E" w14:textId="3E9EA28A" w:rsidR="0001167D" w:rsidRPr="00CE04D3" w:rsidRDefault="000356D8" w:rsidP="00833789">
      <w:pPr>
        <w:pStyle w:val="Heading1"/>
      </w:pPr>
      <w:r w:rsidRPr="000356D8">
        <w:rPr>
          <w:rFonts w:hint="eastAsia"/>
        </w:rPr>
        <w:t>第</w:t>
      </w:r>
      <w:r w:rsidRPr="000356D8">
        <w:rPr>
          <w:rFonts w:hint="eastAsia"/>
        </w:rPr>
        <w:t>82/83(b)</w:t>
      </w:r>
      <w:r w:rsidRPr="000356D8">
        <w:rPr>
          <w:rFonts w:hint="eastAsia"/>
        </w:rPr>
        <w:t>号决定为</w:t>
      </w:r>
      <w:r w:rsidR="00F34E1B">
        <w:rPr>
          <w:rFonts w:hint="eastAsia"/>
        </w:rPr>
        <w:t>扶持</w:t>
      </w:r>
      <w:r w:rsidRPr="000356D8">
        <w:rPr>
          <w:rFonts w:hint="eastAsia"/>
        </w:rPr>
        <w:t>活动项目提供了灵活性，以解决能效问题。然而，尽管案头研究</w:t>
      </w:r>
      <w:r w:rsidR="009E2AC4">
        <w:rPr>
          <w:rFonts w:hint="eastAsia"/>
        </w:rPr>
        <w:t>证明一些项目包含与能效有关的活动，但</w:t>
      </w:r>
      <w:r w:rsidRPr="000356D8">
        <w:rPr>
          <w:rFonts w:hint="eastAsia"/>
        </w:rPr>
        <w:t>所审查的扶持活动项目中对能源效率的关注是有限的。一些已经制定了能效政策的国家利用扶持活动来制定或最终确定其最低能效标准</w:t>
      </w:r>
      <w:r w:rsidR="009E2AC4">
        <w:rPr>
          <w:rFonts w:hint="eastAsia"/>
        </w:rPr>
        <w:t>。只有两个项目有单独的能效</w:t>
      </w:r>
      <w:r w:rsidRPr="000356D8">
        <w:rPr>
          <w:rFonts w:hint="eastAsia"/>
        </w:rPr>
        <w:t>部分，</w:t>
      </w:r>
      <w:r w:rsidR="009E2AC4">
        <w:rPr>
          <w:rFonts w:hint="eastAsia"/>
        </w:rPr>
        <w:t>还有几个其他项目将能效</w:t>
      </w:r>
      <w:r w:rsidR="005D31AB">
        <w:rPr>
          <w:rFonts w:hint="eastAsia"/>
        </w:rPr>
        <w:t>活动作为别的</w:t>
      </w:r>
      <w:r w:rsidRPr="000356D8">
        <w:rPr>
          <w:rFonts w:hint="eastAsia"/>
        </w:rPr>
        <w:t>部分的</w:t>
      </w:r>
      <w:r w:rsidR="005D31AB">
        <w:rPr>
          <w:rFonts w:hint="eastAsia"/>
        </w:rPr>
        <w:t>子</w:t>
      </w:r>
      <w:r w:rsidR="00996CED">
        <w:rPr>
          <w:rFonts w:hint="eastAsia"/>
        </w:rPr>
        <w:t>项。这些扶持活动包括开展研究和</w:t>
      </w:r>
      <w:r w:rsidRPr="000356D8">
        <w:rPr>
          <w:rFonts w:hint="eastAsia"/>
        </w:rPr>
        <w:t>圆桌会议，以审查现有的国家能效法律、规则和</w:t>
      </w:r>
      <w:r w:rsidR="00996CED">
        <w:rPr>
          <w:rFonts w:hint="eastAsia"/>
        </w:rPr>
        <w:t>条例，并评估确定非消耗臭氧层物质、低全球升温潜能值、安全和商业</w:t>
      </w:r>
      <w:r w:rsidRPr="000356D8">
        <w:rPr>
          <w:rFonts w:hint="eastAsia"/>
        </w:rPr>
        <w:t>可用的能效替代品的机会，特别强调</w:t>
      </w:r>
      <w:r w:rsidR="00996CED">
        <w:rPr>
          <w:rFonts w:hint="eastAsia"/>
        </w:rPr>
        <w:t>制冷和</w:t>
      </w:r>
      <w:r w:rsidRPr="000356D8">
        <w:rPr>
          <w:rFonts w:hint="eastAsia"/>
        </w:rPr>
        <w:t>空调部门。</w:t>
      </w:r>
      <w:r w:rsidR="00237BF6">
        <w:rPr>
          <w:rFonts w:hint="eastAsia"/>
        </w:rPr>
        <w:t>这少数几个案例中</w:t>
      </w:r>
      <w:r w:rsidRPr="000356D8">
        <w:rPr>
          <w:rFonts w:hint="eastAsia"/>
        </w:rPr>
        <w:t>没有足够的证据可以总结出关于能效部分的经验教训。</w:t>
      </w:r>
    </w:p>
    <w:p w14:paraId="3BBC78AD" w14:textId="4030C544" w:rsidR="0001167D" w:rsidRPr="003C7B37" w:rsidRDefault="00B21452" w:rsidP="0001167D">
      <w:pPr>
        <w:spacing w:afterLines="120" w:after="288"/>
        <w:outlineLvl w:val="0"/>
        <w:rPr>
          <w:rFonts w:eastAsiaTheme="minorHAnsi" w:cstheme="minorBidi"/>
          <w:i/>
          <w:iCs/>
          <w14:ligatures w14:val="standardContextual"/>
        </w:rPr>
      </w:pPr>
      <w:r>
        <w:rPr>
          <w:rFonts w:eastAsiaTheme="minorHAnsi" w:cstheme="minorBidi" w:hint="eastAsia"/>
          <w:i/>
          <w:iCs/>
          <w:lang w:eastAsia="zh-CN"/>
          <w14:ligatures w14:val="standardContextual"/>
        </w:rPr>
        <w:t>性别</w:t>
      </w:r>
    </w:p>
    <w:p w14:paraId="486E6701" w14:textId="1A4A651E" w:rsidR="0001167D" w:rsidRPr="00CE04D3" w:rsidRDefault="00B12849" w:rsidP="00833789">
      <w:pPr>
        <w:pStyle w:val="Heading1"/>
      </w:pPr>
      <w:proofErr w:type="spellStart"/>
      <w:r w:rsidRPr="00B12849">
        <w:rPr>
          <w:rFonts w:hint="eastAsia"/>
        </w:rPr>
        <w:t>秘书处在</w:t>
      </w:r>
      <w:proofErr w:type="spellEnd"/>
      <w:r w:rsidRPr="00B12849">
        <w:rPr>
          <w:rFonts w:hint="eastAsia"/>
        </w:rPr>
        <w:t>2020</w:t>
      </w:r>
      <w:r w:rsidRPr="00B12849">
        <w:rPr>
          <w:rFonts w:hint="eastAsia"/>
        </w:rPr>
        <w:t>年编制的报告格式包括一个报告性别问题的部分。然而，大多数项目没有提交关于性别的信息，也没有提供按性别分列的数据，因为这些项目是在执行委员会第八十四次会议通过性别主流化政策之前设计的。只有一个项目使用了秘书处编制的详细核对表来报告性别主流化情况</w:t>
      </w:r>
      <w:r w:rsidR="00A02D11">
        <w:rPr>
          <w:rFonts w:hint="eastAsia"/>
        </w:rPr>
        <w:t>。</w:t>
      </w:r>
    </w:p>
    <w:p w14:paraId="4E726941" w14:textId="090B291F" w:rsidR="0001167D" w:rsidRPr="003C7B37" w:rsidRDefault="000734C4" w:rsidP="00012902">
      <w:pPr>
        <w:keepNext/>
        <w:keepLines/>
        <w:spacing w:afterLines="120" w:after="288"/>
        <w:outlineLvl w:val="0"/>
        <w:rPr>
          <w:rFonts w:eastAsiaTheme="minorHAnsi" w:cstheme="minorBidi"/>
          <w14:ligatures w14:val="standardContextual"/>
        </w:rPr>
      </w:pPr>
      <w:r>
        <w:rPr>
          <w:rFonts w:eastAsiaTheme="minorHAnsi" w:cstheme="minorBidi"/>
          <w:i/>
          <w:iCs/>
          <w:lang w:eastAsia="zh-CN"/>
          <w14:ligatures w14:val="standardContextual"/>
        </w:rPr>
        <w:lastRenderedPageBreak/>
        <w:t>经验教训</w:t>
      </w:r>
    </w:p>
    <w:p w14:paraId="163CBEEE" w14:textId="27FCAD46" w:rsidR="0001167D" w:rsidRPr="00CE04D3" w:rsidRDefault="00CE7FA9" w:rsidP="00DF5596">
      <w:pPr>
        <w:pStyle w:val="Heading1"/>
        <w:keepNext/>
        <w:keepLines/>
        <w:widowControl w:val="0"/>
      </w:pPr>
      <w:proofErr w:type="spellStart"/>
      <w:r>
        <w:rPr>
          <w:rFonts w:hint="eastAsia"/>
        </w:rPr>
        <w:t>案头研究证明了扶持</w:t>
      </w:r>
      <w:r w:rsidRPr="00CE7FA9">
        <w:rPr>
          <w:rFonts w:hint="eastAsia"/>
        </w:rPr>
        <w:t>活动在实现其预期成果方面的作用，</w:t>
      </w:r>
      <w:r>
        <w:rPr>
          <w:rFonts w:hint="eastAsia"/>
        </w:rPr>
        <w:t>即增加受援国对《基加利修正案》的批准数量或为批准和实施做好准备的情</w:t>
      </w:r>
      <w:r w:rsidRPr="00CE7FA9">
        <w:rPr>
          <w:rFonts w:hint="eastAsia"/>
        </w:rPr>
        <w:t>况。对</w:t>
      </w:r>
      <w:proofErr w:type="spellEnd"/>
      <w:r w:rsidRPr="00CE7FA9">
        <w:rPr>
          <w:rFonts w:hint="eastAsia"/>
        </w:rPr>
        <w:t>44</w:t>
      </w:r>
      <w:proofErr w:type="spellStart"/>
      <w:r w:rsidRPr="00CE7FA9">
        <w:rPr>
          <w:rFonts w:hint="eastAsia"/>
        </w:rPr>
        <w:t>份国家报告的研究</w:t>
      </w:r>
      <w:r w:rsidR="003D6BF3">
        <w:rPr>
          <w:rFonts w:hint="eastAsia"/>
        </w:rPr>
        <w:t>再次证实，正如之前</w:t>
      </w:r>
      <w:r w:rsidR="00954C6C">
        <w:rPr>
          <w:rFonts w:hint="eastAsia"/>
        </w:rPr>
        <w:t>其他多边基金问题的评价中已经发现的</w:t>
      </w:r>
      <w:r w:rsidRPr="00CE7FA9">
        <w:rPr>
          <w:rFonts w:hint="eastAsia"/>
        </w:rPr>
        <w:t>，有一些成功的关键因素，例如</w:t>
      </w:r>
      <w:proofErr w:type="spellEnd"/>
      <w:r w:rsidR="00954C6C">
        <w:rPr>
          <w:rFonts w:hint="eastAsia"/>
          <w:lang w:eastAsia="zh-CN"/>
        </w:rPr>
        <w:t>：</w:t>
      </w:r>
    </w:p>
    <w:p w14:paraId="33755B8C" w14:textId="2B27ECD1" w:rsidR="0001167D" w:rsidRPr="00CE04D3" w:rsidRDefault="000853AB" w:rsidP="00DF5596">
      <w:pPr>
        <w:pStyle w:val="Heading2"/>
        <w:keepLines/>
        <w:suppressLineNumbers/>
        <w:suppressAutoHyphens/>
      </w:pPr>
      <w:proofErr w:type="spellStart"/>
      <w:r>
        <w:rPr>
          <w:rFonts w:hint="eastAsia"/>
        </w:rPr>
        <w:t>国家臭氧机构参与以及</w:t>
      </w:r>
      <w:r w:rsidRPr="000853AB">
        <w:rPr>
          <w:rFonts w:hint="eastAsia"/>
        </w:rPr>
        <w:t>与执行机构和双边机构</w:t>
      </w:r>
      <w:r>
        <w:rPr>
          <w:rFonts w:hint="eastAsia"/>
        </w:rPr>
        <w:t>的</w:t>
      </w:r>
      <w:r w:rsidRPr="000853AB">
        <w:rPr>
          <w:rFonts w:hint="eastAsia"/>
        </w:rPr>
        <w:t>协调</w:t>
      </w:r>
      <w:proofErr w:type="spellEnd"/>
      <w:r>
        <w:rPr>
          <w:rFonts w:hint="eastAsia"/>
          <w:lang w:eastAsia="zh-CN"/>
        </w:rPr>
        <w:t>；</w:t>
      </w:r>
    </w:p>
    <w:p w14:paraId="3845CE58" w14:textId="6271C6E1" w:rsidR="0001167D" w:rsidRPr="00CE04D3" w:rsidRDefault="000853AB" w:rsidP="00DF5596">
      <w:pPr>
        <w:pStyle w:val="Heading2"/>
        <w:keepLines/>
        <w:suppressLineNumbers/>
        <w:suppressAutoHyphens/>
      </w:pPr>
      <w:proofErr w:type="spellStart"/>
      <w:r w:rsidRPr="000853AB">
        <w:rPr>
          <w:rFonts w:hint="eastAsia"/>
        </w:rPr>
        <w:t>秘书处编写的有用的、高质量的指导文件</w:t>
      </w:r>
      <w:proofErr w:type="spellEnd"/>
      <w:r>
        <w:rPr>
          <w:rFonts w:hint="eastAsia"/>
        </w:rPr>
        <w:t>；</w:t>
      </w:r>
    </w:p>
    <w:p w14:paraId="6909E08E" w14:textId="651AA3AF" w:rsidR="0001167D" w:rsidRPr="00CE04D3" w:rsidRDefault="004D5225" w:rsidP="00DF5596">
      <w:pPr>
        <w:pStyle w:val="Heading2"/>
        <w:keepLines/>
        <w:suppressLineNumbers/>
        <w:suppressAutoHyphens/>
      </w:pPr>
      <w:proofErr w:type="spellStart"/>
      <w:r>
        <w:rPr>
          <w:rFonts w:hint="eastAsia"/>
        </w:rPr>
        <w:t>执行机构</w:t>
      </w:r>
      <w:r w:rsidRPr="004D5225">
        <w:rPr>
          <w:rFonts w:hint="eastAsia"/>
        </w:rPr>
        <w:t>灵活、高质量、量身定做的支持</w:t>
      </w:r>
      <w:proofErr w:type="spellEnd"/>
      <w:r>
        <w:rPr>
          <w:rFonts w:hint="eastAsia"/>
          <w:lang w:eastAsia="zh-CN"/>
        </w:rPr>
        <w:t>；</w:t>
      </w:r>
    </w:p>
    <w:p w14:paraId="3AF89894" w14:textId="5D5D7CDE" w:rsidR="0001167D" w:rsidRPr="00CE04D3" w:rsidRDefault="00AF7278" w:rsidP="00DF5596">
      <w:pPr>
        <w:pStyle w:val="Heading2"/>
        <w:keepLines/>
        <w:suppressLineNumbers/>
        <w:suppressAutoHyphens/>
      </w:pPr>
      <w:proofErr w:type="spellStart"/>
      <w:r>
        <w:rPr>
          <w:rFonts w:hint="eastAsia"/>
        </w:rPr>
        <w:t>为迎接</w:t>
      </w:r>
      <w:r w:rsidRPr="00AF7278">
        <w:rPr>
          <w:rFonts w:hint="eastAsia"/>
        </w:rPr>
        <w:t>氢氟碳化物逐步减少的新挑战而开发的工具和专</w:t>
      </w:r>
      <w:r>
        <w:rPr>
          <w:rFonts w:hint="eastAsia"/>
        </w:rPr>
        <w:t>长</w:t>
      </w:r>
      <w:proofErr w:type="spellEnd"/>
      <w:r>
        <w:rPr>
          <w:rFonts w:hint="eastAsia"/>
        </w:rPr>
        <w:t>；</w:t>
      </w:r>
    </w:p>
    <w:p w14:paraId="6E023C4E" w14:textId="2F8F0553" w:rsidR="0001167D" w:rsidRPr="00CE04D3" w:rsidRDefault="00EF1BDF" w:rsidP="00DF5596">
      <w:pPr>
        <w:pStyle w:val="Heading2"/>
        <w:keepLines/>
        <w:suppressLineNumbers/>
        <w:suppressAutoHyphens/>
      </w:pPr>
      <w:proofErr w:type="spellStart"/>
      <w:r w:rsidRPr="00EF1BDF">
        <w:rPr>
          <w:rFonts w:hint="eastAsia"/>
        </w:rPr>
        <w:t>与项目的设计和规划有关的国家需求评估</w:t>
      </w:r>
      <w:proofErr w:type="spellEnd"/>
      <w:r>
        <w:rPr>
          <w:rFonts w:hint="eastAsia"/>
        </w:rPr>
        <w:t>；</w:t>
      </w:r>
    </w:p>
    <w:p w14:paraId="66D074AB" w14:textId="10D5282F" w:rsidR="0001167D" w:rsidRPr="00CE04D3" w:rsidRDefault="00EF1BDF" w:rsidP="00DF5596">
      <w:pPr>
        <w:pStyle w:val="Heading2"/>
        <w:keepLines/>
        <w:suppressLineNumbers/>
        <w:suppressAutoHyphens/>
      </w:pPr>
      <w:proofErr w:type="spellStart"/>
      <w:r w:rsidRPr="00EF1BDF">
        <w:rPr>
          <w:rFonts w:hint="eastAsia"/>
        </w:rPr>
        <w:t>能力建设活动，特别是在海关、许可证和配额制度方面</w:t>
      </w:r>
      <w:proofErr w:type="spellEnd"/>
      <w:r>
        <w:rPr>
          <w:rFonts w:hint="eastAsia"/>
          <w:lang w:eastAsia="zh-CN"/>
        </w:rPr>
        <w:t>；</w:t>
      </w:r>
    </w:p>
    <w:p w14:paraId="6618B988" w14:textId="37AB05D1" w:rsidR="0001167D" w:rsidRPr="00CE04D3" w:rsidRDefault="0072428D" w:rsidP="00DF5596">
      <w:pPr>
        <w:pStyle w:val="Heading2"/>
        <w:keepLines/>
        <w:suppressLineNumbers/>
        <w:suppressAutoHyphens/>
      </w:pPr>
      <w:proofErr w:type="spellStart"/>
      <w:r w:rsidRPr="0072428D">
        <w:rPr>
          <w:rFonts w:hint="eastAsia"/>
        </w:rPr>
        <w:t>能够更新监管框架和加强执行的体制环境</w:t>
      </w:r>
      <w:proofErr w:type="spellEnd"/>
      <w:r>
        <w:rPr>
          <w:rFonts w:hint="eastAsia"/>
          <w:lang w:eastAsia="zh-CN"/>
        </w:rPr>
        <w:t>；以及</w:t>
      </w:r>
    </w:p>
    <w:p w14:paraId="5D928872" w14:textId="152EEDE8" w:rsidR="0001167D" w:rsidRDefault="0010543F" w:rsidP="00DF5596">
      <w:pPr>
        <w:pStyle w:val="Heading2"/>
        <w:keepLines/>
        <w:suppressLineNumbers/>
        <w:suppressAutoHyphens/>
      </w:pPr>
      <w:proofErr w:type="spellStart"/>
      <w:r w:rsidRPr="0010543F">
        <w:rPr>
          <w:rFonts w:hint="eastAsia"/>
        </w:rPr>
        <w:t>吸引相关利益</w:t>
      </w:r>
      <w:r>
        <w:rPr>
          <w:rFonts w:hint="eastAsia"/>
        </w:rPr>
        <w:t>攸关方参与的宣传</w:t>
      </w:r>
      <w:r w:rsidRPr="0010543F">
        <w:rPr>
          <w:rFonts w:hint="eastAsia"/>
        </w:rPr>
        <w:t>活动</w:t>
      </w:r>
      <w:r>
        <w:rPr>
          <w:rFonts w:hint="eastAsia"/>
        </w:rPr>
        <w:t>（例如，培训、工业、能源部门</w:t>
      </w:r>
      <w:proofErr w:type="spellEnd"/>
      <w:r>
        <w:rPr>
          <w:rFonts w:hint="eastAsia"/>
        </w:rPr>
        <w:t>）。</w:t>
      </w:r>
    </w:p>
    <w:p w14:paraId="3DC7EFBA" w14:textId="12574621" w:rsidR="001E752A" w:rsidRDefault="00045823" w:rsidP="001E752A">
      <w:pPr>
        <w:pStyle w:val="Heading1"/>
      </w:pPr>
      <w:proofErr w:type="spellStart"/>
      <w:r w:rsidRPr="00045823">
        <w:rPr>
          <w:rFonts w:hint="eastAsia"/>
        </w:rPr>
        <w:t>根据案头研究的结果和经验教训，在设计和实施</w:t>
      </w:r>
      <w:r w:rsidR="00396094">
        <w:rPr>
          <w:rFonts w:hint="eastAsia"/>
          <w:noProof/>
          <w:lang w:val="fr-FR"/>
        </w:rPr>
        <w:t>基加利氢氟碳化物实施</w:t>
      </w:r>
      <w:r w:rsidR="00396094" w:rsidRPr="004D374A">
        <w:rPr>
          <w:rFonts w:hint="eastAsia"/>
          <w:noProof/>
          <w:lang w:val="fr-FR"/>
        </w:rPr>
        <w:t>计划</w:t>
      </w:r>
      <w:r w:rsidR="00135FCC">
        <w:rPr>
          <w:rFonts w:hint="eastAsia"/>
          <w:noProof/>
          <w:lang w:val="fr-FR"/>
        </w:rPr>
        <w:t>相关</w:t>
      </w:r>
      <w:r w:rsidR="00135FCC">
        <w:rPr>
          <w:rFonts w:hint="eastAsia"/>
        </w:rPr>
        <w:t>的项目时，可</w:t>
      </w:r>
      <w:r w:rsidRPr="00045823">
        <w:rPr>
          <w:rFonts w:hint="eastAsia"/>
        </w:rPr>
        <w:t>酌情考虑以下内容</w:t>
      </w:r>
      <w:proofErr w:type="spellEnd"/>
      <w:r w:rsidRPr="00045823">
        <w:rPr>
          <w:rFonts w:hint="eastAsia"/>
        </w:rPr>
        <w:t>：</w:t>
      </w:r>
      <w:r w:rsidRPr="00045823">
        <w:rPr>
          <w:rFonts w:hint="eastAsia"/>
        </w:rPr>
        <w:t xml:space="preserve"> (a) </w:t>
      </w:r>
      <w:proofErr w:type="spellStart"/>
      <w:r w:rsidRPr="00045823">
        <w:rPr>
          <w:rFonts w:hint="eastAsia"/>
        </w:rPr>
        <w:t>项目设计要评估国家一级的技术知识差距</w:t>
      </w:r>
      <w:proofErr w:type="spellEnd"/>
      <w:r w:rsidRPr="00045823">
        <w:rPr>
          <w:rFonts w:hint="eastAsia"/>
        </w:rPr>
        <w:t>；</w:t>
      </w:r>
      <w:r w:rsidRPr="00045823">
        <w:rPr>
          <w:rFonts w:hint="eastAsia"/>
        </w:rPr>
        <w:t xml:space="preserve">(b) </w:t>
      </w:r>
      <w:proofErr w:type="spellStart"/>
      <w:r w:rsidR="00C779ED">
        <w:rPr>
          <w:rFonts w:hint="eastAsia"/>
        </w:rPr>
        <w:t>项目要包含</w:t>
      </w:r>
      <w:r w:rsidRPr="00045823">
        <w:rPr>
          <w:rFonts w:hint="eastAsia"/>
        </w:rPr>
        <w:t>与能源</w:t>
      </w:r>
      <w:r w:rsidR="00C779ED">
        <w:rPr>
          <w:rFonts w:hint="eastAsia"/>
        </w:rPr>
        <w:t>相关</w:t>
      </w:r>
      <w:r w:rsidRPr="00045823">
        <w:rPr>
          <w:rFonts w:hint="eastAsia"/>
        </w:rPr>
        <w:t>利益攸关方参与的必要性，并为</w:t>
      </w:r>
      <w:r w:rsidR="00C779ED">
        <w:rPr>
          <w:rFonts w:hint="eastAsia"/>
          <w:noProof/>
          <w:lang w:val="fr-FR"/>
        </w:rPr>
        <w:t>基加利氢氟碳化物实施</w:t>
      </w:r>
      <w:r w:rsidR="00C779ED" w:rsidRPr="004D374A">
        <w:rPr>
          <w:rFonts w:hint="eastAsia"/>
          <w:noProof/>
          <w:lang w:val="fr-FR"/>
        </w:rPr>
        <w:t>计划</w:t>
      </w:r>
      <w:r w:rsidRPr="00045823">
        <w:rPr>
          <w:rFonts w:hint="eastAsia"/>
        </w:rPr>
        <w:t>确定高能效技术</w:t>
      </w:r>
      <w:proofErr w:type="spellEnd"/>
      <w:r w:rsidRPr="00045823">
        <w:rPr>
          <w:rFonts w:hint="eastAsia"/>
        </w:rPr>
        <w:t>；</w:t>
      </w:r>
      <w:r w:rsidRPr="00045823">
        <w:rPr>
          <w:rFonts w:hint="eastAsia"/>
        </w:rPr>
        <w:t xml:space="preserve">(c) </w:t>
      </w:r>
      <w:proofErr w:type="spellStart"/>
      <w:r w:rsidR="00C779ED">
        <w:rPr>
          <w:rFonts w:hint="eastAsia"/>
        </w:rPr>
        <w:t>执行和双边机构要确保在使用</w:t>
      </w:r>
      <w:r w:rsidRPr="00045823">
        <w:rPr>
          <w:rFonts w:hint="eastAsia"/>
        </w:rPr>
        <w:t>低全球升温潜能值替代技术时考虑安全问题</w:t>
      </w:r>
      <w:proofErr w:type="spellEnd"/>
      <w:r w:rsidRPr="00045823">
        <w:rPr>
          <w:rFonts w:hint="eastAsia"/>
        </w:rPr>
        <w:t>；</w:t>
      </w:r>
      <w:r w:rsidRPr="00045823">
        <w:rPr>
          <w:rFonts w:hint="eastAsia"/>
        </w:rPr>
        <w:t xml:space="preserve">(d) </w:t>
      </w:r>
      <w:proofErr w:type="spellStart"/>
      <w:r w:rsidR="00E64C11">
        <w:rPr>
          <w:rFonts w:hint="eastAsia"/>
        </w:rPr>
        <w:t>执行和双边机构要支持国家臭氧机构促进职业培训以及制冷和</w:t>
      </w:r>
      <w:r w:rsidRPr="00045823">
        <w:rPr>
          <w:rFonts w:hint="eastAsia"/>
        </w:rPr>
        <w:t>空调</w:t>
      </w:r>
      <w:r w:rsidR="00E64C11">
        <w:rPr>
          <w:rFonts w:hint="eastAsia"/>
        </w:rPr>
        <w:t>技师</w:t>
      </w:r>
      <w:r w:rsidRPr="00045823">
        <w:rPr>
          <w:rFonts w:hint="eastAsia"/>
        </w:rPr>
        <w:t>培训</w:t>
      </w:r>
      <w:proofErr w:type="spellEnd"/>
      <w:r w:rsidRPr="00045823">
        <w:rPr>
          <w:rFonts w:hint="eastAsia"/>
        </w:rPr>
        <w:t>；</w:t>
      </w:r>
      <w:r w:rsidRPr="00045823">
        <w:rPr>
          <w:rFonts w:hint="eastAsia"/>
        </w:rPr>
        <w:t xml:space="preserve">(e) </w:t>
      </w:r>
      <w:proofErr w:type="spellStart"/>
      <w:r w:rsidRPr="00045823">
        <w:rPr>
          <w:rFonts w:hint="eastAsia"/>
        </w:rPr>
        <w:t>项目报告格式，包括项目完成报告，要包括能效和性别层面</w:t>
      </w:r>
      <w:proofErr w:type="spellEnd"/>
      <w:r w:rsidRPr="00045823">
        <w:rPr>
          <w:rFonts w:hint="eastAsia"/>
        </w:rPr>
        <w:t>。</w:t>
      </w:r>
    </w:p>
    <w:p w14:paraId="598968C9" w14:textId="6CD60239" w:rsidR="0001167D" w:rsidRPr="003C7B37" w:rsidRDefault="00355033" w:rsidP="0001167D">
      <w:pPr>
        <w:spacing w:afterLines="120" w:after="288"/>
        <w:outlineLvl w:val="0"/>
        <w:rPr>
          <w:i/>
          <w:iCs/>
          <w14:ligatures w14:val="standardContextual"/>
        </w:rPr>
      </w:pPr>
      <w:r>
        <w:rPr>
          <w:rFonts w:hint="eastAsia"/>
          <w:i/>
          <w:iCs/>
          <w:lang w:eastAsia="zh-CN"/>
          <w14:ligatures w14:val="standardContextual"/>
        </w:rPr>
        <w:t>结论</w:t>
      </w:r>
    </w:p>
    <w:p w14:paraId="0785CC07" w14:textId="41792348" w:rsidR="0001167D" w:rsidRPr="00CE04D3" w:rsidRDefault="00665648" w:rsidP="00833789">
      <w:pPr>
        <w:pStyle w:val="Heading1"/>
      </w:pPr>
      <w:r w:rsidRPr="00665648">
        <w:rPr>
          <w:rFonts w:hint="eastAsia"/>
        </w:rPr>
        <w:t>扶持活动的影响总体上是积极的，这些由国家推动的项目活动可以</w:t>
      </w:r>
      <w:r w:rsidR="007D65C1">
        <w:rPr>
          <w:rFonts w:hint="eastAsia"/>
        </w:rPr>
        <w:t>看作是对基金所提供</w:t>
      </w:r>
      <w:r w:rsidRPr="00665648">
        <w:rPr>
          <w:rFonts w:hint="eastAsia"/>
        </w:rPr>
        <w:t>全部资金的有效利用。研究中的大多数国家在其扶持活动项目期间或</w:t>
      </w:r>
      <w:r w:rsidR="00B430E6" w:rsidRPr="00665648">
        <w:rPr>
          <w:rFonts w:hint="eastAsia"/>
        </w:rPr>
        <w:t>完成</w:t>
      </w:r>
      <w:r w:rsidRPr="00665648">
        <w:rPr>
          <w:rFonts w:hint="eastAsia"/>
        </w:rPr>
        <w:t>之后不久就批准了《基加利修正案》。评估执行《基加利修正案》的现有法律和体制框架，确定批准《基加利修正案》所需的强制性步骤和文件，以及确定将参与这一进程的相关国家利益攸关方机构，这些都是非常重要的成就，促进了批准的准备工作。</w:t>
      </w:r>
    </w:p>
    <w:p w14:paraId="32F0D653" w14:textId="652C7B4C" w:rsidR="0001167D" w:rsidRPr="003C7B37" w:rsidRDefault="00430685" w:rsidP="00833789">
      <w:pPr>
        <w:pStyle w:val="Heading1"/>
      </w:pPr>
      <w:r w:rsidRPr="00430685">
        <w:rPr>
          <w:rFonts w:hint="eastAsia"/>
        </w:rPr>
        <w:t>本案头研究收集了已完成扶持活动的国家中产生变革性影响的证据，这些成就为</w:t>
      </w:r>
      <w:r>
        <w:rPr>
          <w:rFonts w:hint="eastAsia"/>
        </w:rPr>
        <w:t>基加利氢氟碳化物实施计划铺平了道路。本案头研究的结果和经验教训提供了宝贵信息，可供所有相关利益攸关方</w:t>
      </w:r>
      <w:r w:rsidRPr="00430685">
        <w:rPr>
          <w:rFonts w:hint="eastAsia"/>
        </w:rPr>
        <w:t>在今后</w:t>
      </w:r>
      <w:r w:rsidR="00B91AEF">
        <w:rPr>
          <w:rFonts w:hint="eastAsia"/>
        </w:rPr>
        <w:t>基加利氢氟碳化物实施计划的</w:t>
      </w:r>
      <w:r w:rsidRPr="00430685">
        <w:rPr>
          <w:rFonts w:hint="eastAsia"/>
        </w:rPr>
        <w:t>设计和实施</w:t>
      </w:r>
      <w:r w:rsidR="00B91AEF">
        <w:rPr>
          <w:rFonts w:hint="eastAsia"/>
        </w:rPr>
        <w:t>中</w:t>
      </w:r>
      <w:r w:rsidRPr="00430685">
        <w:rPr>
          <w:rFonts w:hint="eastAsia"/>
        </w:rPr>
        <w:t>使用。</w:t>
      </w:r>
    </w:p>
    <w:p w14:paraId="5C5B0751" w14:textId="2CD1140E" w:rsidR="0001167D" w:rsidRPr="00833789" w:rsidRDefault="004B79D0" w:rsidP="0065481F">
      <w:pPr>
        <w:keepNext/>
        <w:keepLines/>
        <w:spacing w:afterLines="120" w:after="288"/>
        <w:outlineLvl w:val="0"/>
        <w:rPr>
          <w:b/>
          <w:bCs/>
          <w:sz w:val="24"/>
          <w:szCs w:val="24"/>
          <w:lang w:eastAsia="zh-CN"/>
          <w14:ligatures w14:val="standardContextual"/>
        </w:rPr>
      </w:pPr>
      <w:r>
        <w:rPr>
          <w:rFonts w:hint="eastAsia"/>
          <w:b/>
          <w:bCs/>
          <w:sz w:val="24"/>
          <w:szCs w:val="24"/>
          <w:lang w:eastAsia="zh-CN"/>
          <w14:ligatures w14:val="standardContextual"/>
        </w:rPr>
        <w:lastRenderedPageBreak/>
        <w:t>建议</w:t>
      </w:r>
    </w:p>
    <w:p w14:paraId="10D0E016" w14:textId="04FF54D5" w:rsidR="003800CB" w:rsidRPr="00C165B2" w:rsidRDefault="004B79D0" w:rsidP="0065481F">
      <w:pPr>
        <w:pStyle w:val="Heading1"/>
        <w:keepNext/>
        <w:keepLines/>
        <w:rPr>
          <w:i/>
          <w:iCs/>
        </w:rPr>
      </w:pPr>
      <w:r>
        <w:rPr>
          <w:rFonts w:hint="eastAsia"/>
          <w:lang w:eastAsia="zh-CN"/>
        </w:rPr>
        <w:t>谨建议执行委员会：</w:t>
      </w:r>
    </w:p>
    <w:p w14:paraId="7AE2A38F" w14:textId="14572651" w:rsidR="000D2AE3" w:rsidRPr="00C165B2" w:rsidRDefault="00DD31EB" w:rsidP="0065481F">
      <w:pPr>
        <w:pStyle w:val="Heading2"/>
        <w:keepNext/>
        <w:keepLines/>
        <w:rPr>
          <w:i/>
          <w:iCs/>
        </w:rPr>
      </w:pPr>
      <w:proofErr w:type="spellStart"/>
      <w:r>
        <w:rPr>
          <w:rFonts w:hint="eastAsia"/>
        </w:rPr>
        <w:t>注意</w:t>
      </w:r>
      <w:proofErr w:type="spellEnd"/>
      <w:r w:rsidRPr="00DD31EB">
        <w:rPr>
          <w:rFonts w:hint="eastAsia"/>
        </w:rPr>
        <w:t>UNEP/</w:t>
      </w:r>
      <w:proofErr w:type="spellStart"/>
      <w:r w:rsidRPr="00DD31EB">
        <w:rPr>
          <w:rFonts w:hint="eastAsia"/>
        </w:rPr>
        <w:t>OzL.Pro</w:t>
      </w:r>
      <w:proofErr w:type="spellEnd"/>
      <w:r w:rsidRPr="00DD31EB">
        <w:rPr>
          <w:rFonts w:hint="eastAsia"/>
        </w:rPr>
        <w:t xml:space="preserve">/ExCom/92/7 </w:t>
      </w:r>
      <w:proofErr w:type="spellStart"/>
      <w:r w:rsidRPr="00DD31EB">
        <w:rPr>
          <w:rFonts w:hint="eastAsia"/>
        </w:rPr>
        <w:t>号文件所载评价逐步减少氢氟碳化物扶持活动的案头研究；以及</w:t>
      </w:r>
      <w:proofErr w:type="spellEnd"/>
    </w:p>
    <w:p w14:paraId="2B348E1C" w14:textId="214DF928" w:rsidR="0001167D" w:rsidRPr="005559AC" w:rsidRDefault="00512CE3" w:rsidP="0065481F">
      <w:pPr>
        <w:pStyle w:val="Heading2"/>
        <w:keepNext/>
        <w:keepLines/>
        <w:rPr>
          <w:i/>
          <w:iCs/>
        </w:rPr>
      </w:pPr>
      <w:proofErr w:type="spellStart"/>
      <w:r w:rsidRPr="00512CE3">
        <w:rPr>
          <w:rFonts w:hint="eastAsia"/>
        </w:rPr>
        <w:t>请第</w:t>
      </w:r>
      <w:proofErr w:type="spellEnd"/>
      <w:r w:rsidRPr="00512CE3">
        <w:rPr>
          <w:rFonts w:hint="eastAsia"/>
        </w:rPr>
        <w:t>5</w:t>
      </w:r>
      <w:r w:rsidRPr="00512CE3">
        <w:rPr>
          <w:rFonts w:hint="eastAsia"/>
        </w:rPr>
        <w:t>条国家、双边和执行机构以及秘书处在设计、执行、报告和评估</w:t>
      </w:r>
      <w:r w:rsidR="00221275">
        <w:rPr>
          <w:rFonts w:hint="eastAsia"/>
        </w:rPr>
        <w:t>支持</w:t>
      </w:r>
      <w:r w:rsidR="00221275" w:rsidRPr="00512CE3">
        <w:rPr>
          <w:rFonts w:hint="eastAsia"/>
        </w:rPr>
        <w:t>《基加利修正案》包括</w:t>
      </w:r>
      <w:r w:rsidR="00221275">
        <w:rPr>
          <w:rFonts w:hint="eastAsia"/>
        </w:rPr>
        <w:t>基加利氢氟碳化物实施计划</w:t>
      </w:r>
      <w:r w:rsidR="006A310A">
        <w:rPr>
          <w:rFonts w:hint="eastAsia"/>
        </w:rPr>
        <w:t>执行</w:t>
      </w:r>
      <w:r w:rsidR="00221275">
        <w:rPr>
          <w:rFonts w:hint="eastAsia"/>
        </w:rPr>
        <w:t>的</w:t>
      </w:r>
      <w:r w:rsidRPr="00512CE3">
        <w:rPr>
          <w:rFonts w:hint="eastAsia"/>
        </w:rPr>
        <w:t>未来</w:t>
      </w:r>
      <w:r w:rsidR="00E66D34">
        <w:rPr>
          <w:rFonts w:hint="eastAsia"/>
        </w:rPr>
        <w:t>项目结果</w:t>
      </w:r>
      <w:r w:rsidRPr="00512CE3">
        <w:rPr>
          <w:rFonts w:hint="eastAsia"/>
        </w:rPr>
        <w:t>时，酌情考虑上文</w:t>
      </w:r>
      <w:r w:rsidRPr="00512CE3">
        <w:rPr>
          <w:rFonts w:hint="eastAsia"/>
        </w:rPr>
        <w:t>(a)</w:t>
      </w:r>
      <w:proofErr w:type="spellStart"/>
      <w:r w:rsidRPr="00512CE3">
        <w:rPr>
          <w:rFonts w:hint="eastAsia"/>
        </w:rPr>
        <w:t>分段中提到的案头研究的结果和经验教训</w:t>
      </w:r>
      <w:proofErr w:type="spellEnd"/>
      <w:r w:rsidR="006A310A">
        <w:rPr>
          <w:rFonts w:hint="eastAsia"/>
          <w:lang w:eastAsia="zh-CN"/>
        </w:rPr>
        <w:t>。</w:t>
      </w:r>
    </w:p>
    <w:p w14:paraId="1A3CA04A" w14:textId="74AC775A" w:rsidR="0001167D" w:rsidRPr="00956F43" w:rsidRDefault="0001167D" w:rsidP="0001167D">
      <w:pPr>
        <w:spacing w:line="276" w:lineRule="auto"/>
        <w:rPr>
          <w:lang w:eastAsia="zh-CN"/>
        </w:rPr>
        <w:sectPr w:rsidR="0001167D" w:rsidRPr="00956F43" w:rsidSect="00D8392A">
          <w:headerReference w:type="even" r:id="rId15"/>
          <w:headerReference w:type="default" r:id="rId16"/>
          <w:footerReference w:type="even" r:id="rId17"/>
          <w:footerReference w:type="default" r:id="rId18"/>
          <w:footerReference w:type="first" r:id="rId19"/>
          <w:pgSz w:w="12240" w:h="15840"/>
          <w:pgMar w:top="993" w:right="1440" w:bottom="1440" w:left="1530" w:header="720" w:footer="1008" w:gutter="0"/>
          <w:pgNumType w:start="1"/>
          <w:cols w:space="708"/>
          <w:titlePg/>
          <w:docGrid w:linePitch="360"/>
        </w:sectPr>
      </w:pPr>
    </w:p>
    <w:p w14:paraId="5C9F4D46" w14:textId="77777777" w:rsidR="00DA22CE" w:rsidRPr="00DA22CE" w:rsidRDefault="00DA22CE" w:rsidP="00DA22CE">
      <w:pPr>
        <w:jc w:val="center"/>
        <w:rPr>
          <w:b/>
          <w:sz w:val="24"/>
          <w:szCs w:val="24"/>
        </w:rPr>
      </w:pPr>
      <w:bookmarkStart w:id="1" w:name="_Toc127172449"/>
      <w:bookmarkStart w:id="2" w:name="_Toc127172549"/>
      <w:bookmarkStart w:id="3" w:name="_Toc127172694"/>
      <w:bookmarkStart w:id="4" w:name="_Toc131178184"/>
      <w:proofErr w:type="spellStart"/>
      <w:r w:rsidRPr="00DA22CE">
        <w:rPr>
          <w:rFonts w:hint="eastAsia"/>
          <w:b/>
          <w:sz w:val="24"/>
          <w:szCs w:val="24"/>
        </w:rPr>
        <w:lastRenderedPageBreak/>
        <w:t>评价逐步减少氢氟碳化物扶持活动的案头研究</w:t>
      </w:r>
      <w:proofErr w:type="spellEnd"/>
    </w:p>
    <w:bookmarkEnd w:id="1"/>
    <w:bookmarkEnd w:id="2"/>
    <w:bookmarkEnd w:id="3"/>
    <w:bookmarkEnd w:id="4"/>
    <w:p w14:paraId="188C88FF" w14:textId="15936ACE" w:rsidR="0001167D" w:rsidRPr="0017764D" w:rsidRDefault="00DA22CE" w:rsidP="00E7427F">
      <w:pPr>
        <w:pStyle w:val="ListParagraph"/>
        <w:keepNext/>
        <w:keepLines/>
        <w:numPr>
          <w:ilvl w:val="0"/>
          <w:numId w:val="68"/>
        </w:numPr>
        <w:spacing w:before="360" w:after="240"/>
        <w:ind w:left="530"/>
        <w:rPr>
          <w:b/>
          <w:bCs/>
        </w:rPr>
      </w:pPr>
      <w:r>
        <w:rPr>
          <w:rFonts w:hint="eastAsia"/>
          <w:b/>
          <w:bCs/>
          <w:lang w:eastAsia="zh-CN"/>
        </w:rPr>
        <w:t>引言</w:t>
      </w:r>
    </w:p>
    <w:p w14:paraId="62706EA9" w14:textId="2B94B299" w:rsidR="0001167D" w:rsidRPr="00315C86" w:rsidRDefault="00E1337C" w:rsidP="00DE63FC">
      <w:pPr>
        <w:pStyle w:val="Heading1"/>
      </w:pPr>
      <w:proofErr w:type="spellStart"/>
      <w:r w:rsidRPr="00E1337C">
        <w:rPr>
          <w:rFonts w:hint="eastAsia"/>
        </w:rPr>
        <w:t>在第二十八次会议上</w:t>
      </w:r>
      <w:proofErr w:type="spellEnd"/>
      <w:r w:rsidRPr="00E1337C">
        <w:rPr>
          <w:rFonts w:hint="eastAsia"/>
        </w:rPr>
        <w:t>，《</w:t>
      </w:r>
      <w:proofErr w:type="spellStart"/>
      <w:r w:rsidRPr="00E1337C">
        <w:rPr>
          <w:rFonts w:hint="eastAsia"/>
        </w:rPr>
        <w:t>蒙特利尔议定书》缔约方通过了《基加利修正案</w:t>
      </w:r>
      <w:proofErr w:type="spellEnd"/>
      <w:r w:rsidRPr="00E1337C">
        <w:rPr>
          <w:rFonts w:hint="eastAsia"/>
        </w:rPr>
        <w:t>》</w:t>
      </w:r>
      <w:r w:rsidR="00C75E5E" w:rsidRPr="00E8425C">
        <w:rPr>
          <w:rStyle w:val="FootnoteReference"/>
        </w:rPr>
        <w:footnoteReference w:id="7"/>
      </w:r>
      <w:r w:rsidRPr="00E1337C">
        <w:rPr>
          <w:rFonts w:hint="eastAsia"/>
        </w:rPr>
        <w:t>。</w:t>
      </w:r>
      <w:proofErr w:type="spellStart"/>
      <w:r w:rsidRPr="00E1337C">
        <w:rPr>
          <w:rFonts w:hint="eastAsia"/>
        </w:rPr>
        <w:t>在第</w:t>
      </w:r>
      <w:proofErr w:type="spellEnd"/>
      <w:r w:rsidRPr="00E1337C">
        <w:rPr>
          <w:rFonts w:hint="eastAsia"/>
        </w:rPr>
        <w:t>XXVIII/2</w:t>
      </w:r>
      <w:proofErr w:type="spellStart"/>
      <w:r w:rsidRPr="00E1337C">
        <w:rPr>
          <w:rFonts w:hint="eastAsia"/>
        </w:rPr>
        <w:t>号决定中，缔约方认识到</w:t>
      </w:r>
      <w:proofErr w:type="spellEnd"/>
      <w:r w:rsidRPr="00E1337C">
        <w:rPr>
          <w:rFonts w:hint="eastAsia"/>
        </w:rPr>
        <w:t>，《</w:t>
      </w:r>
      <w:proofErr w:type="spellStart"/>
      <w:r w:rsidRPr="00E1337C">
        <w:rPr>
          <w:rFonts w:hint="eastAsia"/>
        </w:rPr>
        <w:t>修正案》保留了</w:t>
      </w:r>
      <w:r w:rsidR="0063405B" w:rsidRPr="00E1337C">
        <w:rPr>
          <w:rFonts w:hint="eastAsia"/>
        </w:rPr>
        <w:t>多边基金作为</w:t>
      </w:r>
      <w:r w:rsidRPr="00E1337C">
        <w:rPr>
          <w:rFonts w:hint="eastAsia"/>
        </w:rPr>
        <w:t>执行《蒙特利尔议定书》</w:t>
      </w:r>
      <w:r w:rsidR="0063405B">
        <w:rPr>
          <w:rFonts w:hint="eastAsia"/>
        </w:rPr>
        <w:t>的</w:t>
      </w:r>
      <w:r w:rsidRPr="00E1337C">
        <w:rPr>
          <w:rFonts w:hint="eastAsia"/>
        </w:rPr>
        <w:t>财务机制，</w:t>
      </w:r>
      <w:r w:rsidR="00FF4CA8">
        <w:rPr>
          <w:rFonts w:hint="eastAsia"/>
        </w:rPr>
        <w:t>并且</w:t>
      </w:r>
      <w:r w:rsidRPr="00E1337C">
        <w:rPr>
          <w:rFonts w:hint="eastAsia"/>
        </w:rPr>
        <w:t>非按第</w:t>
      </w:r>
      <w:proofErr w:type="spellEnd"/>
      <w:r w:rsidRPr="00E1337C">
        <w:rPr>
          <w:rFonts w:hint="eastAsia"/>
        </w:rPr>
        <w:t>5</w:t>
      </w:r>
      <w:proofErr w:type="spellStart"/>
      <w:r w:rsidRPr="00E1337C">
        <w:rPr>
          <w:rFonts w:hint="eastAsia"/>
        </w:rPr>
        <w:t>条第</w:t>
      </w:r>
      <w:proofErr w:type="spellEnd"/>
      <w:r w:rsidRPr="00E1337C">
        <w:rPr>
          <w:rFonts w:hint="eastAsia"/>
        </w:rPr>
        <w:t>1</w:t>
      </w:r>
      <w:proofErr w:type="spellStart"/>
      <w:r w:rsidRPr="00E1337C">
        <w:rPr>
          <w:rFonts w:hint="eastAsia"/>
        </w:rPr>
        <w:t>款行事的缔约方将提供足够</w:t>
      </w:r>
      <w:r w:rsidR="0047458A">
        <w:rPr>
          <w:rFonts w:hint="eastAsia"/>
        </w:rPr>
        <w:t>的额外财务</w:t>
      </w:r>
      <w:r w:rsidRPr="00E1337C">
        <w:rPr>
          <w:rFonts w:hint="eastAsia"/>
        </w:rPr>
        <w:t>资源，以抵消按第</w:t>
      </w:r>
      <w:proofErr w:type="spellEnd"/>
      <w:r w:rsidRPr="00E1337C">
        <w:rPr>
          <w:rFonts w:hint="eastAsia"/>
        </w:rPr>
        <w:t>5</w:t>
      </w:r>
      <w:proofErr w:type="spellStart"/>
      <w:r w:rsidRPr="00E1337C">
        <w:rPr>
          <w:rFonts w:hint="eastAsia"/>
        </w:rPr>
        <w:t>条第</w:t>
      </w:r>
      <w:proofErr w:type="spellEnd"/>
      <w:r w:rsidRPr="00E1337C">
        <w:rPr>
          <w:rFonts w:hint="eastAsia"/>
        </w:rPr>
        <w:t>1</w:t>
      </w:r>
      <w:proofErr w:type="spellStart"/>
      <w:r w:rsidR="007345D4">
        <w:rPr>
          <w:rFonts w:hint="eastAsia"/>
        </w:rPr>
        <w:t>款行事的缔约方在《修正案》下所产生的氢氟碳化物义务的成本</w:t>
      </w:r>
      <w:proofErr w:type="spellEnd"/>
      <w:r w:rsidRPr="00E1337C">
        <w:rPr>
          <w:rFonts w:hint="eastAsia"/>
        </w:rPr>
        <w:t>。</w:t>
      </w:r>
    </w:p>
    <w:p w14:paraId="0E5222F0" w14:textId="2CEA8769" w:rsidR="0001167D" w:rsidRPr="00315C86" w:rsidRDefault="001C5553" w:rsidP="00AE5064">
      <w:pPr>
        <w:pStyle w:val="Heading1"/>
      </w:pPr>
      <w:proofErr w:type="spellStart"/>
      <w:r w:rsidRPr="001C5553">
        <w:rPr>
          <w:rFonts w:hint="eastAsia"/>
        </w:rPr>
        <w:t>此外，第</w:t>
      </w:r>
      <w:proofErr w:type="spellEnd"/>
      <w:r w:rsidRPr="001C5553">
        <w:rPr>
          <w:rFonts w:hint="eastAsia"/>
        </w:rPr>
        <w:t>XXVIII/2</w:t>
      </w:r>
      <w:r w:rsidR="00252C65">
        <w:rPr>
          <w:rFonts w:hint="eastAsia"/>
        </w:rPr>
        <w:t>号决定要求</w:t>
      </w:r>
      <w:r w:rsidRPr="001C5553">
        <w:rPr>
          <w:rFonts w:hint="eastAsia"/>
        </w:rPr>
        <w:t>多边基金执行委员会在《修正案》通过后的两年内，制定为逐步减少氢氟碳化合物消费和生产提供资金的准则，包括成本效益阈值，并在执行委员会最终确定这些准则之前，向缔约方会议提交这些准则，征求缔约方的意见和建议。它还要求执行委员会修订执行委员会的议事规则，以便为《修正案》</w:t>
      </w:r>
      <w:r w:rsidR="00252C65">
        <w:rPr>
          <w:rFonts w:hint="eastAsia"/>
        </w:rPr>
        <w:t>下</w:t>
      </w:r>
      <w:r w:rsidR="00252C65" w:rsidRPr="001C5553">
        <w:rPr>
          <w:rFonts w:hint="eastAsia"/>
        </w:rPr>
        <w:t>按</w:t>
      </w:r>
      <w:r w:rsidRPr="001C5553">
        <w:rPr>
          <w:rFonts w:hint="eastAsia"/>
        </w:rPr>
        <w:t>第</w:t>
      </w:r>
      <w:r w:rsidRPr="001C5553">
        <w:rPr>
          <w:rFonts w:hint="eastAsia"/>
        </w:rPr>
        <w:t>5</w:t>
      </w:r>
      <w:proofErr w:type="spellStart"/>
      <w:r w:rsidRPr="001C5553">
        <w:rPr>
          <w:rFonts w:hint="eastAsia"/>
        </w:rPr>
        <w:t>条第</w:t>
      </w:r>
      <w:proofErr w:type="spellEnd"/>
      <w:r w:rsidRPr="001C5553">
        <w:rPr>
          <w:rFonts w:hint="eastAsia"/>
        </w:rPr>
        <w:t>1</w:t>
      </w:r>
      <w:proofErr w:type="spellStart"/>
      <w:r w:rsidRPr="001C5553">
        <w:rPr>
          <w:rFonts w:hint="eastAsia"/>
        </w:rPr>
        <w:t>款行事的缔约方（进一步称为</w:t>
      </w:r>
      <w:proofErr w:type="spellEnd"/>
      <w:r w:rsidRPr="001C5553">
        <w:rPr>
          <w:rFonts w:hint="eastAsia"/>
        </w:rPr>
        <w:t xml:space="preserve"> "</w:t>
      </w:r>
      <w:r w:rsidRPr="001C5553">
        <w:rPr>
          <w:rFonts w:hint="eastAsia"/>
        </w:rPr>
        <w:t>第</w:t>
      </w:r>
      <w:r w:rsidRPr="001C5553">
        <w:rPr>
          <w:rFonts w:hint="eastAsia"/>
        </w:rPr>
        <w:t>5</w:t>
      </w:r>
      <w:proofErr w:type="spellStart"/>
      <w:r w:rsidRPr="001C5553">
        <w:rPr>
          <w:rFonts w:hint="eastAsia"/>
        </w:rPr>
        <w:t>条国家</w:t>
      </w:r>
      <w:proofErr w:type="spellEnd"/>
      <w:r w:rsidRPr="001C5553">
        <w:rPr>
          <w:rFonts w:hint="eastAsia"/>
        </w:rPr>
        <w:t>"</w:t>
      </w:r>
      <w:r w:rsidRPr="001C5553">
        <w:rPr>
          <w:rFonts w:hint="eastAsia"/>
        </w:rPr>
        <w:t>）</w:t>
      </w:r>
      <w:proofErr w:type="spellStart"/>
      <w:r w:rsidRPr="001C5553">
        <w:rPr>
          <w:rFonts w:hint="eastAsia"/>
        </w:rPr>
        <w:t>建立更多的灵活性</w:t>
      </w:r>
      <w:proofErr w:type="spellEnd"/>
      <w:r w:rsidRPr="001C5553">
        <w:rPr>
          <w:rFonts w:hint="eastAsia"/>
        </w:rPr>
        <w:t>。</w:t>
      </w:r>
    </w:p>
    <w:p w14:paraId="001306FE" w14:textId="391D046F" w:rsidR="0001167D" w:rsidRPr="00315C86" w:rsidRDefault="00477737" w:rsidP="00AE5064">
      <w:pPr>
        <w:pStyle w:val="Heading1"/>
      </w:pPr>
      <w:proofErr w:type="spellStart"/>
      <w:r w:rsidRPr="00477737">
        <w:rPr>
          <w:rFonts w:hint="eastAsia"/>
        </w:rPr>
        <w:t>在通过《修正案》之后，执行委员会在其第七十七次会议上</w:t>
      </w:r>
      <w:proofErr w:type="spellEnd"/>
      <w:r w:rsidRPr="00E8425C">
        <w:rPr>
          <w:rStyle w:val="FootnoteReference"/>
        </w:rPr>
        <w:footnoteReference w:id="8"/>
      </w:r>
      <w:r w:rsidRPr="00477737">
        <w:rPr>
          <w:rFonts w:hint="eastAsia"/>
        </w:rPr>
        <w:t>接受了对基金的额外捐款，旨在为执行</w:t>
      </w:r>
      <w:r w:rsidR="00433FA8">
        <w:rPr>
          <w:rFonts w:hint="eastAsia"/>
        </w:rPr>
        <w:t>《修正案》提供快速启动支持，并指出这种供资是一次性的，不会取代捐赠方的捐款。额外捐款将提供给氢氟碳化</w:t>
      </w:r>
      <w:r w:rsidRPr="00477737">
        <w:rPr>
          <w:rFonts w:hint="eastAsia"/>
        </w:rPr>
        <w:t>物消费基准年为</w:t>
      </w:r>
      <w:r w:rsidRPr="00477737">
        <w:rPr>
          <w:rFonts w:hint="eastAsia"/>
        </w:rPr>
        <w:t>2020</w:t>
      </w:r>
      <w:r w:rsidRPr="00477737">
        <w:rPr>
          <w:rFonts w:hint="eastAsia"/>
        </w:rPr>
        <w:t>至</w:t>
      </w:r>
      <w:r w:rsidRPr="00477737">
        <w:rPr>
          <w:rFonts w:hint="eastAsia"/>
        </w:rPr>
        <w:t>2022</w:t>
      </w:r>
      <w:proofErr w:type="spellStart"/>
      <w:r w:rsidR="00493AB8">
        <w:rPr>
          <w:rFonts w:hint="eastAsia"/>
        </w:rPr>
        <w:t>年、以及正式表示有意批准《基加利修正案》并承担早期氢氟碳化</w:t>
      </w:r>
      <w:r w:rsidRPr="00477737">
        <w:rPr>
          <w:rFonts w:hint="eastAsia"/>
        </w:rPr>
        <w:t>物逐步削减义务的第</w:t>
      </w:r>
      <w:proofErr w:type="spellEnd"/>
      <w:r w:rsidRPr="00477737">
        <w:rPr>
          <w:rFonts w:hint="eastAsia"/>
        </w:rPr>
        <w:t>5</w:t>
      </w:r>
      <w:proofErr w:type="spellStart"/>
      <w:r w:rsidRPr="00477737">
        <w:rPr>
          <w:rFonts w:hint="eastAsia"/>
        </w:rPr>
        <w:t>条国家，目的是支持这些国家的扶持活动</w:t>
      </w:r>
      <w:proofErr w:type="spellEnd"/>
      <w:r w:rsidRPr="00477737">
        <w:rPr>
          <w:rFonts w:hint="eastAsia"/>
        </w:rPr>
        <w:t>。</w:t>
      </w:r>
    </w:p>
    <w:p w14:paraId="74FFDB6B" w14:textId="01ADCFE7" w:rsidR="0001167D" w:rsidRPr="00315C86" w:rsidRDefault="00914353" w:rsidP="00AE5064">
      <w:pPr>
        <w:pStyle w:val="Heading1"/>
      </w:pPr>
      <w:proofErr w:type="spellStart"/>
      <w:r w:rsidRPr="00914353">
        <w:rPr>
          <w:rFonts w:hint="eastAsia"/>
        </w:rPr>
        <w:t>根据执行委员会的一项决定</w:t>
      </w:r>
      <w:proofErr w:type="spellEnd"/>
      <w:r w:rsidRPr="00E8425C">
        <w:rPr>
          <w:rStyle w:val="FootnoteReference"/>
        </w:rPr>
        <w:footnoteReference w:id="9"/>
      </w:r>
      <w:r w:rsidRPr="00914353">
        <w:rPr>
          <w:rFonts w:hint="eastAsia"/>
        </w:rPr>
        <w:t>，</w:t>
      </w:r>
      <w:proofErr w:type="spellStart"/>
      <w:r w:rsidRPr="00914353">
        <w:rPr>
          <w:rFonts w:hint="eastAsia"/>
        </w:rPr>
        <w:t>多边基金秘书处制定了一份文件，说明符合条件的国家获得额外快速启动捐款以开展扶持活动的程序</w:t>
      </w:r>
      <w:proofErr w:type="spellEnd"/>
      <w:r w:rsidRPr="00E8425C">
        <w:rPr>
          <w:rStyle w:val="FootnoteReference"/>
        </w:rPr>
        <w:footnoteReference w:id="10"/>
      </w:r>
      <w:r w:rsidRPr="00914353">
        <w:rPr>
          <w:rFonts w:hint="eastAsia"/>
        </w:rPr>
        <w:t>。</w:t>
      </w:r>
      <w:proofErr w:type="spellStart"/>
      <w:r w:rsidRPr="00914353">
        <w:rPr>
          <w:rFonts w:hint="eastAsia"/>
        </w:rPr>
        <w:t>此外，一些国家还获得了多边基金的常规资金，以开展扶持活动</w:t>
      </w:r>
      <w:proofErr w:type="spellEnd"/>
      <w:r w:rsidRPr="00914353">
        <w:rPr>
          <w:rFonts w:hint="eastAsia"/>
        </w:rPr>
        <w:t>。</w:t>
      </w:r>
    </w:p>
    <w:p w14:paraId="16918AF7" w14:textId="52C32754" w:rsidR="0001167D" w:rsidRPr="00315C86" w:rsidRDefault="00A547CE" w:rsidP="00AE5064">
      <w:pPr>
        <w:pStyle w:val="Heading1"/>
      </w:pPr>
      <w:proofErr w:type="spellStart"/>
      <w:r>
        <w:rPr>
          <w:rFonts w:hint="eastAsia"/>
        </w:rPr>
        <w:t>在第七十八次会议上，执行委员会要求</w:t>
      </w:r>
      <w:r w:rsidRPr="00A547CE">
        <w:rPr>
          <w:rFonts w:hint="eastAsia"/>
        </w:rPr>
        <w:t>多边基金秘书处编写一份文件，提供与制定第</w:t>
      </w:r>
      <w:proofErr w:type="spellEnd"/>
      <w:r w:rsidRPr="00A547CE">
        <w:rPr>
          <w:rFonts w:hint="eastAsia"/>
        </w:rPr>
        <w:t>5</w:t>
      </w:r>
      <w:proofErr w:type="spellStart"/>
      <w:r w:rsidR="006F2E5F">
        <w:rPr>
          <w:rFonts w:hint="eastAsia"/>
        </w:rPr>
        <w:t>条国家逐步减少氢氟碳化物</w:t>
      </w:r>
      <w:r w:rsidRPr="00A547CE">
        <w:rPr>
          <w:rFonts w:hint="eastAsia"/>
        </w:rPr>
        <w:t>费用准则有关的信息，包括对未决问题的概述，如符合条件的增量成本</w:t>
      </w:r>
      <w:proofErr w:type="spellEnd"/>
      <w:r w:rsidR="005E3832" w:rsidRPr="00E8425C">
        <w:rPr>
          <w:rStyle w:val="FootnoteReference"/>
        </w:rPr>
        <w:footnoteReference w:id="11"/>
      </w:r>
      <w:r w:rsidRPr="00A547CE">
        <w:rPr>
          <w:rFonts w:hint="eastAsia"/>
        </w:rPr>
        <w:t>、</w:t>
      </w:r>
      <w:proofErr w:type="spellStart"/>
      <w:r w:rsidRPr="00A547CE">
        <w:rPr>
          <w:rFonts w:hint="eastAsia"/>
        </w:rPr>
        <w:t>能源效率、解决安全问题的能力建设、处置以及受高环境温度豁免的附件</w:t>
      </w:r>
      <w:proofErr w:type="spellEnd"/>
      <w:r w:rsidRPr="00A547CE">
        <w:rPr>
          <w:rFonts w:hint="eastAsia"/>
        </w:rPr>
        <w:t>F</w:t>
      </w:r>
      <w:proofErr w:type="spellStart"/>
      <w:r w:rsidRPr="00A547CE">
        <w:rPr>
          <w:rFonts w:hint="eastAsia"/>
        </w:rPr>
        <w:t>物质的资格</w:t>
      </w:r>
      <w:proofErr w:type="spellEnd"/>
      <w:r w:rsidR="005E3832" w:rsidRPr="00E8425C">
        <w:rPr>
          <w:rStyle w:val="FootnoteReference"/>
        </w:rPr>
        <w:footnoteReference w:id="12"/>
      </w:r>
      <w:r w:rsidR="005E3832">
        <w:rPr>
          <w:rFonts w:hint="eastAsia"/>
        </w:rPr>
        <w:t>。</w:t>
      </w:r>
      <w:proofErr w:type="spellStart"/>
      <w:r w:rsidR="005E3832">
        <w:rPr>
          <w:rFonts w:hint="eastAsia"/>
        </w:rPr>
        <w:t>此外，执行委员会要求秘书处编写扶持活动</w:t>
      </w:r>
      <w:r w:rsidRPr="00A547CE">
        <w:rPr>
          <w:rFonts w:hint="eastAsia"/>
        </w:rPr>
        <w:t>准则草案，供进一步审议</w:t>
      </w:r>
      <w:proofErr w:type="spellEnd"/>
      <w:r w:rsidR="005E3832" w:rsidRPr="00E8425C">
        <w:rPr>
          <w:rStyle w:val="FootnoteReference"/>
        </w:rPr>
        <w:footnoteReference w:id="13"/>
      </w:r>
      <w:r w:rsidRPr="00A547CE">
        <w:rPr>
          <w:rFonts w:hint="eastAsia"/>
        </w:rPr>
        <w:t>。</w:t>
      </w:r>
    </w:p>
    <w:p w14:paraId="688CE6FE" w14:textId="07C0B93B" w:rsidR="0001167D" w:rsidRPr="00315C86" w:rsidRDefault="007E62CF" w:rsidP="006A1BAA">
      <w:pPr>
        <w:pStyle w:val="Heading1"/>
        <w:keepLines/>
      </w:pPr>
      <w:proofErr w:type="spellStart"/>
      <w:r w:rsidRPr="007E62CF">
        <w:rPr>
          <w:rFonts w:hint="eastAsia"/>
        </w:rPr>
        <w:t>在第七十九次会议上，执行委员会同意为支持第</w:t>
      </w:r>
      <w:proofErr w:type="spellEnd"/>
      <w:r w:rsidRPr="007E62CF">
        <w:rPr>
          <w:rFonts w:hint="eastAsia"/>
        </w:rPr>
        <w:t>5</w:t>
      </w:r>
      <w:proofErr w:type="spellStart"/>
      <w:r w:rsidRPr="007E62CF">
        <w:rPr>
          <w:rFonts w:hint="eastAsia"/>
        </w:rPr>
        <w:t>条国家逐步减少氢氟碳化物的扶持活动提供资金的准则</w:t>
      </w:r>
      <w:proofErr w:type="spellEnd"/>
      <w:r w:rsidRPr="00203791">
        <w:rPr>
          <w:rStyle w:val="FootnoteReference"/>
        </w:rPr>
        <w:footnoteReference w:id="14"/>
      </w:r>
      <w:r w:rsidRPr="007E62CF">
        <w:rPr>
          <w:rFonts w:hint="eastAsia"/>
        </w:rPr>
        <w:t>，</w:t>
      </w:r>
      <w:proofErr w:type="spellStart"/>
      <w:r>
        <w:rPr>
          <w:rFonts w:hint="eastAsia"/>
        </w:rPr>
        <w:t>以及</w:t>
      </w:r>
      <w:proofErr w:type="spellEnd"/>
      <w:r w:rsidRPr="007E62CF">
        <w:rPr>
          <w:rFonts w:hint="eastAsia"/>
        </w:rPr>
        <w:t>UNEP/</w:t>
      </w:r>
      <w:proofErr w:type="spellStart"/>
      <w:r w:rsidRPr="007E62CF">
        <w:rPr>
          <w:rFonts w:hint="eastAsia"/>
        </w:rPr>
        <w:t>OzL.Pro</w:t>
      </w:r>
      <w:proofErr w:type="spellEnd"/>
      <w:r w:rsidRPr="007E62CF">
        <w:rPr>
          <w:rFonts w:hint="eastAsia"/>
        </w:rPr>
        <w:t>/ExCom/79/47</w:t>
      </w:r>
      <w:proofErr w:type="spellStart"/>
      <w:r w:rsidRPr="007E62CF">
        <w:rPr>
          <w:rFonts w:hint="eastAsia"/>
        </w:rPr>
        <w:t>号文件中所列</w:t>
      </w:r>
      <w:r>
        <w:rPr>
          <w:rFonts w:hint="eastAsia"/>
        </w:rPr>
        <w:t>出的扶持活动</w:t>
      </w:r>
      <w:r w:rsidR="006A4AD0">
        <w:rPr>
          <w:rFonts w:hint="eastAsia"/>
        </w:rPr>
        <w:t>内容。准则的目的是确保扶持活动</w:t>
      </w:r>
      <w:r w:rsidR="002A2D8B">
        <w:rPr>
          <w:rFonts w:hint="eastAsia"/>
        </w:rPr>
        <w:t>的申请包含供执行委员会审议和核</w:t>
      </w:r>
      <w:r w:rsidRPr="007E62CF">
        <w:rPr>
          <w:rFonts w:hint="eastAsia"/>
        </w:rPr>
        <w:t>准所需的相关信息</w:t>
      </w:r>
      <w:proofErr w:type="spellEnd"/>
      <w:r w:rsidR="002A2D8B">
        <w:rPr>
          <w:rFonts w:hint="eastAsia"/>
          <w:lang w:eastAsia="zh-CN"/>
        </w:rPr>
        <w:t>。</w:t>
      </w:r>
    </w:p>
    <w:p w14:paraId="00868022" w14:textId="69D7388F" w:rsidR="0001167D" w:rsidRPr="00315C86" w:rsidRDefault="002A2D8B" w:rsidP="00AE5064">
      <w:pPr>
        <w:pStyle w:val="Heading1"/>
      </w:pPr>
      <w:proofErr w:type="spellStart"/>
      <w:r>
        <w:rPr>
          <w:rFonts w:hint="eastAsia"/>
        </w:rPr>
        <w:t>具体来说，扶持</w:t>
      </w:r>
      <w:r w:rsidRPr="002A2D8B">
        <w:rPr>
          <w:rFonts w:hint="eastAsia"/>
        </w:rPr>
        <w:t>活动的资金申请必须符合以下要求</w:t>
      </w:r>
      <w:proofErr w:type="spellEnd"/>
      <w:r>
        <w:rPr>
          <w:rFonts w:hint="eastAsia"/>
          <w:lang w:eastAsia="zh-CN"/>
        </w:rPr>
        <w:t>：</w:t>
      </w:r>
    </w:p>
    <w:p w14:paraId="42EE545F" w14:textId="117BCBDE" w:rsidR="0001167D" w:rsidRPr="00560871" w:rsidRDefault="00417836" w:rsidP="00833789">
      <w:pPr>
        <w:pStyle w:val="Heading2"/>
      </w:pPr>
      <w:proofErr w:type="spellStart"/>
      <w:r w:rsidRPr="00417836">
        <w:rPr>
          <w:rFonts w:hint="eastAsia"/>
        </w:rPr>
        <w:t>提交申请的政府批准了《基加利修正案</w:t>
      </w:r>
      <w:proofErr w:type="spellEnd"/>
      <w:r w:rsidRPr="00417836">
        <w:rPr>
          <w:rFonts w:hint="eastAsia"/>
        </w:rPr>
        <w:t>》，</w:t>
      </w:r>
      <w:proofErr w:type="spellStart"/>
      <w:r w:rsidRPr="00417836">
        <w:rPr>
          <w:rFonts w:hint="eastAsia"/>
        </w:rPr>
        <w:t>或收到有关政府的信函，表明其有意尽最大努力尽早批准《基加利修正案</w:t>
      </w:r>
      <w:proofErr w:type="spellEnd"/>
      <w:r w:rsidRPr="00417836">
        <w:rPr>
          <w:rFonts w:hint="eastAsia"/>
        </w:rPr>
        <w:t>》</w:t>
      </w:r>
      <w:r>
        <w:rPr>
          <w:rFonts w:hint="eastAsia"/>
        </w:rPr>
        <w:t>；</w:t>
      </w:r>
    </w:p>
    <w:p w14:paraId="4C2786F2" w14:textId="667153A8" w:rsidR="0001167D" w:rsidRPr="00560871" w:rsidRDefault="00220A19" w:rsidP="00833789">
      <w:pPr>
        <w:pStyle w:val="Heading2"/>
      </w:pPr>
      <w:proofErr w:type="spellStart"/>
      <w:r w:rsidRPr="00220A19">
        <w:rPr>
          <w:rFonts w:hint="eastAsia"/>
        </w:rPr>
        <w:lastRenderedPageBreak/>
        <w:t>在项目提案中详细说明将开展的每项扶持活动，包括体制安排、费用</w:t>
      </w:r>
      <w:r>
        <w:rPr>
          <w:rFonts w:hint="eastAsia"/>
        </w:rPr>
        <w:t>明细</w:t>
      </w:r>
      <w:r w:rsidRPr="00220A19">
        <w:rPr>
          <w:rFonts w:hint="eastAsia"/>
        </w:rPr>
        <w:t>和符合执行委员会准则的执行时间表</w:t>
      </w:r>
      <w:proofErr w:type="spellEnd"/>
      <w:r>
        <w:rPr>
          <w:rFonts w:hint="eastAsia"/>
          <w:lang w:eastAsia="zh-CN"/>
        </w:rPr>
        <w:t>；</w:t>
      </w:r>
    </w:p>
    <w:p w14:paraId="2370CD54" w14:textId="01FC933B" w:rsidR="0001167D" w:rsidRPr="00560871" w:rsidRDefault="00220A19" w:rsidP="00833789">
      <w:pPr>
        <w:pStyle w:val="Heading2"/>
      </w:pPr>
      <w:proofErr w:type="spellStart"/>
      <w:r w:rsidRPr="00220A19">
        <w:rPr>
          <w:rFonts w:hint="eastAsia"/>
        </w:rPr>
        <w:t>从核准之时起算，项目期限不超过</w:t>
      </w:r>
      <w:proofErr w:type="spellEnd"/>
      <w:r w:rsidRPr="00220A19">
        <w:rPr>
          <w:rFonts w:hint="eastAsia"/>
        </w:rPr>
        <w:t xml:space="preserve"> 18 </w:t>
      </w:r>
      <w:proofErr w:type="spellStart"/>
      <w:r w:rsidRPr="00220A19">
        <w:rPr>
          <w:rFonts w:hint="eastAsia"/>
        </w:rPr>
        <w:t>个月，</w:t>
      </w:r>
      <w:r>
        <w:rPr>
          <w:rFonts w:hint="eastAsia"/>
        </w:rPr>
        <w:t>余额将在该结束日期后</w:t>
      </w:r>
      <w:proofErr w:type="spellEnd"/>
      <w:r w:rsidRPr="00220A19">
        <w:rPr>
          <w:rFonts w:hint="eastAsia"/>
        </w:rPr>
        <w:t xml:space="preserve">12 </w:t>
      </w:r>
      <w:proofErr w:type="spellStart"/>
      <w:r w:rsidRPr="00220A19">
        <w:rPr>
          <w:rFonts w:hint="eastAsia"/>
        </w:rPr>
        <w:t>个月内退还多边基金；以及</w:t>
      </w:r>
      <w:proofErr w:type="spellEnd"/>
    </w:p>
    <w:p w14:paraId="7B95093C" w14:textId="49358C17" w:rsidR="00FF6543" w:rsidRPr="00FF6543" w:rsidRDefault="00220A19" w:rsidP="00833789">
      <w:pPr>
        <w:pStyle w:val="Heading2"/>
      </w:pPr>
      <w:proofErr w:type="spellStart"/>
      <w:r w:rsidRPr="00220A19">
        <w:rPr>
          <w:rFonts w:hint="eastAsia"/>
        </w:rPr>
        <w:t>有关国家和提交申请的相关双边</w:t>
      </w:r>
      <w:proofErr w:type="spellEnd"/>
      <w:r w:rsidRPr="00220A19">
        <w:rPr>
          <w:rFonts w:hint="eastAsia"/>
        </w:rPr>
        <w:t>/</w:t>
      </w:r>
      <w:proofErr w:type="spellStart"/>
      <w:r>
        <w:rPr>
          <w:rFonts w:hint="eastAsia"/>
        </w:rPr>
        <w:t>执行机构</w:t>
      </w:r>
      <w:r w:rsidRPr="00220A19">
        <w:rPr>
          <w:rFonts w:hint="eastAsia"/>
        </w:rPr>
        <w:t>声明扶持活动的执行不会拖延氟氯烃淘汰项目的执行</w:t>
      </w:r>
      <w:proofErr w:type="spellEnd"/>
      <w:r>
        <w:rPr>
          <w:rFonts w:hint="eastAsia"/>
          <w:lang w:eastAsia="zh-CN"/>
        </w:rPr>
        <w:t>。</w:t>
      </w:r>
    </w:p>
    <w:p w14:paraId="280A238D" w14:textId="67798D71" w:rsidR="00CA5908" w:rsidRPr="00CA5908" w:rsidRDefault="00CA5908" w:rsidP="00CA5908">
      <w:pPr>
        <w:pStyle w:val="Heading1"/>
        <w:numPr>
          <w:ilvl w:val="0"/>
          <w:numId w:val="0"/>
        </w:numPr>
        <w:ind w:left="720"/>
        <w:rPr>
          <w:b/>
          <w:bCs/>
        </w:rPr>
      </w:pPr>
      <w:bookmarkStart w:id="5" w:name="_Toc127172451"/>
      <w:bookmarkStart w:id="6" w:name="_Toc127172551"/>
      <w:bookmarkStart w:id="7" w:name="_Toc127172696"/>
      <w:bookmarkStart w:id="8" w:name="_Toc131178186"/>
      <w:r w:rsidRPr="00CA5908">
        <w:rPr>
          <w:b/>
          <w:bCs/>
        </w:rPr>
        <w:t>I.1</w:t>
      </w:r>
      <w:r w:rsidRPr="00CA5908">
        <w:rPr>
          <w:b/>
          <w:bCs/>
        </w:rPr>
        <w:tab/>
      </w:r>
      <w:r w:rsidR="00220A19">
        <w:rPr>
          <w:rFonts w:hint="eastAsia"/>
          <w:b/>
          <w:bCs/>
          <w:lang w:eastAsia="zh-CN"/>
        </w:rPr>
        <w:t>案头研究的目标和范围</w:t>
      </w:r>
    </w:p>
    <w:p w14:paraId="67E592A0" w14:textId="5213ADE4" w:rsidR="0001167D" w:rsidRPr="00B42FAB" w:rsidRDefault="004272DF" w:rsidP="00833789">
      <w:pPr>
        <w:pStyle w:val="Heading1"/>
      </w:pPr>
      <w:bookmarkStart w:id="9" w:name="_Hlk133330643"/>
      <w:bookmarkEnd w:id="5"/>
      <w:bookmarkEnd w:id="6"/>
      <w:bookmarkEnd w:id="7"/>
      <w:bookmarkEnd w:id="8"/>
      <w:proofErr w:type="spellStart"/>
      <w:r w:rsidRPr="004272DF">
        <w:rPr>
          <w:rFonts w:hint="eastAsia"/>
        </w:rPr>
        <w:t>在其第八十八次会议上，执行委员会核准了</w:t>
      </w:r>
      <w:proofErr w:type="spellEnd"/>
      <w:r w:rsidRPr="004272DF">
        <w:rPr>
          <w:rFonts w:hint="eastAsia"/>
        </w:rPr>
        <w:t>2022</w:t>
      </w:r>
      <w:proofErr w:type="spellStart"/>
      <w:r w:rsidRPr="004272DF">
        <w:rPr>
          <w:rFonts w:hint="eastAsia"/>
        </w:rPr>
        <w:t>年监测和评价工</w:t>
      </w:r>
      <w:r w:rsidR="00CA62D9">
        <w:rPr>
          <w:rFonts w:hint="eastAsia"/>
        </w:rPr>
        <w:t>作方案，其中包括开展一项案头研究，以评价逐步减少氢氟碳化物的扶持</w:t>
      </w:r>
      <w:r w:rsidRPr="004272DF">
        <w:rPr>
          <w:rFonts w:hint="eastAsia"/>
        </w:rPr>
        <w:t>活动</w:t>
      </w:r>
      <w:proofErr w:type="spellEnd"/>
      <w:r w:rsidR="00CA62D9" w:rsidRPr="00203791">
        <w:rPr>
          <w:rStyle w:val="FootnoteReference"/>
        </w:rPr>
        <w:footnoteReference w:id="15"/>
      </w:r>
      <w:r w:rsidR="00CA62D9">
        <w:rPr>
          <w:rFonts w:hint="eastAsia"/>
        </w:rPr>
        <w:t>。</w:t>
      </w:r>
      <w:proofErr w:type="spellStart"/>
      <w:r w:rsidR="00CA62D9">
        <w:rPr>
          <w:rFonts w:hint="eastAsia"/>
        </w:rPr>
        <w:t>随后，在第九十次会议上提出、修订并通过了该研究的工作</w:t>
      </w:r>
      <w:r w:rsidRPr="004272DF">
        <w:rPr>
          <w:rFonts w:hint="eastAsia"/>
        </w:rPr>
        <w:t>范围</w:t>
      </w:r>
      <w:proofErr w:type="spellEnd"/>
      <w:r w:rsidR="00CA62D9">
        <w:rPr>
          <w:rStyle w:val="FootnoteReference"/>
        </w:rPr>
        <w:footnoteReference w:id="16"/>
      </w:r>
      <w:r w:rsidRPr="004272DF">
        <w:rPr>
          <w:rFonts w:hint="eastAsia"/>
        </w:rPr>
        <w:t>。</w:t>
      </w:r>
    </w:p>
    <w:bookmarkEnd w:id="9"/>
    <w:p w14:paraId="6D36F903" w14:textId="4EF068F4" w:rsidR="0001167D" w:rsidRPr="00B42FAB" w:rsidRDefault="00037A9E" w:rsidP="00833789">
      <w:pPr>
        <w:pStyle w:val="Heading1"/>
      </w:pPr>
      <w:r w:rsidRPr="00037A9E">
        <w:rPr>
          <w:rFonts w:hint="eastAsia"/>
        </w:rPr>
        <w:t>本案头研究审查了执行扶持活动项目所取得的成就，并评估了在多大程度上实现了预期，同时注意到在许多情况下，扶持活动是在对氢氟碳化物相关问题了解有限的情况下实施的。本案头研究的目的是评估</w:t>
      </w:r>
      <w:r w:rsidR="00BF35B3">
        <w:rPr>
          <w:rFonts w:hint="eastAsia"/>
        </w:rPr>
        <w:t>扶持</w:t>
      </w:r>
      <w:r w:rsidRPr="00037A9E">
        <w:rPr>
          <w:rFonts w:hint="eastAsia"/>
        </w:rPr>
        <w:t>活动项目在促进氢氟碳化物逐步减少和为</w:t>
      </w:r>
      <w:r w:rsidR="00BF35B3">
        <w:rPr>
          <w:rFonts w:hint="eastAsia"/>
        </w:rPr>
        <w:t>基加利氢氟碳化物实施计划</w:t>
      </w:r>
      <w:r w:rsidRPr="00037A9E">
        <w:rPr>
          <w:rFonts w:hint="eastAsia"/>
        </w:rPr>
        <w:t>做准备方面的有效性。研究的范围包括，除其他外</w:t>
      </w:r>
      <w:r w:rsidR="00F96012">
        <w:rPr>
          <w:rFonts w:hint="eastAsia"/>
        </w:rPr>
        <w:t>，与用于计算基准的数据收集、海关和报告机制、认证方案、培训以及</w:t>
      </w:r>
      <w:r w:rsidRPr="00037A9E">
        <w:rPr>
          <w:rFonts w:hint="eastAsia"/>
        </w:rPr>
        <w:t>所有相关部门处理</w:t>
      </w:r>
      <w:r w:rsidR="00F96012">
        <w:rPr>
          <w:rFonts w:hint="eastAsia"/>
        </w:rPr>
        <w:t>氢氟碳化物</w:t>
      </w:r>
      <w:r w:rsidRPr="00037A9E">
        <w:rPr>
          <w:rFonts w:hint="eastAsia"/>
        </w:rPr>
        <w:t>替代品的能力建设有关的扶持活动</w:t>
      </w:r>
      <w:r w:rsidR="00F96012">
        <w:rPr>
          <w:rFonts w:hint="eastAsia"/>
          <w:lang w:eastAsia="zh-CN"/>
        </w:rPr>
        <w:t>。</w:t>
      </w:r>
    </w:p>
    <w:p w14:paraId="79FE7A63" w14:textId="17ED6CA0" w:rsidR="00547307" w:rsidRPr="00547307" w:rsidRDefault="00FA4EBB" w:rsidP="004966C4">
      <w:pPr>
        <w:pStyle w:val="Heading1"/>
      </w:pPr>
      <w:proofErr w:type="spellStart"/>
      <w:r>
        <w:rPr>
          <w:rFonts w:hint="eastAsia"/>
        </w:rPr>
        <w:t>该分析围绕秘书处编写的供执行机构使用的提交扶持活动的准则中所定义的扶持活动</w:t>
      </w:r>
      <w:r w:rsidR="00EC1068" w:rsidRPr="00EC1068">
        <w:rPr>
          <w:rFonts w:hint="eastAsia"/>
        </w:rPr>
        <w:t>组成部分进行</w:t>
      </w:r>
      <w:proofErr w:type="spellEnd"/>
      <w:r w:rsidRPr="00203791">
        <w:rPr>
          <w:rStyle w:val="FootnoteReference"/>
        </w:rPr>
        <w:footnoteReference w:id="17"/>
      </w:r>
      <w:r w:rsidR="00EC1068" w:rsidRPr="00EC1068">
        <w:rPr>
          <w:rFonts w:hint="eastAsia"/>
        </w:rPr>
        <w:t>。分析结果、成就、挑战和经验教训可有助于执行委员会今后关于执行《基加利修正案》的决策过程，也有助于设计（双边和执行机构）和审查（秘书处）项目申请</w:t>
      </w:r>
      <w:r w:rsidR="00F70515">
        <w:rPr>
          <w:rFonts w:hint="eastAsia"/>
          <w:lang w:eastAsia="zh-CN"/>
        </w:rPr>
        <w:t>。</w:t>
      </w:r>
    </w:p>
    <w:p w14:paraId="11C50F2D" w14:textId="54696503" w:rsidR="00547307" w:rsidRPr="005C2D96" w:rsidRDefault="00547307" w:rsidP="000701DD">
      <w:pPr>
        <w:pStyle w:val="Heading1"/>
        <w:numPr>
          <w:ilvl w:val="0"/>
          <w:numId w:val="0"/>
        </w:numPr>
        <w:ind w:left="720"/>
        <w:rPr>
          <w:b/>
          <w:bCs/>
        </w:rPr>
      </w:pPr>
      <w:bookmarkStart w:id="10" w:name="_Toc127172452"/>
      <w:bookmarkStart w:id="11" w:name="_Toc127172552"/>
      <w:bookmarkStart w:id="12" w:name="_Toc127172697"/>
      <w:bookmarkStart w:id="13" w:name="_Toc131178187"/>
      <w:r w:rsidRPr="005C2D96">
        <w:rPr>
          <w:b/>
          <w:bCs/>
        </w:rPr>
        <w:t>I.</w:t>
      </w:r>
      <w:r w:rsidR="000701DD" w:rsidRPr="005C2D96">
        <w:rPr>
          <w:b/>
          <w:bCs/>
        </w:rPr>
        <w:t>2</w:t>
      </w:r>
      <w:r w:rsidRPr="005C2D96">
        <w:rPr>
          <w:b/>
          <w:bCs/>
        </w:rPr>
        <w:tab/>
      </w:r>
      <w:r w:rsidR="00F70515">
        <w:rPr>
          <w:rFonts w:hint="eastAsia"/>
          <w:b/>
          <w:bCs/>
          <w:lang w:eastAsia="zh-CN"/>
        </w:rPr>
        <w:t>方法和局限</w:t>
      </w:r>
    </w:p>
    <w:bookmarkEnd w:id="10"/>
    <w:bookmarkEnd w:id="11"/>
    <w:bookmarkEnd w:id="12"/>
    <w:bookmarkEnd w:id="13"/>
    <w:p w14:paraId="06E6E453" w14:textId="18415092" w:rsidR="0001167D" w:rsidRPr="00C952D0" w:rsidRDefault="006F1E83" w:rsidP="00833789">
      <w:pPr>
        <w:pStyle w:val="Heading1"/>
        <w:keepNext/>
      </w:pPr>
      <w:proofErr w:type="spellStart"/>
      <w:r>
        <w:rPr>
          <w:rFonts w:hint="eastAsia"/>
        </w:rPr>
        <w:t>本案头研究通过解决工作</w:t>
      </w:r>
      <w:r w:rsidRPr="006F1E83">
        <w:rPr>
          <w:rFonts w:hint="eastAsia"/>
        </w:rPr>
        <w:t>范围第</w:t>
      </w:r>
      <w:proofErr w:type="spellEnd"/>
      <w:r w:rsidRPr="006F1E83">
        <w:rPr>
          <w:rFonts w:hint="eastAsia"/>
        </w:rPr>
        <w:t>7</w:t>
      </w:r>
      <w:proofErr w:type="spellStart"/>
      <w:r>
        <w:rPr>
          <w:rFonts w:hint="eastAsia"/>
        </w:rPr>
        <w:t>段中所载</w:t>
      </w:r>
      <w:r w:rsidRPr="006F1E83">
        <w:rPr>
          <w:rFonts w:hint="eastAsia"/>
        </w:rPr>
        <w:t>评价问题</w:t>
      </w:r>
      <w:proofErr w:type="spellEnd"/>
      <w:r w:rsidRPr="00203791">
        <w:rPr>
          <w:rStyle w:val="FootnoteReference"/>
        </w:rPr>
        <w:footnoteReference w:id="18"/>
      </w:r>
      <w:r w:rsidRPr="006F1E83">
        <w:rPr>
          <w:rFonts w:hint="eastAsia"/>
        </w:rPr>
        <w:t>，</w:t>
      </w:r>
      <w:proofErr w:type="spellStart"/>
      <w:r w:rsidRPr="006F1E83">
        <w:rPr>
          <w:rFonts w:hint="eastAsia"/>
        </w:rPr>
        <w:t>涵盖了扶持活动的实施、其影响、相关性和有效性，以及其他交叉问题</w:t>
      </w:r>
      <w:proofErr w:type="spellEnd"/>
      <w:r>
        <w:rPr>
          <w:rFonts w:hint="eastAsia"/>
          <w:lang w:eastAsia="zh-CN"/>
        </w:rPr>
        <w:t>。</w:t>
      </w:r>
    </w:p>
    <w:p w14:paraId="62D1E9FE" w14:textId="069DD658" w:rsidR="0001167D" w:rsidRPr="00C952D0" w:rsidRDefault="006F1E83" w:rsidP="00833789">
      <w:pPr>
        <w:pStyle w:val="Heading1"/>
      </w:pPr>
      <w:proofErr w:type="spellStart"/>
      <w:r w:rsidRPr="006F1E83">
        <w:rPr>
          <w:rFonts w:hint="eastAsia"/>
        </w:rPr>
        <w:t>评估结合了定量和定性的方法，主要是基于</w:t>
      </w:r>
      <w:proofErr w:type="spellEnd"/>
      <w:r>
        <w:rPr>
          <w:rFonts w:hint="eastAsia"/>
          <w:lang w:eastAsia="zh-CN"/>
        </w:rPr>
        <w:t>：</w:t>
      </w:r>
    </w:p>
    <w:p w14:paraId="2A0A9BB1" w14:textId="1915035F" w:rsidR="0001167D" w:rsidRPr="00203791" w:rsidRDefault="00FD3F65" w:rsidP="00833789">
      <w:pPr>
        <w:pStyle w:val="Heading2"/>
      </w:pPr>
      <w:proofErr w:type="spellStart"/>
      <w:r w:rsidRPr="00FD3F65">
        <w:rPr>
          <w:rFonts w:hint="eastAsia"/>
        </w:rPr>
        <w:t>审查执行委员会有关扶持活动的文件和政策</w:t>
      </w:r>
      <w:proofErr w:type="spellEnd"/>
      <w:r>
        <w:rPr>
          <w:rFonts w:hint="eastAsia"/>
          <w:lang w:eastAsia="zh-CN"/>
        </w:rPr>
        <w:t>；</w:t>
      </w:r>
    </w:p>
    <w:p w14:paraId="7403AB77" w14:textId="1B4A8DAF" w:rsidR="0001167D" w:rsidRPr="00203791" w:rsidRDefault="00FD3F65" w:rsidP="00833789">
      <w:pPr>
        <w:pStyle w:val="Heading2"/>
      </w:pPr>
      <w:proofErr w:type="spellStart"/>
      <w:r>
        <w:rPr>
          <w:rFonts w:hint="eastAsia"/>
        </w:rPr>
        <w:t>评估</w:t>
      </w:r>
      <w:r w:rsidRPr="00FD3F65">
        <w:rPr>
          <w:rFonts w:hint="eastAsia"/>
        </w:rPr>
        <w:t>整个扶持活动项目组合（以现有的扶持活动最终报告为准</w:t>
      </w:r>
      <w:proofErr w:type="spellEnd"/>
      <w:r w:rsidRPr="00FD3F65">
        <w:rPr>
          <w:rFonts w:hint="eastAsia"/>
        </w:rPr>
        <w:t>）</w:t>
      </w:r>
      <w:r>
        <w:rPr>
          <w:rFonts w:hint="eastAsia"/>
          <w:lang w:eastAsia="zh-CN"/>
        </w:rPr>
        <w:t>；</w:t>
      </w:r>
    </w:p>
    <w:p w14:paraId="4BD5F016" w14:textId="67C14C9D" w:rsidR="0001167D" w:rsidRPr="00203791" w:rsidRDefault="00FD3F65" w:rsidP="00833789">
      <w:pPr>
        <w:pStyle w:val="Heading2"/>
      </w:pPr>
      <w:proofErr w:type="spellStart"/>
      <w:r w:rsidRPr="00FD3F65">
        <w:rPr>
          <w:rFonts w:hint="eastAsia"/>
        </w:rPr>
        <w:t>按《基加利修正案》的批准情况和报告</w:t>
      </w:r>
      <w:r>
        <w:rPr>
          <w:rFonts w:hint="eastAsia"/>
        </w:rPr>
        <w:t>准则</w:t>
      </w:r>
      <w:r w:rsidRPr="00FD3F65">
        <w:rPr>
          <w:rFonts w:hint="eastAsia"/>
        </w:rPr>
        <w:t>中规定的扶持活动</w:t>
      </w:r>
      <w:r>
        <w:rPr>
          <w:rFonts w:hint="eastAsia"/>
        </w:rPr>
        <w:t>组成部分</w:t>
      </w:r>
      <w:r w:rsidRPr="00FD3F65">
        <w:rPr>
          <w:rFonts w:hint="eastAsia"/>
        </w:rPr>
        <w:t>对扶持活动报告进行分类；以及</w:t>
      </w:r>
      <w:proofErr w:type="spellEnd"/>
    </w:p>
    <w:p w14:paraId="69685F92" w14:textId="06A7D756" w:rsidR="0001167D" w:rsidRPr="00203791" w:rsidRDefault="00FD3F65" w:rsidP="00833789">
      <w:pPr>
        <w:pStyle w:val="Heading2"/>
      </w:pPr>
      <w:proofErr w:type="spellStart"/>
      <w:r w:rsidRPr="00FD3F65">
        <w:rPr>
          <w:rFonts w:hint="eastAsia"/>
        </w:rPr>
        <w:t>采用抽样方法对选定的扶持活动最终报告进行详细分析</w:t>
      </w:r>
      <w:proofErr w:type="spellEnd"/>
      <w:r>
        <w:rPr>
          <w:rFonts w:hint="eastAsia"/>
        </w:rPr>
        <w:t>。</w:t>
      </w:r>
    </w:p>
    <w:p w14:paraId="64274D3D" w14:textId="45CBE353" w:rsidR="0001167D" w:rsidRPr="00C21259" w:rsidRDefault="00B36A62" w:rsidP="00833789">
      <w:pPr>
        <w:pStyle w:val="Heading1"/>
      </w:pPr>
      <w:proofErr w:type="spellStart"/>
      <w:r w:rsidRPr="00B36A62">
        <w:rPr>
          <w:rFonts w:hint="eastAsia"/>
        </w:rPr>
        <w:lastRenderedPageBreak/>
        <w:t>本研究以</w:t>
      </w:r>
      <w:proofErr w:type="spellEnd"/>
      <w:r w:rsidRPr="00B36A62">
        <w:rPr>
          <w:rFonts w:hint="eastAsia"/>
        </w:rPr>
        <w:t>44</w:t>
      </w:r>
      <w:proofErr w:type="spellStart"/>
      <w:r w:rsidRPr="00B36A62">
        <w:rPr>
          <w:rFonts w:hint="eastAsia"/>
        </w:rPr>
        <w:t>份国家报告为样本，占</w:t>
      </w:r>
      <w:r w:rsidR="007F134B" w:rsidRPr="00B36A62">
        <w:rPr>
          <w:rFonts w:hint="eastAsia"/>
        </w:rPr>
        <w:t>进行分析的截止日期</w:t>
      </w:r>
      <w:proofErr w:type="spellEnd"/>
      <w:r w:rsidRPr="00B36A62">
        <w:rPr>
          <w:rFonts w:hint="eastAsia"/>
        </w:rPr>
        <w:t>2022</w:t>
      </w:r>
      <w:r w:rsidRPr="00B36A62">
        <w:rPr>
          <w:rFonts w:hint="eastAsia"/>
        </w:rPr>
        <w:t>年</w:t>
      </w:r>
      <w:r w:rsidRPr="00B36A62">
        <w:rPr>
          <w:rFonts w:hint="eastAsia"/>
        </w:rPr>
        <w:t>12</w:t>
      </w:r>
      <w:r w:rsidRPr="00B36A62">
        <w:rPr>
          <w:rFonts w:hint="eastAsia"/>
        </w:rPr>
        <w:t>月</w:t>
      </w:r>
      <w:r w:rsidRPr="00B36A62">
        <w:rPr>
          <w:rFonts w:hint="eastAsia"/>
        </w:rPr>
        <w:t>31</w:t>
      </w:r>
      <w:r w:rsidRPr="00B36A62">
        <w:rPr>
          <w:rFonts w:hint="eastAsia"/>
        </w:rPr>
        <w:t>日</w:t>
      </w:r>
      <w:r w:rsidR="009F2849" w:rsidRPr="00203791">
        <w:rPr>
          <w:rStyle w:val="FootnoteReference"/>
        </w:rPr>
        <w:footnoteReference w:id="19"/>
      </w:r>
      <w:proofErr w:type="spellStart"/>
      <w:r w:rsidR="007F134B">
        <w:rPr>
          <w:rFonts w:hint="eastAsia"/>
        </w:rPr>
        <w:t>已</w:t>
      </w:r>
      <w:r w:rsidRPr="00B36A62">
        <w:rPr>
          <w:rFonts w:hint="eastAsia"/>
        </w:rPr>
        <w:t>有最终报告的</w:t>
      </w:r>
      <w:proofErr w:type="spellEnd"/>
      <w:r w:rsidRPr="00B36A62">
        <w:rPr>
          <w:rFonts w:hint="eastAsia"/>
        </w:rPr>
        <w:t>50%</w:t>
      </w:r>
      <w:r w:rsidRPr="00B36A62">
        <w:rPr>
          <w:rFonts w:hint="eastAsia"/>
        </w:rPr>
        <w:t>。</w:t>
      </w:r>
      <w:proofErr w:type="spellStart"/>
      <w:r w:rsidRPr="00B36A62">
        <w:rPr>
          <w:rFonts w:hint="eastAsia"/>
        </w:rPr>
        <w:t>代表性样本是根据以下标准确定的</w:t>
      </w:r>
      <w:proofErr w:type="spellEnd"/>
      <w:r w:rsidR="009F2849">
        <w:rPr>
          <w:rStyle w:val="FootnoteReference"/>
        </w:rPr>
        <w:footnoteReference w:id="20"/>
      </w:r>
      <w:r w:rsidR="007F134B">
        <w:rPr>
          <w:rFonts w:hint="eastAsia"/>
        </w:rPr>
        <w:t>：</w:t>
      </w:r>
      <w:r w:rsidR="0001167D" w:rsidRPr="00C21259">
        <w:t xml:space="preserve"> </w:t>
      </w:r>
    </w:p>
    <w:p w14:paraId="52CAF7E6" w14:textId="2E3CEA11" w:rsidR="0001167D" w:rsidRPr="00203791" w:rsidRDefault="009F2849" w:rsidP="00833789">
      <w:pPr>
        <w:pStyle w:val="Heading2"/>
      </w:pPr>
      <w:r>
        <w:rPr>
          <w:rFonts w:hint="eastAsia"/>
          <w:lang w:eastAsia="zh-CN"/>
        </w:rPr>
        <w:t>扶持</w:t>
      </w:r>
      <w:r w:rsidRPr="009F2849">
        <w:rPr>
          <w:rFonts w:hint="eastAsia"/>
          <w:lang w:eastAsia="zh-CN"/>
        </w:rPr>
        <w:t>活动的区域代表性</w:t>
      </w:r>
      <w:r>
        <w:rPr>
          <w:rFonts w:hint="eastAsia"/>
          <w:lang w:eastAsia="zh-CN"/>
        </w:rPr>
        <w:t>；</w:t>
      </w:r>
    </w:p>
    <w:p w14:paraId="4F950B1F" w14:textId="04006781" w:rsidR="0001167D" w:rsidRPr="00203791" w:rsidRDefault="009F2849" w:rsidP="00833789">
      <w:pPr>
        <w:pStyle w:val="Heading2"/>
      </w:pPr>
      <w:proofErr w:type="spellStart"/>
      <w:r w:rsidRPr="009F2849">
        <w:rPr>
          <w:rFonts w:hint="eastAsia"/>
        </w:rPr>
        <w:t>区域内和区域间的语言多样性</w:t>
      </w:r>
      <w:proofErr w:type="spellEnd"/>
      <w:r>
        <w:rPr>
          <w:rFonts w:hint="eastAsia"/>
          <w:lang w:eastAsia="zh-CN"/>
        </w:rPr>
        <w:t>；</w:t>
      </w:r>
    </w:p>
    <w:p w14:paraId="23D87290" w14:textId="66521745" w:rsidR="0001167D" w:rsidRPr="00203791" w:rsidRDefault="009F2849" w:rsidP="00833789">
      <w:pPr>
        <w:pStyle w:val="Heading2"/>
      </w:pPr>
      <w:proofErr w:type="spellStart"/>
      <w:r w:rsidRPr="009F2849">
        <w:rPr>
          <w:rFonts w:hint="eastAsia"/>
        </w:rPr>
        <w:t>国家的规模和类型</w:t>
      </w:r>
      <w:proofErr w:type="spellEnd"/>
      <w:r>
        <w:rPr>
          <w:rFonts w:hint="eastAsia"/>
        </w:rPr>
        <w:t>；</w:t>
      </w:r>
    </w:p>
    <w:p w14:paraId="41AFD109" w14:textId="6926017B" w:rsidR="0001167D" w:rsidRPr="00203791" w:rsidRDefault="009F2849" w:rsidP="00833789">
      <w:pPr>
        <w:pStyle w:val="Heading2"/>
      </w:pPr>
      <w:proofErr w:type="spellStart"/>
      <w:r w:rsidRPr="009F2849">
        <w:rPr>
          <w:rFonts w:hint="eastAsia"/>
        </w:rPr>
        <w:t>消费基线和供资水平</w:t>
      </w:r>
      <w:proofErr w:type="spellEnd"/>
      <w:r>
        <w:rPr>
          <w:rFonts w:hint="eastAsia"/>
        </w:rPr>
        <w:t>；</w:t>
      </w:r>
    </w:p>
    <w:p w14:paraId="10F30E21" w14:textId="3FE7D006" w:rsidR="0001167D" w:rsidRPr="006648CE" w:rsidRDefault="009F2849" w:rsidP="00833789">
      <w:pPr>
        <w:pStyle w:val="Heading2"/>
      </w:pPr>
      <w:proofErr w:type="spellStart"/>
      <w:r w:rsidRPr="009F2849">
        <w:rPr>
          <w:rFonts w:hint="eastAsia"/>
        </w:rPr>
        <w:t>多边和双边实施机构的代表性</w:t>
      </w:r>
      <w:proofErr w:type="spellEnd"/>
      <w:r>
        <w:rPr>
          <w:rFonts w:hint="eastAsia"/>
        </w:rPr>
        <w:t>；</w:t>
      </w:r>
    </w:p>
    <w:p w14:paraId="5771C2E1" w14:textId="48BB5FA3" w:rsidR="0001167D" w:rsidRPr="00203791" w:rsidRDefault="009F2849" w:rsidP="00833789">
      <w:pPr>
        <w:pStyle w:val="Heading2"/>
      </w:pPr>
      <w:proofErr w:type="spellStart"/>
      <w:r>
        <w:rPr>
          <w:rFonts w:hint="eastAsia"/>
        </w:rPr>
        <w:t>执行方式（单一机构或</w:t>
      </w:r>
      <w:r w:rsidRPr="009F2849">
        <w:rPr>
          <w:rFonts w:hint="eastAsia"/>
        </w:rPr>
        <w:t>联合执行</w:t>
      </w:r>
      <w:proofErr w:type="spellEnd"/>
      <w:r>
        <w:rPr>
          <w:rFonts w:hint="eastAsia"/>
        </w:rPr>
        <w:t>）；</w:t>
      </w:r>
    </w:p>
    <w:p w14:paraId="424E2919" w14:textId="49ACB1E4" w:rsidR="0001167D" w:rsidRPr="00203791" w:rsidRDefault="002E0226" w:rsidP="00833789">
      <w:pPr>
        <w:pStyle w:val="Heading2"/>
      </w:pPr>
      <w:proofErr w:type="spellStart"/>
      <w:r>
        <w:rPr>
          <w:rFonts w:hint="eastAsia"/>
        </w:rPr>
        <w:t>样本资金占</w:t>
      </w:r>
      <w:r w:rsidRPr="002E0226">
        <w:rPr>
          <w:rFonts w:hint="eastAsia"/>
        </w:rPr>
        <w:t>分配给扶持活动的资金总额的总体比例</w:t>
      </w:r>
      <w:proofErr w:type="spellEnd"/>
      <w:r>
        <w:rPr>
          <w:rFonts w:hint="eastAsia"/>
          <w:lang w:eastAsia="zh-CN"/>
        </w:rPr>
        <w:t>；以及</w:t>
      </w:r>
    </w:p>
    <w:p w14:paraId="4B8B8B7C" w14:textId="0E42D496" w:rsidR="0001167D" w:rsidRPr="00203791" w:rsidRDefault="002E0226" w:rsidP="00833789">
      <w:pPr>
        <w:pStyle w:val="Heading2"/>
      </w:pPr>
      <w:r w:rsidRPr="002E0226">
        <w:rPr>
          <w:rFonts w:hint="eastAsia"/>
        </w:rPr>
        <w:t>《</w:t>
      </w:r>
      <w:proofErr w:type="spellStart"/>
      <w:r w:rsidRPr="002E0226">
        <w:rPr>
          <w:rFonts w:hint="eastAsia"/>
        </w:rPr>
        <w:t>基加利修正案》的批准情况</w:t>
      </w:r>
      <w:proofErr w:type="spellEnd"/>
      <w:r w:rsidRPr="002E0226">
        <w:rPr>
          <w:rFonts w:hint="eastAsia"/>
        </w:rPr>
        <w:t>。</w:t>
      </w:r>
    </w:p>
    <w:p w14:paraId="292E8562" w14:textId="0E3BA4DF" w:rsidR="0001167D" w:rsidRPr="00D62C02" w:rsidRDefault="00706AB3" w:rsidP="008A6847">
      <w:pPr>
        <w:pStyle w:val="Heading1"/>
        <w:widowControl w:val="0"/>
        <w:spacing w:after="120"/>
      </w:pPr>
      <w:r>
        <w:rPr>
          <w:rFonts w:hint="eastAsia"/>
        </w:rPr>
        <w:t>审议了《基加利修正案》的批准情况，并</w:t>
      </w:r>
      <w:r w:rsidR="00C33074" w:rsidRPr="00C33074">
        <w:rPr>
          <w:rFonts w:hint="eastAsia"/>
        </w:rPr>
        <w:t>注意</w:t>
      </w:r>
      <w:r w:rsidR="00C33074">
        <w:rPr>
          <w:rFonts w:hint="eastAsia"/>
        </w:rPr>
        <w:t>包括</w:t>
      </w:r>
      <w:r w:rsidR="00C33074" w:rsidRPr="00C33074">
        <w:rPr>
          <w:rFonts w:hint="eastAsia"/>
        </w:rPr>
        <w:t>接受扶持活动资金之前或之后不久批准《基加利修正案》的国家，以及在扶持活动项目开始后一年或更长时间才实现批准的国家</w:t>
      </w:r>
      <w:r w:rsidR="00C33074">
        <w:rPr>
          <w:rFonts w:hint="eastAsia"/>
        </w:rPr>
        <w:t>。</w:t>
      </w:r>
    </w:p>
    <w:p w14:paraId="78BFC5E8" w14:textId="1B64DDE3" w:rsidR="0001167D" w:rsidRPr="001C478A" w:rsidRDefault="00815700" w:rsidP="008A6847">
      <w:pPr>
        <w:pStyle w:val="Heading1"/>
        <w:keepLines/>
        <w:spacing w:after="120"/>
      </w:pPr>
      <w:proofErr w:type="spellStart"/>
      <w:r w:rsidRPr="00815700">
        <w:rPr>
          <w:rFonts w:hint="eastAsia"/>
        </w:rPr>
        <w:t>本案头研究的代理样本包括</w:t>
      </w:r>
      <w:proofErr w:type="spellEnd"/>
      <w:r w:rsidRPr="00815700">
        <w:rPr>
          <w:rFonts w:hint="eastAsia"/>
        </w:rPr>
        <w:t>26</w:t>
      </w:r>
      <w:proofErr w:type="spellStart"/>
      <w:r w:rsidRPr="00815700">
        <w:rPr>
          <w:rFonts w:hint="eastAsia"/>
        </w:rPr>
        <w:t>个低消费量国家和</w:t>
      </w:r>
      <w:proofErr w:type="spellEnd"/>
      <w:r w:rsidRPr="00815700">
        <w:rPr>
          <w:rFonts w:hint="eastAsia"/>
        </w:rPr>
        <w:t>18</w:t>
      </w:r>
      <w:r w:rsidRPr="00815700">
        <w:rPr>
          <w:rFonts w:hint="eastAsia"/>
        </w:rPr>
        <w:t>个非</w:t>
      </w:r>
      <w:r>
        <w:rPr>
          <w:rFonts w:hint="eastAsia"/>
        </w:rPr>
        <w:t>低消费量</w:t>
      </w:r>
      <w:r w:rsidRPr="00815700">
        <w:rPr>
          <w:rFonts w:hint="eastAsia"/>
        </w:rPr>
        <w:t>国家。本报告附件一提供了从中选取样本的扶持活动最终报告清单，并说明了选取样本的理由。由于代理样本占全部扶持活动组合的</w:t>
      </w:r>
      <w:r w:rsidRPr="00815700">
        <w:rPr>
          <w:rFonts w:hint="eastAsia"/>
        </w:rPr>
        <w:t>32%</w:t>
      </w:r>
      <w:r w:rsidRPr="00815700">
        <w:rPr>
          <w:rFonts w:hint="eastAsia"/>
        </w:rPr>
        <w:t>，</w:t>
      </w:r>
      <w:proofErr w:type="spellStart"/>
      <w:r w:rsidRPr="00815700">
        <w:rPr>
          <w:rFonts w:hint="eastAsia"/>
        </w:rPr>
        <w:t>通过审查和分析</w:t>
      </w:r>
      <w:proofErr w:type="spellEnd"/>
      <w:r w:rsidRPr="00815700">
        <w:rPr>
          <w:rFonts w:hint="eastAsia"/>
        </w:rPr>
        <w:t>44</w:t>
      </w:r>
      <w:proofErr w:type="spellStart"/>
      <w:r w:rsidRPr="00815700">
        <w:rPr>
          <w:rFonts w:hint="eastAsia"/>
        </w:rPr>
        <w:t>份最终报告</w:t>
      </w:r>
      <w:r>
        <w:rPr>
          <w:rFonts w:hint="eastAsia"/>
        </w:rPr>
        <w:t>所</w:t>
      </w:r>
      <w:r w:rsidRPr="00815700">
        <w:rPr>
          <w:rFonts w:hint="eastAsia"/>
        </w:rPr>
        <w:t>收集的数据被认为具有统计学意义</w:t>
      </w:r>
      <w:proofErr w:type="spellEnd"/>
      <w:r w:rsidRPr="00203791">
        <w:rPr>
          <w:rStyle w:val="FootnoteReference"/>
        </w:rPr>
        <w:footnoteReference w:id="21"/>
      </w:r>
      <w:r>
        <w:rPr>
          <w:rFonts w:hint="eastAsia"/>
        </w:rPr>
        <w:t>。</w:t>
      </w:r>
    </w:p>
    <w:p w14:paraId="70185628" w14:textId="3CCFE795" w:rsidR="0001167D" w:rsidRPr="006A1BAA" w:rsidRDefault="00246872" w:rsidP="008A6847">
      <w:pPr>
        <w:pStyle w:val="Heading1"/>
        <w:spacing w:after="120"/>
      </w:pPr>
      <w:r>
        <w:rPr>
          <w:rFonts w:hint="eastAsia"/>
        </w:rPr>
        <w:t>本案头研究的主要局限性在于，它完全依赖</w:t>
      </w:r>
      <w:r w:rsidR="00433F02" w:rsidRPr="00433F02">
        <w:rPr>
          <w:rFonts w:hint="eastAsia"/>
        </w:rPr>
        <w:t>从审查最终报告中获得的数据，而从扶持活动的直接和最终受益者处收集的外部数据有限。此外，一些已完成的项目并没有按照</w:t>
      </w:r>
      <w:r>
        <w:rPr>
          <w:rFonts w:hint="eastAsia"/>
        </w:rPr>
        <w:t>准则</w:t>
      </w:r>
      <w:r w:rsidR="00433F02" w:rsidRPr="00433F02">
        <w:rPr>
          <w:rFonts w:hint="eastAsia"/>
        </w:rPr>
        <w:t>附件四中</w:t>
      </w:r>
      <w:r>
        <w:rPr>
          <w:rFonts w:hint="eastAsia"/>
        </w:rPr>
        <w:t>秘书处编制</w:t>
      </w:r>
      <w:r w:rsidR="00433F02" w:rsidRPr="00433F02">
        <w:rPr>
          <w:rFonts w:hint="eastAsia"/>
        </w:rPr>
        <w:t>的格式提交最终报告</w:t>
      </w:r>
      <w:r w:rsidRPr="006A1BAA">
        <w:rPr>
          <w:rStyle w:val="FootnoteReference"/>
        </w:rPr>
        <w:footnoteReference w:id="22"/>
      </w:r>
      <w:r w:rsidR="00433F02" w:rsidRPr="00433F02">
        <w:rPr>
          <w:rFonts w:hint="eastAsia"/>
        </w:rPr>
        <w:t>。</w:t>
      </w:r>
    </w:p>
    <w:p w14:paraId="70AE268D" w14:textId="17289CAC" w:rsidR="0001167D" w:rsidRPr="00203791" w:rsidRDefault="00307EAA" w:rsidP="008A6847">
      <w:pPr>
        <w:pStyle w:val="Heading1"/>
        <w:spacing w:after="120"/>
      </w:pPr>
      <w:r w:rsidRPr="00307EAA">
        <w:rPr>
          <w:rFonts w:hint="eastAsia"/>
        </w:rPr>
        <w:t>尽管已尽最大努力确保所有执行机构和双边机构在</w:t>
      </w:r>
      <w:r w:rsidR="003533AF">
        <w:rPr>
          <w:rFonts w:hint="eastAsia"/>
        </w:rPr>
        <w:t>本案头研究中的代表性，但未能包括德国和世界银行支助</w:t>
      </w:r>
      <w:r w:rsidR="007C2721">
        <w:rPr>
          <w:rFonts w:hint="eastAsia"/>
        </w:rPr>
        <w:t>的扶持</w:t>
      </w:r>
      <w:r w:rsidRPr="00307EAA">
        <w:rPr>
          <w:rFonts w:hint="eastAsia"/>
        </w:rPr>
        <w:t>活动项目，</w:t>
      </w:r>
      <w:r w:rsidR="007C2721">
        <w:rPr>
          <w:rFonts w:hint="eastAsia"/>
        </w:rPr>
        <w:t>双方</w:t>
      </w:r>
      <w:r w:rsidRPr="00307EAA">
        <w:rPr>
          <w:rFonts w:hint="eastAsia"/>
        </w:rPr>
        <w:t>在其组合中各有三个项目。世界银行已于</w:t>
      </w:r>
      <w:r w:rsidRPr="00307EAA">
        <w:rPr>
          <w:rFonts w:hint="eastAsia"/>
        </w:rPr>
        <w:t>2020</w:t>
      </w:r>
      <w:r w:rsidRPr="00307EAA">
        <w:rPr>
          <w:rFonts w:hint="eastAsia"/>
        </w:rPr>
        <w:t>年</w:t>
      </w:r>
      <w:r w:rsidRPr="00307EAA">
        <w:rPr>
          <w:rFonts w:hint="eastAsia"/>
        </w:rPr>
        <w:t>10</w:t>
      </w:r>
      <w:r w:rsidRPr="00307EAA">
        <w:rPr>
          <w:rFonts w:hint="eastAsia"/>
        </w:rPr>
        <w:t>月完成了马来西亚的项目</w:t>
      </w:r>
      <w:r w:rsidR="007C2721">
        <w:rPr>
          <w:rFonts w:hint="eastAsia"/>
        </w:rPr>
        <w:t>，其主要成果是该国批准了《基加利修正案》。由于没有按照拟议的最终报告格式提交最终</w:t>
      </w:r>
      <w:r w:rsidRPr="00307EAA">
        <w:rPr>
          <w:rFonts w:hint="eastAsia"/>
        </w:rPr>
        <w:t>报告，妨碍了为案头审查收集综合信息的可能性。在</w:t>
      </w:r>
      <w:r w:rsidR="006B176A" w:rsidRPr="00307EAA">
        <w:rPr>
          <w:rFonts w:hint="eastAsia"/>
        </w:rPr>
        <w:t>纳入样本的截止日期</w:t>
      </w:r>
      <w:r w:rsidRPr="00307EAA">
        <w:rPr>
          <w:rFonts w:hint="eastAsia"/>
        </w:rPr>
        <w:t>2022</w:t>
      </w:r>
      <w:r w:rsidRPr="00307EAA">
        <w:rPr>
          <w:rFonts w:hint="eastAsia"/>
        </w:rPr>
        <w:t>年</w:t>
      </w:r>
      <w:r w:rsidRPr="00307EAA">
        <w:rPr>
          <w:rFonts w:hint="eastAsia"/>
        </w:rPr>
        <w:t>12</w:t>
      </w:r>
      <w:r w:rsidRPr="00307EAA">
        <w:rPr>
          <w:rFonts w:hint="eastAsia"/>
        </w:rPr>
        <w:t>月</w:t>
      </w:r>
      <w:r w:rsidRPr="00307EAA">
        <w:rPr>
          <w:rFonts w:hint="eastAsia"/>
        </w:rPr>
        <w:t>31</w:t>
      </w:r>
      <w:proofErr w:type="spellStart"/>
      <w:r w:rsidRPr="00307EAA">
        <w:rPr>
          <w:rFonts w:hint="eastAsia"/>
        </w:rPr>
        <w:t>日之前，这两个机构没有提供其他的最终报告</w:t>
      </w:r>
      <w:proofErr w:type="spellEnd"/>
      <w:r w:rsidR="0001167D" w:rsidRPr="00203791">
        <w:rPr>
          <w:rStyle w:val="FootnoteReference"/>
        </w:rPr>
        <w:footnoteReference w:id="23"/>
      </w:r>
      <w:r w:rsidR="006B176A">
        <w:rPr>
          <w:rFonts w:hint="eastAsia"/>
        </w:rPr>
        <w:t>。</w:t>
      </w:r>
    </w:p>
    <w:p w14:paraId="6C5578CA" w14:textId="33DB940D" w:rsidR="001B1715" w:rsidRDefault="0097099A" w:rsidP="008A6847">
      <w:pPr>
        <w:pStyle w:val="Heading1"/>
        <w:spacing w:after="120"/>
      </w:pPr>
      <w:r>
        <w:rPr>
          <w:rFonts w:hint="eastAsia"/>
        </w:rPr>
        <w:t>本案头研究以提交给多边基金秘书处的扶持活动项目最终报告中的信息为基础。还通过与双边和执行机构以及秘书处的磋</w:t>
      </w:r>
      <w:r w:rsidRPr="0097099A">
        <w:rPr>
          <w:rFonts w:hint="eastAsia"/>
        </w:rPr>
        <w:t>商进行了数据验证，包括在定稿前征求对预稿的意见。除了方法上的限制，本案头研究提供了宝贵的见解和内容，值得多边基金利益攸关方在今后与</w:t>
      </w:r>
      <w:r w:rsidR="0027092C">
        <w:rPr>
          <w:rFonts w:hint="eastAsia"/>
        </w:rPr>
        <w:t>基加利氢氟碳化物实施计划</w:t>
      </w:r>
      <w:r w:rsidRPr="0097099A">
        <w:rPr>
          <w:rFonts w:hint="eastAsia"/>
        </w:rPr>
        <w:t>有关的活动中考虑</w:t>
      </w:r>
      <w:r w:rsidR="0027092C">
        <w:rPr>
          <w:rFonts w:hint="eastAsia"/>
        </w:rPr>
        <w:t>。</w:t>
      </w:r>
    </w:p>
    <w:p w14:paraId="6B8D3D79" w14:textId="77777777" w:rsidR="001B1715" w:rsidRDefault="001B1715">
      <w:pPr>
        <w:jc w:val="left"/>
      </w:pPr>
      <w:r>
        <w:br w:type="page"/>
      </w:r>
    </w:p>
    <w:p w14:paraId="161D3D35" w14:textId="51B248B6" w:rsidR="0001167D" w:rsidRPr="001A6922" w:rsidRDefault="000F2A4D" w:rsidP="001A6922">
      <w:pPr>
        <w:pStyle w:val="ListParagraph"/>
        <w:keepNext/>
        <w:keepLines/>
        <w:numPr>
          <w:ilvl w:val="0"/>
          <w:numId w:val="68"/>
        </w:numPr>
        <w:spacing w:before="360" w:after="240"/>
        <w:rPr>
          <w:b/>
          <w:bCs/>
        </w:rPr>
      </w:pPr>
      <w:bookmarkStart w:id="14" w:name="_Toc127172453"/>
      <w:bookmarkStart w:id="15" w:name="_Toc127172553"/>
      <w:bookmarkStart w:id="16" w:name="_Toc127172698"/>
      <w:bookmarkStart w:id="17" w:name="_Toc131178188"/>
      <w:r>
        <w:rPr>
          <w:rFonts w:hint="eastAsia"/>
          <w:b/>
          <w:bCs/>
          <w:lang w:eastAsia="zh-CN"/>
        </w:rPr>
        <w:lastRenderedPageBreak/>
        <w:t>扶持活动组合</w:t>
      </w:r>
      <w:bookmarkEnd w:id="14"/>
      <w:bookmarkEnd w:id="15"/>
      <w:bookmarkEnd w:id="16"/>
      <w:bookmarkEnd w:id="17"/>
    </w:p>
    <w:p w14:paraId="7AC1CA0E" w14:textId="557842D1" w:rsidR="0001167D" w:rsidRPr="00833789" w:rsidRDefault="0001167D" w:rsidP="00373C79">
      <w:pPr>
        <w:pStyle w:val="Heading2"/>
        <w:keepNext/>
        <w:keepLines/>
        <w:numPr>
          <w:ilvl w:val="0"/>
          <w:numId w:val="0"/>
        </w:numPr>
        <w:ind w:left="720"/>
        <w:rPr>
          <w:b/>
          <w:bCs/>
        </w:rPr>
      </w:pPr>
      <w:bookmarkStart w:id="18" w:name="_Toc127172454"/>
      <w:bookmarkStart w:id="19" w:name="_Toc127172554"/>
      <w:bookmarkStart w:id="20" w:name="_Toc127172699"/>
      <w:bookmarkStart w:id="21" w:name="_Toc131178189"/>
      <w:r w:rsidRPr="00833789">
        <w:rPr>
          <w:b/>
          <w:bCs/>
        </w:rPr>
        <w:t>I</w:t>
      </w:r>
      <w:r w:rsidR="00203E54">
        <w:rPr>
          <w:b/>
          <w:bCs/>
        </w:rPr>
        <w:t>I</w:t>
      </w:r>
      <w:r w:rsidRPr="00833789">
        <w:rPr>
          <w:b/>
          <w:bCs/>
        </w:rPr>
        <w:t>.1</w:t>
      </w:r>
      <w:r w:rsidR="00281AC2">
        <w:rPr>
          <w:b/>
          <w:bCs/>
        </w:rPr>
        <w:tab/>
      </w:r>
      <w:r w:rsidR="00BB397B">
        <w:rPr>
          <w:rFonts w:hint="eastAsia"/>
          <w:b/>
          <w:bCs/>
          <w:lang w:eastAsia="zh-CN"/>
        </w:rPr>
        <w:t>扶持活动的目标和类型</w:t>
      </w:r>
      <w:bookmarkEnd w:id="18"/>
      <w:bookmarkEnd w:id="19"/>
      <w:bookmarkEnd w:id="20"/>
      <w:bookmarkEnd w:id="21"/>
    </w:p>
    <w:p w14:paraId="777176F0" w14:textId="6B18937F" w:rsidR="0001167D" w:rsidRDefault="008850F8" w:rsidP="00373C79">
      <w:pPr>
        <w:pStyle w:val="Heading1"/>
        <w:keepNext/>
        <w:keepLines/>
        <w:widowControl w:val="0"/>
      </w:pPr>
      <w:bookmarkStart w:id="22" w:name="_Hlk131159389"/>
      <w:proofErr w:type="spellStart"/>
      <w:r w:rsidRPr="008850F8">
        <w:rPr>
          <w:rFonts w:hint="eastAsia"/>
        </w:rPr>
        <w:t>为了促进对第</w:t>
      </w:r>
      <w:proofErr w:type="spellEnd"/>
      <w:r w:rsidRPr="008850F8">
        <w:rPr>
          <w:rFonts w:hint="eastAsia"/>
        </w:rPr>
        <w:t xml:space="preserve"> 5 </w:t>
      </w:r>
      <w:proofErr w:type="spellStart"/>
      <w:r w:rsidRPr="008850F8">
        <w:rPr>
          <w:rFonts w:hint="eastAsia"/>
        </w:rPr>
        <w:t>条国家批准《基加利修正案》的快速支持，执行委员会在第八十次会议上首次核准了</w:t>
      </w:r>
      <w:proofErr w:type="spellEnd"/>
      <w:r w:rsidRPr="008850F8">
        <w:rPr>
          <w:rFonts w:hint="eastAsia"/>
        </w:rPr>
        <w:t xml:space="preserve"> 59 </w:t>
      </w:r>
      <w:proofErr w:type="spellStart"/>
      <w:r w:rsidRPr="008850F8">
        <w:rPr>
          <w:rFonts w:hint="eastAsia"/>
        </w:rPr>
        <w:t>个国家的扶持活动项目</w:t>
      </w:r>
      <w:proofErr w:type="spellEnd"/>
      <w:r w:rsidRPr="00203791">
        <w:rPr>
          <w:rStyle w:val="FootnoteReference"/>
        </w:rPr>
        <w:footnoteReference w:id="24"/>
      </w:r>
      <w:r w:rsidRPr="008850F8">
        <w:rPr>
          <w:rFonts w:hint="eastAsia"/>
        </w:rPr>
        <w:t>。</w:t>
      </w:r>
      <w:proofErr w:type="spellStart"/>
      <w:r w:rsidRPr="008850F8">
        <w:rPr>
          <w:rFonts w:hint="eastAsia"/>
        </w:rPr>
        <w:t>随后，在第八十一次会议上进一步一揽子核准了</w:t>
      </w:r>
      <w:proofErr w:type="spellEnd"/>
      <w:r w:rsidRPr="008850F8">
        <w:rPr>
          <w:rFonts w:hint="eastAsia"/>
        </w:rPr>
        <w:t>60</w:t>
      </w:r>
      <w:proofErr w:type="spellStart"/>
      <w:r>
        <w:rPr>
          <w:rFonts w:hint="eastAsia"/>
        </w:rPr>
        <w:t>个国家的扶持</w:t>
      </w:r>
      <w:r w:rsidRPr="008850F8">
        <w:rPr>
          <w:rFonts w:hint="eastAsia"/>
        </w:rPr>
        <w:t>活动项目，在第八十二次会议上核准了</w:t>
      </w:r>
      <w:proofErr w:type="spellEnd"/>
      <w:r w:rsidRPr="008850F8">
        <w:rPr>
          <w:rFonts w:hint="eastAsia"/>
        </w:rPr>
        <w:t>11</w:t>
      </w:r>
      <w:r w:rsidRPr="008850F8">
        <w:rPr>
          <w:rFonts w:hint="eastAsia"/>
        </w:rPr>
        <w:t>个国家，在第八十三次会议上核准了一个国家，在第八十四次会议上核准了两个国家，在第八十五次会议上核准了四个国家，以及在第八十八次会议上核准了一个国家</w:t>
      </w:r>
      <w:r w:rsidRPr="00203791">
        <w:rPr>
          <w:rStyle w:val="FootnoteReference"/>
        </w:rPr>
        <w:footnoteReference w:id="25"/>
      </w:r>
      <w:r>
        <w:rPr>
          <w:rFonts w:hint="eastAsia"/>
        </w:rPr>
        <w:t>。</w:t>
      </w:r>
      <w:bookmarkEnd w:id="22"/>
    </w:p>
    <w:p w14:paraId="56ECDF21" w14:textId="74FE2FDB" w:rsidR="0001167D" w:rsidRPr="00203791" w:rsidRDefault="003D0C10" w:rsidP="00833789">
      <w:pPr>
        <w:pStyle w:val="Heading1"/>
      </w:pPr>
      <w:r w:rsidRPr="003D0C10">
        <w:rPr>
          <w:rFonts w:hint="eastAsia"/>
        </w:rPr>
        <w:t>关于扶持活动的资金来源，执行委员会第八十次和第八十一次会议的上述决定规定，在这两次会议上提交供一揽子核准的所有扶持活动申请将由</w:t>
      </w:r>
      <w:r w:rsidR="0018280E">
        <w:rPr>
          <w:rFonts w:hint="eastAsia"/>
        </w:rPr>
        <w:t>一些</w:t>
      </w:r>
      <w:r w:rsidRPr="003D0C10">
        <w:rPr>
          <w:rFonts w:hint="eastAsia"/>
        </w:rPr>
        <w:t>非第</w:t>
      </w:r>
      <w:r w:rsidRPr="003D0C10">
        <w:rPr>
          <w:rFonts w:hint="eastAsia"/>
        </w:rPr>
        <w:t xml:space="preserve"> 5 </w:t>
      </w:r>
      <w:proofErr w:type="spellStart"/>
      <w:r w:rsidR="0018280E">
        <w:rPr>
          <w:rFonts w:hint="eastAsia"/>
        </w:rPr>
        <w:t>条国家</w:t>
      </w:r>
      <w:r w:rsidRPr="003D0C10">
        <w:rPr>
          <w:rFonts w:hint="eastAsia"/>
        </w:rPr>
        <w:t>提供的额外自愿捐款供资，</w:t>
      </w:r>
      <w:r w:rsidR="0018280E">
        <w:rPr>
          <w:rFonts w:hint="eastAsia"/>
        </w:rPr>
        <w:t>而</w:t>
      </w:r>
      <w:r w:rsidRPr="003D0C10">
        <w:rPr>
          <w:rFonts w:hint="eastAsia"/>
        </w:rPr>
        <w:t>为第</w:t>
      </w:r>
      <w:proofErr w:type="spellEnd"/>
      <w:r w:rsidRPr="003D0C10">
        <w:rPr>
          <w:rFonts w:hint="eastAsia"/>
        </w:rPr>
        <w:t xml:space="preserve"> 5 </w:t>
      </w:r>
      <w:proofErr w:type="spellStart"/>
      <w:r w:rsidRPr="003D0C10">
        <w:rPr>
          <w:rFonts w:hint="eastAsia"/>
        </w:rPr>
        <w:t>条</w:t>
      </w:r>
      <w:r w:rsidR="0018280E">
        <w:rPr>
          <w:rFonts w:hint="eastAsia"/>
        </w:rPr>
        <w:t>第</w:t>
      </w:r>
      <w:proofErr w:type="spellEnd"/>
      <w:r w:rsidR="00502E0E">
        <w:rPr>
          <w:rFonts w:hint="eastAsia"/>
          <w:lang w:eastAsia="zh-CN"/>
        </w:rPr>
        <w:t>二</w:t>
      </w:r>
      <w:r w:rsidR="0018280E">
        <w:rPr>
          <w:rFonts w:hint="eastAsia"/>
          <w:lang w:eastAsia="zh-CN"/>
        </w:rPr>
        <w:t>组</w:t>
      </w:r>
      <w:proofErr w:type="spellStart"/>
      <w:r w:rsidR="0018280E">
        <w:rPr>
          <w:rFonts w:hint="eastAsia"/>
        </w:rPr>
        <w:t>国家提交的申请将由多边基金的常规</w:t>
      </w:r>
      <w:r w:rsidRPr="003D0C10">
        <w:rPr>
          <w:rFonts w:hint="eastAsia"/>
        </w:rPr>
        <w:t>捐款供资</w:t>
      </w:r>
      <w:proofErr w:type="spellEnd"/>
      <w:r w:rsidRPr="003D0C10">
        <w:rPr>
          <w:rFonts w:hint="eastAsia"/>
        </w:rPr>
        <w:t>。</w:t>
      </w:r>
    </w:p>
    <w:p w14:paraId="5838DE43" w14:textId="2F46F613" w:rsidR="0001167D" w:rsidRPr="00CF2CD0" w:rsidRDefault="00206C4D" w:rsidP="00833789">
      <w:pPr>
        <w:pStyle w:val="Heading1"/>
      </w:pPr>
      <w:proofErr w:type="spellStart"/>
      <w:r w:rsidRPr="00206C4D">
        <w:rPr>
          <w:rFonts w:hint="eastAsia"/>
        </w:rPr>
        <w:t>执行扶持活动项目的时间框架最初决定为自项目核准之日起最多</w:t>
      </w:r>
      <w:proofErr w:type="spellEnd"/>
      <w:r w:rsidRPr="00206C4D">
        <w:rPr>
          <w:rFonts w:hint="eastAsia"/>
        </w:rPr>
        <w:t>18</w:t>
      </w:r>
      <w:proofErr w:type="spellStart"/>
      <w:r w:rsidRPr="00206C4D">
        <w:rPr>
          <w:rFonts w:hint="eastAsia"/>
        </w:rPr>
        <w:t>个月。执行委员会后来决定，如有必要，在向多边基金提交正式的延期请求后，扶持活动项目的原执行期可延长不超过</w:t>
      </w:r>
      <w:proofErr w:type="spellEnd"/>
      <w:r w:rsidRPr="00206C4D">
        <w:rPr>
          <w:rFonts w:hint="eastAsia"/>
        </w:rPr>
        <w:t>12</w:t>
      </w:r>
      <w:proofErr w:type="spellStart"/>
      <w:r w:rsidRPr="00206C4D">
        <w:rPr>
          <w:rFonts w:hint="eastAsia"/>
        </w:rPr>
        <w:t>个月（从项目核准起共计</w:t>
      </w:r>
      <w:proofErr w:type="spellEnd"/>
      <w:r w:rsidRPr="00206C4D">
        <w:rPr>
          <w:rFonts w:hint="eastAsia"/>
        </w:rPr>
        <w:t>30</w:t>
      </w:r>
      <w:proofErr w:type="spellStart"/>
      <w:r w:rsidRPr="00206C4D">
        <w:rPr>
          <w:rFonts w:hint="eastAsia"/>
        </w:rPr>
        <w:t>个月</w:t>
      </w:r>
      <w:proofErr w:type="spellEnd"/>
      <w:r w:rsidRPr="00206C4D">
        <w:rPr>
          <w:rFonts w:hint="eastAsia"/>
        </w:rPr>
        <w:t>）</w:t>
      </w:r>
      <w:r w:rsidRPr="00203791">
        <w:rPr>
          <w:rStyle w:val="FootnoteReference"/>
        </w:rPr>
        <w:footnoteReference w:id="26"/>
      </w:r>
      <w:r>
        <w:rPr>
          <w:rFonts w:hint="eastAsia"/>
        </w:rPr>
        <w:t>。</w:t>
      </w:r>
    </w:p>
    <w:p w14:paraId="18B3920D" w14:textId="7DFEFB2D" w:rsidR="0001167D" w:rsidRPr="00CF2CD0" w:rsidRDefault="001B620D" w:rsidP="00833789">
      <w:pPr>
        <w:pStyle w:val="Heading1"/>
      </w:pPr>
      <w:proofErr w:type="spellStart"/>
      <w:r w:rsidRPr="001B620D">
        <w:rPr>
          <w:rFonts w:hint="eastAsia"/>
        </w:rPr>
        <w:t>为扶持活动提供资金的准则允许受援国灵活开展一系列扶持活动，包括但不限于以下内容</w:t>
      </w:r>
      <w:proofErr w:type="spellEnd"/>
      <w:r>
        <w:rPr>
          <w:rFonts w:hint="eastAsia"/>
        </w:rPr>
        <w:t>：</w:t>
      </w:r>
    </w:p>
    <w:p w14:paraId="3BF6AACE" w14:textId="7E8D1E8D" w:rsidR="0001167D" w:rsidRPr="00203791" w:rsidRDefault="001B620D" w:rsidP="00833789">
      <w:pPr>
        <w:pStyle w:val="Heading2"/>
      </w:pPr>
      <w:proofErr w:type="spellStart"/>
      <w:r w:rsidRPr="001B620D">
        <w:rPr>
          <w:rFonts w:hint="eastAsia"/>
        </w:rPr>
        <w:t>促进和支持早日批准《基加利修正案》的活动</w:t>
      </w:r>
      <w:proofErr w:type="spellEnd"/>
      <w:r w:rsidRPr="001B620D">
        <w:rPr>
          <w:rFonts w:hint="eastAsia"/>
        </w:rPr>
        <w:t>；</w:t>
      </w:r>
    </w:p>
    <w:p w14:paraId="01036F84" w14:textId="114B20F4" w:rsidR="0001167D" w:rsidRPr="00203791" w:rsidRDefault="000B1652" w:rsidP="00833789">
      <w:pPr>
        <w:pStyle w:val="Heading2"/>
      </w:pPr>
      <w:r w:rsidRPr="000B1652">
        <w:rPr>
          <w:rFonts w:hint="eastAsia"/>
        </w:rPr>
        <w:t>第</w:t>
      </w:r>
      <w:r w:rsidRPr="000B1652">
        <w:rPr>
          <w:rFonts w:hint="eastAsia"/>
        </w:rPr>
        <w:t xml:space="preserve"> XXVIII/2 </w:t>
      </w:r>
      <w:proofErr w:type="spellStart"/>
      <w:r w:rsidRPr="000B1652">
        <w:rPr>
          <w:rFonts w:hint="eastAsia"/>
        </w:rPr>
        <w:t>号决定第</w:t>
      </w:r>
      <w:proofErr w:type="spellEnd"/>
      <w:r w:rsidRPr="000B1652">
        <w:rPr>
          <w:rFonts w:hint="eastAsia"/>
        </w:rPr>
        <w:t xml:space="preserve"> 20 </w:t>
      </w:r>
      <w:proofErr w:type="spellStart"/>
      <w:r w:rsidRPr="000B1652">
        <w:rPr>
          <w:rFonts w:hint="eastAsia"/>
        </w:rPr>
        <w:t>段确定的初步活动，包括旨在启动支助性体制安排</w:t>
      </w:r>
      <w:proofErr w:type="spellEnd"/>
      <w:r w:rsidRPr="000B1652">
        <w:rPr>
          <w:rFonts w:hint="eastAsia"/>
        </w:rPr>
        <w:t>、</w:t>
      </w:r>
      <w:r w:rsidRPr="000B1652">
        <w:rPr>
          <w:rFonts w:hint="eastAsia"/>
        </w:rPr>
        <w:t xml:space="preserve"> </w:t>
      </w:r>
      <w:proofErr w:type="spellStart"/>
      <w:r w:rsidRPr="000B1652">
        <w:rPr>
          <w:rFonts w:hint="eastAsia"/>
        </w:rPr>
        <w:t>审查许可证制度、氢氟碳化物消费和生产数据报告以及非投资活动示范的具体国家活动，</w:t>
      </w:r>
      <w:r>
        <w:rPr>
          <w:rFonts w:hint="eastAsia"/>
        </w:rPr>
        <w:t>但</w:t>
      </w:r>
      <w:r w:rsidRPr="000B1652">
        <w:rPr>
          <w:rFonts w:hint="eastAsia"/>
        </w:rPr>
        <w:t>不包括第</w:t>
      </w:r>
      <w:proofErr w:type="spellEnd"/>
      <w:r w:rsidRPr="000B1652">
        <w:rPr>
          <w:rFonts w:hint="eastAsia"/>
        </w:rPr>
        <w:t>78/4(b)</w:t>
      </w:r>
      <w:proofErr w:type="spellStart"/>
      <w:r w:rsidRPr="000B1652">
        <w:rPr>
          <w:rFonts w:hint="eastAsia"/>
        </w:rPr>
        <w:t>号决定所述的体制建设；以及</w:t>
      </w:r>
      <w:proofErr w:type="spellEnd"/>
    </w:p>
    <w:p w14:paraId="7BD9C3C9" w14:textId="22FB1139" w:rsidR="0001167D" w:rsidRPr="00203791" w:rsidRDefault="000B1652" w:rsidP="00833789">
      <w:pPr>
        <w:pStyle w:val="Heading2"/>
      </w:pPr>
      <w:proofErr w:type="spellStart"/>
      <w:r>
        <w:rPr>
          <w:rFonts w:hint="eastAsia"/>
        </w:rPr>
        <w:t>包含以上</w:t>
      </w:r>
      <w:proofErr w:type="spellEnd"/>
      <w:r w:rsidRPr="000B1652">
        <w:rPr>
          <w:rFonts w:hint="eastAsia"/>
        </w:rPr>
        <w:t>(a)</w:t>
      </w:r>
      <w:r w:rsidRPr="000B1652">
        <w:rPr>
          <w:rFonts w:hint="eastAsia"/>
        </w:rPr>
        <w:t>和</w:t>
      </w:r>
      <w:r w:rsidRPr="000B1652">
        <w:rPr>
          <w:rFonts w:hint="eastAsia"/>
        </w:rPr>
        <w:t>(b)</w:t>
      </w:r>
      <w:proofErr w:type="spellStart"/>
      <w:r w:rsidRPr="000B1652">
        <w:rPr>
          <w:rFonts w:hint="eastAsia"/>
        </w:rPr>
        <w:t>分段</w:t>
      </w:r>
      <w:r>
        <w:rPr>
          <w:rFonts w:hint="eastAsia"/>
        </w:rPr>
        <w:t>所述</w:t>
      </w:r>
      <w:r w:rsidRPr="000B1652">
        <w:rPr>
          <w:rFonts w:hint="eastAsia"/>
        </w:rPr>
        <w:t>活动的国家战略</w:t>
      </w:r>
      <w:proofErr w:type="spellEnd"/>
      <w:r>
        <w:rPr>
          <w:rFonts w:hint="eastAsia"/>
          <w:lang w:eastAsia="zh-CN"/>
        </w:rPr>
        <w:t>。</w:t>
      </w:r>
    </w:p>
    <w:p w14:paraId="6C38F5FF" w14:textId="544BC044" w:rsidR="0001167D" w:rsidRPr="00203791" w:rsidRDefault="00E009ED" w:rsidP="00833789">
      <w:pPr>
        <w:pStyle w:val="Heading1"/>
      </w:pPr>
      <w:proofErr w:type="spellStart"/>
      <w:r w:rsidRPr="00E009ED">
        <w:rPr>
          <w:rFonts w:hint="eastAsia"/>
        </w:rPr>
        <w:t>除上述内容外，鼓励参与扶持活动的第</w:t>
      </w:r>
      <w:proofErr w:type="spellEnd"/>
      <w:r w:rsidRPr="00E009ED">
        <w:rPr>
          <w:rFonts w:hint="eastAsia"/>
        </w:rPr>
        <w:t>5</w:t>
      </w:r>
      <w:proofErr w:type="spellStart"/>
      <w:r w:rsidRPr="00E009ED">
        <w:rPr>
          <w:rFonts w:hint="eastAsia"/>
        </w:rPr>
        <w:t>条国家在核准的资金范围内</w:t>
      </w:r>
      <w:proofErr w:type="spellEnd"/>
      <w:r w:rsidR="009A2B18" w:rsidRPr="00203791">
        <w:rPr>
          <w:rStyle w:val="FootnoteReference"/>
        </w:rPr>
        <w:footnoteReference w:id="27"/>
      </w:r>
      <w:proofErr w:type="spellStart"/>
      <w:r w:rsidRPr="00E009ED">
        <w:rPr>
          <w:rFonts w:hint="eastAsia"/>
        </w:rPr>
        <w:t>开展以下活动</w:t>
      </w:r>
      <w:proofErr w:type="spellEnd"/>
      <w:r w:rsidR="009A2B18">
        <w:rPr>
          <w:rFonts w:hint="eastAsia"/>
          <w:lang w:eastAsia="zh-CN"/>
        </w:rPr>
        <w:t>：</w:t>
      </w:r>
    </w:p>
    <w:p w14:paraId="6042264E" w14:textId="5E57E264" w:rsidR="0001167D" w:rsidRPr="00203791" w:rsidRDefault="00E71C97" w:rsidP="00833789">
      <w:pPr>
        <w:pStyle w:val="Heading2"/>
      </w:pPr>
      <w:proofErr w:type="spellStart"/>
      <w:r>
        <w:rPr>
          <w:rFonts w:hint="eastAsia"/>
        </w:rPr>
        <w:t>制定和执行政策和法规，避免低能效</w:t>
      </w:r>
      <w:r w:rsidRPr="00E71C97">
        <w:rPr>
          <w:rFonts w:hint="eastAsia"/>
        </w:rPr>
        <w:t>制冷和空调</w:t>
      </w:r>
      <w:r>
        <w:rPr>
          <w:rFonts w:hint="eastAsia"/>
        </w:rPr>
        <w:t>以</w:t>
      </w:r>
      <w:r w:rsidRPr="00E71C97">
        <w:rPr>
          <w:rFonts w:hint="eastAsia"/>
        </w:rPr>
        <w:t>及热泵设备的市场渗透</w:t>
      </w:r>
      <w:proofErr w:type="spellEnd"/>
      <w:r>
        <w:rPr>
          <w:rFonts w:hint="eastAsia"/>
          <w:lang w:eastAsia="zh-CN"/>
        </w:rPr>
        <w:t>；</w:t>
      </w:r>
    </w:p>
    <w:p w14:paraId="64C4631D" w14:textId="67869075" w:rsidR="0001167D" w:rsidRPr="00203791" w:rsidRDefault="00E71C97" w:rsidP="00833789">
      <w:pPr>
        <w:pStyle w:val="Heading2"/>
      </w:pPr>
      <w:proofErr w:type="spellStart"/>
      <w:r w:rsidRPr="00E71C97">
        <w:rPr>
          <w:rFonts w:hint="eastAsia"/>
        </w:rPr>
        <w:t>促进这些部门获得高能效技术；以及</w:t>
      </w:r>
      <w:proofErr w:type="spellEnd"/>
    </w:p>
    <w:p w14:paraId="5D1B3523" w14:textId="4C2A9615" w:rsidR="0001167D" w:rsidRPr="00203791" w:rsidRDefault="00E71C97" w:rsidP="00833789">
      <w:pPr>
        <w:pStyle w:val="Heading2"/>
      </w:pPr>
      <w:proofErr w:type="spellStart"/>
      <w:r w:rsidRPr="00E71C97">
        <w:rPr>
          <w:rFonts w:hint="eastAsia"/>
        </w:rPr>
        <w:t>在认证、安全和标准、提高认识和能力建设方面进行有针对性的培训，旨在保持和提高能源效率</w:t>
      </w:r>
      <w:proofErr w:type="spellEnd"/>
      <w:r>
        <w:rPr>
          <w:rFonts w:hint="eastAsia"/>
          <w:lang w:eastAsia="zh-CN"/>
        </w:rPr>
        <w:t>。</w:t>
      </w:r>
    </w:p>
    <w:p w14:paraId="77D2653D" w14:textId="2C794D0E" w:rsidR="0001167D" w:rsidRPr="00203791" w:rsidRDefault="004E37FD" w:rsidP="00833789">
      <w:pPr>
        <w:pStyle w:val="Heading1"/>
      </w:pPr>
      <w:proofErr w:type="spellStart"/>
      <w:r w:rsidRPr="004E37FD">
        <w:rPr>
          <w:rFonts w:hint="eastAsia"/>
        </w:rPr>
        <w:t>在第七十八次会议上，执行委员会开始讨论制定逐步减少氢氟碳化物的准则，包括第</w:t>
      </w:r>
      <w:proofErr w:type="spellEnd"/>
      <w:r w:rsidRPr="004E37FD">
        <w:rPr>
          <w:rFonts w:hint="eastAsia"/>
        </w:rPr>
        <w:t>XXVIII/2</w:t>
      </w:r>
      <w:proofErr w:type="spellStart"/>
      <w:r w:rsidRPr="004E37FD">
        <w:rPr>
          <w:rFonts w:hint="eastAsia"/>
        </w:rPr>
        <w:t>号决定第</w:t>
      </w:r>
      <w:proofErr w:type="spellEnd"/>
      <w:r w:rsidRPr="004E37FD">
        <w:rPr>
          <w:rFonts w:hint="eastAsia"/>
        </w:rPr>
        <w:t>20</w:t>
      </w:r>
      <w:proofErr w:type="spellStart"/>
      <w:r w:rsidRPr="004E37FD">
        <w:rPr>
          <w:rFonts w:hint="eastAsia"/>
        </w:rPr>
        <w:t>段所列的扶持活动</w:t>
      </w:r>
      <w:proofErr w:type="spellEnd"/>
      <w:r w:rsidR="007B20C1" w:rsidRPr="00203791">
        <w:rPr>
          <w:rStyle w:val="FootnoteReference"/>
        </w:rPr>
        <w:footnoteReference w:id="28"/>
      </w:r>
      <w:r w:rsidRPr="004E37FD">
        <w:rPr>
          <w:rFonts w:hint="eastAsia"/>
        </w:rPr>
        <w:t>，其中包括扶持活动不同组成部分的建议领域，并提供</w:t>
      </w:r>
      <w:r w:rsidR="007B20C1">
        <w:rPr>
          <w:rFonts w:hint="eastAsia"/>
        </w:rPr>
        <w:lastRenderedPageBreak/>
        <w:t>选择，</w:t>
      </w:r>
      <w:r w:rsidRPr="004E37FD">
        <w:rPr>
          <w:rFonts w:hint="eastAsia"/>
        </w:rPr>
        <w:t>增加不属于这些类别但仍符合扶持活动条件的其他组成部分</w:t>
      </w:r>
      <w:r w:rsidR="007B20C1">
        <w:rPr>
          <w:rFonts w:hint="eastAsia"/>
        </w:rPr>
        <w:t>。提交扶持</w:t>
      </w:r>
      <w:r w:rsidRPr="004E37FD">
        <w:rPr>
          <w:rFonts w:hint="eastAsia"/>
        </w:rPr>
        <w:t>活动的原始准则已经更新，并提交给</w:t>
      </w:r>
      <w:r w:rsidRPr="004E37FD">
        <w:rPr>
          <w:rFonts w:hint="eastAsia"/>
        </w:rPr>
        <w:t>2020</w:t>
      </w:r>
      <w:r w:rsidRPr="004E37FD">
        <w:rPr>
          <w:rFonts w:hint="eastAsia"/>
        </w:rPr>
        <w:t>年</w:t>
      </w:r>
      <w:r w:rsidRPr="004E37FD">
        <w:rPr>
          <w:rFonts w:hint="eastAsia"/>
        </w:rPr>
        <w:t>2</w:t>
      </w:r>
      <w:proofErr w:type="spellStart"/>
      <w:r w:rsidR="007B20C1">
        <w:rPr>
          <w:rFonts w:hint="eastAsia"/>
        </w:rPr>
        <w:t>月的机构间协调会议，同时提交的还有</w:t>
      </w:r>
      <w:r w:rsidRPr="004E37FD">
        <w:rPr>
          <w:rFonts w:hint="eastAsia"/>
        </w:rPr>
        <w:t>关于性别问题的报告指南</w:t>
      </w:r>
      <w:proofErr w:type="spellEnd"/>
      <w:r w:rsidR="00D15273" w:rsidRPr="00203791">
        <w:rPr>
          <w:rStyle w:val="FootnoteReference"/>
        </w:rPr>
        <w:footnoteReference w:id="29"/>
      </w:r>
      <w:r w:rsidR="007B20C1">
        <w:rPr>
          <w:rFonts w:hint="eastAsia"/>
        </w:rPr>
        <w:t>。</w:t>
      </w:r>
    </w:p>
    <w:p w14:paraId="5D82DA15" w14:textId="1BBE73FD" w:rsidR="0001167D" w:rsidRPr="00203791" w:rsidRDefault="00C0418D" w:rsidP="00833789">
      <w:pPr>
        <w:pStyle w:val="Heading1"/>
      </w:pPr>
      <w:proofErr w:type="spellStart"/>
      <w:r w:rsidRPr="00C0418D">
        <w:rPr>
          <w:rFonts w:hint="eastAsia"/>
        </w:rPr>
        <w:t>在第八十一次会议上，执行委员会决定，应在项目完成日期</w:t>
      </w:r>
      <w:r w:rsidR="00A06AFB">
        <w:rPr>
          <w:rFonts w:hint="eastAsia"/>
        </w:rPr>
        <w:t>后六个月内提交</w:t>
      </w:r>
      <w:r w:rsidRPr="00C0418D">
        <w:rPr>
          <w:rFonts w:hint="eastAsia"/>
        </w:rPr>
        <w:t>已完成</w:t>
      </w:r>
      <w:r w:rsidR="00A06AFB">
        <w:rPr>
          <w:rFonts w:hint="eastAsia"/>
        </w:rPr>
        <w:t>扶持活动的最终</w:t>
      </w:r>
      <w:r w:rsidRPr="00C0418D">
        <w:rPr>
          <w:rFonts w:hint="eastAsia"/>
        </w:rPr>
        <w:t>报告，并根据第</w:t>
      </w:r>
      <w:proofErr w:type="spellEnd"/>
      <w:r w:rsidRPr="00C0418D">
        <w:rPr>
          <w:rFonts w:hint="eastAsia"/>
        </w:rPr>
        <w:t xml:space="preserve"> 81/32(b)</w:t>
      </w:r>
      <w:r w:rsidR="00A06AFB">
        <w:rPr>
          <w:rFonts w:hint="eastAsia"/>
        </w:rPr>
        <w:t>号决定强调所学到的经验教训。这一信息也包含</w:t>
      </w:r>
      <w:r w:rsidRPr="00C0418D">
        <w:rPr>
          <w:rFonts w:hint="eastAsia"/>
        </w:rPr>
        <w:t>在秘书处</w:t>
      </w:r>
      <w:r w:rsidR="00A06AFB">
        <w:rPr>
          <w:rFonts w:hint="eastAsia"/>
        </w:rPr>
        <w:t>制定</w:t>
      </w:r>
      <w:r w:rsidRPr="00C0418D">
        <w:rPr>
          <w:rFonts w:hint="eastAsia"/>
        </w:rPr>
        <w:t>的准则中，尽管没有对提交</w:t>
      </w:r>
      <w:r w:rsidR="00A06AFB">
        <w:rPr>
          <w:rFonts w:hint="eastAsia"/>
        </w:rPr>
        <w:t>进行具体追踪</w:t>
      </w:r>
      <w:r w:rsidRPr="00C0418D">
        <w:rPr>
          <w:rFonts w:hint="eastAsia"/>
        </w:rPr>
        <w:t>。在案头研究期间，发现一些机构并不完全了解这一报告要求</w:t>
      </w:r>
      <w:r w:rsidR="00A06AFB">
        <w:rPr>
          <w:rFonts w:hint="eastAsia"/>
          <w:lang w:eastAsia="zh-CN"/>
        </w:rPr>
        <w:t>。</w:t>
      </w:r>
    </w:p>
    <w:p w14:paraId="7FF53A75" w14:textId="13B2A15F" w:rsidR="0001167D" w:rsidRPr="00833789" w:rsidRDefault="0001167D" w:rsidP="00833789">
      <w:pPr>
        <w:pStyle w:val="Heading2"/>
        <w:numPr>
          <w:ilvl w:val="0"/>
          <w:numId w:val="0"/>
        </w:numPr>
        <w:ind w:left="720"/>
        <w:rPr>
          <w:b/>
          <w:bCs/>
        </w:rPr>
      </w:pPr>
      <w:bookmarkStart w:id="25" w:name="_Toc127172455"/>
      <w:bookmarkStart w:id="26" w:name="_Toc127172555"/>
      <w:bookmarkStart w:id="27" w:name="_Toc127172700"/>
      <w:bookmarkStart w:id="28" w:name="_Toc131178190"/>
      <w:r w:rsidRPr="00833789">
        <w:rPr>
          <w:b/>
          <w:bCs/>
        </w:rPr>
        <w:t>I</w:t>
      </w:r>
      <w:r w:rsidR="00203E54">
        <w:rPr>
          <w:b/>
          <w:bCs/>
        </w:rPr>
        <w:t>I</w:t>
      </w:r>
      <w:r w:rsidRPr="00833789">
        <w:rPr>
          <w:b/>
          <w:bCs/>
        </w:rPr>
        <w:t>.2</w:t>
      </w:r>
      <w:r w:rsidR="00281AC2">
        <w:rPr>
          <w:b/>
          <w:bCs/>
        </w:rPr>
        <w:tab/>
      </w:r>
      <w:r w:rsidR="002D4448">
        <w:rPr>
          <w:rFonts w:hint="eastAsia"/>
          <w:b/>
          <w:bCs/>
          <w:lang w:eastAsia="zh-CN"/>
        </w:rPr>
        <w:t>扶持活动的供资</w:t>
      </w:r>
      <w:bookmarkEnd w:id="25"/>
      <w:bookmarkEnd w:id="26"/>
      <w:bookmarkEnd w:id="27"/>
      <w:bookmarkEnd w:id="28"/>
    </w:p>
    <w:p w14:paraId="7DD08ABE" w14:textId="22E638A3" w:rsidR="0001167D" w:rsidRDefault="00AA30DC" w:rsidP="00833789">
      <w:pPr>
        <w:pStyle w:val="Heading1"/>
      </w:pPr>
      <w:proofErr w:type="spellStart"/>
      <w:r w:rsidRPr="00AA30DC">
        <w:rPr>
          <w:rFonts w:hint="eastAsia"/>
        </w:rPr>
        <w:t>总共为</w:t>
      </w:r>
      <w:proofErr w:type="spellEnd"/>
      <w:r w:rsidRPr="00AA30DC">
        <w:rPr>
          <w:rFonts w:hint="eastAsia"/>
        </w:rPr>
        <w:t>138</w:t>
      </w:r>
      <w:proofErr w:type="spellStart"/>
      <w:r>
        <w:rPr>
          <w:rFonts w:hint="eastAsia"/>
        </w:rPr>
        <w:t>个国家核准了扶持活动</w:t>
      </w:r>
      <w:r w:rsidRPr="00AA30DC">
        <w:rPr>
          <w:rFonts w:hint="eastAsia"/>
        </w:rPr>
        <w:t>资金，其中</w:t>
      </w:r>
      <w:proofErr w:type="spellEnd"/>
      <w:r w:rsidRPr="00AA30DC">
        <w:rPr>
          <w:rFonts w:hint="eastAsia"/>
        </w:rPr>
        <w:t>116</w:t>
      </w:r>
      <w:proofErr w:type="spellStart"/>
      <w:r w:rsidRPr="00AA30DC">
        <w:rPr>
          <w:rFonts w:hint="eastAsia"/>
        </w:rPr>
        <w:t>个来自额外资金</w:t>
      </w:r>
      <w:proofErr w:type="spellEnd"/>
      <w:r w:rsidRPr="00AA30DC">
        <w:rPr>
          <w:rFonts w:hint="eastAsia"/>
        </w:rPr>
        <w:t>，</w:t>
      </w:r>
      <w:r w:rsidRPr="00AA30DC">
        <w:rPr>
          <w:rFonts w:hint="eastAsia"/>
        </w:rPr>
        <w:t>22</w:t>
      </w:r>
      <w:proofErr w:type="spellStart"/>
      <w:r w:rsidRPr="00AA30DC">
        <w:rPr>
          <w:rFonts w:hint="eastAsia"/>
        </w:rPr>
        <w:t>个来自</w:t>
      </w:r>
      <w:r>
        <w:rPr>
          <w:rFonts w:hint="eastAsia"/>
        </w:rPr>
        <w:t>常规</w:t>
      </w:r>
      <w:r w:rsidRPr="00AA30DC">
        <w:rPr>
          <w:rFonts w:hint="eastAsia"/>
        </w:rPr>
        <w:t>资金，如下表</w:t>
      </w:r>
      <w:proofErr w:type="spellEnd"/>
      <w:r w:rsidRPr="00AA30DC">
        <w:rPr>
          <w:rFonts w:hint="eastAsia"/>
        </w:rPr>
        <w:t>1</w:t>
      </w:r>
      <w:proofErr w:type="spellStart"/>
      <w:r w:rsidRPr="00AA30DC">
        <w:rPr>
          <w:rFonts w:hint="eastAsia"/>
        </w:rPr>
        <w:t>所示</w:t>
      </w:r>
      <w:proofErr w:type="spellEnd"/>
      <w:r>
        <w:rPr>
          <w:rFonts w:hint="eastAsia"/>
          <w:lang w:eastAsia="zh-CN"/>
        </w:rPr>
        <w:t>。</w:t>
      </w:r>
    </w:p>
    <w:p w14:paraId="56504B17" w14:textId="67C9EB59" w:rsidR="0001167D" w:rsidRPr="00203791" w:rsidRDefault="00AA30DC" w:rsidP="00F33B25">
      <w:pPr>
        <w:pStyle w:val="ListParagraph"/>
        <w:spacing w:before="0"/>
        <w:rPr>
          <w:i/>
          <w:iCs/>
          <w:sz w:val="22"/>
          <w:szCs w:val="22"/>
          <w:lang w:eastAsia="zh-CN"/>
        </w:rPr>
      </w:pPr>
      <w:r>
        <w:rPr>
          <w:rFonts w:hint="eastAsia"/>
          <w:b/>
          <w:bCs/>
          <w:iCs/>
          <w:sz w:val="22"/>
          <w:szCs w:val="22"/>
          <w:lang w:eastAsia="zh-CN"/>
        </w:rPr>
        <w:t>表</w:t>
      </w:r>
      <w:r w:rsidR="0001167D" w:rsidRPr="00203791">
        <w:rPr>
          <w:b/>
          <w:bCs/>
          <w:i/>
          <w:iCs/>
          <w:sz w:val="22"/>
          <w:szCs w:val="22"/>
        </w:rPr>
        <w:fldChar w:fldCharType="begin"/>
      </w:r>
      <w:r w:rsidR="0001167D" w:rsidRPr="00203791">
        <w:rPr>
          <w:b/>
          <w:bCs/>
          <w:sz w:val="22"/>
          <w:szCs w:val="22"/>
        </w:rPr>
        <w:instrText xml:space="preserve"> SEQ Table \* ARABIC </w:instrText>
      </w:r>
      <w:r w:rsidR="0001167D" w:rsidRPr="00203791">
        <w:rPr>
          <w:b/>
          <w:bCs/>
          <w:i/>
          <w:iCs/>
          <w:sz w:val="22"/>
          <w:szCs w:val="22"/>
        </w:rPr>
        <w:fldChar w:fldCharType="separate"/>
      </w:r>
      <w:r w:rsidR="00556B31">
        <w:rPr>
          <w:b/>
          <w:bCs/>
          <w:noProof/>
          <w:sz w:val="22"/>
          <w:szCs w:val="22"/>
        </w:rPr>
        <w:t>1</w:t>
      </w:r>
      <w:r w:rsidR="0001167D" w:rsidRPr="00203791">
        <w:rPr>
          <w:b/>
          <w:bCs/>
          <w:i/>
          <w:iCs/>
          <w:sz w:val="22"/>
          <w:szCs w:val="22"/>
        </w:rPr>
        <w:fldChar w:fldCharType="end"/>
      </w:r>
      <w:r w:rsidR="00170D4A">
        <w:rPr>
          <w:b/>
          <w:bCs/>
          <w:sz w:val="22"/>
          <w:szCs w:val="22"/>
        </w:rPr>
        <w:t>.</w:t>
      </w:r>
      <w:r w:rsidR="00EB79EB">
        <w:rPr>
          <w:rFonts w:hint="eastAsia"/>
          <w:b/>
          <w:bCs/>
          <w:sz w:val="22"/>
          <w:szCs w:val="22"/>
          <w:lang w:eastAsia="zh-CN"/>
        </w:rPr>
        <w:t xml:space="preserve"> </w:t>
      </w:r>
      <w:r w:rsidR="00EB79EB">
        <w:rPr>
          <w:rFonts w:hint="eastAsia"/>
          <w:b/>
          <w:bCs/>
          <w:sz w:val="22"/>
          <w:szCs w:val="22"/>
          <w:lang w:eastAsia="zh-CN"/>
        </w:rPr>
        <w:t>按来源划分的扶持活动资金概要</w:t>
      </w:r>
    </w:p>
    <w:tbl>
      <w:tblPr>
        <w:tblStyle w:val="TableGrid"/>
        <w:tblW w:w="5000" w:type="pct"/>
        <w:tblLook w:val="04A0" w:firstRow="1" w:lastRow="0" w:firstColumn="1" w:lastColumn="0" w:noHBand="0" w:noVBand="1"/>
      </w:tblPr>
      <w:tblGrid>
        <w:gridCol w:w="2054"/>
        <w:gridCol w:w="2352"/>
        <w:gridCol w:w="2059"/>
        <w:gridCol w:w="2885"/>
      </w:tblGrid>
      <w:tr w:rsidR="0001167D" w:rsidRPr="00FF6543" w14:paraId="2DCF9BED" w14:textId="77777777" w:rsidTr="00833789">
        <w:tc>
          <w:tcPr>
            <w:tcW w:w="1098" w:type="pct"/>
            <w:vAlign w:val="center"/>
          </w:tcPr>
          <w:p w14:paraId="615DA199" w14:textId="12D0396B" w:rsidR="0001167D" w:rsidRPr="00833789" w:rsidRDefault="007345D4" w:rsidP="00FF6543">
            <w:pPr>
              <w:spacing w:before="40"/>
              <w:jc w:val="center"/>
              <w:rPr>
                <w:b/>
                <w:bCs/>
                <w:sz w:val="20"/>
                <w:szCs w:val="20"/>
                <w:lang w:val="en-GB"/>
              </w:rPr>
            </w:pPr>
            <w:proofErr w:type="spellStart"/>
            <w:r>
              <w:rPr>
                <w:rFonts w:hint="eastAsia"/>
                <w:b/>
                <w:bCs/>
                <w:sz w:val="20"/>
                <w:szCs w:val="20"/>
                <w:lang w:val="en-GB"/>
              </w:rPr>
              <w:t>资金来源</w:t>
            </w:r>
            <w:proofErr w:type="spellEnd"/>
          </w:p>
        </w:tc>
        <w:tc>
          <w:tcPr>
            <w:tcW w:w="1258" w:type="pct"/>
            <w:vAlign w:val="center"/>
          </w:tcPr>
          <w:p w14:paraId="600D482A" w14:textId="427C7F54" w:rsidR="0001167D" w:rsidRPr="00833789" w:rsidRDefault="007345D4" w:rsidP="00FF6543">
            <w:pPr>
              <w:spacing w:before="40"/>
              <w:jc w:val="center"/>
              <w:rPr>
                <w:b/>
                <w:bCs/>
                <w:sz w:val="20"/>
                <w:szCs w:val="20"/>
                <w:lang w:val="en-GB"/>
              </w:rPr>
            </w:pPr>
            <w:proofErr w:type="spellStart"/>
            <w:r>
              <w:rPr>
                <w:rFonts w:hint="eastAsia"/>
                <w:b/>
                <w:bCs/>
                <w:sz w:val="20"/>
                <w:szCs w:val="20"/>
                <w:lang w:val="en-GB"/>
              </w:rPr>
              <w:t>国家数量</w:t>
            </w:r>
            <w:proofErr w:type="spellEnd"/>
          </w:p>
        </w:tc>
        <w:tc>
          <w:tcPr>
            <w:tcW w:w="1101" w:type="pct"/>
            <w:vAlign w:val="center"/>
          </w:tcPr>
          <w:p w14:paraId="78966E70" w14:textId="5A2A0B75" w:rsidR="0001167D" w:rsidRPr="00833789" w:rsidRDefault="007345D4" w:rsidP="00FF6543">
            <w:pPr>
              <w:spacing w:before="40"/>
              <w:jc w:val="center"/>
              <w:rPr>
                <w:b/>
                <w:bCs/>
                <w:sz w:val="20"/>
                <w:szCs w:val="20"/>
                <w:lang w:val="en-GB"/>
              </w:rPr>
            </w:pPr>
            <w:proofErr w:type="spellStart"/>
            <w:r>
              <w:rPr>
                <w:rFonts w:hint="eastAsia"/>
                <w:b/>
                <w:bCs/>
                <w:sz w:val="20"/>
                <w:szCs w:val="20"/>
                <w:lang w:val="en-GB"/>
              </w:rPr>
              <w:t>项目数量</w:t>
            </w:r>
            <w:proofErr w:type="spellEnd"/>
          </w:p>
        </w:tc>
        <w:tc>
          <w:tcPr>
            <w:tcW w:w="1543" w:type="pct"/>
            <w:vAlign w:val="center"/>
          </w:tcPr>
          <w:p w14:paraId="3E17B034" w14:textId="39FC4BFD" w:rsidR="0001167D" w:rsidRPr="00833789" w:rsidRDefault="00A52980" w:rsidP="00A52980">
            <w:pPr>
              <w:spacing w:before="40"/>
              <w:jc w:val="center"/>
              <w:rPr>
                <w:b/>
                <w:bCs/>
                <w:sz w:val="20"/>
                <w:szCs w:val="20"/>
                <w:lang w:val="en-GB"/>
              </w:rPr>
            </w:pPr>
            <w:r>
              <w:rPr>
                <w:rFonts w:hint="eastAsia"/>
                <w:b/>
                <w:bCs/>
                <w:sz w:val="20"/>
                <w:szCs w:val="20"/>
                <w:lang w:val="en-GB" w:eastAsia="zh-CN"/>
              </w:rPr>
              <w:t>核准总金额（美元）</w:t>
            </w:r>
          </w:p>
        </w:tc>
      </w:tr>
      <w:tr w:rsidR="0001167D" w:rsidRPr="00FF6543" w14:paraId="70351137" w14:textId="77777777" w:rsidTr="00833789">
        <w:tc>
          <w:tcPr>
            <w:tcW w:w="1098" w:type="pct"/>
          </w:tcPr>
          <w:p w14:paraId="109D8F32" w14:textId="422C07AB" w:rsidR="0001167D" w:rsidRPr="00833789" w:rsidRDefault="007345D4" w:rsidP="00833789">
            <w:pPr>
              <w:spacing w:before="40"/>
              <w:jc w:val="left"/>
              <w:rPr>
                <w:sz w:val="20"/>
                <w:szCs w:val="20"/>
                <w:lang w:val="en-GB"/>
              </w:rPr>
            </w:pPr>
            <w:proofErr w:type="spellStart"/>
            <w:r>
              <w:rPr>
                <w:rFonts w:hint="eastAsia"/>
                <w:sz w:val="20"/>
                <w:szCs w:val="20"/>
                <w:lang w:val="en-GB"/>
              </w:rPr>
              <w:t>额外</w:t>
            </w:r>
            <w:proofErr w:type="spellEnd"/>
          </w:p>
        </w:tc>
        <w:tc>
          <w:tcPr>
            <w:tcW w:w="1258" w:type="pct"/>
          </w:tcPr>
          <w:p w14:paraId="078B1835" w14:textId="77777777" w:rsidR="0001167D" w:rsidRPr="00833789" w:rsidRDefault="0001167D" w:rsidP="00FF6543">
            <w:pPr>
              <w:spacing w:before="40"/>
              <w:jc w:val="center"/>
              <w:rPr>
                <w:sz w:val="20"/>
                <w:szCs w:val="20"/>
                <w:lang w:val="en-GB"/>
              </w:rPr>
            </w:pPr>
            <w:r w:rsidRPr="00833789">
              <w:rPr>
                <w:sz w:val="20"/>
                <w:szCs w:val="20"/>
                <w:lang w:val="en-GB"/>
              </w:rPr>
              <w:t>116</w:t>
            </w:r>
          </w:p>
        </w:tc>
        <w:tc>
          <w:tcPr>
            <w:tcW w:w="1101" w:type="pct"/>
          </w:tcPr>
          <w:p w14:paraId="7E2C4EB7" w14:textId="77777777" w:rsidR="0001167D" w:rsidRPr="00833789" w:rsidRDefault="0001167D" w:rsidP="00FF6543">
            <w:pPr>
              <w:spacing w:before="40"/>
              <w:jc w:val="center"/>
              <w:rPr>
                <w:sz w:val="20"/>
                <w:szCs w:val="20"/>
                <w:lang w:val="en-GB"/>
              </w:rPr>
            </w:pPr>
            <w:r w:rsidRPr="00833789">
              <w:rPr>
                <w:sz w:val="20"/>
                <w:szCs w:val="20"/>
                <w:lang w:val="en-GB"/>
              </w:rPr>
              <w:t>128</w:t>
            </w:r>
          </w:p>
        </w:tc>
        <w:tc>
          <w:tcPr>
            <w:tcW w:w="1543" w:type="pct"/>
          </w:tcPr>
          <w:p w14:paraId="04D4BBCB" w14:textId="77777777" w:rsidR="0001167D" w:rsidRPr="00833789" w:rsidRDefault="0001167D" w:rsidP="00FF6543">
            <w:pPr>
              <w:spacing w:before="40"/>
              <w:jc w:val="right"/>
              <w:rPr>
                <w:sz w:val="20"/>
                <w:szCs w:val="20"/>
                <w:lang w:val="en-GB"/>
              </w:rPr>
            </w:pPr>
            <w:r w:rsidRPr="00833789">
              <w:rPr>
                <w:sz w:val="20"/>
                <w:szCs w:val="20"/>
                <w:lang w:val="en-GB"/>
              </w:rPr>
              <w:t>15,185,000</w:t>
            </w:r>
          </w:p>
        </w:tc>
      </w:tr>
      <w:tr w:rsidR="0001167D" w:rsidRPr="00FF6543" w14:paraId="2F3D1070" w14:textId="77777777" w:rsidTr="00833789">
        <w:tc>
          <w:tcPr>
            <w:tcW w:w="1098" w:type="pct"/>
          </w:tcPr>
          <w:p w14:paraId="3EE26D35" w14:textId="5A5FFFC0" w:rsidR="0001167D" w:rsidRPr="00833789" w:rsidRDefault="007345D4" w:rsidP="00833789">
            <w:pPr>
              <w:spacing w:before="40"/>
              <w:jc w:val="left"/>
              <w:rPr>
                <w:sz w:val="20"/>
                <w:szCs w:val="20"/>
                <w:lang w:val="en-GB"/>
              </w:rPr>
            </w:pPr>
            <w:proofErr w:type="spellStart"/>
            <w:r>
              <w:rPr>
                <w:rFonts w:hint="eastAsia"/>
                <w:sz w:val="20"/>
                <w:szCs w:val="20"/>
                <w:lang w:val="en-GB"/>
              </w:rPr>
              <w:t>常规</w:t>
            </w:r>
            <w:proofErr w:type="spellEnd"/>
          </w:p>
        </w:tc>
        <w:tc>
          <w:tcPr>
            <w:tcW w:w="1258" w:type="pct"/>
          </w:tcPr>
          <w:p w14:paraId="0F845868" w14:textId="77777777" w:rsidR="0001167D" w:rsidRPr="00833789" w:rsidRDefault="0001167D" w:rsidP="00FF6543">
            <w:pPr>
              <w:spacing w:before="40"/>
              <w:jc w:val="center"/>
              <w:rPr>
                <w:sz w:val="20"/>
                <w:szCs w:val="20"/>
                <w:lang w:val="en-GB"/>
              </w:rPr>
            </w:pPr>
            <w:r w:rsidRPr="00833789">
              <w:rPr>
                <w:sz w:val="20"/>
                <w:szCs w:val="20"/>
                <w:lang w:val="en-GB"/>
              </w:rPr>
              <w:t>22</w:t>
            </w:r>
          </w:p>
        </w:tc>
        <w:tc>
          <w:tcPr>
            <w:tcW w:w="1101" w:type="pct"/>
          </w:tcPr>
          <w:p w14:paraId="63405290" w14:textId="77777777" w:rsidR="0001167D" w:rsidRPr="00833789" w:rsidRDefault="0001167D" w:rsidP="00FF6543">
            <w:pPr>
              <w:spacing w:before="40"/>
              <w:jc w:val="center"/>
              <w:rPr>
                <w:sz w:val="20"/>
                <w:szCs w:val="20"/>
                <w:lang w:val="en-GB"/>
              </w:rPr>
            </w:pPr>
            <w:r w:rsidRPr="00833789">
              <w:rPr>
                <w:sz w:val="20"/>
                <w:szCs w:val="20"/>
                <w:lang w:val="en-GB"/>
              </w:rPr>
              <w:t>30</w:t>
            </w:r>
          </w:p>
        </w:tc>
        <w:tc>
          <w:tcPr>
            <w:tcW w:w="1543" w:type="pct"/>
          </w:tcPr>
          <w:p w14:paraId="35AC54C6" w14:textId="77777777" w:rsidR="0001167D" w:rsidRPr="00833789" w:rsidRDefault="0001167D" w:rsidP="00FF6543">
            <w:pPr>
              <w:spacing w:before="40"/>
              <w:jc w:val="right"/>
              <w:rPr>
                <w:sz w:val="20"/>
                <w:szCs w:val="20"/>
                <w:lang w:val="en-GB"/>
              </w:rPr>
            </w:pPr>
            <w:r w:rsidRPr="00833789">
              <w:rPr>
                <w:sz w:val="20"/>
                <w:szCs w:val="20"/>
                <w:lang w:val="en-GB"/>
              </w:rPr>
              <w:t>3,590,000</w:t>
            </w:r>
          </w:p>
        </w:tc>
      </w:tr>
      <w:tr w:rsidR="0001167D" w:rsidRPr="00FF6543" w14:paraId="4080CEED" w14:textId="77777777" w:rsidTr="00833789">
        <w:tc>
          <w:tcPr>
            <w:tcW w:w="1098" w:type="pct"/>
          </w:tcPr>
          <w:p w14:paraId="54AC70BA" w14:textId="4241C1FB" w:rsidR="0001167D" w:rsidRPr="00833789" w:rsidRDefault="007345D4" w:rsidP="00833789">
            <w:pPr>
              <w:spacing w:before="40"/>
              <w:jc w:val="left"/>
              <w:rPr>
                <w:b/>
                <w:bCs/>
                <w:sz w:val="20"/>
                <w:szCs w:val="20"/>
                <w:lang w:val="en-GB"/>
              </w:rPr>
            </w:pPr>
            <w:proofErr w:type="spellStart"/>
            <w:r>
              <w:rPr>
                <w:rFonts w:hint="eastAsia"/>
                <w:b/>
                <w:bCs/>
                <w:sz w:val="20"/>
                <w:szCs w:val="20"/>
                <w:lang w:val="en-GB"/>
              </w:rPr>
              <w:t>所有类别</w:t>
            </w:r>
            <w:proofErr w:type="spellEnd"/>
          </w:p>
        </w:tc>
        <w:tc>
          <w:tcPr>
            <w:tcW w:w="1258" w:type="pct"/>
          </w:tcPr>
          <w:p w14:paraId="766D79D1" w14:textId="77777777" w:rsidR="0001167D" w:rsidRPr="00833789" w:rsidRDefault="0001167D" w:rsidP="00FF6543">
            <w:pPr>
              <w:spacing w:before="40"/>
              <w:jc w:val="center"/>
              <w:rPr>
                <w:b/>
                <w:bCs/>
                <w:sz w:val="20"/>
                <w:szCs w:val="20"/>
                <w:lang w:val="en-GB"/>
              </w:rPr>
            </w:pPr>
            <w:r w:rsidRPr="00833789">
              <w:rPr>
                <w:b/>
                <w:bCs/>
                <w:sz w:val="20"/>
                <w:szCs w:val="20"/>
                <w:lang w:val="en-GB"/>
              </w:rPr>
              <w:t>138</w:t>
            </w:r>
          </w:p>
        </w:tc>
        <w:tc>
          <w:tcPr>
            <w:tcW w:w="1101" w:type="pct"/>
          </w:tcPr>
          <w:p w14:paraId="60E7367E" w14:textId="77777777" w:rsidR="0001167D" w:rsidRPr="00833789" w:rsidRDefault="0001167D" w:rsidP="00FF6543">
            <w:pPr>
              <w:spacing w:before="40"/>
              <w:jc w:val="center"/>
              <w:rPr>
                <w:b/>
                <w:bCs/>
                <w:sz w:val="20"/>
                <w:szCs w:val="20"/>
                <w:lang w:val="en-GB"/>
              </w:rPr>
            </w:pPr>
            <w:r w:rsidRPr="00833789">
              <w:rPr>
                <w:b/>
                <w:bCs/>
                <w:sz w:val="20"/>
                <w:szCs w:val="20"/>
                <w:lang w:val="en-GB"/>
              </w:rPr>
              <w:t>158</w:t>
            </w:r>
          </w:p>
        </w:tc>
        <w:tc>
          <w:tcPr>
            <w:tcW w:w="1543" w:type="pct"/>
          </w:tcPr>
          <w:p w14:paraId="21226B73" w14:textId="77777777" w:rsidR="0001167D" w:rsidRPr="00833789" w:rsidRDefault="0001167D" w:rsidP="00FF6543">
            <w:pPr>
              <w:spacing w:before="40"/>
              <w:jc w:val="right"/>
              <w:rPr>
                <w:b/>
                <w:bCs/>
                <w:sz w:val="20"/>
                <w:szCs w:val="20"/>
                <w:lang w:val="en-GB"/>
              </w:rPr>
            </w:pPr>
            <w:r w:rsidRPr="00833789">
              <w:rPr>
                <w:b/>
                <w:bCs/>
                <w:sz w:val="20"/>
                <w:szCs w:val="20"/>
                <w:lang w:val="en-GB"/>
              </w:rPr>
              <w:t>18,775,000</w:t>
            </w:r>
          </w:p>
        </w:tc>
      </w:tr>
    </w:tbl>
    <w:p w14:paraId="1B3533ED" w14:textId="045D0245" w:rsidR="0001167D" w:rsidRPr="00350DA6" w:rsidRDefault="006E3579" w:rsidP="00F33B25">
      <w:pPr>
        <w:pStyle w:val="Heading1"/>
        <w:keepLines/>
        <w:widowControl w:val="0"/>
        <w:spacing w:before="120" w:after="120"/>
      </w:pPr>
      <w:r w:rsidRPr="006E3579">
        <w:rPr>
          <w:rFonts w:hint="eastAsia"/>
        </w:rPr>
        <w:t>各国扶持活动的最高供资水平是</w:t>
      </w:r>
      <w:r>
        <w:rPr>
          <w:rFonts w:hint="eastAsia"/>
        </w:rPr>
        <w:t>基于</w:t>
      </w:r>
      <w:r w:rsidRPr="006E3579">
        <w:rPr>
          <w:rFonts w:hint="eastAsia"/>
        </w:rPr>
        <w:t>氟氯烃基准数据</w:t>
      </w:r>
      <w:r>
        <w:rPr>
          <w:rFonts w:hint="eastAsia"/>
        </w:rPr>
        <w:t>设</w:t>
      </w:r>
      <w:r w:rsidRPr="006E3579">
        <w:rPr>
          <w:rFonts w:hint="eastAsia"/>
        </w:rPr>
        <w:t>定的，同时注意到在编制国家</w:t>
      </w:r>
      <w:r>
        <w:rPr>
          <w:rFonts w:hint="eastAsia"/>
        </w:rPr>
        <w:t>基加利氢氟碳化物实施计划</w:t>
      </w:r>
      <w:r w:rsidRPr="006E3579">
        <w:rPr>
          <w:rFonts w:hint="eastAsia"/>
        </w:rPr>
        <w:t>之前不会为扶持活动提供进一步供资。由此产生的最高供资水平</w:t>
      </w:r>
      <w:r>
        <w:rPr>
          <w:rFonts w:hint="eastAsia"/>
        </w:rPr>
        <w:t>如下</w:t>
      </w:r>
      <w:r w:rsidRPr="006E3579">
        <w:rPr>
          <w:rFonts w:hint="eastAsia"/>
        </w:rPr>
        <w:t>表</w:t>
      </w:r>
      <w:r w:rsidRPr="006E3579">
        <w:rPr>
          <w:rFonts w:hint="eastAsia"/>
        </w:rPr>
        <w:t>2</w:t>
      </w:r>
      <w:r>
        <w:rPr>
          <w:rFonts w:hint="eastAsia"/>
          <w:lang w:eastAsia="zh-CN"/>
        </w:rPr>
        <w:t>所示。</w:t>
      </w:r>
    </w:p>
    <w:p w14:paraId="6315DCB1" w14:textId="1FE2479C" w:rsidR="0001167D" w:rsidRPr="00203791" w:rsidRDefault="00415F7A" w:rsidP="0001167D">
      <w:pPr>
        <w:pStyle w:val="ListParagraph"/>
        <w:spacing w:before="0"/>
        <w:jc w:val="both"/>
        <w:rPr>
          <w:i/>
          <w:iCs/>
          <w:sz w:val="22"/>
          <w:szCs w:val="22"/>
        </w:rPr>
      </w:pPr>
      <w:r w:rsidRPr="00415F7A">
        <w:rPr>
          <w:rFonts w:hint="eastAsia"/>
          <w:b/>
          <w:bCs/>
          <w:iCs/>
          <w:sz w:val="22"/>
          <w:szCs w:val="22"/>
          <w:lang w:eastAsia="zh-CN"/>
        </w:rPr>
        <w:t>表</w:t>
      </w:r>
      <w:r w:rsidR="0001167D" w:rsidRPr="00203791">
        <w:rPr>
          <w:b/>
          <w:bCs/>
          <w:i/>
          <w:iCs/>
          <w:sz w:val="22"/>
          <w:szCs w:val="22"/>
        </w:rPr>
        <w:fldChar w:fldCharType="begin"/>
      </w:r>
      <w:r w:rsidR="0001167D" w:rsidRPr="00203791">
        <w:rPr>
          <w:b/>
          <w:bCs/>
          <w:sz w:val="22"/>
          <w:szCs w:val="22"/>
        </w:rPr>
        <w:instrText xml:space="preserve"> SEQ Table \* ARABIC </w:instrText>
      </w:r>
      <w:r w:rsidR="0001167D" w:rsidRPr="00203791">
        <w:rPr>
          <w:b/>
          <w:bCs/>
          <w:i/>
          <w:iCs/>
          <w:sz w:val="22"/>
          <w:szCs w:val="22"/>
        </w:rPr>
        <w:fldChar w:fldCharType="separate"/>
      </w:r>
      <w:r w:rsidR="00556B31">
        <w:rPr>
          <w:b/>
          <w:bCs/>
          <w:noProof/>
          <w:sz w:val="22"/>
          <w:szCs w:val="22"/>
        </w:rPr>
        <w:t>2</w:t>
      </w:r>
      <w:r w:rsidR="0001167D" w:rsidRPr="00203791">
        <w:rPr>
          <w:b/>
          <w:bCs/>
          <w:i/>
          <w:iCs/>
          <w:sz w:val="22"/>
          <w:szCs w:val="22"/>
        </w:rPr>
        <w:fldChar w:fldCharType="end"/>
      </w:r>
      <w:r w:rsidR="000E5455">
        <w:rPr>
          <w:b/>
          <w:bCs/>
          <w:sz w:val="22"/>
          <w:szCs w:val="22"/>
        </w:rPr>
        <w:t>.</w:t>
      </w:r>
      <w:r w:rsidR="0001167D" w:rsidRPr="00203791">
        <w:rPr>
          <w:sz w:val="22"/>
          <w:szCs w:val="22"/>
        </w:rPr>
        <w:t xml:space="preserve"> </w:t>
      </w:r>
      <w:r w:rsidRPr="00415F7A">
        <w:rPr>
          <w:rFonts w:hint="eastAsia"/>
          <w:b/>
          <w:sz w:val="22"/>
          <w:szCs w:val="22"/>
          <w:lang w:eastAsia="zh-CN"/>
        </w:rPr>
        <w:t>确定扶持活动的供资水平</w:t>
      </w:r>
    </w:p>
    <w:tbl>
      <w:tblPr>
        <w:tblStyle w:val="TableGrid"/>
        <w:tblW w:w="5000" w:type="pct"/>
        <w:tblLook w:val="04A0" w:firstRow="1" w:lastRow="0" w:firstColumn="1" w:lastColumn="0" w:noHBand="0" w:noVBand="1"/>
      </w:tblPr>
      <w:tblGrid>
        <w:gridCol w:w="4884"/>
        <w:gridCol w:w="4466"/>
      </w:tblGrid>
      <w:tr w:rsidR="0001167D" w:rsidRPr="00FF6543" w14:paraId="677BBDFB" w14:textId="77777777" w:rsidTr="00A52980">
        <w:trPr>
          <w:trHeight w:val="325"/>
        </w:trPr>
        <w:tc>
          <w:tcPr>
            <w:tcW w:w="2612" w:type="pct"/>
            <w:vAlign w:val="center"/>
          </w:tcPr>
          <w:p w14:paraId="58C06B16" w14:textId="5EA28555" w:rsidR="0001167D" w:rsidRPr="00833789" w:rsidRDefault="00A52980" w:rsidP="00833789">
            <w:pPr>
              <w:jc w:val="center"/>
              <w:rPr>
                <w:b/>
                <w:bCs/>
                <w:sz w:val="20"/>
                <w:szCs w:val="20"/>
                <w:lang w:val="en-GB"/>
              </w:rPr>
            </w:pPr>
            <w:r>
              <w:rPr>
                <w:rFonts w:hint="eastAsia"/>
                <w:b/>
                <w:bCs/>
                <w:sz w:val="20"/>
                <w:szCs w:val="20"/>
                <w:lang w:val="en-GB" w:eastAsia="zh-CN"/>
              </w:rPr>
              <w:t>氟氯烃基准</w:t>
            </w:r>
            <w:r w:rsidR="0001167D" w:rsidRPr="00833789">
              <w:rPr>
                <w:b/>
                <w:bCs/>
                <w:sz w:val="20"/>
                <w:szCs w:val="20"/>
                <w:lang w:val="en-GB"/>
              </w:rPr>
              <w:t>(ODP</w:t>
            </w:r>
            <w:r>
              <w:rPr>
                <w:rFonts w:hint="eastAsia"/>
                <w:b/>
                <w:bCs/>
                <w:sz w:val="20"/>
                <w:szCs w:val="20"/>
                <w:lang w:val="en-GB" w:eastAsia="zh-CN"/>
              </w:rPr>
              <w:t>吨</w:t>
            </w:r>
            <w:r w:rsidR="0001167D" w:rsidRPr="00833789">
              <w:rPr>
                <w:b/>
                <w:bCs/>
                <w:sz w:val="20"/>
                <w:szCs w:val="20"/>
                <w:lang w:val="en-GB"/>
              </w:rPr>
              <w:t>)</w:t>
            </w:r>
          </w:p>
        </w:tc>
        <w:tc>
          <w:tcPr>
            <w:tcW w:w="2388" w:type="pct"/>
            <w:vAlign w:val="center"/>
          </w:tcPr>
          <w:p w14:paraId="628CB390" w14:textId="4CB49DA3" w:rsidR="00A52980" w:rsidRPr="00833789" w:rsidRDefault="00415F7A" w:rsidP="00A52980">
            <w:pPr>
              <w:jc w:val="center"/>
              <w:rPr>
                <w:b/>
                <w:bCs/>
                <w:sz w:val="20"/>
                <w:szCs w:val="20"/>
                <w:lang w:val="en-GB"/>
              </w:rPr>
            </w:pPr>
            <w:r>
              <w:rPr>
                <w:rFonts w:hint="eastAsia"/>
                <w:b/>
                <w:bCs/>
                <w:sz w:val="20"/>
                <w:szCs w:val="20"/>
                <w:lang w:val="en-GB" w:eastAsia="zh-CN"/>
              </w:rPr>
              <w:t>扶持活动最高</w:t>
            </w:r>
            <w:r w:rsidR="00A52980">
              <w:rPr>
                <w:rFonts w:hint="eastAsia"/>
                <w:b/>
                <w:bCs/>
                <w:sz w:val="20"/>
                <w:szCs w:val="20"/>
                <w:lang w:val="en-GB" w:eastAsia="zh-CN"/>
              </w:rPr>
              <w:t>供资额（美元）</w:t>
            </w:r>
          </w:p>
          <w:p w14:paraId="68D8FD56" w14:textId="5D227EFA" w:rsidR="0001167D" w:rsidRPr="00833789" w:rsidRDefault="0001167D" w:rsidP="00833789">
            <w:pPr>
              <w:jc w:val="center"/>
              <w:rPr>
                <w:b/>
                <w:bCs/>
                <w:sz w:val="20"/>
                <w:szCs w:val="20"/>
                <w:lang w:val="en-GB"/>
              </w:rPr>
            </w:pPr>
          </w:p>
        </w:tc>
      </w:tr>
      <w:tr w:rsidR="0001167D" w:rsidRPr="00FF6543" w14:paraId="70BED2B1" w14:textId="77777777" w:rsidTr="00833789">
        <w:tc>
          <w:tcPr>
            <w:tcW w:w="2612" w:type="pct"/>
          </w:tcPr>
          <w:p w14:paraId="11343C0D" w14:textId="44555196" w:rsidR="0001167D" w:rsidRPr="00833789" w:rsidRDefault="0001167D" w:rsidP="006A1BAA">
            <w:pPr>
              <w:jc w:val="left"/>
              <w:rPr>
                <w:sz w:val="20"/>
                <w:szCs w:val="20"/>
                <w:lang w:val="en-GB" w:eastAsia="zh-CN"/>
              </w:rPr>
            </w:pPr>
            <w:r w:rsidRPr="00833789">
              <w:rPr>
                <w:sz w:val="20"/>
                <w:szCs w:val="20"/>
                <w:lang w:val="en-GB"/>
              </w:rPr>
              <w:t>1</w:t>
            </w:r>
            <w:r w:rsidR="00A52980">
              <w:rPr>
                <w:rFonts w:hint="eastAsia"/>
                <w:sz w:val="20"/>
                <w:szCs w:val="20"/>
                <w:lang w:val="en-GB" w:eastAsia="zh-CN"/>
              </w:rPr>
              <w:t>以下</w:t>
            </w:r>
          </w:p>
        </w:tc>
        <w:tc>
          <w:tcPr>
            <w:tcW w:w="2388" w:type="pct"/>
          </w:tcPr>
          <w:p w14:paraId="1BF0677C" w14:textId="77777777" w:rsidR="0001167D" w:rsidRPr="00833789" w:rsidRDefault="0001167D" w:rsidP="00833789">
            <w:pPr>
              <w:jc w:val="right"/>
              <w:rPr>
                <w:sz w:val="20"/>
                <w:szCs w:val="20"/>
                <w:lang w:val="en-GB"/>
              </w:rPr>
            </w:pPr>
            <w:r w:rsidRPr="00833789">
              <w:rPr>
                <w:sz w:val="20"/>
                <w:szCs w:val="20"/>
                <w:lang w:val="en-GB"/>
              </w:rPr>
              <w:t>50,000</w:t>
            </w:r>
          </w:p>
        </w:tc>
      </w:tr>
      <w:tr w:rsidR="0001167D" w:rsidRPr="00FF6543" w14:paraId="21A18150" w14:textId="77777777" w:rsidTr="00833789">
        <w:tc>
          <w:tcPr>
            <w:tcW w:w="2612" w:type="pct"/>
          </w:tcPr>
          <w:p w14:paraId="63A5B78D" w14:textId="44566BD8" w:rsidR="0001167D" w:rsidRPr="00833789" w:rsidRDefault="00A52980" w:rsidP="006A1BAA">
            <w:pPr>
              <w:jc w:val="left"/>
              <w:rPr>
                <w:sz w:val="20"/>
                <w:szCs w:val="20"/>
                <w:lang w:val="en-GB" w:eastAsia="zh-CN"/>
              </w:rPr>
            </w:pPr>
            <w:r>
              <w:rPr>
                <w:rFonts w:hint="eastAsia"/>
                <w:sz w:val="20"/>
                <w:szCs w:val="20"/>
                <w:lang w:val="en-GB" w:eastAsia="zh-CN"/>
              </w:rPr>
              <w:t>1</w:t>
            </w:r>
            <w:r>
              <w:rPr>
                <w:rFonts w:hint="eastAsia"/>
                <w:sz w:val="20"/>
                <w:szCs w:val="20"/>
                <w:lang w:val="en-GB" w:eastAsia="zh-CN"/>
              </w:rPr>
              <w:t>至</w:t>
            </w:r>
            <w:r>
              <w:rPr>
                <w:rFonts w:hint="eastAsia"/>
                <w:sz w:val="20"/>
                <w:szCs w:val="20"/>
                <w:lang w:val="en-GB" w:eastAsia="zh-CN"/>
              </w:rPr>
              <w:t>6</w:t>
            </w:r>
          </w:p>
        </w:tc>
        <w:tc>
          <w:tcPr>
            <w:tcW w:w="2388" w:type="pct"/>
          </w:tcPr>
          <w:p w14:paraId="677F81C0" w14:textId="77777777" w:rsidR="0001167D" w:rsidRPr="00833789" w:rsidRDefault="0001167D" w:rsidP="00833789">
            <w:pPr>
              <w:jc w:val="right"/>
              <w:rPr>
                <w:sz w:val="20"/>
                <w:szCs w:val="20"/>
                <w:lang w:val="en-GB"/>
              </w:rPr>
            </w:pPr>
            <w:r w:rsidRPr="00833789">
              <w:rPr>
                <w:sz w:val="20"/>
                <w:szCs w:val="20"/>
                <w:lang w:val="en-GB"/>
              </w:rPr>
              <w:t>95,000</w:t>
            </w:r>
          </w:p>
        </w:tc>
      </w:tr>
      <w:tr w:rsidR="0001167D" w:rsidRPr="00FF6543" w14:paraId="3BE75F53" w14:textId="77777777" w:rsidTr="00833789">
        <w:tc>
          <w:tcPr>
            <w:tcW w:w="2612" w:type="pct"/>
          </w:tcPr>
          <w:p w14:paraId="4BEA9661" w14:textId="40573629" w:rsidR="0001167D" w:rsidRPr="00833789" w:rsidRDefault="0001167D" w:rsidP="006A1BAA">
            <w:pPr>
              <w:jc w:val="left"/>
              <w:rPr>
                <w:sz w:val="20"/>
                <w:szCs w:val="20"/>
                <w:lang w:val="en-GB"/>
              </w:rPr>
            </w:pPr>
            <w:r w:rsidRPr="00833789">
              <w:rPr>
                <w:sz w:val="20"/>
                <w:szCs w:val="20"/>
                <w:lang w:val="en-GB"/>
              </w:rPr>
              <w:t>6</w:t>
            </w:r>
            <w:r w:rsidR="00A52980">
              <w:rPr>
                <w:rFonts w:hint="eastAsia"/>
                <w:sz w:val="20"/>
                <w:szCs w:val="20"/>
                <w:lang w:val="en-GB" w:eastAsia="zh-CN"/>
              </w:rPr>
              <w:t>至</w:t>
            </w:r>
            <w:r w:rsidRPr="00833789">
              <w:rPr>
                <w:sz w:val="20"/>
                <w:szCs w:val="20"/>
                <w:lang w:val="en-GB"/>
              </w:rPr>
              <w:t>100</w:t>
            </w:r>
          </w:p>
        </w:tc>
        <w:tc>
          <w:tcPr>
            <w:tcW w:w="2388" w:type="pct"/>
          </w:tcPr>
          <w:p w14:paraId="0197E98C" w14:textId="77777777" w:rsidR="0001167D" w:rsidRPr="00833789" w:rsidRDefault="0001167D" w:rsidP="00833789">
            <w:pPr>
              <w:jc w:val="right"/>
              <w:rPr>
                <w:sz w:val="20"/>
                <w:szCs w:val="20"/>
                <w:lang w:val="en-GB"/>
              </w:rPr>
            </w:pPr>
            <w:r w:rsidRPr="00833789">
              <w:rPr>
                <w:sz w:val="20"/>
                <w:szCs w:val="20"/>
                <w:lang w:val="en-GB"/>
              </w:rPr>
              <w:t>150,000</w:t>
            </w:r>
          </w:p>
        </w:tc>
      </w:tr>
      <w:tr w:rsidR="0001167D" w:rsidRPr="00FF6543" w14:paraId="0418F8F1" w14:textId="77777777" w:rsidTr="00833789">
        <w:tc>
          <w:tcPr>
            <w:tcW w:w="2612" w:type="pct"/>
          </w:tcPr>
          <w:p w14:paraId="3640C739" w14:textId="4240D191" w:rsidR="0001167D" w:rsidRPr="00833789" w:rsidRDefault="00A52980" w:rsidP="006A1BAA">
            <w:pPr>
              <w:jc w:val="left"/>
              <w:rPr>
                <w:sz w:val="20"/>
                <w:szCs w:val="20"/>
                <w:lang w:val="en-GB" w:eastAsia="zh-CN"/>
              </w:rPr>
            </w:pPr>
            <w:r>
              <w:rPr>
                <w:rFonts w:hint="eastAsia"/>
                <w:sz w:val="20"/>
                <w:szCs w:val="20"/>
                <w:lang w:val="en-GB" w:eastAsia="zh-CN"/>
              </w:rPr>
              <w:t>1</w:t>
            </w:r>
            <w:r w:rsidR="0001167D" w:rsidRPr="00833789">
              <w:rPr>
                <w:sz w:val="20"/>
                <w:szCs w:val="20"/>
                <w:lang w:val="en-GB"/>
              </w:rPr>
              <w:t>00</w:t>
            </w:r>
            <w:r>
              <w:rPr>
                <w:rFonts w:hint="eastAsia"/>
                <w:sz w:val="20"/>
                <w:szCs w:val="20"/>
                <w:lang w:val="en-GB" w:eastAsia="zh-CN"/>
              </w:rPr>
              <w:t>以上</w:t>
            </w:r>
          </w:p>
        </w:tc>
        <w:tc>
          <w:tcPr>
            <w:tcW w:w="2388" w:type="pct"/>
          </w:tcPr>
          <w:p w14:paraId="6E27B35D" w14:textId="77777777" w:rsidR="0001167D" w:rsidRPr="00833789" w:rsidRDefault="0001167D" w:rsidP="00833789">
            <w:pPr>
              <w:jc w:val="right"/>
              <w:rPr>
                <w:sz w:val="20"/>
                <w:szCs w:val="20"/>
                <w:lang w:val="en-GB"/>
              </w:rPr>
            </w:pPr>
            <w:r w:rsidRPr="00833789">
              <w:rPr>
                <w:sz w:val="20"/>
                <w:szCs w:val="20"/>
                <w:lang w:val="en-GB"/>
              </w:rPr>
              <w:t>250,000</w:t>
            </w:r>
          </w:p>
        </w:tc>
      </w:tr>
    </w:tbl>
    <w:p w14:paraId="49D7EE0C" w14:textId="0C732A6C" w:rsidR="0001167D" w:rsidRDefault="00F44A98" w:rsidP="00DF5596">
      <w:pPr>
        <w:pStyle w:val="Heading1"/>
        <w:keepLines/>
        <w:widowControl w:val="0"/>
        <w:spacing w:before="240"/>
      </w:pPr>
      <w:proofErr w:type="spellStart"/>
      <w:r w:rsidRPr="00F44A98">
        <w:rPr>
          <w:rFonts w:hint="eastAsia"/>
        </w:rPr>
        <w:t>最大的一组国家</w:t>
      </w:r>
      <w:proofErr w:type="spellEnd"/>
      <w:r w:rsidRPr="00F44A98">
        <w:rPr>
          <w:rFonts w:hint="eastAsia"/>
        </w:rPr>
        <w:t>（</w:t>
      </w:r>
      <w:r w:rsidRPr="00F44A98">
        <w:rPr>
          <w:rFonts w:hint="eastAsia"/>
        </w:rPr>
        <w:t>45.6%</w:t>
      </w:r>
      <w:r w:rsidRPr="00F44A98">
        <w:rPr>
          <w:rFonts w:hint="eastAsia"/>
        </w:rPr>
        <w:t>）</w:t>
      </w:r>
      <w:proofErr w:type="spellStart"/>
      <w:r w:rsidRPr="00F44A98">
        <w:rPr>
          <w:rFonts w:hint="eastAsia"/>
        </w:rPr>
        <w:t>获得了</w:t>
      </w:r>
      <w:proofErr w:type="spellEnd"/>
      <w:r w:rsidRPr="00F44A98">
        <w:rPr>
          <w:rFonts w:hint="eastAsia"/>
        </w:rPr>
        <w:t>150,000</w:t>
      </w:r>
      <w:proofErr w:type="spellStart"/>
      <w:r w:rsidRPr="00F44A98">
        <w:rPr>
          <w:rFonts w:hint="eastAsia"/>
        </w:rPr>
        <w:t>美元的资金；其次是获得</w:t>
      </w:r>
      <w:proofErr w:type="spellEnd"/>
      <w:r w:rsidRPr="00F44A98">
        <w:rPr>
          <w:rFonts w:hint="eastAsia"/>
        </w:rPr>
        <w:t>95,000</w:t>
      </w:r>
      <w:proofErr w:type="spellStart"/>
      <w:r w:rsidRPr="00F44A98">
        <w:rPr>
          <w:rFonts w:hint="eastAsia"/>
        </w:rPr>
        <w:t>美元的国家</w:t>
      </w:r>
      <w:proofErr w:type="spellEnd"/>
      <w:r w:rsidRPr="00F44A98">
        <w:rPr>
          <w:rFonts w:hint="eastAsia"/>
        </w:rPr>
        <w:t>（</w:t>
      </w:r>
      <w:r w:rsidRPr="00F44A98">
        <w:rPr>
          <w:rFonts w:hint="eastAsia"/>
        </w:rPr>
        <w:t>23.2%</w:t>
      </w:r>
      <w:r w:rsidRPr="00F44A98">
        <w:rPr>
          <w:rFonts w:hint="eastAsia"/>
        </w:rPr>
        <w:t>）。</w:t>
      </w:r>
      <w:proofErr w:type="spellStart"/>
      <w:r w:rsidRPr="00F44A98">
        <w:rPr>
          <w:rFonts w:hint="eastAsia"/>
        </w:rPr>
        <w:t>下文表</w:t>
      </w:r>
      <w:proofErr w:type="spellEnd"/>
      <w:r w:rsidRPr="00F44A98">
        <w:rPr>
          <w:rFonts w:hint="eastAsia"/>
        </w:rPr>
        <w:t>3</w:t>
      </w:r>
      <w:proofErr w:type="spellStart"/>
      <w:r w:rsidRPr="00F44A98">
        <w:rPr>
          <w:rFonts w:hint="eastAsia"/>
        </w:rPr>
        <w:t>提供了按不同供资水平划分的扶持活动项目的分布情况</w:t>
      </w:r>
      <w:proofErr w:type="spellEnd"/>
      <w:r>
        <w:rPr>
          <w:rFonts w:hint="eastAsia"/>
        </w:rPr>
        <w:t>：</w:t>
      </w:r>
    </w:p>
    <w:p w14:paraId="701B2C6C" w14:textId="4B83CE08" w:rsidR="00F33B25" w:rsidRPr="00697A93" w:rsidRDefault="00F44A98" w:rsidP="00F33B25">
      <w:pPr>
        <w:keepNext/>
        <w:keepLines/>
        <w:widowControl w:val="0"/>
        <w:rPr>
          <w:rFonts w:eastAsiaTheme="minorHAnsi" w:cstheme="minorBidi"/>
          <w:lang w:eastAsia="zh-CN"/>
        </w:rPr>
      </w:pPr>
      <w:r>
        <w:rPr>
          <w:rFonts w:hint="eastAsia"/>
          <w:b/>
          <w:bCs/>
          <w:lang w:eastAsia="zh-CN"/>
        </w:rPr>
        <w:t>表</w:t>
      </w:r>
      <w:r w:rsidR="00F33B25" w:rsidRPr="00203791">
        <w:rPr>
          <w:b/>
          <w:bCs/>
          <w:i/>
          <w:iCs/>
        </w:rPr>
        <w:fldChar w:fldCharType="begin"/>
      </w:r>
      <w:r w:rsidR="00F33B25" w:rsidRPr="00203791">
        <w:rPr>
          <w:b/>
          <w:bCs/>
        </w:rPr>
        <w:instrText xml:space="preserve"> SEQ Table \* ARABIC </w:instrText>
      </w:r>
      <w:r w:rsidR="00F33B25" w:rsidRPr="00203791">
        <w:rPr>
          <w:b/>
          <w:bCs/>
          <w:i/>
          <w:iCs/>
        </w:rPr>
        <w:fldChar w:fldCharType="separate"/>
      </w:r>
      <w:r w:rsidR="00556B31">
        <w:rPr>
          <w:b/>
          <w:bCs/>
          <w:noProof/>
        </w:rPr>
        <w:t>3</w:t>
      </w:r>
      <w:r w:rsidR="00F33B25" w:rsidRPr="00203791">
        <w:rPr>
          <w:b/>
          <w:bCs/>
          <w:i/>
          <w:iCs/>
        </w:rPr>
        <w:fldChar w:fldCharType="end"/>
      </w:r>
      <w:r w:rsidR="00F33B25">
        <w:rPr>
          <w:b/>
          <w:bCs/>
        </w:rPr>
        <w:t>.</w:t>
      </w:r>
      <w:r w:rsidR="00F33B25" w:rsidRPr="00203791">
        <w:t xml:space="preserve"> </w:t>
      </w:r>
      <w:r>
        <w:rPr>
          <w:rFonts w:hint="eastAsia"/>
          <w:b/>
          <w:bCs/>
          <w:lang w:eastAsia="zh-CN"/>
        </w:rPr>
        <w:t>按供资水平划分的扶持活动项目</w:t>
      </w:r>
    </w:p>
    <w:tbl>
      <w:tblPr>
        <w:tblStyle w:val="TableGrid"/>
        <w:tblW w:w="5000" w:type="pct"/>
        <w:tblLook w:val="04A0" w:firstRow="1" w:lastRow="0" w:firstColumn="1" w:lastColumn="0" w:noHBand="0" w:noVBand="1"/>
      </w:tblPr>
      <w:tblGrid>
        <w:gridCol w:w="2966"/>
        <w:gridCol w:w="3534"/>
        <w:gridCol w:w="2850"/>
      </w:tblGrid>
      <w:tr w:rsidR="00F33B25" w:rsidRPr="00FF6543" w14:paraId="5A722872" w14:textId="77777777" w:rsidTr="00FA17A4">
        <w:tc>
          <w:tcPr>
            <w:tcW w:w="1586" w:type="pct"/>
          </w:tcPr>
          <w:p w14:paraId="5BB7FF4B" w14:textId="433BE41F" w:rsidR="00F33B25" w:rsidRPr="00833789" w:rsidRDefault="00A52980" w:rsidP="00FA17A4">
            <w:pPr>
              <w:keepNext/>
              <w:keepLines/>
              <w:widowControl w:val="0"/>
              <w:jc w:val="center"/>
              <w:rPr>
                <w:b/>
                <w:bCs/>
                <w:sz w:val="20"/>
                <w:szCs w:val="20"/>
                <w:lang w:val="en-GB"/>
              </w:rPr>
            </w:pPr>
            <w:proofErr w:type="spellStart"/>
            <w:r>
              <w:rPr>
                <w:rFonts w:hint="eastAsia"/>
                <w:b/>
                <w:bCs/>
                <w:sz w:val="20"/>
                <w:szCs w:val="20"/>
                <w:lang w:val="en-GB"/>
              </w:rPr>
              <w:t>供资水平（美元</w:t>
            </w:r>
            <w:proofErr w:type="spellEnd"/>
            <w:r>
              <w:rPr>
                <w:rFonts w:hint="eastAsia"/>
                <w:b/>
                <w:bCs/>
                <w:sz w:val="20"/>
                <w:szCs w:val="20"/>
                <w:lang w:val="en-GB"/>
              </w:rPr>
              <w:t>）</w:t>
            </w:r>
          </w:p>
        </w:tc>
        <w:tc>
          <w:tcPr>
            <w:tcW w:w="1890" w:type="pct"/>
          </w:tcPr>
          <w:p w14:paraId="3CC9C21A" w14:textId="5E343CFE" w:rsidR="00F33B25" w:rsidRPr="00833789" w:rsidRDefault="00A52980" w:rsidP="00FA17A4">
            <w:pPr>
              <w:keepNext/>
              <w:keepLines/>
              <w:widowControl w:val="0"/>
              <w:jc w:val="center"/>
              <w:rPr>
                <w:b/>
                <w:bCs/>
                <w:sz w:val="20"/>
                <w:szCs w:val="20"/>
                <w:lang w:val="en-GB"/>
              </w:rPr>
            </w:pPr>
            <w:proofErr w:type="spellStart"/>
            <w:r>
              <w:rPr>
                <w:rFonts w:hint="eastAsia"/>
                <w:b/>
                <w:bCs/>
                <w:sz w:val="20"/>
                <w:szCs w:val="20"/>
                <w:lang w:val="en-GB"/>
              </w:rPr>
              <w:t>国家数量</w:t>
            </w:r>
            <w:proofErr w:type="spellEnd"/>
          </w:p>
        </w:tc>
        <w:tc>
          <w:tcPr>
            <w:tcW w:w="1524" w:type="pct"/>
          </w:tcPr>
          <w:p w14:paraId="232841D4" w14:textId="5A0AE0A2" w:rsidR="00F33B25" w:rsidRPr="00833789" w:rsidRDefault="00A52980" w:rsidP="00FA17A4">
            <w:pPr>
              <w:keepNext/>
              <w:keepLines/>
              <w:widowControl w:val="0"/>
              <w:jc w:val="center"/>
              <w:rPr>
                <w:b/>
                <w:bCs/>
                <w:sz w:val="20"/>
                <w:szCs w:val="20"/>
                <w:lang w:val="en-GB"/>
              </w:rPr>
            </w:pPr>
            <w:proofErr w:type="spellStart"/>
            <w:r>
              <w:rPr>
                <w:rFonts w:hint="eastAsia"/>
                <w:b/>
                <w:bCs/>
                <w:sz w:val="20"/>
                <w:szCs w:val="20"/>
                <w:lang w:val="en-GB"/>
              </w:rPr>
              <w:t>百分比</w:t>
            </w:r>
            <w:proofErr w:type="spellEnd"/>
          </w:p>
        </w:tc>
      </w:tr>
      <w:tr w:rsidR="00F33B25" w:rsidRPr="00FF6543" w14:paraId="29D264EC" w14:textId="77777777" w:rsidTr="00FA17A4">
        <w:tc>
          <w:tcPr>
            <w:tcW w:w="1586" w:type="pct"/>
          </w:tcPr>
          <w:p w14:paraId="688693B9" w14:textId="77777777" w:rsidR="00F33B25" w:rsidRPr="00833789" w:rsidRDefault="00F33B25" w:rsidP="00FA17A4">
            <w:pPr>
              <w:keepNext/>
              <w:keepLines/>
              <w:widowControl w:val="0"/>
              <w:jc w:val="center"/>
              <w:rPr>
                <w:sz w:val="20"/>
                <w:szCs w:val="20"/>
                <w:lang w:val="en-GB"/>
              </w:rPr>
            </w:pPr>
            <w:r w:rsidRPr="00833789">
              <w:rPr>
                <w:sz w:val="20"/>
                <w:szCs w:val="20"/>
                <w:lang w:val="en-GB"/>
              </w:rPr>
              <w:t>50,000</w:t>
            </w:r>
          </w:p>
        </w:tc>
        <w:tc>
          <w:tcPr>
            <w:tcW w:w="1890" w:type="pct"/>
          </w:tcPr>
          <w:p w14:paraId="0DDE1925" w14:textId="77777777" w:rsidR="00F33B25" w:rsidRPr="00833789" w:rsidRDefault="00F33B25" w:rsidP="00FA17A4">
            <w:pPr>
              <w:keepNext/>
              <w:keepLines/>
              <w:widowControl w:val="0"/>
              <w:jc w:val="center"/>
              <w:rPr>
                <w:sz w:val="20"/>
                <w:szCs w:val="20"/>
                <w:lang w:val="en-GB"/>
              </w:rPr>
            </w:pPr>
            <w:r w:rsidRPr="00833789">
              <w:rPr>
                <w:sz w:val="20"/>
                <w:szCs w:val="20"/>
                <w:lang w:val="en-GB"/>
              </w:rPr>
              <w:t>23</w:t>
            </w:r>
          </w:p>
        </w:tc>
        <w:tc>
          <w:tcPr>
            <w:tcW w:w="1524" w:type="pct"/>
          </w:tcPr>
          <w:p w14:paraId="1C775A5D" w14:textId="77777777" w:rsidR="00F33B25" w:rsidRPr="00833789" w:rsidRDefault="00F33B25" w:rsidP="00FA17A4">
            <w:pPr>
              <w:keepNext/>
              <w:keepLines/>
              <w:widowControl w:val="0"/>
              <w:jc w:val="center"/>
              <w:rPr>
                <w:sz w:val="20"/>
                <w:szCs w:val="20"/>
                <w:lang w:val="en-GB"/>
              </w:rPr>
            </w:pPr>
            <w:r w:rsidRPr="00833789">
              <w:rPr>
                <w:sz w:val="20"/>
                <w:szCs w:val="20"/>
                <w:lang w:val="en-GB"/>
              </w:rPr>
              <w:t>16.7</w:t>
            </w:r>
          </w:p>
        </w:tc>
      </w:tr>
      <w:tr w:rsidR="00F33B25" w:rsidRPr="00FF6543" w14:paraId="6089B384" w14:textId="77777777" w:rsidTr="00FA17A4">
        <w:tc>
          <w:tcPr>
            <w:tcW w:w="1586" w:type="pct"/>
          </w:tcPr>
          <w:p w14:paraId="077681FD" w14:textId="77777777" w:rsidR="00F33B25" w:rsidRPr="00833789" w:rsidRDefault="00F33B25" w:rsidP="00FA17A4">
            <w:pPr>
              <w:keepNext/>
              <w:keepLines/>
              <w:widowControl w:val="0"/>
              <w:jc w:val="center"/>
              <w:rPr>
                <w:sz w:val="20"/>
                <w:szCs w:val="20"/>
                <w:lang w:val="en-GB"/>
              </w:rPr>
            </w:pPr>
            <w:r w:rsidRPr="00833789">
              <w:rPr>
                <w:sz w:val="20"/>
                <w:szCs w:val="20"/>
                <w:lang w:val="en-GB"/>
              </w:rPr>
              <w:t>95,000</w:t>
            </w:r>
          </w:p>
        </w:tc>
        <w:tc>
          <w:tcPr>
            <w:tcW w:w="1890" w:type="pct"/>
          </w:tcPr>
          <w:p w14:paraId="686568A0" w14:textId="77777777" w:rsidR="00F33B25" w:rsidRPr="00833789" w:rsidRDefault="00F33B25" w:rsidP="00FA17A4">
            <w:pPr>
              <w:keepNext/>
              <w:keepLines/>
              <w:widowControl w:val="0"/>
              <w:jc w:val="center"/>
              <w:rPr>
                <w:sz w:val="20"/>
                <w:szCs w:val="20"/>
                <w:lang w:val="en-GB"/>
              </w:rPr>
            </w:pPr>
            <w:r w:rsidRPr="00833789">
              <w:rPr>
                <w:sz w:val="20"/>
                <w:szCs w:val="20"/>
                <w:lang w:val="en-GB"/>
              </w:rPr>
              <w:t>32</w:t>
            </w:r>
          </w:p>
        </w:tc>
        <w:tc>
          <w:tcPr>
            <w:tcW w:w="1524" w:type="pct"/>
          </w:tcPr>
          <w:p w14:paraId="156BB84A" w14:textId="77777777" w:rsidR="00F33B25" w:rsidRPr="00833789" w:rsidRDefault="00F33B25" w:rsidP="00FA17A4">
            <w:pPr>
              <w:keepNext/>
              <w:keepLines/>
              <w:widowControl w:val="0"/>
              <w:jc w:val="center"/>
              <w:rPr>
                <w:sz w:val="20"/>
                <w:szCs w:val="20"/>
                <w:lang w:val="en-GB"/>
              </w:rPr>
            </w:pPr>
            <w:r w:rsidRPr="00833789">
              <w:rPr>
                <w:sz w:val="20"/>
                <w:szCs w:val="20"/>
                <w:lang w:val="en-GB"/>
              </w:rPr>
              <w:t>23.2</w:t>
            </w:r>
          </w:p>
        </w:tc>
      </w:tr>
      <w:tr w:rsidR="00F33B25" w:rsidRPr="00FF6543" w14:paraId="5865874E" w14:textId="77777777" w:rsidTr="00FA17A4">
        <w:tc>
          <w:tcPr>
            <w:tcW w:w="1586" w:type="pct"/>
          </w:tcPr>
          <w:p w14:paraId="1DB8B77B" w14:textId="77777777" w:rsidR="00F33B25" w:rsidRPr="00833789" w:rsidRDefault="00F33B25" w:rsidP="00FA17A4">
            <w:pPr>
              <w:keepNext/>
              <w:keepLines/>
              <w:widowControl w:val="0"/>
              <w:jc w:val="center"/>
              <w:rPr>
                <w:sz w:val="20"/>
                <w:szCs w:val="20"/>
                <w:lang w:val="en-GB"/>
              </w:rPr>
            </w:pPr>
            <w:r w:rsidRPr="00833789">
              <w:rPr>
                <w:sz w:val="20"/>
                <w:szCs w:val="20"/>
                <w:lang w:val="en-GB"/>
              </w:rPr>
              <w:t>150,000</w:t>
            </w:r>
          </w:p>
        </w:tc>
        <w:tc>
          <w:tcPr>
            <w:tcW w:w="1890" w:type="pct"/>
          </w:tcPr>
          <w:p w14:paraId="5263AC12" w14:textId="77777777" w:rsidR="00F33B25" w:rsidRPr="00833789" w:rsidRDefault="00F33B25" w:rsidP="00FA17A4">
            <w:pPr>
              <w:keepNext/>
              <w:keepLines/>
              <w:widowControl w:val="0"/>
              <w:jc w:val="center"/>
              <w:rPr>
                <w:sz w:val="20"/>
                <w:szCs w:val="20"/>
                <w:lang w:val="en-GB"/>
              </w:rPr>
            </w:pPr>
            <w:r w:rsidRPr="00833789">
              <w:rPr>
                <w:sz w:val="20"/>
                <w:szCs w:val="20"/>
                <w:lang w:val="en-GB"/>
              </w:rPr>
              <w:t>63</w:t>
            </w:r>
          </w:p>
        </w:tc>
        <w:tc>
          <w:tcPr>
            <w:tcW w:w="1524" w:type="pct"/>
          </w:tcPr>
          <w:p w14:paraId="54CD05D4" w14:textId="77777777" w:rsidR="00F33B25" w:rsidRPr="00833789" w:rsidRDefault="00F33B25" w:rsidP="00FA17A4">
            <w:pPr>
              <w:keepNext/>
              <w:keepLines/>
              <w:widowControl w:val="0"/>
              <w:jc w:val="center"/>
              <w:rPr>
                <w:sz w:val="20"/>
                <w:szCs w:val="20"/>
                <w:lang w:val="en-GB"/>
              </w:rPr>
            </w:pPr>
            <w:r w:rsidRPr="00833789">
              <w:rPr>
                <w:sz w:val="20"/>
                <w:szCs w:val="20"/>
                <w:lang w:val="en-GB"/>
              </w:rPr>
              <w:t>45.6</w:t>
            </w:r>
          </w:p>
        </w:tc>
      </w:tr>
      <w:tr w:rsidR="00F33B25" w:rsidRPr="00FF6543" w14:paraId="26AD0FFD" w14:textId="77777777" w:rsidTr="00FA17A4">
        <w:tc>
          <w:tcPr>
            <w:tcW w:w="1586" w:type="pct"/>
          </w:tcPr>
          <w:p w14:paraId="4A04ADC0" w14:textId="77777777" w:rsidR="00F33B25" w:rsidRPr="00833789" w:rsidRDefault="00F33B25" w:rsidP="00FA17A4">
            <w:pPr>
              <w:keepNext/>
              <w:keepLines/>
              <w:widowControl w:val="0"/>
              <w:jc w:val="center"/>
              <w:rPr>
                <w:sz w:val="20"/>
                <w:szCs w:val="20"/>
                <w:lang w:val="en-GB"/>
              </w:rPr>
            </w:pPr>
            <w:r w:rsidRPr="00833789">
              <w:rPr>
                <w:sz w:val="20"/>
                <w:szCs w:val="20"/>
                <w:lang w:val="en-GB"/>
              </w:rPr>
              <w:t>250,000</w:t>
            </w:r>
          </w:p>
        </w:tc>
        <w:tc>
          <w:tcPr>
            <w:tcW w:w="1890" w:type="pct"/>
          </w:tcPr>
          <w:p w14:paraId="308A869A" w14:textId="77777777" w:rsidR="00F33B25" w:rsidRPr="00833789" w:rsidRDefault="00F33B25" w:rsidP="00FA17A4">
            <w:pPr>
              <w:keepNext/>
              <w:keepLines/>
              <w:widowControl w:val="0"/>
              <w:jc w:val="center"/>
              <w:rPr>
                <w:sz w:val="20"/>
                <w:szCs w:val="20"/>
                <w:lang w:val="en-GB"/>
              </w:rPr>
            </w:pPr>
            <w:r w:rsidRPr="00833789">
              <w:rPr>
                <w:sz w:val="20"/>
                <w:szCs w:val="20"/>
                <w:lang w:val="en-GB"/>
              </w:rPr>
              <w:t>20</w:t>
            </w:r>
          </w:p>
        </w:tc>
        <w:tc>
          <w:tcPr>
            <w:tcW w:w="1524" w:type="pct"/>
          </w:tcPr>
          <w:p w14:paraId="4D5A9258" w14:textId="77777777" w:rsidR="00F33B25" w:rsidRPr="00833789" w:rsidRDefault="00F33B25" w:rsidP="00FA17A4">
            <w:pPr>
              <w:keepNext/>
              <w:keepLines/>
              <w:widowControl w:val="0"/>
              <w:jc w:val="center"/>
              <w:rPr>
                <w:sz w:val="20"/>
                <w:szCs w:val="20"/>
                <w:lang w:val="en-GB"/>
              </w:rPr>
            </w:pPr>
            <w:r w:rsidRPr="00833789">
              <w:rPr>
                <w:sz w:val="20"/>
                <w:szCs w:val="20"/>
                <w:lang w:val="en-GB"/>
              </w:rPr>
              <w:t>14.5</w:t>
            </w:r>
          </w:p>
        </w:tc>
      </w:tr>
      <w:tr w:rsidR="00F33B25" w:rsidRPr="00FF6543" w14:paraId="4DEEDBE0" w14:textId="77777777" w:rsidTr="00FA17A4">
        <w:tc>
          <w:tcPr>
            <w:tcW w:w="1586" w:type="pct"/>
          </w:tcPr>
          <w:p w14:paraId="584B2477" w14:textId="21E41670" w:rsidR="00F33B25" w:rsidRPr="00833789" w:rsidRDefault="00A52980" w:rsidP="00FA17A4">
            <w:pPr>
              <w:keepNext/>
              <w:keepLines/>
              <w:widowControl w:val="0"/>
              <w:jc w:val="center"/>
              <w:rPr>
                <w:b/>
                <w:bCs/>
                <w:sz w:val="20"/>
                <w:szCs w:val="20"/>
                <w:lang w:val="en-GB"/>
              </w:rPr>
            </w:pPr>
            <w:proofErr w:type="spellStart"/>
            <w:r>
              <w:rPr>
                <w:rFonts w:hint="eastAsia"/>
                <w:b/>
                <w:bCs/>
                <w:sz w:val="20"/>
                <w:szCs w:val="20"/>
                <w:lang w:val="en-GB"/>
              </w:rPr>
              <w:t>所有水平</w:t>
            </w:r>
            <w:proofErr w:type="spellEnd"/>
          </w:p>
        </w:tc>
        <w:tc>
          <w:tcPr>
            <w:tcW w:w="1890" w:type="pct"/>
          </w:tcPr>
          <w:p w14:paraId="55C2D4FA" w14:textId="77777777" w:rsidR="00F33B25" w:rsidRPr="00833789" w:rsidRDefault="00F33B25" w:rsidP="00FA17A4">
            <w:pPr>
              <w:keepNext/>
              <w:keepLines/>
              <w:widowControl w:val="0"/>
              <w:jc w:val="center"/>
              <w:rPr>
                <w:b/>
                <w:bCs/>
                <w:sz w:val="20"/>
                <w:szCs w:val="20"/>
                <w:lang w:val="en-GB"/>
              </w:rPr>
            </w:pPr>
            <w:r w:rsidRPr="00833789">
              <w:rPr>
                <w:b/>
                <w:bCs/>
                <w:sz w:val="20"/>
                <w:szCs w:val="20"/>
                <w:lang w:val="en-GB"/>
              </w:rPr>
              <w:t>138</w:t>
            </w:r>
          </w:p>
        </w:tc>
        <w:tc>
          <w:tcPr>
            <w:tcW w:w="1524" w:type="pct"/>
          </w:tcPr>
          <w:p w14:paraId="2E715C4E" w14:textId="77777777" w:rsidR="00F33B25" w:rsidRPr="00833789" w:rsidRDefault="00F33B25" w:rsidP="00FA17A4">
            <w:pPr>
              <w:keepNext/>
              <w:keepLines/>
              <w:widowControl w:val="0"/>
              <w:jc w:val="center"/>
              <w:rPr>
                <w:b/>
                <w:bCs/>
                <w:sz w:val="20"/>
                <w:szCs w:val="20"/>
                <w:lang w:val="en-GB"/>
              </w:rPr>
            </w:pPr>
            <w:r w:rsidRPr="00833789">
              <w:rPr>
                <w:b/>
                <w:bCs/>
                <w:sz w:val="20"/>
                <w:szCs w:val="20"/>
                <w:lang w:val="en-GB"/>
              </w:rPr>
              <w:t>100</w:t>
            </w:r>
          </w:p>
        </w:tc>
      </w:tr>
    </w:tbl>
    <w:p w14:paraId="557745A7" w14:textId="77777777" w:rsidR="00F33B25" w:rsidRPr="00F33B25" w:rsidRDefault="00F33B25" w:rsidP="00F33B25"/>
    <w:p w14:paraId="6240FE7C" w14:textId="666BB23A" w:rsidR="0001167D" w:rsidRPr="00833789" w:rsidRDefault="0001167D" w:rsidP="008A6847">
      <w:pPr>
        <w:pStyle w:val="Heading2"/>
        <w:keepNext/>
        <w:keepLines/>
        <w:numPr>
          <w:ilvl w:val="0"/>
          <w:numId w:val="0"/>
        </w:numPr>
        <w:spacing w:before="240"/>
        <w:ind w:left="720"/>
        <w:rPr>
          <w:b/>
          <w:bCs/>
        </w:rPr>
      </w:pPr>
      <w:bookmarkStart w:id="29" w:name="_Toc127172456"/>
      <w:bookmarkStart w:id="30" w:name="_Toc127172556"/>
      <w:bookmarkStart w:id="31" w:name="_Toc127172701"/>
      <w:bookmarkStart w:id="32" w:name="_Toc131178191"/>
      <w:r w:rsidRPr="00833789">
        <w:rPr>
          <w:b/>
          <w:bCs/>
        </w:rPr>
        <w:lastRenderedPageBreak/>
        <w:t>I</w:t>
      </w:r>
      <w:r w:rsidR="00203E54">
        <w:rPr>
          <w:b/>
          <w:bCs/>
        </w:rPr>
        <w:t>I</w:t>
      </w:r>
      <w:r w:rsidRPr="00833789">
        <w:rPr>
          <w:b/>
          <w:bCs/>
        </w:rPr>
        <w:t>.3</w:t>
      </w:r>
      <w:r w:rsidR="00281AC2">
        <w:rPr>
          <w:b/>
          <w:bCs/>
        </w:rPr>
        <w:tab/>
      </w:r>
      <w:r w:rsidR="00A52980">
        <w:rPr>
          <w:rFonts w:hint="eastAsia"/>
          <w:b/>
          <w:bCs/>
          <w:lang w:eastAsia="zh-CN"/>
        </w:rPr>
        <w:t>执行和双边机构</w:t>
      </w:r>
      <w:bookmarkEnd w:id="29"/>
      <w:bookmarkEnd w:id="30"/>
      <w:bookmarkEnd w:id="31"/>
      <w:bookmarkEnd w:id="32"/>
    </w:p>
    <w:p w14:paraId="726FBFBF" w14:textId="126D9036" w:rsidR="0001167D" w:rsidRPr="00203791" w:rsidRDefault="009B6A16" w:rsidP="008A6847">
      <w:pPr>
        <w:pStyle w:val="Heading1"/>
        <w:keepNext/>
        <w:keepLines/>
        <w:widowControl w:val="0"/>
      </w:pPr>
      <w:proofErr w:type="spellStart"/>
      <w:r>
        <w:rPr>
          <w:rFonts w:hint="eastAsia"/>
        </w:rPr>
        <w:t>扶持</w:t>
      </w:r>
      <w:r w:rsidR="00C11F2B" w:rsidRPr="00C11F2B">
        <w:rPr>
          <w:rFonts w:hint="eastAsia"/>
        </w:rPr>
        <w:t>活动组合中的大多数项目</w:t>
      </w:r>
      <w:proofErr w:type="spellEnd"/>
      <w:r w:rsidR="00C11F2B" w:rsidRPr="00C11F2B">
        <w:rPr>
          <w:rFonts w:hint="eastAsia"/>
        </w:rPr>
        <w:t>（</w:t>
      </w:r>
      <w:r w:rsidR="00C11F2B" w:rsidRPr="00C11F2B">
        <w:rPr>
          <w:rFonts w:hint="eastAsia"/>
        </w:rPr>
        <w:t>138</w:t>
      </w:r>
      <w:proofErr w:type="spellStart"/>
      <w:r w:rsidR="00C11F2B" w:rsidRPr="00C11F2B">
        <w:rPr>
          <w:rFonts w:hint="eastAsia"/>
        </w:rPr>
        <w:t>个国家）分布在三个机构，即环境规划署、开发计划署和工发组织，它们在向第</w:t>
      </w:r>
      <w:proofErr w:type="spellEnd"/>
      <w:r w:rsidR="00C11F2B" w:rsidRPr="00C11F2B">
        <w:rPr>
          <w:rFonts w:hint="eastAsia"/>
        </w:rPr>
        <w:t>5</w:t>
      </w:r>
      <w:proofErr w:type="spellStart"/>
      <w:r w:rsidR="00C11F2B" w:rsidRPr="00C11F2B">
        <w:rPr>
          <w:rFonts w:hint="eastAsia"/>
        </w:rPr>
        <w:t>条国家的《蒙特利尔议定书》项目提供执行支助方面已经形成了比较优势。其中</w:t>
      </w:r>
      <w:proofErr w:type="spellEnd"/>
      <w:r w:rsidR="00C11F2B" w:rsidRPr="00C11F2B">
        <w:rPr>
          <w:rFonts w:hint="eastAsia"/>
        </w:rPr>
        <w:t>，</w:t>
      </w:r>
      <w:r w:rsidR="00C11F2B" w:rsidRPr="00C11F2B">
        <w:rPr>
          <w:rFonts w:hint="eastAsia"/>
        </w:rPr>
        <w:t>120</w:t>
      </w:r>
      <w:proofErr w:type="spellStart"/>
      <w:r w:rsidR="00C11F2B" w:rsidRPr="00C11F2B">
        <w:rPr>
          <w:rFonts w:hint="eastAsia"/>
        </w:rPr>
        <w:t>个项目由</w:t>
      </w:r>
      <w:r>
        <w:rPr>
          <w:rFonts w:hint="eastAsia"/>
        </w:rPr>
        <w:t>单一</w:t>
      </w:r>
      <w:r w:rsidR="00C11F2B" w:rsidRPr="00C11F2B">
        <w:rPr>
          <w:rFonts w:hint="eastAsia"/>
        </w:rPr>
        <w:t>机构执行</w:t>
      </w:r>
      <w:proofErr w:type="spellEnd"/>
      <w:r w:rsidR="00C11F2B" w:rsidRPr="00C11F2B">
        <w:rPr>
          <w:rFonts w:hint="eastAsia"/>
        </w:rPr>
        <w:t>，</w:t>
      </w:r>
      <w:r w:rsidR="00C11F2B" w:rsidRPr="00C11F2B">
        <w:rPr>
          <w:rFonts w:hint="eastAsia"/>
        </w:rPr>
        <w:t>18</w:t>
      </w:r>
      <w:proofErr w:type="spellStart"/>
      <w:r w:rsidR="00C11F2B" w:rsidRPr="00C11F2B">
        <w:rPr>
          <w:rFonts w:hint="eastAsia"/>
        </w:rPr>
        <w:t>个项目由两个或更多机构执行</w:t>
      </w:r>
      <w:proofErr w:type="spellEnd"/>
      <w:r w:rsidR="00C11F2B" w:rsidRPr="00C11F2B">
        <w:rPr>
          <w:rFonts w:hint="eastAsia"/>
        </w:rPr>
        <w:t>。</w:t>
      </w:r>
    </w:p>
    <w:p w14:paraId="441C0762" w14:textId="3B12F186" w:rsidR="0001167D" w:rsidRPr="00203791" w:rsidRDefault="00074EA6" w:rsidP="00833789">
      <w:pPr>
        <w:pStyle w:val="Heading1"/>
      </w:pPr>
      <w:proofErr w:type="spellStart"/>
      <w:r>
        <w:rPr>
          <w:rFonts w:hint="eastAsia"/>
        </w:rPr>
        <w:t>在单一机构执行</w:t>
      </w:r>
      <w:r w:rsidRPr="00074EA6">
        <w:rPr>
          <w:rFonts w:hint="eastAsia"/>
        </w:rPr>
        <w:t>方面，环境</w:t>
      </w:r>
      <w:r>
        <w:rPr>
          <w:rFonts w:hint="eastAsia"/>
        </w:rPr>
        <w:t>规划</w:t>
      </w:r>
      <w:r w:rsidRPr="00074EA6">
        <w:rPr>
          <w:rFonts w:hint="eastAsia"/>
        </w:rPr>
        <w:t>署被分配的项目数量最多</w:t>
      </w:r>
      <w:proofErr w:type="spellEnd"/>
      <w:r w:rsidRPr="00074EA6">
        <w:rPr>
          <w:rFonts w:hint="eastAsia"/>
        </w:rPr>
        <w:t>（</w:t>
      </w:r>
      <w:r w:rsidRPr="00074EA6">
        <w:rPr>
          <w:rFonts w:hint="eastAsia"/>
        </w:rPr>
        <w:t>81</w:t>
      </w:r>
      <w:proofErr w:type="spellStart"/>
      <w:r w:rsidRPr="00074EA6">
        <w:rPr>
          <w:rFonts w:hint="eastAsia"/>
        </w:rPr>
        <w:t>个国家</w:t>
      </w:r>
      <w:proofErr w:type="spellEnd"/>
      <w:r w:rsidRPr="00074EA6">
        <w:rPr>
          <w:rFonts w:hint="eastAsia"/>
        </w:rPr>
        <w:t>），</w:t>
      </w:r>
      <w:proofErr w:type="spellStart"/>
      <w:r w:rsidRPr="00074EA6">
        <w:rPr>
          <w:rFonts w:hint="eastAsia"/>
        </w:rPr>
        <w:t>其次是工发组织</w:t>
      </w:r>
      <w:proofErr w:type="spellEnd"/>
      <w:r w:rsidRPr="00074EA6">
        <w:rPr>
          <w:rFonts w:hint="eastAsia"/>
        </w:rPr>
        <w:t>（</w:t>
      </w:r>
      <w:r w:rsidRPr="00074EA6">
        <w:rPr>
          <w:rFonts w:hint="eastAsia"/>
        </w:rPr>
        <w:t>24</w:t>
      </w:r>
      <w:proofErr w:type="spellStart"/>
      <w:r w:rsidRPr="00074EA6">
        <w:rPr>
          <w:rFonts w:hint="eastAsia"/>
        </w:rPr>
        <w:t>个国家）和开发</w:t>
      </w:r>
      <w:r>
        <w:rPr>
          <w:rFonts w:hint="eastAsia"/>
        </w:rPr>
        <w:t>计划</w:t>
      </w:r>
      <w:r w:rsidRPr="00074EA6">
        <w:rPr>
          <w:rFonts w:hint="eastAsia"/>
        </w:rPr>
        <w:t>署</w:t>
      </w:r>
      <w:proofErr w:type="spellEnd"/>
      <w:r w:rsidRPr="00074EA6">
        <w:rPr>
          <w:rFonts w:hint="eastAsia"/>
        </w:rPr>
        <w:t>（</w:t>
      </w:r>
      <w:r w:rsidRPr="00074EA6">
        <w:rPr>
          <w:rFonts w:hint="eastAsia"/>
        </w:rPr>
        <w:t>9</w:t>
      </w:r>
      <w:proofErr w:type="spellStart"/>
      <w:r w:rsidRPr="00074EA6">
        <w:rPr>
          <w:rFonts w:hint="eastAsia"/>
        </w:rPr>
        <w:t>个国家</w:t>
      </w:r>
      <w:proofErr w:type="spellEnd"/>
      <w:r w:rsidRPr="00074EA6">
        <w:rPr>
          <w:rFonts w:hint="eastAsia"/>
        </w:rPr>
        <w:t>）。</w:t>
      </w:r>
      <w:proofErr w:type="spellStart"/>
      <w:r w:rsidRPr="00074EA6">
        <w:rPr>
          <w:rFonts w:hint="eastAsia"/>
        </w:rPr>
        <w:t>世界银行和德国分别在三个国家</w:t>
      </w:r>
      <w:r>
        <w:rPr>
          <w:rFonts w:hint="eastAsia"/>
        </w:rPr>
        <w:t>开展</w:t>
      </w:r>
      <w:r w:rsidRPr="00074EA6">
        <w:rPr>
          <w:rFonts w:hint="eastAsia"/>
        </w:rPr>
        <w:t>了扶持活动。从表</w:t>
      </w:r>
      <w:proofErr w:type="spellEnd"/>
      <w:r w:rsidRPr="00074EA6">
        <w:rPr>
          <w:rFonts w:hint="eastAsia"/>
        </w:rPr>
        <w:t>4.a</w:t>
      </w:r>
      <w:proofErr w:type="spellStart"/>
      <w:r w:rsidRPr="00074EA6">
        <w:rPr>
          <w:rFonts w:hint="eastAsia"/>
        </w:rPr>
        <w:t>可以看出</w:t>
      </w:r>
      <w:proofErr w:type="spellEnd"/>
      <w:r w:rsidRPr="00074EA6">
        <w:rPr>
          <w:rFonts w:hint="eastAsia"/>
        </w:rPr>
        <w:t>，</w:t>
      </w:r>
      <w:r w:rsidRPr="00074EA6">
        <w:rPr>
          <w:rFonts w:hint="eastAsia"/>
        </w:rPr>
        <w:t>82.6%</w:t>
      </w:r>
      <w:proofErr w:type="spellStart"/>
      <w:r w:rsidRPr="00074EA6">
        <w:rPr>
          <w:rFonts w:hint="eastAsia"/>
        </w:rPr>
        <w:t>的扶持活动项目是由开发计划署、环境规划署和工发组织作为单一执行机构实施的</w:t>
      </w:r>
      <w:proofErr w:type="spellEnd"/>
      <w:r w:rsidRPr="00074EA6">
        <w:rPr>
          <w:rFonts w:hint="eastAsia"/>
        </w:rPr>
        <w:t>。</w:t>
      </w:r>
    </w:p>
    <w:p w14:paraId="02542454" w14:textId="2C8EEB31" w:rsidR="0001167D" w:rsidRPr="00994ED5" w:rsidRDefault="00074EA6" w:rsidP="0001167D">
      <w:pPr>
        <w:pStyle w:val="Caption"/>
        <w:spacing w:after="0"/>
        <w:rPr>
          <w:b/>
          <w:bCs/>
          <w:i w:val="0"/>
          <w:iCs w:val="0"/>
          <w:color w:val="auto"/>
          <w:sz w:val="22"/>
          <w:szCs w:val="22"/>
        </w:rPr>
      </w:pPr>
      <w:r>
        <w:rPr>
          <w:rFonts w:hint="eastAsia"/>
          <w:b/>
          <w:bCs/>
          <w:i w:val="0"/>
          <w:iCs w:val="0"/>
          <w:color w:val="auto"/>
          <w:sz w:val="22"/>
          <w:szCs w:val="22"/>
          <w:lang w:eastAsia="zh-CN"/>
        </w:rPr>
        <w:t>表</w:t>
      </w:r>
      <w:r w:rsidR="0001167D" w:rsidRPr="00994ED5">
        <w:rPr>
          <w:b/>
          <w:bCs/>
          <w:i w:val="0"/>
          <w:iCs w:val="0"/>
          <w:color w:val="auto"/>
          <w:sz w:val="22"/>
          <w:szCs w:val="22"/>
        </w:rPr>
        <w:t xml:space="preserve"> </w:t>
      </w:r>
      <w:r w:rsidR="0001167D" w:rsidRPr="00994ED5">
        <w:rPr>
          <w:b/>
          <w:bCs/>
          <w:i w:val="0"/>
          <w:iCs w:val="0"/>
          <w:color w:val="auto"/>
          <w:sz w:val="22"/>
          <w:szCs w:val="22"/>
        </w:rPr>
        <w:fldChar w:fldCharType="begin"/>
      </w:r>
      <w:r w:rsidR="0001167D" w:rsidRPr="00994ED5">
        <w:rPr>
          <w:b/>
          <w:bCs/>
          <w:i w:val="0"/>
          <w:iCs w:val="0"/>
          <w:color w:val="auto"/>
          <w:sz w:val="22"/>
          <w:szCs w:val="22"/>
        </w:rPr>
        <w:instrText xml:space="preserve"> SEQ Table \* ARABIC </w:instrText>
      </w:r>
      <w:r w:rsidR="0001167D" w:rsidRPr="00994ED5">
        <w:rPr>
          <w:b/>
          <w:bCs/>
          <w:i w:val="0"/>
          <w:iCs w:val="0"/>
          <w:color w:val="auto"/>
          <w:sz w:val="22"/>
          <w:szCs w:val="22"/>
        </w:rPr>
        <w:fldChar w:fldCharType="separate"/>
      </w:r>
      <w:r w:rsidR="00556B31">
        <w:rPr>
          <w:b/>
          <w:bCs/>
          <w:i w:val="0"/>
          <w:iCs w:val="0"/>
          <w:noProof/>
          <w:color w:val="auto"/>
          <w:sz w:val="22"/>
          <w:szCs w:val="22"/>
        </w:rPr>
        <w:t>4</w:t>
      </w:r>
      <w:r w:rsidR="0001167D" w:rsidRPr="00994ED5">
        <w:rPr>
          <w:b/>
          <w:bCs/>
          <w:i w:val="0"/>
          <w:iCs w:val="0"/>
          <w:color w:val="auto"/>
          <w:sz w:val="22"/>
          <w:szCs w:val="22"/>
        </w:rPr>
        <w:fldChar w:fldCharType="end"/>
      </w:r>
      <w:r w:rsidR="00281AC2">
        <w:rPr>
          <w:b/>
          <w:bCs/>
          <w:i w:val="0"/>
          <w:iCs w:val="0"/>
          <w:color w:val="auto"/>
          <w:sz w:val="22"/>
          <w:szCs w:val="22"/>
        </w:rPr>
        <w:t>.</w:t>
      </w:r>
      <w:r w:rsidR="0001167D" w:rsidRPr="00994ED5">
        <w:rPr>
          <w:b/>
          <w:bCs/>
          <w:i w:val="0"/>
          <w:iCs w:val="0"/>
          <w:color w:val="auto"/>
          <w:sz w:val="22"/>
          <w:szCs w:val="22"/>
        </w:rPr>
        <w:t xml:space="preserve">a. </w:t>
      </w:r>
      <w:r>
        <w:rPr>
          <w:rFonts w:hint="eastAsia"/>
          <w:b/>
          <w:bCs/>
          <w:i w:val="0"/>
          <w:iCs w:val="0"/>
          <w:color w:val="auto"/>
          <w:sz w:val="22"/>
          <w:szCs w:val="22"/>
          <w:lang w:eastAsia="zh-CN"/>
        </w:rPr>
        <w:t>按执行机构划分的扶持活动项目分布（单一执行）</w:t>
      </w:r>
    </w:p>
    <w:tbl>
      <w:tblPr>
        <w:tblStyle w:val="TableGrid"/>
        <w:tblW w:w="5000" w:type="pct"/>
        <w:tblLook w:val="04A0" w:firstRow="1" w:lastRow="0" w:firstColumn="1" w:lastColumn="0" w:noHBand="0" w:noVBand="1"/>
      </w:tblPr>
      <w:tblGrid>
        <w:gridCol w:w="3166"/>
        <w:gridCol w:w="2854"/>
        <w:gridCol w:w="3330"/>
      </w:tblGrid>
      <w:tr w:rsidR="0001167D" w:rsidRPr="00FF6543" w14:paraId="3A77487A" w14:textId="77777777" w:rsidTr="00833789">
        <w:tc>
          <w:tcPr>
            <w:tcW w:w="1693" w:type="pct"/>
          </w:tcPr>
          <w:p w14:paraId="7102694E" w14:textId="63FE0C32" w:rsidR="0001167D" w:rsidRPr="008B2654" w:rsidRDefault="00A52980" w:rsidP="00833789">
            <w:pPr>
              <w:jc w:val="center"/>
              <w:rPr>
                <w:b/>
                <w:bCs/>
                <w:sz w:val="20"/>
                <w:szCs w:val="20"/>
                <w:lang w:val="en-GB"/>
              </w:rPr>
            </w:pPr>
            <w:proofErr w:type="spellStart"/>
            <w:r>
              <w:rPr>
                <w:rFonts w:hint="eastAsia"/>
                <w:b/>
                <w:bCs/>
                <w:sz w:val="20"/>
                <w:szCs w:val="20"/>
                <w:lang w:val="en-GB"/>
              </w:rPr>
              <w:t>执行机构</w:t>
            </w:r>
            <w:proofErr w:type="spellEnd"/>
          </w:p>
        </w:tc>
        <w:tc>
          <w:tcPr>
            <w:tcW w:w="1526" w:type="pct"/>
          </w:tcPr>
          <w:p w14:paraId="048EB76C" w14:textId="650D49A0" w:rsidR="0001167D" w:rsidRPr="008B2654" w:rsidRDefault="00A52980" w:rsidP="00833789">
            <w:pPr>
              <w:jc w:val="center"/>
              <w:rPr>
                <w:b/>
                <w:bCs/>
                <w:sz w:val="20"/>
                <w:szCs w:val="20"/>
                <w:lang w:val="en-GB"/>
              </w:rPr>
            </w:pPr>
            <w:proofErr w:type="spellStart"/>
            <w:r>
              <w:rPr>
                <w:rFonts w:hint="eastAsia"/>
                <w:b/>
                <w:bCs/>
                <w:sz w:val="20"/>
                <w:szCs w:val="20"/>
                <w:lang w:val="en-GB"/>
              </w:rPr>
              <w:t>国家数量</w:t>
            </w:r>
            <w:proofErr w:type="spellEnd"/>
          </w:p>
        </w:tc>
        <w:tc>
          <w:tcPr>
            <w:tcW w:w="1781" w:type="pct"/>
          </w:tcPr>
          <w:p w14:paraId="721F6BCB" w14:textId="0D4BC0FE" w:rsidR="0001167D" w:rsidRPr="00833789" w:rsidRDefault="00A52980" w:rsidP="00833789">
            <w:pPr>
              <w:jc w:val="center"/>
              <w:rPr>
                <w:b/>
                <w:bCs/>
                <w:sz w:val="20"/>
                <w:szCs w:val="20"/>
                <w:lang w:val="en-GB"/>
              </w:rPr>
            </w:pPr>
            <w:proofErr w:type="spellStart"/>
            <w:r>
              <w:rPr>
                <w:rFonts w:hint="eastAsia"/>
                <w:b/>
                <w:bCs/>
                <w:sz w:val="20"/>
                <w:szCs w:val="20"/>
                <w:lang w:val="en-GB"/>
              </w:rPr>
              <w:t>百分比</w:t>
            </w:r>
            <w:proofErr w:type="spellEnd"/>
          </w:p>
        </w:tc>
      </w:tr>
      <w:tr w:rsidR="0001167D" w:rsidRPr="00FF6543" w14:paraId="269D2151" w14:textId="77777777" w:rsidTr="00833789">
        <w:tc>
          <w:tcPr>
            <w:tcW w:w="1693" w:type="pct"/>
          </w:tcPr>
          <w:p w14:paraId="0D24425F" w14:textId="20E903E4" w:rsidR="0001167D" w:rsidRPr="00833789" w:rsidRDefault="00A52980" w:rsidP="00833789">
            <w:pPr>
              <w:spacing w:before="40"/>
              <w:jc w:val="left"/>
              <w:rPr>
                <w:sz w:val="20"/>
                <w:szCs w:val="20"/>
                <w:lang w:val="en-GB"/>
              </w:rPr>
            </w:pPr>
            <w:proofErr w:type="spellStart"/>
            <w:r>
              <w:rPr>
                <w:rFonts w:hint="eastAsia"/>
                <w:sz w:val="20"/>
                <w:szCs w:val="20"/>
                <w:lang w:val="en-GB"/>
              </w:rPr>
              <w:t>开发计划署</w:t>
            </w:r>
            <w:proofErr w:type="spellEnd"/>
          </w:p>
        </w:tc>
        <w:tc>
          <w:tcPr>
            <w:tcW w:w="1526" w:type="pct"/>
          </w:tcPr>
          <w:p w14:paraId="4312E604" w14:textId="77777777" w:rsidR="0001167D" w:rsidRPr="00833789" w:rsidRDefault="0001167D" w:rsidP="00013D1A">
            <w:pPr>
              <w:spacing w:before="40"/>
              <w:jc w:val="center"/>
              <w:rPr>
                <w:sz w:val="20"/>
                <w:szCs w:val="20"/>
                <w:lang w:val="en-GB"/>
              </w:rPr>
            </w:pPr>
            <w:r w:rsidRPr="00833789">
              <w:rPr>
                <w:sz w:val="20"/>
                <w:szCs w:val="20"/>
                <w:lang w:val="en-GB"/>
              </w:rPr>
              <w:t>9</w:t>
            </w:r>
          </w:p>
        </w:tc>
        <w:tc>
          <w:tcPr>
            <w:tcW w:w="1781" w:type="pct"/>
          </w:tcPr>
          <w:p w14:paraId="470F0770" w14:textId="77777777" w:rsidR="0001167D" w:rsidRPr="00833789" w:rsidRDefault="0001167D" w:rsidP="00013D1A">
            <w:pPr>
              <w:spacing w:before="40"/>
              <w:jc w:val="center"/>
              <w:rPr>
                <w:sz w:val="20"/>
                <w:szCs w:val="20"/>
                <w:lang w:val="en-GB"/>
              </w:rPr>
            </w:pPr>
            <w:r w:rsidRPr="00833789">
              <w:rPr>
                <w:sz w:val="20"/>
                <w:szCs w:val="20"/>
                <w:lang w:val="en-GB"/>
              </w:rPr>
              <w:t>6.5</w:t>
            </w:r>
          </w:p>
        </w:tc>
      </w:tr>
      <w:tr w:rsidR="0001167D" w:rsidRPr="00FF6543" w14:paraId="47F46982" w14:textId="77777777" w:rsidTr="00833789">
        <w:tc>
          <w:tcPr>
            <w:tcW w:w="1693" w:type="pct"/>
          </w:tcPr>
          <w:p w14:paraId="7513DACB" w14:textId="0FF4CCB2" w:rsidR="0001167D" w:rsidRPr="00833789" w:rsidRDefault="00A52980" w:rsidP="00833789">
            <w:pPr>
              <w:spacing w:before="40"/>
              <w:jc w:val="left"/>
              <w:rPr>
                <w:sz w:val="20"/>
                <w:szCs w:val="20"/>
                <w:lang w:val="en-GB"/>
              </w:rPr>
            </w:pPr>
            <w:proofErr w:type="spellStart"/>
            <w:r>
              <w:rPr>
                <w:rFonts w:hint="eastAsia"/>
                <w:sz w:val="20"/>
                <w:szCs w:val="20"/>
                <w:lang w:val="en-GB"/>
              </w:rPr>
              <w:t>环境规划署</w:t>
            </w:r>
            <w:proofErr w:type="spellEnd"/>
          </w:p>
        </w:tc>
        <w:tc>
          <w:tcPr>
            <w:tcW w:w="1526" w:type="pct"/>
          </w:tcPr>
          <w:p w14:paraId="15BD8AB2" w14:textId="77777777" w:rsidR="0001167D" w:rsidRPr="00833789" w:rsidRDefault="0001167D" w:rsidP="00013D1A">
            <w:pPr>
              <w:spacing w:before="40"/>
              <w:jc w:val="center"/>
              <w:rPr>
                <w:sz w:val="20"/>
                <w:szCs w:val="20"/>
                <w:lang w:val="en-GB"/>
              </w:rPr>
            </w:pPr>
            <w:r w:rsidRPr="00833789">
              <w:rPr>
                <w:sz w:val="20"/>
                <w:szCs w:val="20"/>
                <w:lang w:val="en-GB"/>
              </w:rPr>
              <w:t>81</w:t>
            </w:r>
          </w:p>
        </w:tc>
        <w:tc>
          <w:tcPr>
            <w:tcW w:w="1781" w:type="pct"/>
          </w:tcPr>
          <w:p w14:paraId="237E8656" w14:textId="77777777" w:rsidR="0001167D" w:rsidRPr="00833789" w:rsidRDefault="0001167D" w:rsidP="00013D1A">
            <w:pPr>
              <w:spacing w:before="40"/>
              <w:jc w:val="center"/>
              <w:rPr>
                <w:sz w:val="20"/>
                <w:szCs w:val="20"/>
                <w:lang w:val="en-GB"/>
              </w:rPr>
            </w:pPr>
            <w:r w:rsidRPr="00833789">
              <w:rPr>
                <w:sz w:val="20"/>
                <w:szCs w:val="20"/>
                <w:lang w:val="en-GB"/>
              </w:rPr>
              <w:t>58.7</w:t>
            </w:r>
          </w:p>
        </w:tc>
      </w:tr>
      <w:tr w:rsidR="0001167D" w:rsidRPr="00FF6543" w14:paraId="0FE38319" w14:textId="77777777" w:rsidTr="00833789">
        <w:tc>
          <w:tcPr>
            <w:tcW w:w="1693" w:type="pct"/>
          </w:tcPr>
          <w:p w14:paraId="06807905" w14:textId="45B28B49" w:rsidR="0001167D" w:rsidRPr="00833789" w:rsidRDefault="00A52980" w:rsidP="00833789">
            <w:pPr>
              <w:spacing w:before="40"/>
              <w:jc w:val="left"/>
              <w:rPr>
                <w:sz w:val="20"/>
                <w:szCs w:val="20"/>
                <w:lang w:val="en-GB"/>
              </w:rPr>
            </w:pPr>
            <w:proofErr w:type="spellStart"/>
            <w:r>
              <w:rPr>
                <w:rFonts w:hint="eastAsia"/>
                <w:sz w:val="20"/>
                <w:szCs w:val="20"/>
                <w:lang w:val="en-GB"/>
              </w:rPr>
              <w:t>工发组织</w:t>
            </w:r>
            <w:proofErr w:type="spellEnd"/>
          </w:p>
        </w:tc>
        <w:tc>
          <w:tcPr>
            <w:tcW w:w="1526" w:type="pct"/>
          </w:tcPr>
          <w:p w14:paraId="09AF71A9" w14:textId="77777777" w:rsidR="0001167D" w:rsidRPr="00833789" w:rsidRDefault="0001167D" w:rsidP="00013D1A">
            <w:pPr>
              <w:spacing w:before="40"/>
              <w:jc w:val="center"/>
              <w:rPr>
                <w:sz w:val="20"/>
                <w:szCs w:val="20"/>
                <w:lang w:val="en-GB"/>
              </w:rPr>
            </w:pPr>
            <w:r w:rsidRPr="00833789">
              <w:rPr>
                <w:sz w:val="20"/>
                <w:szCs w:val="20"/>
                <w:lang w:val="en-GB"/>
              </w:rPr>
              <w:t>24</w:t>
            </w:r>
          </w:p>
        </w:tc>
        <w:tc>
          <w:tcPr>
            <w:tcW w:w="1781" w:type="pct"/>
          </w:tcPr>
          <w:p w14:paraId="2AA826C1" w14:textId="77777777" w:rsidR="0001167D" w:rsidRPr="00833789" w:rsidRDefault="0001167D" w:rsidP="00013D1A">
            <w:pPr>
              <w:spacing w:before="40"/>
              <w:jc w:val="center"/>
              <w:rPr>
                <w:sz w:val="20"/>
                <w:szCs w:val="20"/>
                <w:lang w:val="en-GB"/>
              </w:rPr>
            </w:pPr>
            <w:r w:rsidRPr="00833789">
              <w:rPr>
                <w:sz w:val="20"/>
                <w:szCs w:val="20"/>
                <w:lang w:val="en-GB"/>
              </w:rPr>
              <w:t>17.4</w:t>
            </w:r>
          </w:p>
        </w:tc>
      </w:tr>
      <w:tr w:rsidR="0001167D" w:rsidRPr="00FF6543" w14:paraId="2EC9FAE1" w14:textId="77777777" w:rsidTr="00833789">
        <w:tc>
          <w:tcPr>
            <w:tcW w:w="1693" w:type="pct"/>
          </w:tcPr>
          <w:p w14:paraId="2629066A" w14:textId="39FC1AEC" w:rsidR="0001167D" w:rsidRPr="00833789" w:rsidRDefault="00A52980" w:rsidP="00833789">
            <w:pPr>
              <w:spacing w:before="40"/>
              <w:jc w:val="left"/>
              <w:rPr>
                <w:sz w:val="20"/>
                <w:szCs w:val="20"/>
                <w:lang w:val="en-GB"/>
              </w:rPr>
            </w:pPr>
            <w:proofErr w:type="spellStart"/>
            <w:r>
              <w:rPr>
                <w:rFonts w:hint="eastAsia"/>
                <w:sz w:val="20"/>
                <w:szCs w:val="20"/>
                <w:lang w:val="en-GB"/>
              </w:rPr>
              <w:t>世界银行</w:t>
            </w:r>
            <w:proofErr w:type="spellEnd"/>
          </w:p>
        </w:tc>
        <w:tc>
          <w:tcPr>
            <w:tcW w:w="1526" w:type="pct"/>
          </w:tcPr>
          <w:p w14:paraId="0EE7CA0E" w14:textId="77777777" w:rsidR="0001167D" w:rsidRPr="00833789" w:rsidRDefault="0001167D" w:rsidP="00013D1A">
            <w:pPr>
              <w:spacing w:before="40"/>
              <w:jc w:val="center"/>
              <w:rPr>
                <w:sz w:val="20"/>
                <w:szCs w:val="20"/>
                <w:lang w:val="en-GB"/>
              </w:rPr>
            </w:pPr>
            <w:r w:rsidRPr="00833789">
              <w:rPr>
                <w:sz w:val="20"/>
                <w:szCs w:val="20"/>
              </w:rPr>
              <w:t>3</w:t>
            </w:r>
          </w:p>
        </w:tc>
        <w:tc>
          <w:tcPr>
            <w:tcW w:w="1781" w:type="pct"/>
          </w:tcPr>
          <w:p w14:paraId="6D3F41BE" w14:textId="77777777" w:rsidR="0001167D" w:rsidRPr="00833789" w:rsidRDefault="0001167D" w:rsidP="00013D1A">
            <w:pPr>
              <w:spacing w:before="40"/>
              <w:jc w:val="center"/>
              <w:rPr>
                <w:sz w:val="20"/>
                <w:szCs w:val="20"/>
                <w:lang w:val="en-GB"/>
              </w:rPr>
            </w:pPr>
            <w:r w:rsidRPr="00833789">
              <w:rPr>
                <w:sz w:val="20"/>
                <w:szCs w:val="20"/>
              </w:rPr>
              <w:t>2.2</w:t>
            </w:r>
          </w:p>
        </w:tc>
      </w:tr>
      <w:tr w:rsidR="0001167D" w:rsidRPr="00FF6543" w14:paraId="09C758C6" w14:textId="77777777" w:rsidTr="00833789">
        <w:tc>
          <w:tcPr>
            <w:tcW w:w="1693" w:type="pct"/>
          </w:tcPr>
          <w:p w14:paraId="15AA5019" w14:textId="7BA4392D" w:rsidR="0001167D" w:rsidRPr="00833789" w:rsidRDefault="00A52980" w:rsidP="00833789">
            <w:pPr>
              <w:spacing w:before="40"/>
              <w:jc w:val="left"/>
              <w:rPr>
                <w:sz w:val="20"/>
                <w:szCs w:val="20"/>
                <w:highlight w:val="yellow"/>
                <w:lang w:eastAsia="zh-CN"/>
              </w:rPr>
            </w:pPr>
            <w:r>
              <w:rPr>
                <w:rFonts w:hint="eastAsia"/>
                <w:sz w:val="20"/>
                <w:szCs w:val="20"/>
                <w:lang w:val="en-GB" w:eastAsia="zh-CN"/>
              </w:rPr>
              <w:t>德国</w:t>
            </w:r>
          </w:p>
        </w:tc>
        <w:tc>
          <w:tcPr>
            <w:tcW w:w="1526" w:type="pct"/>
          </w:tcPr>
          <w:p w14:paraId="41CF9810" w14:textId="77777777" w:rsidR="0001167D" w:rsidRPr="00833789" w:rsidRDefault="0001167D" w:rsidP="00013D1A">
            <w:pPr>
              <w:spacing w:before="40"/>
              <w:jc w:val="center"/>
              <w:rPr>
                <w:sz w:val="20"/>
                <w:szCs w:val="20"/>
                <w:highlight w:val="yellow"/>
              </w:rPr>
            </w:pPr>
            <w:r w:rsidRPr="00833789">
              <w:rPr>
                <w:sz w:val="20"/>
                <w:szCs w:val="20"/>
                <w:lang w:val="en-GB"/>
              </w:rPr>
              <w:t>3</w:t>
            </w:r>
          </w:p>
        </w:tc>
        <w:tc>
          <w:tcPr>
            <w:tcW w:w="1781" w:type="pct"/>
          </w:tcPr>
          <w:p w14:paraId="54097481" w14:textId="77777777" w:rsidR="0001167D" w:rsidRPr="00833789" w:rsidRDefault="0001167D" w:rsidP="00013D1A">
            <w:pPr>
              <w:spacing w:before="40"/>
              <w:jc w:val="center"/>
              <w:rPr>
                <w:sz w:val="20"/>
                <w:szCs w:val="20"/>
                <w:highlight w:val="yellow"/>
              </w:rPr>
            </w:pPr>
            <w:r w:rsidRPr="00833789">
              <w:rPr>
                <w:sz w:val="20"/>
                <w:szCs w:val="20"/>
                <w:lang w:val="en-GB"/>
              </w:rPr>
              <w:t>2.2</w:t>
            </w:r>
          </w:p>
        </w:tc>
      </w:tr>
      <w:tr w:rsidR="0001167D" w:rsidRPr="00FF6543" w14:paraId="77B96489" w14:textId="77777777" w:rsidTr="00833789">
        <w:tc>
          <w:tcPr>
            <w:tcW w:w="1693" w:type="pct"/>
          </w:tcPr>
          <w:p w14:paraId="3FA56A96" w14:textId="06FFAC20" w:rsidR="0001167D" w:rsidRPr="00833789" w:rsidRDefault="00A52980" w:rsidP="00833789">
            <w:pPr>
              <w:spacing w:before="40"/>
              <w:jc w:val="left"/>
              <w:rPr>
                <w:sz w:val="20"/>
                <w:szCs w:val="20"/>
                <w:lang w:val="en-GB"/>
              </w:rPr>
            </w:pPr>
            <w:proofErr w:type="spellStart"/>
            <w:r>
              <w:rPr>
                <w:rFonts w:hint="eastAsia"/>
                <w:sz w:val="20"/>
                <w:szCs w:val="20"/>
                <w:lang w:val="en-GB"/>
              </w:rPr>
              <w:t>联合执行</w:t>
            </w:r>
            <w:proofErr w:type="spellEnd"/>
          </w:p>
        </w:tc>
        <w:tc>
          <w:tcPr>
            <w:tcW w:w="1526" w:type="pct"/>
          </w:tcPr>
          <w:p w14:paraId="47F6E158" w14:textId="77777777" w:rsidR="0001167D" w:rsidRPr="00833789" w:rsidRDefault="0001167D" w:rsidP="00013D1A">
            <w:pPr>
              <w:spacing w:before="40"/>
              <w:jc w:val="center"/>
              <w:rPr>
                <w:sz w:val="20"/>
                <w:szCs w:val="20"/>
                <w:lang w:val="en-GB"/>
              </w:rPr>
            </w:pPr>
            <w:r w:rsidRPr="00833789">
              <w:rPr>
                <w:sz w:val="20"/>
                <w:szCs w:val="20"/>
                <w:lang w:val="en-GB"/>
              </w:rPr>
              <w:t>18</w:t>
            </w:r>
          </w:p>
        </w:tc>
        <w:tc>
          <w:tcPr>
            <w:tcW w:w="1781" w:type="pct"/>
          </w:tcPr>
          <w:p w14:paraId="652FD98A" w14:textId="77777777" w:rsidR="0001167D" w:rsidRPr="00833789" w:rsidRDefault="0001167D" w:rsidP="00013D1A">
            <w:pPr>
              <w:spacing w:before="40"/>
              <w:jc w:val="center"/>
              <w:rPr>
                <w:sz w:val="20"/>
                <w:szCs w:val="20"/>
                <w:lang w:val="en-GB"/>
              </w:rPr>
            </w:pPr>
            <w:r w:rsidRPr="00833789">
              <w:rPr>
                <w:sz w:val="20"/>
                <w:szCs w:val="20"/>
                <w:lang w:val="en-GB"/>
              </w:rPr>
              <w:t>13</w:t>
            </w:r>
          </w:p>
        </w:tc>
      </w:tr>
      <w:tr w:rsidR="0001167D" w:rsidRPr="00FF6543" w14:paraId="726CC74A" w14:textId="77777777" w:rsidTr="00833789">
        <w:tc>
          <w:tcPr>
            <w:tcW w:w="1693" w:type="pct"/>
          </w:tcPr>
          <w:p w14:paraId="1E52E112" w14:textId="683DD6AA" w:rsidR="0001167D" w:rsidRPr="00833789" w:rsidRDefault="002033BE" w:rsidP="00833789">
            <w:pPr>
              <w:spacing w:before="40"/>
              <w:jc w:val="left"/>
              <w:rPr>
                <w:b/>
                <w:bCs/>
                <w:sz w:val="20"/>
                <w:szCs w:val="20"/>
                <w:lang w:val="en-GB"/>
              </w:rPr>
            </w:pPr>
            <w:proofErr w:type="spellStart"/>
            <w:r>
              <w:rPr>
                <w:rFonts w:hint="eastAsia"/>
                <w:b/>
                <w:bCs/>
                <w:sz w:val="20"/>
                <w:szCs w:val="20"/>
                <w:lang w:val="en-GB"/>
              </w:rPr>
              <w:t>所有机构</w:t>
            </w:r>
            <w:proofErr w:type="spellEnd"/>
          </w:p>
        </w:tc>
        <w:tc>
          <w:tcPr>
            <w:tcW w:w="1526" w:type="pct"/>
          </w:tcPr>
          <w:p w14:paraId="6C912868" w14:textId="77777777" w:rsidR="0001167D" w:rsidRPr="00833789" w:rsidRDefault="0001167D" w:rsidP="00013D1A">
            <w:pPr>
              <w:spacing w:before="40"/>
              <w:jc w:val="center"/>
              <w:rPr>
                <w:b/>
                <w:bCs/>
                <w:sz w:val="20"/>
                <w:szCs w:val="20"/>
                <w:lang w:val="en-GB"/>
              </w:rPr>
            </w:pPr>
            <w:r w:rsidRPr="00833789">
              <w:rPr>
                <w:b/>
                <w:bCs/>
                <w:sz w:val="20"/>
                <w:szCs w:val="20"/>
                <w:lang w:val="en-GB"/>
              </w:rPr>
              <w:t>138</w:t>
            </w:r>
          </w:p>
        </w:tc>
        <w:tc>
          <w:tcPr>
            <w:tcW w:w="1781" w:type="pct"/>
          </w:tcPr>
          <w:p w14:paraId="17C818D1" w14:textId="77777777" w:rsidR="0001167D" w:rsidRPr="00833789" w:rsidRDefault="0001167D" w:rsidP="00013D1A">
            <w:pPr>
              <w:spacing w:before="40"/>
              <w:jc w:val="center"/>
              <w:rPr>
                <w:b/>
                <w:bCs/>
                <w:sz w:val="20"/>
                <w:szCs w:val="20"/>
                <w:lang w:val="en-GB"/>
              </w:rPr>
            </w:pPr>
            <w:r w:rsidRPr="00833789">
              <w:rPr>
                <w:b/>
                <w:bCs/>
                <w:sz w:val="20"/>
                <w:szCs w:val="20"/>
                <w:lang w:val="en-GB"/>
              </w:rPr>
              <w:t>100</w:t>
            </w:r>
          </w:p>
        </w:tc>
      </w:tr>
    </w:tbl>
    <w:p w14:paraId="2431E777" w14:textId="70726FE7" w:rsidR="00B10248" w:rsidRDefault="00923FFC" w:rsidP="00584A65">
      <w:pPr>
        <w:pStyle w:val="Heading1"/>
        <w:widowControl w:val="0"/>
        <w:suppressLineNumbers/>
        <w:suppressAutoHyphens/>
        <w:spacing w:before="240"/>
      </w:pPr>
      <w:proofErr w:type="spellStart"/>
      <w:r w:rsidRPr="00923FFC">
        <w:rPr>
          <w:rFonts w:hint="eastAsia"/>
        </w:rPr>
        <w:t>关于联合执行的项目（见下表</w:t>
      </w:r>
      <w:proofErr w:type="spellEnd"/>
      <w:r w:rsidRPr="00923FFC">
        <w:rPr>
          <w:rFonts w:hint="eastAsia"/>
        </w:rPr>
        <w:t>4.b</w:t>
      </w:r>
      <w:r w:rsidRPr="00923FFC">
        <w:rPr>
          <w:rFonts w:hint="eastAsia"/>
        </w:rPr>
        <w:t>和</w:t>
      </w:r>
      <w:r w:rsidRPr="00923FFC">
        <w:rPr>
          <w:rFonts w:hint="eastAsia"/>
        </w:rPr>
        <w:t>5</w:t>
      </w:r>
      <w:r w:rsidRPr="00923FFC">
        <w:rPr>
          <w:rFonts w:hint="eastAsia"/>
        </w:rPr>
        <w:t>）</w:t>
      </w:r>
      <w:r w:rsidR="00EF596D">
        <w:rPr>
          <w:rStyle w:val="FootnoteReference"/>
        </w:rPr>
        <w:footnoteReference w:id="30"/>
      </w:r>
      <w:r w:rsidRPr="00923FFC">
        <w:rPr>
          <w:rFonts w:hint="eastAsia"/>
        </w:rPr>
        <w:t>，</w:t>
      </w:r>
      <w:proofErr w:type="spellStart"/>
      <w:r w:rsidRPr="00923FFC">
        <w:rPr>
          <w:rFonts w:hint="eastAsia"/>
        </w:rPr>
        <w:t>环境规划署参与了</w:t>
      </w:r>
      <w:proofErr w:type="spellEnd"/>
      <w:r w:rsidRPr="00923FFC">
        <w:rPr>
          <w:rFonts w:hint="eastAsia"/>
        </w:rPr>
        <w:t>12</w:t>
      </w:r>
      <w:proofErr w:type="spellStart"/>
      <w:r w:rsidRPr="00923FFC">
        <w:rPr>
          <w:rFonts w:hint="eastAsia"/>
        </w:rPr>
        <w:t>个项目，作为牵头或合作执行机构</w:t>
      </w:r>
      <w:r w:rsidR="00EF596D">
        <w:rPr>
          <w:rFonts w:hint="eastAsia"/>
        </w:rPr>
        <w:t>的数量</w:t>
      </w:r>
      <w:proofErr w:type="spellEnd"/>
      <w:r w:rsidRPr="00923FFC">
        <w:rPr>
          <w:rFonts w:hint="eastAsia"/>
        </w:rPr>
        <w:t>（</w:t>
      </w:r>
      <w:r w:rsidR="006E3302">
        <w:rPr>
          <w:rFonts w:hint="eastAsia"/>
          <w:lang w:eastAsia="zh-CN"/>
        </w:rPr>
        <w:t>六</w:t>
      </w:r>
      <w:proofErr w:type="spellStart"/>
      <w:r w:rsidRPr="00923FFC">
        <w:rPr>
          <w:rFonts w:hint="eastAsia"/>
        </w:rPr>
        <w:t>个）平均分配。</w:t>
      </w:r>
      <w:r w:rsidR="00EF596D" w:rsidRPr="00EF596D">
        <w:rPr>
          <w:rFonts w:hint="eastAsia"/>
        </w:rPr>
        <w:t>开发计划署参与了</w:t>
      </w:r>
      <w:proofErr w:type="spellEnd"/>
      <w:r w:rsidR="00EF596D" w:rsidRPr="00EF596D">
        <w:rPr>
          <w:rFonts w:hint="eastAsia"/>
        </w:rPr>
        <w:t>10</w:t>
      </w:r>
      <w:proofErr w:type="spellStart"/>
      <w:r w:rsidR="00EF596D" w:rsidRPr="00EF596D">
        <w:rPr>
          <w:rFonts w:hint="eastAsia"/>
        </w:rPr>
        <w:t>个项目，除一个项目外，都是作为牵头机构</w:t>
      </w:r>
      <w:r w:rsidR="00EF596D">
        <w:rPr>
          <w:rFonts w:hint="eastAsia"/>
        </w:rPr>
        <w:t>。</w:t>
      </w:r>
      <w:r w:rsidRPr="00923FFC">
        <w:rPr>
          <w:rFonts w:hint="eastAsia"/>
        </w:rPr>
        <w:t>工发组织参与了</w:t>
      </w:r>
      <w:proofErr w:type="spellEnd"/>
      <w:r w:rsidR="00B51E0C">
        <w:rPr>
          <w:rFonts w:hint="eastAsia"/>
          <w:lang w:eastAsia="zh-CN"/>
        </w:rPr>
        <w:t>七</w:t>
      </w:r>
      <w:proofErr w:type="spellStart"/>
      <w:r w:rsidR="00EF596D">
        <w:rPr>
          <w:rFonts w:hint="eastAsia"/>
        </w:rPr>
        <w:t>个共同执行</w:t>
      </w:r>
      <w:r w:rsidRPr="00923FFC">
        <w:rPr>
          <w:rFonts w:hint="eastAsia"/>
        </w:rPr>
        <w:t>项目，其中</w:t>
      </w:r>
      <w:proofErr w:type="spellEnd"/>
      <w:r w:rsidR="00B51E0C">
        <w:rPr>
          <w:rFonts w:hint="eastAsia"/>
          <w:lang w:eastAsia="zh-CN"/>
        </w:rPr>
        <w:t>三</w:t>
      </w:r>
      <w:proofErr w:type="spellStart"/>
      <w:r w:rsidRPr="00923FFC">
        <w:rPr>
          <w:rFonts w:hint="eastAsia"/>
        </w:rPr>
        <w:t>个是</w:t>
      </w:r>
      <w:r w:rsidR="00EF596D">
        <w:rPr>
          <w:rFonts w:hint="eastAsia"/>
        </w:rPr>
        <w:t>作为牵头机构。双边机构，</w:t>
      </w:r>
      <w:r w:rsidRPr="00923FFC">
        <w:rPr>
          <w:rFonts w:hint="eastAsia"/>
        </w:rPr>
        <w:t>加拿大和意大利分别作为合作机构参与了五个和四个项目</w:t>
      </w:r>
      <w:proofErr w:type="spellEnd"/>
      <w:r w:rsidRPr="00923FFC">
        <w:rPr>
          <w:rFonts w:hint="eastAsia"/>
        </w:rPr>
        <w:t>。</w:t>
      </w:r>
    </w:p>
    <w:p w14:paraId="42B02F85" w14:textId="35CB6EFD" w:rsidR="0001167D" w:rsidRPr="00DB5210" w:rsidRDefault="00EC4BB7" w:rsidP="00DB5210">
      <w:pPr>
        <w:widowControl w:val="0"/>
        <w:suppressLineNumbers/>
        <w:suppressAutoHyphens/>
        <w:jc w:val="left"/>
      </w:pPr>
      <w:r>
        <w:rPr>
          <w:rFonts w:hint="eastAsia"/>
          <w:b/>
          <w:bCs/>
          <w:lang w:eastAsia="zh-CN"/>
        </w:rPr>
        <w:t>表</w:t>
      </w:r>
      <w:r w:rsidR="0001167D" w:rsidRPr="006F34AD">
        <w:rPr>
          <w:b/>
          <w:bCs/>
        </w:rPr>
        <w:t>4</w:t>
      </w:r>
      <w:r w:rsidR="00281AC2">
        <w:rPr>
          <w:b/>
          <w:bCs/>
        </w:rPr>
        <w:t>.</w:t>
      </w:r>
      <w:r w:rsidR="0001167D" w:rsidRPr="006F34AD">
        <w:rPr>
          <w:b/>
          <w:bCs/>
        </w:rPr>
        <w:t xml:space="preserve">b. </w:t>
      </w:r>
      <w:r w:rsidR="008453F6">
        <w:rPr>
          <w:rFonts w:hint="eastAsia"/>
          <w:b/>
          <w:bCs/>
          <w:lang w:eastAsia="zh-CN"/>
        </w:rPr>
        <w:t>联合执行扶持活动中的机构参与</w:t>
      </w:r>
    </w:p>
    <w:tbl>
      <w:tblPr>
        <w:tblStyle w:val="TableGrid"/>
        <w:tblW w:w="5000" w:type="pct"/>
        <w:tblLook w:val="04A0" w:firstRow="1" w:lastRow="0" w:firstColumn="1" w:lastColumn="0" w:noHBand="0" w:noVBand="1"/>
      </w:tblPr>
      <w:tblGrid>
        <w:gridCol w:w="4999"/>
        <w:gridCol w:w="4351"/>
      </w:tblGrid>
      <w:tr w:rsidR="0001167D" w:rsidRPr="00DB5210" w14:paraId="34FEEF12" w14:textId="77777777" w:rsidTr="00833789">
        <w:tc>
          <w:tcPr>
            <w:tcW w:w="2673" w:type="pct"/>
            <w:vAlign w:val="center"/>
          </w:tcPr>
          <w:p w14:paraId="50CDC092" w14:textId="45684B04" w:rsidR="0001167D" w:rsidRPr="00DB5210" w:rsidRDefault="008453F6" w:rsidP="00DB5210">
            <w:pPr>
              <w:keepLines/>
              <w:widowControl w:val="0"/>
              <w:suppressLineNumbers/>
              <w:suppressAutoHyphens/>
              <w:jc w:val="center"/>
              <w:rPr>
                <w:b/>
                <w:bCs/>
                <w:sz w:val="20"/>
                <w:szCs w:val="20"/>
                <w:lang w:eastAsia="zh-CN"/>
              </w:rPr>
            </w:pPr>
            <w:r>
              <w:rPr>
                <w:rFonts w:hint="eastAsia"/>
                <w:b/>
                <w:bCs/>
                <w:sz w:val="20"/>
                <w:szCs w:val="20"/>
                <w:lang w:val="en-GB" w:eastAsia="zh-CN"/>
              </w:rPr>
              <w:t>牵头</w:t>
            </w:r>
            <w:r w:rsidR="00FF6543" w:rsidRPr="00DB5210">
              <w:rPr>
                <w:b/>
                <w:bCs/>
                <w:sz w:val="20"/>
                <w:szCs w:val="20"/>
                <w:lang w:val="en-GB"/>
              </w:rPr>
              <w:t>*</w:t>
            </w:r>
            <w:r w:rsidR="0001167D" w:rsidRPr="00DB5210">
              <w:rPr>
                <w:b/>
                <w:bCs/>
                <w:sz w:val="20"/>
                <w:szCs w:val="20"/>
                <w:lang w:val="en-GB"/>
              </w:rPr>
              <w:t xml:space="preserve"> /</w:t>
            </w:r>
            <w:r w:rsidR="00FF6543" w:rsidRPr="00DB5210">
              <w:rPr>
                <w:b/>
                <w:bCs/>
                <w:sz w:val="20"/>
                <w:szCs w:val="20"/>
                <w:lang w:val="en-GB"/>
              </w:rPr>
              <w:t xml:space="preserve"> </w:t>
            </w:r>
            <w:r>
              <w:rPr>
                <w:rFonts w:hint="eastAsia"/>
                <w:b/>
                <w:bCs/>
                <w:sz w:val="20"/>
                <w:szCs w:val="20"/>
                <w:lang w:val="en-GB" w:eastAsia="zh-CN"/>
              </w:rPr>
              <w:t>合作机构</w:t>
            </w:r>
          </w:p>
        </w:tc>
        <w:tc>
          <w:tcPr>
            <w:tcW w:w="2327" w:type="pct"/>
            <w:vAlign w:val="center"/>
          </w:tcPr>
          <w:p w14:paraId="00616F7E" w14:textId="5F211201" w:rsidR="0001167D" w:rsidRPr="00B81176" w:rsidRDefault="008453F6" w:rsidP="00DB5210">
            <w:pPr>
              <w:pStyle w:val="ListParagraph"/>
              <w:keepLines/>
              <w:widowControl w:val="0"/>
              <w:suppressLineNumbers/>
              <w:tabs>
                <w:tab w:val="left" w:pos="426"/>
              </w:tabs>
              <w:suppressAutoHyphens/>
              <w:spacing w:before="0"/>
              <w:contextualSpacing/>
              <w:jc w:val="center"/>
              <w:outlineLvl w:val="0"/>
              <w:rPr>
                <w:b/>
                <w:bCs/>
                <w:sz w:val="20"/>
                <w:szCs w:val="20"/>
                <w:highlight w:val="cyan"/>
              </w:rPr>
            </w:pPr>
            <w:proofErr w:type="spellStart"/>
            <w:r w:rsidRPr="008453F6">
              <w:rPr>
                <w:rFonts w:hint="eastAsia"/>
                <w:b/>
                <w:bCs/>
                <w:sz w:val="20"/>
                <w:szCs w:val="20"/>
              </w:rPr>
              <w:t>覆盖的国家</w:t>
            </w:r>
            <w:proofErr w:type="spellEnd"/>
          </w:p>
        </w:tc>
      </w:tr>
      <w:tr w:rsidR="0001167D" w:rsidRPr="00DB5210" w14:paraId="1FA22E79" w14:textId="77777777" w:rsidTr="00833789">
        <w:tc>
          <w:tcPr>
            <w:tcW w:w="2673" w:type="pct"/>
          </w:tcPr>
          <w:p w14:paraId="33264528" w14:textId="4F1564AA" w:rsidR="0001167D" w:rsidRPr="00DB5210" w:rsidRDefault="008453F6" w:rsidP="00DB5210">
            <w:pPr>
              <w:pStyle w:val="ListParagraph"/>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开发计划署</w:t>
            </w:r>
            <w:r w:rsidR="0001167D" w:rsidRPr="00DB5210">
              <w:rPr>
                <w:sz w:val="20"/>
                <w:szCs w:val="20"/>
              </w:rPr>
              <w:t>/</w:t>
            </w:r>
            <w:r>
              <w:rPr>
                <w:rFonts w:hint="eastAsia"/>
                <w:sz w:val="20"/>
                <w:szCs w:val="20"/>
                <w:lang w:eastAsia="zh-CN"/>
              </w:rPr>
              <w:t>加拿大</w:t>
            </w:r>
          </w:p>
        </w:tc>
        <w:tc>
          <w:tcPr>
            <w:tcW w:w="2327" w:type="pct"/>
          </w:tcPr>
          <w:p w14:paraId="5E37D98F"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4</w:t>
            </w:r>
          </w:p>
        </w:tc>
      </w:tr>
      <w:tr w:rsidR="0001167D" w:rsidRPr="00DB5210" w14:paraId="57AD8B66" w14:textId="77777777" w:rsidTr="00833789">
        <w:tc>
          <w:tcPr>
            <w:tcW w:w="2673" w:type="pct"/>
          </w:tcPr>
          <w:p w14:paraId="2BDDA489" w14:textId="2C6605AF" w:rsidR="0001167D" w:rsidRPr="00DB5210" w:rsidRDefault="008453F6" w:rsidP="00DB5210">
            <w:pPr>
              <w:pStyle w:val="ListParagraph"/>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开发计划署</w:t>
            </w:r>
            <w:r w:rsidR="0001167D" w:rsidRPr="00DB5210">
              <w:rPr>
                <w:sz w:val="20"/>
                <w:szCs w:val="20"/>
              </w:rPr>
              <w:t>/</w:t>
            </w:r>
            <w:r>
              <w:rPr>
                <w:rFonts w:hint="eastAsia"/>
                <w:sz w:val="20"/>
                <w:szCs w:val="20"/>
                <w:lang w:eastAsia="zh-CN"/>
              </w:rPr>
              <w:t>环境规划署</w:t>
            </w:r>
          </w:p>
        </w:tc>
        <w:tc>
          <w:tcPr>
            <w:tcW w:w="2327" w:type="pct"/>
          </w:tcPr>
          <w:p w14:paraId="70FDE7AB"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2</w:t>
            </w:r>
          </w:p>
        </w:tc>
      </w:tr>
      <w:tr w:rsidR="0001167D" w:rsidRPr="00DB5210" w14:paraId="5E1F1C6C" w14:textId="77777777" w:rsidTr="00833789">
        <w:tc>
          <w:tcPr>
            <w:tcW w:w="2673" w:type="pct"/>
          </w:tcPr>
          <w:p w14:paraId="37C9A0B2" w14:textId="71F1253E" w:rsidR="0001167D" w:rsidRPr="00DB5210" w:rsidRDefault="008453F6" w:rsidP="00DB5210">
            <w:pPr>
              <w:pStyle w:val="ListParagraph"/>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开发计划署</w:t>
            </w:r>
            <w:r w:rsidR="0001167D" w:rsidRPr="00DB5210">
              <w:rPr>
                <w:sz w:val="20"/>
                <w:szCs w:val="20"/>
              </w:rPr>
              <w:t>/</w:t>
            </w:r>
            <w:r>
              <w:rPr>
                <w:rFonts w:hint="eastAsia"/>
                <w:sz w:val="20"/>
                <w:szCs w:val="20"/>
                <w:lang w:eastAsia="zh-CN"/>
              </w:rPr>
              <w:t>工发组织</w:t>
            </w:r>
          </w:p>
        </w:tc>
        <w:tc>
          <w:tcPr>
            <w:tcW w:w="2327" w:type="pct"/>
          </w:tcPr>
          <w:p w14:paraId="4D26A1EF"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01167D" w:rsidRPr="00DB5210" w14:paraId="3E2CD382" w14:textId="77777777" w:rsidTr="00833789">
        <w:tc>
          <w:tcPr>
            <w:tcW w:w="2673" w:type="pct"/>
          </w:tcPr>
          <w:p w14:paraId="6A9249D4" w14:textId="6F10FDE0" w:rsidR="0001167D" w:rsidRPr="00DB5210" w:rsidRDefault="008453F6" w:rsidP="00DB5210">
            <w:pPr>
              <w:pStyle w:val="ListParagraph"/>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开发计划署</w:t>
            </w:r>
            <w:r w:rsidR="0001167D" w:rsidRPr="00DB5210">
              <w:rPr>
                <w:sz w:val="20"/>
                <w:szCs w:val="20"/>
              </w:rPr>
              <w:t>/</w:t>
            </w:r>
            <w:r w:rsidRPr="008453F6">
              <w:rPr>
                <w:rFonts w:hint="eastAsia"/>
                <w:sz w:val="20"/>
                <w:szCs w:val="20"/>
                <w:lang w:eastAsia="zh-CN"/>
              </w:rPr>
              <w:t>环境规划署</w:t>
            </w:r>
            <w:r w:rsidR="0001167D" w:rsidRPr="00DB5210">
              <w:rPr>
                <w:sz w:val="20"/>
                <w:szCs w:val="20"/>
              </w:rPr>
              <w:t>/</w:t>
            </w:r>
            <w:r>
              <w:rPr>
                <w:rFonts w:hint="eastAsia"/>
                <w:sz w:val="20"/>
                <w:szCs w:val="20"/>
                <w:lang w:eastAsia="zh-CN"/>
              </w:rPr>
              <w:t>加拿大</w:t>
            </w:r>
          </w:p>
        </w:tc>
        <w:tc>
          <w:tcPr>
            <w:tcW w:w="2327" w:type="pct"/>
          </w:tcPr>
          <w:p w14:paraId="092727C1"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01167D" w:rsidRPr="00DB5210" w14:paraId="224170AE" w14:textId="77777777" w:rsidTr="00833789">
        <w:tc>
          <w:tcPr>
            <w:tcW w:w="2673" w:type="pct"/>
          </w:tcPr>
          <w:p w14:paraId="58BAE523" w14:textId="623B44FB" w:rsidR="0001167D" w:rsidRPr="00DB5210" w:rsidRDefault="008453F6" w:rsidP="00DB5210">
            <w:pPr>
              <w:pStyle w:val="ListParagraph"/>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开发计划署</w:t>
            </w:r>
            <w:r w:rsidR="0001167D" w:rsidRPr="00DB5210">
              <w:rPr>
                <w:sz w:val="20"/>
                <w:szCs w:val="20"/>
              </w:rPr>
              <w:t>/</w:t>
            </w:r>
            <w:r w:rsidRPr="008453F6">
              <w:rPr>
                <w:rFonts w:hint="eastAsia"/>
                <w:sz w:val="20"/>
                <w:szCs w:val="20"/>
                <w:lang w:eastAsia="zh-CN"/>
              </w:rPr>
              <w:t>环境规划署</w:t>
            </w:r>
            <w:r w:rsidR="0001167D" w:rsidRPr="00DB5210">
              <w:rPr>
                <w:sz w:val="20"/>
                <w:szCs w:val="20"/>
              </w:rPr>
              <w:t>/</w:t>
            </w:r>
            <w:r>
              <w:rPr>
                <w:rFonts w:hint="eastAsia"/>
                <w:sz w:val="20"/>
                <w:szCs w:val="20"/>
                <w:lang w:eastAsia="zh-CN"/>
              </w:rPr>
              <w:t>工发组织</w:t>
            </w:r>
          </w:p>
        </w:tc>
        <w:tc>
          <w:tcPr>
            <w:tcW w:w="2327" w:type="pct"/>
          </w:tcPr>
          <w:p w14:paraId="14F5516D"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6DE5D35F" w14:textId="77777777" w:rsidTr="00DB5210">
        <w:trPr>
          <w:cantSplit/>
        </w:trPr>
        <w:tc>
          <w:tcPr>
            <w:tcW w:w="2673" w:type="pct"/>
          </w:tcPr>
          <w:p w14:paraId="438C91E3" w14:textId="40590E3D" w:rsidR="00DB5210" w:rsidRPr="00DB5210" w:rsidRDefault="008453F6" w:rsidP="008453F6">
            <w:pPr>
              <w:pStyle w:val="ListParagraph"/>
              <w:keepNext/>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lastRenderedPageBreak/>
              <w:t>环境规划署</w:t>
            </w:r>
            <w:r w:rsidR="00DB5210" w:rsidRPr="00DB5210">
              <w:rPr>
                <w:sz w:val="20"/>
                <w:szCs w:val="20"/>
              </w:rPr>
              <w:t>/</w:t>
            </w:r>
            <w:r>
              <w:rPr>
                <w:rFonts w:hint="eastAsia"/>
                <w:sz w:val="20"/>
                <w:szCs w:val="20"/>
                <w:lang w:eastAsia="zh-CN"/>
              </w:rPr>
              <w:t>意大利</w:t>
            </w:r>
          </w:p>
        </w:tc>
        <w:tc>
          <w:tcPr>
            <w:tcW w:w="2327" w:type="pct"/>
          </w:tcPr>
          <w:p w14:paraId="02C580AB"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3</w:t>
            </w:r>
          </w:p>
        </w:tc>
      </w:tr>
      <w:tr w:rsidR="00DB5210" w:rsidRPr="00DB5210" w14:paraId="15A26D48" w14:textId="77777777" w:rsidTr="00DB5210">
        <w:trPr>
          <w:cantSplit/>
        </w:trPr>
        <w:tc>
          <w:tcPr>
            <w:tcW w:w="2673" w:type="pct"/>
          </w:tcPr>
          <w:p w14:paraId="24EAC6A5" w14:textId="7C9D5094" w:rsidR="00DB5210" w:rsidRPr="00DB5210" w:rsidRDefault="008453F6" w:rsidP="008453F6">
            <w:pPr>
              <w:pStyle w:val="ListParagraph"/>
              <w:keepNext/>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环境规划署</w:t>
            </w:r>
            <w:r w:rsidR="00DB5210" w:rsidRPr="00DB5210">
              <w:rPr>
                <w:sz w:val="20"/>
                <w:szCs w:val="20"/>
              </w:rPr>
              <w:t>/</w:t>
            </w:r>
            <w:r>
              <w:rPr>
                <w:rFonts w:hint="eastAsia"/>
                <w:sz w:val="20"/>
                <w:szCs w:val="20"/>
                <w:lang w:eastAsia="zh-CN"/>
              </w:rPr>
              <w:t>工发组织</w:t>
            </w:r>
          </w:p>
        </w:tc>
        <w:tc>
          <w:tcPr>
            <w:tcW w:w="2327" w:type="pct"/>
          </w:tcPr>
          <w:p w14:paraId="5DD37E55"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2</w:t>
            </w:r>
          </w:p>
        </w:tc>
      </w:tr>
      <w:tr w:rsidR="00DB5210" w:rsidRPr="00DB5210" w14:paraId="7F520800" w14:textId="77777777" w:rsidTr="00833789">
        <w:tc>
          <w:tcPr>
            <w:tcW w:w="2673" w:type="pct"/>
          </w:tcPr>
          <w:p w14:paraId="134713F0" w14:textId="3FF862F2" w:rsidR="00DB5210" w:rsidRPr="00DB5210" w:rsidRDefault="008453F6" w:rsidP="00B32C42">
            <w:pPr>
              <w:pStyle w:val="ListParagraph"/>
              <w:keepNext/>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环境规划署</w:t>
            </w:r>
            <w:r w:rsidR="00DB5210" w:rsidRPr="00DB5210">
              <w:rPr>
                <w:b/>
                <w:bCs/>
                <w:sz w:val="20"/>
                <w:szCs w:val="20"/>
              </w:rPr>
              <w:t>/</w:t>
            </w:r>
            <w:r w:rsidRPr="008453F6">
              <w:rPr>
                <w:rFonts w:hint="eastAsia"/>
                <w:bCs/>
                <w:sz w:val="20"/>
                <w:szCs w:val="20"/>
                <w:lang w:eastAsia="zh-CN"/>
              </w:rPr>
              <w:t>开发计划署</w:t>
            </w:r>
          </w:p>
        </w:tc>
        <w:tc>
          <w:tcPr>
            <w:tcW w:w="2327" w:type="pct"/>
          </w:tcPr>
          <w:p w14:paraId="28D49B2E"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4085785A" w14:textId="77777777" w:rsidTr="00833789">
        <w:tc>
          <w:tcPr>
            <w:tcW w:w="2673" w:type="pct"/>
          </w:tcPr>
          <w:p w14:paraId="0909F578" w14:textId="1BBF514C" w:rsidR="00DB5210" w:rsidRPr="00DB5210" w:rsidRDefault="008453F6" w:rsidP="008453F6">
            <w:pPr>
              <w:pStyle w:val="ListParagraph"/>
              <w:keepNext/>
              <w:keepLines/>
              <w:widowControl w:val="0"/>
              <w:tabs>
                <w:tab w:val="left" w:pos="426"/>
              </w:tabs>
              <w:spacing w:before="0"/>
              <w:contextualSpacing/>
              <w:jc w:val="both"/>
              <w:outlineLvl w:val="0"/>
              <w:rPr>
                <w:b/>
                <w:bCs/>
                <w:sz w:val="20"/>
                <w:szCs w:val="20"/>
              </w:rPr>
            </w:pPr>
            <w:r>
              <w:rPr>
                <w:rFonts w:hint="eastAsia"/>
                <w:b/>
                <w:bCs/>
                <w:sz w:val="20"/>
                <w:szCs w:val="20"/>
                <w:lang w:eastAsia="zh-CN"/>
              </w:rPr>
              <w:t>工发组织</w:t>
            </w:r>
            <w:r w:rsidR="00DB5210" w:rsidRPr="00DB5210">
              <w:rPr>
                <w:b/>
                <w:bCs/>
                <w:sz w:val="20"/>
                <w:szCs w:val="20"/>
              </w:rPr>
              <w:t>/</w:t>
            </w:r>
            <w:proofErr w:type="spellStart"/>
            <w:r w:rsidRPr="008453F6">
              <w:rPr>
                <w:rFonts w:hint="eastAsia"/>
                <w:sz w:val="20"/>
                <w:szCs w:val="20"/>
              </w:rPr>
              <w:t>环境规划署</w:t>
            </w:r>
            <w:proofErr w:type="spellEnd"/>
          </w:p>
        </w:tc>
        <w:tc>
          <w:tcPr>
            <w:tcW w:w="2327" w:type="pct"/>
          </w:tcPr>
          <w:p w14:paraId="5E1AADAC"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2</w:t>
            </w:r>
          </w:p>
        </w:tc>
      </w:tr>
      <w:tr w:rsidR="00DB5210" w:rsidRPr="00DB5210" w14:paraId="181A5F97" w14:textId="77777777" w:rsidTr="00833789">
        <w:tc>
          <w:tcPr>
            <w:tcW w:w="2673" w:type="pct"/>
          </w:tcPr>
          <w:p w14:paraId="5B66D881" w14:textId="00F2A6FE" w:rsidR="00DB5210" w:rsidRPr="00DB5210" w:rsidRDefault="008453F6" w:rsidP="00B32C42">
            <w:pPr>
              <w:pStyle w:val="ListParagraph"/>
              <w:keepNext/>
              <w:keepLines/>
              <w:widowControl w:val="0"/>
              <w:tabs>
                <w:tab w:val="left" w:pos="426"/>
              </w:tabs>
              <w:spacing w:before="0"/>
              <w:contextualSpacing/>
              <w:jc w:val="both"/>
              <w:outlineLvl w:val="0"/>
              <w:rPr>
                <w:b/>
                <w:bCs/>
                <w:sz w:val="20"/>
                <w:szCs w:val="20"/>
                <w:lang w:eastAsia="zh-CN"/>
              </w:rPr>
            </w:pPr>
            <w:r w:rsidRPr="008453F6">
              <w:rPr>
                <w:rFonts w:hint="eastAsia"/>
                <w:b/>
                <w:sz w:val="20"/>
                <w:szCs w:val="20"/>
                <w:lang w:eastAsia="zh-CN"/>
              </w:rPr>
              <w:t>工发组织</w:t>
            </w:r>
            <w:r w:rsidR="00DB5210" w:rsidRPr="00DB5210">
              <w:rPr>
                <w:sz w:val="20"/>
                <w:szCs w:val="20"/>
              </w:rPr>
              <w:t>/</w:t>
            </w:r>
            <w:r>
              <w:rPr>
                <w:rFonts w:hint="eastAsia"/>
                <w:sz w:val="20"/>
                <w:szCs w:val="20"/>
                <w:lang w:eastAsia="zh-CN"/>
              </w:rPr>
              <w:t>意大利</w:t>
            </w:r>
          </w:p>
        </w:tc>
        <w:tc>
          <w:tcPr>
            <w:tcW w:w="2327" w:type="pct"/>
          </w:tcPr>
          <w:p w14:paraId="138CB577"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sz w:val="20"/>
                <w:szCs w:val="20"/>
              </w:rPr>
              <w:t>1</w:t>
            </w:r>
          </w:p>
        </w:tc>
      </w:tr>
      <w:tr w:rsidR="00DB5210" w:rsidRPr="00DB5210" w14:paraId="57808F58" w14:textId="77777777" w:rsidTr="00833789">
        <w:tc>
          <w:tcPr>
            <w:tcW w:w="2673" w:type="pct"/>
          </w:tcPr>
          <w:p w14:paraId="46D1D0AA" w14:textId="5075D2C2" w:rsidR="00DB5210" w:rsidRPr="00DB5210" w:rsidRDefault="008453F6" w:rsidP="00B32C42">
            <w:pPr>
              <w:pStyle w:val="ListParagraph"/>
              <w:keepNext/>
              <w:keepLines/>
              <w:widowControl w:val="0"/>
              <w:tabs>
                <w:tab w:val="left" w:pos="426"/>
              </w:tabs>
              <w:spacing w:before="0"/>
              <w:contextualSpacing/>
              <w:jc w:val="both"/>
              <w:outlineLvl w:val="0"/>
              <w:rPr>
                <w:b/>
                <w:bCs/>
                <w:sz w:val="20"/>
                <w:szCs w:val="20"/>
              </w:rPr>
            </w:pPr>
            <w:proofErr w:type="spellStart"/>
            <w:r>
              <w:rPr>
                <w:rFonts w:hint="eastAsia"/>
                <w:b/>
                <w:bCs/>
                <w:sz w:val="20"/>
                <w:szCs w:val="20"/>
              </w:rPr>
              <w:t>项目总数</w:t>
            </w:r>
            <w:proofErr w:type="spellEnd"/>
          </w:p>
        </w:tc>
        <w:tc>
          <w:tcPr>
            <w:tcW w:w="2327" w:type="pct"/>
          </w:tcPr>
          <w:p w14:paraId="7A3ED50F"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sidRPr="00DB5210">
              <w:rPr>
                <w:b/>
                <w:bCs/>
                <w:sz w:val="20"/>
                <w:szCs w:val="20"/>
              </w:rPr>
              <w:t>18</w:t>
            </w:r>
          </w:p>
        </w:tc>
      </w:tr>
    </w:tbl>
    <w:p w14:paraId="2E0332BC" w14:textId="5AD85E33" w:rsidR="008B7EAF" w:rsidRDefault="0001167D" w:rsidP="00DB5210">
      <w:pPr>
        <w:keepLines/>
        <w:widowControl w:val="0"/>
        <w:outlineLvl w:val="0"/>
        <w:rPr>
          <w:sz w:val="18"/>
          <w:szCs w:val="18"/>
        </w:rPr>
      </w:pPr>
      <w:bookmarkStart w:id="33" w:name="_Hlk131000078"/>
      <w:r w:rsidRPr="00D8306B">
        <w:rPr>
          <w:sz w:val="18"/>
          <w:szCs w:val="18"/>
        </w:rPr>
        <w:t>(*)</w:t>
      </w:r>
      <w:r w:rsidR="000D176F">
        <w:rPr>
          <w:rFonts w:hint="eastAsia"/>
          <w:sz w:val="18"/>
          <w:szCs w:val="18"/>
          <w:lang w:eastAsia="zh-CN"/>
        </w:rPr>
        <w:t xml:space="preserve"> </w:t>
      </w:r>
      <w:proofErr w:type="spellStart"/>
      <w:r w:rsidR="000D176F" w:rsidRPr="000D176F">
        <w:rPr>
          <w:rFonts w:hint="eastAsia"/>
          <w:sz w:val="18"/>
          <w:szCs w:val="18"/>
        </w:rPr>
        <w:t>粗体字</w:t>
      </w:r>
      <w:r w:rsidR="000D176F">
        <w:rPr>
          <w:rFonts w:hint="eastAsia"/>
          <w:sz w:val="18"/>
          <w:szCs w:val="18"/>
        </w:rPr>
        <w:t>，牵头机构角色</w:t>
      </w:r>
      <w:proofErr w:type="spellEnd"/>
    </w:p>
    <w:p w14:paraId="61F3CB48" w14:textId="193DC31C" w:rsidR="008B7EAF" w:rsidRDefault="008B7EAF">
      <w:pPr>
        <w:jc w:val="left"/>
        <w:rPr>
          <w:sz w:val="18"/>
          <w:szCs w:val="18"/>
        </w:rPr>
      </w:pPr>
    </w:p>
    <w:p w14:paraId="4CFB782C" w14:textId="37BCD939" w:rsidR="0001167D" w:rsidRPr="00203791" w:rsidRDefault="0014597F" w:rsidP="00833789">
      <w:pPr>
        <w:spacing w:before="240"/>
        <w:rPr>
          <w:b/>
          <w:bCs/>
          <w:lang w:eastAsia="zh-CN"/>
        </w:rPr>
      </w:pPr>
      <w:r w:rsidRPr="0014597F">
        <w:rPr>
          <w:rFonts w:hint="eastAsia"/>
          <w:b/>
          <w:bCs/>
          <w:iCs/>
          <w:lang w:eastAsia="zh-CN"/>
        </w:rPr>
        <w:t>表</w:t>
      </w:r>
      <w:r w:rsidR="0001167D" w:rsidRPr="00C04A8A">
        <w:rPr>
          <w:b/>
          <w:bCs/>
          <w:i/>
          <w:iCs/>
        </w:rPr>
        <w:fldChar w:fldCharType="begin"/>
      </w:r>
      <w:r w:rsidR="0001167D" w:rsidRPr="00C04A8A">
        <w:rPr>
          <w:b/>
          <w:bCs/>
        </w:rPr>
        <w:instrText xml:space="preserve"> SEQ Table \* ARABIC </w:instrText>
      </w:r>
      <w:r w:rsidR="0001167D" w:rsidRPr="00C04A8A">
        <w:rPr>
          <w:b/>
          <w:bCs/>
          <w:i/>
          <w:iCs/>
        </w:rPr>
        <w:fldChar w:fldCharType="separate"/>
      </w:r>
      <w:r w:rsidR="00556B31">
        <w:rPr>
          <w:b/>
          <w:bCs/>
          <w:noProof/>
        </w:rPr>
        <w:t>5</w:t>
      </w:r>
      <w:r w:rsidR="0001167D" w:rsidRPr="00C04A8A">
        <w:rPr>
          <w:b/>
          <w:bCs/>
          <w:i/>
          <w:iCs/>
        </w:rPr>
        <w:fldChar w:fldCharType="end"/>
      </w:r>
      <w:r w:rsidR="00170D4A" w:rsidRPr="00C04A8A">
        <w:rPr>
          <w:b/>
          <w:bCs/>
        </w:rPr>
        <w:t>.</w:t>
      </w:r>
      <w:r w:rsidR="00A100E1" w:rsidRPr="00C04A8A">
        <w:rPr>
          <w:b/>
          <w:bCs/>
        </w:rPr>
        <w:t xml:space="preserve"> </w:t>
      </w:r>
      <w:r>
        <w:rPr>
          <w:rFonts w:hint="eastAsia"/>
          <w:b/>
          <w:bCs/>
          <w:lang w:eastAsia="zh-CN"/>
        </w:rPr>
        <w:t>联合执行项目的机构参与</w:t>
      </w:r>
    </w:p>
    <w:tbl>
      <w:tblPr>
        <w:tblStyle w:val="TableGrid"/>
        <w:tblW w:w="5000" w:type="pct"/>
        <w:tblLook w:val="04A0" w:firstRow="1" w:lastRow="0" w:firstColumn="1" w:lastColumn="0" w:noHBand="0" w:noVBand="1"/>
      </w:tblPr>
      <w:tblGrid>
        <w:gridCol w:w="4999"/>
        <w:gridCol w:w="4351"/>
      </w:tblGrid>
      <w:tr w:rsidR="0001167D" w:rsidRPr="00FF6543" w14:paraId="3B8CA548" w14:textId="77777777" w:rsidTr="00833789">
        <w:trPr>
          <w:tblHeader/>
        </w:trPr>
        <w:tc>
          <w:tcPr>
            <w:tcW w:w="2673" w:type="pct"/>
          </w:tcPr>
          <w:p w14:paraId="663E118A" w14:textId="055E44FC" w:rsidR="0001167D" w:rsidRPr="00833789" w:rsidRDefault="00403504" w:rsidP="00013D1A">
            <w:pPr>
              <w:jc w:val="center"/>
              <w:rPr>
                <w:b/>
                <w:bCs/>
                <w:sz w:val="20"/>
                <w:szCs w:val="20"/>
                <w:lang w:val="en-GB"/>
              </w:rPr>
            </w:pPr>
            <w:bookmarkStart w:id="34" w:name="_Hlk131000056"/>
            <w:bookmarkEnd w:id="33"/>
            <w:proofErr w:type="spellStart"/>
            <w:r>
              <w:rPr>
                <w:rFonts w:hint="eastAsia"/>
                <w:b/>
                <w:bCs/>
                <w:sz w:val="20"/>
                <w:szCs w:val="20"/>
                <w:lang w:val="en-GB"/>
              </w:rPr>
              <w:t>执行或双边机构</w:t>
            </w:r>
            <w:proofErr w:type="spellEnd"/>
          </w:p>
        </w:tc>
        <w:tc>
          <w:tcPr>
            <w:tcW w:w="2327" w:type="pct"/>
          </w:tcPr>
          <w:p w14:paraId="7633C800" w14:textId="14F9E7E3" w:rsidR="0001167D" w:rsidRPr="00833789" w:rsidRDefault="00403504" w:rsidP="00013D1A">
            <w:pPr>
              <w:jc w:val="center"/>
              <w:rPr>
                <w:b/>
                <w:bCs/>
                <w:sz w:val="20"/>
                <w:szCs w:val="20"/>
                <w:lang w:val="en-GB"/>
              </w:rPr>
            </w:pPr>
            <w:proofErr w:type="spellStart"/>
            <w:r>
              <w:rPr>
                <w:rFonts w:hint="eastAsia"/>
                <w:b/>
                <w:bCs/>
                <w:sz w:val="20"/>
                <w:szCs w:val="20"/>
                <w:lang w:val="en-GB"/>
              </w:rPr>
              <w:t>项目数量</w:t>
            </w:r>
            <w:proofErr w:type="spellEnd"/>
          </w:p>
        </w:tc>
      </w:tr>
      <w:tr w:rsidR="0001167D" w:rsidRPr="00FF6543" w14:paraId="7590ECB4" w14:textId="77777777" w:rsidTr="00833789">
        <w:tc>
          <w:tcPr>
            <w:tcW w:w="2673" w:type="pct"/>
          </w:tcPr>
          <w:p w14:paraId="1DAD899C" w14:textId="04E57B20" w:rsidR="0001167D" w:rsidRPr="00833789" w:rsidRDefault="00403504" w:rsidP="00833789">
            <w:pPr>
              <w:spacing w:before="40"/>
              <w:jc w:val="left"/>
              <w:rPr>
                <w:sz w:val="20"/>
                <w:szCs w:val="20"/>
              </w:rPr>
            </w:pPr>
            <w:proofErr w:type="spellStart"/>
            <w:r>
              <w:rPr>
                <w:rFonts w:hint="eastAsia"/>
                <w:sz w:val="20"/>
                <w:szCs w:val="20"/>
              </w:rPr>
              <w:t>开发计划署</w:t>
            </w:r>
            <w:proofErr w:type="spellEnd"/>
          </w:p>
        </w:tc>
        <w:tc>
          <w:tcPr>
            <w:tcW w:w="2327" w:type="pct"/>
          </w:tcPr>
          <w:p w14:paraId="2584DFF8" w14:textId="77777777" w:rsidR="0001167D" w:rsidRPr="00833789" w:rsidRDefault="0001167D" w:rsidP="00013D1A">
            <w:pPr>
              <w:spacing w:before="40"/>
              <w:jc w:val="center"/>
              <w:rPr>
                <w:sz w:val="20"/>
                <w:szCs w:val="20"/>
              </w:rPr>
            </w:pPr>
            <w:r w:rsidRPr="00833789">
              <w:rPr>
                <w:sz w:val="20"/>
                <w:szCs w:val="20"/>
                <w:lang w:val="en-GB"/>
              </w:rPr>
              <w:t>10</w:t>
            </w:r>
          </w:p>
        </w:tc>
      </w:tr>
      <w:tr w:rsidR="0001167D" w:rsidRPr="00FF6543" w14:paraId="58146F4C" w14:textId="77777777" w:rsidTr="00833789">
        <w:tc>
          <w:tcPr>
            <w:tcW w:w="2673" w:type="pct"/>
          </w:tcPr>
          <w:p w14:paraId="53D5BDC2" w14:textId="25A4157F" w:rsidR="0001167D" w:rsidRPr="00833789" w:rsidRDefault="00403504" w:rsidP="00403504">
            <w:pPr>
              <w:spacing w:before="40"/>
              <w:jc w:val="left"/>
              <w:rPr>
                <w:sz w:val="20"/>
                <w:szCs w:val="20"/>
              </w:rPr>
            </w:pPr>
            <w:r>
              <w:rPr>
                <w:rFonts w:hint="eastAsia"/>
                <w:sz w:val="20"/>
                <w:szCs w:val="20"/>
                <w:lang w:val="en-GB" w:eastAsia="zh-CN"/>
              </w:rPr>
              <w:t>环境规划署</w:t>
            </w:r>
          </w:p>
        </w:tc>
        <w:tc>
          <w:tcPr>
            <w:tcW w:w="2327" w:type="pct"/>
          </w:tcPr>
          <w:p w14:paraId="49DDABCB" w14:textId="77777777" w:rsidR="0001167D" w:rsidRPr="00833789" w:rsidRDefault="0001167D" w:rsidP="00013D1A">
            <w:pPr>
              <w:spacing w:before="40"/>
              <w:jc w:val="center"/>
              <w:rPr>
                <w:sz w:val="20"/>
                <w:szCs w:val="20"/>
              </w:rPr>
            </w:pPr>
            <w:r w:rsidRPr="00833789">
              <w:rPr>
                <w:sz w:val="20"/>
                <w:szCs w:val="20"/>
                <w:lang w:val="en-GB"/>
              </w:rPr>
              <w:t>12</w:t>
            </w:r>
          </w:p>
        </w:tc>
      </w:tr>
      <w:tr w:rsidR="0001167D" w:rsidRPr="00FF6543" w14:paraId="446B2F87" w14:textId="77777777" w:rsidTr="00833789">
        <w:tc>
          <w:tcPr>
            <w:tcW w:w="2673" w:type="pct"/>
          </w:tcPr>
          <w:p w14:paraId="22FEADAC" w14:textId="0AE4C0A1" w:rsidR="0001167D" w:rsidRPr="00833789" w:rsidRDefault="00403504" w:rsidP="00833789">
            <w:pPr>
              <w:spacing w:before="40"/>
              <w:jc w:val="left"/>
              <w:rPr>
                <w:sz w:val="20"/>
                <w:szCs w:val="20"/>
              </w:rPr>
            </w:pPr>
            <w:proofErr w:type="spellStart"/>
            <w:r>
              <w:rPr>
                <w:rFonts w:hint="eastAsia"/>
                <w:sz w:val="20"/>
                <w:szCs w:val="20"/>
              </w:rPr>
              <w:t>工发组织</w:t>
            </w:r>
            <w:proofErr w:type="spellEnd"/>
          </w:p>
        </w:tc>
        <w:tc>
          <w:tcPr>
            <w:tcW w:w="2327" w:type="pct"/>
          </w:tcPr>
          <w:p w14:paraId="1F596B04" w14:textId="6060DC3B" w:rsidR="0001167D" w:rsidRPr="00833789" w:rsidRDefault="00FF6985" w:rsidP="00013D1A">
            <w:pPr>
              <w:spacing w:before="40"/>
              <w:jc w:val="center"/>
              <w:rPr>
                <w:sz w:val="20"/>
                <w:szCs w:val="20"/>
              </w:rPr>
            </w:pPr>
            <w:r>
              <w:rPr>
                <w:sz w:val="20"/>
                <w:szCs w:val="20"/>
                <w:lang w:val="en-GB"/>
              </w:rPr>
              <w:t>7</w:t>
            </w:r>
          </w:p>
        </w:tc>
      </w:tr>
      <w:tr w:rsidR="0001167D" w:rsidRPr="00FF6543" w14:paraId="621010FB" w14:textId="77777777" w:rsidTr="00833789">
        <w:tc>
          <w:tcPr>
            <w:tcW w:w="2673" w:type="pct"/>
          </w:tcPr>
          <w:p w14:paraId="5F0B14EC" w14:textId="1E591B3E" w:rsidR="0001167D" w:rsidRPr="00833789" w:rsidRDefault="00403504" w:rsidP="00833789">
            <w:pPr>
              <w:spacing w:before="40"/>
              <w:jc w:val="left"/>
              <w:rPr>
                <w:sz w:val="20"/>
                <w:szCs w:val="20"/>
              </w:rPr>
            </w:pPr>
            <w:proofErr w:type="spellStart"/>
            <w:r>
              <w:rPr>
                <w:rFonts w:hint="eastAsia"/>
                <w:sz w:val="20"/>
                <w:szCs w:val="20"/>
              </w:rPr>
              <w:t>加拿大</w:t>
            </w:r>
            <w:proofErr w:type="spellEnd"/>
          </w:p>
        </w:tc>
        <w:tc>
          <w:tcPr>
            <w:tcW w:w="2327" w:type="pct"/>
          </w:tcPr>
          <w:p w14:paraId="472E9B7E" w14:textId="77777777" w:rsidR="0001167D" w:rsidRPr="00833789" w:rsidRDefault="0001167D" w:rsidP="00013D1A">
            <w:pPr>
              <w:spacing w:before="40"/>
              <w:jc w:val="center"/>
              <w:rPr>
                <w:sz w:val="20"/>
                <w:szCs w:val="20"/>
              </w:rPr>
            </w:pPr>
            <w:r w:rsidRPr="00833789">
              <w:rPr>
                <w:sz w:val="20"/>
                <w:szCs w:val="20"/>
                <w:lang w:val="en-GB"/>
              </w:rPr>
              <w:t>5</w:t>
            </w:r>
          </w:p>
        </w:tc>
      </w:tr>
      <w:tr w:rsidR="0001167D" w:rsidRPr="00FF6543" w14:paraId="7C85B9E6" w14:textId="77777777" w:rsidTr="00833789">
        <w:tc>
          <w:tcPr>
            <w:tcW w:w="2673" w:type="pct"/>
          </w:tcPr>
          <w:p w14:paraId="1D684FB7" w14:textId="0B7B0EAD" w:rsidR="0001167D" w:rsidRPr="00833789" w:rsidRDefault="00403504" w:rsidP="00833789">
            <w:pPr>
              <w:spacing w:before="40"/>
              <w:jc w:val="left"/>
              <w:rPr>
                <w:sz w:val="20"/>
                <w:szCs w:val="20"/>
                <w:lang w:eastAsia="zh-CN"/>
              </w:rPr>
            </w:pPr>
            <w:r>
              <w:rPr>
                <w:rFonts w:hint="eastAsia"/>
                <w:sz w:val="20"/>
                <w:szCs w:val="20"/>
                <w:lang w:val="en-GB" w:eastAsia="zh-CN"/>
              </w:rPr>
              <w:t>意大利</w:t>
            </w:r>
          </w:p>
        </w:tc>
        <w:tc>
          <w:tcPr>
            <w:tcW w:w="2327" w:type="pct"/>
          </w:tcPr>
          <w:p w14:paraId="45C6F3DA" w14:textId="77777777" w:rsidR="0001167D" w:rsidRPr="00833789" w:rsidRDefault="0001167D" w:rsidP="00013D1A">
            <w:pPr>
              <w:spacing w:before="40"/>
              <w:jc w:val="center"/>
              <w:rPr>
                <w:sz w:val="20"/>
                <w:szCs w:val="20"/>
              </w:rPr>
            </w:pPr>
            <w:r w:rsidRPr="00833789">
              <w:rPr>
                <w:sz w:val="20"/>
                <w:szCs w:val="20"/>
                <w:lang w:val="en-GB"/>
              </w:rPr>
              <w:t>4</w:t>
            </w:r>
          </w:p>
        </w:tc>
      </w:tr>
    </w:tbl>
    <w:bookmarkEnd w:id="34"/>
    <w:p w14:paraId="418160B0" w14:textId="43BAE83F" w:rsidR="00F33B25" w:rsidRPr="00F33B25" w:rsidRDefault="00E7538A" w:rsidP="00F33B25">
      <w:pPr>
        <w:pStyle w:val="Heading1"/>
        <w:spacing w:before="240"/>
      </w:pPr>
      <w:proofErr w:type="spellStart"/>
      <w:r w:rsidRPr="00E7538A">
        <w:rPr>
          <w:rFonts w:hint="eastAsia"/>
        </w:rPr>
        <w:t>下文表</w:t>
      </w:r>
      <w:proofErr w:type="spellEnd"/>
      <w:r w:rsidRPr="00E7538A">
        <w:rPr>
          <w:rFonts w:hint="eastAsia"/>
        </w:rPr>
        <w:t>6</w:t>
      </w:r>
      <w:proofErr w:type="spellStart"/>
      <w:r w:rsidRPr="00E7538A">
        <w:rPr>
          <w:rFonts w:hint="eastAsia"/>
        </w:rPr>
        <w:t>中，似乎</w:t>
      </w:r>
      <w:proofErr w:type="spellEnd"/>
      <w:r w:rsidRPr="00E7538A">
        <w:rPr>
          <w:rFonts w:hint="eastAsia"/>
        </w:rPr>
        <w:t>90%</w:t>
      </w:r>
      <w:proofErr w:type="spellStart"/>
      <w:r w:rsidRPr="00E7538A">
        <w:rPr>
          <w:rFonts w:hint="eastAsia"/>
        </w:rPr>
        <w:t>以上的扶持活动资金是在开发计划署、环境规划署和工发组织之间分配的。环境</w:t>
      </w:r>
      <w:r>
        <w:rPr>
          <w:rFonts w:hint="eastAsia"/>
        </w:rPr>
        <w:t>规划</w:t>
      </w:r>
      <w:r w:rsidRPr="00E7538A">
        <w:rPr>
          <w:rFonts w:hint="eastAsia"/>
        </w:rPr>
        <w:t>署是扶持活动项目数量最多和</w:t>
      </w:r>
      <w:r>
        <w:rPr>
          <w:rFonts w:hint="eastAsia"/>
        </w:rPr>
        <w:t>资金</w:t>
      </w:r>
      <w:r w:rsidRPr="00E7538A">
        <w:rPr>
          <w:rFonts w:hint="eastAsia"/>
        </w:rPr>
        <w:t>份额最大的机构</w:t>
      </w:r>
      <w:proofErr w:type="spellEnd"/>
      <w:r>
        <w:rPr>
          <w:rFonts w:hint="eastAsia"/>
          <w:lang w:eastAsia="zh-CN"/>
        </w:rPr>
        <w:t>。</w:t>
      </w:r>
    </w:p>
    <w:p w14:paraId="45786EB5" w14:textId="5EFDEDD8" w:rsidR="0001167D" w:rsidRPr="00203791" w:rsidRDefault="00E7538A" w:rsidP="0001167D">
      <w:pPr>
        <w:rPr>
          <w:rFonts w:eastAsiaTheme="minorHAnsi" w:cstheme="minorBidi"/>
          <w:b/>
          <w:bCs/>
          <w:lang w:eastAsia="zh-CN"/>
        </w:rPr>
      </w:pPr>
      <w:r w:rsidRPr="00E7538A">
        <w:rPr>
          <w:rFonts w:hint="eastAsia"/>
          <w:b/>
          <w:bCs/>
          <w:iCs/>
          <w:lang w:eastAsia="zh-CN"/>
        </w:rPr>
        <w:t>表</w:t>
      </w:r>
      <w:r w:rsidR="0001167D" w:rsidRPr="00203791">
        <w:rPr>
          <w:b/>
          <w:bCs/>
          <w:i/>
          <w:iCs/>
        </w:rPr>
        <w:fldChar w:fldCharType="begin"/>
      </w:r>
      <w:r w:rsidR="0001167D" w:rsidRPr="00203791">
        <w:rPr>
          <w:b/>
          <w:bCs/>
        </w:rPr>
        <w:instrText xml:space="preserve"> SEQ Table \* ARABIC </w:instrText>
      </w:r>
      <w:r w:rsidR="0001167D" w:rsidRPr="00203791">
        <w:rPr>
          <w:b/>
          <w:bCs/>
          <w:i/>
          <w:iCs/>
        </w:rPr>
        <w:fldChar w:fldCharType="separate"/>
      </w:r>
      <w:r w:rsidR="00556B31">
        <w:rPr>
          <w:b/>
          <w:bCs/>
          <w:noProof/>
        </w:rPr>
        <w:t>6</w:t>
      </w:r>
      <w:r w:rsidR="0001167D" w:rsidRPr="00203791">
        <w:rPr>
          <w:b/>
          <w:bCs/>
          <w:i/>
          <w:iCs/>
        </w:rPr>
        <w:fldChar w:fldCharType="end"/>
      </w:r>
      <w:r w:rsidR="0001167D" w:rsidRPr="00203791">
        <w:rPr>
          <w:b/>
          <w:bCs/>
        </w:rPr>
        <w:t>.</w:t>
      </w:r>
      <w:r w:rsidR="00D31C96">
        <w:rPr>
          <w:b/>
          <w:bCs/>
        </w:rPr>
        <w:t>*</w:t>
      </w:r>
      <w:r w:rsidR="0001167D" w:rsidRPr="00203791">
        <w:rPr>
          <w:b/>
          <w:bCs/>
        </w:rPr>
        <w:t xml:space="preserve"> </w:t>
      </w:r>
      <w:r>
        <w:rPr>
          <w:rFonts w:hint="eastAsia"/>
          <w:b/>
          <w:bCs/>
          <w:lang w:eastAsia="zh-CN"/>
        </w:rPr>
        <w:t>按执行机构划分的扶持活动资金分布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3183"/>
        <w:gridCol w:w="2435"/>
      </w:tblGrid>
      <w:tr w:rsidR="0001167D" w:rsidRPr="00FF6543" w14:paraId="5B8F39D4" w14:textId="77777777" w:rsidTr="00833789">
        <w:trPr>
          <w:trHeight w:val="283"/>
        </w:trPr>
        <w:tc>
          <w:tcPr>
            <w:tcW w:w="1996" w:type="pct"/>
            <w:shd w:val="clear" w:color="auto" w:fill="auto"/>
            <w:vAlign w:val="center"/>
            <w:hideMark/>
          </w:tcPr>
          <w:p w14:paraId="383BE9C0" w14:textId="1205ABAD" w:rsidR="0001167D" w:rsidRPr="00833789" w:rsidRDefault="00E7538A" w:rsidP="00013D1A">
            <w:pPr>
              <w:jc w:val="center"/>
              <w:rPr>
                <w:b/>
                <w:bCs/>
                <w:color w:val="000000"/>
                <w:sz w:val="20"/>
                <w:szCs w:val="20"/>
              </w:rPr>
            </w:pPr>
            <w:proofErr w:type="spellStart"/>
            <w:r>
              <w:rPr>
                <w:rFonts w:hint="eastAsia"/>
                <w:b/>
                <w:bCs/>
                <w:color w:val="000000"/>
                <w:sz w:val="20"/>
                <w:szCs w:val="20"/>
              </w:rPr>
              <w:t>执行机构</w:t>
            </w:r>
            <w:proofErr w:type="spellEnd"/>
          </w:p>
        </w:tc>
        <w:tc>
          <w:tcPr>
            <w:tcW w:w="1702" w:type="pct"/>
            <w:shd w:val="clear" w:color="auto" w:fill="auto"/>
            <w:vAlign w:val="center"/>
            <w:hideMark/>
          </w:tcPr>
          <w:p w14:paraId="6D8335FA" w14:textId="46884A1C" w:rsidR="00FF6543" w:rsidRPr="00833789" w:rsidRDefault="00E7538A" w:rsidP="00E7538A">
            <w:pPr>
              <w:jc w:val="center"/>
              <w:rPr>
                <w:b/>
                <w:bCs/>
                <w:color w:val="000000"/>
                <w:sz w:val="20"/>
                <w:szCs w:val="20"/>
              </w:rPr>
            </w:pPr>
            <w:r>
              <w:rPr>
                <w:rFonts w:hint="eastAsia"/>
                <w:b/>
                <w:bCs/>
                <w:color w:val="000000"/>
                <w:sz w:val="20"/>
                <w:szCs w:val="20"/>
                <w:lang w:eastAsia="zh-CN"/>
              </w:rPr>
              <w:t>捐款金额（美元）</w:t>
            </w:r>
          </w:p>
        </w:tc>
        <w:tc>
          <w:tcPr>
            <w:tcW w:w="1302" w:type="pct"/>
            <w:shd w:val="clear" w:color="auto" w:fill="auto"/>
            <w:vAlign w:val="center"/>
            <w:hideMark/>
          </w:tcPr>
          <w:p w14:paraId="5DBA9FBF" w14:textId="2ECFED92" w:rsidR="0001167D" w:rsidRPr="00833789" w:rsidRDefault="00E7538A" w:rsidP="00013D1A">
            <w:pPr>
              <w:jc w:val="center"/>
              <w:rPr>
                <w:b/>
                <w:bCs/>
                <w:color w:val="000000"/>
                <w:sz w:val="20"/>
                <w:szCs w:val="20"/>
              </w:rPr>
            </w:pPr>
            <w:proofErr w:type="spellStart"/>
            <w:r>
              <w:rPr>
                <w:rFonts w:hint="eastAsia"/>
                <w:b/>
                <w:bCs/>
                <w:color w:val="000000"/>
                <w:sz w:val="20"/>
                <w:szCs w:val="20"/>
              </w:rPr>
              <w:t>百分比</w:t>
            </w:r>
            <w:proofErr w:type="spellEnd"/>
          </w:p>
        </w:tc>
      </w:tr>
      <w:tr w:rsidR="0001167D" w:rsidRPr="00FF6543" w14:paraId="41A4E43E" w14:textId="77777777" w:rsidTr="00833789">
        <w:trPr>
          <w:trHeight w:val="283"/>
        </w:trPr>
        <w:tc>
          <w:tcPr>
            <w:tcW w:w="1996" w:type="pct"/>
            <w:shd w:val="clear" w:color="auto" w:fill="auto"/>
            <w:vAlign w:val="center"/>
          </w:tcPr>
          <w:p w14:paraId="20AA52E2" w14:textId="34D02E58" w:rsidR="0001167D" w:rsidRPr="00833789" w:rsidRDefault="00E7538A" w:rsidP="00833789">
            <w:pPr>
              <w:jc w:val="left"/>
              <w:rPr>
                <w:color w:val="000000"/>
                <w:sz w:val="20"/>
                <w:szCs w:val="20"/>
              </w:rPr>
            </w:pPr>
            <w:proofErr w:type="spellStart"/>
            <w:r>
              <w:rPr>
                <w:rFonts w:hint="eastAsia"/>
                <w:color w:val="000000"/>
                <w:sz w:val="20"/>
                <w:szCs w:val="20"/>
              </w:rPr>
              <w:t>开发计划署</w:t>
            </w:r>
            <w:proofErr w:type="spellEnd"/>
          </w:p>
        </w:tc>
        <w:tc>
          <w:tcPr>
            <w:tcW w:w="1702" w:type="pct"/>
            <w:shd w:val="clear" w:color="auto" w:fill="auto"/>
          </w:tcPr>
          <w:p w14:paraId="413A6BE9" w14:textId="480FC180" w:rsidR="0001167D" w:rsidRPr="00833789" w:rsidRDefault="0001167D" w:rsidP="006A1BAA">
            <w:pPr>
              <w:jc w:val="right"/>
              <w:rPr>
                <w:color w:val="000000"/>
                <w:sz w:val="20"/>
                <w:szCs w:val="20"/>
              </w:rPr>
            </w:pPr>
            <w:r w:rsidRPr="00833789">
              <w:rPr>
                <w:color w:val="000000"/>
                <w:sz w:val="20"/>
                <w:szCs w:val="20"/>
              </w:rPr>
              <w:t>2,217,000</w:t>
            </w:r>
          </w:p>
        </w:tc>
        <w:tc>
          <w:tcPr>
            <w:tcW w:w="1302" w:type="pct"/>
            <w:shd w:val="clear" w:color="auto" w:fill="auto"/>
            <w:vAlign w:val="center"/>
          </w:tcPr>
          <w:p w14:paraId="794AB23E" w14:textId="77777777" w:rsidR="0001167D" w:rsidRPr="00833789" w:rsidRDefault="0001167D" w:rsidP="00013D1A">
            <w:pPr>
              <w:jc w:val="center"/>
              <w:rPr>
                <w:color w:val="000000"/>
                <w:sz w:val="20"/>
                <w:szCs w:val="20"/>
              </w:rPr>
            </w:pPr>
            <w:r w:rsidRPr="00833789">
              <w:rPr>
                <w:color w:val="000000"/>
                <w:sz w:val="20"/>
                <w:szCs w:val="20"/>
              </w:rPr>
              <w:t>11.8</w:t>
            </w:r>
          </w:p>
        </w:tc>
      </w:tr>
      <w:tr w:rsidR="0001167D" w:rsidRPr="00FF6543" w14:paraId="4BCFEB50" w14:textId="77777777" w:rsidTr="00833789">
        <w:trPr>
          <w:trHeight w:val="283"/>
        </w:trPr>
        <w:tc>
          <w:tcPr>
            <w:tcW w:w="1996" w:type="pct"/>
            <w:shd w:val="clear" w:color="auto" w:fill="auto"/>
            <w:vAlign w:val="center"/>
          </w:tcPr>
          <w:p w14:paraId="6DD4F1C4" w14:textId="4833E9FB" w:rsidR="0001167D" w:rsidRPr="00833789" w:rsidRDefault="00E7538A" w:rsidP="00833789">
            <w:pPr>
              <w:jc w:val="left"/>
              <w:rPr>
                <w:color w:val="000000"/>
                <w:sz w:val="20"/>
                <w:szCs w:val="20"/>
              </w:rPr>
            </w:pPr>
            <w:proofErr w:type="spellStart"/>
            <w:r>
              <w:rPr>
                <w:rFonts w:hint="eastAsia"/>
                <w:color w:val="000000"/>
                <w:sz w:val="20"/>
                <w:szCs w:val="20"/>
              </w:rPr>
              <w:t>环境规划署</w:t>
            </w:r>
            <w:proofErr w:type="spellEnd"/>
          </w:p>
        </w:tc>
        <w:tc>
          <w:tcPr>
            <w:tcW w:w="1702" w:type="pct"/>
            <w:shd w:val="clear" w:color="auto" w:fill="auto"/>
          </w:tcPr>
          <w:p w14:paraId="1D4BE4D7" w14:textId="1F7F28DD" w:rsidR="0001167D" w:rsidRPr="00833789" w:rsidRDefault="0001167D" w:rsidP="006A1BAA">
            <w:pPr>
              <w:jc w:val="right"/>
              <w:rPr>
                <w:color w:val="000000"/>
                <w:sz w:val="20"/>
                <w:szCs w:val="20"/>
              </w:rPr>
            </w:pPr>
            <w:r w:rsidRPr="00833789">
              <w:rPr>
                <w:color w:val="000000"/>
                <w:sz w:val="20"/>
                <w:szCs w:val="20"/>
              </w:rPr>
              <w:t>10,607,000</w:t>
            </w:r>
          </w:p>
        </w:tc>
        <w:tc>
          <w:tcPr>
            <w:tcW w:w="1302" w:type="pct"/>
            <w:shd w:val="clear" w:color="auto" w:fill="auto"/>
            <w:vAlign w:val="center"/>
          </w:tcPr>
          <w:p w14:paraId="0396D0AB" w14:textId="77777777" w:rsidR="0001167D" w:rsidRPr="00833789" w:rsidRDefault="0001167D" w:rsidP="00013D1A">
            <w:pPr>
              <w:jc w:val="center"/>
              <w:rPr>
                <w:color w:val="000000"/>
                <w:sz w:val="20"/>
                <w:szCs w:val="20"/>
              </w:rPr>
            </w:pPr>
            <w:r w:rsidRPr="00833789">
              <w:rPr>
                <w:color w:val="000000"/>
                <w:sz w:val="20"/>
                <w:szCs w:val="20"/>
              </w:rPr>
              <w:t>56.5</w:t>
            </w:r>
          </w:p>
        </w:tc>
      </w:tr>
      <w:tr w:rsidR="0001167D" w:rsidRPr="00FF6543" w14:paraId="6BF66B9C" w14:textId="77777777" w:rsidTr="00833789">
        <w:trPr>
          <w:trHeight w:val="283"/>
        </w:trPr>
        <w:tc>
          <w:tcPr>
            <w:tcW w:w="1996" w:type="pct"/>
            <w:shd w:val="clear" w:color="auto" w:fill="auto"/>
            <w:vAlign w:val="center"/>
          </w:tcPr>
          <w:p w14:paraId="028348F0" w14:textId="54892737" w:rsidR="0001167D" w:rsidRPr="00833789" w:rsidRDefault="00E7538A" w:rsidP="00833789">
            <w:pPr>
              <w:jc w:val="left"/>
              <w:rPr>
                <w:color w:val="000000"/>
                <w:sz w:val="20"/>
                <w:szCs w:val="20"/>
              </w:rPr>
            </w:pPr>
            <w:proofErr w:type="spellStart"/>
            <w:r>
              <w:rPr>
                <w:rFonts w:hint="eastAsia"/>
                <w:color w:val="000000"/>
                <w:sz w:val="20"/>
                <w:szCs w:val="20"/>
              </w:rPr>
              <w:t>工发组织</w:t>
            </w:r>
            <w:proofErr w:type="spellEnd"/>
          </w:p>
        </w:tc>
        <w:tc>
          <w:tcPr>
            <w:tcW w:w="1702" w:type="pct"/>
            <w:shd w:val="clear" w:color="auto" w:fill="auto"/>
          </w:tcPr>
          <w:p w14:paraId="0191CFBF" w14:textId="6C4F6632" w:rsidR="0001167D" w:rsidRPr="00833789" w:rsidRDefault="0001167D" w:rsidP="006A1BAA">
            <w:pPr>
              <w:jc w:val="right"/>
              <w:rPr>
                <w:color w:val="000000"/>
                <w:sz w:val="20"/>
                <w:szCs w:val="20"/>
              </w:rPr>
            </w:pPr>
            <w:r w:rsidRPr="00833789">
              <w:rPr>
                <w:color w:val="000000"/>
                <w:sz w:val="20"/>
                <w:szCs w:val="20"/>
              </w:rPr>
              <w:t>4,481,000</w:t>
            </w:r>
          </w:p>
        </w:tc>
        <w:tc>
          <w:tcPr>
            <w:tcW w:w="1302" w:type="pct"/>
            <w:shd w:val="clear" w:color="auto" w:fill="auto"/>
            <w:vAlign w:val="center"/>
          </w:tcPr>
          <w:p w14:paraId="51DB7A7A" w14:textId="77777777" w:rsidR="0001167D" w:rsidRPr="00833789" w:rsidRDefault="0001167D" w:rsidP="00013D1A">
            <w:pPr>
              <w:jc w:val="center"/>
              <w:rPr>
                <w:color w:val="000000"/>
                <w:sz w:val="20"/>
                <w:szCs w:val="20"/>
              </w:rPr>
            </w:pPr>
            <w:r w:rsidRPr="00833789">
              <w:rPr>
                <w:color w:val="000000"/>
                <w:sz w:val="20"/>
                <w:szCs w:val="20"/>
              </w:rPr>
              <w:t>23.9</w:t>
            </w:r>
          </w:p>
        </w:tc>
      </w:tr>
      <w:tr w:rsidR="0001167D" w:rsidRPr="00FF6543" w14:paraId="77E7D978" w14:textId="77777777" w:rsidTr="00833789">
        <w:trPr>
          <w:trHeight w:val="283"/>
        </w:trPr>
        <w:tc>
          <w:tcPr>
            <w:tcW w:w="1996" w:type="pct"/>
            <w:shd w:val="clear" w:color="auto" w:fill="auto"/>
            <w:vAlign w:val="center"/>
          </w:tcPr>
          <w:p w14:paraId="678B2FD6" w14:textId="4C785272" w:rsidR="0001167D" w:rsidRPr="00833789" w:rsidRDefault="00E7538A" w:rsidP="00833789">
            <w:pPr>
              <w:jc w:val="left"/>
              <w:rPr>
                <w:b/>
                <w:bCs/>
                <w:color w:val="000000"/>
                <w:sz w:val="20"/>
                <w:szCs w:val="20"/>
              </w:rPr>
            </w:pPr>
            <w:proofErr w:type="spellStart"/>
            <w:r>
              <w:rPr>
                <w:rFonts w:hint="eastAsia"/>
                <w:b/>
                <w:bCs/>
                <w:color w:val="000000"/>
                <w:sz w:val="20"/>
                <w:szCs w:val="20"/>
              </w:rPr>
              <w:t>小计</w:t>
            </w:r>
            <w:proofErr w:type="spellEnd"/>
          </w:p>
        </w:tc>
        <w:tc>
          <w:tcPr>
            <w:tcW w:w="1702" w:type="pct"/>
            <w:shd w:val="clear" w:color="auto" w:fill="auto"/>
          </w:tcPr>
          <w:p w14:paraId="61B721CC" w14:textId="77777777" w:rsidR="0001167D" w:rsidRPr="00833789" w:rsidRDefault="0001167D" w:rsidP="006A1BAA">
            <w:pPr>
              <w:jc w:val="right"/>
              <w:rPr>
                <w:b/>
                <w:bCs/>
                <w:color w:val="000000"/>
                <w:sz w:val="20"/>
                <w:szCs w:val="20"/>
              </w:rPr>
            </w:pPr>
            <w:r w:rsidRPr="00833789">
              <w:rPr>
                <w:b/>
                <w:bCs/>
                <w:color w:val="000000"/>
                <w:sz w:val="20"/>
                <w:szCs w:val="20"/>
              </w:rPr>
              <w:t>17,305,000</w:t>
            </w:r>
          </w:p>
        </w:tc>
        <w:tc>
          <w:tcPr>
            <w:tcW w:w="1302" w:type="pct"/>
            <w:shd w:val="clear" w:color="auto" w:fill="auto"/>
            <w:vAlign w:val="center"/>
          </w:tcPr>
          <w:p w14:paraId="49986F04" w14:textId="77777777" w:rsidR="0001167D" w:rsidRPr="00833789" w:rsidRDefault="0001167D" w:rsidP="00013D1A">
            <w:pPr>
              <w:jc w:val="center"/>
              <w:rPr>
                <w:b/>
                <w:bCs/>
                <w:color w:val="000000"/>
                <w:sz w:val="20"/>
                <w:szCs w:val="20"/>
              </w:rPr>
            </w:pPr>
            <w:r w:rsidRPr="00833789">
              <w:rPr>
                <w:b/>
                <w:bCs/>
                <w:color w:val="000000"/>
                <w:sz w:val="20"/>
                <w:szCs w:val="20"/>
              </w:rPr>
              <w:t>92.17</w:t>
            </w:r>
          </w:p>
        </w:tc>
      </w:tr>
      <w:tr w:rsidR="0001167D" w:rsidRPr="00FF6543" w14:paraId="3999912C" w14:textId="77777777" w:rsidTr="00833789">
        <w:trPr>
          <w:trHeight w:val="283"/>
        </w:trPr>
        <w:tc>
          <w:tcPr>
            <w:tcW w:w="1996" w:type="pct"/>
            <w:shd w:val="clear" w:color="auto" w:fill="auto"/>
            <w:vAlign w:val="center"/>
          </w:tcPr>
          <w:p w14:paraId="148EDBD0" w14:textId="738F82FD" w:rsidR="0001167D" w:rsidRPr="00833789" w:rsidRDefault="00E7538A" w:rsidP="00833789">
            <w:pPr>
              <w:jc w:val="left"/>
              <w:rPr>
                <w:color w:val="000000"/>
                <w:sz w:val="20"/>
                <w:szCs w:val="20"/>
              </w:rPr>
            </w:pPr>
            <w:proofErr w:type="spellStart"/>
            <w:r>
              <w:rPr>
                <w:rFonts w:hint="eastAsia"/>
                <w:color w:val="000000"/>
                <w:sz w:val="20"/>
                <w:szCs w:val="20"/>
              </w:rPr>
              <w:t>世界银行</w:t>
            </w:r>
            <w:proofErr w:type="spellEnd"/>
          </w:p>
        </w:tc>
        <w:tc>
          <w:tcPr>
            <w:tcW w:w="1702" w:type="pct"/>
            <w:shd w:val="clear" w:color="auto" w:fill="auto"/>
          </w:tcPr>
          <w:p w14:paraId="479380EC" w14:textId="3D108A0B" w:rsidR="0001167D" w:rsidRPr="00833789" w:rsidRDefault="0001167D" w:rsidP="006A1BAA">
            <w:pPr>
              <w:jc w:val="right"/>
              <w:rPr>
                <w:color w:val="000000"/>
                <w:sz w:val="20"/>
                <w:szCs w:val="20"/>
              </w:rPr>
            </w:pPr>
            <w:r w:rsidRPr="00833789">
              <w:rPr>
                <w:color w:val="000000"/>
                <w:sz w:val="20"/>
                <w:szCs w:val="20"/>
              </w:rPr>
              <w:t>750,000</w:t>
            </w:r>
          </w:p>
        </w:tc>
        <w:tc>
          <w:tcPr>
            <w:tcW w:w="1302" w:type="pct"/>
            <w:shd w:val="clear" w:color="auto" w:fill="auto"/>
            <w:vAlign w:val="center"/>
          </w:tcPr>
          <w:p w14:paraId="00C5A6B8" w14:textId="77777777" w:rsidR="0001167D" w:rsidRPr="00833789" w:rsidRDefault="0001167D" w:rsidP="00013D1A">
            <w:pPr>
              <w:jc w:val="center"/>
              <w:rPr>
                <w:color w:val="000000"/>
                <w:sz w:val="20"/>
                <w:szCs w:val="20"/>
              </w:rPr>
            </w:pPr>
            <w:r w:rsidRPr="00833789">
              <w:rPr>
                <w:color w:val="000000"/>
                <w:sz w:val="20"/>
                <w:szCs w:val="20"/>
              </w:rPr>
              <w:t>4</w:t>
            </w:r>
          </w:p>
        </w:tc>
      </w:tr>
      <w:tr w:rsidR="0001167D" w:rsidRPr="00FF6543" w14:paraId="2655576B" w14:textId="77777777" w:rsidTr="00833789">
        <w:trPr>
          <w:trHeight w:val="283"/>
        </w:trPr>
        <w:tc>
          <w:tcPr>
            <w:tcW w:w="1996" w:type="pct"/>
            <w:shd w:val="clear" w:color="auto" w:fill="auto"/>
            <w:vAlign w:val="center"/>
            <w:hideMark/>
          </w:tcPr>
          <w:p w14:paraId="536324E5" w14:textId="3774C3F9" w:rsidR="0001167D" w:rsidRPr="00833789" w:rsidRDefault="00E7538A" w:rsidP="00833789">
            <w:pPr>
              <w:jc w:val="left"/>
              <w:rPr>
                <w:color w:val="000000"/>
                <w:sz w:val="20"/>
                <w:szCs w:val="20"/>
              </w:rPr>
            </w:pPr>
            <w:proofErr w:type="spellStart"/>
            <w:r>
              <w:rPr>
                <w:rFonts w:hint="eastAsia"/>
                <w:color w:val="000000"/>
                <w:sz w:val="20"/>
                <w:szCs w:val="20"/>
              </w:rPr>
              <w:t>加拿大</w:t>
            </w:r>
            <w:proofErr w:type="spellEnd"/>
          </w:p>
        </w:tc>
        <w:tc>
          <w:tcPr>
            <w:tcW w:w="1702" w:type="pct"/>
            <w:shd w:val="clear" w:color="auto" w:fill="auto"/>
            <w:hideMark/>
          </w:tcPr>
          <w:p w14:paraId="1D8B3751" w14:textId="3E8CA7D4" w:rsidR="0001167D" w:rsidRPr="00833789" w:rsidRDefault="0001167D" w:rsidP="006A1BAA">
            <w:pPr>
              <w:jc w:val="right"/>
              <w:rPr>
                <w:color w:val="000000"/>
                <w:sz w:val="20"/>
                <w:szCs w:val="20"/>
              </w:rPr>
            </w:pPr>
            <w:r w:rsidRPr="00833789">
              <w:rPr>
                <w:color w:val="000000"/>
                <w:sz w:val="20"/>
                <w:szCs w:val="20"/>
              </w:rPr>
              <w:t xml:space="preserve">240,000 </w:t>
            </w:r>
          </w:p>
        </w:tc>
        <w:tc>
          <w:tcPr>
            <w:tcW w:w="1302" w:type="pct"/>
            <w:shd w:val="clear" w:color="auto" w:fill="auto"/>
            <w:vAlign w:val="center"/>
            <w:hideMark/>
          </w:tcPr>
          <w:p w14:paraId="00D5D4E7" w14:textId="77777777" w:rsidR="0001167D" w:rsidRPr="00833789" w:rsidRDefault="0001167D" w:rsidP="00013D1A">
            <w:pPr>
              <w:jc w:val="center"/>
              <w:rPr>
                <w:color w:val="000000"/>
                <w:sz w:val="20"/>
                <w:szCs w:val="20"/>
              </w:rPr>
            </w:pPr>
            <w:r w:rsidRPr="00833789">
              <w:rPr>
                <w:color w:val="000000"/>
                <w:sz w:val="20"/>
                <w:szCs w:val="20"/>
              </w:rPr>
              <w:t>1.3</w:t>
            </w:r>
          </w:p>
        </w:tc>
      </w:tr>
      <w:tr w:rsidR="0001167D" w:rsidRPr="00FF6543" w14:paraId="6AA9DE5F" w14:textId="77777777" w:rsidTr="00833789">
        <w:trPr>
          <w:trHeight w:val="283"/>
        </w:trPr>
        <w:tc>
          <w:tcPr>
            <w:tcW w:w="1996" w:type="pct"/>
            <w:shd w:val="clear" w:color="auto" w:fill="auto"/>
            <w:vAlign w:val="center"/>
            <w:hideMark/>
          </w:tcPr>
          <w:p w14:paraId="330771E0" w14:textId="29993923" w:rsidR="0001167D" w:rsidRPr="00833789" w:rsidRDefault="00E7538A" w:rsidP="00833789">
            <w:pPr>
              <w:jc w:val="left"/>
              <w:rPr>
                <w:color w:val="000000"/>
                <w:sz w:val="20"/>
                <w:szCs w:val="20"/>
              </w:rPr>
            </w:pPr>
            <w:proofErr w:type="spellStart"/>
            <w:r>
              <w:rPr>
                <w:rFonts w:hint="eastAsia"/>
                <w:color w:val="000000"/>
                <w:sz w:val="20"/>
                <w:szCs w:val="20"/>
              </w:rPr>
              <w:t>德国</w:t>
            </w:r>
            <w:proofErr w:type="spellEnd"/>
          </w:p>
        </w:tc>
        <w:tc>
          <w:tcPr>
            <w:tcW w:w="1702" w:type="pct"/>
            <w:shd w:val="clear" w:color="auto" w:fill="auto"/>
            <w:hideMark/>
          </w:tcPr>
          <w:p w14:paraId="3FA860B9" w14:textId="350F5612" w:rsidR="0001167D" w:rsidRPr="00833789" w:rsidRDefault="0001167D" w:rsidP="006A1BAA">
            <w:pPr>
              <w:jc w:val="right"/>
              <w:rPr>
                <w:color w:val="000000"/>
                <w:sz w:val="20"/>
                <w:szCs w:val="20"/>
              </w:rPr>
            </w:pPr>
            <w:r w:rsidRPr="00833789">
              <w:rPr>
                <w:color w:val="000000"/>
                <w:sz w:val="20"/>
                <w:szCs w:val="20"/>
              </w:rPr>
              <w:t xml:space="preserve">285,000 </w:t>
            </w:r>
          </w:p>
        </w:tc>
        <w:tc>
          <w:tcPr>
            <w:tcW w:w="1302" w:type="pct"/>
            <w:shd w:val="clear" w:color="auto" w:fill="auto"/>
            <w:vAlign w:val="center"/>
            <w:hideMark/>
          </w:tcPr>
          <w:p w14:paraId="39938032" w14:textId="77777777" w:rsidR="0001167D" w:rsidRPr="00833789" w:rsidRDefault="0001167D" w:rsidP="00013D1A">
            <w:pPr>
              <w:jc w:val="center"/>
              <w:rPr>
                <w:color w:val="000000"/>
                <w:sz w:val="20"/>
                <w:szCs w:val="20"/>
              </w:rPr>
            </w:pPr>
            <w:r w:rsidRPr="00833789">
              <w:rPr>
                <w:color w:val="000000"/>
                <w:sz w:val="20"/>
                <w:szCs w:val="20"/>
              </w:rPr>
              <w:t>1.5</w:t>
            </w:r>
          </w:p>
        </w:tc>
      </w:tr>
      <w:tr w:rsidR="0001167D" w:rsidRPr="00FF6543" w14:paraId="56ED90E1" w14:textId="77777777" w:rsidTr="00833789">
        <w:trPr>
          <w:trHeight w:val="283"/>
        </w:trPr>
        <w:tc>
          <w:tcPr>
            <w:tcW w:w="1996" w:type="pct"/>
            <w:shd w:val="clear" w:color="auto" w:fill="auto"/>
            <w:vAlign w:val="center"/>
            <w:hideMark/>
          </w:tcPr>
          <w:p w14:paraId="11C4C50C" w14:textId="6DD30756" w:rsidR="0001167D" w:rsidRPr="00833789" w:rsidRDefault="00E7538A" w:rsidP="00833789">
            <w:pPr>
              <w:jc w:val="left"/>
              <w:rPr>
                <w:color w:val="000000"/>
                <w:sz w:val="20"/>
                <w:szCs w:val="20"/>
              </w:rPr>
            </w:pPr>
            <w:proofErr w:type="spellStart"/>
            <w:r>
              <w:rPr>
                <w:rFonts w:hint="eastAsia"/>
                <w:color w:val="000000"/>
                <w:sz w:val="20"/>
                <w:szCs w:val="20"/>
              </w:rPr>
              <w:t>意大利</w:t>
            </w:r>
            <w:proofErr w:type="spellEnd"/>
          </w:p>
        </w:tc>
        <w:tc>
          <w:tcPr>
            <w:tcW w:w="1702" w:type="pct"/>
            <w:shd w:val="clear" w:color="auto" w:fill="auto"/>
            <w:hideMark/>
          </w:tcPr>
          <w:p w14:paraId="44C80B5E" w14:textId="2865B327" w:rsidR="0001167D" w:rsidRPr="00833789" w:rsidRDefault="0001167D" w:rsidP="006A1BAA">
            <w:pPr>
              <w:jc w:val="right"/>
              <w:rPr>
                <w:color w:val="000000"/>
                <w:sz w:val="20"/>
                <w:szCs w:val="20"/>
              </w:rPr>
            </w:pPr>
            <w:r w:rsidRPr="00833789">
              <w:rPr>
                <w:color w:val="000000"/>
                <w:sz w:val="20"/>
                <w:szCs w:val="20"/>
              </w:rPr>
              <w:t xml:space="preserve">195,000 </w:t>
            </w:r>
          </w:p>
        </w:tc>
        <w:tc>
          <w:tcPr>
            <w:tcW w:w="1302" w:type="pct"/>
            <w:shd w:val="clear" w:color="auto" w:fill="auto"/>
            <w:vAlign w:val="center"/>
            <w:hideMark/>
          </w:tcPr>
          <w:p w14:paraId="4968DCDB" w14:textId="77777777" w:rsidR="0001167D" w:rsidRPr="00833789" w:rsidRDefault="0001167D" w:rsidP="00013D1A">
            <w:pPr>
              <w:jc w:val="center"/>
              <w:rPr>
                <w:color w:val="000000"/>
                <w:sz w:val="20"/>
                <w:szCs w:val="20"/>
              </w:rPr>
            </w:pPr>
            <w:r w:rsidRPr="00833789">
              <w:rPr>
                <w:color w:val="000000"/>
                <w:sz w:val="20"/>
                <w:szCs w:val="20"/>
              </w:rPr>
              <w:t>1</w:t>
            </w:r>
          </w:p>
        </w:tc>
      </w:tr>
      <w:tr w:rsidR="0001167D" w:rsidRPr="00FF6543" w14:paraId="1F5381B0" w14:textId="77777777" w:rsidTr="00833789">
        <w:trPr>
          <w:trHeight w:val="283"/>
        </w:trPr>
        <w:tc>
          <w:tcPr>
            <w:tcW w:w="1996" w:type="pct"/>
            <w:shd w:val="clear" w:color="auto" w:fill="auto"/>
            <w:vAlign w:val="center"/>
            <w:hideMark/>
          </w:tcPr>
          <w:p w14:paraId="72DBE0FA" w14:textId="0832FE46" w:rsidR="0001167D" w:rsidRPr="00833789" w:rsidRDefault="00E7538A" w:rsidP="00833789">
            <w:pPr>
              <w:jc w:val="left"/>
              <w:rPr>
                <w:b/>
                <w:bCs/>
                <w:color w:val="000000"/>
                <w:sz w:val="20"/>
                <w:szCs w:val="20"/>
              </w:rPr>
            </w:pPr>
            <w:proofErr w:type="spellStart"/>
            <w:r>
              <w:rPr>
                <w:rFonts w:hint="eastAsia"/>
                <w:b/>
                <w:bCs/>
                <w:color w:val="000000"/>
                <w:sz w:val="20"/>
                <w:szCs w:val="20"/>
              </w:rPr>
              <w:t>所有机构</w:t>
            </w:r>
            <w:proofErr w:type="spellEnd"/>
          </w:p>
        </w:tc>
        <w:tc>
          <w:tcPr>
            <w:tcW w:w="1702" w:type="pct"/>
            <w:shd w:val="clear" w:color="auto" w:fill="auto"/>
            <w:hideMark/>
          </w:tcPr>
          <w:p w14:paraId="7852BD78" w14:textId="0E44D5EF" w:rsidR="0001167D" w:rsidRPr="00833789" w:rsidRDefault="0001167D" w:rsidP="006A1BAA">
            <w:pPr>
              <w:jc w:val="right"/>
              <w:rPr>
                <w:b/>
                <w:bCs/>
                <w:color w:val="000000"/>
                <w:sz w:val="20"/>
                <w:szCs w:val="20"/>
              </w:rPr>
            </w:pPr>
            <w:r w:rsidRPr="00833789">
              <w:rPr>
                <w:b/>
                <w:bCs/>
                <w:color w:val="000000"/>
                <w:sz w:val="20"/>
                <w:szCs w:val="20"/>
              </w:rPr>
              <w:t>18,775,000</w:t>
            </w:r>
          </w:p>
        </w:tc>
        <w:tc>
          <w:tcPr>
            <w:tcW w:w="1302" w:type="pct"/>
            <w:shd w:val="clear" w:color="auto" w:fill="auto"/>
            <w:vAlign w:val="center"/>
            <w:hideMark/>
          </w:tcPr>
          <w:p w14:paraId="193B9F1B"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18F0DA3A" w14:textId="3791D691" w:rsidR="00281AC2" w:rsidRDefault="0001167D" w:rsidP="00281AC2">
      <w:pPr>
        <w:rPr>
          <w:rFonts w:eastAsiaTheme="majorEastAsia"/>
        </w:rPr>
      </w:pPr>
      <w:r w:rsidRPr="00D31C96">
        <w:rPr>
          <w:sz w:val="18"/>
          <w:szCs w:val="18"/>
        </w:rPr>
        <w:t>*</w:t>
      </w:r>
      <w:r w:rsidR="009467F7" w:rsidRPr="009467F7">
        <w:rPr>
          <w:rFonts w:hint="eastAsia"/>
          <w:sz w:val="18"/>
          <w:szCs w:val="18"/>
        </w:rPr>
        <w:t>表</w:t>
      </w:r>
      <w:r w:rsidR="009467F7" w:rsidRPr="009467F7">
        <w:rPr>
          <w:rFonts w:hint="eastAsia"/>
          <w:sz w:val="18"/>
          <w:szCs w:val="18"/>
        </w:rPr>
        <w:t>4</w:t>
      </w:r>
      <w:r w:rsidR="009467F7" w:rsidRPr="009467F7">
        <w:rPr>
          <w:rFonts w:hint="eastAsia"/>
          <w:sz w:val="18"/>
          <w:szCs w:val="18"/>
        </w:rPr>
        <w:t>至</w:t>
      </w:r>
      <w:r w:rsidR="009467F7" w:rsidRPr="009467F7">
        <w:rPr>
          <w:rFonts w:hint="eastAsia"/>
          <w:sz w:val="18"/>
          <w:szCs w:val="18"/>
        </w:rPr>
        <w:t>6</w:t>
      </w:r>
      <w:proofErr w:type="spellStart"/>
      <w:r w:rsidR="009467F7" w:rsidRPr="009467F7">
        <w:rPr>
          <w:rFonts w:hint="eastAsia"/>
          <w:sz w:val="18"/>
          <w:szCs w:val="18"/>
        </w:rPr>
        <w:t>的来源：根据秘书处的数据库和案头研究自行拟定（截至</w:t>
      </w:r>
      <w:proofErr w:type="spellEnd"/>
      <w:r w:rsidR="009467F7" w:rsidRPr="009467F7">
        <w:rPr>
          <w:rFonts w:hint="eastAsia"/>
          <w:sz w:val="18"/>
          <w:szCs w:val="18"/>
        </w:rPr>
        <w:t>2022</w:t>
      </w:r>
      <w:r w:rsidR="009467F7" w:rsidRPr="009467F7">
        <w:rPr>
          <w:rFonts w:hint="eastAsia"/>
          <w:sz w:val="18"/>
          <w:szCs w:val="18"/>
        </w:rPr>
        <w:t>年</w:t>
      </w:r>
      <w:r w:rsidR="009467F7" w:rsidRPr="009467F7">
        <w:rPr>
          <w:rFonts w:hint="eastAsia"/>
          <w:sz w:val="18"/>
          <w:szCs w:val="18"/>
        </w:rPr>
        <w:t>12</w:t>
      </w:r>
      <w:r w:rsidR="009467F7" w:rsidRPr="009467F7">
        <w:rPr>
          <w:rFonts w:hint="eastAsia"/>
          <w:sz w:val="18"/>
          <w:szCs w:val="18"/>
        </w:rPr>
        <w:t>月</w:t>
      </w:r>
      <w:r w:rsidR="009467F7" w:rsidRPr="009467F7">
        <w:rPr>
          <w:rFonts w:hint="eastAsia"/>
          <w:sz w:val="18"/>
          <w:szCs w:val="18"/>
        </w:rPr>
        <w:t>31</w:t>
      </w:r>
      <w:r w:rsidR="009467F7" w:rsidRPr="009467F7">
        <w:rPr>
          <w:rFonts w:hint="eastAsia"/>
          <w:sz w:val="18"/>
          <w:szCs w:val="18"/>
        </w:rPr>
        <w:t>日）</w:t>
      </w:r>
      <w:r w:rsidR="009467F7">
        <w:rPr>
          <w:rFonts w:hint="eastAsia"/>
          <w:sz w:val="18"/>
          <w:szCs w:val="18"/>
        </w:rPr>
        <w:t>。</w:t>
      </w:r>
    </w:p>
    <w:p w14:paraId="44D96E11" w14:textId="046FF3D1" w:rsidR="0001167D" w:rsidRPr="00203E54" w:rsidRDefault="009467F7" w:rsidP="00203E54">
      <w:pPr>
        <w:pStyle w:val="ListParagraph"/>
        <w:keepNext/>
        <w:keepLines/>
        <w:numPr>
          <w:ilvl w:val="0"/>
          <w:numId w:val="68"/>
        </w:numPr>
        <w:spacing w:before="360" w:after="240"/>
        <w:rPr>
          <w:b/>
          <w:bCs/>
        </w:rPr>
      </w:pPr>
      <w:bookmarkStart w:id="35" w:name="_Toc131178192"/>
      <w:r>
        <w:rPr>
          <w:rFonts w:hint="eastAsia"/>
          <w:b/>
          <w:bCs/>
          <w:lang w:eastAsia="zh-CN"/>
        </w:rPr>
        <w:lastRenderedPageBreak/>
        <w:t>扶持活动项目成果概览</w:t>
      </w:r>
      <w:bookmarkEnd w:id="35"/>
    </w:p>
    <w:p w14:paraId="64604D67" w14:textId="757B53CD" w:rsidR="0001167D" w:rsidRPr="00F475CC" w:rsidRDefault="00BF797D" w:rsidP="006A1BAA">
      <w:pPr>
        <w:pStyle w:val="Heading1"/>
        <w:keepNext/>
        <w:keepLines/>
        <w:rPr>
          <w:sz w:val="24"/>
          <w:szCs w:val="32"/>
        </w:rPr>
      </w:pPr>
      <w:r>
        <w:rPr>
          <w:rFonts w:hint="eastAsia"/>
        </w:rPr>
        <w:t>本节分析了实施扶持活动取得的成果。对照扶持活动的预期产出对成果进行了审查，以确定关键</w:t>
      </w:r>
      <w:r w:rsidR="00384A1A" w:rsidRPr="00384A1A">
        <w:rPr>
          <w:rFonts w:hint="eastAsia"/>
        </w:rPr>
        <w:t>成功因素，</w:t>
      </w:r>
      <w:r>
        <w:rPr>
          <w:rFonts w:hint="eastAsia"/>
        </w:rPr>
        <w:t>需要时对扶持活动项目</w:t>
      </w:r>
      <w:r w:rsidR="00384A1A" w:rsidRPr="00384A1A">
        <w:rPr>
          <w:rFonts w:hint="eastAsia"/>
        </w:rPr>
        <w:t>不同组成部分和次级组成部分进行审查。</w:t>
      </w:r>
      <w:r w:rsidR="00613335" w:rsidRPr="00613335">
        <w:rPr>
          <w:rFonts w:hint="eastAsia"/>
        </w:rPr>
        <w:t>无论供资水平如何，几乎所有经审查的扶持活动项目都至少有三个基本组成部分，即：（</w:t>
      </w:r>
      <w:r w:rsidR="00613335" w:rsidRPr="00613335">
        <w:rPr>
          <w:rFonts w:hint="eastAsia"/>
        </w:rPr>
        <w:t>a</w:t>
      </w:r>
      <w:r w:rsidR="00613335" w:rsidRPr="00613335">
        <w:rPr>
          <w:rFonts w:hint="eastAsia"/>
        </w:rPr>
        <w:t>）</w:t>
      </w:r>
      <w:proofErr w:type="spellStart"/>
      <w:r w:rsidR="00613335">
        <w:rPr>
          <w:rFonts w:hint="eastAsia"/>
        </w:rPr>
        <w:t>对</w:t>
      </w:r>
      <w:r w:rsidR="00613335" w:rsidRPr="00613335">
        <w:rPr>
          <w:rFonts w:hint="eastAsia"/>
        </w:rPr>
        <w:t>批准《基加利修正案》</w:t>
      </w:r>
      <w:r w:rsidR="00613335">
        <w:rPr>
          <w:rFonts w:hint="eastAsia"/>
        </w:rPr>
        <w:t>的协助</w:t>
      </w:r>
      <w:proofErr w:type="spellEnd"/>
      <w:r w:rsidR="00613335" w:rsidRPr="00613335">
        <w:rPr>
          <w:rFonts w:hint="eastAsia"/>
        </w:rPr>
        <w:t>；（</w:t>
      </w:r>
      <w:r w:rsidR="00613335" w:rsidRPr="00613335">
        <w:rPr>
          <w:rFonts w:hint="eastAsia"/>
        </w:rPr>
        <w:t>b</w:t>
      </w:r>
      <w:r w:rsidR="00613335" w:rsidRPr="00613335">
        <w:rPr>
          <w:rFonts w:hint="eastAsia"/>
        </w:rPr>
        <w:t>）</w:t>
      </w:r>
      <w:proofErr w:type="spellStart"/>
      <w:r w:rsidR="00613335" w:rsidRPr="00613335">
        <w:rPr>
          <w:rFonts w:hint="eastAsia"/>
        </w:rPr>
        <w:t>相关利益攸关方的能力建设；以及</w:t>
      </w:r>
      <w:proofErr w:type="spellEnd"/>
      <w:r w:rsidR="00613335" w:rsidRPr="00613335">
        <w:rPr>
          <w:rFonts w:hint="eastAsia"/>
        </w:rPr>
        <w:t>（</w:t>
      </w:r>
      <w:r w:rsidR="00613335" w:rsidRPr="00613335">
        <w:rPr>
          <w:rFonts w:hint="eastAsia"/>
        </w:rPr>
        <w:t>c</w:t>
      </w:r>
      <w:r w:rsidR="00613335" w:rsidRPr="00613335">
        <w:rPr>
          <w:rFonts w:hint="eastAsia"/>
        </w:rPr>
        <w:t>）现有许可证和报告制度的升级。对于那些</w:t>
      </w:r>
      <w:r w:rsidR="00613335">
        <w:rPr>
          <w:rFonts w:hint="eastAsia"/>
        </w:rPr>
        <w:t>供资</w:t>
      </w:r>
      <w:r w:rsidR="004D350D">
        <w:rPr>
          <w:rFonts w:hint="eastAsia"/>
        </w:rPr>
        <w:t>水平较高的项目，根据国家的具体需求和准备情</w:t>
      </w:r>
      <w:r w:rsidR="00613335" w:rsidRPr="00613335">
        <w:rPr>
          <w:rFonts w:hint="eastAsia"/>
        </w:rPr>
        <w:t>况，还包括了额外的内容。以下各小节分析了扶持活动对旨在快速通过《基加利修正案》的不同要素的影响。</w:t>
      </w:r>
    </w:p>
    <w:p w14:paraId="5D865058" w14:textId="65F9B5E6" w:rsidR="0001167D" w:rsidRPr="00833789" w:rsidRDefault="0001167D" w:rsidP="00373C79">
      <w:pPr>
        <w:pStyle w:val="Heading2"/>
        <w:keepNext/>
        <w:keepLines/>
        <w:numPr>
          <w:ilvl w:val="0"/>
          <w:numId w:val="0"/>
        </w:numPr>
        <w:ind w:left="720"/>
        <w:rPr>
          <w:b/>
          <w:bCs/>
        </w:rPr>
      </w:pPr>
      <w:bookmarkStart w:id="36" w:name="_Toc127172458"/>
      <w:bookmarkStart w:id="37" w:name="_Toc127172558"/>
      <w:bookmarkStart w:id="38" w:name="_Toc127172703"/>
      <w:bookmarkStart w:id="39" w:name="_Toc131178193"/>
      <w:r w:rsidRPr="00833789">
        <w:rPr>
          <w:b/>
          <w:bCs/>
        </w:rPr>
        <w:t>II</w:t>
      </w:r>
      <w:r w:rsidR="00CA1779">
        <w:rPr>
          <w:b/>
          <w:bCs/>
        </w:rPr>
        <w:t>I</w:t>
      </w:r>
      <w:r w:rsidRPr="00833789">
        <w:rPr>
          <w:b/>
          <w:bCs/>
        </w:rPr>
        <w:t>.1</w:t>
      </w:r>
      <w:r w:rsidR="00D70170">
        <w:rPr>
          <w:b/>
          <w:bCs/>
        </w:rPr>
        <w:tab/>
      </w:r>
      <w:r w:rsidR="001871D3">
        <w:rPr>
          <w:rFonts w:hint="eastAsia"/>
          <w:b/>
          <w:bCs/>
          <w:lang w:eastAsia="zh-CN"/>
        </w:rPr>
        <w:t>批准《基加利修正案》的准备情况</w:t>
      </w:r>
      <w:bookmarkEnd w:id="36"/>
      <w:bookmarkEnd w:id="37"/>
      <w:bookmarkEnd w:id="38"/>
      <w:bookmarkEnd w:id="39"/>
    </w:p>
    <w:p w14:paraId="04C51757" w14:textId="5E18A984" w:rsidR="0001167D" w:rsidRPr="00F475CC" w:rsidRDefault="00A44106" w:rsidP="0075002D">
      <w:pPr>
        <w:pStyle w:val="Heading1"/>
        <w:keepNext/>
        <w:keepLines/>
      </w:pPr>
      <w:proofErr w:type="spellStart"/>
      <w:r w:rsidRPr="00A44106">
        <w:rPr>
          <w:rFonts w:hint="eastAsia"/>
        </w:rPr>
        <w:t>如下表</w:t>
      </w:r>
      <w:proofErr w:type="spellEnd"/>
      <w:r w:rsidRPr="00A44106">
        <w:rPr>
          <w:rFonts w:hint="eastAsia"/>
        </w:rPr>
        <w:t>7</w:t>
      </w:r>
      <w:r w:rsidRPr="00A44106">
        <w:rPr>
          <w:rFonts w:hint="eastAsia"/>
        </w:rPr>
        <w:t>所示，研究中的四个国家（卢旺达、格林纳达、老挝人民民主共和国和密</w:t>
      </w:r>
      <w:r w:rsidR="00A71156">
        <w:rPr>
          <w:rFonts w:hint="eastAsia"/>
        </w:rPr>
        <w:t>克罗尼西亚联邦）在获得扶持活动资金之前批准了《基加利修正案》。</w:t>
      </w:r>
      <w:r w:rsidRPr="00A44106">
        <w:rPr>
          <w:rFonts w:hint="eastAsia"/>
        </w:rPr>
        <w:t>本案头研究中考虑的样本国家中，超过</w:t>
      </w:r>
      <w:r w:rsidR="00A71156">
        <w:rPr>
          <w:rFonts w:hint="eastAsia"/>
        </w:rPr>
        <w:t>半数</w:t>
      </w:r>
      <w:r w:rsidRPr="00A44106">
        <w:rPr>
          <w:rFonts w:hint="eastAsia"/>
        </w:rPr>
        <w:t>（</w:t>
      </w:r>
      <w:r w:rsidRPr="00A44106">
        <w:rPr>
          <w:rFonts w:hint="eastAsia"/>
        </w:rPr>
        <w:t>24</w:t>
      </w:r>
      <w:proofErr w:type="spellStart"/>
      <w:r w:rsidRPr="00A44106">
        <w:rPr>
          <w:rFonts w:hint="eastAsia"/>
        </w:rPr>
        <w:t>个）在其项目期限内实现了批准，包括获得扶持活动资金后</w:t>
      </w:r>
      <w:proofErr w:type="spellEnd"/>
      <w:r w:rsidRPr="00A44106">
        <w:rPr>
          <w:rFonts w:hint="eastAsia"/>
        </w:rPr>
        <w:t>12</w:t>
      </w:r>
      <w:proofErr w:type="spellStart"/>
      <w:r w:rsidRPr="00A44106">
        <w:rPr>
          <w:rFonts w:hint="eastAsia"/>
        </w:rPr>
        <w:t>个月内达到批准状态</w:t>
      </w:r>
      <w:r w:rsidR="00E45244">
        <w:rPr>
          <w:rFonts w:hint="eastAsia"/>
        </w:rPr>
        <w:t>的</w:t>
      </w:r>
      <w:proofErr w:type="spellEnd"/>
      <w:r w:rsidR="00E45244" w:rsidRPr="00A44106">
        <w:rPr>
          <w:rFonts w:hint="eastAsia"/>
        </w:rPr>
        <w:t>7</w:t>
      </w:r>
      <w:proofErr w:type="spellStart"/>
      <w:r w:rsidR="00E45244">
        <w:rPr>
          <w:rFonts w:hint="eastAsia"/>
        </w:rPr>
        <w:t>个国家。还有</w:t>
      </w:r>
      <w:proofErr w:type="spellEnd"/>
      <w:r w:rsidRPr="00A44106">
        <w:rPr>
          <w:rFonts w:hint="eastAsia"/>
        </w:rPr>
        <w:t>8</w:t>
      </w:r>
      <w:proofErr w:type="spellStart"/>
      <w:r w:rsidR="00E45244">
        <w:rPr>
          <w:rFonts w:hint="eastAsia"/>
        </w:rPr>
        <w:t>个国家在其扶持活动项目结束</w:t>
      </w:r>
      <w:r w:rsidRPr="00A44106">
        <w:rPr>
          <w:rFonts w:hint="eastAsia"/>
        </w:rPr>
        <w:t>后完成了批准程序，而另外</w:t>
      </w:r>
      <w:proofErr w:type="spellEnd"/>
      <w:r w:rsidRPr="00A44106">
        <w:rPr>
          <w:rFonts w:hint="eastAsia"/>
        </w:rPr>
        <w:t>8</w:t>
      </w:r>
      <w:proofErr w:type="spellStart"/>
      <w:r w:rsidRPr="00A44106">
        <w:rPr>
          <w:rFonts w:hint="eastAsia"/>
        </w:rPr>
        <w:t>个国家在本案头研究定稿时尚未达到批准状态</w:t>
      </w:r>
      <w:proofErr w:type="spellEnd"/>
      <w:r w:rsidR="0001167D" w:rsidRPr="00F475CC">
        <w:rPr>
          <w:rStyle w:val="FootnoteReference"/>
        </w:rPr>
        <w:footnoteReference w:id="31"/>
      </w:r>
      <w:r w:rsidR="00E45244">
        <w:rPr>
          <w:rFonts w:hint="eastAsia"/>
        </w:rPr>
        <w:t>。</w:t>
      </w:r>
    </w:p>
    <w:p w14:paraId="181D1024" w14:textId="5AFC02E9" w:rsidR="0001167D" w:rsidRPr="00203791" w:rsidRDefault="007D6FCB" w:rsidP="00833789">
      <w:pPr>
        <w:pStyle w:val="Caption"/>
        <w:keepNext/>
        <w:spacing w:after="0"/>
        <w:rPr>
          <w:i w:val="0"/>
          <w:iCs w:val="0"/>
          <w:color w:val="auto"/>
          <w:sz w:val="22"/>
          <w:szCs w:val="22"/>
        </w:rPr>
      </w:pPr>
      <w:bookmarkStart w:id="40" w:name="_Hlk130918879"/>
      <w:r>
        <w:rPr>
          <w:rFonts w:hint="eastAsia"/>
          <w:b/>
          <w:bCs/>
          <w:i w:val="0"/>
          <w:iCs w:val="0"/>
          <w:color w:val="auto"/>
          <w:sz w:val="22"/>
          <w:szCs w:val="22"/>
          <w:lang w:eastAsia="zh-CN"/>
        </w:rPr>
        <w:t>表</w:t>
      </w:r>
      <w:r w:rsidR="0001167D" w:rsidRPr="00203791">
        <w:rPr>
          <w:b/>
          <w:bCs/>
          <w:i w:val="0"/>
          <w:iCs w:val="0"/>
          <w:color w:val="auto"/>
          <w:sz w:val="22"/>
          <w:szCs w:val="22"/>
        </w:rPr>
        <w:fldChar w:fldCharType="begin"/>
      </w:r>
      <w:r w:rsidR="0001167D" w:rsidRPr="00203791">
        <w:rPr>
          <w:b/>
          <w:bCs/>
          <w:i w:val="0"/>
          <w:iCs w:val="0"/>
          <w:color w:val="auto"/>
          <w:sz w:val="22"/>
          <w:szCs w:val="22"/>
        </w:rPr>
        <w:instrText xml:space="preserve"> SEQ Table \* ARABIC </w:instrText>
      </w:r>
      <w:r w:rsidR="0001167D" w:rsidRPr="00203791">
        <w:rPr>
          <w:b/>
          <w:bCs/>
          <w:i w:val="0"/>
          <w:iCs w:val="0"/>
          <w:color w:val="auto"/>
          <w:sz w:val="22"/>
          <w:szCs w:val="22"/>
        </w:rPr>
        <w:fldChar w:fldCharType="separate"/>
      </w:r>
      <w:r w:rsidR="00556B31">
        <w:rPr>
          <w:b/>
          <w:bCs/>
          <w:i w:val="0"/>
          <w:iCs w:val="0"/>
          <w:noProof/>
          <w:color w:val="auto"/>
          <w:sz w:val="22"/>
          <w:szCs w:val="22"/>
        </w:rPr>
        <w:t>7</w:t>
      </w:r>
      <w:r w:rsidR="0001167D" w:rsidRPr="00203791">
        <w:rPr>
          <w:b/>
          <w:bCs/>
          <w:i w:val="0"/>
          <w:iCs w:val="0"/>
          <w:color w:val="auto"/>
          <w:sz w:val="22"/>
          <w:szCs w:val="22"/>
        </w:rPr>
        <w:fldChar w:fldCharType="end"/>
      </w:r>
      <w:r w:rsidR="0001167D" w:rsidRPr="00203791">
        <w:rPr>
          <w:b/>
          <w:bCs/>
          <w:i w:val="0"/>
          <w:iCs w:val="0"/>
          <w:color w:val="auto"/>
          <w:sz w:val="22"/>
          <w:szCs w:val="22"/>
        </w:rPr>
        <w:t xml:space="preserve">. </w:t>
      </w:r>
      <w:r>
        <w:rPr>
          <w:rFonts w:hint="eastAsia"/>
          <w:b/>
          <w:bCs/>
          <w:i w:val="0"/>
          <w:iCs w:val="0"/>
          <w:color w:val="auto"/>
          <w:sz w:val="22"/>
          <w:szCs w:val="22"/>
          <w:lang w:eastAsia="zh-CN"/>
        </w:rPr>
        <w:t>样本国家中《基加利修正案》的批准状态</w:t>
      </w:r>
    </w:p>
    <w:tbl>
      <w:tblPr>
        <w:tblW w:w="5000" w:type="pct"/>
        <w:tblLayout w:type="fixed"/>
        <w:tblLook w:val="04A0" w:firstRow="1" w:lastRow="0" w:firstColumn="1" w:lastColumn="0" w:noHBand="0" w:noVBand="1"/>
      </w:tblPr>
      <w:tblGrid>
        <w:gridCol w:w="1870"/>
        <w:gridCol w:w="1870"/>
        <w:gridCol w:w="1870"/>
        <w:gridCol w:w="1870"/>
        <w:gridCol w:w="1870"/>
      </w:tblGrid>
      <w:tr w:rsidR="0001167D" w:rsidRPr="00D70170" w14:paraId="4F19C12B"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0FD03" w14:textId="7850F728" w:rsidR="0001167D" w:rsidRPr="00833789" w:rsidRDefault="007D6FCB" w:rsidP="007D6FCB">
            <w:pPr>
              <w:keepNext/>
              <w:jc w:val="center"/>
              <w:rPr>
                <w:b/>
                <w:bCs/>
                <w:color w:val="000000"/>
                <w:sz w:val="20"/>
                <w:szCs w:val="20"/>
              </w:rPr>
            </w:pPr>
            <w:r w:rsidRPr="007D6FCB">
              <w:rPr>
                <w:rFonts w:hint="eastAsia"/>
                <w:b/>
                <w:bCs/>
                <w:iCs/>
                <w:color w:val="000000"/>
                <w:sz w:val="20"/>
                <w:szCs w:val="20"/>
              </w:rPr>
              <w:t>《</w:t>
            </w:r>
            <w:proofErr w:type="spellStart"/>
            <w:r w:rsidRPr="007D6FCB">
              <w:rPr>
                <w:rFonts w:hint="eastAsia"/>
                <w:b/>
                <w:bCs/>
                <w:iCs/>
                <w:color w:val="000000"/>
                <w:sz w:val="20"/>
                <w:szCs w:val="20"/>
              </w:rPr>
              <w:t>基加利修正案》批准</w:t>
            </w:r>
            <w:proofErr w:type="spellEnd"/>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6F71DF3" w14:textId="77E3031A" w:rsidR="0001167D" w:rsidRPr="00833789" w:rsidRDefault="007D6FCB" w:rsidP="00833789">
            <w:pPr>
              <w:keepNext/>
              <w:jc w:val="center"/>
              <w:rPr>
                <w:b/>
                <w:bCs/>
                <w:color w:val="000000"/>
                <w:sz w:val="20"/>
                <w:szCs w:val="20"/>
              </w:rPr>
            </w:pPr>
            <w:proofErr w:type="spellStart"/>
            <w:r>
              <w:rPr>
                <w:rFonts w:hint="eastAsia"/>
                <w:b/>
                <w:bCs/>
                <w:color w:val="000000"/>
                <w:sz w:val="20"/>
                <w:szCs w:val="20"/>
              </w:rPr>
              <w:t>扶持活动之前</w:t>
            </w:r>
            <w:proofErr w:type="spellEnd"/>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144E685" w14:textId="4DDDE972" w:rsidR="0001167D" w:rsidRPr="00833789" w:rsidRDefault="007D6FCB" w:rsidP="00833789">
            <w:pPr>
              <w:keepNext/>
              <w:jc w:val="center"/>
              <w:rPr>
                <w:b/>
                <w:bCs/>
                <w:color w:val="000000"/>
                <w:sz w:val="20"/>
                <w:szCs w:val="20"/>
              </w:rPr>
            </w:pPr>
            <w:proofErr w:type="spellStart"/>
            <w:r>
              <w:rPr>
                <w:rFonts w:hint="eastAsia"/>
                <w:b/>
                <w:bCs/>
                <w:color w:val="000000"/>
                <w:sz w:val="20"/>
                <w:szCs w:val="20"/>
              </w:rPr>
              <w:t>扶持活动期间</w:t>
            </w:r>
            <w:proofErr w:type="spellEnd"/>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B4C3DE1" w14:textId="18793DC0" w:rsidR="0001167D" w:rsidRPr="00833789" w:rsidRDefault="007D6FCB" w:rsidP="00833789">
            <w:pPr>
              <w:keepNext/>
              <w:jc w:val="center"/>
              <w:rPr>
                <w:b/>
                <w:bCs/>
                <w:color w:val="000000"/>
                <w:sz w:val="20"/>
                <w:szCs w:val="20"/>
              </w:rPr>
            </w:pPr>
            <w:proofErr w:type="spellStart"/>
            <w:r>
              <w:rPr>
                <w:rFonts w:hint="eastAsia"/>
                <w:b/>
                <w:bCs/>
                <w:color w:val="000000"/>
                <w:sz w:val="20"/>
                <w:szCs w:val="20"/>
              </w:rPr>
              <w:t>扶持活动之后</w:t>
            </w:r>
            <w:proofErr w:type="spellEnd"/>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6EEB81B" w14:textId="5E72EFF0" w:rsidR="0001167D" w:rsidRPr="00833789" w:rsidRDefault="007D6FCB" w:rsidP="00833789">
            <w:pPr>
              <w:keepNext/>
              <w:jc w:val="center"/>
              <w:rPr>
                <w:b/>
                <w:bCs/>
                <w:color w:val="000000"/>
                <w:sz w:val="20"/>
                <w:szCs w:val="20"/>
              </w:rPr>
            </w:pPr>
            <w:proofErr w:type="spellStart"/>
            <w:r>
              <w:rPr>
                <w:rFonts w:hint="eastAsia"/>
                <w:b/>
                <w:bCs/>
                <w:color w:val="000000"/>
                <w:sz w:val="20"/>
                <w:szCs w:val="20"/>
              </w:rPr>
              <w:t>未批准</w:t>
            </w:r>
            <w:proofErr w:type="spellEnd"/>
          </w:p>
        </w:tc>
      </w:tr>
      <w:tr w:rsidR="0001167D" w:rsidRPr="00D70170" w14:paraId="25C11E9C"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1474E6" w14:textId="6B70B5DA" w:rsidR="0001167D" w:rsidRPr="00833789" w:rsidRDefault="007D6FCB" w:rsidP="00013D1A">
            <w:pPr>
              <w:jc w:val="center"/>
              <w:rPr>
                <w:b/>
                <w:bCs/>
                <w:color w:val="000000"/>
                <w:sz w:val="20"/>
                <w:szCs w:val="20"/>
                <w:lang w:eastAsia="zh-CN"/>
              </w:rPr>
            </w:pPr>
            <w:r>
              <w:rPr>
                <w:rFonts w:hint="eastAsia"/>
                <w:b/>
                <w:bCs/>
                <w:color w:val="000000"/>
                <w:sz w:val="20"/>
                <w:szCs w:val="20"/>
                <w:lang w:eastAsia="zh-CN"/>
              </w:rPr>
              <w:t>国家数量</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6DD57312" w14:textId="77777777" w:rsidR="0001167D" w:rsidRPr="00833789" w:rsidRDefault="0001167D" w:rsidP="00013D1A">
            <w:pPr>
              <w:jc w:val="center"/>
              <w:rPr>
                <w:color w:val="000000"/>
                <w:sz w:val="20"/>
                <w:szCs w:val="20"/>
              </w:rPr>
            </w:pPr>
            <w:r w:rsidRPr="00833789">
              <w:rPr>
                <w:color w:val="000000"/>
                <w:sz w:val="20"/>
                <w:szCs w:val="20"/>
              </w:rPr>
              <w:t>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30AC5960" w14:textId="77777777" w:rsidR="0001167D" w:rsidRPr="00833789" w:rsidRDefault="0001167D" w:rsidP="00013D1A">
            <w:pPr>
              <w:jc w:val="center"/>
              <w:rPr>
                <w:color w:val="000000"/>
                <w:sz w:val="20"/>
                <w:szCs w:val="20"/>
              </w:rPr>
            </w:pPr>
            <w:r w:rsidRPr="00833789">
              <w:rPr>
                <w:color w:val="000000"/>
                <w:sz w:val="20"/>
                <w:szCs w:val="20"/>
              </w:rPr>
              <w:t>24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EED77A3" w14:textId="77777777" w:rsidR="0001167D" w:rsidRPr="00833789" w:rsidRDefault="0001167D" w:rsidP="00013D1A">
            <w:pPr>
              <w:jc w:val="center"/>
              <w:rPr>
                <w:color w:val="000000"/>
                <w:sz w:val="20"/>
                <w:szCs w:val="20"/>
              </w:rPr>
            </w:pPr>
            <w:r w:rsidRPr="00833789">
              <w:rPr>
                <w:color w:val="000000"/>
                <w:sz w:val="20"/>
                <w:szCs w:val="20"/>
              </w:rPr>
              <w:t>8</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7139828" w14:textId="77777777" w:rsidR="0001167D" w:rsidRPr="00833789" w:rsidRDefault="0001167D" w:rsidP="00013D1A">
            <w:pPr>
              <w:jc w:val="center"/>
              <w:rPr>
                <w:color w:val="000000"/>
                <w:sz w:val="20"/>
                <w:szCs w:val="20"/>
              </w:rPr>
            </w:pPr>
            <w:r w:rsidRPr="00833789">
              <w:rPr>
                <w:color w:val="000000"/>
                <w:sz w:val="20"/>
                <w:szCs w:val="20"/>
              </w:rPr>
              <w:t>8</w:t>
            </w:r>
          </w:p>
        </w:tc>
      </w:tr>
    </w:tbl>
    <w:bookmarkEnd w:id="40"/>
    <w:p w14:paraId="6DA421B0" w14:textId="01C06C6D" w:rsidR="0001167D" w:rsidRPr="003D0235" w:rsidRDefault="00487AC5" w:rsidP="00833789">
      <w:pPr>
        <w:pStyle w:val="Heading1"/>
        <w:spacing w:before="240"/>
      </w:pPr>
      <w:proofErr w:type="spellStart"/>
      <w:r>
        <w:rPr>
          <w:rFonts w:hint="eastAsia"/>
        </w:rPr>
        <w:t>所有经审查的扶持活动项目都帮</w:t>
      </w:r>
      <w:r w:rsidR="00D54B5C" w:rsidRPr="00D54B5C">
        <w:rPr>
          <w:rFonts w:hint="eastAsia"/>
        </w:rPr>
        <w:t>助对执行《基加利修正案》所需的现有法律和体制框架进行了初步评估。在</w:t>
      </w:r>
      <w:proofErr w:type="spellEnd"/>
      <w:r w:rsidR="00D54B5C" w:rsidRPr="00D54B5C">
        <w:rPr>
          <w:rFonts w:hint="eastAsia"/>
        </w:rPr>
        <w:t>40</w:t>
      </w:r>
      <w:proofErr w:type="spellStart"/>
      <w:r w:rsidR="00D54B5C" w:rsidRPr="00D54B5C">
        <w:rPr>
          <w:rFonts w:hint="eastAsia"/>
        </w:rPr>
        <w:t>个国家，扶持活动支持</w:t>
      </w:r>
      <w:r w:rsidR="00B26378">
        <w:rPr>
          <w:rFonts w:hint="eastAsia"/>
        </w:rPr>
        <w:t>为</w:t>
      </w:r>
      <w:r w:rsidR="00D54B5C" w:rsidRPr="00D54B5C">
        <w:rPr>
          <w:rFonts w:hint="eastAsia"/>
        </w:rPr>
        <w:t>批准《基加利修正案》</w:t>
      </w:r>
      <w:r w:rsidR="00B26378">
        <w:rPr>
          <w:rFonts w:hint="eastAsia"/>
        </w:rPr>
        <w:t>确定</w:t>
      </w:r>
      <w:r w:rsidR="00D54B5C" w:rsidRPr="00D54B5C">
        <w:rPr>
          <w:rFonts w:hint="eastAsia"/>
        </w:rPr>
        <w:t>强制性步骤</w:t>
      </w:r>
      <w:r w:rsidR="00772A77">
        <w:rPr>
          <w:rFonts w:hint="eastAsia"/>
        </w:rPr>
        <w:t>和</w:t>
      </w:r>
      <w:r w:rsidR="00B26378">
        <w:rPr>
          <w:rFonts w:hint="eastAsia"/>
        </w:rPr>
        <w:t>准备</w:t>
      </w:r>
      <w:r w:rsidR="00D54B5C" w:rsidRPr="00D54B5C">
        <w:rPr>
          <w:rFonts w:hint="eastAsia"/>
        </w:rPr>
        <w:t>文件</w:t>
      </w:r>
      <w:r w:rsidR="00772A77">
        <w:rPr>
          <w:rFonts w:hint="eastAsia"/>
        </w:rPr>
        <w:t>，并</w:t>
      </w:r>
      <w:r w:rsidR="00D54B5C" w:rsidRPr="00D54B5C">
        <w:rPr>
          <w:rFonts w:hint="eastAsia"/>
        </w:rPr>
        <w:t>确定与批准进程有关的利益</w:t>
      </w:r>
      <w:r w:rsidR="00B26378">
        <w:rPr>
          <w:rFonts w:hint="eastAsia"/>
        </w:rPr>
        <w:t>攸关方</w:t>
      </w:r>
      <w:r w:rsidR="00D54B5C" w:rsidRPr="00D54B5C">
        <w:rPr>
          <w:rFonts w:hint="eastAsia"/>
        </w:rPr>
        <w:t>机构</w:t>
      </w:r>
      <w:proofErr w:type="spellEnd"/>
      <w:r w:rsidR="00D54B5C" w:rsidRPr="00D54B5C">
        <w:rPr>
          <w:rFonts w:hint="eastAsia"/>
        </w:rPr>
        <w:t>。</w:t>
      </w:r>
    </w:p>
    <w:p w14:paraId="4CAD4C0E" w14:textId="51AE7065" w:rsidR="0001167D" w:rsidRPr="00203791" w:rsidRDefault="00856489" w:rsidP="00833789">
      <w:pPr>
        <w:pStyle w:val="Heading1"/>
      </w:pPr>
      <w:r w:rsidRPr="00856489">
        <w:rPr>
          <w:rFonts w:hint="eastAsia"/>
        </w:rPr>
        <w:t>除卢旺达、老</w:t>
      </w:r>
      <w:r>
        <w:rPr>
          <w:rFonts w:hint="eastAsia"/>
        </w:rPr>
        <w:t>挝人民民主共和国和密克罗尼西亚联邦的项目外，所有其他经审查的扶持活动都包含</w:t>
      </w:r>
      <w:r w:rsidRPr="00856489">
        <w:rPr>
          <w:rFonts w:hint="eastAsia"/>
        </w:rPr>
        <w:t>一个名为</w:t>
      </w:r>
      <w:r w:rsidR="003533AF">
        <w:rPr>
          <w:rFonts w:hint="eastAsia"/>
        </w:rPr>
        <w:t>“支持批准《基加利修正案》”</w:t>
      </w:r>
      <w:r>
        <w:rPr>
          <w:rFonts w:hint="eastAsia"/>
        </w:rPr>
        <w:t>的部分，所有国家都计划早日实现批准。对于</w:t>
      </w:r>
      <w:r w:rsidRPr="00856489">
        <w:rPr>
          <w:rFonts w:hint="eastAsia"/>
        </w:rPr>
        <w:t>近</w:t>
      </w:r>
      <w:r>
        <w:rPr>
          <w:rFonts w:hint="eastAsia"/>
        </w:rPr>
        <w:t>半数</w:t>
      </w:r>
      <w:r w:rsidR="00C902CA">
        <w:rPr>
          <w:rFonts w:hint="eastAsia"/>
        </w:rPr>
        <w:t>的受审查国家，报告产出中含有使用臭氧秘书处制定</w:t>
      </w:r>
      <w:r w:rsidRPr="00856489">
        <w:rPr>
          <w:rFonts w:hint="eastAsia"/>
        </w:rPr>
        <w:t>模板编制</w:t>
      </w:r>
      <w:r w:rsidR="00C902CA">
        <w:rPr>
          <w:rFonts w:hint="eastAsia"/>
        </w:rPr>
        <w:t>的</w:t>
      </w:r>
      <w:r w:rsidR="003533AF">
        <w:rPr>
          <w:rFonts w:hint="eastAsia"/>
        </w:rPr>
        <w:t>“</w:t>
      </w:r>
      <w:r w:rsidRPr="00856489">
        <w:rPr>
          <w:rFonts w:hint="eastAsia"/>
        </w:rPr>
        <w:t>批准包</w:t>
      </w:r>
      <w:r w:rsidR="003533AF">
        <w:rPr>
          <w:rFonts w:hint="eastAsia"/>
        </w:rPr>
        <w:t>”</w:t>
      </w:r>
      <w:r w:rsidRPr="00856489">
        <w:rPr>
          <w:rFonts w:hint="eastAsia"/>
        </w:rPr>
        <w:t>。</w:t>
      </w:r>
      <w:r w:rsidR="00C902CA">
        <w:rPr>
          <w:rFonts w:hint="eastAsia"/>
        </w:rPr>
        <w:t>批准包</w:t>
      </w:r>
      <w:r w:rsidRPr="00856489">
        <w:rPr>
          <w:rFonts w:hint="eastAsia"/>
        </w:rPr>
        <w:t>通常</w:t>
      </w:r>
      <w:r w:rsidR="00C902CA">
        <w:rPr>
          <w:rFonts w:hint="eastAsia"/>
        </w:rPr>
        <w:t>涵盖</w:t>
      </w:r>
      <w:r w:rsidRPr="00856489">
        <w:rPr>
          <w:rFonts w:hint="eastAsia"/>
        </w:rPr>
        <w:t>技术和政策文件，如《基加利修正案》的核证副本、一份技术文件、一份关于批准文书的法令草案以及一份向国家立法程序提交法令的说明。</w:t>
      </w:r>
    </w:p>
    <w:p w14:paraId="2F4B9D50" w14:textId="1FAB76F2" w:rsidR="0001167D" w:rsidRPr="00C36B4A" w:rsidRDefault="00BF6CFA" w:rsidP="00833789">
      <w:pPr>
        <w:pStyle w:val="Heading1"/>
      </w:pPr>
      <w:r>
        <w:rPr>
          <w:rFonts w:hint="eastAsia"/>
        </w:rPr>
        <w:t>研究</w:t>
      </w:r>
      <w:r w:rsidRPr="00BF6CFA">
        <w:rPr>
          <w:rFonts w:hint="eastAsia"/>
        </w:rPr>
        <w:t>中大多数国家的扶持活动还</w:t>
      </w:r>
      <w:r w:rsidR="00007119">
        <w:rPr>
          <w:rFonts w:hint="eastAsia"/>
        </w:rPr>
        <w:t>促进了关于《基加利修正案》的信息材料的制作，以及利益攸关方协商会议的组织，以在各种国家利益攸关方群体中建立认知</w:t>
      </w:r>
      <w:r w:rsidRPr="00BF6CFA">
        <w:rPr>
          <w:rFonts w:hint="eastAsia"/>
        </w:rPr>
        <w:t>和共识。这些会议有助于</w:t>
      </w:r>
      <w:r w:rsidR="00007119">
        <w:rPr>
          <w:rFonts w:hint="eastAsia"/>
        </w:rPr>
        <w:t>简化和加快立法过程中的决策，从而使《基加利修正案》得到批准。受援国还认为</w:t>
      </w:r>
      <w:r w:rsidRPr="00BF6CFA">
        <w:rPr>
          <w:rFonts w:hint="eastAsia"/>
        </w:rPr>
        <w:t>这些会议对于编制未来实施《修正案》的计划和项目至关重要。</w:t>
      </w:r>
    </w:p>
    <w:p w14:paraId="394F28F7" w14:textId="75023F12" w:rsidR="0001167D" w:rsidRPr="007F6C40" w:rsidRDefault="008D3B04" w:rsidP="00833789">
      <w:pPr>
        <w:pStyle w:val="Heading1"/>
      </w:pPr>
      <w:r w:rsidRPr="008D3B04">
        <w:rPr>
          <w:rFonts w:hint="eastAsia"/>
        </w:rPr>
        <w:t>一些国家强调，臭氧行动基加利概况介绍为《基加利修正案》的批准提供了重要支持。一些国家利用扶持活动资金将概况介绍翻译成当地语言，随后上传到相关政府机构的官方网站。概况介绍有效地总结了《修正案》带来的变化和挑战，同时</w:t>
      </w:r>
      <w:r>
        <w:rPr>
          <w:rFonts w:hint="eastAsia"/>
        </w:rPr>
        <w:t>涉及到</w:t>
      </w:r>
      <w:r w:rsidRPr="008D3B04">
        <w:rPr>
          <w:rFonts w:hint="eastAsia"/>
        </w:rPr>
        <w:t>参与批准的利益攸关方以及参与执行《基加利修正案》的人。</w:t>
      </w:r>
    </w:p>
    <w:p w14:paraId="2CE3552A" w14:textId="2DA06278" w:rsidR="0001167D" w:rsidRPr="0066622B" w:rsidRDefault="001C42D2" w:rsidP="00833789">
      <w:pPr>
        <w:pStyle w:val="Heading1"/>
      </w:pPr>
      <w:proofErr w:type="spellStart"/>
      <w:r w:rsidRPr="001C42D2">
        <w:rPr>
          <w:rFonts w:hint="eastAsia"/>
        </w:rPr>
        <w:lastRenderedPageBreak/>
        <w:t>在批准部分，一些国家还分析了不同氢氟碳化物替代品和技术的影响、引进和有效使用的障碍</w:t>
      </w:r>
      <w:r>
        <w:rPr>
          <w:rFonts w:hint="eastAsia"/>
        </w:rPr>
        <w:t>及其</w:t>
      </w:r>
      <w:r w:rsidRPr="001C42D2">
        <w:rPr>
          <w:rFonts w:hint="eastAsia"/>
        </w:rPr>
        <w:t>可用性</w:t>
      </w:r>
      <w:proofErr w:type="spellEnd"/>
      <w:r>
        <w:rPr>
          <w:rFonts w:hint="eastAsia"/>
          <w:lang w:eastAsia="zh-CN"/>
        </w:rPr>
        <w:t>。</w:t>
      </w:r>
    </w:p>
    <w:p w14:paraId="2846F70A" w14:textId="441FF439" w:rsidR="00B10248" w:rsidRDefault="00E06573" w:rsidP="00373C79">
      <w:pPr>
        <w:pStyle w:val="Heading1"/>
        <w:keepNext/>
        <w:keepLines/>
      </w:pPr>
      <w:proofErr w:type="spellStart"/>
      <w:r>
        <w:rPr>
          <w:rFonts w:hint="eastAsia"/>
        </w:rPr>
        <w:t>只有三个</w:t>
      </w:r>
      <w:r w:rsidR="00613F1F" w:rsidRPr="00613F1F">
        <w:rPr>
          <w:rFonts w:hint="eastAsia"/>
        </w:rPr>
        <w:t>在其</w:t>
      </w:r>
      <w:r>
        <w:rPr>
          <w:rFonts w:hint="eastAsia"/>
        </w:rPr>
        <w:t>扶持活动项目开始后</w:t>
      </w:r>
      <w:proofErr w:type="spellEnd"/>
      <w:r w:rsidR="00613F1F" w:rsidRPr="00613F1F">
        <w:rPr>
          <w:rFonts w:hint="eastAsia"/>
        </w:rPr>
        <w:t>12</w:t>
      </w:r>
      <w:r w:rsidR="00613F1F" w:rsidRPr="00613F1F">
        <w:rPr>
          <w:rFonts w:hint="eastAsia"/>
        </w:rPr>
        <w:t>个月内批准了《修正案》</w:t>
      </w:r>
      <w:r>
        <w:rPr>
          <w:rFonts w:hint="eastAsia"/>
        </w:rPr>
        <w:t>的国家</w:t>
      </w:r>
      <w:r w:rsidR="0030043B">
        <w:rPr>
          <w:rFonts w:hint="eastAsia"/>
        </w:rPr>
        <w:t>编制了“</w:t>
      </w:r>
      <w:proofErr w:type="spellStart"/>
      <w:r w:rsidR="00613F1F" w:rsidRPr="00613F1F">
        <w:rPr>
          <w:rFonts w:hint="eastAsia"/>
        </w:rPr>
        <w:t>批准包</w:t>
      </w:r>
      <w:proofErr w:type="spellEnd"/>
      <w:r w:rsidR="0030043B">
        <w:rPr>
          <w:rFonts w:hint="eastAsia"/>
        </w:rPr>
        <w:t>”，即</w:t>
      </w:r>
      <w:r w:rsidR="0030043B">
        <w:rPr>
          <w:rFonts w:hint="eastAsia"/>
          <w:lang w:eastAsia="zh-CN"/>
        </w:rPr>
        <w:t>扶持</w:t>
      </w:r>
      <w:r w:rsidR="0030043B">
        <w:rPr>
          <w:rFonts w:hint="eastAsia"/>
        </w:rPr>
        <w:t>活动</w:t>
      </w:r>
      <w:r w:rsidR="00613F1F" w:rsidRPr="00613F1F">
        <w:rPr>
          <w:rFonts w:hint="eastAsia"/>
        </w:rPr>
        <w:t>工作计</w:t>
      </w:r>
      <w:r w:rsidR="0030043B">
        <w:rPr>
          <w:rFonts w:hint="eastAsia"/>
        </w:rPr>
        <w:t>划。其他四个早期批准国不需要这种直接援助，而是通过其他类型的扶持</w:t>
      </w:r>
      <w:r w:rsidR="00613F1F" w:rsidRPr="00613F1F">
        <w:rPr>
          <w:rFonts w:hint="eastAsia"/>
        </w:rPr>
        <w:t>活动支持</w:t>
      </w:r>
      <w:r w:rsidR="0030043B">
        <w:rPr>
          <w:rFonts w:hint="eastAsia"/>
        </w:rPr>
        <w:t>实现</w:t>
      </w:r>
      <w:r w:rsidR="00613F1F" w:rsidRPr="00613F1F">
        <w:rPr>
          <w:rFonts w:hint="eastAsia"/>
        </w:rPr>
        <w:t>了批准</w:t>
      </w:r>
      <w:r w:rsidR="0030043B">
        <w:rPr>
          <w:rFonts w:hint="eastAsia"/>
        </w:rPr>
        <w:t>状态</w:t>
      </w:r>
      <w:r w:rsidR="00613F1F" w:rsidRPr="00613F1F">
        <w:rPr>
          <w:rFonts w:hint="eastAsia"/>
        </w:rPr>
        <w:t>。虽然准备</w:t>
      </w:r>
      <w:r w:rsidR="0030043B">
        <w:rPr>
          <w:rFonts w:hint="eastAsia"/>
        </w:rPr>
        <w:t>“</w:t>
      </w:r>
      <w:r w:rsidR="00613F1F" w:rsidRPr="00613F1F">
        <w:rPr>
          <w:rFonts w:hint="eastAsia"/>
        </w:rPr>
        <w:t>批准包</w:t>
      </w:r>
      <w:r w:rsidR="0030043B">
        <w:rPr>
          <w:rFonts w:hint="eastAsia"/>
        </w:rPr>
        <w:t>”</w:t>
      </w:r>
      <w:r w:rsidR="00613F1F" w:rsidRPr="00613F1F">
        <w:rPr>
          <w:rFonts w:hint="eastAsia"/>
        </w:rPr>
        <w:t>无疑对早期批准的准备工作有积</w:t>
      </w:r>
      <w:r w:rsidR="005067C9">
        <w:rPr>
          <w:rFonts w:hint="eastAsia"/>
        </w:rPr>
        <w:t>极作用，但政治意愿强烈地影响着最终实现</w:t>
      </w:r>
      <w:r w:rsidR="00613F1F" w:rsidRPr="00613F1F">
        <w:rPr>
          <w:rFonts w:hint="eastAsia"/>
        </w:rPr>
        <w:t>《基加利修正案》批准书</w:t>
      </w:r>
      <w:r w:rsidR="005067C9" w:rsidRPr="00613F1F">
        <w:rPr>
          <w:rFonts w:hint="eastAsia"/>
        </w:rPr>
        <w:t>交存</w:t>
      </w:r>
      <w:r w:rsidR="00EC222C">
        <w:rPr>
          <w:rFonts w:hint="eastAsia"/>
        </w:rPr>
        <w:t>的国家立法程序</w:t>
      </w:r>
      <w:r w:rsidR="00613F1F" w:rsidRPr="00613F1F">
        <w:rPr>
          <w:rFonts w:hint="eastAsia"/>
        </w:rPr>
        <w:t>长度。</w:t>
      </w:r>
    </w:p>
    <w:p w14:paraId="457FF8C0" w14:textId="4E0FF8BF" w:rsidR="0001167D" w:rsidRPr="00833789" w:rsidRDefault="0001167D" w:rsidP="00833789">
      <w:pPr>
        <w:pStyle w:val="Heading2"/>
        <w:numPr>
          <w:ilvl w:val="0"/>
          <w:numId w:val="0"/>
        </w:numPr>
        <w:ind w:left="1418" w:hanging="698"/>
        <w:rPr>
          <w:b/>
          <w:bCs/>
        </w:rPr>
      </w:pPr>
      <w:bookmarkStart w:id="41" w:name="_Toc127172459"/>
      <w:bookmarkStart w:id="42" w:name="_Toc127172559"/>
      <w:bookmarkStart w:id="43" w:name="_Toc127172704"/>
      <w:bookmarkStart w:id="44" w:name="_Toc131178194"/>
      <w:r w:rsidRPr="00833789">
        <w:rPr>
          <w:b/>
          <w:bCs/>
        </w:rPr>
        <w:t>II</w:t>
      </w:r>
      <w:r w:rsidR="00CA1779">
        <w:rPr>
          <w:b/>
          <w:bCs/>
        </w:rPr>
        <w:t>I</w:t>
      </w:r>
      <w:r w:rsidRPr="00833789">
        <w:rPr>
          <w:b/>
          <w:bCs/>
        </w:rPr>
        <w:t>.2</w:t>
      </w:r>
      <w:r w:rsidR="00D70170">
        <w:rPr>
          <w:b/>
          <w:bCs/>
        </w:rPr>
        <w:tab/>
      </w:r>
      <w:r w:rsidR="001C5346">
        <w:rPr>
          <w:rFonts w:hint="eastAsia"/>
          <w:b/>
          <w:bCs/>
          <w:lang w:eastAsia="zh-CN"/>
        </w:rPr>
        <w:t>与现有体制、政策和立法框架相关的扶持活动</w:t>
      </w:r>
      <w:bookmarkEnd w:id="41"/>
      <w:bookmarkEnd w:id="42"/>
      <w:bookmarkEnd w:id="43"/>
      <w:bookmarkEnd w:id="44"/>
    </w:p>
    <w:p w14:paraId="5976A77A" w14:textId="093E5353" w:rsidR="0001167D" w:rsidRDefault="00DB750D" w:rsidP="00833789">
      <w:pPr>
        <w:pStyle w:val="Heading1"/>
      </w:pPr>
      <w:proofErr w:type="spellStart"/>
      <w:r>
        <w:rPr>
          <w:rFonts w:hint="eastAsia"/>
        </w:rPr>
        <w:t>研究中</w:t>
      </w:r>
      <w:r w:rsidR="004535BF" w:rsidRPr="004535BF">
        <w:rPr>
          <w:rFonts w:hint="eastAsia"/>
        </w:rPr>
        <w:t>所有</w:t>
      </w:r>
      <w:proofErr w:type="spellEnd"/>
      <w:r w:rsidR="004535BF" w:rsidRPr="004535BF">
        <w:rPr>
          <w:rFonts w:hint="eastAsia"/>
        </w:rPr>
        <w:t>44</w:t>
      </w:r>
      <w:r>
        <w:rPr>
          <w:rFonts w:hint="eastAsia"/>
        </w:rPr>
        <w:t>个国家都按照</w:t>
      </w:r>
      <w:r w:rsidR="004535BF" w:rsidRPr="004535BF">
        <w:rPr>
          <w:rFonts w:hint="eastAsia"/>
        </w:rPr>
        <w:t>《基加利修正案》规定</w:t>
      </w:r>
      <w:r>
        <w:rPr>
          <w:rFonts w:hint="eastAsia"/>
        </w:rPr>
        <w:t>对</w:t>
      </w:r>
      <w:r w:rsidR="004535BF" w:rsidRPr="004535BF">
        <w:rPr>
          <w:rFonts w:hint="eastAsia"/>
        </w:rPr>
        <w:t>现有体制、政策和立法框架进行了审查，采用了环境规划署</w:t>
      </w:r>
      <w:r>
        <w:rPr>
          <w:rFonts w:hint="eastAsia"/>
        </w:rPr>
        <w:t>编制供</w:t>
      </w:r>
      <w:r w:rsidR="004535BF" w:rsidRPr="004535BF">
        <w:rPr>
          <w:rFonts w:hint="eastAsia"/>
        </w:rPr>
        <w:t>履约协助方案国家</w:t>
      </w:r>
      <w:r>
        <w:rPr>
          <w:rFonts w:hint="eastAsia"/>
        </w:rPr>
        <w:t>使用的</w:t>
      </w:r>
      <w:r w:rsidR="004535BF" w:rsidRPr="004535BF">
        <w:rPr>
          <w:rFonts w:hint="eastAsia"/>
        </w:rPr>
        <w:t>统一国家评估报告格式。国家评估报告通常涵盖影响</w:t>
      </w:r>
      <w:r w:rsidR="002151E1">
        <w:rPr>
          <w:rFonts w:hint="eastAsia"/>
        </w:rPr>
        <w:t>一国执行</w:t>
      </w:r>
      <w:r w:rsidR="004535BF" w:rsidRPr="004535BF">
        <w:rPr>
          <w:rFonts w:hint="eastAsia"/>
        </w:rPr>
        <w:t>《基加利修正案》的所有</w:t>
      </w:r>
      <w:r w:rsidR="002151E1">
        <w:rPr>
          <w:rFonts w:hint="eastAsia"/>
        </w:rPr>
        <w:t>相关方面，例如国家体制安排和伙伴关系、政策、国家制冷剂市场特征、替代技术渗透趋势、制冷和空调维修行业</w:t>
      </w:r>
      <w:r w:rsidR="004535BF" w:rsidRPr="004535BF">
        <w:rPr>
          <w:rFonts w:hint="eastAsia"/>
        </w:rPr>
        <w:t>现有基础设施以及提高认识的活动。</w:t>
      </w:r>
    </w:p>
    <w:p w14:paraId="3803E955" w14:textId="1E81586D" w:rsidR="0001167D" w:rsidRDefault="002C1FE1" w:rsidP="00833789">
      <w:pPr>
        <w:pStyle w:val="Heading1"/>
      </w:pPr>
      <w:r>
        <w:rPr>
          <w:rFonts w:hint="eastAsia"/>
        </w:rPr>
        <w:t>各国报告</w:t>
      </w:r>
      <w:r w:rsidR="00B86F7C" w:rsidRPr="00B86F7C">
        <w:rPr>
          <w:rFonts w:hint="eastAsia"/>
        </w:rPr>
        <w:t>国家臭氧机构组织了高级别磋商会议，与相关部委和其他政府机构的代表进行协调。这些活动</w:t>
      </w:r>
      <w:r>
        <w:rPr>
          <w:rFonts w:hint="eastAsia"/>
        </w:rPr>
        <w:t>就广泛问题</w:t>
      </w:r>
      <w:r w:rsidRPr="00B86F7C">
        <w:rPr>
          <w:rFonts w:hint="eastAsia"/>
        </w:rPr>
        <w:t>提供了</w:t>
      </w:r>
      <w:r w:rsidR="00B86F7C" w:rsidRPr="00B86F7C">
        <w:rPr>
          <w:rFonts w:hint="eastAsia"/>
        </w:rPr>
        <w:t>基本信息，包括商定的氢氟碳化物逐步减少</w:t>
      </w:r>
      <w:r>
        <w:rPr>
          <w:rFonts w:hint="eastAsia"/>
        </w:rPr>
        <w:t>的</w:t>
      </w:r>
      <w:r w:rsidR="00B86F7C" w:rsidRPr="00B86F7C">
        <w:rPr>
          <w:rFonts w:hint="eastAsia"/>
        </w:rPr>
        <w:t>时间表、氢氟碳化物逐步减少与氟氯烃淘汰之间的关系、</w:t>
      </w:r>
      <w:r>
        <w:rPr>
          <w:rFonts w:hint="eastAsia"/>
        </w:rPr>
        <w:t>低</w:t>
      </w:r>
      <w:r w:rsidR="00B86F7C" w:rsidRPr="00B86F7C">
        <w:rPr>
          <w:rFonts w:hint="eastAsia"/>
        </w:rPr>
        <w:t>全球升温潜能值氢氟碳化物替代</w:t>
      </w:r>
      <w:r w:rsidR="005F4296">
        <w:rPr>
          <w:rFonts w:hint="eastAsia"/>
        </w:rPr>
        <w:t>品的国际安全标准、减少氢氟碳化物消费和生产的资金可用性，以及氢氟碳化物替代品的能效</w:t>
      </w:r>
      <w:r w:rsidR="00B86F7C" w:rsidRPr="00B86F7C">
        <w:rPr>
          <w:rFonts w:hint="eastAsia"/>
        </w:rPr>
        <w:t>信息。在一些国家，</w:t>
      </w:r>
      <w:r w:rsidR="005F4296">
        <w:rPr>
          <w:rFonts w:hint="eastAsia"/>
        </w:rPr>
        <w:t>扶持</w:t>
      </w:r>
      <w:r w:rsidR="00B86F7C" w:rsidRPr="00B86F7C">
        <w:rPr>
          <w:rFonts w:hint="eastAsia"/>
        </w:rPr>
        <w:t>活动还支持将《基加利修正案》翻译成</w:t>
      </w:r>
      <w:r w:rsidR="005F4296">
        <w:rPr>
          <w:rFonts w:hint="eastAsia"/>
        </w:rPr>
        <w:t>本国</w:t>
      </w:r>
      <w:r w:rsidR="00B86F7C" w:rsidRPr="00B86F7C">
        <w:rPr>
          <w:rFonts w:hint="eastAsia"/>
        </w:rPr>
        <w:t>语言，以便更广泛地分发给相关的国家利益</w:t>
      </w:r>
      <w:r w:rsidR="005F4296">
        <w:rPr>
          <w:rFonts w:hint="eastAsia"/>
        </w:rPr>
        <w:t>攸关方</w:t>
      </w:r>
      <w:r w:rsidR="00B86F7C" w:rsidRPr="00B86F7C">
        <w:rPr>
          <w:rFonts w:hint="eastAsia"/>
        </w:rPr>
        <w:t>。</w:t>
      </w:r>
      <w:r w:rsidR="005F4296">
        <w:rPr>
          <w:rFonts w:hint="eastAsia"/>
        </w:rPr>
        <w:t>国家评估报告的</w:t>
      </w:r>
      <w:r w:rsidR="005F4296" w:rsidRPr="00B86F7C">
        <w:rPr>
          <w:rFonts w:hint="eastAsia"/>
        </w:rPr>
        <w:t>使用</w:t>
      </w:r>
      <w:r w:rsidR="005F4296">
        <w:rPr>
          <w:rFonts w:hint="eastAsia"/>
        </w:rPr>
        <w:t>，</w:t>
      </w:r>
      <w:r w:rsidR="00B86F7C" w:rsidRPr="00B86F7C">
        <w:rPr>
          <w:rFonts w:hint="eastAsia"/>
        </w:rPr>
        <w:t>以及环境</w:t>
      </w:r>
      <w:r w:rsidR="009234C0">
        <w:rPr>
          <w:rFonts w:hint="eastAsia"/>
        </w:rPr>
        <w:t>规划署履约协助方案工作人员的两级审查，有助于确保环境规划署援助国家和其他国家</w:t>
      </w:r>
      <w:r w:rsidR="00B86F7C" w:rsidRPr="00B86F7C">
        <w:rPr>
          <w:rFonts w:hint="eastAsia"/>
        </w:rPr>
        <w:t>扶持活动报告的一致性、完整性和质量，因为</w:t>
      </w:r>
      <w:r w:rsidR="009234C0">
        <w:rPr>
          <w:rFonts w:hint="eastAsia"/>
        </w:rPr>
        <w:t>国家评估报告也</w:t>
      </w:r>
      <w:r w:rsidR="00B86F7C" w:rsidRPr="00B86F7C">
        <w:rPr>
          <w:rFonts w:hint="eastAsia"/>
        </w:rPr>
        <w:t>用于其他机构援助的国家。</w:t>
      </w:r>
    </w:p>
    <w:p w14:paraId="091B3EF2" w14:textId="0DDE8D96" w:rsidR="0001167D" w:rsidRPr="00185045" w:rsidRDefault="00C57420" w:rsidP="00833789">
      <w:pPr>
        <w:pStyle w:val="Heading1"/>
      </w:pPr>
      <w:proofErr w:type="spellStart"/>
      <w:r w:rsidRPr="00C57420">
        <w:rPr>
          <w:rFonts w:hint="eastAsia"/>
        </w:rPr>
        <w:t>研究中约有</w:t>
      </w:r>
      <w:proofErr w:type="spellEnd"/>
      <w:r w:rsidRPr="00C57420">
        <w:rPr>
          <w:rFonts w:hint="eastAsia"/>
        </w:rPr>
        <w:t>25%</w:t>
      </w:r>
      <w:proofErr w:type="spellStart"/>
      <w:r w:rsidRPr="00C57420">
        <w:rPr>
          <w:rFonts w:hint="eastAsia"/>
        </w:rPr>
        <w:t>的国家</w:t>
      </w:r>
      <w:proofErr w:type="spellEnd"/>
      <w:r w:rsidRPr="00C57420">
        <w:rPr>
          <w:rFonts w:hint="eastAsia"/>
        </w:rPr>
        <w:t>（</w:t>
      </w:r>
      <w:r w:rsidRPr="00C57420">
        <w:rPr>
          <w:rFonts w:hint="eastAsia"/>
        </w:rPr>
        <w:t>11</w:t>
      </w:r>
      <w:r w:rsidRPr="00C57420">
        <w:rPr>
          <w:rFonts w:hint="eastAsia"/>
        </w:rPr>
        <w:t>个）将为</w:t>
      </w:r>
      <w:r w:rsidR="003E46B9">
        <w:rPr>
          <w:rFonts w:hint="eastAsia"/>
        </w:rPr>
        <w:t>执行</w:t>
      </w:r>
      <w:r w:rsidRPr="00C57420">
        <w:rPr>
          <w:rFonts w:hint="eastAsia"/>
        </w:rPr>
        <w:t>《基加利修正案》制定国家战略作为其扶持活动项目的一个单独组成部分。这一组成部分在非洲最常见，有五个国家；欧洲和中亚地区有三个国家，而拉丁美洲和加勒比以及亚洲和太平洋地区各有一个国家。拉</w:t>
      </w:r>
      <w:r w:rsidR="00956971">
        <w:rPr>
          <w:rFonts w:hint="eastAsia"/>
        </w:rPr>
        <w:t>丁美洲和加勒比地区的另一个国家将关于《基加利修正案》的国家战略</w:t>
      </w:r>
      <w:r w:rsidRPr="00C57420">
        <w:rPr>
          <w:rFonts w:hint="eastAsia"/>
        </w:rPr>
        <w:t>准备工作列入</w:t>
      </w:r>
      <w:r w:rsidR="00956971">
        <w:rPr>
          <w:rFonts w:hint="eastAsia"/>
        </w:rPr>
        <w:t>了</w:t>
      </w:r>
      <w:r w:rsidRPr="00C57420">
        <w:rPr>
          <w:rFonts w:hint="eastAsia"/>
        </w:rPr>
        <w:t>批准部分</w:t>
      </w:r>
      <w:r w:rsidR="00956971">
        <w:rPr>
          <w:rFonts w:hint="eastAsia"/>
          <w:lang w:eastAsia="zh-CN"/>
        </w:rPr>
        <w:t>。</w:t>
      </w:r>
    </w:p>
    <w:p w14:paraId="754A6DF4" w14:textId="0BF967F7" w:rsidR="0001167D" w:rsidRPr="00185045" w:rsidRDefault="00320387" w:rsidP="00730D46">
      <w:pPr>
        <w:pStyle w:val="Heading1"/>
      </w:pPr>
      <w:proofErr w:type="spellStart"/>
      <w:r>
        <w:rPr>
          <w:rFonts w:hint="eastAsia"/>
        </w:rPr>
        <w:t>事实上只有</w:t>
      </w:r>
      <w:r w:rsidRPr="00813C08">
        <w:rPr>
          <w:rFonts w:hint="eastAsia"/>
        </w:rPr>
        <w:t>五个扶持活动项目</w:t>
      </w:r>
      <w:r>
        <w:rPr>
          <w:rFonts w:hint="eastAsia"/>
        </w:rPr>
        <w:t>生成了《基加利修正案》</w:t>
      </w:r>
      <w:r w:rsidR="00813C08" w:rsidRPr="00813C08">
        <w:rPr>
          <w:rFonts w:hint="eastAsia"/>
        </w:rPr>
        <w:t>战略文件，非洲和拉丁美洲及加勒比地区各两个，亚洲及太平洋地区一个。其余</w:t>
      </w:r>
      <w:proofErr w:type="spellEnd"/>
      <w:r w:rsidR="009133BF">
        <w:rPr>
          <w:rFonts w:hint="eastAsia"/>
          <w:lang w:eastAsia="zh-CN"/>
        </w:rPr>
        <w:t>六</w:t>
      </w:r>
      <w:proofErr w:type="spellStart"/>
      <w:r w:rsidR="00813C08" w:rsidRPr="00813C08">
        <w:rPr>
          <w:rFonts w:hint="eastAsia"/>
        </w:rPr>
        <w:t>个项目只产生了</w:t>
      </w:r>
      <w:r>
        <w:rPr>
          <w:rFonts w:hint="eastAsia"/>
        </w:rPr>
        <w:t>识别可能场景的</w:t>
      </w:r>
      <w:r w:rsidR="00813C08" w:rsidRPr="00813C08">
        <w:rPr>
          <w:rFonts w:hint="eastAsia"/>
        </w:rPr>
        <w:t>部门研究和</w:t>
      </w:r>
      <w:proofErr w:type="spellEnd"/>
      <w:r w:rsidR="00813C08" w:rsidRPr="00813C08">
        <w:rPr>
          <w:rFonts w:hint="eastAsia"/>
        </w:rPr>
        <w:t>/</w:t>
      </w:r>
      <w:r w:rsidR="00813C08" w:rsidRPr="00813C08">
        <w:rPr>
          <w:rFonts w:hint="eastAsia"/>
        </w:rPr>
        <w:t>或报告，而没有</w:t>
      </w:r>
      <w:r>
        <w:rPr>
          <w:rFonts w:hint="eastAsia"/>
        </w:rPr>
        <w:t>生成执行</w:t>
      </w:r>
      <w:r w:rsidR="00813C08" w:rsidRPr="00813C08">
        <w:rPr>
          <w:rFonts w:hint="eastAsia"/>
        </w:rPr>
        <w:t>《基加利修正案》</w:t>
      </w:r>
      <w:r>
        <w:rPr>
          <w:rFonts w:hint="eastAsia"/>
        </w:rPr>
        <w:t>的综合战略文件。上述数据显示，受援</w:t>
      </w:r>
      <w:r w:rsidR="00813C08" w:rsidRPr="00813C08">
        <w:rPr>
          <w:rFonts w:hint="eastAsia"/>
        </w:rPr>
        <w:t>国</w:t>
      </w:r>
      <w:r>
        <w:rPr>
          <w:rFonts w:hint="eastAsia"/>
        </w:rPr>
        <w:t>只使用了</w:t>
      </w:r>
      <w:r w:rsidRPr="00813C08">
        <w:rPr>
          <w:rFonts w:hint="eastAsia"/>
        </w:rPr>
        <w:t>扶持活动资金</w:t>
      </w:r>
      <w:r>
        <w:rPr>
          <w:rFonts w:hint="eastAsia"/>
        </w:rPr>
        <w:t>的一小部分来</w:t>
      </w:r>
      <w:r w:rsidR="00813C08" w:rsidRPr="00813C08">
        <w:rPr>
          <w:rFonts w:hint="eastAsia"/>
        </w:rPr>
        <w:t>编制</w:t>
      </w:r>
      <w:r>
        <w:rPr>
          <w:rFonts w:hint="eastAsia"/>
        </w:rPr>
        <w:t>执行</w:t>
      </w:r>
      <w:r w:rsidR="00813C08" w:rsidRPr="00813C08">
        <w:rPr>
          <w:rFonts w:hint="eastAsia"/>
        </w:rPr>
        <w:t>《基加利修正案》的战略文件。由于这不是</w:t>
      </w:r>
      <w:r>
        <w:rPr>
          <w:rFonts w:hint="eastAsia"/>
        </w:rPr>
        <w:t>扶持</w:t>
      </w:r>
      <w:r w:rsidR="00813C08" w:rsidRPr="00813C08">
        <w:rPr>
          <w:rFonts w:hint="eastAsia"/>
        </w:rPr>
        <w:t>活动预期的必要结果，各国可能在等待</w:t>
      </w:r>
      <w:r w:rsidR="004221A8">
        <w:rPr>
          <w:rFonts w:hint="eastAsia"/>
        </w:rPr>
        <w:t>编制</w:t>
      </w:r>
      <w:r>
        <w:rPr>
          <w:rFonts w:hint="eastAsia"/>
        </w:rPr>
        <w:t>基加利氢氟碳化物实施计划</w:t>
      </w:r>
      <w:r w:rsidR="004221A8">
        <w:rPr>
          <w:rFonts w:hint="eastAsia"/>
        </w:rPr>
        <w:t>的资金，以进一步制定</w:t>
      </w:r>
      <w:r w:rsidR="00813C08" w:rsidRPr="00813C08">
        <w:rPr>
          <w:rFonts w:hint="eastAsia"/>
        </w:rPr>
        <w:t>《基加利修正案》国家战略。</w:t>
      </w:r>
    </w:p>
    <w:p w14:paraId="436911A4" w14:textId="5B0C8092" w:rsidR="0001167D" w:rsidRPr="007C1E46" w:rsidRDefault="00636E7E" w:rsidP="00833789">
      <w:pPr>
        <w:pStyle w:val="Heading1"/>
      </w:pPr>
      <w:r w:rsidRPr="00636E7E">
        <w:rPr>
          <w:rFonts w:hint="eastAsia"/>
        </w:rPr>
        <w:t>通过</w:t>
      </w:r>
      <w:r>
        <w:rPr>
          <w:rFonts w:hint="eastAsia"/>
        </w:rPr>
        <w:t>扶持</w:t>
      </w:r>
      <w:r w:rsidRPr="00636E7E">
        <w:rPr>
          <w:rFonts w:hint="eastAsia"/>
        </w:rPr>
        <w:t>活动制定的</w:t>
      </w:r>
      <w:r>
        <w:rPr>
          <w:rFonts w:hint="eastAsia"/>
        </w:rPr>
        <w:t>氢氟碳化物</w:t>
      </w:r>
      <w:r w:rsidRPr="00636E7E">
        <w:rPr>
          <w:rFonts w:hint="eastAsia"/>
        </w:rPr>
        <w:t>控制政策针对所有物质和混合物。只有两个国家</w:t>
      </w:r>
      <w:r w:rsidR="007E1FC2">
        <w:rPr>
          <w:rFonts w:hint="eastAsia"/>
        </w:rPr>
        <w:t>明确</w:t>
      </w:r>
      <w:r w:rsidR="00B840D6">
        <w:rPr>
          <w:rFonts w:hint="eastAsia"/>
        </w:rPr>
        <w:t>表示</w:t>
      </w:r>
      <w:r w:rsidRPr="00636E7E">
        <w:rPr>
          <w:rFonts w:hint="eastAsia"/>
        </w:rPr>
        <w:t>引入早期抑制或限制措施以控制高全球升温潜能值氢氟碳化物的具体政策是重要的。</w:t>
      </w:r>
    </w:p>
    <w:p w14:paraId="30D69EEA" w14:textId="37EEFE60" w:rsidR="0001167D" w:rsidRPr="00833789" w:rsidRDefault="0001167D" w:rsidP="00BA0E98">
      <w:pPr>
        <w:pStyle w:val="Heading2"/>
        <w:widowControl/>
        <w:numPr>
          <w:ilvl w:val="0"/>
          <w:numId w:val="0"/>
        </w:numPr>
        <w:ind w:left="720"/>
        <w:rPr>
          <w:b/>
          <w:bCs/>
        </w:rPr>
      </w:pPr>
      <w:bookmarkStart w:id="45" w:name="_Toc127172460"/>
      <w:bookmarkStart w:id="46" w:name="_Toc127172560"/>
      <w:bookmarkStart w:id="47" w:name="_Toc127172705"/>
      <w:bookmarkStart w:id="48" w:name="_Toc131178195"/>
      <w:bookmarkStart w:id="49" w:name="_Hlk131599048"/>
      <w:r w:rsidRPr="00833789">
        <w:rPr>
          <w:b/>
          <w:bCs/>
        </w:rPr>
        <w:t>II</w:t>
      </w:r>
      <w:r w:rsidR="00CA1779">
        <w:rPr>
          <w:b/>
          <w:bCs/>
        </w:rPr>
        <w:t>I</w:t>
      </w:r>
      <w:r w:rsidRPr="00833789">
        <w:rPr>
          <w:b/>
          <w:bCs/>
        </w:rPr>
        <w:t>.3</w:t>
      </w:r>
      <w:r w:rsidR="00D70170" w:rsidRPr="00833789">
        <w:rPr>
          <w:b/>
          <w:bCs/>
        </w:rPr>
        <w:tab/>
      </w:r>
      <w:r w:rsidR="00FB2F4D">
        <w:rPr>
          <w:rFonts w:hint="eastAsia"/>
          <w:b/>
          <w:bCs/>
          <w:lang w:eastAsia="zh-CN"/>
        </w:rPr>
        <w:t>扶持活动与国家利益攸关方的参与</w:t>
      </w:r>
      <w:bookmarkEnd w:id="45"/>
      <w:bookmarkEnd w:id="46"/>
      <w:bookmarkEnd w:id="47"/>
      <w:bookmarkEnd w:id="48"/>
    </w:p>
    <w:bookmarkEnd w:id="49"/>
    <w:p w14:paraId="349B44C9" w14:textId="5132966D" w:rsidR="0001167D" w:rsidRDefault="00F66099" w:rsidP="00BA0E98">
      <w:pPr>
        <w:pStyle w:val="Heading1"/>
      </w:pPr>
      <w:r w:rsidRPr="00F66099">
        <w:rPr>
          <w:rFonts w:hint="eastAsia"/>
        </w:rPr>
        <w:t>扶持活动的实施在很大程度上取决于国家关键利益</w:t>
      </w:r>
      <w:r>
        <w:rPr>
          <w:rFonts w:hint="eastAsia"/>
        </w:rPr>
        <w:t>攸关方</w:t>
      </w:r>
      <w:r w:rsidRPr="00F66099">
        <w:rPr>
          <w:rFonts w:hint="eastAsia"/>
        </w:rPr>
        <w:t>对项目的参与。这些利益</w:t>
      </w:r>
      <w:r>
        <w:rPr>
          <w:rFonts w:hint="eastAsia"/>
        </w:rPr>
        <w:t>攸关方</w:t>
      </w:r>
      <w:r w:rsidRPr="00F66099">
        <w:rPr>
          <w:rFonts w:hint="eastAsia"/>
        </w:rPr>
        <w:t>包括相关政府机构、</w:t>
      </w:r>
      <w:r>
        <w:rPr>
          <w:rFonts w:hint="eastAsia"/>
        </w:rPr>
        <w:t>制冷和空调制造和维修行业代表、非政府组织以及</w:t>
      </w:r>
      <w:r w:rsidRPr="00F66099">
        <w:rPr>
          <w:rFonts w:hint="eastAsia"/>
        </w:rPr>
        <w:t>公众。</w:t>
      </w:r>
    </w:p>
    <w:p w14:paraId="43AA9B53" w14:textId="6E1F6BC8" w:rsidR="0001167D" w:rsidRPr="00B30016" w:rsidRDefault="00D01E95" w:rsidP="00BA0E98">
      <w:pPr>
        <w:pStyle w:val="Heading1"/>
      </w:pPr>
      <w:r>
        <w:rPr>
          <w:rFonts w:hint="eastAsia"/>
        </w:rPr>
        <w:lastRenderedPageBreak/>
        <w:t>所有国家都报告说，其扶持活动项目的执行</w:t>
      </w:r>
      <w:r w:rsidR="008D6A51" w:rsidRPr="008D6A51">
        <w:rPr>
          <w:rFonts w:hint="eastAsia"/>
        </w:rPr>
        <w:t>利用</w:t>
      </w:r>
      <w:r>
        <w:rPr>
          <w:rFonts w:hint="eastAsia"/>
        </w:rPr>
        <w:t>了现有国家基础设施和已建立</w:t>
      </w:r>
      <w:r w:rsidR="008D6A51" w:rsidRPr="008D6A51">
        <w:rPr>
          <w:rFonts w:hint="eastAsia"/>
        </w:rPr>
        <w:t>的</w:t>
      </w:r>
      <w:r>
        <w:rPr>
          <w:rFonts w:hint="eastAsia"/>
        </w:rPr>
        <w:t>淘汰</w:t>
      </w:r>
      <w:r w:rsidR="008D6A51" w:rsidRPr="008D6A51">
        <w:rPr>
          <w:rFonts w:hint="eastAsia"/>
        </w:rPr>
        <w:t>消耗臭氧层物质的体制环境</w:t>
      </w:r>
      <w:r w:rsidR="00674118">
        <w:rPr>
          <w:rFonts w:hint="eastAsia"/>
        </w:rPr>
        <w:t>。不过，所有项目都含有</w:t>
      </w:r>
      <w:r w:rsidR="00E2700A">
        <w:rPr>
          <w:rFonts w:hint="eastAsia"/>
        </w:rPr>
        <w:t>对国家臭氧机构工作人员的培训，以确保他们具备最新的</w:t>
      </w:r>
      <w:r w:rsidR="008D6A51" w:rsidRPr="008D6A51">
        <w:rPr>
          <w:rFonts w:hint="eastAsia"/>
        </w:rPr>
        <w:t>能力和知识</w:t>
      </w:r>
      <w:r w:rsidR="00E2700A">
        <w:rPr>
          <w:rFonts w:hint="eastAsia"/>
        </w:rPr>
        <w:t>进行</w:t>
      </w:r>
      <w:r w:rsidR="008D6A51" w:rsidRPr="008D6A51">
        <w:rPr>
          <w:rFonts w:hint="eastAsia"/>
        </w:rPr>
        <w:t>《基加利修正案》的批准和执行。一些国家提到，环境规划署</w:t>
      </w:r>
      <w:r w:rsidR="005C0178">
        <w:rPr>
          <w:rFonts w:hint="eastAsia"/>
        </w:rPr>
        <w:t>履约协助方案的支持有助</w:t>
      </w:r>
      <w:r w:rsidR="008D6A51" w:rsidRPr="008D6A51">
        <w:rPr>
          <w:rFonts w:hint="eastAsia"/>
        </w:rPr>
        <w:t>于</w:t>
      </w:r>
      <w:r w:rsidR="005C0178">
        <w:rPr>
          <w:rFonts w:hint="eastAsia"/>
        </w:rPr>
        <w:t>扶持</w:t>
      </w:r>
      <w:r w:rsidR="008D6A51" w:rsidRPr="008D6A51">
        <w:rPr>
          <w:rFonts w:hint="eastAsia"/>
        </w:rPr>
        <w:t>活动项目的执行。</w:t>
      </w:r>
    </w:p>
    <w:p w14:paraId="0315A3DC" w14:textId="0C2D85B3" w:rsidR="0001167D" w:rsidRPr="00203791" w:rsidRDefault="005C0178" w:rsidP="00833789">
      <w:pPr>
        <w:pStyle w:val="ListParagraph"/>
        <w:keepNext/>
        <w:tabs>
          <w:tab w:val="left" w:pos="426"/>
        </w:tabs>
        <w:spacing w:before="0" w:after="240"/>
        <w:jc w:val="both"/>
        <w:outlineLvl w:val="0"/>
        <w:rPr>
          <w:i/>
          <w:iCs/>
          <w:sz w:val="22"/>
          <w:szCs w:val="22"/>
        </w:rPr>
      </w:pPr>
      <w:r>
        <w:rPr>
          <w:rFonts w:hint="eastAsia"/>
          <w:i/>
          <w:iCs/>
          <w:sz w:val="22"/>
          <w:szCs w:val="22"/>
          <w:lang w:eastAsia="zh-CN"/>
        </w:rPr>
        <w:t>宣传和提高意识</w:t>
      </w:r>
    </w:p>
    <w:p w14:paraId="703BE731" w14:textId="67F30664" w:rsidR="0001167D" w:rsidRDefault="006617F5" w:rsidP="00833789">
      <w:pPr>
        <w:pStyle w:val="Heading1"/>
      </w:pPr>
      <w:r w:rsidRPr="006617F5">
        <w:rPr>
          <w:rFonts w:hint="eastAsia"/>
        </w:rPr>
        <w:t>环境</w:t>
      </w:r>
      <w:r w:rsidR="00561171">
        <w:rPr>
          <w:rFonts w:hint="eastAsia"/>
        </w:rPr>
        <w:t>规划</w:t>
      </w:r>
      <w:r w:rsidR="003533AF">
        <w:rPr>
          <w:rFonts w:hint="eastAsia"/>
        </w:rPr>
        <w:t>署支助</w:t>
      </w:r>
      <w:r w:rsidRPr="006617F5">
        <w:rPr>
          <w:rFonts w:hint="eastAsia"/>
        </w:rPr>
        <w:t>的几个国家对臭氧行动关于控制氢氟碳化物的立法和政策选择的出版物表示赞赏。据报告，该出版物有助于提供编制现有消耗臭氧层物质条例修正案所需的信息。斯里兰卡利用其扶持活动项目编写了一份利益攸关方参与战略，</w:t>
      </w:r>
      <w:r w:rsidR="00F10F5E">
        <w:rPr>
          <w:rFonts w:hint="eastAsia"/>
        </w:rPr>
        <w:t>并</w:t>
      </w:r>
      <w:r w:rsidRPr="006617F5">
        <w:rPr>
          <w:rFonts w:hint="eastAsia"/>
        </w:rPr>
        <w:t>被采纳为国家臭氧机构的指导性文件。同样，</w:t>
      </w:r>
      <w:r w:rsidR="00BC3078">
        <w:rPr>
          <w:rFonts w:hint="eastAsia"/>
        </w:rPr>
        <w:t>使用</w:t>
      </w:r>
      <w:r w:rsidR="00F10F5E">
        <w:rPr>
          <w:rFonts w:hint="eastAsia"/>
        </w:rPr>
        <w:t>诸</w:t>
      </w:r>
      <w:r w:rsidRPr="006617F5">
        <w:rPr>
          <w:rFonts w:hint="eastAsia"/>
        </w:rPr>
        <w:t>如</w:t>
      </w:r>
      <w:r w:rsidR="00F10F5E" w:rsidRPr="00F10F5E">
        <w:rPr>
          <w:rFonts w:hint="eastAsia"/>
          <w:i/>
        </w:rPr>
        <w:t>“</w:t>
      </w:r>
      <w:r w:rsidRPr="00F10F5E">
        <w:rPr>
          <w:rFonts w:hint="eastAsia"/>
          <w:i/>
        </w:rPr>
        <w:t>什么气体</w:t>
      </w:r>
      <w:r w:rsidR="00F10F5E" w:rsidRPr="00F10F5E">
        <w:rPr>
          <w:rFonts w:hint="eastAsia"/>
          <w:i/>
        </w:rPr>
        <w:t>”</w:t>
      </w:r>
      <w:r w:rsidR="00F10F5E" w:rsidRPr="00F10F5E">
        <w:rPr>
          <w:rStyle w:val="FootnoteReference"/>
        </w:rPr>
        <w:t xml:space="preserve"> </w:t>
      </w:r>
      <w:r w:rsidR="00F10F5E" w:rsidRPr="00833789">
        <w:rPr>
          <w:rStyle w:val="FootnoteReference"/>
        </w:rPr>
        <w:footnoteReference w:id="32"/>
      </w:r>
      <w:r w:rsidRPr="00F10F5E">
        <w:rPr>
          <w:rFonts w:hint="eastAsia"/>
          <w:i/>
        </w:rPr>
        <w:t>、</w:t>
      </w:r>
      <w:r w:rsidR="00F10F5E" w:rsidRPr="00F10F5E">
        <w:rPr>
          <w:rFonts w:hint="eastAsia"/>
          <w:i/>
        </w:rPr>
        <w:t>“</w:t>
      </w:r>
      <w:proofErr w:type="spellStart"/>
      <w:r w:rsidRPr="00F10F5E">
        <w:rPr>
          <w:rFonts w:hint="eastAsia"/>
          <w:i/>
        </w:rPr>
        <w:t>良好维修：易燃制冷剂快速指南</w:t>
      </w:r>
      <w:proofErr w:type="spellEnd"/>
      <w:r w:rsidR="00F10F5E" w:rsidRPr="00F10F5E">
        <w:rPr>
          <w:rFonts w:hint="eastAsia"/>
          <w:i/>
        </w:rPr>
        <w:t>”</w:t>
      </w:r>
      <w:r w:rsidR="00F10F5E" w:rsidRPr="00F10F5E">
        <w:rPr>
          <w:rStyle w:val="FootnoteReference"/>
        </w:rPr>
        <w:t xml:space="preserve"> </w:t>
      </w:r>
      <w:r w:rsidR="00F10F5E" w:rsidRPr="00833789">
        <w:rPr>
          <w:rStyle w:val="FootnoteReference"/>
        </w:rPr>
        <w:footnoteReference w:id="33"/>
      </w:r>
      <w:r w:rsidRPr="00F10F5E">
        <w:rPr>
          <w:rFonts w:hint="eastAsia"/>
          <w:i/>
        </w:rPr>
        <w:t>和</w:t>
      </w:r>
      <w:r w:rsidR="00F10F5E" w:rsidRPr="00F10F5E">
        <w:rPr>
          <w:rFonts w:hint="eastAsia"/>
          <w:i/>
        </w:rPr>
        <w:t>“</w:t>
      </w:r>
      <w:r w:rsidRPr="00F10F5E">
        <w:rPr>
          <w:rFonts w:hint="eastAsia"/>
          <w:i/>
        </w:rPr>
        <w:t>空调充注量计算器</w:t>
      </w:r>
      <w:r w:rsidR="00F10F5E" w:rsidRPr="00F10F5E">
        <w:rPr>
          <w:rFonts w:hint="eastAsia"/>
          <w:i/>
        </w:rPr>
        <w:t>”</w:t>
      </w:r>
      <w:r w:rsidRPr="006617F5">
        <w:rPr>
          <w:rFonts w:hint="eastAsia"/>
        </w:rPr>
        <w:t>等移动和桌面应用程序有助于加强制冷和空调维修技术人员的能力。在培训讲习班期间，这些应用程序被用来获取氢氟碳化物及其替代品的基本特征</w:t>
      </w:r>
      <w:r w:rsidR="00524FA4" w:rsidRPr="006617F5">
        <w:rPr>
          <w:rFonts w:hint="eastAsia"/>
        </w:rPr>
        <w:t>（</w:t>
      </w:r>
      <w:r w:rsidR="00524FA4" w:rsidRPr="006617F5">
        <w:rPr>
          <w:rFonts w:hint="eastAsia"/>
        </w:rPr>
        <w:t>ODP</w:t>
      </w:r>
      <w:r w:rsidR="00524FA4" w:rsidRPr="006617F5">
        <w:rPr>
          <w:rFonts w:hint="eastAsia"/>
        </w:rPr>
        <w:t>、</w:t>
      </w:r>
      <w:proofErr w:type="spellStart"/>
      <w:r w:rsidR="00524FA4" w:rsidRPr="006617F5">
        <w:rPr>
          <w:rFonts w:hint="eastAsia"/>
        </w:rPr>
        <w:t>全球升温潜能值、安全分类</w:t>
      </w:r>
      <w:proofErr w:type="spellEnd"/>
      <w:r w:rsidR="00524FA4" w:rsidRPr="006617F5">
        <w:rPr>
          <w:rFonts w:hint="eastAsia"/>
        </w:rPr>
        <w:t>）</w:t>
      </w:r>
      <w:r w:rsidRPr="006617F5">
        <w:rPr>
          <w:rFonts w:hint="eastAsia"/>
        </w:rPr>
        <w:t>，</w:t>
      </w:r>
      <w:proofErr w:type="spellStart"/>
      <w:r w:rsidRPr="006617F5">
        <w:rPr>
          <w:rFonts w:hint="eastAsia"/>
        </w:rPr>
        <w:t>作为实施扶持活动的一部分</w:t>
      </w:r>
      <w:proofErr w:type="spellEnd"/>
      <w:r w:rsidRPr="006617F5">
        <w:rPr>
          <w:rFonts w:hint="eastAsia"/>
        </w:rPr>
        <w:t>。</w:t>
      </w:r>
    </w:p>
    <w:p w14:paraId="45212C74" w14:textId="414CB7A2" w:rsidR="0001167D" w:rsidRDefault="00555EB7" w:rsidP="00833789">
      <w:pPr>
        <w:pStyle w:val="Heading1"/>
      </w:pPr>
      <w:r>
        <w:rPr>
          <w:rFonts w:hint="eastAsia"/>
        </w:rPr>
        <w:t>绝大多数扶持活动都包括一个</w:t>
      </w:r>
      <w:r w:rsidR="000C4A30">
        <w:rPr>
          <w:rFonts w:hint="eastAsia"/>
        </w:rPr>
        <w:t>针对各种利益攸关方</w:t>
      </w:r>
      <w:r w:rsidRPr="00555EB7">
        <w:rPr>
          <w:rFonts w:hint="eastAsia"/>
        </w:rPr>
        <w:t>认识</w:t>
      </w:r>
      <w:r w:rsidR="00822E90" w:rsidRPr="00555EB7">
        <w:rPr>
          <w:rFonts w:hint="eastAsia"/>
        </w:rPr>
        <w:t>提高</w:t>
      </w:r>
      <w:r w:rsidRPr="00555EB7">
        <w:rPr>
          <w:rFonts w:hint="eastAsia"/>
        </w:rPr>
        <w:t>和能力建设</w:t>
      </w:r>
      <w:r w:rsidR="000C4A30">
        <w:rPr>
          <w:rFonts w:hint="eastAsia"/>
        </w:rPr>
        <w:t>的单独组成部分，包括国家臭氧机构工作人员、海关官员以及制冷和空调行业代表。在一些国家，</w:t>
      </w:r>
      <w:r w:rsidRPr="00555EB7">
        <w:rPr>
          <w:rFonts w:hint="eastAsia"/>
        </w:rPr>
        <w:t>如埃塞俄比亚，与来自制冷和空调行业的主要利益攸关方、政策制定者和执法官员举行的提高认识会议同时讨论了氟氯烃淘汰和氢氟碳化物</w:t>
      </w:r>
      <w:r w:rsidR="00D56F94">
        <w:rPr>
          <w:rFonts w:hint="eastAsia"/>
        </w:rPr>
        <w:t>逐步削减</w:t>
      </w:r>
      <w:r w:rsidRPr="00555EB7">
        <w:rPr>
          <w:rFonts w:hint="eastAsia"/>
        </w:rPr>
        <w:t>，以确保彻底了解氟氯烃淘汰对《基加利修正案》</w:t>
      </w:r>
      <w:r w:rsidR="00D56F94">
        <w:rPr>
          <w:rFonts w:hint="eastAsia"/>
        </w:rPr>
        <w:t>实施</w:t>
      </w:r>
      <w:r w:rsidRPr="00555EB7">
        <w:rPr>
          <w:rFonts w:hint="eastAsia"/>
        </w:rPr>
        <w:t>的影响。</w:t>
      </w:r>
    </w:p>
    <w:p w14:paraId="24B32D0B" w14:textId="6C00DAA6" w:rsidR="0001167D" w:rsidRDefault="000F7CC4" w:rsidP="000D7DB6">
      <w:pPr>
        <w:pStyle w:val="Heading1"/>
      </w:pPr>
      <w:r>
        <w:rPr>
          <w:rFonts w:hint="eastAsia"/>
        </w:rPr>
        <w:t>许多最终报告认为，扶持</w:t>
      </w:r>
      <w:r w:rsidRPr="000F7CC4">
        <w:rPr>
          <w:rFonts w:hint="eastAsia"/>
        </w:rPr>
        <w:t>活动</w:t>
      </w:r>
      <w:r>
        <w:rPr>
          <w:rFonts w:hint="eastAsia"/>
        </w:rPr>
        <w:t>明确了相关政府机构、氢氟碳化物进口商以及</w:t>
      </w:r>
      <w:r w:rsidRPr="000F7CC4">
        <w:rPr>
          <w:rFonts w:hint="eastAsia"/>
        </w:rPr>
        <w:t>制冷和空调服务协会，并确定了它们在执行《基加利修正案》中各自</w:t>
      </w:r>
      <w:r w:rsidR="00B67551" w:rsidRPr="000F7CC4">
        <w:rPr>
          <w:rFonts w:hint="eastAsia"/>
        </w:rPr>
        <w:t>的</w:t>
      </w:r>
      <w:r w:rsidRPr="000F7CC4">
        <w:rPr>
          <w:rFonts w:hint="eastAsia"/>
        </w:rPr>
        <w:t>作用。据报告，扶持活动对利益攸关方参与</w:t>
      </w:r>
      <w:r w:rsidR="00D45636">
        <w:rPr>
          <w:rFonts w:hint="eastAsia"/>
        </w:rPr>
        <w:t>做出了积极</w:t>
      </w:r>
      <w:r w:rsidRPr="000F7CC4">
        <w:rPr>
          <w:rFonts w:hint="eastAsia"/>
        </w:rPr>
        <w:t>贡献，因为这些活动使各利益攸关方的理解和承诺得到了加强。</w:t>
      </w:r>
    </w:p>
    <w:p w14:paraId="08D3BCBE" w14:textId="208AE936" w:rsidR="0001167D" w:rsidRDefault="008A466C" w:rsidP="00833789">
      <w:pPr>
        <w:pStyle w:val="Heading1"/>
      </w:pPr>
      <w:r w:rsidRPr="008A466C">
        <w:rPr>
          <w:rFonts w:hint="eastAsia"/>
        </w:rPr>
        <w:t>提高认识的</w:t>
      </w:r>
      <w:r w:rsidR="00E80698">
        <w:rPr>
          <w:rFonts w:hint="eastAsia"/>
        </w:rPr>
        <w:t>活动子项最常报告的</w:t>
      </w:r>
      <w:r w:rsidRPr="008A466C">
        <w:rPr>
          <w:rFonts w:hint="eastAsia"/>
        </w:rPr>
        <w:t>效果是</w:t>
      </w:r>
      <w:r w:rsidR="000004F7">
        <w:rPr>
          <w:rFonts w:hint="eastAsia"/>
        </w:rPr>
        <w:t>增强了</w:t>
      </w:r>
      <w:r w:rsidR="00122D3F">
        <w:rPr>
          <w:rFonts w:hint="eastAsia"/>
        </w:rPr>
        <w:t>对《基加利修正案》及其</w:t>
      </w:r>
      <w:r w:rsidRPr="008A466C">
        <w:rPr>
          <w:rFonts w:hint="eastAsia"/>
        </w:rPr>
        <w:t>政策变化</w:t>
      </w:r>
      <w:r w:rsidR="000004F7">
        <w:rPr>
          <w:rFonts w:hint="eastAsia"/>
        </w:rPr>
        <w:t>影响、加强进口控制、氢氟碳化物消费报告义务以及确保遵守</w:t>
      </w:r>
      <w:r w:rsidRPr="008A466C">
        <w:rPr>
          <w:rFonts w:hint="eastAsia"/>
        </w:rPr>
        <w:t>修正案的其他必要步骤</w:t>
      </w:r>
      <w:r w:rsidR="00122D3F">
        <w:rPr>
          <w:rFonts w:hint="eastAsia"/>
        </w:rPr>
        <w:t>的理解。最终报告的共同结论是，扶持活动使各种国家利益攸关方（包括来自私营部门的</w:t>
      </w:r>
      <w:r w:rsidR="00A94EC5">
        <w:rPr>
          <w:rFonts w:hint="eastAsia"/>
        </w:rPr>
        <w:t>）准备好在</w:t>
      </w:r>
      <w:r w:rsidRPr="008A466C">
        <w:rPr>
          <w:rFonts w:hint="eastAsia"/>
        </w:rPr>
        <w:t>氢氟碳化物逐步减少</w:t>
      </w:r>
      <w:r w:rsidR="00A94EC5">
        <w:rPr>
          <w:rFonts w:hint="eastAsia"/>
        </w:rPr>
        <w:t>的执行</w:t>
      </w:r>
      <w:r w:rsidRPr="008A466C">
        <w:rPr>
          <w:rFonts w:hint="eastAsia"/>
        </w:rPr>
        <w:t>过程中承担新的和额外的责任。</w:t>
      </w:r>
    </w:p>
    <w:p w14:paraId="3DFC6BE9" w14:textId="3DD9AC90" w:rsidR="0001167D" w:rsidRDefault="0067425E" w:rsidP="00833789">
      <w:pPr>
        <w:pStyle w:val="Heading1"/>
      </w:pPr>
      <w:r>
        <w:rPr>
          <w:rFonts w:hint="eastAsia"/>
        </w:rPr>
        <w:t>一些低消费量国家报告其扶持</w:t>
      </w:r>
      <w:r w:rsidRPr="0067425E">
        <w:rPr>
          <w:rFonts w:hint="eastAsia"/>
        </w:rPr>
        <w:t>活动项目</w:t>
      </w:r>
      <w:r>
        <w:rPr>
          <w:rFonts w:hint="eastAsia"/>
        </w:rPr>
        <w:t>的实施</w:t>
      </w:r>
      <w:r w:rsidRPr="0067425E">
        <w:rPr>
          <w:rFonts w:hint="eastAsia"/>
        </w:rPr>
        <w:t>不仅</w:t>
      </w:r>
      <w:r w:rsidR="00B55370">
        <w:rPr>
          <w:rFonts w:hint="eastAsia"/>
        </w:rPr>
        <w:t>能够提高传统合作伙伴例如海关及制冷和空调维修协会</w:t>
      </w:r>
      <w:r w:rsidRPr="0067425E">
        <w:rPr>
          <w:rFonts w:hint="eastAsia"/>
        </w:rPr>
        <w:t>对氢氟碳化物逐步减少相关问题的</w:t>
      </w:r>
      <w:r w:rsidR="00D65C6C">
        <w:rPr>
          <w:rFonts w:hint="eastAsia"/>
        </w:rPr>
        <w:t>认识，而且还能吸引尚未参与《蒙特利尔议定书》执行的其他机构和组织</w:t>
      </w:r>
      <w:r w:rsidRPr="0067425E">
        <w:rPr>
          <w:rFonts w:hint="eastAsia"/>
        </w:rPr>
        <w:t>。</w:t>
      </w:r>
      <w:r w:rsidR="00D65C6C" w:rsidRPr="0067425E">
        <w:rPr>
          <w:rFonts w:hint="eastAsia"/>
        </w:rPr>
        <w:t>莱索托</w:t>
      </w:r>
      <w:r w:rsidR="00D65C6C">
        <w:rPr>
          <w:rFonts w:hint="eastAsia"/>
        </w:rPr>
        <w:t>的</w:t>
      </w:r>
      <w:r w:rsidRPr="0067425E">
        <w:rPr>
          <w:rFonts w:hint="eastAsia"/>
        </w:rPr>
        <w:t>技术教育机构参与扶持活动项目后，认识到有必要将《蒙特利尔议定书》问题纳入该国的高等教育课程。</w:t>
      </w:r>
    </w:p>
    <w:p w14:paraId="17C4ADE7" w14:textId="6ED3520F" w:rsidR="0001167D" w:rsidRDefault="00BA0DBB" w:rsidP="00833789">
      <w:pPr>
        <w:pStyle w:val="Heading1"/>
      </w:pPr>
      <w:r>
        <w:rPr>
          <w:rFonts w:hint="eastAsia"/>
        </w:rPr>
        <w:t>几乎所有国家都认为</w:t>
      </w:r>
      <w:r w:rsidRPr="00BA0DBB">
        <w:rPr>
          <w:rFonts w:hint="eastAsia"/>
        </w:rPr>
        <w:t>在准备批准《修正案》的过程中，对相关利益攸关方的宣传和认识提高是最关键的因素之一。所有国家都报告说，</w:t>
      </w:r>
      <w:r>
        <w:rPr>
          <w:rFonts w:hint="eastAsia"/>
        </w:rPr>
        <w:t>组织</w:t>
      </w:r>
      <w:r w:rsidRPr="00BA0DBB">
        <w:rPr>
          <w:rFonts w:hint="eastAsia"/>
        </w:rPr>
        <w:t>与相关政府机构</w:t>
      </w:r>
      <w:r>
        <w:rPr>
          <w:rFonts w:hint="eastAsia"/>
        </w:rPr>
        <w:t>的协商研讨会对</w:t>
      </w:r>
      <w:r w:rsidRPr="00BA0DBB">
        <w:rPr>
          <w:rFonts w:hint="eastAsia"/>
        </w:rPr>
        <w:t>顺利编制批准文件至关重要。</w:t>
      </w:r>
    </w:p>
    <w:p w14:paraId="6F502BBD" w14:textId="267CA217" w:rsidR="0001167D" w:rsidRPr="006F49E8" w:rsidRDefault="00B94F38" w:rsidP="00833789">
      <w:pPr>
        <w:pStyle w:val="Heading1"/>
      </w:pPr>
      <w:r w:rsidRPr="00B94F38">
        <w:rPr>
          <w:rFonts w:hint="eastAsia"/>
        </w:rPr>
        <w:t>除了所报告的扶持活动对简化立法批准程序的影响外，一些国家表示，广泛的利益攸关方对《基加利修正案》相关政策措施以及对准确和及时收集数据的重要性的认识有所提高，这有助于在全国范围内建立共识，</w:t>
      </w:r>
      <w:r w:rsidR="00EB191C">
        <w:rPr>
          <w:rFonts w:hint="eastAsia"/>
        </w:rPr>
        <w:t>也是顺利编制未来</w:t>
      </w:r>
      <w:r w:rsidRPr="00B94F38">
        <w:rPr>
          <w:rFonts w:hint="eastAsia"/>
        </w:rPr>
        <w:t>基加利</w:t>
      </w:r>
      <w:r w:rsidR="00EB191C">
        <w:rPr>
          <w:rFonts w:hint="eastAsia"/>
        </w:rPr>
        <w:t>氢氟碳化物实施计划</w:t>
      </w:r>
      <w:r w:rsidRPr="00B94F38">
        <w:rPr>
          <w:rFonts w:hint="eastAsia"/>
        </w:rPr>
        <w:t>的关键基础。</w:t>
      </w:r>
    </w:p>
    <w:p w14:paraId="71AAF408" w14:textId="76F6B93F" w:rsidR="0001167D" w:rsidRDefault="002049BD" w:rsidP="0001167D">
      <w:pPr>
        <w:pStyle w:val="ListParagraph"/>
        <w:keepLines/>
        <w:tabs>
          <w:tab w:val="left" w:pos="426"/>
        </w:tabs>
        <w:spacing w:before="0" w:after="240"/>
        <w:jc w:val="both"/>
        <w:outlineLvl w:val="0"/>
        <w:rPr>
          <w:i/>
          <w:iCs/>
          <w:sz w:val="22"/>
          <w:szCs w:val="22"/>
        </w:rPr>
      </w:pPr>
      <w:r>
        <w:rPr>
          <w:rFonts w:hint="eastAsia"/>
          <w:i/>
          <w:iCs/>
          <w:sz w:val="22"/>
          <w:szCs w:val="22"/>
          <w:lang w:eastAsia="zh-CN"/>
        </w:rPr>
        <w:lastRenderedPageBreak/>
        <w:t>通过培训建设能力</w:t>
      </w:r>
    </w:p>
    <w:p w14:paraId="4660D935" w14:textId="625AB952" w:rsidR="0001167D" w:rsidRDefault="00387F15" w:rsidP="00845BC7">
      <w:pPr>
        <w:pStyle w:val="Heading1"/>
      </w:pPr>
      <w:r>
        <w:rPr>
          <w:rFonts w:hint="eastAsia"/>
        </w:rPr>
        <w:t>包含</w:t>
      </w:r>
      <w:r w:rsidR="00945449" w:rsidRPr="00945449">
        <w:rPr>
          <w:rFonts w:hint="eastAsia"/>
        </w:rPr>
        <w:t>能力建设</w:t>
      </w:r>
      <w:r>
        <w:rPr>
          <w:rFonts w:hint="eastAsia"/>
        </w:rPr>
        <w:t>子项</w:t>
      </w:r>
      <w:r w:rsidR="00945449" w:rsidRPr="00945449">
        <w:rPr>
          <w:rFonts w:hint="eastAsia"/>
        </w:rPr>
        <w:t>的大部分扶持活动都集中在制冷和空调维修及制造部门的培训</w:t>
      </w:r>
      <w:r w:rsidR="00E4058B">
        <w:rPr>
          <w:rFonts w:hint="eastAsia"/>
        </w:rPr>
        <w:t>上。聘请技术专家进行调查并编写培训需求评估报告，随后通过与</w:t>
      </w:r>
      <w:r w:rsidR="00BE5546" w:rsidRPr="00945449">
        <w:rPr>
          <w:rFonts w:hint="eastAsia"/>
        </w:rPr>
        <w:t>国家</w:t>
      </w:r>
      <w:r w:rsidR="00E4058B">
        <w:rPr>
          <w:rFonts w:hint="eastAsia"/>
        </w:rPr>
        <w:t>主要</w:t>
      </w:r>
      <w:r w:rsidR="00945449" w:rsidRPr="00945449">
        <w:rPr>
          <w:rFonts w:hint="eastAsia"/>
        </w:rPr>
        <w:t>职业培训机构和制冷行业代表等关键利益攸关方的圆桌讨论进行验证。这些报告最终引发了对现有培训课程的必要修改，以确</w:t>
      </w:r>
      <w:r w:rsidR="00BE5546">
        <w:rPr>
          <w:rFonts w:hint="eastAsia"/>
        </w:rPr>
        <w:t>保为引进和安全使用碳氢化合物</w:t>
      </w:r>
      <w:r w:rsidR="00945449" w:rsidRPr="00945449">
        <w:rPr>
          <w:rFonts w:hint="eastAsia"/>
        </w:rPr>
        <w:t>等易燃制冷剂做好准备。国家臭氧机构与制冷和空调专业协会的密切协调是成功执行能力建设</w:t>
      </w:r>
      <w:r w:rsidR="007F22F8">
        <w:rPr>
          <w:rFonts w:hint="eastAsia"/>
        </w:rPr>
        <w:t>子项</w:t>
      </w:r>
      <w:r w:rsidR="00945449" w:rsidRPr="00945449">
        <w:rPr>
          <w:rFonts w:hint="eastAsia"/>
        </w:rPr>
        <w:t>的一个关键因素</w:t>
      </w:r>
      <w:r>
        <w:rPr>
          <w:rFonts w:hint="eastAsia"/>
        </w:rPr>
        <w:t>。</w:t>
      </w:r>
    </w:p>
    <w:p w14:paraId="0C799B4D" w14:textId="73D823E6" w:rsidR="0001167D" w:rsidRPr="00D53924" w:rsidRDefault="002E1172" w:rsidP="00833789">
      <w:pPr>
        <w:pStyle w:val="Heading1"/>
        <w:rPr>
          <w:i/>
          <w:iCs/>
        </w:rPr>
      </w:pPr>
      <w:r>
        <w:rPr>
          <w:rFonts w:hint="eastAsia"/>
        </w:rPr>
        <w:t>扶持</w:t>
      </w:r>
      <w:r w:rsidR="001272F7">
        <w:rPr>
          <w:rFonts w:hint="eastAsia"/>
        </w:rPr>
        <w:t>活动下开展</w:t>
      </w:r>
      <w:r w:rsidRPr="002E1172">
        <w:rPr>
          <w:rFonts w:hint="eastAsia"/>
        </w:rPr>
        <w:t>培训的主要主题是安全处理氢氟碳化物及其替代品。一些国家报告扶持活动使制冷和空调技</w:t>
      </w:r>
      <w:r w:rsidR="001272F7">
        <w:rPr>
          <w:rFonts w:hint="eastAsia"/>
        </w:rPr>
        <w:t>师</w:t>
      </w:r>
      <w:r w:rsidR="002F2B31">
        <w:rPr>
          <w:rFonts w:hint="eastAsia"/>
        </w:rPr>
        <w:t>能够</w:t>
      </w:r>
      <w:r w:rsidR="006C5481">
        <w:rPr>
          <w:rFonts w:hint="eastAsia"/>
        </w:rPr>
        <w:t>遵循良好</w:t>
      </w:r>
      <w:r w:rsidR="002A6B77">
        <w:rPr>
          <w:rFonts w:hint="eastAsia"/>
        </w:rPr>
        <w:t>维修实践</w:t>
      </w:r>
      <w:r w:rsidR="006C5481">
        <w:rPr>
          <w:rFonts w:hint="eastAsia"/>
        </w:rPr>
        <w:t>，并提高</w:t>
      </w:r>
      <w:r w:rsidR="00FD0678">
        <w:rPr>
          <w:rFonts w:hint="eastAsia"/>
        </w:rPr>
        <w:t>其</w:t>
      </w:r>
      <w:r w:rsidR="006C5481">
        <w:rPr>
          <w:rFonts w:hint="eastAsia"/>
        </w:rPr>
        <w:t>对处理易燃制冷剂</w:t>
      </w:r>
      <w:r w:rsidRPr="002E1172">
        <w:rPr>
          <w:rFonts w:hint="eastAsia"/>
        </w:rPr>
        <w:t>安全程序的认识。一些国家，</w:t>
      </w:r>
      <w:r w:rsidR="00FD0678">
        <w:rPr>
          <w:rFonts w:hint="eastAsia"/>
        </w:rPr>
        <w:t>如斯里兰卡</w:t>
      </w:r>
      <w:r w:rsidRPr="002E1172">
        <w:rPr>
          <w:rFonts w:hint="eastAsia"/>
        </w:rPr>
        <w:t>还报告说，来自主要技术机构的制冷和空调部门培训人员在基于氨的制冷系统方面的能力有所提高，而秘鲁则利用其扶持活动进行基于二氧化碳的工业制冷系统方面的能力建设。</w:t>
      </w:r>
    </w:p>
    <w:p w14:paraId="304792AB" w14:textId="416767D0" w:rsidR="0001167D" w:rsidRDefault="00BC6EF2" w:rsidP="00833789">
      <w:pPr>
        <w:pStyle w:val="Heading1"/>
      </w:pPr>
      <w:r w:rsidRPr="00BC6EF2">
        <w:rPr>
          <w:rFonts w:hint="eastAsia"/>
        </w:rPr>
        <w:t>在一些国家，扶持活动</w:t>
      </w:r>
      <w:r w:rsidR="00772292">
        <w:rPr>
          <w:rFonts w:hint="eastAsia"/>
        </w:rPr>
        <w:t>帮助为</w:t>
      </w:r>
      <w:r w:rsidR="001212A7">
        <w:rPr>
          <w:rFonts w:hint="eastAsia"/>
        </w:rPr>
        <w:t>制冷和空调</w:t>
      </w:r>
      <w:r w:rsidR="00011DA9">
        <w:t>技师</w:t>
      </w:r>
      <w:r w:rsidR="00772292">
        <w:rPr>
          <w:rFonts w:hint="eastAsia"/>
        </w:rPr>
        <w:t>建立</w:t>
      </w:r>
      <w:r w:rsidRPr="00BC6EF2">
        <w:rPr>
          <w:rFonts w:hint="eastAsia"/>
        </w:rPr>
        <w:t>认证计划</w:t>
      </w:r>
      <w:r w:rsidR="00772292">
        <w:rPr>
          <w:rFonts w:hint="eastAsia"/>
        </w:rPr>
        <w:t>。在能力建设部分，老挝人民民主共和国</w:t>
      </w:r>
      <w:r w:rsidRPr="00BC6EF2">
        <w:rPr>
          <w:rFonts w:hint="eastAsia"/>
        </w:rPr>
        <w:t>与相关利益攸关方就建立认证计划的最佳方法</w:t>
      </w:r>
      <w:r w:rsidR="00772292">
        <w:rPr>
          <w:rFonts w:hint="eastAsia"/>
        </w:rPr>
        <w:t>开启</w:t>
      </w:r>
      <w:r w:rsidRPr="00BC6EF2">
        <w:rPr>
          <w:rFonts w:hint="eastAsia"/>
        </w:rPr>
        <w:t>磋商。这项工作</w:t>
      </w:r>
      <w:r w:rsidR="001212A7">
        <w:rPr>
          <w:rFonts w:hint="eastAsia"/>
        </w:rPr>
        <w:t>正在氟氯烃淘汰管理计划的平行供资下进一步推进。另外两个国家有单独的扶持活动部分专</w:t>
      </w:r>
      <w:r w:rsidRPr="00BC6EF2">
        <w:rPr>
          <w:rFonts w:hint="eastAsia"/>
        </w:rPr>
        <w:t>用于修订制冷和空调</w:t>
      </w:r>
      <w:r w:rsidR="00011DA9">
        <w:t>技师</w:t>
      </w:r>
      <w:r w:rsidRPr="00BC6EF2">
        <w:rPr>
          <w:rFonts w:hint="eastAsia"/>
        </w:rPr>
        <w:t>的国家劳动能力标准。在多民族玻利维亚国，</w:t>
      </w:r>
      <w:r w:rsidR="00FD2A85">
        <w:rPr>
          <w:rFonts w:hint="eastAsia"/>
        </w:rPr>
        <w:t>制定了新的家用制冷系统工人劳动能力标准，而在巴拉圭，扶持活动形成</w:t>
      </w:r>
      <w:r w:rsidRPr="00BC6EF2">
        <w:rPr>
          <w:rFonts w:hint="eastAsia"/>
        </w:rPr>
        <w:t>了关于家用和商用制冷系统中使用和安全处理碳氢化合物新标准</w:t>
      </w:r>
      <w:r w:rsidR="00FD2A85" w:rsidRPr="00BC6EF2">
        <w:rPr>
          <w:rFonts w:hint="eastAsia"/>
        </w:rPr>
        <w:t>的</w:t>
      </w:r>
      <w:r w:rsidRPr="00BC6EF2">
        <w:rPr>
          <w:rFonts w:hint="eastAsia"/>
        </w:rPr>
        <w:t>提案</w:t>
      </w:r>
      <w:r w:rsidR="002F0279">
        <w:rPr>
          <w:rFonts w:hint="eastAsia"/>
        </w:rPr>
        <w:t>。后者的扶持活动项目还发起了一场关于制冷和空调</w:t>
      </w:r>
      <w:r w:rsidR="00011DA9">
        <w:t>技师</w:t>
      </w:r>
      <w:r w:rsidR="002F0279">
        <w:rPr>
          <w:rFonts w:hint="eastAsia"/>
        </w:rPr>
        <w:t>认证的宣传活</w:t>
      </w:r>
      <w:r w:rsidRPr="00BC6EF2">
        <w:rPr>
          <w:rFonts w:hint="eastAsia"/>
        </w:rPr>
        <w:t>动。</w:t>
      </w:r>
    </w:p>
    <w:p w14:paraId="44D27EB7" w14:textId="483C5303" w:rsidR="0001167D" w:rsidRDefault="00584CA5" w:rsidP="00833789">
      <w:pPr>
        <w:pStyle w:val="Heading1"/>
      </w:pPr>
      <w:r>
        <w:rPr>
          <w:rFonts w:hint="eastAsia"/>
        </w:rPr>
        <w:t>尽管成功完成了能力建设的部分，许多关于扶持</w:t>
      </w:r>
      <w:r w:rsidRPr="00584CA5">
        <w:rPr>
          <w:rFonts w:hint="eastAsia"/>
        </w:rPr>
        <w:t>活动的最终报告认为，制冷和空调</w:t>
      </w:r>
      <w:r w:rsidR="00011DA9">
        <w:t>技师</w:t>
      </w:r>
      <w:r>
        <w:rPr>
          <w:rFonts w:hint="eastAsia"/>
        </w:rPr>
        <w:t>的高更替率需要继续努力提高制冷和空调</w:t>
      </w:r>
      <w:r w:rsidR="00011DA9">
        <w:t>技师</w:t>
      </w:r>
      <w:r>
        <w:rPr>
          <w:rFonts w:hint="eastAsia"/>
        </w:rPr>
        <w:t>的能力，以改善维修实践</w:t>
      </w:r>
      <w:r w:rsidRPr="00584CA5">
        <w:rPr>
          <w:rFonts w:hint="eastAsia"/>
        </w:rPr>
        <w:t>并确保易燃制冷剂</w:t>
      </w:r>
      <w:r>
        <w:rPr>
          <w:rFonts w:hint="eastAsia"/>
        </w:rPr>
        <w:t>的</w:t>
      </w:r>
      <w:r w:rsidRPr="00584CA5">
        <w:rPr>
          <w:rFonts w:hint="eastAsia"/>
        </w:rPr>
        <w:t>安全使用。</w:t>
      </w:r>
    </w:p>
    <w:p w14:paraId="5A540F17" w14:textId="0142A7D6" w:rsidR="0001167D" w:rsidRDefault="008A381F" w:rsidP="00833789">
      <w:pPr>
        <w:pStyle w:val="Heading1"/>
      </w:pPr>
      <w:r w:rsidRPr="008A381F">
        <w:rPr>
          <w:rFonts w:hint="eastAsia"/>
        </w:rPr>
        <w:t>除了培训制冷和空调技</w:t>
      </w:r>
      <w:r w:rsidR="00526A96">
        <w:rPr>
          <w:rFonts w:hint="eastAsia"/>
        </w:rPr>
        <w:t>师外，一些国家还利用其扶持活动项目的能力建设部分为海关和执法官员组织关于加强单一氢氟碳化物和氢氟碳化物混合物</w:t>
      </w:r>
      <w:r w:rsidRPr="008A381F">
        <w:rPr>
          <w:rFonts w:hint="eastAsia"/>
        </w:rPr>
        <w:t>进口和消费控制的培训讲</w:t>
      </w:r>
      <w:r w:rsidR="00526A96">
        <w:rPr>
          <w:rFonts w:hint="eastAsia"/>
        </w:rPr>
        <w:t>习班。在卢旺达，通过为海关官员和其他执法官员制定国家培训手册，</w:t>
      </w:r>
      <w:r w:rsidR="00526A96" w:rsidRPr="008A381F">
        <w:rPr>
          <w:rFonts w:hint="eastAsia"/>
        </w:rPr>
        <w:t>正式</w:t>
      </w:r>
      <w:r w:rsidR="00526A96">
        <w:rPr>
          <w:rFonts w:hint="eastAsia"/>
        </w:rPr>
        <w:t>确立了</w:t>
      </w:r>
      <w:r w:rsidRPr="008A381F">
        <w:rPr>
          <w:rFonts w:hint="eastAsia"/>
        </w:rPr>
        <w:t>这种培训</w:t>
      </w:r>
      <w:r w:rsidR="00526A96">
        <w:rPr>
          <w:rFonts w:hint="eastAsia"/>
        </w:rPr>
        <w:t>。所有</w:t>
      </w:r>
      <w:r w:rsidR="00EC541A">
        <w:rPr>
          <w:rFonts w:hint="eastAsia"/>
        </w:rPr>
        <w:t>经</w:t>
      </w:r>
      <w:r w:rsidR="00526A96">
        <w:rPr>
          <w:rFonts w:hint="eastAsia"/>
        </w:rPr>
        <w:t>审查</w:t>
      </w:r>
      <w:r w:rsidRPr="008A381F">
        <w:rPr>
          <w:rFonts w:hint="eastAsia"/>
        </w:rPr>
        <w:t>项目都</w:t>
      </w:r>
      <w:r w:rsidR="00EC541A">
        <w:rPr>
          <w:rFonts w:hint="eastAsia"/>
        </w:rPr>
        <w:t>是</w:t>
      </w:r>
      <w:r w:rsidR="00526A96">
        <w:rPr>
          <w:rFonts w:hint="eastAsia"/>
        </w:rPr>
        <w:t>建立在</w:t>
      </w:r>
      <w:r w:rsidR="00526A96" w:rsidRPr="008A381F">
        <w:rPr>
          <w:rFonts w:hint="eastAsia"/>
        </w:rPr>
        <w:t>氟氯烃淘汰项目下</w:t>
      </w:r>
      <w:r w:rsidRPr="008A381F">
        <w:rPr>
          <w:rFonts w:hint="eastAsia"/>
        </w:rPr>
        <w:t>与国家海关的伙伴关系</w:t>
      </w:r>
      <w:r w:rsidR="00EC541A">
        <w:rPr>
          <w:rFonts w:hint="eastAsia"/>
        </w:rPr>
        <w:t>上</w:t>
      </w:r>
      <w:r w:rsidRPr="008A381F">
        <w:rPr>
          <w:rFonts w:hint="eastAsia"/>
        </w:rPr>
        <w:t>。一些国家还利用其</w:t>
      </w:r>
      <w:r w:rsidR="00EC541A">
        <w:rPr>
          <w:rFonts w:hint="eastAsia"/>
        </w:rPr>
        <w:t>扶持活动，用制冷剂识别设备加强边境控制点，作为使许可证和配额制度更好满足《基加利修正案》</w:t>
      </w:r>
      <w:r w:rsidR="00700720">
        <w:rPr>
          <w:rFonts w:hint="eastAsia"/>
        </w:rPr>
        <w:t>所</w:t>
      </w:r>
      <w:r w:rsidR="00EC541A">
        <w:rPr>
          <w:rFonts w:hint="eastAsia"/>
        </w:rPr>
        <w:t>产生</w:t>
      </w:r>
      <w:r w:rsidRPr="008A381F">
        <w:rPr>
          <w:rFonts w:hint="eastAsia"/>
        </w:rPr>
        <w:t>新需求的前提条件</w:t>
      </w:r>
      <w:r w:rsidR="00EC541A">
        <w:rPr>
          <w:rFonts w:hint="eastAsia"/>
          <w:lang w:eastAsia="zh-CN"/>
        </w:rPr>
        <w:t>。</w:t>
      </w:r>
    </w:p>
    <w:p w14:paraId="65D3D2AD" w14:textId="5735CF0A" w:rsidR="0001167D" w:rsidRDefault="009C51C1" w:rsidP="00833789">
      <w:pPr>
        <w:pStyle w:val="Heading1"/>
      </w:pPr>
      <w:r>
        <w:rPr>
          <w:rFonts w:hint="eastAsia"/>
        </w:rPr>
        <w:t>一些国家强调，扶持活动</w:t>
      </w:r>
      <w:r w:rsidRPr="009C51C1">
        <w:rPr>
          <w:rFonts w:hint="eastAsia"/>
        </w:rPr>
        <w:t>通过与</w:t>
      </w:r>
      <w:r>
        <w:rPr>
          <w:rFonts w:hint="eastAsia"/>
        </w:rPr>
        <w:t>国家臭氧机构的密切合作，有</w:t>
      </w:r>
      <w:r w:rsidRPr="009C51C1">
        <w:rPr>
          <w:rFonts w:hint="eastAsia"/>
        </w:rPr>
        <w:t>助于说服制冷和空调从业人员、制冷剂进口商和零售商接受采用替代技术的需要。他们</w:t>
      </w:r>
      <w:r>
        <w:rPr>
          <w:rFonts w:hint="eastAsia"/>
        </w:rPr>
        <w:t>进一步报告说，氢氟碳化物替代品在当地制冷剂市场的渗透率有了初步</w:t>
      </w:r>
      <w:r w:rsidRPr="009C51C1">
        <w:rPr>
          <w:rFonts w:hint="eastAsia"/>
        </w:rPr>
        <w:t>提高。</w:t>
      </w:r>
    </w:p>
    <w:p w14:paraId="0A461137" w14:textId="5E0E67F8" w:rsidR="0001167D" w:rsidRDefault="00D27325" w:rsidP="00833789">
      <w:pPr>
        <w:pStyle w:val="Heading1"/>
      </w:pPr>
      <w:r>
        <w:rPr>
          <w:rFonts w:hint="eastAsia"/>
        </w:rPr>
        <w:t>一些国家在能力建设部分将加强机构和改善相关机构</w:t>
      </w:r>
      <w:r w:rsidR="00046FA5" w:rsidRPr="00046FA5">
        <w:rPr>
          <w:rFonts w:hint="eastAsia"/>
        </w:rPr>
        <w:t>间的合作和协调作为优先</w:t>
      </w:r>
      <w:r w:rsidR="000503E5">
        <w:rPr>
          <w:rFonts w:hint="eastAsia"/>
        </w:rPr>
        <w:t>事项。此外，一些国家组织了消费者意识会议，激励消费者和公众了解低全球升温潜能值替代技术和设备相关的成本和收</w:t>
      </w:r>
      <w:r w:rsidR="00046FA5" w:rsidRPr="00046FA5">
        <w:rPr>
          <w:rFonts w:hint="eastAsia"/>
        </w:rPr>
        <w:t>益。</w:t>
      </w:r>
    </w:p>
    <w:p w14:paraId="1B403156" w14:textId="78504D1D" w:rsidR="00D70170" w:rsidRDefault="0001167D" w:rsidP="007746B0">
      <w:pPr>
        <w:keepNext/>
        <w:keepLines/>
        <w:widowControl w:val="0"/>
        <w:spacing w:before="240" w:after="240"/>
        <w:ind w:left="720"/>
      </w:pPr>
      <w:bookmarkStart w:id="50" w:name="_Toc127172461"/>
      <w:bookmarkStart w:id="51" w:name="_Toc127172561"/>
      <w:bookmarkStart w:id="52" w:name="_Toc127172706"/>
      <w:bookmarkStart w:id="53" w:name="_Toc131178196"/>
      <w:r w:rsidRPr="00833789">
        <w:rPr>
          <w:b/>
          <w:bCs/>
        </w:rPr>
        <w:lastRenderedPageBreak/>
        <w:t>II</w:t>
      </w:r>
      <w:r w:rsidR="00833F65">
        <w:rPr>
          <w:b/>
          <w:bCs/>
        </w:rPr>
        <w:t>I</w:t>
      </w:r>
      <w:r w:rsidRPr="00833789">
        <w:rPr>
          <w:b/>
          <w:bCs/>
        </w:rPr>
        <w:t>.4</w:t>
      </w:r>
      <w:r w:rsidR="00D70170" w:rsidRPr="00833789">
        <w:rPr>
          <w:b/>
          <w:bCs/>
        </w:rPr>
        <w:tab/>
      </w:r>
      <w:r w:rsidR="006C18CA">
        <w:rPr>
          <w:rFonts w:hint="eastAsia"/>
          <w:b/>
          <w:bCs/>
          <w:lang w:eastAsia="zh-CN"/>
        </w:rPr>
        <w:t>扶持活动与</w:t>
      </w:r>
      <w:r w:rsidR="00244E6D">
        <w:rPr>
          <w:rFonts w:hint="eastAsia"/>
          <w:b/>
          <w:bCs/>
          <w:lang w:eastAsia="zh-CN"/>
        </w:rPr>
        <w:t>现有执法</w:t>
      </w:r>
      <w:r w:rsidR="006C18CA">
        <w:rPr>
          <w:rFonts w:hint="eastAsia"/>
          <w:b/>
          <w:bCs/>
          <w:lang w:eastAsia="zh-CN"/>
        </w:rPr>
        <w:t>和报告系统</w:t>
      </w:r>
      <w:bookmarkEnd w:id="50"/>
      <w:bookmarkEnd w:id="51"/>
      <w:bookmarkEnd w:id="52"/>
      <w:bookmarkEnd w:id="53"/>
    </w:p>
    <w:p w14:paraId="6031F6FC" w14:textId="37A5E554" w:rsidR="00D70170" w:rsidRPr="00C41D1C" w:rsidRDefault="009E6B04" w:rsidP="007746B0">
      <w:pPr>
        <w:pStyle w:val="Heading1"/>
        <w:keepNext/>
        <w:keepLines/>
        <w:widowControl w:val="0"/>
      </w:pPr>
      <w:r w:rsidRPr="009E6B04">
        <w:rPr>
          <w:rFonts w:hint="eastAsia"/>
        </w:rPr>
        <w:t>扶持活动项目</w:t>
      </w:r>
      <w:r w:rsidR="00244E6D" w:rsidRPr="009E6B04">
        <w:rPr>
          <w:rFonts w:hint="eastAsia"/>
        </w:rPr>
        <w:t>启动</w:t>
      </w:r>
      <w:r w:rsidR="00244E6D">
        <w:rPr>
          <w:rFonts w:hint="eastAsia"/>
        </w:rPr>
        <w:t>之前，案头研究中涵盖</w:t>
      </w:r>
      <w:r w:rsidRPr="009E6B04">
        <w:rPr>
          <w:rFonts w:hint="eastAsia"/>
        </w:rPr>
        <w:t>的所有国家都有关于消耗臭氧层物质控制的立法和条例，大多数国家也有</w:t>
      </w:r>
      <w:r w:rsidR="00244E6D">
        <w:rPr>
          <w:rFonts w:hint="eastAsia"/>
        </w:rPr>
        <w:t>行之有效</w:t>
      </w:r>
      <w:r w:rsidRPr="009E6B04">
        <w:rPr>
          <w:rFonts w:hint="eastAsia"/>
        </w:rPr>
        <w:t>的监管</w:t>
      </w:r>
      <w:r w:rsidR="00244E6D">
        <w:rPr>
          <w:rFonts w:hint="eastAsia"/>
        </w:rPr>
        <w:t>框架，包括消耗臭氧层物质进口和消费的许可证和配额制度。然而，基准</w:t>
      </w:r>
      <w:r w:rsidRPr="009E6B04">
        <w:rPr>
          <w:rFonts w:hint="eastAsia"/>
        </w:rPr>
        <w:t>执法系统并不包括对</w:t>
      </w:r>
      <w:r w:rsidR="00244E6D">
        <w:rPr>
          <w:rFonts w:hint="eastAsia"/>
          <w:lang w:eastAsia="zh-CN"/>
        </w:rPr>
        <w:t>氢氟碳化物</w:t>
      </w:r>
      <w:r w:rsidR="00244E6D">
        <w:rPr>
          <w:rFonts w:hint="eastAsia"/>
        </w:rPr>
        <w:t>的控制。研究中</w:t>
      </w:r>
      <w:r w:rsidRPr="009E6B04">
        <w:rPr>
          <w:rFonts w:hint="eastAsia"/>
        </w:rPr>
        <w:t>大多数扶持活动项目</w:t>
      </w:r>
      <w:r w:rsidR="00244E6D">
        <w:rPr>
          <w:rFonts w:hint="eastAsia"/>
        </w:rPr>
        <w:t>都有一部分是关于</w:t>
      </w:r>
      <w:r w:rsidRPr="009E6B04">
        <w:rPr>
          <w:rFonts w:hint="eastAsia"/>
        </w:rPr>
        <w:t>全面审查和升级现有</w:t>
      </w:r>
      <w:r w:rsidR="00244E6D">
        <w:rPr>
          <w:rFonts w:hint="eastAsia"/>
        </w:rPr>
        <w:t>消耗臭氧层物质</w:t>
      </w:r>
      <w:r w:rsidRPr="009E6B04">
        <w:rPr>
          <w:rFonts w:hint="eastAsia"/>
        </w:rPr>
        <w:t>和基于</w:t>
      </w:r>
      <w:r w:rsidR="00244E6D">
        <w:rPr>
          <w:rFonts w:hint="eastAsia"/>
        </w:rPr>
        <w:t>消耗臭氧层物质</w:t>
      </w:r>
      <w:r w:rsidR="001C2BC2">
        <w:rPr>
          <w:rFonts w:hint="eastAsia"/>
        </w:rPr>
        <w:t>产品的许可证制度，作为为执行</w:t>
      </w:r>
      <w:r w:rsidRPr="009E6B04">
        <w:rPr>
          <w:rFonts w:hint="eastAsia"/>
        </w:rPr>
        <w:t>《基加利修正案》而解决</w:t>
      </w:r>
      <w:r w:rsidR="00244E6D">
        <w:rPr>
          <w:rFonts w:hint="eastAsia"/>
        </w:rPr>
        <w:t>氢氟碳化物</w:t>
      </w:r>
      <w:r w:rsidRPr="009E6B04">
        <w:rPr>
          <w:rFonts w:hint="eastAsia"/>
        </w:rPr>
        <w:t>和</w:t>
      </w:r>
      <w:r w:rsidRPr="009E6B04">
        <w:rPr>
          <w:rFonts w:hint="eastAsia"/>
        </w:rPr>
        <w:t xml:space="preserve"> </w:t>
      </w:r>
      <w:r w:rsidR="00FD37D9">
        <w:rPr>
          <w:rFonts w:hint="eastAsia"/>
          <w:lang w:eastAsia="zh-CN"/>
        </w:rPr>
        <w:t>氢氟碳化物</w:t>
      </w:r>
      <w:proofErr w:type="spellStart"/>
      <w:r w:rsidRPr="009E6B04">
        <w:rPr>
          <w:rFonts w:hint="eastAsia"/>
        </w:rPr>
        <w:t>产品的初步步骤。共有</w:t>
      </w:r>
      <w:proofErr w:type="spellEnd"/>
      <w:r w:rsidRPr="009E6B04">
        <w:rPr>
          <w:rFonts w:hint="eastAsia"/>
        </w:rPr>
        <w:t>32</w:t>
      </w:r>
      <w:proofErr w:type="spellStart"/>
      <w:r w:rsidRPr="009E6B04">
        <w:rPr>
          <w:rFonts w:hint="eastAsia"/>
        </w:rPr>
        <w:t>个接受审查的国家在</w:t>
      </w:r>
      <w:r w:rsidR="00FD37D9">
        <w:rPr>
          <w:rFonts w:hint="eastAsia"/>
        </w:rPr>
        <w:t>“</w:t>
      </w:r>
      <w:r w:rsidRPr="009E6B04">
        <w:rPr>
          <w:rFonts w:hint="eastAsia"/>
        </w:rPr>
        <w:t>第</w:t>
      </w:r>
      <w:proofErr w:type="spellEnd"/>
      <w:r w:rsidRPr="009E6B04">
        <w:rPr>
          <w:rFonts w:hint="eastAsia"/>
        </w:rPr>
        <w:t>4B</w:t>
      </w:r>
      <w:proofErr w:type="spellStart"/>
      <w:r w:rsidRPr="009E6B04">
        <w:rPr>
          <w:rFonts w:hint="eastAsia"/>
        </w:rPr>
        <w:t>条许可证和报告</w:t>
      </w:r>
      <w:r w:rsidR="00FD37D9">
        <w:rPr>
          <w:rFonts w:hint="eastAsia"/>
        </w:rPr>
        <w:t>”标题下包括了这一</w:t>
      </w:r>
      <w:r w:rsidRPr="009E6B04">
        <w:rPr>
          <w:rFonts w:hint="eastAsia"/>
        </w:rPr>
        <w:t>部分，或者作为一个</w:t>
      </w:r>
      <w:r w:rsidR="00FD37D9">
        <w:rPr>
          <w:rFonts w:hint="eastAsia"/>
        </w:rPr>
        <w:t>独立</w:t>
      </w:r>
      <w:r w:rsidRPr="009E6B04">
        <w:rPr>
          <w:rFonts w:hint="eastAsia"/>
        </w:rPr>
        <w:t>组成部分，或者作为关于许可证和报告的单独组成部分</w:t>
      </w:r>
      <w:proofErr w:type="spellEnd"/>
      <w:r w:rsidR="00FD37D9" w:rsidRPr="00C41D1C">
        <w:rPr>
          <w:rStyle w:val="FootnoteReference"/>
        </w:rPr>
        <w:footnoteReference w:id="34"/>
      </w:r>
      <w:r w:rsidRPr="009E6B04">
        <w:rPr>
          <w:rFonts w:hint="eastAsia"/>
        </w:rPr>
        <w:t>。还有两个国家只有一</w:t>
      </w:r>
      <w:r w:rsidR="00C359B1">
        <w:rPr>
          <w:rFonts w:hint="eastAsia"/>
        </w:rPr>
        <w:t>个专门用于数据报告和核查的部分。这些系统的升级在很大程度上是基于</w:t>
      </w:r>
      <w:r w:rsidRPr="009E6B04">
        <w:rPr>
          <w:rFonts w:hint="eastAsia"/>
        </w:rPr>
        <w:t>以前为</w:t>
      </w:r>
      <w:r w:rsidR="00C359B1">
        <w:rPr>
          <w:rFonts w:hint="eastAsia"/>
        </w:rPr>
        <w:t>氟氯烃建立的框架之上</w:t>
      </w:r>
      <w:r w:rsidRPr="009E6B04">
        <w:rPr>
          <w:rFonts w:hint="eastAsia"/>
        </w:rPr>
        <w:t>，现在得到了进一步加强，以应对执行《基加利修正案》所产生的新要求。</w:t>
      </w:r>
      <w:r w:rsidR="006F5205" w:rsidRPr="00C41D1C">
        <w:t xml:space="preserve"> </w:t>
      </w:r>
    </w:p>
    <w:p w14:paraId="40EB6E6C" w14:textId="22A9C940" w:rsidR="00D70170" w:rsidRPr="00D70170" w:rsidRDefault="00AF34EE" w:rsidP="00833789">
      <w:pPr>
        <w:pStyle w:val="Heading1"/>
      </w:pPr>
      <w:proofErr w:type="spellStart"/>
      <w:r w:rsidRPr="00AF34EE">
        <w:rPr>
          <w:rFonts w:hint="eastAsia"/>
        </w:rPr>
        <w:t>这一部分在所有</w:t>
      </w:r>
      <w:proofErr w:type="spellEnd"/>
      <w:r w:rsidRPr="00AF34EE">
        <w:rPr>
          <w:rFonts w:hint="eastAsia"/>
        </w:rPr>
        <w:t>32</w:t>
      </w:r>
      <w:r w:rsidRPr="00AF34EE">
        <w:rPr>
          <w:rFonts w:hint="eastAsia"/>
        </w:rPr>
        <w:t>个国家的</w:t>
      </w:r>
      <w:r>
        <w:rPr>
          <w:rFonts w:hint="eastAsia"/>
        </w:rPr>
        <w:t>成果是对现有许可证和配额制度进行审查，并提出更新</w:t>
      </w:r>
      <w:r w:rsidRPr="00AF34EE">
        <w:rPr>
          <w:rFonts w:hint="eastAsia"/>
        </w:rPr>
        <w:t>建议，要么修订现有的立法以包括</w:t>
      </w:r>
      <w:r>
        <w:rPr>
          <w:rFonts w:hint="eastAsia"/>
        </w:rPr>
        <w:t>氢氟碳化物</w:t>
      </w:r>
      <w:r w:rsidRPr="00AF34EE">
        <w:rPr>
          <w:rFonts w:hint="eastAsia"/>
        </w:rPr>
        <w:t>和使用</w:t>
      </w:r>
      <w:r>
        <w:rPr>
          <w:rFonts w:hint="eastAsia"/>
        </w:rPr>
        <w:t>氢氟碳化物</w:t>
      </w:r>
      <w:r w:rsidRPr="00AF34EE">
        <w:rPr>
          <w:rFonts w:hint="eastAsia"/>
        </w:rPr>
        <w:t>的设备，要么起草一份新的立法文书（如法令或法律），以加强对包括</w:t>
      </w:r>
      <w:r>
        <w:rPr>
          <w:rFonts w:hint="eastAsia"/>
        </w:rPr>
        <w:t>氢氟碳化物</w:t>
      </w:r>
      <w:r w:rsidRPr="00AF34EE">
        <w:rPr>
          <w:rFonts w:hint="eastAsia"/>
        </w:rPr>
        <w:t>在内的</w:t>
      </w:r>
      <w:r>
        <w:rPr>
          <w:rFonts w:hint="eastAsia"/>
        </w:rPr>
        <w:t>消耗臭氧层物质</w:t>
      </w:r>
      <w:r w:rsidRPr="00AF34EE">
        <w:rPr>
          <w:rFonts w:hint="eastAsia"/>
        </w:rPr>
        <w:t>的控制程序</w:t>
      </w:r>
      <w:r>
        <w:rPr>
          <w:rFonts w:hint="eastAsia"/>
          <w:lang w:eastAsia="zh-CN"/>
        </w:rPr>
        <w:t>。</w:t>
      </w:r>
    </w:p>
    <w:p w14:paraId="203881A0" w14:textId="31203689" w:rsidR="00D70170" w:rsidRPr="00D70170" w:rsidRDefault="008F19E5" w:rsidP="00833789">
      <w:pPr>
        <w:pStyle w:val="Heading1"/>
      </w:pPr>
      <w:r w:rsidRPr="008F19E5">
        <w:rPr>
          <w:rFonts w:hint="eastAsia"/>
        </w:rPr>
        <w:t>约</w:t>
      </w:r>
      <w:r>
        <w:rPr>
          <w:rFonts w:hint="eastAsia"/>
        </w:rPr>
        <w:t>三分之二</w:t>
      </w:r>
      <w:r w:rsidRPr="008F19E5">
        <w:rPr>
          <w:rFonts w:hint="eastAsia"/>
        </w:rPr>
        <w:t>拥有许可证和配额部分的国家也实现</w:t>
      </w:r>
      <w:r w:rsidR="00AE1264">
        <w:rPr>
          <w:rFonts w:hint="eastAsia"/>
        </w:rPr>
        <w:t>了正式颁布修订或升级的立法，使其新的许可证和配额制度得以运行。其余国家</w:t>
      </w:r>
      <w:r w:rsidRPr="008F19E5">
        <w:rPr>
          <w:rFonts w:hint="eastAsia"/>
        </w:rPr>
        <w:t>在完成其扶持活动项目时，批准更新的许可证和配额制度的立法程序仍在进行。</w:t>
      </w:r>
    </w:p>
    <w:p w14:paraId="4E534930" w14:textId="2A790F69" w:rsidR="009E50AF" w:rsidRPr="009E50AF" w:rsidRDefault="00CD7008" w:rsidP="009E50AF">
      <w:pPr>
        <w:pStyle w:val="Heading1"/>
      </w:pPr>
      <w:proofErr w:type="spellStart"/>
      <w:r>
        <w:rPr>
          <w:rFonts w:hint="eastAsia"/>
        </w:rPr>
        <w:t>黑山出台了一项新法律，为引入氢氟碳化物配额制度奠定</w:t>
      </w:r>
      <w:r w:rsidRPr="00CD7008">
        <w:rPr>
          <w:rFonts w:hint="eastAsia"/>
        </w:rPr>
        <w:t>了基础，该制度将在其扶持活动项目完成后通过细则来建立</w:t>
      </w:r>
      <w:proofErr w:type="spellEnd"/>
      <w:r w:rsidRPr="00CD7008">
        <w:rPr>
          <w:rFonts w:hint="eastAsia"/>
        </w:rPr>
        <w:t>。</w:t>
      </w:r>
    </w:p>
    <w:p w14:paraId="0BE1C39C" w14:textId="33029883" w:rsidR="009E50AF" w:rsidRPr="009E50AF" w:rsidRDefault="00C7704A" w:rsidP="009E50AF">
      <w:pPr>
        <w:pStyle w:val="Heading1"/>
      </w:pPr>
      <w:proofErr w:type="spellStart"/>
      <w:r>
        <w:rPr>
          <w:rFonts w:hint="eastAsia"/>
        </w:rPr>
        <w:t>这一</w:t>
      </w:r>
      <w:r w:rsidRPr="00C7704A">
        <w:rPr>
          <w:rFonts w:hint="eastAsia"/>
        </w:rPr>
        <w:t>部分最常见的成果是一份报告，</w:t>
      </w:r>
      <w:r>
        <w:rPr>
          <w:rFonts w:hint="eastAsia"/>
        </w:rPr>
        <w:t>提出</w:t>
      </w:r>
      <w:r w:rsidRPr="00C7704A">
        <w:rPr>
          <w:rFonts w:hint="eastAsia"/>
        </w:rPr>
        <w:t>一套促进</w:t>
      </w:r>
      <w:r>
        <w:rPr>
          <w:rFonts w:hint="eastAsia"/>
        </w:rPr>
        <w:t>氢氟碳化物逐步减少的政策选择，并确定</w:t>
      </w:r>
      <w:r w:rsidRPr="00C7704A">
        <w:rPr>
          <w:rFonts w:hint="eastAsia"/>
        </w:rPr>
        <w:t>可纳入未来</w:t>
      </w:r>
      <w:r>
        <w:rPr>
          <w:rFonts w:hint="eastAsia"/>
        </w:rPr>
        <w:t>氢氟碳化物</w:t>
      </w:r>
      <w:r w:rsidRPr="00C7704A">
        <w:rPr>
          <w:rFonts w:hint="eastAsia"/>
        </w:rPr>
        <w:t>逐步减少战略的短期措施</w:t>
      </w:r>
      <w:proofErr w:type="spellEnd"/>
      <w:r w:rsidRPr="00C7704A">
        <w:rPr>
          <w:rFonts w:hint="eastAsia"/>
        </w:rPr>
        <w:t>。</w:t>
      </w:r>
    </w:p>
    <w:p w14:paraId="45D9A6C8" w14:textId="094B435C" w:rsidR="00D70170" w:rsidRPr="00D70170" w:rsidRDefault="00682D23" w:rsidP="00833789">
      <w:pPr>
        <w:pStyle w:val="Heading1"/>
      </w:pPr>
      <w:r w:rsidRPr="00682D23">
        <w:rPr>
          <w:rFonts w:hint="eastAsia"/>
        </w:rPr>
        <w:t>在亚洲和太平洋地区的几个国家，扶持活动</w:t>
      </w:r>
      <w:r w:rsidR="007355F3">
        <w:rPr>
          <w:rFonts w:hint="eastAsia"/>
        </w:rPr>
        <w:t>这一</w:t>
      </w:r>
      <w:r w:rsidRPr="00682D23">
        <w:rPr>
          <w:rFonts w:hint="eastAsia"/>
        </w:rPr>
        <w:t>部分产生了具体</w:t>
      </w:r>
      <w:r w:rsidR="007355F3">
        <w:rPr>
          <w:rFonts w:hint="eastAsia"/>
        </w:rPr>
        <w:t>结</w:t>
      </w:r>
      <w:r w:rsidRPr="00682D23">
        <w:rPr>
          <w:rFonts w:hint="eastAsia"/>
        </w:rPr>
        <w:t>果。在老挝人民民主共和国，作为已颁布的《化学品管理法》的一部分，许可权从自然资源和环境部下的国家臭氧机构转</w:t>
      </w:r>
      <w:r w:rsidR="007355F3">
        <w:rPr>
          <w:rFonts w:hint="eastAsia"/>
        </w:rPr>
        <w:t>移</w:t>
      </w:r>
      <w:r w:rsidRPr="00682D23">
        <w:rPr>
          <w:rFonts w:hint="eastAsia"/>
        </w:rPr>
        <w:t>到了工业和商业部。该项目支持国家臭氧机构与</w:t>
      </w:r>
      <w:r w:rsidR="007355F3">
        <w:rPr>
          <w:rFonts w:hint="eastAsia"/>
        </w:rPr>
        <w:t>相关</w:t>
      </w:r>
      <w:r w:rsidRPr="00682D23">
        <w:rPr>
          <w:rFonts w:hint="eastAsia"/>
        </w:rPr>
        <w:t>政府利益</w:t>
      </w:r>
      <w:r w:rsidR="007355F3">
        <w:rPr>
          <w:rFonts w:hint="eastAsia"/>
        </w:rPr>
        <w:t>攸关方</w:t>
      </w:r>
      <w:r w:rsidRPr="00682D23">
        <w:rPr>
          <w:rFonts w:hint="eastAsia"/>
        </w:rPr>
        <w:t>举行一系列会议，以</w:t>
      </w:r>
      <w:r w:rsidR="007355F3">
        <w:rPr>
          <w:rFonts w:hint="eastAsia"/>
        </w:rPr>
        <w:t>明确</w:t>
      </w:r>
      <w:r w:rsidRPr="00682D23">
        <w:rPr>
          <w:rFonts w:hint="eastAsia"/>
        </w:rPr>
        <w:t>国家臭氧机构和工业和商业部的</w:t>
      </w:r>
      <w:r w:rsidR="007355F3">
        <w:rPr>
          <w:rFonts w:hint="eastAsia"/>
        </w:rPr>
        <w:t>职责</w:t>
      </w:r>
      <w:r w:rsidRPr="00682D23">
        <w:rPr>
          <w:rFonts w:hint="eastAsia"/>
        </w:rPr>
        <w:t>，</w:t>
      </w:r>
      <w:r w:rsidR="005908B8">
        <w:rPr>
          <w:rFonts w:hint="eastAsia"/>
        </w:rPr>
        <w:t>并使两</w:t>
      </w:r>
      <w:r w:rsidRPr="00682D23">
        <w:rPr>
          <w:rFonts w:hint="eastAsia"/>
        </w:rPr>
        <w:t>部</w:t>
      </w:r>
      <w:r w:rsidR="005908B8">
        <w:rPr>
          <w:rFonts w:hint="eastAsia"/>
        </w:rPr>
        <w:t>签署</w:t>
      </w:r>
      <w:r w:rsidRPr="00682D23">
        <w:rPr>
          <w:rFonts w:hint="eastAsia"/>
        </w:rPr>
        <w:t>谅解备忘录。此外，通过</w:t>
      </w:r>
      <w:r w:rsidR="005908B8">
        <w:rPr>
          <w:rFonts w:hint="eastAsia"/>
        </w:rPr>
        <w:t>磋商</w:t>
      </w:r>
      <w:r w:rsidR="00B9206E">
        <w:rPr>
          <w:rFonts w:hint="eastAsia"/>
        </w:rPr>
        <w:t>过程，该项目使国家臭氧机构</w:t>
      </w:r>
      <w:r w:rsidRPr="00682D23">
        <w:rPr>
          <w:rFonts w:hint="eastAsia"/>
        </w:rPr>
        <w:t>制定</w:t>
      </w:r>
      <w:r w:rsidR="00B9206E">
        <w:rPr>
          <w:rFonts w:hint="eastAsia"/>
        </w:rPr>
        <w:t>了</w:t>
      </w:r>
      <w:r w:rsidRPr="00682D23">
        <w:rPr>
          <w:rFonts w:hint="eastAsia"/>
        </w:rPr>
        <w:t>关于消耗臭氧层物质</w:t>
      </w:r>
      <w:r w:rsidRPr="00682D23">
        <w:rPr>
          <w:rFonts w:hint="eastAsia"/>
        </w:rPr>
        <w:t>/</w:t>
      </w:r>
      <w:proofErr w:type="spellStart"/>
      <w:r w:rsidRPr="00682D23">
        <w:rPr>
          <w:rFonts w:hint="eastAsia"/>
        </w:rPr>
        <w:t>氢氟碳化物管理的部长级决定，其中包括对制冷和空调技</w:t>
      </w:r>
      <w:r w:rsidR="00B9206E">
        <w:rPr>
          <w:rFonts w:hint="eastAsia"/>
        </w:rPr>
        <w:t>师</w:t>
      </w:r>
      <w:r w:rsidRPr="00682D23">
        <w:rPr>
          <w:rFonts w:hint="eastAsia"/>
        </w:rPr>
        <w:t>的报告要求</w:t>
      </w:r>
      <w:proofErr w:type="spellEnd"/>
      <w:r w:rsidRPr="00682D23">
        <w:rPr>
          <w:rFonts w:hint="eastAsia"/>
        </w:rPr>
        <w:t>。</w:t>
      </w:r>
    </w:p>
    <w:p w14:paraId="16597E20" w14:textId="1700AECA" w:rsidR="00D70170" w:rsidRPr="00D70170" w:rsidRDefault="00222D15" w:rsidP="00833789">
      <w:pPr>
        <w:pStyle w:val="Heading1"/>
      </w:pPr>
      <w:r w:rsidRPr="00222D15">
        <w:rPr>
          <w:rFonts w:hint="eastAsia"/>
        </w:rPr>
        <w:t>斯里兰卡利用扶持活动项目最终确定了国家冷却政策，该政策是确定逐步减少氢氟碳化物和引进低全球升温潜能值替代技术的政策和法规的关键政策文件。</w:t>
      </w:r>
    </w:p>
    <w:p w14:paraId="32F84D29" w14:textId="5C47BCE0" w:rsidR="00D70170" w:rsidRPr="00D70170" w:rsidRDefault="006678E1" w:rsidP="00833789">
      <w:pPr>
        <w:pStyle w:val="Heading1"/>
      </w:pPr>
      <w:r w:rsidRPr="006678E1">
        <w:rPr>
          <w:rFonts w:hint="eastAsia"/>
        </w:rPr>
        <w:t>柬埔寨是样本中唯一一个</w:t>
      </w:r>
      <w:r w:rsidR="00424BC7">
        <w:rPr>
          <w:rFonts w:hint="eastAsia"/>
        </w:rPr>
        <w:t>国家</w:t>
      </w:r>
      <w:r w:rsidR="00E36B4A">
        <w:rPr>
          <w:rFonts w:hint="eastAsia"/>
        </w:rPr>
        <w:t>，</w:t>
      </w:r>
      <w:r w:rsidR="00424BC7" w:rsidRPr="006678E1">
        <w:rPr>
          <w:rFonts w:hint="eastAsia"/>
        </w:rPr>
        <w:t>设立</w:t>
      </w:r>
      <w:r w:rsidR="00E36B4A">
        <w:rPr>
          <w:rFonts w:hint="eastAsia"/>
        </w:rPr>
        <w:t>了</w:t>
      </w:r>
      <w:r w:rsidR="00424BC7" w:rsidRPr="006678E1">
        <w:rPr>
          <w:rFonts w:hint="eastAsia"/>
        </w:rPr>
        <w:t>单独部分</w:t>
      </w:r>
      <w:r w:rsidR="00424BC7">
        <w:rPr>
          <w:rFonts w:hint="eastAsia"/>
        </w:rPr>
        <w:t>用于</w:t>
      </w:r>
      <w:r w:rsidR="00E36B4A">
        <w:rPr>
          <w:rFonts w:hint="eastAsia"/>
        </w:rPr>
        <w:t>建立氢氟碳化物和含氢氟碳化物</w:t>
      </w:r>
      <w:r w:rsidRPr="006678E1">
        <w:rPr>
          <w:rFonts w:hint="eastAsia"/>
        </w:rPr>
        <w:t>制冷和空调设备的在线许可证和配额系统</w:t>
      </w:r>
      <w:r w:rsidR="002517BF">
        <w:rPr>
          <w:rFonts w:hint="eastAsia"/>
        </w:rPr>
        <w:t>。该系统使国家臭氧机构能够在发放进口许可证之前追踪剩余配额，并生成一份报告以追</w:t>
      </w:r>
      <w:r w:rsidRPr="006678E1">
        <w:rPr>
          <w:rFonts w:hint="eastAsia"/>
        </w:rPr>
        <w:t>踪进口商对每种受控物质的实际进口情况</w:t>
      </w:r>
      <w:r w:rsidR="002517BF">
        <w:rPr>
          <w:rFonts w:hint="eastAsia"/>
          <w:lang w:eastAsia="zh-CN"/>
        </w:rPr>
        <w:t>。</w:t>
      </w:r>
    </w:p>
    <w:p w14:paraId="4642E2CE" w14:textId="57FEDB9F" w:rsidR="00D70170" w:rsidRPr="00406EC6" w:rsidRDefault="00ED54A6" w:rsidP="00833789">
      <w:pPr>
        <w:pStyle w:val="Heading1"/>
      </w:pPr>
      <w:r>
        <w:rPr>
          <w:rFonts w:hint="eastAsia"/>
        </w:rPr>
        <w:t>在南非，扶持活动这一部分促进了关于该问题的全国性讨论；在喀麦隆，扶持活动项目支持对制冷和空调行业以及其他未包括在之</w:t>
      </w:r>
      <w:r w:rsidRPr="00ED54A6">
        <w:rPr>
          <w:rFonts w:hint="eastAsia"/>
        </w:rPr>
        <w:t>前消耗臭氧层物质替代品调查项目中的行业进行调查，如对消防中的</w:t>
      </w:r>
      <w:r w:rsidRPr="00ED54A6">
        <w:rPr>
          <w:rFonts w:hint="eastAsia"/>
        </w:rPr>
        <w:t>HFC-227ea</w:t>
      </w:r>
      <w:proofErr w:type="spellStart"/>
      <w:r w:rsidRPr="00ED54A6">
        <w:rPr>
          <w:rFonts w:hint="eastAsia"/>
        </w:rPr>
        <w:t>进行调查</w:t>
      </w:r>
      <w:proofErr w:type="spellEnd"/>
      <w:r w:rsidRPr="00ED54A6">
        <w:rPr>
          <w:rFonts w:hint="eastAsia"/>
        </w:rPr>
        <w:t>。</w:t>
      </w:r>
    </w:p>
    <w:p w14:paraId="3BBD3215" w14:textId="0381CA18" w:rsidR="00D70170" w:rsidRPr="009F5273" w:rsidRDefault="00C90A40" w:rsidP="00126021">
      <w:pPr>
        <w:pStyle w:val="Heading1"/>
        <w:widowControl w:val="0"/>
      </w:pPr>
      <w:bookmarkStart w:id="54" w:name="_Hlk132127109"/>
      <w:r w:rsidRPr="00C90A40">
        <w:rPr>
          <w:rFonts w:hint="eastAsia"/>
        </w:rPr>
        <w:lastRenderedPageBreak/>
        <w:t>除了修订许可证和配额制度的立法规定外，一些国家的扶持活动项目支持开发管理年度配额申请程</w:t>
      </w:r>
      <w:r>
        <w:rPr>
          <w:rFonts w:hint="eastAsia"/>
        </w:rPr>
        <w:t>序的在线系统，包括装运前许可证申请的管理，以及年度定期和清关后</w:t>
      </w:r>
      <w:r w:rsidRPr="00C90A40">
        <w:rPr>
          <w:rFonts w:hint="eastAsia"/>
        </w:rPr>
        <w:t>报告。</w:t>
      </w:r>
    </w:p>
    <w:bookmarkEnd w:id="54"/>
    <w:p w14:paraId="086ADE25" w14:textId="19916E26" w:rsidR="00D70170" w:rsidRPr="00D70170" w:rsidRDefault="007C5E6B" w:rsidP="006A1BAA">
      <w:pPr>
        <w:pStyle w:val="Heading1"/>
        <w:keepNext/>
        <w:keepLines/>
      </w:pPr>
      <w:r>
        <w:rPr>
          <w:rFonts w:hint="eastAsia"/>
        </w:rPr>
        <w:t>一些国家报告建立了与国家海关系统直连</w:t>
      </w:r>
      <w:r w:rsidR="003A23ED" w:rsidRPr="003A23ED">
        <w:rPr>
          <w:rFonts w:hint="eastAsia"/>
        </w:rPr>
        <w:t>的在线数据库，允许公司提交关于制冷剂进口和使用的年度报告。除了作为进口配额分配的可靠基础外，这些数据库还支持《基加利修正案》的国家和国际报告义务。</w:t>
      </w:r>
    </w:p>
    <w:p w14:paraId="289AE9BD" w14:textId="430B1A46" w:rsidR="00D70170" w:rsidRPr="00D70170" w:rsidRDefault="00D83907" w:rsidP="00833789">
      <w:pPr>
        <w:pStyle w:val="Heading1"/>
      </w:pPr>
      <w:proofErr w:type="spellStart"/>
      <w:r>
        <w:rPr>
          <w:rFonts w:hint="eastAsia"/>
        </w:rPr>
        <w:t>据报告，扶持</w:t>
      </w:r>
      <w:r w:rsidRPr="00D83907">
        <w:rPr>
          <w:rFonts w:hint="eastAsia"/>
        </w:rPr>
        <w:t>活动</w:t>
      </w:r>
      <w:r>
        <w:rPr>
          <w:rFonts w:hint="eastAsia"/>
        </w:rPr>
        <w:t>有助于</w:t>
      </w:r>
      <w:r w:rsidRPr="00D83907">
        <w:rPr>
          <w:rFonts w:hint="eastAsia"/>
        </w:rPr>
        <w:t>小岛屿国家建立和</w:t>
      </w:r>
      <w:proofErr w:type="spellEnd"/>
      <w:r w:rsidRPr="00D83907">
        <w:rPr>
          <w:rFonts w:hint="eastAsia"/>
        </w:rPr>
        <w:t>/</w:t>
      </w:r>
      <w:r w:rsidRPr="00D83907">
        <w:rPr>
          <w:rFonts w:hint="eastAsia"/>
        </w:rPr>
        <w:t>或升级在线许可证制度。格林纳达现有在线系统的升级包括一个预先批准证书，作为确保实时收集进口数据和有效管理配额制度的初步措施。密克罗尼西亚国家臭氧机构</w:t>
      </w:r>
      <w:r w:rsidR="007610F9">
        <w:rPr>
          <w:rFonts w:hint="eastAsia"/>
        </w:rPr>
        <w:t>部署</w:t>
      </w:r>
      <w:r w:rsidRPr="00D83907">
        <w:rPr>
          <w:rFonts w:hint="eastAsia"/>
        </w:rPr>
        <w:t>了自己的网络托管服务以</w:t>
      </w:r>
      <w:r w:rsidR="007610F9">
        <w:rPr>
          <w:rFonts w:hint="eastAsia"/>
        </w:rPr>
        <w:t>容纳</w:t>
      </w:r>
      <w:r w:rsidRPr="00D83907">
        <w:rPr>
          <w:rFonts w:hint="eastAsia"/>
        </w:rPr>
        <w:t>在线系统。</w:t>
      </w:r>
    </w:p>
    <w:p w14:paraId="541CEAE2" w14:textId="16CAE0A1" w:rsidR="00D70170" w:rsidRPr="00D70170" w:rsidRDefault="00B335FE" w:rsidP="00126021">
      <w:pPr>
        <w:pStyle w:val="Heading1"/>
        <w:keepLines/>
        <w:ind w:right="113"/>
      </w:pPr>
      <w:r w:rsidRPr="00B335FE">
        <w:rPr>
          <w:rFonts w:hint="eastAsia"/>
        </w:rPr>
        <w:t>巴林的电子许可证制度的升级回应了在启动认证计划期间所确定的需求</w:t>
      </w:r>
      <w:r>
        <w:rPr>
          <w:rFonts w:hint="eastAsia"/>
        </w:rPr>
        <w:t>，该计划</w:t>
      </w:r>
      <w:r w:rsidRPr="00B335FE">
        <w:rPr>
          <w:rFonts w:hint="eastAsia"/>
        </w:rPr>
        <w:t>旨在改善基于消耗臭氧层物质</w:t>
      </w:r>
      <w:r>
        <w:rPr>
          <w:rFonts w:hint="eastAsia"/>
        </w:rPr>
        <w:t>替代品的设备安装和维修的环境实践。对科威特开发新</w:t>
      </w:r>
      <w:r w:rsidRPr="00B335FE">
        <w:rPr>
          <w:rFonts w:hint="eastAsia"/>
        </w:rPr>
        <w:t>电子登记和许可证制度的支持包括提供必要的硬件和软件，</w:t>
      </w:r>
      <w:r>
        <w:rPr>
          <w:rFonts w:hint="eastAsia"/>
        </w:rPr>
        <w:t>以及调整海关和国家臭氧机构之间的信息发布系统。在沙特阿拉伯，新</w:t>
      </w:r>
      <w:r w:rsidRPr="00B335FE">
        <w:rPr>
          <w:rFonts w:hint="eastAsia"/>
        </w:rPr>
        <w:t>电子系统纳入了新的氢氟碳化物</w:t>
      </w:r>
      <w:r>
        <w:rPr>
          <w:rFonts w:hint="eastAsia"/>
          <w:lang w:eastAsia="zh-CN"/>
        </w:rPr>
        <w:t>协调制度</w:t>
      </w:r>
      <w:proofErr w:type="spellStart"/>
      <w:r w:rsidRPr="00B335FE">
        <w:rPr>
          <w:rFonts w:hint="eastAsia"/>
        </w:rPr>
        <w:t>编码，而在扶持活动项目完成时，氢氟碳化物许可证的电子注册和发放计划仍在制定中</w:t>
      </w:r>
      <w:proofErr w:type="spellEnd"/>
      <w:r w:rsidRPr="00B335FE">
        <w:rPr>
          <w:rFonts w:hint="eastAsia"/>
        </w:rPr>
        <w:t>。</w:t>
      </w:r>
    </w:p>
    <w:p w14:paraId="6A26EFAE" w14:textId="03E92E51" w:rsidR="00D70170" w:rsidRPr="00D70170" w:rsidRDefault="00581A89" w:rsidP="00732961">
      <w:pPr>
        <w:pStyle w:val="Heading1"/>
      </w:pPr>
      <w:r w:rsidRPr="00581A89">
        <w:rPr>
          <w:rFonts w:hint="eastAsia"/>
        </w:rPr>
        <w:t>应执行委员会的要求，为评估</w:t>
      </w:r>
      <w:r w:rsidR="003C21A8">
        <w:rPr>
          <w:rFonts w:hint="eastAsia"/>
        </w:rPr>
        <w:t>准备氟氯烃淘汰管理计划的扶持</w:t>
      </w:r>
      <w:r w:rsidRPr="00581A89">
        <w:rPr>
          <w:rFonts w:hint="eastAsia"/>
        </w:rPr>
        <w:t>活动而编写的一份案头研究</w:t>
      </w:r>
      <w:r w:rsidR="003C21A8">
        <w:rPr>
          <w:rFonts w:hint="eastAsia"/>
        </w:rPr>
        <w:t>表明，传统许可证和配额制度之外的监管措施可以对进一步减少受控物质</w:t>
      </w:r>
      <w:r w:rsidRPr="00581A89">
        <w:rPr>
          <w:rFonts w:hint="eastAsia"/>
        </w:rPr>
        <w:t>进口产生积极影响</w:t>
      </w:r>
      <w:r w:rsidR="003C21A8" w:rsidRPr="00203791">
        <w:rPr>
          <w:rStyle w:val="FootnoteReference"/>
        </w:rPr>
        <w:footnoteReference w:id="35"/>
      </w:r>
      <w:r w:rsidRPr="00581A89">
        <w:rPr>
          <w:rFonts w:hint="eastAsia"/>
        </w:rPr>
        <w:t>。</w:t>
      </w:r>
      <w:proofErr w:type="spellStart"/>
      <w:r w:rsidRPr="00581A89">
        <w:rPr>
          <w:rFonts w:hint="eastAsia"/>
        </w:rPr>
        <w:t>该研究还建议，第</w:t>
      </w:r>
      <w:proofErr w:type="spellEnd"/>
      <w:r w:rsidRPr="00581A89">
        <w:rPr>
          <w:rFonts w:hint="eastAsia"/>
        </w:rPr>
        <w:t>5</w:t>
      </w:r>
      <w:proofErr w:type="spellStart"/>
      <w:r w:rsidRPr="00581A89">
        <w:rPr>
          <w:rFonts w:hint="eastAsia"/>
        </w:rPr>
        <w:t>条国家可以利用</w:t>
      </w:r>
      <w:r w:rsidR="003C21A8">
        <w:rPr>
          <w:rFonts w:hint="eastAsia"/>
        </w:rPr>
        <w:t>当前氢氟碳化物逐步减少的扶持</w:t>
      </w:r>
      <w:r w:rsidRPr="00581A89">
        <w:rPr>
          <w:rFonts w:hint="eastAsia"/>
        </w:rPr>
        <w:t>活动来制定</w:t>
      </w:r>
      <w:r w:rsidR="003C21A8">
        <w:rPr>
          <w:rFonts w:hint="eastAsia"/>
        </w:rPr>
        <w:t>额外</w:t>
      </w:r>
      <w:r w:rsidRPr="00581A89">
        <w:rPr>
          <w:rFonts w:hint="eastAsia"/>
        </w:rPr>
        <w:t>监管措施</w:t>
      </w:r>
      <w:proofErr w:type="spellEnd"/>
      <w:r w:rsidR="003C21A8" w:rsidRPr="00203791">
        <w:rPr>
          <w:rStyle w:val="FootnoteReference"/>
        </w:rPr>
        <w:footnoteReference w:id="36"/>
      </w:r>
      <w:r w:rsidR="00B21240">
        <w:rPr>
          <w:rFonts w:hint="eastAsia"/>
        </w:rPr>
        <w:t>（例如，</w:t>
      </w:r>
      <w:r w:rsidR="003C21A8">
        <w:rPr>
          <w:rFonts w:hint="eastAsia"/>
        </w:rPr>
        <w:t>对基于氢氟碳化物的设备</w:t>
      </w:r>
      <w:r w:rsidRPr="00581A89">
        <w:rPr>
          <w:rFonts w:hint="eastAsia"/>
        </w:rPr>
        <w:t>进口</w:t>
      </w:r>
      <w:r w:rsidR="003C21A8">
        <w:rPr>
          <w:rFonts w:hint="eastAsia"/>
        </w:rPr>
        <w:t>进行</w:t>
      </w:r>
      <w:r w:rsidR="00B21240">
        <w:rPr>
          <w:rFonts w:hint="eastAsia"/>
        </w:rPr>
        <w:t>记录并</w:t>
      </w:r>
      <w:r w:rsidR="00A00A4F">
        <w:rPr>
          <w:rFonts w:hint="eastAsia"/>
        </w:rPr>
        <w:t>在可能的情况下</w:t>
      </w:r>
      <w:r w:rsidR="00B21240">
        <w:rPr>
          <w:rFonts w:hint="eastAsia"/>
        </w:rPr>
        <w:t>进行</w:t>
      </w:r>
      <w:r w:rsidRPr="00581A89">
        <w:rPr>
          <w:rFonts w:hint="eastAsia"/>
        </w:rPr>
        <w:t>许可</w:t>
      </w:r>
      <w:r w:rsidR="003C21A8">
        <w:rPr>
          <w:rFonts w:hint="eastAsia"/>
        </w:rPr>
        <w:t>管理</w:t>
      </w:r>
      <w:r w:rsidRPr="00581A89">
        <w:rPr>
          <w:rFonts w:hint="eastAsia"/>
        </w:rPr>
        <w:t>，禁止不可再填充的钢瓶，禁止故意排放氢氟碳化物制冷剂），这将有助于编制和</w:t>
      </w:r>
      <w:r w:rsidR="002A1684">
        <w:rPr>
          <w:rFonts w:hint="eastAsia"/>
        </w:rPr>
        <w:t>执行基加利氢氟碳化物实施计划</w:t>
      </w:r>
      <w:r w:rsidRPr="00581A89">
        <w:rPr>
          <w:rFonts w:hint="eastAsia"/>
        </w:rPr>
        <w:t>。然而，在</w:t>
      </w:r>
      <w:r w:rsidR="002A1684">
        <w:rPr>
          <w:rFonts w:hint="eastAsia"/>
        </w:rPr>
        <w:t>本</w:t>
      </w:r>
      <w:r w:rsidRPr="00581A89">
        <w:rPr>
          <w:rFonts w:hint="eastAsia"/>
        </w:rPr>
        <w:t>案头研</w:t>
      </w:r>
      <w:r w:rsidR="002A1684">
        <w:rPr>
          <w:rFonts w:hint="eastAsia"/>
        </w:rPr>
        <w:t>究中，所审查的扶持活动项目都没有报告任何超越许可证和配额制度的成</w:t>
      </w:r>
      <w:r w:rsidRPr="00581A89">
        <w:rPr>
          <w:rFonts w:hint="eastAsia"/>
        </w:rPr>
        <w:t>果。</w:t>
      </w:r>
    </w:p>
    <w:p w14:paraId="504894FE" w14:textId="6C1DA0AB" w:rsidR="0001167D" w:rsidRDefault="00E445F7" w:rsidP="00824531">
      <w:pPr>
        <w:pStyle w:val="Heading1"/>
        <w:widowControl w:val="0"/>
      </w:pPr>
      <w:r>
        <w:rPr>
          <w:rFonts w:hint="eastAsia"/>
        </w:rPr>
        <w:t>所有接受审查国家的扶持</w:t>
      </w:r>
      <w:r w:rsidR="00AB4878" w:rsidRPr="00AB4878">
        <w:rPr>
          <w:rFonts w:hint="eastAsia"/>
        </w:rPr>
        <w:t>活动</w:t>
      </w:r>
      <w:r>
        <w:rPr>
          <w:rFonts w:hint="eastAsia"/>
        </w:rPr>
        <w:t>都</w:t>
      </w:r>
      <w:r w:rsidR="00AB4878" w:rsidRPr="00AB4878">
        <w:rPr>
          <w:rFonts w:hint="eastAsia"/>
        </w:rPr>
        <w:t>为国家臭氧机构提供了关于氢氟碳化物数据收集和报告的培训，从而加强了编制</w:t>
      </w:r>
      <w:r>
        <w:rPr>
          <w:rFonts w:hint="eastAsia"/>
        </w:rPr>
        <w:t>基加利氢氟碳化物实施计划</w:t>
      </w:r>
      <w:r w:rsidR="00AB4878" w:rsidRPr="00AB4878">
        <w:rPr>
          <w:rFonts w:hint="eastAsia"/>
        </w:rPr>
        <w:t>所需的现有基础设施。除了对消耗臭氧层物质替代品的一次性调查外，在启动扶持活动之前，第</w:t>
      </w:r>
      <w:r w:rsidR="00AB4878" w:rsidRPr="00AB4878">
        <w:rPr>
          <w:rFonts w:hint="eastAsia"/>
        </w:rPr>
        <w:t>5</w:t>
      </w:r>
      <w:r w:rsidR="00AB4878" w:rsidRPr="00AB4878">
        <w:rPr>
          <w:rFonts w:hint="eastAsia"/>
        </w:rPr>
        <w:t>条国家没有进行过关</w:t>
      </w:r>
      <w:r w:rsidR="00317EFC">
        <w:rPr>
          <w:rFonts w:hint="eastAsia"/>
        </w:rPr>
        <w:t>于氢氟碳化物的系统性数据收集和报告。在这方面，扶持活动为研究中所有国家的数据收集和报告</w:t>
      </w:r>
      <w:r w:rsidR="00AB4878" w:rsidRPr="00AB4878">
        <w:rPr>
          <w:rFonts w:hint="eastAsia"/>
        </w:rPr>
        <w:t>能力建设提供了重要支持。虽然几乎所有第</w:t>
      </w:r>
      <w:r w:rsidR="00AB4878" w:rsidRPr="00AB4878">
        <w:rPr>
          <w:rFonts w:hint="eastAsia"/>
        </w:rPr>
        <w:t>5</w:t>
      </w:r>
      <w:r w:rsidR="00317EFC">
        <w:rPr>
          <w:rFonts w:hint="eastAsia"/>
        </w:rPr>
        <w:t>条国家都已建立起消耗臭氧层物质的数据收集和报告系统并投入使用，但研究中</w:t>
      </w:r>
      <w:r w:rsidR="00AB4878" w:rsidRPr="00AB4878">
        <w:rPr>
          <w:rFonts w:hint="eastAsia"/>
        </w:rPr>
        <w:t>所有国家都认为在氢氟碳化物方面的额外能力建设是必不可少的。</w:t>
      </w:r>
    </w:p>
    <w:p w14:paraId="0B88B396" w14:textId="7BD4EC4A" w:rsidR="0001167D" w:rsidRDefault="009E22A8" w:rsidP="00824531">
      <w:pPr>
        <w:pStyle w:val="Heading1"/>
        <w:keepLines/>
        <w:widowControl w:val="0"/>
      </w:pPr>
      <w:proofErr w:type="spellStart"/>
      <w:r w:rsidRPr="009E22A8">
        <w:rPr>
          <w:rFonts w:hint="eastAsia"/>
        </w:rPr>
        <w:t>尽管</w:t>
      </w:r>
      <w:r w:rsidR="00E8441B">
        <w:rPr>
          <w:rFonts w:hint="eastAsia"/>
        </w:rPr>
        <w:t>氢氟碳化物的</w:t>
      </w:r>
      <w:r w:rsidRPr="009E22A8">
        <w:rPr>
          <w:rFonts w:hint="eastAsia"/>
        </w:rPr>
        <w:t>进口商和用户部门或多或少与其他</w:t>
      </w:r>
      <w:proofErr w:type="spellEnd"/>
      <w:r w:rsidR="00E8441B">
        <w:rPr>
          <w:rFonts w:hint="eastAsia"/>
          <w:lang w:eastAsia="zh-CN"/>
        </w:rPr>
        <w:t>消耗臭氧层物质的</w:t>
      </w:r>
      <w:r w:rsidRPr="009E22A8">
        <w:rPr>
          <w:rFonts w:hint="eastAsia"/>
        </w:rPr>
        <w:t>类似，但</w:t>
      </w:r>
      <w:r w:rsidR="00E66436">
        <w:rPr>
          <w:rFonts w:hint="eastAsia"/>
        </w:rPr>
        <w:t>它在所有部门作为</w:t>
      </w:r>
      <w:r w:rsidR="00E66436" w:rsidRPr="009E22A8">
        <w:rPr>
          <w:rFonts w:hint="eastAsia"/>
        </w:rPr>
        <w:t>纯化学品和混合物</w:t>
      </w:r>
      <w:r w:rsidRPr="009E22A8">
        <w:rPr>
          <w:rFonts w:hint="eastAsia"/>
        </w:rPr>
        <w:t>的进口和使用都</w:t>
      </w:r>
      <w:r w:rsidR="00E66436">
        <w:rPr>
          <w:rFonts w:hint="eastAsia"/>
        </w:rPr>
        <w:t>涉及</w:t>
      </w:r>
      <w:r w:rsidRPr="009E22A8">
        <w:rPr>
          <w:rFonts w:hint="eastAsia"/>
        </w:rPr>
        <w:t>更多种类。这意味着收集和记录</w:t>
      </w:r>
      <w:r w:rsidR="00C90166">
        <w:rPr>
          <w:rFonts w:hint="eastAsia"/>
        </w:rPr>
        <w:t>氢氟碳化物</w:t>
      </w:r>
      <w:r w:rsidRPr="009E22A8">
        <w:rPr>
          <w:rFonts w:hint="eastAsia"/>
        </w:rPr>
        <w:t>消费数据的复杂性增加了一个层次。此外，确定</w:t>
      </w:r>
      <w:r w:rsidR="00C90166">
        <w:rPr>
          <w:rFonts w:hint="eastAsia"/>
        </w:rPr>
        <w:t>氢氟碳化物</w:t>
      </w:r>
      <w:r w:rsidRPr="009E22A8">
        <w:rPr>
          <w:rFonts w:hint="eastAsia"/>
        </w:rPr>
        <w:t>控制措施所依据的指标与所有其他受控物质组别所使用的</w:t>
      </w:r>
      <w:r w:rsidR="009A5FA8" w:rsidRPr="009A5FA8">
        <w:rPr>
          <w:lang w:val="en-US"/>
        </w:rPr>
        <w:t>消耗臭氧潜能值</w:t>
      </w:r>
      <w:r w:rsidR="009A5FA8">
        <w:rPr>
          <w:rFonts w:hint="eastAsia"/>
          <w:lang w:val="en-US"/>
        </w:rPr>
        <w:t>因子</w:t>
      </w:r>
      <w:r w:rsidR="009A5FA8">
        <w:rPr>
          <w:rFonts w:hint="eastAsia"/>
        </w:rPr>
        <w:t>不同。因此，</w:t>
      </w:r>
      <w:r w:rsidR="009A5FA8">
        <w:rPr>
          <w:rFonts w:hint="eastAsia"/>
          <w:lang w:eastAsia="zh-CN"/>
        </w:rPr>
        <w:t>氢氟碳化物</w:t>
      </w:r>
      <w:r w:rsidRPr="009E22A8">
        <w:rPr>
          <w:rFonts w:hint="eastAsia"/>
        </w:rPr>
        <w:t>控制需要国家臭氧机构进行额外的分析和调整。在一些国家，项目协助并使国家臭氧机构</w:t>
      </w:r>
      <w:r w:rsidR="008402BD">
        <w:rPr>
          <w:rFonts w:hint="eastAsia"/>
        </w:rPr>
        <w:t>识别</w:t>
      </w:r>
      <w:r w:rsidR="00042823">
        <w:rPr>
          <w:rFonts w:hint="eastAsia"/>
        </w:rPr>
        <w:t>氢氟碳化物进口商，这对国家臭氧机构</w:t>
      </w:r>
      <w:r w:rsidRPr="009E22A8">
        <w:rPr>
          <w:rFonts w:hint="eastAsia"/>
        </w:rPr>
        <w:t>是一项具有挑战性的任务，因为氢氟碳化物不受管制。识别氢氟碳化物进口商是国家臭氧机构实施氢氟碳化物强制性许可证制度的坚实基础。</w:t>
      </w:r>
    </w:p>
    <w:p w14:paraId="165E36C5" w14:textId="518AB741" w:rsidR="0001167D" w:rsidRDefault="001A2739" w:rsidP="00833789">
      <w:pPr>
        <w:pStyle w:val="Heading1"/>
      </w:pPr>
      <w:proofErr w:type="spellStart"/>
      <w:r>
        <w:rPr>
          <w:rFonts w:hint="eastAsia"/>
        </w:rPr>
        <w:t>研究中</w:t>
      </w:r>
      <w:r w:rsidRPr="001A2739">
        <w:rPr>
          <w:rFonts w:hint="eastAsia"/>
        </w:rPr>
        <w:t>大多数国家都具备了收集和报告</w:t>
      </w:r>
      <w:r>
        <w:rPr>
          <w:rFonts w:hint="eastAsia"/>
        </w:rPr>
        <w:t>氢氟碳化物</w:t>
      </w:r>
      <w:r w:rsidRPr="001A2739">
        <w:rPr>
          <w:rFonts w:hint="eastAsia"/>
        </w:rPr>
        <w:t>数据的必要能力。在研究的</w:t>
      </w:r>
      <w:proofErr w:type="spellEnd"/>
      <w:r w:rsidRPr="001A2739">
        <w:rPr>
          <w:rFonts w:hint="eastAsia"/>
        </w:rPr>
        <w:t>44</w:t>
      </w:r>
      <w:proofErr w:type="spellStart"/>
      <w:r w:rsidRPr="001A2739">
        <w:rPr>
          <w:rFonts w:hint="eastAsia"/>
        </w:rPr>
        <w:t>个国家中，只有</w:t>
      </w:r>
      <w:r w:rsidR="0075491C">
        <w:rPr>
          <w:rFonts w:hint="eastAsia"/>
        </w:rPr>
        <w:t>五</w:t>
      </w:r>
      <w:r w:rsidRPr="001A2739">
        <w:rPr>
          <w:rFonts w:hint="eastAsia"/>
        </w:rPr>
        <w:t>个国家</w:t>
      </w:r>
      <w:r w:rsidR="0075491C">
        <w:rPr>
          <w:rFonts w:hint="eastAsia"/>
        </w:rPr>
        <w:t>尚未</w:t>
      </w:r>
      <w:r w:rsidRPr="001A2739">
        <w:rPr>
          <w:rFonts w:hint="eastAsia"/>
        </w:rPr>
        <w:t>报告</w:t>
      </w:r>
      <w:r w:rsidR="0075491C">
        <w:rPr>
          <w:rFonts w:hint="eastAsia"/>
        </w:rPr>
        <w:t>氢氟碳化物</w:t>
      </w:r>
      <w:r w:rsidRPr="001A2739">
        <w:rPr>
          <w:rFonts w:hint="eastAsia"/>
        </w:rPr>
        <w:t>数据。</w:t>
      </w:r>
      <w:r w:rsidR="0075491C">
        <w:rPr>
          <w:rFonts w:hint="eastAsia"/>
        </w:rPr>
        <w:t>十四</w:t>
      </w:r>
      <w:r w:rsidRPr="001A2739">
        <w:rPr>
          <w:rFonts w:hint="eastAsia"/>
        </w:rPr>
        <w:t>个国家在实际完成批准的年份之前就开始自愿报告</w:t>
      </w:r>
      <w:r w:rsidR="0075491C">
        <w:rPr>
          <w:rFonts w:hint="eastAsia"/>
        </w:rPr>
        <w:t>氢氟碳化物</w:t>
      </w:r>
      <w:r w:rsidRPr="001A2739">
        <w:rPr>
          <w:rFonts w:hint="eastAsia"/>
        </w:rPr>
        <w:t>数据，其中包括</w:t>
      </w:r>
      <w:proofErr w:type="spellEnd"/>
      <w:r w:rsidR="0075491C">
        <w:rPr>
          <w:rFonts w:hint="eastAsia"/>
          <w:lang w:eastAsia="zh-CN"/>
        </w:rPr>
        <w:t>三</w:t>
      </w:r>
      <w:proofErr w:type="spellStart"/>
      <w:r w:rsidRPr="001A2739">
        <w:rPr>
          <w:rFonts w:hint="eastAsia"/>
        </w:rPr>
        <w:t>个非批准国（海地、委内瑞拉玻利瓦尔共和国和南苏丹</w:t>
      </w:r>
      <w:proofErr w:type="spellEnd"/>
      <w:r w:rsidRPr="001A2739">
        <w:rPr>
          <w:rFonts w:hint="eastAsia"/>
        </w:rPr>
        <w:t>）</w:t>
      </w:r>
      <w:r w:rsidR="0075491C" w:rsidRPr="00203791">
        <w:rPr>
          <w:rStyle w:val="FootnoteReference"/>
        </w:rPr>
        <w:footnoteReference w:id="37"/>
      </w:r>
      <w:r w:rsidR="0075491C">
        <w:rPr>
          <w:rFonts w:hint="eastAsia"/>
        </w:rPr>
        <w:t>。</w:t>
      </w:r>
      <w:proofErr w:type="spellStart"/>
      <w:r w:rsidR="0075491C">
        <w:rPr>
          <w:rFonts w:hint="eastAsia"/>
        </w:rPr>
        <w:t>这些统计数据可能表明，扶持活动项目在受援国氢氟碳化物</w:t>
      </w:r>
      <w:r w:rsidRPr="001A2739">
        <w:rPr>
          <w:rFonts w:hint="eastAsia"/>
        </w:rPr>
        <w:t>数据收集和报告的能力建设方面是有效的</w:t>
      </w:r>
      <w:proofErr w:type="spellEnd"/>
      <w:r w:rsidRPr="001A2739">
        <w:rPr>
          <w:rFonts w:hint="eastAsia"/>
        </w:rPr>
        <w:t>。</w:t>
      </w:r>
    </w:p>
    <w:p w14:paraId="3767DCAA" w14:textId="4D65458E" w:rsidR="0001167D" w:rsidRDefault="007B4254" w:rsidP="00833789">
      <w:pPr>
        <w:pStyle w:val="Heading1"/>
      </w:pPr>
      <w:r w:rsidRPr="007B4254">
        <w:rPr>
          <w:rFonts w:hint="eastAsia"/>
        </w:rPr>
        <w:t>一些国家报告称</w:t>
      </w:r>
      <w:r w:rsidR="00012CED">
        <w:rPr>
          <w:rFonts w:hint="eastAsia"/>
        </w:rPr>
        <w:t>扶持活动的数据收集和报告子项</w:t>
      </w:r>
      <w:r w:rsidRPr="007B4254">
        <w:rPr>
          <w:rFonts w:hint="eastAsia"/>
        </w:rPr>
        <w:t>促进了与国家海关当局就更新世界海关组织</w:t>
      </w:r>
      <w:r w:rsidR="00012CED">
        <w:rPr>
          <w:rFonts w:hint="eastAsia"/>
        </w:rPr>
        <w:t>协调制度编码的讨论，以便更好识别氢氟碳化</w:t>
      </w:r>
      <w:r w:rsidRPr="007B4254">
        <w:rPr>
          <w:rFonts w:hint="eastAsia"/>
        </w:rPr>
        <w:t>物的进口，作为更新许可证制度的基础。这项工作不仅促成了新的特定</w:t>
      </w:r>
      <w:r w:rsidR="00012CED">
        <w:rPr>
          <w:rFonts w:hint="eastAsia"/>
        </w:rPr>
        <w:t>协调制度</w:t>
      </w:r>
      <w:r w:rsidRPr="007B4254">
        <w:rPr>
          <w:rFonts w:hint="eastAsia"/>
        </w:rPr>
        <w:t>编码的采用，以便</w:t>
      </w:r>
      <w:r w:rsidR="00682405">
        <w:rPr>
          <w:rFonts w:hint="eastAsia"/>
        </w:rPr>
        <w:t>能</w:t>
      </w:r>
      <w:r w:rsidRPr="007B4254">
        <w:rPr>
          <w:rFonts w:hint="eastAsia"/>
        </w:rPr>
        <w:t>更全面地收集关于</w:t>
      </w:r>
      <w:r w:rsidR="00682405">
        <w:rPr>
          <w:rFonts w:hint="eastAsia"/>
        </w:rPr>
        <w:t>氢氟碳化物</w:t>
      </w:r>
      <w:r w:rsidRPr="007B4254">
        <w:rPr>
          <w:rFonts w:hint="eastAsia"/>
        </w:rPr>
        <w:t>和</w:t>
      </w:r>
      <w:r w:rsidR="00682405">
        <w:rPr>
          <w:rFonts w:hint="eastAsia"/>
        </w:rPr>
        <w:t>氢氟碳化物</w:t>
      </w:r>
      <w:r w:rsidRPr="007B4254">
        <w:rPr>
          <w:rFonts w:hint="eastAsia"/>
        </w:rPr>
        <w:t>混合物的国家数据，而且在特定条件下</w:t>
      </w:r>
      <w:r w:rsidR="00012CED" w:rsidRPr="00203791">
        <w:rPr>
          <w:rStyle w:val="FootnoteReference"/>
        </w:rPr>
        <w:footnoteReference w:id="38"/>
      </w:r>
      <w:r w:rsidR="00C84431">
        <w:rPr>
          <w:rFonts w:hint="eastAsia"/>
        </w:rPr>
        <w:t>，</w:t>
      </w:r>
      <w:proofErr w:type="spellStart"/>
      <w:r w:rsidR="00C84431">
        <w:rPr>
          <w:rFonts w:hint="eastAsia"/>
        </w:rPr>
        <w:t>还可以促进各国数据的</w:t>
      </w:r>
      <w:r w:rsidRPr="007B4254">
        <w:rPr>
          <w:rFonts w:hint="eastAsia"/>
        </w:rPr>
        <w:t>可比性</w:t>
      </w:r>
      <w:proofErr w:type="spellEnd"/>
      <w:r w:rsidRPr="007B4254">
        <w:rPr>
          <w:rFonts w:hint="eastAsia"/>
        </w:rPr>
        <w:t>。</w:t>
      </w:r>
    </w:p>
    <w:p w14:paraId="268928F8" w14:textId="0906FF65" w:rsidR="0001167D" w:rsidRDefault="00000F26" w:rsidP="00253712">
      <w:pPr>
        <w:pStyle w:val="Heading1"/>
      </w:pPr>
      <w:r>
        <w:rPr>
          <w:rFonts w:hint="eastAsia"/>
        </w:rPr>
        <w:t>大洋洲海关组织</w:t>
      </w:r>
      <w:r w:rsidRPr="00000F26">
        <w:rPr>
          <w:rFonts w:hint="eastAsia"/>
        </w:rPr>
        <w:t>成员国报告</w:t>
      </w:r>
      <w:r w:rsidR="00F1542B">
        <w:rPr>
          <w:rFonts w:hint="eastAsia"/>
        </w:rPr>
        <w:t>其扶持</w:t>
      </w:r>
      <w:r w:rsidRPr="00000F26">
        <w:rPr>
          <w:rFonts w:hint="eastAsia"/>
        </w:rPr>
        <w:t>活动项目</w:t>
      </w:r>
      <w:r w:rsidR="00ED5BF4">
        <w:rPr>
          <w:rFonts w:hint="eastAsia"/>
        </w:rPr>
        <w:t>帮助形成统一方法，</w:t>
      </w:r>
      <w:r w:rsidRPr="00000F26">
        <w:rPr>
          <w:rFonts w:hint="eastAsia"/>
        </w:rPr>
        <w:t>采用</w:t>
      </w:r>
      <w:r w:rsidR="00ED5BF4">
        <w:rPr>
          <w:rFonts w:hint="eastAsia"/>
        </w:rPr>
        <w:t>特定的协调制度</w:t>
      </w:r>
      <w:r w:rsidRPr="00000F26">
        <w:rPr>
          <w:rFonts w:hint="eastAsia"/>
        </w:rPr>
        <w:t>编码来区分单</w:t>
      </w:r>
      <w:r w:rsidR="00ED5BF4">
        <w:rPr>
          <w:rFonts w:hint="eastAsia"/>
        </w:rPr>
        <w:t>一氢氟碳化物</w:t>
      </w:r>
      <w:r w:rsidRPr="00000F26">
        <w:rPr>
          <w:rFonts w:hint="eastAsia"/>
        </w:rPr>
        <w:t>和</w:t>
      </w:r>
      <w:r w:rsidR="00ED5BF4">
        <w:rPr>
          <w:rFonts w:hint="eastAsia"/>
        </w:rPr>
        <w:t>氢氟碳化物</w:t>
      </w:r>
      <w:r w:rsidRPr="00000F26">
        <w:rPr>
          <w:rFonts w:hint="eastAsia"/>
        </w:rPr>
        <w:t>混合物，并为太平洋</w:t>
      </w:r>
      <w:r w:rsidR="00ED5BF4" w:rsidRPr="00ED5BF4">
        <w:rPr>
          <w:rFonts w:hint="eastAsia"/>
        </w:rPr>
        <w:t>商品名称及编码协调制度</w:t>
      </w:r>
      <w:r w:rsidR="005702FE">
        <w:rPr>
          <w:rFonts w:hint="eastAsia"/>
        </w:rPr>
        <w:t>提供了</w:t>
      </w:r>
      <w:r w:rsidR="0002550A">
        <w:rPr>
          <w:rFonts w:hint="eastAsia"/>
        </w:rPr>
        <w:t>信息输入</w:t>
      </w:r>
      <w:r w:rsidR="005702FE">
        <w:rPr>
          <w:rFonts w:hint="eastAsia"/>
        </w:rPr>
        <w:t>，该制度已被采用</w:t>
      </w:r>
      <w:r w:rsidRPr="00000F26">
        <w:rPr>
          <w:rFonts w:hint="eastAsia"/>
        </w:rPr>
        <w:t>并于</w:t>
      </w:r>
      <w:r w:rsidRPr="00000F26">
        <w:rPr>
          <w:rFonts w:hint="eastAsia"/>
        </w:rPr>
        <w:t>2022</w:t>
      </w:r>
      <w:r w:rsidRPr="00000F26">
        <w:rPr>
          <w:rFonts w:hint="eastAsia"/>
        </w:rPr>
        <w:t>年</w:t>
      </w:r>
      <w:r w:rsidRPr="00000F26">
        <w:rPr>
          <w:rFonts w:hint="eastAsia"/>
        </w:rPr>
        <w:t>1</w:t>
      </w:r>
      <w:r w:rsidRPr="00000F26">
        <w:rPr>
          <w:rFonts w:hint="eastAsia"/>
        </w:rPr>
        <w:t>月</w:t>
      </w:r>
      <w:r w:rsidRPr="00000F26">
        <w:rPr>
          <w:rFonts w:hint="eastAsia"/>
        </w:rPr>
        <w:t>1</w:t>
      </w:r>
      <w:proofErr w:type="spellStart"/>
      <w:r w:rsidRPr="00000F26">
        <w:rPr>
          <w:rFonts w:hint="eastAsia"/>
        </w:rPr>
        <w:t>日生效</w:t>
      </w:r>
      <w:proofErr w:type="spellEnd"/>
      <w:r w:rsidRPr="00000F26">
        <w:rPr>
          <w:rFonts w:hint="eastAsia"/>
        </w:rPr>
        <w:t>。</w:t>
      </w:r>
    </w:p>
    <w:p w14:paraId="76F5894F" w14:textId="372E1406" w:rsidR="0001167D" w:rsidRPr="009F5273" w:rsidRDefault="00CA0CAA" w:rsidP="00833789">
      <w:pPr>
        <w:pStyle w:val="Heading1"/>
      </w:pPr>
      <w:bookmarkStart w:id="55" w:name="_Hlk132131799"/>
      <w:proofErr w:type="spellStart"/>
      <w:r w:rsidRPr="00CA0CAA">
        <w:rPr>
          <w:rFonts w:hint="eastAsia"/>
        </w:rPr>
        <w:t>在东南亚，扶持活动支持利用国家机制为氢氟碳化物和混合物制定单独的</w:t>
      </w:r>
      <w:proofErr w:type="spellEnd"/>
      <w:r w:rsidR="00B21A79">
        <w:rPr>
          <w:rFonts w:hint="eastAsia"/>
          <w:lang w:eastAsia="zh-CN"/>
        </w:rPr>
        <w:t>协调制度</w:t>
      </w:r>
      <w:proofErr w:type="spellStart"/>
      <w:r w:rsidRPr="00CA0CAA">
        <w:rPr>
          <w:rFonts w:hint="eastAsia"/>
        </w:rPr>
        <w:t>编码。鉴于东南亚国家联盟（东盟</w:t>
      </w:r>
      <w:proofErr w:type="spellEnd"/>
      <w:r w:rsidRPr="00CA0CAA">
        <w:rPr>
          <w:rFonts w:hint="eastAsia"/>
        </w:rPr>
        <w:t>）</w:t>
      </w:r>
      <w:r w:rsidRPr="00CA0CAA">
        <w:rPr>
          <w:rFonts w:hint="eastAsia"/>
        </w:rPr>
        <w:t>2022</w:t>
      </w:r>
      <w:proofErr w:type="spellStart"/>
      <w:r w:rsidRPr="00CA0CAA">
        <w:rPr>
          <w:rFonts w:hint="eastAsia"/>
        </w:rPr>
        <w:t>年统一关税名目下的区域编码为三种混合物指定了单独的</w:t>
      </w:r>
      <w:proofErr w:type="spellEnd"/>
      <w:r w:rsidR="005B3577">
        <w:rPr>
          <w:rFonts w:hint="eastAsia"/>
          <w:lang w:eastAsia="zh-CN"/>
        </w:rPr>
        <w:t>协调制度</w:t>
      </w:r>
      <w:proofErr w:type="spellStart"/>
      <w:r w:rsidRPr="00CA0CAA">
        <w:rPr>
          <w:rFonts w:hint="eastAsia"/>
        </w:rPr>
        <w:t>编码，该项目帮助东盟成员国与其国家海关当局</w:t>
      </w:r>
      <w:r w:rsidR="005B3577">
        <w:rPr>
          <w:rFonts w:hint="eastAsia"/>
        </w:rPr>
        <w:t>进行</w:t>
      </w:r>
      <w:r w:rsidR="00F55DF7">
        <w:rPr>
          <w:rFonts w:hint="eastAsia"/>
        </w:rPr>
        <w:t>联络和协商，探索为最常用的混合物指定特定</w:t>
      </w:r>
      <w:proofErr w:type="spellEnd"/>
      <w:r w:rsidR="005B3577">
        <w:rPr>
          <w:rFonts w:hint="eastAsia"/>
          <w:lang w:eastAsia="zh-CN"/>
        </w:rPr>
        <w:t>协调制度</w:t>
      </w:r>
      <w:proofErr w:type="spellStart"/>
      <w:r w:rsidRPr="00CA0CAA">
        <w:rPr>
          <w:rFonts w:hint="eastAsia"/>
        </w:rPr>
        <w:t>编码的国家机制，以促进未来的数据监测和报告</w:t>
      </w:r>
      <w:proofErr w:type="spellEnd"/>
      <w:r w:rsidRPr="00CA0CAA">
        <w:rPr>
          <w:rFonts w:hint="eastAsia"/>
        </w:rPr>
        <w:t>。</w:t>
      </w:r>
    </w:p>
    <w:bookmarkEnd w:id="55"/>
    <w:p w14:paraId="44A18606" w14:textId="7B8D6754" w:rsidR="0001167D" w:rsidRPr="001C7FBA" w:rsidRDefault="00EF38A3" w:rsidP="005D06A3">
      <w:pPr>
        <w:pStyle w:val="Heading1"/>
        <w:keepLines/>
      </w:pPr>
      <w:r>
        <w:rPr>
          <w:rFonts w:hint="eastAsia"/>
        </w:rPr>
        <w:t>在非洲，冈比亚报告当西非国家经济共同体的专家们聚集在一起提出</w:t>
      </w:r>
      <w:r w:rsidRPr="00450FDD">
        <w:rPr>
          <w:rFonts w:hint="eastAsia"/>
        </w:rPr>
        <w:t>编码</w:t>
      </w:r>
      <w:r>
        <w:rPr>
          <w:rFonts w:hint="eastAsia"/>
        </w:rPr>
        <w:t>时，</w:t>
      </w:r>
      <w:r w:rsidR="00564B91" w:rsidRPr="00450FDD">
        <w:rPr>
          <w:rFonts w:hint="eastAsia"/>
        </w:rPr>
        <w:t>采用了一种</w:t>
      </w:r>
      <w:r w:rsidR="00450FDD" w:rsidRPr="00450FDD">
        <w:rPr>
          <w:rFonts w:hint="eastAsia"/>
        </w:rPr>
        <w:t>西非国家经济共同体关税和统计术语倡议下</w:t>
      </w:r>
      <w:r w:rsidR="00564B91">
        <w:rPr>
          <w:rFonts w:hint="eastAsia"/>
        </w:rPr>
        <w:t>的区域方法</w:t>
      </w:r>
      <w:r w:rsidR="00FB441B">
        <w:rPr>
          <w:rFonts w:hint="eastAsia"/>
        </w:rPr>
        <w:t>。据报告</w:t>
      </w:r>
      <w:r w:rsidR="00450FDD" w:rsidRPr="00450FDD">
        <w:rPr>
          <w:rFonts w:hint="eastAsia"/>
        </w:rPr>
        <w:t>，该提案提供了高度的实用性，同时允许根据《基加利修正案》的</w:t>
      </w:r>
      <w:r w:rsidR="00004637">
        <w:rPr>
          <w:rFonts w:hint="eastAsia"/>
        </w:rPr>
        <w:t>义务有效控制氢氟碳化物和基于氢氟碳化物的混合物，而不需要修改已</w:t>
      </w:r>
      <w:r w:rsidR="00450FDD" w:rsidRPr="00450FDD">
        <w:rPr>
          <w:rFonts w:hint="eastAsia"/>
        </w:rPr>
        <w:t>适用于这些产品的税收。</w:t>
      </w:r>
    </w:p>
    <w:p w14:paraId="039F646F" w14:textId="53E949D1" w:rsidR="0001167D" w:rsidRDefault="00DA5DAF" w:rsidP="00A0204F">
      <w:pPr>
        <w:pStyle w:val="Heading1"/>
        <w:keepLines/>
      </w:pPr>
      <w:r>
        <w:rPr>
          <w:rFonts w:hint="eastAsia"/>
        </w:rPr>
        <w:t>虽然</w:t>
      </w:r>
      <w:r w:rsidRPr="00DA5DAF">
        <w:rPr>
          <w:rFonts w:hint="eastAsia"/>
        </w:rPr>
        <w:t>研究中所有类型的扶持活动项目中</w:t>
      </w:r>
      <w:r>
        <w:rPr>
          <w:rFonts w:hint="eastAsia"/>
        </w:rPr>
        <w:t>都包含关于更新执法和报告系统的子</w:t>
      </w:r>
      <w:r w:rsidRPr="00DA5DAF">
        <w:rPr>
          <w:rFonts w:hint="eastAsia"/>
        </w:rPr>
        <w:t>项，但样本中</w:t>
      </w:r>
      <w:r w:rsidR="004471DE">
        <w:rPr>
          <w:rFonts w:hint="eastAsia"/>
        </w:rPr>
        <w:t>涵盖的</w:t>
      </w:r>
      <w:r w:rsidRPr="00DA5DAF">
        <w:rPr>
          <w:rFonts w:hint="eastAsia"/>
        </w:rPr>
        <w:t>一些非低消费量国家将较高的资金水平用于额外的国家特定活动。中国不仅将扶持活动用于收集</w:t>
      </w:r>
      <w:r w:rsidR="004471DE">
        <w:rPr>
          <w:rFonts w:hint="eastAsia"/>
        </w:rPr>
        <w:t>氢氟碳化物</w:t>
      </w:r>
      <w:r w:rsidRPr="00DA5DAF">
        <w:rPr>
          <w:rFonts w:hint="eastAsia"/>
        </w:rPr>
        <w:t>生产、进口和出口数据，而且还用于改进</w:t>
      </w:r>
      <w:r w:rsidRPr="00DA5DAF">
        <w:rPr>
          <w:rFonts w:hint="eastAsia"/>
        </w:rPr>
        <w:t>HFC-23</w:t>
      </w:r>
      <w:proofErr w:type="spellStart"/>
      <w:r w:rsidRPr="00DA5DAF">
        <w:rPr>
          <w:rFonts w:hint="eastAsia"/>
        </w:rPr>
        <w:t>排放监测和报告系统。喀麦隆利用</w:t>
      </w:r>
      <w:r w:rsidR="00683CD8">
        <w:rPr>
          <w:rFonts w:hint="eastAsia"/>
        </w:rPr>
        <w:t>已建立的数据报告机制，在自愿</w:t>
      </w:r>
      <w:r w:rsidRPr="00DA5DAF">
        <w:rPr>
          <w:rFonts w:hint="eastAsia"/>
        </w:rPr>
        <w:t>基础上收集</w:t>
      </w:r>
      <w:proofErr w:type="spellEnd"/>
      <w:r w:rsidRPr="00DA5DAF">
        <w:rPr>
          <w:rFonts w:hint="eastAsia"/>
        </w:rPr>
        <w:t>2019</w:t>
      </w:r>
      <w:proofErr w:type="spellStart"/>
      <w:r w:rsidRPr="00DA5DAF">
        <w:rPr>
          <w:rFonts w:hint="eastAsia"/>
        </w:rPr>
        <w:t>年和</w:t>
      </w:r>
      <w:proofErr w:type="spellEnd"/>
      <w:r w:rsidRPr="00DA5DAF">
        <w:rPr>
          <w:rFonts w:hint="eastAsia"/>
        </w:rPr>
        <w:t>2020</w:t>
      </w:r>
      <w:proofErr w:type="spellStart"/>
      <w:r w:rsidRPr="00DA5DAF">
        <w:rPr>
          <w:rFonts w:hint="eastAsia"/>
        </w:rPr>
        <w:t>年的</w:t>
      </w:r>
      <w:r w:rsidR="00683CD8">
        <w:rPr>
          <w:rFonts w:hint="eastAsia"/>
        </w:rPr>
        <w:t>氢氟碳化物</w:t>
      </w:r>
      <w:r w:rsidRPr="00DA5DAF">
        <w:rPr>
          <w:rFonts w:hint="eastAsia"/>
        </w:rPr>
        <w:t>消费数据。南非利用其</w:t>
      </w:r>
      <w:r w:rsidR="00683CD8">
        <w:rPr>
          <w:rFonts w:hint="eastAsia"/>
        </w:rPr>
        <w:t>扶持</w:t>
      </w:r>
      <w:r w:rsidRPr="00DA5DAF">
        <w:rPr>
          <w:rFonts w:hint="eastAsia"/>
        </w:rPr>
        <w:t>活动项目进行信息共享，并讨论了创新的氢氟碳化物祖父许可计划</w:t>
      </w:r>
      <w:proofErr w:type="spellEnd"/>
      <w:r w:rsidRPr="00DA5DAF">
        <w:rPr>
          <w:rFonts w:hint="eastAsia"/>
        </w:rPr>
        <w:t>。</w:t>
      </w:r>
    </w:p>
    <w:p w14:paraId="6DC1ADCB" w14:textId="24469DB8" w:rsidR="0001167D" w:rsidRDefault="000F54E5" w:rsidP="00833789">
      <w:pPr>
        <w:pStyle w:val="Heading1"/>
      </w:pPr>
      <w:r w:rsidRPr="000F54E5">
        <w:rPr>
          <w:rFonts w:hint="eastAsia"/>
        </w:rPr>
        <w:t>提供</w:t>
      </w:r>
      <w:r>
        <w:rPr>
          <w:rFonts w:hint="eastAsia"/>
        </w:rPr>
        <w:t>可靠的多年氢氟碳化物消费数据是建立现实的氢氟碳化物消费基准的</w:t>
      </w:r>
      <w:r w:rsidR="002B1135">
        <w:rPr>
          <w:rFonts w:hint="eastAsia"/>
        </w:rPr>
        <w:t>基本前提条件，这</w:t>
      </w:r>
      <w:r w:rsidRPr="000F54E5">
        <w:rPr>
          <w:rFonts w:hint="eastAsia"/>
        </w:rPr>
        <w:t>使执行委员会能够根据批准</w:t>
      </w:r>
      <w:r>
        <w:rPr>
          <w:rFonts w:hint="eastAsia"/>
        </w:rPr>
        <w:t>基加利氢氟碳化物实施计划</w:t>
      </w:r>
      <w:r w:rsidRPr="000F54E5">
        <w:rPr>
          <w:rFonts w:hint="eastAsia"/>
        </w:rPr>
        <w:t>筹备性供资申请的准则审议此类申请</w:t>
      </w:r>
      <w:r w:rsidR="0001167D" w:rsidRPr="00203791">
        <w:rPr>
          <w:rStyle w:val="FootnoteReference"/>
        </w:rPr>
        <w:footnoteReference w:id="39"/>
      </w:r>
      <w:r>
        <w:rPr>
          <w:rFonts w:hint="eastAsia"/>
        </w:rPr>
        <w:t>。</w:t>
      </w:r>
    </w:p>
    <w:p w14:paraId="3A352FBF" w14:textId="72C17716" w:rsidR="0001167D" w:rsidRPr="005D4F8C" w:rsidRDefault="002B1135" w:rsidP="000627F3">
      <w:pPr>
        <w:pStyle w:val="Heading1"/>
        <w:keepNext/>
      </w:pPr>
      <w:r>
        <w:rPr>
          <w:rFonts w:hint="eastAsia"/>
        </w:rPr>
        <w:t>这些结果</w:t>
      </w:r>
      <w:r w:rsidR="00D20F80">
        <w:rPr>
          <w:rFonts w:hint="eastAsia"/>
        </w:rPr>
        <w:t>证实，实施扶持活动对促进氢氟碳化物消费数据的报告做出了明显</w:t>
      </w:r>
      <w:r w:rsidR="00C41F9D" w:rsidRPr="00C41F9D">
        <w:rPr>
          <w:rFonts w:hint="eastAsia"/>
        </w:rPr>
        <w:t>贡献。一些国家已经收集了两到四年的</w:t>
      </w:r>
      <w:r w:rsidR="00D20F80">
        <w:rPr>
          <w:rFonts w:hint="eastAsia"/>
        </w:rPr>
        <w:t>氢氟碳化物消费数据，这对更好</w:t>
      </w:r>
      <w:r w:rsidR="00C41F9D" w:rsidRPr="00C41F9D">
        <w:rPr>
          <w:rFonts w:hint="eastAsia"/>
        </w:rPr>
        <w:t>了解这些国家的</w:t>
      </w:r>
      <w:r w:rsidR="00D20F80">
        <w:rPr>
          <w:rFonts w:hint="eastAsia"/>
        </w:rPr>
        <w:t>氢氟碳化物消费趋势是非常重要的因素。此外，本研究中约有三分之一的</w:t>
      </w:r>
      <w:r w:rsidR="00C41F9D" w:rsidRPr="00C41F9D">
        <w:rPr>
          <w:rFonts w:hint="eastAsia"/>
        </w:rPr>
        <w:t>国家（</w:t>
      </w:r>
      <w:r w:rsidR="00C41F9D" w:rsidRPr="00C41F9D">
        <w:rPr>
          <w:rFonts w:hint="eastAsia"/>
        </w:rPr>
        <w:t>15</w:t>
      </w:r>
      <w:proofErr w:type="spellStart"/>
      <w:r w:rsidR="00C41F9D" w:rsidRPr="00C41F9D">
        <w:rPr>
          <w:rFonts w:hint="eastAsia"/>
        </w:rPr>
        <w:t>个）在向执行委员会第</w:t>
      </w:r>
      <w:r w:rsidR="00D20F80">
        <w:rPr>
          <w:rFonts w:hint="eastAsia"/>
        </w:rPr>
        <w:t>八十五、八十六和八十七</w:t>
      </w:r>
      <w:r w:rsidR="006866A0">
        <w:rPr>
          <w:rFonts w:hint="eastAsia"/>
        </w:rPr>
        <w:t>次会议提交</w:t>
      </w:r>
      <w:r w:rsidR="00C41F9D" w:rsidRPr="00C41F9D">
        <w:rPr>
          <w:rFonts w:hint="eastAsia"/>
        </w:rPr>
        <w:t>制定</w:t>
      </w:r>
      <w:proofErr w:type="spellEnd"/>
      <w:r w:rsidR="006866A0">
        <w:rPr>
          <w:rFonts w:hint="eastAsia"/>
          <w:lang w:eastAsia="zh-CN"/>
        </w:rPr>
        <w:t>氢氟碳化物</w:t>
      </w:r>
      <w:proofErr w:type="spellStart"/>
      <w:r w:rsidR="00C41F9D" w:rsidRPr="00C41F9D">
        <w:rPr>
          <w:rFonts w:hint="eastAsia"/>
        </w:rPr>
        <w:t>逐步减少计划的筹备性资金申请的</w:t>
      </w:r>
      <w:proofErr w:type="spellEnd"/>
      <w:r w:rsidR="00C41F9D" w:rsidRPr="00C41F9D">
        <w:rPr>
          <w:rFonts w:hint="eastAsia"/>
        </w:rPr>
        <w:t>35</w:t>
      </w:r>
      <w:proofErr w:type="spellStart"/>
      <w:r w:rsidR="00C41F9D" w:rsidRPr="00C41F9D">
        <w:rPr>
          <w:rFonts w:hint="eastAsia"/>
        </w:rPr>
        <w:t>个国家名单上</w:t>
      </w:r>
      <w:proofErr w:type="spellEnd"/>
      <w:r w:rsidR="0074307A" w:rsidRPr="00203791">
        <w:rPr>
          <w:rStyle w:val="FootnoteReference"/>
        </w:rPr>
        <w:footnoteReference w:id="40"/>
      </w:r>
      <w:r w:rsidR="0074307A">
        <w:rPr>
          <w:rFonts w:hint="eastAsia"/>
        </w:rPr>
        <w:t>。</w:t>
      </w:r>
      <w:proofErr w:type="spellStart"/>
      <w:r w:rsidR="0074307A">
        <w:rPr>
          <w:rFonts w:hint="eastAsia"/>
        </w:rPr>
        <w:t>这些事实表明，扶持</w:t>
      </w:r>
      <w:r w:rsidR="00C41F9D" w:rsidRPr="00C41F9D">
        <w:rPr>
          <w:rFonts w:hint="eastAsia"/>
        </w:rPr>
        <w:t>活动与未来</w:t>
      </w:r>
      <w:r w:rsidR="0074307A">
        <w:rPr>
          <w:rFonts w:hint="eastAsia"/>
        </w:rPr>
        <w:t>氢氟碳化物逐步减少项目的设计之间存在着直接</w:t>
      </w:r>
      <w:r w:rsidR="00C41F9D" w:rsidRPr="00C41F9D">
        <w:rPr>
          <w:rFonts w:hint="eastAsia"/>
        </w:rPr>
        <w:t>联系</w:t>
      </w:r>
      <w:proofErr w:type="spellEnd"/>
      <w:r w:rsidR="00C41F9D" w:rsidRPr="00C41F9D">
        <w:rPr>
          <w:rFonts w:hint="eastAsia"/>
        </w:rPr>
        <w:t>。</w:t>
      </w:r>
    </w:p>
    <w:p w14:paraId="2605079C" w14:textId="740E5604" w:rsidR="0001167D" w:rsidRPr="00833789" w:rsidRDefault="0001167D" w:rsidP="00833789">
      <w:pPr>
        <w:pStyle w:val="Heading2"/>
        <w:numPr>
          <w:ilvl w:val="0"/>
          <w:numId w:val="0"/>
        </w:numPr>
        <w:ind w:left="720"/>
        <w:rPr>
          <w:b/>
          <w:bCs/>
        </w:rPr>
      </w:pPr>
      <w:bookmarkStart w:id="56" w:name="_Toc127172462"/>
      <w:bookmarkStart w:id="57" w:name="_Toc127172562"/>
      <w:bookmarkStart w:id="58" w:name="_Toc127172707"/>
      <w:bookmarkStart w:id="59" w:name="_Toc131178197"/>
      <w:r w:rsidRPr="00833789">
        <w:rPr>
          <w:b/>
          <w:bCs/>
        </w:rPr>
        <w:t>II</w:t>
      </w:r>
      <w:r w:rsidR="00833F65">
        <w:rPr>
          <w:b/>
          <w:bCs/>
        </w:rPr>
        <w:t>I</w:t>
      </w:r>
      <w:r w:rsidRPr="00833789">
        <w:rPr>
          <w:b/>
          <w:bCs/>
        </w:rPr>
        <w:t>. 5</w:t>
      </w:r>
      <w:r w:rsidR="00D70170" w:rsidRPr="00833789">
        <w:rPr>
          <w:b/>
          <w:bCs/>
        </w:rPr>
        <w:tab/>
      </w:r>
      <w:r w:rsidR="00261239">
        <w:rPr>
          <w:rFonts w:hint="eastAsia"/>
          <w:b/>
          <w:bCs/>
          <w:lang w:eastAsia="zh-CN"/>
        </w:rPr>
        <w:t>扶持活动与能效</w:t>
      </w:r>
      <w:bookmarkEnd w:id="56"/>
      <w:bookmarkEnd w:id="57"/>
      <w:bookmarkEnd w:id="58"/>
      <w:bookmarkEnd w:id="59"/>
    </w:p>
    <w:p w14:paraId="2A01C2F7" w14:textId="4E278938" w:rsidR="0001167D" w:rsidRDefault="009560DA" w:rsidP="00833789">
      <w:pPr>
        <w:pStyle w:val="Heading1"/>
      </w:pPr>
      <w:proofErr w:type="spellStart"/>
      <w:r w:rsidRPr="009560DA">
        <w:rPr>
          <w:rFonts w:hint="eastAsia"/>
        </w:rPr>
        <w:t>从事扶持活动的第</w:t>
      </w:r>
      <w:proofErr w:type="spellEnd"/>
      <w:r w:rsidRPr="009560DA">
        <w:rPr>
          <w:rFonts w:hint="eastAsia"/>
        </w:rPr>
        <w:t>5</w:t>
      </w:r>
      <w:proofErr w:type="spellStart"/>
      <w:r>
        <w:rPr>
          <w:rFonts w:hint="eastAsia"/>
        </w:rPr>
        <w:t>条国家被赋予灵活性，可以将核</w:t>
      </w:r>
      <w:r w:rsidRPr="009560DA">
        <w:rPr>
          <w:rFonts w:hint="eastAsia"/>
        </w:rPr>
        <w:t>准的资金用于</w:t>
      </w:r>
      <w:proofErr w:type="spellEnd"/>
      <w:r w:rsidRPr="009560DA">
        <w:rPr>
          <w:rFonts w:hint="eastAsia"/>
        </w:rPr>
        <w:t>：（</w:t>
      </w:r>
      <w:r w:rsidRPr="009560DA">
        <w:rPr>
          <w:rFonts w:hint="eastAsia"/>
        </w:rPr>
        <w:t>a</w:t>
      </w:r>
      <w:r w:rsidRPr="009560DA">
        <w:rPr>
          <w:rFonts w:hint="eastAsia"/>
        </w:rPr>
        <w:t>）</w:t>
      </w:r>
      <w:proofErr w:type="spellStart"/>
      <w:r w:rsidRPr="009560DA">
        <w:rPr>
          <w:rFonts w:hint="eastAsia"/>
        </w:rPr>
        <w:t>制定和执行政策和法规，以避免低能效设备的市场渗透</w:t>
      </w:r>
      <w:proofErr w:type="spellEnd"/>
      <w:r w:rsidRPr="009560DA">
        <w:rPr>
          <w:rFonts w:hint="eastAsia"/>
        </w:rPr>
        <w:t>；（</w:t>
      </w:r>
      <w:r w:rsidRPr="009560DA">
        <w:rPr>
          <w:rFonts w:hint="eastAsia"/>
        </w:rPr>
        <w:t>b</w:t>
      </w:r>
      <w:r w:rsidRPr="009560DA">
        <w:rPr>
          <w:rFonts w:hint="eastAsia"/>
        </w:rPr>
        <w:t>）</w:t>
      </w:r>
      <w:proofErr w:type="spellStart"/>
      <w:r w:rsidRPr="009560DA">
        <w:rPr>
          <w:rFonts w:hint="eastAsia"/>
        </w:rPr>
        <w:t>促进高能效技术</w:t>
      </w:r>
      <w:r>
        <w:rPr>
          <w:rFonts w:hint="eastAsia"/>
        </w:rPr>
        <w:t>的获取</w:t>
      </w:r>
      <w:r w:rsidRPr="009560DA">
        <w:rPr>
          <w:rFonts w:hint="eastAsia"/>
        </w:rPr>
        <w:t>；以及</w:t>
      </w:r>
      <w:proofErr w:type="spellEnd"/>
      <w:r w:rsidRPr="009560DA">
        <w:rPr>
          <w:rFonts w:hint="eastAsia"/>
        </w:rPr>
        <w:t>（</w:t>
      </w:r>
      <w:r w:rsidRPr="009560DA">
        <w:rPr>
          <w:rFonts w:hint="eastAsia"/>
        </w:rPr>
        <w:t>c</w:t>
      </w:r>
      <w:r>
        <w:rPr>
          <w:rFonts w:hint="eastAsia"/>
        </w:rPr>
        <w:t>）</w:t>
      </w:r>
      <w:proofErr w:type="spellStart"/>
      <w:r>
        <w:rPr>
          <w:rFonts w:hint="eastAsia"/>
        </w:rPr>
        <w:t>提高认识和能力建设，以保持和提高能效</w:t>
      </w:r>
      <w:proofErr w:type="spellEnd"/>
      <w:r w:rsidRPr="009560DA">
        <w:rPr>
          <w:rFonts w:hint="eastAsia"/>
        </w:rPr>
        <w:t>。</w:t>
      </w:r>
    </w:p>
    <w:p w14:paraId="20A148A9" w14:textId="30E3F21C" w:rsidR="0001167D" w:rsidRDefault="003A67FB" w:rsidP="00833789">
      <w:pPr>
        <w:pStyle w:val="Heading1"/>
      </w:pPr>
      <w:r w:rsidRPr="003A67FB">
        <w:rPr>
          <w:rFonts w:hint="eastAsia"/>
        </w:rPr>
        <w:t>两个国家（越南和菲律宾）在其扶持活动项目中包</w:t>
      </w:r>
      <w:r>
        <w:rPr>
          <w:rFonts w:hint="eastAsia"/>
        </w:rPr>
        <w:t>含</w:t>
      </w:r>
      <w:r w:rsidRPr="003A67FB">
        <w:rPr>
          <w:rFonts w:hint="eastAsia"/>
        </w:rPr>
        <w:t>一个单独</w:t>
      </w:r>
      <w:r>
        <w:rPr>
          <w:rFonts w:hint="eastAsia"/>
        </w:rPr>
        <w:t>子</w:t>
      </w:r>
      <w:r w:rsidRPr="003A67FB">
        <w:rPr>
          <w:rFonts w:hint="eastAsia"/>
        </w:rPr>
        <w:t>项，</w:t>
      </w:r>
      <w:r>
        <w:rPr>
          <w:rFonts w:hint="eastAsia"/>
        </w:rPr>
        <w:t>用于识别非消耗臭氧层物质、低全球升温潜能值、安全和</w:t>
      </w:r>
      <w:r w:rsidRPr="003A67FB">
        <w:rPr>
          <w:rFonts w:hint="eastAsia"/>
        </w:rPr>
        <w:t>商业</w:t>
      </w:r>
      <w:r>
        <w:rPr>
          <w:rFonts w:hint="eastAsia"/>
        </w:rPr>
        <w:t>可用的高能效替代品。其结果包括研究和圆桌会议，以审查现有能效</w:t>
      </w:r>
      <w:r w:rsidR="00A769D9">
        <w:rPr>
          <w:rFonts w:hint="eastAsia"/>
        </w:rPr>
        <w:t>法律、规则和条例，并</w:t>
      </w:r>
      <w:r w:rsidRPr="003A67FB">
        <w:rPr>
          <w:rFonts w:hint="eastAsia"/>
        </w:rPr>
        <w:t>评估新技术可用性和利用</w:t>
      </w:r>
      <w:r>
        <w:rPr>
          <w:rFonts w:hint="eastAsia"/>
        </w:rPr>
        <w:t>节能</w:t>
      </w:r>
      <w:r w:rsidR="00A769D9">
        <w:rPr>
          <w:rFonts w:hint="eastAsia"/>
        </w:rPr>
        <w:t>解决方案的机会，特别强调制冷和</w:t>
      </w:r>
      <w:r w:rsidRPr="003A67FB">
        <w:rPr>
          <w:rFonts w:hint="eastAsia"/>
        </w:rPr>
        <w:t>空调部门</w:t>
      </w:r>
      <w:r w:rsidR="00A769D9">
        <w:rPr>
          <w:rFonts w:hint="eastAsia"/>
          <w:lang w:eastAsia="zh-CN"/>
        </w:rPr>
        <w:t>。</w:t>
      </w:r>
    </w:p>
    <w:p w14:paraId="666D4772" w14:textId="2E190ABF" w:rsidR="0001167D" w:rsidRPr="00A70100" w:rsidRDefault="00CE6AC5" w:rsidP="00EC1759">
      <w:pPr>
        <w:pStyle w:val="Heading1"/>
        <w:keepLines/>
        <w:widowControl w:val="0"/>
      </w:pPr>
      <w:r w:rsidRPr="00CE6AC5">
        <w:rPr>
          <w:rFonts w:hint="eastAsia"/>
        </w:rPr>
        <w:t>在黑山、喀麦</w:t>
      </w:r>
      <w:r>
        <w:rPr>
          <w:rFonts w:hint="eastAsia"/>
        </w:rPr>
        <w:t>隆和多米尼加共和国，通过组织专门讨论节能替代技术的研讨会，将能</w:t>
      </w:r>
      <w:r w:rsidRPr="00CE6AC5">
        <w:rPr>
          <w:rFonts w:hint="eastAsia"/>
        </w:rPr>
        <w:t>效纳入关于编制氢氟碳化物逐步减少的国家战略的</w:t>
      </w:r>
      <w:r>
        <w:rPr>
          <w:rFonts w:hint="eastAsia"/>
        </w:rPr>
        <w:t>子项</w:t>
      </w:r>
      <w:r w:rsidRPr="00CE6AC5">
        <w:rPr>
          <w:rFonts w:hint="eastAsia"/>
        </w:rPr>
        <w:t>。阿根廷制定了一项关于当地市场</w:t>
      </w:r>
      <w:r w:rsidR="001544FD">
        <w:rPr>
          <w:rFonts w:hint="eastAsia"/>
        </w:rPr>
        <w:t>具有较高能</w:t>
      </w:r>
      <w:r w:rsidRPr="00CE6AC5">
        <w:rPr>
          <w:rFonts w:hint="eastAsia"/>
        </w:rPr>
        <w:t>效的低全球升温潜能值替代冷却技术可用性的研究。然而，替代技术的高成本并没有促进其采用。</w:t>
      </w:r>
    </w:p>
    <w:p w14:paraId="095AC845" w14:textId="2F30FCB3" w:rsidR="0001167D" w:rsidRDefault="001270D5" w:rsidP="00236C4C">
      <w:pPr>
        <w:pStyle w:val="Heading1"/>
        <w:keepNext/>
        <w:keepLines/>
        <w:widowControl w:val="0"/>
      </w:pPr>
      <w:r>
        <w:rPr>
          <w:rFonts w:hint="eastAsia"/>
        </w:rPr>
        <w:t>加纳和莱索托在开始其各自项目之前就已经制定了能效政策。两国</w:t>
      </w:r>
      <w:r w:rsidR="00CB2257" w:rsidRPr="00CB2257">
        <w:rPr>
          <w:rFonts w:hint="eastAsia"/>
        </w:rPr>
        <w:t>都利用扶持活动资金作为跳板，启动了制冷和空调设备的</w:t>
      </w:r>
      <w:r>
        <w:rPr>
          <w:rFonts w:hint="eastAsia"/>
        </w:rPr>
        <w:t>最低能效标准</w:t>
      </w:r>
      <w:r w:rsidR="000E188E">
        <w:rPr>
          <w:rFonts w:hint="eastAsia"/>
        </w:rPr>
        <w:t>和标识工作，以鼓励进口基于低全球升温潜能值制冷剂的高能效设备。两国</w:t>
      </w:r>
      <w:r w:rsidR="00CB2257" w:rsidRPr="00CB2257">
        <w:rPr>
          <w:rFonts w:hint="eastAsia"/>
        </w:rPr>
        <w:t>的国家臭氧机构与国家能源当局密切合作，</w:t>
      </w:r>
      <w:r w:rsidR="000B247F">
        <w:rPr>
          <w:rFonts w:hint="eastAsia"/>
        </w:rPr>
        <w:t>开展</w:t>
      </w:r>
      <w:r w:rsidR="000E188E">
        <w:rPr>
          <w:rFonts w:hint="eastAsia"/>
        </w:rPr>
        <w:t>此项</w:t>
      </w:r>
      <w:r w:rsidR="000B247F">
        <w:rPr>
          <w:rFonts w:hint="eastAsia"/>
        </w:rPr>
        <w:t>工作</w:t>
      </w:r>
      <w:r w:rsidR="000E188E">
        <w:rPr>
          <w:rFonts w:hint="eastAsia"/>
        </w:rPr>
        <w:t>。尼日利亚报告</w:t>
      </w:r>
      <w:r w:rsidR="00CB2257" w:rsidRPr="00CB2257">
        <w:rPr>
          <w:rFonts w:hint="eastAsia"/>
        </w:rPr>
        <w:t>通过与国家标准组织合作执行制冷和空调设备的</w:t>
      </w:r>
      <w:r w:rsidR="000E188E">
        <w:rPr>
          <w:rFonts w:hint="eastAsia"/>
        </w:rPr>
        <w:t>最低能效标准</w:t>
      </w:r>
      <w:r w:rsidR="000B247F">
        <w:rPr>
          <w:rFonts w:hint="eastAsia"/>
        </w:rPr>
        <w:t>，推进了关于制冷部门能效</w:t>
      </w:r>
      <w:r w:rsidR="00CB2257" w:rsidRPr="00CB2257">
        <w:rPr>
          <w:rFonts w:hint="eastAsia"/>
        </w:rPr>
        <w:t>的基加利冷却效率方案的实施。</w:t>
      </w:r>
    </w:p>
    <w:p w14:paraId="00296B5F" w14:textId="0A3557FA" w:rsidR="00465487" w:rsidRPr="00465487" w:rsidRDefault="00872CD4" w:rsidP="006A1BAA">
      <w:pPr>
        <w:pStyle w:val="Heading1"/>
        <w:keepLines/>
        <w:widowControl w:val="0"/>
      </w:pPr>
      <w:proofErr w:type="spellStart"/>
      <w:r>
        <w:rPr>
          <w:rFonts w:hint="eastAsia"/>
        </w:rPr>
        <w:t>在最初的扶持活动项目</w:t>
      </w:r>
      <w:r w:rsidR="00B96D2C">
        <w:rPr>
          <w:rFonts w:hint="eastAsia"/>
        </w:rPr>
        <w:t>启动</w:t>
      </w:r>
      <w:r w:rsidR="000E0E5B" w:rsidRPr="000E0E5B">
        <w:rPr>
          <w:rFonts w:hint="eastAsia"/>
        </w:rPr>
        <w:t>后，</w:t>
      </w:r>
      <w:r w:rsidR="00B96D2C" w:rsidRPr="000E0E5B">
        <w:rPr>
          <w:rFonts w:hint="eastAsia"/>
        </w:rPr>
        <w:t>通过第</w:t>
      </w:r>
      <w:proofErr w:type="spellEnd"/>
      <w:r w:rsidR="00B96D2C" w:rsidRPr="000E0E5B">
        <w:rPr>
          <w:rFonts w:hint="eastAsia"/>
        </w:rPr>
        <w:t>82/83</w:t>
      </w:r>
      <w:r w:rsidR="00B96D2C">
        <w:rPr>
          <w:rFonts w:hint="eastAsia"/>
        </w:rPr>
        <w:t>号决定事后通过了在扶持活动范围内处理能效</w:t>
      </w:r>
      <w:r w:rsidR="000E0E5B" w:rsidRPr="000E0E5B">
        <w:rPr>
          <w:rFonts w:hint="eastAsia"/>
        </w:rPr>
        <w:t>问题的可能性。使用已</w:t>
      </w:r>
      <w:r w:rsidR="00B96D2C">
        <w:rPr>
          <w:rFonts w:hint="eastAsia"/>
        </w:rPr>
        <w:t>核准资金来解决能效</w:t>
      </w:r>
      <w:r w:rsidR="000E0E5B" w:rsidRPr="000E0E5B">
        <w:rPr>
          <w:rFonts w:hint="eastAsia"/>
        </w:rPr>
        <w:t>问题的灵活性没有得到充分利用。</w:t>
      </w:r>
      <w:r w:rsidR="00B96D2C">
        <w:rPr>
          <w:rFonts w:hint="eastAsia"/>
        </w:rPr>
        <w:t>尽管如此，解决能效</w:t>
      </w:r>
      <w:r w:rsidR="000E0E5B" w:rsidRPr="000E0E5B">
        <w:rPr>
          <w:rFonts w:hint="eastAsia"/>
        </w:rPr>
        <w:t>问题既不是</w:t>
      </w:r>
      <w:r w:rsidR="00B96D2C">
        <w:rPr>
          <w:rFonts w:hint="eastAsia"/>
        </w:rPr>
        <w:t>扶持</w:t>
      </w:r>
      <w:r w:rsidR="000E0E5B" w:rsidRPr="000E0E5B">
        <w:rPr>
          <w:rFonts w:hint="eastAsia"/>
        </w:rPr>
        <w:t>活动项目的要求，也不是预期结果。国家可以自行决定是否</w:t>
      </w:r>
      <w:r w:rsidR="00B96D2C">
        <w:rPr>
          <w:rFonts w:hint="eastAsia"/>
        </w:rPr>
        <w:t>可能</w:t>
      </w:r>
      <w:r w:rsidR="000E0E5B" w:rsidRPr="000E0E5B">
        <w:rPr>
          <w:rFonts w:hint="eastAsia"/>
        </w:rPr>
        <w:t>将其作为扶持活动的一个组成部分或次级组</w:t>
      </w:r>
      <w:r w:rsidR="00384DA1">
        <w:rPr>
          <w:rFonts w:hint="eastAsia"/>
        </w:rPr>
        <w:t>成部分。在所审查的样本中，只有少数国家显示了国家臭氧机构（通常设置</w:t>
      </w:r>
      <w:r w:rsidR="000E0E5B" w:rsidRPr="000E0E5B">
        <w:rPr>
          <w:rFonts w:hint="eastAsia"/>
        </w:rPr>
        <w:t>于环境部内）与负责气候变化和能源问题的其他实体之间的机构协调。</w:t>
      </w:r>
    </w:p>
    <w:p w14:paraId="5EC73CC9" w14:textId="702F4119" w:rsidR="0001167D" w:rsidRPr="00833789" w:rsidRDefault="0001167D" w:rsidP="006A1BAA">
      <w:pPr>
        <w:pStyle w:val="Heading2"/>
        <w:keepNext/>
        <w:keepLines/>
        <w:numPr>
          <w:ilvl w:val="0"/>
          <w:numId w:val="0"/>
        </w:numPr>
        <w:ind w:left="1440" w:hanging="720"/>
        <w:rPr>
          <w:b/>
          <w:bCs/>
        </w:rPr>
      </w:pPr>
      <w:bookmarkStart w:id="60" w:name="_Toc131178198"/>
      <w:r w:rsidRPr="00833789">
        <w:rPr>
          <w:b/>
          <w:bCs/>
        </w:rPr>
        <w:t>II</w:t>
      </w:r>
      <w:r w:rsidR="00833F65">
        <w:rPr>
          <w:b/>
          <w:bCs/>
        </w:rPr>
        <w:t>I</w:t>
      </w:r>
      <w:r w:rsidRPr="00833789">
        <w:rPr>
          <w:b/>
          <w:bCs/>
        </w:rPr>
        <w:t>. 6</w:t>
      </w:r>
      <w:r w:rsidR="00D70170" w:rsidRPr="00833789">
        <w:rPr>
          <w:b/>
          <w:bCs/>
        </w:rPr>
        <w:tab/>
      </w:r>
      <w:r w:rsidR="00384DA1">
        <w:rPr>
          <w:rFonts w:hint="eastAsia"/>
          <w:b/>
          <w:bCs/>
          <w:lang w:eastAsia="zh-CN"/>
        </w:rPr>
        <w:t>扶持活动与性别问题主流化</w:t>
      </w:r>
      <w:bookmarkEnd w:id="60"/>
    </w:p>
    <w:p w14:paraId="1C73D6D8" w14:textId="4A9FE36D" w:rsidR="0001167D" w:rsidRDefault="00C34698" w:rsidP="00E77C05">
      <w:pPr>
        <w:pStyle w:val="Heading1"/>
        <w:keepNext/>
        <w:keepLines/>
      </w:pPr>
      <w:proofErr w:type="spellStart"/>
      <w:r>
        <w:rPr>
          <w:rFonts w:hint="eastAsia"/>
        </w:rPr>
        <w:t>提交扶持活动的准则</w:t>
      </w:r>
      <w:proofErr w:type="spellEnd"/>
      <w:r w:rsidRPr="00C34698">
        <w:rPr>
          <w:rFonts w:hint="eastAsia"/>
        </w:rPr>
        <w:t>（</w:t>
      </w:r>
      <w:r w:rsidRPr="00C34698">
        <w:rPr>
          <w:rFonts w:hint="eastAsia"/>
        </w:rPr>
        <w:t>MLF/IACM.2020/1/19</w:t>
      </w:r>
      <w:r>
        <w:rPr>
          <w:rFonts w:hint="eastAsia"/>
          <w:lang w:eastAsia="zh-CN"/>
        </w:rPr>
        <w:t>号文件</w:t>
      </w:r>
      <w:r w:rsidRPr="00C34698">
        <w:rPr>
          <w:rFonts w:hint="eastAsia"/>
        </w:rPr>
        <w:t>）建议，扶持活动的供资申请应在筹备和执行扶持活动期间适当考虑到多边基金关于性别</w:t>
      </w:r>
      <w:r>
        <w:rPr>
          <w:rFonts w:hint="eastAsia"/>
        </w:rPr>
        <w:t>问题</w:t>
      </w:r>
      <w:r w:rsidRPr="00C34698">
        <w:rPr>
          <w:rFonts w:hint="eastAsia"/>
        </w:rPr>
        <w:t>主流化的业务政策。该文件的附件二和附件三提供了</w:t>
      </w:r>
      <w:r>
        <w:rPr>
          <w:rFonts w:hint="eastAsia"/>
        </w:rPr>
        <w:t>核对表和潜在指标，供</w:t>
      </w:r>
      <w:r w:rsidRPr="00C34698">
        <w:rPr>
          <w:rFonts w:hint="eastAsia"/>
        </w:rPr>
        <w:t>扶持活动执行期间使用。</w:t>
      </w:r>
    </w:p>
    <w:p w14:paraId="2305DE8F" w14:textId="16E1D24B" w:rsidR="0001167D" w:rsidRDefault="0070301A" w:rsidP="00833789">
      <w:pPr>
        <w:pStyle w:val="Heading1"/>
      </w:pPr>
      <w:r>
        <w:rPr>
          <w:rFonts w:hint="eastAsia"/>
        </w:rPr>
        <w:t>应当</w:t>
      </w:r>
      <w:r w:rsidRPr="0070301A">
        <w:rPr>
          <w:rFonts w:hint="eastAsia"/>
        </w:rPr>
        <w:t>强调的是，多边基金的性别政策是在执行委员会第八十四次会议上通过一项决定核准的，该决定要求将性别主流化的业务政策适用于整个项目周期，从第八十五次会议上</w:t>
      </w:r>
      <w:r>
        <w:rPr>
          <w:rFonts w:hint="eastAsia"/>
        </w:rPr>
        <w:t>提案</w:t>
      </w:r>
      <w:r w:rsidRPr="0070301A">
        <w:rPr>
          <w:rFonts w:hint="eastAsia"/>
        </w:rPr>
        <w:t>审议的项目开始</w:t>
      </w:r>
      <w:r w:rsidRPr="00203791">
        <w:rPr>
          <w:rStyle w:val="FootnoteReference"/>
        </w:rPr>
        <w:footnoteReference w:id="41"/>
      </w:r>
      <w:r w:rsidRPr="0070301A">
        <w:rPr>
          <w:rFonts w:hint="eastAsia"/>
        </w:rPr>
        <w:t>。</w:t>
      </w:r>
      <w:proofErr w:type="spellStart"/>
      <w:r w:rsidRPr="0070301A">
        <w:rPr>
          <w:rFonts w:hint="eastAsia"/>
        </w:rPr>
        <w:t>在所有</w:t>
      </w:r>
      <w:proofErr w:type="spellEnd"/>
      <w:r w:rsidRPr="0070301A">
        <w:rPr>
          <w:rFonts w:hint="eastAsia"/>
        </w:rPr>
        <w:t>138</w:t>
      </w:r>
      <w:proofErr w:type="spellStart"/>
      <w:r>
        <w:rPr>
          <w:rFonts w:hint="eastAsia"/>
        </w:rPr>
        <w:t>个受援国中，上述要求仅适用于</w:t>
      </w:r>
      <w:r w:rsidRPr="0070301A">
        <w:rPr>
          <w:rFonts w:hint="eastAsia"/>
        </w:rPr>
        <w:t>第八十五次会议上或之后批准的五个扶持活动项目</w:t>
      </w:r>
      <w:proofErr w:type="spellEnd"/>
      <w:r w:rsidRPr="00203791">
        <w:rPr>
          <w:rStyle w:val="FootnoteReference"/>
        </w:rPr>
        <w:footnoteReference w:id="42"/>
      </w:r>
      <w:r>
        <w:rPr>
          <w:rFonts w:hint="eastAsia"/>
        </w:rPr>
        <w:t>。</w:t>
      </w:r>
      <w:proofErr w:type="spellStart"/>
      <w:r w:rsidRPr="0070301A">
        <w:rPr>
          <w:rFonts w:hint="eastAsia"/>
        </w:rPr>
        <w:t>这些项目中，只有关于伯利兹扶持活动的最终报告可供案头研究使用，但该报告没有提到在项目筹备和执行期间考虑多边基金的性别政策</w:t>
      </w:r>
      <w:proofErr w:type="spellEnd"/>
      <w:r w:rsidR="00A60EF8">
        <w:rPr>
          <w:rFonts w:hint="eastAsia"/>
          <w:lang w:eastAsia="zh-CN"/>
        </w:rPr>
        <w:t>。</w:t>
      </w:r>
    </w:p>
    <w:p w14:paraId="3337CF5E" w14:textId="02AAA12F" w:rsidR="0001167D" w:rsidRDefault="005D12E3" w:rsidP="00833789">
      <w:pPr>
        <w:pStyle w:val="Heading1"/>
      </w:pPr>
      <w:bookmarkStart w:id="61" w:name="_Hlk131599253"/>
      <w:proofErr w:type="spellStart"/>
      <w:r w:rsidRPr="005D12E3">
        <w:rPr>
          <w:rFonts w:hint="eastAsia"/>
        </w:rPr>
        <w:t>中国的最终报告回顾说，扶持活动是在多边基金的性别政策</w:t>
      </w:r>
      <w:r>
        <w:rPr>
          <w:rFonts w:hint="eastAsia"/>
        </w:rPr>
        <w:t>核准</w:t>
      </w:r>
      <w:r w:rsidRPr="005D12E3">
        <w:rPr>
          <w:rFonts w:hint="eastAsia"/>
        </w:rPr>
        <w:t>之前开始的，并指出，尽管扶持活动项目小组参加了开发计划署在</w:t>
      </w:r>
      <w:proofErr w:type="spellEnd"/>
      <w:r w:rsidRPr="005D12E3">
        <w:rPr>
          <w:rFonts w:hint="eastAsia"/>
        </w:rPr>
        <w:t>2021</w:t>
      </w:r>
      <w:r w:rsidRPr="005D12E3">
        <w:rPr>
          <w:rFonts w:hint="eastAsia"/>
        </w:rPr>
        <w:t>年</w:t>
      </w:r>
      <w:r w:rsidRPr="005D12E3">
        <w:rPr>
          <w:rFonts w:hint="eastAsia"/>
        </w:rPr>
        <w:t>5</w:t>
      </w:r>
      <w:proofErr w:type="spellStart"/>
      <w:r w:rsidR="0099608F">
        <w:rPr>
          <w:rFonts w:hint="eastAsia"/>
        </w:rPr>
        <w:t>月召开的关于多边基金性别政策的网络研讨会，已</w:t>
      </w:r>
      <w:r w:rsidRPr="005D12E3">
        <w:rPr>
          <w:rFonts w:hint="eastAsia"/>
        </w:rPr>
        <w:t>不可能</w:t>
      </w:r>
      <w:r w:rsidR="0099608F">
        <w:rPr>
          <w:rFonts w:hint="eastAsia"/>
        </w:rPr>
        <w:t>将</w:t>
      </w:r>
      <w:r w:rsidRPr="005D12E3">
        <w:rPr>
          <w:rFonts w:hint="eastAsia"/>
        </w:rPr>
        <w:t>性别政策的所有不同方面</w:t>
      </w:r>
      <w:r w:rsidR="0099608F">
        <w:rPr>
          <w:rFonts w:hint="eastAsia"/>
        </w:rPr>
        <w:t>实施于项目中</w:t>
      </w:r>
      <w:proofErr w:type="spellEnd"/>
      <w:r w:rsidRPr="005D12E3">
        <w:rPr>
          <w:rFonts w:hint="eastAsia"/>
        </w:rPr>
        <w:t>。</w:t>
      </w:r>
    </w:p>
    <w:bookmarkEnd w:id="61"/>
    <w:p w14:paraId="7F1B248F" w14:textId="3D3A7A37" w:rsidR="0001167D" w:rsidRDefault="00BD3DB2" w:rsidP="00833789">
      <w:pPr>
        <w:pStyle w:val="Heading1"/>
      </w:pPr>
      <w:r>
        <w:rPr>
          <w:rFonts w:hint="eastAsia"/>
        </w:rPr>
        <w:t>墨西哥的最终扶持活动报告是样本中唯一一份包含对性别层面详细评估的报告，</w:t>
      </w:r>
      <w:r w:rsidR="0014779C" w:rsidRPr="0014779C">
        <w:rPr>
          <w:rFonts w:hint="eastAsia"/>
        </w:rPr>
        <w:t>遵循了多边基金秘书处</w:t>
      </w:r>
      <w:r>
        <w:rPr>
          <w:rFonts w:hint="eastAsia"/>
        </w:rPr>
        <w:t>准则中</w:t>
      </w:r>
      <w:r w:rsidR="0014779C" w:rsidRPr="0014779C">
        <w:rPr>
          <w:rFonts w:hint="eastAsia"/>
        </w:rPr>
        <w:t>提供的性别</w:t>
      </w:r>
      <w:r>
        <w:rPr>
          <w:rFonts w:hint="eastAsia"/>
        </w:rPr>
        <w:t>核对表</w:t>
      </w:r>
      <w:r w:rsidR="0014779C" w:rsidRPr="0014779C">
        <w:rPr>
          <w:rFonts w:hint="eastAsia"/>
        </w:rPr>
        <w:t>。据报告，</w:t>
      </w:r>
      <w:r w:rsidR="00557CB0">
        <w:rPr>
          <w:rFonts w:hint="eastAsia"/>
        </w:rPr>
        <w:t>表中半数以上</w:t>
      </w:r>
      <w:r w:rsidR="0014779C" w:rsidRPr="0014779C">
        <w:rPr>
          <w:rFonts w:hint="eastAsia"/>
        </w:rPr>
        <w:t>项目在活动的准备和实施过程中得到了考虑。鉴于对墨西哥的供资是</w:t>
      </w:r>
      <w:r w:rsidR="00557CB0">
        <w:rPr>
          <w:rFonts w:hint="eastAsia"/>
        </w:rPr>
        <w:t>在第八十次会议上核准的，并且最终</w:t>
      </w:r>
      <w:r w:rsidR="0014779C" w:rsidRPr="0014779C">
        <w:rPr>
          <w:rFonts w:hint="eastAsia"/>
        </w:rPr>
        <w:t>报告是在多边基金性别政策批准后不久提交，对性别方面的考虑是在自愿基础上进行的</w:t>
      </w:r>
      <w:r w:rsidR="00135515">
        <w:rPr>
          <w:rFonts w:hint="eastAsia"/>
          <w:lang w:eastAsia="zh-CN"/>
        </w:rPr>
        <w:t>。</w:t>
      </w:r>
    </w:p>
    <w:p w14:paraId="4F5672DE" w14:textId="73E18483" w:rsidR="0001167D" w:rsidRPr="00DD04CA" w:rsidRDefault="00840E2C" w:rsidP="00A0204F">
      <w:pPr>
        <w:pStyle w:val="Heading1"/>
        <w:keepLines/>
      </w:pPr>
      <w:proofErr w:type="spellStart"/>
      <w:r w:rsidRPr="00840E2C">
        <w:rPr>
          <w:rFonts w:hint="eastAsia"/>
        </w:rPr>
        <w:t>在所审查的报告中，只有</w:t>
      </w:r>
      <w:proofErr w:type="spellEnd"/>
      <w:r w:rsidRPr="00840E2C">
        <w:rPr>
          <w:rFonts w:hint="eastAsia"/>
        </w:rPr>
        <w:t>21</w:t>
      </w:r>
      <w:proofErr w:type="spellStart"/>
      <w:r>
        <w:rPr>
          <w:rFonts w:hint="eastAsia"/>
        </w:rPr>
        <w:t>份</w:t>
      </w:r>
      <w:r w:rsidRPr="00840E2C">
        <w:rPr>
          <w:rFonts w:hint="eastAsia"/>
        </w:rPr>
        <w:t>提到了性别</w:t>
      </w:r>
      <w:r>
        <w:rPr>
          <w:rFonts w:hint="eastAsia"/>
        </w:rPr>
        <w:t>问题主流化的某些方面，详细程度不一。</w:t>
      </w:r>
      <w:r w:rsidR="009D3746">
        <w:rPr>
          <w:rFonts w:hint="eastAsia"/>
        </w:rPr>
        <w:t>尽管欧洲和中亚以及西亚地区的任何项目中都没有提及，</w:t>
      </w:r>
      <w:r w:rsidRPr="00840E2C">
        <w:rPr>
          <w:rFonts w:hint="eastAsia"/>
        </w:rPr>
        <w:t>亚洲和太平洋地区约</w:t>
      </w:r>
      <w:proofErr w:type="spellEnd"/>
      <w:r w:rsidRPr="00840E2C">
        <w:rPr>
          <w:rFonts w:hint="eastAsia"/>
        </w:rPr>
        <w:t>60%</w:t>
      </w:r>
      <w:proofErr w:type="spellStart"/>
      <w:r w:rsidRPr="00840E2C">
        <w:rPr>
          <w:rFonts w:hint="eastAsia"/>
        </w:rPr>
        <w:t>的项目</w:t>
      </w:r>
      <w:r w:rsidR="00E14B71">
        <w:rPr>
          <w:rFonts w:hint="eastAsia"/>
        </w:rPr>
        <w:t>都有所提及，不过只说了</w:t>
      </w:r>
      <w:r w:rsidRPr="00840E2C">
        <w:rPr>
          <w:rFonts w:hint="eastAsia"/>
        </w:rPr>
        <w:t>在可能的情况下促进性别参与，而没有给出任何具体细节</w:t>
      </w:r>
      <w:proofErr w:type="spellEnd"/>
      <w:r w:rsidR="00E14B71">
        <w:rPr>
          <w:rFonts w:hint="eastAsia"/>
          <w:lang w:eastAsia="zh-CN"/>
        </w:rPr>
        <w:t>。</w:t>
      </w:r>
    </w:p>
    <w:p w14:paraId="42817E4C" w14:textId="27B5F0DB" w:rsidR="0001167D" w:rsidRPr="00203791" w:rsidRDefault="008D66BA" w:rsidP="006A1BAA">
      <w:pPr>
        <w:pStyle w:val="Heading1"/>
        <w:keepNext/>
        <w:keepLines/>
      </w:pPr>
      <w:proofErr w:type="spellStart"/>
      <w:r>
        <w:rPr>
          <w:rFonts w:hint="eastAsia"/>
        </w:rPr>
        <w:t>除了上述</w:t>
      </w:r>
      <w:r w:rsidRPr="008D66BA">
        <w:rPr>
          <w:rFonts w:hint="eastAsia"/>
        </w:rPr>
        <w:t>墨西哥的评估外，拉丁美洲和加勒比地区的另外三个项目分享了制冷和空调部门培训活动中按性别分列的统计结果。在非洲</w:t>
      </w:r>
      <w:proofErr w:type="spellEnd"/>
      <w:r w:rsidRPr="008D66BA">
        <w:rPr>
          <w:rFonts w:hint="eastAsia"/>
        </w:rPr>
        <w:t>，</w:t>
      </w:r>
      <w:r w:rsidRPr="008D66BA">
        <w:rPr>
          <w:rFonts w:hint="eastAsia"/>
        </w:rPr>
        <w:t>16</w:t>
      </w:r>
      <w:proofErr w:type="spellStart"/>
      <w:r w:rsidRPr="008D66BA">
        <w:rPr>
          <w:rFonts w:hint="eastAsia"/>
        </w:rPr>
        <w:t>份最终报告中的</w:t>
      </w:r>
      <w:proofErr w:type="spellEnd"/>
      <w:r w:rsidR="00DD38B8">
        <w:rPr>
          <w:rFonts w:hint="eastAsia"/>
          <w:lang w:eastAsia="zh-CN"/>
        </w:rPr>
        <w:t>七</w:t>
      </w:r>
      <w:r w:rsidRPr="008D66BA">
        <w:rPr>
          <w:rFonts w:hint="eastAsia"/>
        </w:rPr>
        <w:t>份（</w:t>
      </w:r>
      <w:r w:rsidRPr="008D66BA">
        <w:rPr>
          <w:rFonts w:hint="eastAsia"/>
        </w:rPr>
        <w:t>43.7%</w:t>
      </w:r>
      <w:r w:rsidRPr="008D66BA">
        <w:rPr>
          <w:rFonts w:hint="eastAsia"/>
        </w:rPr>
        <w:t>）</w:t>
      </w:r>
      <w:proofErr w:type="spellStart"/>
      <w:r w:rsidRPr="008D66BA">
        <w:rPr>
          <w:rFonts w:hint="eastAsia"/>
        </w:rPr>
        <w:t>包含了女性参与培训和</w:t>
      </w:r>
      <w:proofErr w:type="spellEnd"/>
      <w:r w:rsidRPr="008D66BA">
        <w:rPr>
          <w:rFonts w:hint="eastAsia"/>
        </w:rPr>
        <w:t>/</w:t>
      </w:r>
      <w:proofErr w:type="spellStart"/>
      <w:r w:rsidRPr="008D66BA">
        <w:rPr>
          <w:rFonts w:hint="eastAsia"/>
        </w:rPr>
        <w:t>或利益</w:t>
      </w:r>
      <w:r w:rsidR="00DD38B8">
        <w:rPr>
          <w:rFonts w:hint="eastAsia"/>
        </w:rPr>
        <w:t>攸关方</w:t>
      </w:r>
      <w:r w:rsidRPr="008D66BA">
        <w:rPr>
          <w:rFonts w:hint="eastAsia"/>
        </w:rPr>
        <w:t>磋商的统计数据，还有</w:t>
      </w:r>
      <w:proofErr w:type="spellEnd"/>
      <w:r w:rsidR="00DD38B8">
        <w:rPr>
          <w:rFonts w:hint="eastAsia"/>
          <w:lang w:eastAsia="zh-CN"/>
        </w:rPr>
        <w:t>四</w:t>
      </w:r>
      <w:r w:rsidRPr="008D66BA">
        <w:rPr>
          <w:rFonts w:hint="eastAsia"/>
        </w:rPr>
        <w:t>份报告笼统地提到了促进性别</w:t>
      </w:r>
      <w:r w:rsidR="00DD38B8">
        <w:rPr>
          <w:rFonts w:hint="eastAsia"/>
        </w:rPr>
        <w:t>问题主流化，但没有进一步的细节。在所研究的最终报告中，没有一份</w:t>
      </w:r>
      <w:r w:rsidRPr="008D66BA">
        <w:rPr>
          <w:rFonts w:hint="eastAsia"/>
        </w:rPr>
        <w:t>表示打算在未来的氢氟碳化物逐步减少项目中进行性别分析。</w:t>
      </w:r>
    </w:p>
    <w:p w14:paraId="7CD706AB" w14:textId="3D32BA25" w:rsidR="0001167D" w:rsidRPr="00833789" w:rsidRDefault="0001167D" w:rsidP="00E77C05">
      <w:pPr>
        <w:pStyle w:val="Heading2"/>
        <w:keepNext/>
        <w:keepLines/>
        <w:numPr>
          <w:ilvl w:val="0"/>
          <w:numId w:val="0"/>
        </w:numPr>
        <w:ind w:left="720"/>
        <w:rPr>
          <w:b/>
          <w:bCs/>
        </w:rPr>
      </w:pPr>
      <w:bookmarkStart w:id="62" w:name="_Toc127172463"/>
      <w:bookmarkStart w:id="63" w:name="_Toc127172563"/>
      <w:bookmarkStart w:id="64" w:name="_Toc127172708"/>
      <w:bookmarkStart w:id="65" w:name="_Toc131178199"/>
      <w:r w:rsidRPr="00833789">
        <w:rPr>
          <w:b/>
          <w:bCs/>
        </w:rPr>
        <w:t>II</w:t>
      </w:r>
      <w:r w:rsidR="003F156F">
        <w:rPr>
          <w:b/>
          <w:bCs/>
        </w:rPr>
        <w:t>I</w:t>
      </w:r>
      <w:r w:rsidRPr="00833789">
        <w:rPr>
          <w:b/>
          <w:bCs/>
        </w:rPr>
        <w:t>. 7</w:t>
      </w:r>
      <w:r w:rsidR="00D70170" w:rsidRPr="00833789">
        <w:rPr>
          <w:b/>
          <w:bCs/>
        </w:rPr>
        <w:tab/>
      </w:r>
      <w:r w:rsidR="005D12C9">
        <w:rPr>
          <w:rFonts w:hint="eastAsia"/>
          <w:b/>
          <w:bCs/>
          <w:lang w:eastAsia="zh-CN"/>
        </w:rPr>
        <w:t>其他主题</w:t>
      </w:r>
      <w:bookmarkEnd w:id="62"/>
      <w:bookmarkEnd w:id="63"/>
      <w:bookmarkEnd w:id="64"/>
      <w:bookmarkEnd w:id="65"/>
      <w:r w:rsidR="00C5404F">
        <w:rPr>
          <w:rFonts w:hint="eastAsia"/>
          <w:b/>
          <w:bCs/>
          <w:lang w:eastAsia="zh-CN"/>
        </w:rPr>
        <w:t>部分</w:t>
      </w:r>
    </w:p>
    <w:p w14:paraId="6027BEE3" w14:textId="3A984003" w:rsidR="0001167D" w:rsidRPr="00DD04CA" w:rsidRDefault="00C5404F" w:rsidP="00E77C05">
      <w:pPr>
        <w:pStyle w:val="Heading1"/>
        <w:keepNext/>
        <w:keepLines/>
      </w:pPr>
      <w:proofErr w:type="spellStart"/>
      <w:r w:rsidRPr="00C5404F">
        <w:rPr>
          <w:rFonts w:hint="eastAsia"/>
        </w:rPr>
        <w:t>一些国家</w:t>
      </w:r>
      <w:r>
        <w:rPr>
          <w:rFonts w:hint="eastAsia"/>
        </w:rPr>
        <w:t>活动中包</w:t>
      </w:r>
      <w:r w:rsidR="00D603E4">
        <w:rPr>
          <w:rFonts w:hint="eastAsia"/>
        </w:rPr>
        <w:t>含了与制定易燃制冷剂</w:t>
      </w:r>
      <w:r>
        <w:rPr>
          <w:rFonts w:hint="eastAsia"/>
        </w:rPr>
        <w:t>良好实践</w:t>
      </w:r>
      <w:r w:rsidR="00D603E4">
        <w:rPr>
          <w:rFonts w:hint="eastAsia"/>
        </w:rPr>
        <w:t>和安全处理相关的具体内容。菲律宾和越南利用扶持活动资金</w:t>
      </w:r>
      <w:r w:rsidRPr="00C5404F">
        <w:rPr>
          <w:rFonts w:hint="eastAsia"/>
        </w:rPr>
        <w:t>审查和更新了关于易燃</w:t>
      </w:r>
      <w:proofErr w:type="spellEnd"/>
      <w:r w:rsidRPr="00C5404F">
        <w:rPr>
          <w:rFonts w:hint="eastAsia"/>
        </w:rPr>
        <w:t>/</w:t>
      </w:r>
      <w:proofErr w:type="spellStart"/>
      <w:r w:rsidRPr="00C5404F">
        <w:rPr>
          <w:rFonts w:hint="eastAsia"/>
        </w:rPr>
        <w:t>有毒的低</w:t>
      </w:r>
      <w:r w:rsidR="00D603E4">
        <w:rPr>
          <w:rFonts w:hint="eastAsia"/>
        </w:rPr>
        <w:t>和零</w:t>
      </w:r>
      <w:r w:rsidRPr="00C5404F">
        <w:rPr>
          <w:rFonts w:hint="eastAsia"/>
        </w:rPr>
        <w:t>全球升温潜能值替代品的标</w:t>
      </w:r>
      <w:r w:rsidR="00D603E4">
        <w:rPr>
          <w:rFonts w:hint="eastAsia"/>
        </w:rPr>
        <w:t>准和监管文件。喀麦隆制作并分发了载有易燃制冷剂良好处理和安全实践</w:t>
      </w:r>
      <w:r w:rsidRPr="00C5404F">
        <w:rPr>
          <w:rFonts w:hint="eastAsia"/>
        </w:rPr>
        <w:t>指南的</w:t>
      </w:r>
      <w:r w:rsidR="00D603E4">
        <w:rPr>
          <w:rFonts w:hint="eastAsia"/>
        </w:rPr>
        <w:t>宣传</w:t>
      </w:r>
      <w:r w:rsidRPr="00C5404F">
        <w:rPr>
          <w:rFonts w:hint="eastAsia"/>
        </w:rPr>
        <w:t>材料</w:t>
      </w:r>
      <w:proofErr w:type="spellEnd"/>
      <w:r w:rsidRPr="00C5404F">
        <w:rPr>
          <w:rFonts w:hint="eastAsia"/>
        </w:rPr>
        <w:t>。</w:t>
      </w:r>
    </w:p>
    <w:p w14:paraId="6FD2F28A" w14:textId="3AECBA12" w:rsidR="0001167D" w:rsidRPr="00F80B46" w:rsidRDefault="0014793E" w:rsidP="00833789">
      <w:pPr>
        <w:pStyle w:val="Heading1"/>
      </w:pPr>
      <w:r w:rsidRPr="0014793E">
        <w:rPr>
          <w:rFonts w:hint="eastAsia"/>
        </w:rPr>
        <w:t>拉丁美洲和加勒比</w:t>
      </w:r>
      <w:r w:rsidR="00470BB7">
        <w:rPr>
          <w:rFonts w:hint="eastAsia"/>
        </w:rPr>
        <w:t>地区的国家经常讨论易燃制冷剂的问题。除了审查规范和标准以及相关能力建设外，</w:t>
      </w:r>
      <w:r w:rsidR="00470BB7" w:rsidRPr="00BC6EF2">
        <w:rPr>
          <w:rFonts w:hint="eastAsia"/>
        </w:rPr>
        <w:t>多民族玻利维亚国</w:t>
      </w:r>
      <w:r w:rsidRPr="0014793E">
        <w:rPr>
          <w:rFonts w:hint="eastAsia"/>
        </w:rPr>
        <w:t>的具体技术援助部分为</w:t>
      </w:r>
      <w:r w:rsidR="00470BB7">
        <w:rPr>
          <w:rFonts w:hint="eastAsia"/>
        </w:rPr>
        <w:t>一家</w:t>
      </w:r>
      <w:r w:rsidR="00470BB7" w:rsidRPr="0014793E">
        <w:rPr>
          <w:rFonts w:hint="eastAsia"/>
        </w:rPr>
        <w:t>制造厂进行了</w:t>
      </w:r>
      <w:r w:rsidRPr="0014793E">
        <w:rPr>
          <w:rFonts w:hint="eastAsia"/>
        </w:rPr>
        <w:t>R-290</w:t>
      </w:r>
      <w:r w:rsidRPr="0014793E">
        <w:rPr>
          <w:rFonts w:hint="eastAsia"/>
        </w:rPr>
        <w:t>和</w:t>
      </w:r>
      <w:r w:rsidRPr="0014793E">
        <w:rPr>
          <w:rFonts w:hint="eastAsia"/>
        </w:rPr>
        <w:t>R-600</w:t>
      </w:r>
      <w:r w:rsidRPr="0014793E">
        <w:rPr>
          <w:rFonts w:hint="eastAsia"/>
        </w:rPr>
        <w:t>的</w:t>
      </w:r>
      <w:r w:rsidR="00470BB7">
        <w:rPr>
          <w:rFonts w:hint="eastAsia"/>
        </w:rPr>
        <w:t>概念性技术可行性研究。多米尼加共和国的项目包含</w:t>
      </w:r>
      <w:r w:rsidR="00B6735B">
        <w:rPr>
          <w:rFonts w:hint="eastAsia"/>
        </w:rPr>
        <w:t>安装和维修移动空调的能力建设部分，其中还包括为</w:t>
      </w:r>
      <w:r w:rsidRPr="0014793E">
        <w:rPr>
          <w:rFonts w:hint="eastAsia"/>
        </w:rPr>
        <w:t>用于移动空调维修的工具和设备编制规格</w:t>
      </w:r>
      <w:r w:rsidR="00B6735B">
        <w:rPr>
          <w:rFonts w:hint="eastAsia"/>
          <w:lang w:eastAsia="zh-CN"/>
        </w:rPr>
        <w:t>。</w:t>
      </w:r>
    </w:p>
    <w:p w14:paraId="0AAF7D70" w14:textId="12AF62B6" w:rsidR="0001167D" w:rsidRPr="00F80B46" w:rsidRDefault="0049182F" w:rsidP="00833789">
      <w:pPr>
        <w:pStyle w:val="Heading1"/>
      </w:pPr>
      <w:r w:rsidRPr="0049182F">
        <w:rPr>
          <w:rFonts w:hint="eastAsia"/>
        </w:rPr>
        <w:t>多民族玻利维亚国和巴拉圭</w:t>
      </w:r>
      <w:r>
        <w:rPr>
          <w:rFonts w:hint="eastAsia"/>
        </w:rPr>
        <w:t>的活动包括一个具体</w:t>
      </w:r>
      <w:r w:rsidRPr="0049182F">
        <w:rPr>
          <w:rFonts w:hint="eastAsia"/>
        </w:rPr>
        <w:t>组成部分，涉及修订制冷和空调部门专业人员的国家劳动能力标准，以及制定与维修家</w:t>
      </w:r>
      <w:r w:rsidR="00286936">
        <w:rPr>
          <w:rFonts w:hint="eastAsia"/>
        </w:rPr>
        <w:t>用和小容量商业制冷系统的易燃制冷剂有关的新职业标准。在这方面，两国</w:t>
      </w:r>
      <w:r w:rsidRPr="0049182F">
        <w:rPr>
          <w:rFonts w:hint="eastAsia"/>
        </w:rPr>
        <w:t>还解决了与技</w:t>
      </w:r>
      <w:r w:rsidR="00286936">
        <w:rPr>
          <w:rFonts w:hint="eastAsia"/>
        </w:rPr>
        <w:t>师</w:t>
      </w:r>
      <w:r w:rsidRPr="0049182F">
        <w:rPr>
          <w:rFonts w:hint="eastAsia"/>
        </w:rPr>
        <w:t>认证有关的具体问题</w:t>
      </w:r>
      <w:r w:rsidR="00286936">
        <w:rPr>
          <w:rFonts w:hint="eastAsia"/>
          <w:lang w:eastAsia="zh-CN"/>
        </w:rPr>
        <w:t>。</w:t>
      </w:r>
    </w:p>
    <w:p w14:paraId="096BFB58" w14:textId="688E9FD8" w:rsidR="0007476F" w:rsidRDefault="00383592" w:rsidP="00833789">
      <w:pPr>
        <w:pStyle w:val="Heading1"/>
        <w:spacing w:after="360"/>
      </w:pPr>
      <w:proofErr w:type="spellStart"/>
      <w:r>
        <w:rPr>
          <w:rFonts w:hint="eastAsia"/>
        </w:rPr>
        <w:t>牙买加和秘鲁</w:t>
      </w:r>
      <w:r w:rsidR="0024534E">
        <w:rPr>
          <w:rFonts w:hint="eastAsia"/>
        </w:rPr>
        <w:t>利用加拿大提供的非多边基金的额外资金涵盖</w:t>
      </w:r>
      <w:r>
        <w:rPr>
          <w:rFonts w:hint="eastAsia"/>
        </w:rPr>
        <w:t>了具体的额外主</w:t>
      </w:r>
      <w:r w:rsidR="0024534E">
        <w:rPr>
          <w:rFonts w:hint="eastAsia"/>
        </w:rPr>
        <w:t>题部分</w:t>
      </w:r>
      <w:proofErr w:type="spellEnd"/>
      <w:r w:rsidR="0024534E" w:rsidRPr="00203791">
        <w:rPr>
          <w:rStyle w:val="FootnoteReference"/>
        </w:rPr>
        <w:footnoteReference w:id="43"/>
      </w:r>
      <w:r w:rsidR="0024534E">
        <w:rPr>
          <w:rFonts w:hint="eastAsia"/>
        </w:rPr>
        <w:t>。两国</w:t>
      </w:r>
      <w:r w:rsidRPr="00383592">
        <w:rPr>
          <w:rFonts w:hint="eastAsia"/>
        </w:rPr>
        <w:t>都实施了</w:t>
      </w:r>
      <w:r w:rsidR="00042E25" w:rsidRPr="00383592">
        <w:rPr>
          <w:rFonts w:hint="eastAsia"/>
        </w:rPr>
        <w:t>更新氢氟碳化物消费调查</w:t>
      </w:r>
      <w:r w:rsidR="00042E25">
        <w:rPr>
          <w:rFonts w:hint="eastAsia"/>
        </w:rPr>
        <w:t>的单独</w:t>
      </w:r>
      <w:r w:rsidRPr="00383592">
        <w:rPr>
          <w:rFonts w:hint="eastAsia"/>
        </w:rPr>
        <w:t>部分</w:t>
      </w:r>
      <w:r w:rsidR="00042E25">
        <w:rPr>
          <w:rFonts w:hint="eastAsia"/>
        </w:rPr>
        <w:t>，包括可用替代品的一般清单和对旅游部门制冷和空调系统的具体分析。牙买加的另一个具体</w:t>
      </w:r>
      <w:r w:rsidRPr="00383592">
        <w:rPr>
          <w:rFonts w:hint="eastAsia"/>
        </w:rPr>
        <w:t>部分</w:t>
      </w:r>
      <w:r w:rsidR="00042E25">
        <w:rPr>
          <w:rFonts w:hint="eastAsia"/>
        </w:rPr>
        <w:t>对</w:t>
      </w:r>
      <w:r w:rsidRPr="00383592">
        <w:rPr>
          <w:rFonts w:hint="eastAsia"/>
        </w:rPr>
        <w:t>区域冷却</w:t>
      </w:r>
      <w:r w:rsidR="00042E25">
        <w:rPr>
          <w:rFonts w:hint="eastAsia"/>
        </w:rPr>
        <w:t>进行了</w:t>
      </w:r>
      <w:r w:rsidR="003C7E71">
        <w:rPr>
          <w:rFonts w:hint="eastAsia"/>
        </w:rPr>
        <w:t>诊断性研究，分析</w:t>
      </w:r>
      <w:r w:rsidRPr="00383592">
        <w:rPr>
          <w:rFonts w:hint="eastAsia"/>
        </w:rPr>
        <w:t>市场</w:t>
      </w:r>
      <w:r w:rsidR="003C7E71">
        <w:rPr>
          <w:rFonts w:hint="eastAsia"/>
        </w:rPr>
        <w:t>并确定了可能的地点和潜在客户。秘鲁有一个单独部分是</w:t>
      </w:r>
      <w:r w:rsidRPr="00383592">
        <w:rPr>
          <w:rFonts w:hint="eastAsia"/>
        </w:rPr>
        <w:t>对二氧化碳技术</w:t>
      </w:r>
      <w:r w:rsidR="00EA1D16">
        <w:rPr>
          <w:rFonts w:hint="eastAsia"/>
        </w:rPr>
        <w:t>作为氢氟碳化物替代品的</w:t>
      </w:r>
      <w:r w:rsidRPr="00383592">
        <w:rPr>
          <w:rFonts w:hint="eastAsia"/>
        </w:rPr>
        <w:t>可行性研究，包括对现有装置的转换要求进行评估。</w:t>
      </w:r>
    </w:p>
    <w:p w14:paraId="0E9627A7" w14:textId="65B40BA6" w:rsidR="0001167D" w:rsidRPr="00993FFD" w:rsidRDefault="00A3656E" w:rsidP="00BA0E98">
      <w:pPr>
        <w:pStyle w:val="ListParagraph"/>
        <w:numPr>
          <w:ilvl w:val="0"/>
          <w:numId w:val="68"/>
        </w:numPr>
        <w:spacing w:before="360" w:after="240"/>
        <w:jc w:val="both"/>
        <w:outlineLvl w:val="0"/>
        <w:rPr>
          <w:b/>
          <w:bCs/>
          <w:sz w:val="22"/>
          <w:szCs w:val="22"/>
        </w:rPr>
      </w:pPr>
      <w:bookmarkStart w:id="66" w:name="_Toc127172464"/>
      <w:bookmarkStart w:id="67" w:name="_Toc127172564"/>
      <w:bookmarkStart w:id="68" w:name="_Toc127172709"/>
      <w:bookmarkStart w:id="69" w:name="_Toc131178200"/>
      <w:r>
        <w:rPr>
          <w:rFonts w:hint="eastAsia"/>
          <w:b/>
          <w:bCs/>
          <w:lang w:eastAsia="zh-CN"/>
        </w:rPr>
        <w:t>项目设计和报告</w:t>
      </w:r>
      <w:bookmarkEnd w:id="66"/>
      <w:bookmarkEnd w:id="67"/>
      <w:bookmarkEnd w:id="68"/>
      <w:bookmarkEnd w:id="69"/>
    </w:p>
    <w:p w14:paraId="317BEC7D" w14:textId="137455B6" w:rsidR="0001167D" w:rsidRPr="00A8628C" w:rsidRDefault="00EC0B7C" w:rsidP="00BA0E98">
      <w:pPr>
        <w:pStyle w:val="Heading1"/>
      </w:pPr>
      <w:proofErr w:type="spellStart"/>
      <w:r>
        <w:rPr>
          <w:rFonts w:hint="eastAsia"/>
        </w:rPr>
        <w:t>本节包含了与扶持活动项目设计和报告效果相关的分析摘要，包括执行机构的支持、扶持活动项目</w:t>
      </w:r>
      <w:r w:rsidR="00EF3689" w:rsidRPr="00EF3689">
        <w:rPr>
          <w:rFonts w:hint="eastAsia"/>
        </w:rPr>
        <w:t>期限和性别层面的纳入</w:t>
      </w:r>
      <w:proofErr w:type="spellEnd"/>
      <w:r w:rsidR="00EF3689" w:rsidRPr="00EF3689">
        <w:rPr>
          <w:rFonts w:hint="eastAsia"/>
        </w:rPr>
        <w:t>。</w:t>
      </w:r>
    </w:p>
    <w:p w14:paraId="7A2C4170" w14:textId="2E108240" w:rsidR="0001167D" w:rsidRPr="00833789" w:rsidRDefault="0001167D" w:rsidP="00BA0E98">
      <w:pPr>
        <w:pStyle w:val="Heading2"/>
        <w:widowControl/>
        <w:numPr>
          <w:ilvl w:val="0"/>
          <w:numId w:val="0"/>
        </w:numPr>
        <w:ind w:left="720"/>
        <w:rPr>
          <w:b/>
          <w:bCs/>
        </w:rPr>
      </w:pPr>
      <w:bookmarkStart w:id="70" w:name="_Toc127172465"/>
      <w:bookmarkStart w:id="71" w:name="_Toc127172565"/>
      <w:bookmarkStart w:id="72" w:name="_Toc127172710"/>
      <w:bookmarkStart w:id="73" w:name="_Toc131178201"/>
      <w:r w:rsidRPr="00833789">
        <w:rPr>
          <w:b/>
          <w:bCs/>
        </w:rPr>
        <w:t>I</w:t>
      </w:r>
      <w:r w:rsidR="003F156F">
        <w:rPr>
          <w:b/>
          <w:bCs/>
        </w:rPr>
        <w:t>V</w:t>
      </w:r>
      <w:r w:rsidRPr="00833789">
        <w:rPr>
          <w:b/>
          <w:bCs/>
        </w:rPr>
        <w:t>. 1</w:t>
      </w:r>
      <w:r w:rsidR="00D70170">
        <w:rPr>
          <w:b/>
          <w:bCs/>
        </w:rPr>
        <w:tab/>
      </w:r>
      <w:r w:rsidR="00EC0B7C">
        <w:rPr>
          <w:rFonts w:hint="eastAsia"/>
          <w:b/>
          <w:bCs/>
          <w:lang w:eastAsia="zh-CN"/>
        </w:rPr>
        <w:t>扶持活动的设计和实施</w:t>
      </w:r>
      <w:bookmarkEnd w:id="70"/>
      <w:bookmarkEnd w:id="71"/>
      <w:bookmarkEnd w:id="72"/>
      <w:bookmarkEnd w:id="73"/>
    </w:p>
    <w:p w14:paraId="0ED75137" w14:textId="66250D63" w:rsidR="0001167D" w:rsidRPr="00F80B46" w:rsidRDefault="007D352E" w:rsidP="00BA0E98">
      <w:pPr>
        <w:pStyle w:val="Heading1"/>
      </w:pPr>
      <w:proofErr w:type="spellStart"/>
      <w:r w:rsidRPr="007D352E">
        <w:rPr>
          <w:rFonts w:hint="eastAsia"/>
        </w:rPr>
        <w:t>如上文</w:t>
      </w:r>
      <w:proofErr w:type="spellEnd"/>
      <w:r>
        <w:rPr>
          <w:rFonts w:hint="eastAsia"/>
        </w:rPr>
        <w:t>II.</w:t>
      </w:r>
      <w:r w:rsidRPr="007D352E">
        <w:rPr>
          <w:rFonts w:hint="eastAsia"/>
        </w:rPr>
        <w:t>3</w:t>
      </w:r>
      <w:proofErr w:type="spellStart"/>
      <w:r w:rsidRPr="007D352E">
        <w:rPr>
          <w:rFonts w:hint="eastAsia"/>
        </w:rPr>
        <w:t>节所述，大部分扶持活动组合分布在三个多边执行机构</w:t>
      </w:r>
      <w:proofErr w:type="spellEnd"/>
      <w:r>
        <w:rPr>
          <w:rFonts w:hint="eastAsia"/>
          <w:lang w:eastAsia="zh-CN"/>
        </w:rPr>
        <w:t>中</w:t>
      </w:r>
      <w:r>
        <w:rPr>
          <w:rFonts w:hint="eastAsia"/>
        </w:rPr>
        <w:t>，</w:t>
      </w:r>
      <w:proofErr w:type="spellStart"/>
      <w:r>
        <w:rPr>
          <w:rFonts w:hint="eastAsia"/>
        </w:rPr>
        <w:t>即环境规划署、工发组织和开发计划署，这些机构已</w:t>
      </w:r>
      <w:r w:rsidRPr="007D352E">
        <w:rPr>
          <w:rFonts w:hint="eastAsia"/>
        </w:rPr>
        <w:t>积累了足够的专</w:t>
      </w:r>
      <w:r>
        <w:rPr>
          <w:rFonts w:hint="eastAsia"/>
        </w:rPr>
        <w:t>长</w:t>
      </w:r>
      <w:r w:rsidRPr="007D352E">
        <w:rPr>
          <w:rFonts w:hint="eastAsia"/>
        </w:rPr>
        <w:t>，支持第</w:t>
      </w:r>
      <w:proofErr w:type="spellEnd"/>
      <w:r w:rsidRPr="007D352E">
        <w:rPr>
          <w:rFonts w:hint="eastAsia"/>
        </w:rPr>
        <w:t>5</w:t>
      </w:r>
      <w:proofErr w:type="spellStart"/>
      <w:r w:rsidRPr="007D352E">
        <w:rPr>
          <w:rFonts w:hint="eastAsia"/>
        </w:rPr>
        <w:t>条国家履行《蒙特利尔议定书》规定的义务。其他机构在整个</w:t>
      </w:r>
      <w:r>
        <w:rPr>
          <w:rFonts w:hint="eastAsia"/>
        </w:rPr>
        <w:t>项目</w:t>
      </w:r>
      <w:r w:rsidRPr="007D352E">
        <w:rPr>
          <w:rFonts w:hint="eastAsia"/>
        </w:rPr>
        <w:t>组合中的贡献</w:t>
      </w:r>
      <w:r w:rsidRPr="00CB6B41">
        <w:rPr>
          <w:rFonts w:hint="eastAsia"/>
        </w:rPr>
        <w:t>微不足道</w:t>
      </w:r>
      <w:proofErr w:type="spellEnd"/>
      <w:r w:rsidRPr="00CB6B41">
        <w:rPr>
          <w:rFonts w:hint="eastAsia"/>
        </w:rPr>
        <w:t>。</w:t>
      </w:r>
    </w:p>
    <w:p w14:paraId="75535144" w14:textId="36567A6D" w:rsidR="0001167D" w:rsidRPr="00F80B46" w:rsidRDefault="00635A4B" w:rsidP="00BA0E98">
      <w:pPr>
        <w:pStyle w:val="Heading1"/>
      </w:pPr>
      <w:r w:rsidRPr="00635A4B">
        <w:rPr>
          <w:rFonts w:hint="eastAsia"/>
        </w:rPr>
        <w:t>大多数经审查的扶持活动都是</w:t>
      </w:r>
      <w:r w:rsidR="00C337C9">
        <w:rPr>
          <w:rFonts w:hint="eastAsia"/>
        </w:rPr>
        <w:t>设计由一个机构来实施</w:t>
      </w:r>
      <w:r w:rsidRPr="00635A4B">
        <w:rPr>
          <w:rFonts w:hint="eastAsia"/>
        </w:rPr>
        <w:t>。多年来，环境</w:t>
      </w:r>
      <w:r w:rsidR="00C337C9">
        <w:rPr>
          <w:rFonts w:hint="eastAsia"/>
        </w:rPr>
        <w:t>规划署在支持非投资性技术援助项目领域形成了特定</w:t>
      </w:r>
      <w:r w:rsidRPr="00635A4B">
        <w:rPr>
          <w:rFonts w:hint="eastAsia"/>
        </w:rPr>
        <w:t>优势，因此在整个扶持活动组合中占有最大份额。这反映在样本中环境</w:t>
      </w:r>
      <w:r w:rsidR="003533AF">
        <w:rPr>
          <w:rFonts w:hint="eastAsia"/>
        </w:rPr>
        <w:t>规划署支助</w:t>
      </w:r>
      <w:r w:rsidR="00DA772F">
        <w:rPr>
          <w:rFonts w:hint="eastAsia"/>
        </w:rPr>
        <w:t>项目的普遍性上，如附件三</w:t>
      </w:r>
      <w:r w:rsidRPr="00635A4B">
        <w:rPr>
          <w:rFonts w:hint="eastAsia"/>
        </w:rPr>
        <w:t>表</w:t>
      </w:r>
      <w:r w:rsidRPr="00635A4B">
        <w:rPr>
          <w:rFonts w:hint="eastAsia"/>
        </w:rPr>
        <w:t>2</w:t>
      </w:r>
      <w:proofErr w:type="spellStart"/>
      <w:r w:rsidRPr="00635A4B">
        <w:rPr>
          <w:rFonts w:hint="eastAsia"/>
        </w:rPr>
        <w:t>所示</w:t>
      </w:r>
      <w:proofErr w:type="spellEnd"/>
      <w:r w:rsidRPr="00635A4B">
        <w:rPr>
          <w:rFonts w:hint="eastAsia"/>
        </w:rPr>
        <w:t>。</w:t>
      </w:r>
    </w:p>
    <w:p w14:paraId="186196F1" w14:textId="19F5BD2D" w:rsidR="0001167D" w:rsidRDefault="00104F87" w:rsidP="00833789">
      <w:pPr>
        <w:pStyle w:val="Heading1"/>
      </w:pPr>
      <w:proofErr w:type="spellStart"/>
      <w:r>
        <w:rPr>
          <w:rFonts w:hint="eastAsia"/>
        </w:rPr>
        <w:t>本</w:t>
      </w:r>
      <w:r w:rsidRPr="00104F87">
        <w:rPr>
          <w:rFonts w:hint="eastAsia"/>
        </w:rPr>
        <w:t>研究没有发现</w:t>
      </w:r>
      <w:r w:rsidR="00EA6F3D">
        <w:rPr>
          <w:rFonts w:hint="eastAsia"/>
        </w:rPr>
        <w:t>项目设计按</w:t>
      </w:r>
      <w:r w:rsidRPr="00104F87">
        <w:rPr>
          <w:rFonts w:hint="eastAsia"/>
        </w:rPr>
        <w:t>执行机构或地理区域</w:t>
      </w:r>
      <w:r w:rsidR="00EA6F3D">
        <w:rPr>
          <w:rFonts w:hint="eastAsia"/>
        </w:rPr>
        <w:t>划分有</w:t>
      </w:r>
      <w:r w:rsidRPr="00104F87">
        <w:rPr>
          <w:rFonts w:hint="eastAsia"/>
        </w:rPr>
        <w:t>显著差异。项目之间的主要差异体现在资金水平方面。供资水平为</w:t>
      </w:r>
      <w:proofErr w:type="spellEnd"/>
      <w:r w:rsidRPr="00104F87">
        <w:rPr>
          <w:rFonts w:hint="eastAsia"/>
        </w:rPr>
        <w:t>50,000</w:t>
      </w:r>
      <w:proofErr w:type="spellStart"/>
      <w:r w:rsidRPr="00104F87">
        <w:rPr>
          <w:rFonts w:hint="eastAsia"/>
        </w:rPr>
        <w:t>美元的扶持活动项目，其基本结构通常只包括三个部分</w:t>
      </w:r>
      <w:proofErr w:type="spellEnd"/>
      <w:r w:rsidRPr="00104F87">
        <w:rPr>
          <w:rFonts w:hint="eastAsia"/>
        </w:rPr>
        <w:t>：</w:t>
      </w:r>
      <w:r w:rsidRPr="00104F87">
        <w:rPr>
          <w:rFonts w:hint="eastAsia"/>
        </w:rPr>
        <w:t xml:space="preserve"> (a) </w:t>
      </w:r>
      <w:proofErr w:type="spellStart"/>
      <w:r w:rsidR="00C93973">
        <w:rPr>
          <w:rFonts w:hint="eastAsia"/>
        </w:rPr>
        <w:t>对</w:t>
      </w:r>
      <w:r w:rsidRPr="00104F87">
        <w:rPr>
          <w:rFonts w:hint="eastAsia"/>
        </w:rPr>
        <w:t>批准《基加利修正案》</w:t>
      </w:r>
      <w:r w:rsidR="00C93973">
        <w:rPr>
          <w:rFonts w:hint="eastAsia"/>
        </w:rPr>
        <w:t>的支持</w:t>
      </w:r>
      <w:proofErr w:type="spellEnd"/>
      <w:r w:rsidRPr="00104F87">
        <w:rPr>
          <w:rFonts w:hint="eastAsia"/>
        </w:rPr>
        <w:t>；</w:t>
      </w:r>
      <w:r w:rsidRPr="00104F87">
        <w:rPr>
          <w:rFonts w:hint="eastAsia"/>
        </w:rPr>
        <w:t xml:space="preserve">(b) </w:t>
      </w:r>
      <w:proofErr w:type="spellStart"/>
      <w:r w:rsidRPr="00104F87">
        <w:rPr>
          <w:rFonts w:hint="eastAsia"/>
        </w:rPr>
        <w:t>能力建设和对氢氟碳化物替代品的认识；以及</w:t>
      </w:r>
      <w:proofErr w:type="spellEnd"/>
      <w:r w:rsidRPr="00104F87">
        <w:rPr>
          <w:rFonts w:hint="eastAsia"/>
        </w:rPr>
        <w:t xml:space="preserve">(c) </w:t>
      </w:r>
      <w:proofErr w:type="spellStart"/>
      <w:r w:rsidR="00AF497E">
        <w:rPr>
          <w:rFonts w:hint="eastAsia"/>
        </w:rPr>
        <w:t>建立</w:t>
      </w:r>
      <w:r w:rsidRPr="00104F87">
        <w:rPr>
          <w:rFonts w:hint="eastAsia"/>
        </w:rPr>
        <w:t>第</w:t>
      </w:r>
      <w:proofErr w:type="spellEnd"/>
      <w:r w:rsidRPr="00104F87">
        <w:rPr>
          <w:rFonts w:hint="eastAsia"/>
        </w:rPr>
        <w:t>4B</w:t>
      </w:r>
      <w:proofErr w:type="spellStart"/>
      <w:r w:rsidR="00AF497E">
        <w:rPr>
          <w:rFonts w:hint="eastAsia"/>
        </w:rPr>
        <w:t>条许可证和报告制度。供资额较高的扶持活动项目包括针对受援国</w:t>
      </w:r>
      <w:r w:rsidRPr="00104F87">
        <w:rPr>
          <w:rFonts w:hint="eastAsia"/>
        </w:rPr>
        <w:t>具体需求和优先事项的额外具体内容</w:t>
      </w:r>
      <w:proofErr w:type="spellEnd"/>
      <w:r w:rsidR="00AF497E">
        <w:rPr>
          <w:rFonts w:hint="eastAsia"/>
          <w:lang w:eastAsia="zh-CN"/>
        </w:rPr>
        <w:t>。</w:t>
      </w:r>
    </w:p>
    <w:p w14:paraId="72E84B21" w14:textId="439DCBD6" w:rsidR="0001167D" w:rsidRPr="00F80B46" w:rsidRDefault="007E799B" w:rsidP="00DF0B3C">
      <w:pPr>
        <w:pStyle w:val="Heading1"/>
      </w:pPr>
      <w:proofErr w:type="spellStart"/>
      <w:r>
        <w:rPr>
          <w:rFonts w:hint="eastAsia"/>
        </w:rPr>
        <w:t>为扶持活动供资的准则规定，扶持活动项目</w:t>
      </w:r>
      <w:r w:rsidR="00957AA8">
        <w:rPr>
          <w:rFonts w:hint="eastAsia"/>
        </w:rPr>
        <w:t>期限不应超过</w:t>
      </w:r>
      <w:r w:rsidRPr="007E799B">
        <w:rPr>
          <w:rFonts w:hint="eastAsia"/>
        </w:rPr>
        <w:t>核准之日起</w:t>
      </w:r>
      <w:r w:rsidR="00957AA8">
        <w:rPr>
          <w:rFonts w:hint="eastAsia"/>
        </w:rPr>
        <w:t>的</w:t>
      </w:r>
      <w:proofErr w:type="spellEnd"/>
      <w:r w:rsidRPr="007E799B">
        <w:rPr>
          <w:rFonts w:hint="eastAsia"/>
        </w:rPr>
        <w:t>18</w:t>
      </w:r>
      <w:proofErr w:type="spellStart"/>
      <w:r w:rsidR="00957AA8">
        <w:rPr>
          <w:rFonts w:hint="eastAsia"/>
        </w:rPr>
        <w:t>个月。在第八十一次会议上，执行委员会决定维持此类项目</w:t>
      </w:r>
      <w:proofErr w:type="spellEnd"/>
      <w:r w:rsidRPr="007E799B">
        <w:rPr>
          <w:rFonts w:hint="eastAsia"/>
        </w:rPr>
        <w:t>18</w:t>
      </w:r>
      <w:proofErr w:type="spellStart"/>
      <w:r w:rsidRPr="007E799B">
        <w:rPr>
          <w:rFonts w:hint="eastAsia"/>
        </w:rPr>
        <w:t>个月</w:t>
      </w:r>
      <w:r w:rsidR="00957AA8">
        <w:rPr>
          <w:rFonts w:hint="eastAsia"/>
        </w:rPr>
        <w:t>的执行期，如果需要，在秘书处收到正式</w:t>
      </w:r>
      <w:r w:rsidRPr="007E799B">
        <w:rPr>
          <w:rFonts w:hint="eastAsia"/>
        </w:rPr>
        <w:t>延期请求时，可将该期限延长不超过</w:t>
      </w:r>
      <w:proofErr w:type="spellEnd"/>
      <w:r w:rsidRPr="007E799B">
        <w:rPr>
          <w:rFonts w:hint="eastAsia"/>
        </w:rPr>
        <w:t>12</w:t>
      </w:r>
      <w:proofErr w:type="spellStart"/>
      <w:r w:rsidR="00957AA8">
        <w:rPr>
          <w:rFonts w:hint="eastAsia"/>
        </w:rPr>
        <w:t>个月（自</w:t>
      </w:r>
      <w:r w:rsidRPr="007E799B">
        <w:rPr>
          <w:rFonts w:hint="eastAsia"/>
        </w:rPr>
        <w:t>项目核准起共计</w:t>
      </w:r>
      <w:proofErr w:type="spellEnd"/>
      <w:r w:rsidRPr="007E799B">
        <w:rPr>
          <w:rFonts w:hint="eastAsia"/>
        </w:rPr>
        <w:t>30</w:t>
      </w:r>
      <w:proofErr w:type="spellStart"/>
      <w:r w:rsidRPr="007E799B">
        <w:rPr>
          <w:rFonts w:hint="eastAsia"/>
        </w:rPr>
        <w:t>个月</w:t>
      </w:r>
      <w:proofErr w:type="spellEnd"/>
      <w:r w:rsidRPr="007E799B">
        <w:rPr>
          <w:rFonts w:hint="eastAsia"/>
        </w:rPr>
        <w:t>）</w:t>
      </w:r>
      <w:r w:rsidR="00957AA8" w:rsidRPr="00203791">
        <w:rPr>
          <w:rStyle w:val="FootnoteReference"/>
        </w:rPr>
        <w:footnoteReference w:id="44"/>
      </w:r>
      <w:r w:rsidRPr="007E799B">
        <w:rPr>
          <w:rFonts w:hint="eastAsia"/>
        </w:rPr>
        <w:t>。</w:t>
      </w:r>
      <w:proofErr w:type="spellStart"/>
      <w:r w:rsidRPr="007E799B">
        <w:rPr>
          <w:rFonts w:hint="eastAsia"/>
        </w:rPr>
        <w:t>对</w:t>
      </w:r>
      <w:r w:rsidR="00957AA8">
        <w:rPr>
          <w:rFonts w:hint="eastAsia"/>
        </w:rPr>
        <w:t>全部</w:t>
      </w:r>
      <w:proofErr w:type="spellEnd"/>
      <w:r w:rsidRPr="007E799B">
        <w:rPr>
          <w:rFonts w:hint="eastAsia"/>
        </w:rPr>
        <w:t>138</w:t>
      </w:r>
      <w:r w:rsidR="00957AA8">
        <w:rPr>
          <w:rFonts w:hint="eastAsia"/>
        </w:rPr>
        <w:t>个扶持活动项目</w:t>
      </w:r>
      <w:r w:rsidRPr="007E799B">
        <w:rPr>
          <w:rFonts w:hint="eastAsia"/>
        </w:rPr>
        <w:t>组合</w:t>
      </w:r>
      <w:r w:rsidR="00957AA8">
        <w:rPr>
          <w:rFonts w:hint="eastAsia"/>
        </w:rPr>
        <w:t>的</w:t>
      </w:r>
      <w:r w:rsidR="00C06B26">
        <w:rPr>
          <w:rFonts w:hint="eastAsia"/>
        </w:rPr>
        <w:t>分析表明，大多数扶持活动的实施比预期要慢。多数扶持活动的实施都出现了延误</w:t>
      </w:r>
      <w:r w:rsidRPr="007E799B">
        <w:rPr>
          <w:rFonts w:hint="eastAsia"/>
        </w:rPr>
        <w:t>并被批准延期，在某些情况下是反复延期。</w:t>
      </w:r>
    </w:p>
    <w:p w14:paraId="1C7BB139" w14:textId="765ED09D" w:rsidR="00DA6354" w:rsidRDefault="00290079" w:rsidP="00B42486">
      <w:pPr>
        <w:pStyle w:val="Heading1"/>
      </w:pPr>
      <w:proofErr w:type="spellStart"/>
      <w:r w:rsidRPr="00290079">
        <w:rPr>
          <w:rFonts w:hint="eastAsia"/>
        </w:rPr>
        <w:t>直到</w:t>
      </w:r>
      <w:proofErr w:type="spellEnd"/>
      <w:r w:rsidRPr="00290079">
        <w:rPr>
          <w:rFonts w:hint="eastAsia"/>
        </w:rPr>
        <w:t>2020</w:t>
      </w:r>
      <w:proofErr w:type="spellStart"/>
      <w:r w:rsidRPr="00290079">
        <w:rPr>
          <w:rFonts w:hint="eastAsia"/>
        </w:rPr>
        <w:t>年初，在三次执行委员会</w:t>
      </w:r>
      <w:r>
        <w:rPr>
          <w:rFonts w:hint="eastAsia"/>
        </w:rPr>
        <w:t>会议上，</w:t>
      </w:r>
      <w:r w:rsidRPr="00290079">
        <w:rPr>
          <w:rFonts w:hint="eastAsia"/>
        </w:rPr>
        <w:t>共有</w:t>
      </w:r>
      <w:proofErr w:type="spellEnd"/>
      <w:r w:rsidRPr="00290079">
        <w:rPr>
          <w:rFonts w:hint="eastAsia"/>
        </w:rPr>
        <w:t>123</w:t>
      </w:r>
      <w:proofErr w:type="spellStart"/>
      <w:r w:rsidRPr="00290079">
        <w:rPr>
          <w:rFonts w:hint="eastAsia"/>
        </w:rPr>
        <w:t>个国家获得了延期</w:t>
      </w:r>
      <w:proofErr w:type="spellEnd"/>
      <w:r w:rsidRPr="00203791">
        <w:rPr>
          <w:rStyle w:val="FootnoteReference"/>
        </w:rPr>
        <w:footnoteReference w:id="45"/>
      </w:r>
      <w:r w:rsidRPr="00290079">
        <w:rPr>
          <w:rFonts w:hint="eastAsia"/>
        </w:rPr>
        <w:t>。</w:t>
      </w:r>
      <w:proofErr w:type="spellStart"/>
      <w:r w:rsidRPr="00290079">
        <w:rPr>
          <w:rFonts w:hint="eastAsia"/>
        </w:rPr>
        <w:t>普遍的延期时间为</w:t>
      </w:r>
      <w:proofErr w:type="spellEnd"/>
      <w:r w:rsidRPr="00290079">
        <w:rPr>
          <w:rFonts w:hint="eastAsia"/>
        </w:rPr>
        <w:t>12</w:t>
      </w:r>
      <w:proofErr w:type="spellStart"/>
      <w:r w:rsidRPr="00290079">
        <w:rPr>
          <w:rFonts w:hint="eastAsia"/>
        </w:rPr>
        <w:t>个月</w:t>
      </w:r>
      <w:proofErr w:type="spellEnd"/>
      <w:r w:rsidRPr="00290079">
        <w:rPr>
          <w:rFonts w:hint="eastAsia"/>
        </w:rPr>
        <w:t>（</w:t>
      </w:r>
      <w:r w:rsidRPr="00290079">
        <w:rPr>
          <w:rFonts w:hint="eastAsia"/>
        </w:rPr>
        <w:t>117</w:t>
      </w:r>
      <w:proofErr w:type="spellStart"/>
      <w:r w:rsidRPr="00290079">
        <w:rPr>
          <w:rFonts w:hint="eastAsia"/>
        </w:rPr>
        <w:t>个国家</w:t>
      </w:r>
      <w:proofErr w:type="spellEnd"/>
      <w:r w:rsidRPr="00290079">
        <w:rPr>
          <w:rFonts w:hint="eastAsia"/>
        </w:rPr>
        <w:t>），</w:t>
      </w:r>
      <w:r>
        <w:rPr>
          <w:rFonts w:hint="eastAsia"/>
          <w:lang w:eastAsia="zh-CN"/>
        </w:rPr>
        <w:t>六</w:t>
      </w:r>
      <w:proofErr w:type="spellStart"/>
      <w:r w:rsidRPr="00290079">
        <w:rPr>
          <w:rFonts w:hint="eastAsia"/>
        </w:rPr>
        <w:t>个国家获得</w:t>
      </w:r>
      <w:proofErr w:type="spellEnd"/>
      <w:r>
        <w:rPr>
          <w:rFonts w:hint="eastAsia"/>
          <w:lang w:eastAsia="zh-CN"/>
        </w:rPr>
        <w:t>了六</w:t>
      </w:r>
      <w:proofErr w:type="spellStart"/>
      <w:r>
        <w:rPr>
          <w:rFonts w:hint="eastAsia"/>
        </w:rPr>
        <w:t>个月的延期。正如执行委员会相关文件所概述的</w:t>
      </w:r>
      <w:r w:rsidRPr="00290079">
        <w:rPr>
          <w:rFonts w:hint="eastAsia"/>
        </w:rPr>
        <w:t>，提出延期请求的主要原因包括</w:t>
      </w:r>
      <w:r w:rsidR="006168D1">
        <w:rPr>
          <w:rFonts w:hint="eastAsia"/>
        </w:rPr>
        <w:t>以下</w:t>
      </w:r>
      <w:r w:rsidRPr="00290079">
        <w:rPr>
          <w:rFonts w:hint="eastAsia"/>
        </w:rPr>
        <w:t>影响执行</w:t>
      </w:r>
      <w:r w:rsidR="006168D1">
        <w:rPr>
          <w:rFonts w:hint="eastAsia"/>
        </w:rPr>
        <w:t>的</w:t>
      </w:r>
      <w:r w:rsidRPr="00290079">
        <w:rPr>
          <w:rFonts w:hint="eastAsia"/>
        </w:rPr>
        <w:t>挑战</w:t>
      </w:r>
      <w:proofErr w:type="spellEnd"/>
      <w:r w:rsidRPr="00290079">
        <w:rPr>
          <w:rFonts w:hint="eastAsia"/>
        </w:rPr>
        <w:t>：</w:t>
      </w:r>
      <w:r w:rsidRPr="00290079">
        <w:rPr>
          <w:rFonts w:hint="eastAsia"/>
        </w:rPr>
        <w:t xml:space="preserve">(a) </w:t>
      </w:r>
      <w:r w:rsidR="00187EB4">
        <w:rPr>
          <w:rFonts w:hint="eastAsia"/>
          <w:lang w:eastAsia="zh-CN"/>
        </w:rPr>
        <w:t>需要比最初预期更长的时间</w:t>
      </w:r>
      <w:proofErr w:type="spellStart"/>
      <w:r w:rsidRPr="00290079">
        <w:rPr>
          <w:rFonts w:hint="eastAsia"/>
        </w:rPr>
        <w:t>开始</w:t>
      </w:r>
      <w:r w:rsidR="00D42501">
        <w:rPr>
          <w:rFonts w:hint="eastAsia"/>
        </w:rPr>
        <w:t>实施扶持</w:t>
      </w:r>
      <w:r w:rsidRPr="00290079">
        <w:rPr>
          <w:rFonts w:hint="eastAsia"/>
        </w:rPr>
        <w:t>活动</w:t>
      </w:r>
      <w:proofErr w:type="spellEnd"/>
      <w:r w:rsidRPr="00290079">
        <w:rPr>
          <w:rFonts w:hint="eastAsia"/>
        </w:rPr>
        <w:t>；</w:t>
      </w:r>
      <w:r w:rsidRPr="00290079">
        <w:rPr>
          <w:rFonts w:hint="eastAsia"/>
        </w:rPr>
        <w:t xml:space="preserve">(b) </w:t>
      </w:r>
      <w:proofErr w:type="spellStart"/>
      <w:r w:rsidR="00217089">
        <w:rPr>
          <w:rFonts w:hint="eastAsia"/>
        </w:rPr>
        <w:t>没有足够的时间按原始</w:t>
      </w:r>
      <w:r w:rsidRPr="00290079">
        <w:rPr>
          <w:rFonts w:hint="eastAsia"/>
        </w:rPr>
        <w:t>计划完成活动；以及</w:t>
      </w:r>
      <w:proofErr w:type="spellEnd"/>
      <w:r w:rsidRPr="00290079">
        <w:rPr>
          <w:rFonts w:hint="eastAsia"/>
        </w:rPr>
        <w:t xml:space="preserve">(c) </w:t>
      </w:r>
      <w:r w:rsidR="00217089">
        <w:rPr>
          <w:rFonts w:hint="eastAsia"/>
        </w:rPr>
        <w:t>国家臭氧机构和执行机构之间</w:t>
      </w:r>
      <w:r w:rsidRPr="00290079">
        <w:rPr>
          <w:rFonts w:hint="eastAsia"/>
        </w:rPr>
        <w:t>协调困难。由于</w:t>
      </w:r>
      <w:r w:rsidR="00217089">
        <w:rPr>
          <w:rFonts w:hint="eastAsia"/>
        </w:rPr>
        <w:t>大多数单个扶持</w:t>
      </w:r>
      <w:r w:rsidRPr="00290079">
        <w:rPr>
          <w:rFonts w:hint="eastAsia"/>
        </w:rPr>
        <w:t>活动项目的最终报告</w:t>
      </w:r>
      <w:r w:rsidR="007F5361">
        <w:rPr>
          <w:rFonts w:hint="eastAsia"/>
        </w:rPr>
        <w:t>没有提供实施</w:t>
      </w:r>
      <w:r w:rsidRPr="00290079">
        <w:rPr>
          <w:rFonts w:hint="eastAsia"/>
        </w:rPr>
        <w:t>延误的原因，因此</w:t>
      </w:r>
      <w:r w:rsidR="00431683">
        <w:rPr>
          <w:rFonts w:hint="eastAsia"/>
        </w:rPr>
        <w:t>无法</w:t>
      </w:r>
      <w:r w:rsidRPr="00290079">
        <w:rPr>
          <w:rFonts w:hint="eastAsia"/>
        </w:rPr>
        <w:t>对延期请求的原因进行系统分析</w:t>
      </w:r>
      <w:r w:rsidR="00C74388">
        <w:rPr>
          <w:rFonts w:hint="eastAsia"/>
        </w:rPr>
        <w:t>，使之成为案头审查的一部分</w:t>
      </w:r>
      <w:r w:rsidRPr="00290079">
        <w:rPr>
          <w:rFonts w:hint="eastAsia"/>
        </w:rPr>
        <w:t>。</w:t>
      </w:r>
    </w:p>
    <w:p w14:paraId="7809B901" w14:textId="549BC1FB" w:rsidR="0001167D" w:rsidRPr="00203791" w:rsidRDefault="000F538B" w:rsidP="00DA6354">
      <w:pPr>
        <w:pStyle w:val="Heading1"/>
      </w:pPr>
      <w:proofErr w:type="spellStart"/>
      <w:r w:rsidRPr="000F538B">
        <w:rPr>
          <w:rFonts w:hint="eastAsia"/>
        </w:rPr>
        <w:t>在第八十三次会议上，执行委员会核准了</w:t>
      </w:r>
      <w:proofErr w:type="spellEnd"/>
      <w:r w:rsidRPr="000F538B">
        <w:rPr>
          <w:rFonts w:hint="eastAsia"/>
        </w:rPr>
        <w:t>51</w:t>
      </w:r>
      <w:proofErr w:type="spellStart"/>
      <w:r w:rsidRPr="000F538B">
        <w:rPr>
          <w:rFonts w:hint="eastAsia"/>
        </w:rPr>
        <w:t>个国</w:t>
      </w:r>
      <w:r w:rsidR="001A602E">
        <w:rPr>
          <w:rFonts w:hint="eastAsia"/>
        </w:rPr>
        <w:t>家完成扶持活动的延长日期</w:t>
      </w:r>
      <w:proofErr w:type="spellEnd"/>
      <w:r w:rsidR="001A602E" w:rsidRPr="00203791">
        <w:rPr>
          <w:rStyle w:val="FootnoteReference"/>
        </w:rPr>
        <w:footnoteReference w:id="46"/>
      </w:r>
      <w:r w:rsidR="001A602E">
        <w:rPr>
          <w:rFonts w:hint="eastAsia"/>
        </w:rPr>
        <w:t>，</w:t>
      </w:r>
      <w:proofErr w:type="spellStart"/>
      <w:r w:rsidR="001A602E">
        <w:rPr>
          <w:rFonts w:hint="eastAsia"/>
        </w:rPr>
        <w:t>并要求执行机构在完成后六个月内提交最终</w:t>
      </w:r>
      <w:r w:rsidRPr="000F538B">
        <w:rPr>
          <w:rFonts w:hint="eastAsia"/>
        </w:rPr>
        <w:t>报告。与</w:t>
      </w:r>
      <w:proofErr w:type="spellEnd"/>
      <w:r w:rsidRPr="000F538B">
        <w:rPr>
          <w:rFonts w:hint="eastAsia"/>
        </w:rPr>
        <w:t>2020</w:t>
      </w:r>
      <w:proofErr w:type="spellStart"/>
      <w:r w:rsidR="001A602E">
        <w:rPr>
          <w:rFonts w:hint="eastAsia"/>
        </w:rPr>
        <w:t>年初</w:t>
      </w:r>
      <w:proofErr w:type="spellEnd"/>
      <w:r w:rsidRPr="000F538B">
        <w:rPr>
          <w:rFonts w:hint="eastAsia"/>
        </w:rPr>
        <w:t>COVID-19</w:t>
      </w:r>
      <w:proofErr w:type="spellStart"/>
      <w:r w:rsidR="001A602E">
        <w:rPr>
          <w:rFonts w:hint="eastAsia"/>
        </w:rPr>
        <w:t>爆发</w:t>
      </w:r>
      <w:r w:rsidRPr="000F538B">
        <w:rPr>
          <w:rFonts w:hint="eastAsia"/>
        </w:rPr>
        <w:t>有关的限制扰乱了计划的扶持活动。执行委员会第八十七次会议批准了进一步的延期，</w:t>
      </w:r>
      <w:r w:rsidR="002F00FF">
        <w:rPr>
          <w:rFonts w:hint="eastAsia"/>
        </w:rPr>
        <w:t>为</w:t>
      </w:r>
      <w:proofErr w:type="spellEnd"/>
      <w:r w:rsidR="002F00FF">
        <w:rPr>
          <w:rFonts w:hint="eastAsia"/>
        </w:rPr>
        <w:t>93</w:t>
      </w:r>
      <w:r w:rsidR="002F00FF">
        <w:rPr>
          <w:rFonts w:hint="eastAsia"/>
          <w:lang w:eastAsia="zh-CN"/>
        </w:rPr>
        <w:t>个国家</w:t>
      </w:r>
      <w:proofErr w:type="spellStart"/>
      <w:r w:rsidR="002F00FF">
        <w:rPr>
          <w:rFonts w:hint="eastAsia"/>
        </w:rPr>
        <w:t>修订了之前核</w:t>
      </w:r>
      <w:r w:rsidRPr="000F538B">
        <w:rPr>
          <w:rFonts w:hint="eastAsia"/>
        </w:rPr>
        <w:t>准的完成日期</w:t>
      </w:r>
      <w:proofErr w:type="spellEnd"/>
      <w:r w:rsidR="002F00FF" w:rsidRPr="00203791">
        <w:rPr>
          <w:rStyle w:val="FootnoteReference"/>
        </w:rPr>
        <w:footnoteReference w:id="47"/>
      </w:r>
      <w:r w:rsidRPr="000F538B">
        <w:rPr>
          <w:rFonts w:hint="eastAsia"/>
        </w:rPr>
        <w:t>。</w:t>
      </w:r>
      <w:proofErr w:type="spellStart"/>
      <w:r w:rsidRPr="000F538B">
        <w:rPr>
          <w:rFonts w:hint="eastAsia"/>
        </w:rPr>
        <w:t>在一些情况下，</w:t>
      </w:r>
      <w:r w:rsidR="002F00FF">
        <w:rPr>
          <w:rFonts w:hint="eastAsia"/>
        </w:rPr>
        <w:t>批准的新</w:t>
      </w:r>
      <w:r w:rsidRPr="000F538B">
        <w:rPr>
          <w:rFonts w:hint="eastAsia"/>
        </w:rPr>
        <w:t>延期</w:t>
      </w:r>
      <w:r w:rsidR="002F00FF">
        <w:rPr>
          <w:rFonts w:hint="eastAsia"/>
        </w:rPr>
        <w:t>使</w:t>
      </w:r>
      <w:r w:rsidRPr="000F538B">
        <w:rPr>
          <w:rFonts w:hint="eastAsia"/>
        </w:rPr>
        <w:t>项目总期限长达</w:t>
      </w:r>
      <w:proofErr w:type="spellEnd"/>
      <w:r w:rsidRPr="000F538B">
        <w:rPr>
          <w:rFonts w:hint="eastAsia"/>
        </w:rPr>
        <w:t>48</w:t>
      </w:r>
      <w:proofErr w:type="spellStart"/>
      <w:r w:rsidRPr="000F538B">
        <w:rPr>
          <w:rFonts w:hint="eastAsia"/>
        </w:rPr>
        <w:t>个月。此外，</w:t>
      </w:r>
      <w:r w:rsidR="00430002">
        <w:rPr>
          <w:rFonts w:hint="eastAsia"/>
        </w:rPr>
        <w:t>在随后举行的执行委员会第八十八次、第九十次和第九十一次会议上，</w:t>
      </w:r>
      <w:r w:rsidRPr="000F538B">
        <w:rPr>
          <w:rFonts w:hint="eastAsia"/>
        </w:rPr>
        <w:t>共有</w:t>
      </w:r>
      <w:proofErr w:type="spellEnd"/>
      <w:r w:rsidRPr="000F538B">
        <w:rPr>
          <w:rFonts w:hint="eastAsia"/>
        </w:rPr>
        <w:t>23</w:t>
      </w:r>
      <w:proofErr w:type="spellStart"/>
      <w:r w:rsidRPr="000F538B">
        <w:rPr>
          <w:rFonts w:hint="eastAsia"/>
        </w:rPr>
        <w:t>项扶持活动被延长</w:t>
      </w:r>
      <w:proofErr w:type="spellEnd"/>
      <w:r w:rsidR="00430002" w:rsidRPr="00203791">
        <w:rPr>
          <w:rStyle w:val="FootnoteReference"/>
        </w:rPr>
        <w:footnoteReference w:id="48"/>
      </w:r>
      <w:r w:rsidRPr="000F538B">
        <w:rPr>
          <w:rFonts w:hint="eastAsia"/>
        </w:rPr>
        <w:t>。</w:t>
      </w:r>
      <w:proofErr w:type="spellStart"/>
      <w:r w:rsidR="00430002">
        <w:rPr>
          <w:rFonts w:hint="eastAsia"/>
        </w:rPr>
        <w:t>共计</w:t>
      </w:r>
      <w:proofErr w:type="spellEnd"/>
      <w:r w:rsidRPr="000F538B">
        <w:rPr>
          <w:rFonts w:hint="eastAsia"/>
        </w:rPr>
        <w:t>90%</w:t>
      </w:r>
      <w:proofErr w:type="spellStart"/>
      <w:r w:rsidR="00430002">
        <w:rPr>
          <w:rFonts w:hint="eastAsia"/>
        </w:rPr>
        <w:t>的核准项目延长。虽然案头审查没有发现对所需更长执行时间的统</w:t>
      </w:r>
      <w:r w:rsidRPr="000F538B">
        <w:rPr>
          <w:rFonts w:hint="eastAsia"/>
        </w:rPr>
        <w:t>一解释，但这一事实支持</w:t>
      </w:r>
      <w:r w:rsidR="00430002">
        <w:rPr>
          <w:rFonts w:hint="eastAsia"/>
        </w:rPr>
        <w:t>了</w:t>
      </w:r>
      <w:r w:rsidRPr="000F538B">
        <w:rPr>
          <w:rFonts w:hint="eastAsia"/>
        </w:rPr>
        <w:t>一些机构的评估，即最初分配给扶持活动项目的</w:t>
      </w:r>
      <w:proofErr w:type="spellEnd"/>
      <w:r w:rsidR="00430002" w:rsidRPr="000F538B">
        <w:rPr>
          <w:rFonts w:hint="eastAsia"/>
        </w:rPr>
        <w:t>18</w:t>
      </w:r>
      <w:proofErr w:type="spellStart"/>
      <w:r w:rsidR="00430002" w:rsidRPr="000F538B">
        <w:rPr>
          <w:rFonts w:hint="eastAsia"/>
        </w:rPr>
        <w:t>个月</w:t>
      </w:r>
      <w:r w:rsidRPr="000F538B">
        <w:rPr>
          <w:rFonts w:hint="eastAsia"/>
        </w:rPr>
        <w:t>时间</w:t>
      </w:r>
      <w:r w:rsidR="001C1701">
        <w:rPr>
          <w:rFonts w:hint="eastAsia"/>
        </w:rPr>
        <w:t>是不够的。在今后类似活动中，最好能吸取这一教训，从核准到项目完成至少留出</w:t>
      </w:r>
      <w:proofErr w:type="spellEnd"/>
      <w:r w:rsidRPr="000F538B">
        <w:rPr>
          <w:rFonts w:hint="eastAsia"/>
        </w:rPr>
        <w:t>24</w:t>
      </w:r>
      <w:proofErr w:type="spellStart"/>
      <w:r w:rsidRPr="000F538B">
        <w:rPr>
          <w:rFonts w:hint="eastAsia"/>
        </w:rPr>
        <w:t>个月的时间</w:t>
      </w:r>
      <w:proofErr w:type="spellEnd"/>
      <w:r w:rsidRPr="000F538B">
        <w:rPr>
          <w:rFonts w:hint="eastAsia"/>
        </w:rPr>
        <w:t>。</w:t>
      </w:r>
    </w:p>
    <w:p w14:paraId="280B4BC2" w14:textId="1179ABC1" w:rsidR="0001167D" w:rsidRPr="00833789" w:rsidRDefault="0001167D" w:rsidP="00E77C05">
      <w:pPr>
        <w:pStyle w:val="Heading2"/>
        <w:keepNext/>
        <w:keepLines/>
        <w:numPr>
          <w:ilvl w:val="0"/>
          <w:numId w:val="0"/>
        </w:numPr>
        <w:ind w:left="720"/>
        <w:rPr>
          <w:b/>
          <w:bCs/>
        </w:rPr>
      </w:pPr>
      <w:bookmarkStart w:id="74" w:name="_Toc131178202"/>
      <w:r w:rsidRPr="00833789">
        <w:rPr>
          <w:b/>
          <w:bCs/>
        </w:rPr>
        <w:t>I</w:t>
      </w:r>
      <w:r w:rsidR="003F156F">
        <w:rPr>
          <w:b/>
          <w:bCs/>
        </w:rPr>
        <w:t>V</w:t>
      </w:r>
      <w:r w:rsidRPr="00833789">
        <w:rPr>
          <w:b/>
          <w:bCs/>
        </w:rPr>
        <w:t>. 2</w:t>
      </w:r>
      <w:r w:rsidR="00D70170">
        <w:rPr>
          <w:b/>
          <w:bCs/>
        </w:rPr>
        <w:tab/>
      </w:r>
      <w:r w:rsidR="000F0477">
        <w:rPr>
          <w:rFonts w:hint="eastAsia"/>
          <w:b/>
          <w:bCs/>
          <w:lang w:eastAsia="zh-CN"/>
        </w:rPr>
        <w:t>延长实施期限</w:t>
      </w:r>
      <w:r w:rsidR="00F64C33">
        <w:rPr>
          <w:rFonts w:hint="eastAsia"/>
          <w:b/>
          <w:bCs/>
          <w:lang w:eastAsia="zh-CN"/>
        </w:rPr>
        <w:t>的请求</w:t>
      </w:r>
      <w:bookmarkEnd w:id="74"/>
    </w:p>
    <w:p w14:paraId="546616A2" w14:textId="3448B92E" w:rsidR="0001167D" w:rsidRDefault="009F2C92" w:rsidP="00E77C05">
      <w:pPr>
        <w:pStyle w:val="Heading1"/>
        <w:keepNext/>
        <w:keepLines/>
        <w:widowControl w:val="0"/>
      </w:pPr>
      <w:proofErr w:type="spellStart"/>
      <w:r w:rsidRPr="009F2C92">
        <w:rPr>
          <w:rFonts w:hint="eastAsia"/>
        </w:rPr>
        <w:t>案头研究发现，大多数被审查的扶持活动在实施过程中出现延误，因此被延长。在样本的</w:t>
      </w:r>
      <w:proofErr w:type="spellEnd"/>
      <w:r w:rsidRPr="009F2C92">
        <w:rPr>
          <w:rFonts w:hint="eastAsia"/>
        </w:rPr>
        <w:t>44</w:t>
      </w:r>
      <w:proofErr w:type="spellStart"/>
      <w:r w:rsidRPr="009F2C92">
        <w:rPr>
          <w:rFonts w:hint="eastAsia"/>
        </w:rPr>
        <w:t>份国家报告中，只有</w:t>
      </w:r>
      <w:proofErr w:type="spellEnd"/>
      <w:r w:rsidR="008F696D">
        <w:rPr>
          <w:rFonts w:hint="eastAsia"/>
          <w:lang w:eastAsia="zh-CN"/>
        </w:rPr>
        <w:t>八</w:t>
      </w:r>
      <w:proofErr w:type="spellStart"/>
      <w:r w:rsidR="008F696D">
        <w:rPr>
          <w:rFonts w:hint="eastAsia"/>
        </w:rPr>
        <w:t>个国家没有要求</w:t>
      </w:r>
      <w:r w:rsidRPr="009F2C92">
        <w:rPr>
          <w:rFonts w:hint="eastAsia"/>
        </w:rPr>
        <w:t>延期（伯利兹、柬埔寨、海地、格林纳达、黑山、南非、委内瑞拉玻利瓦尔共和国和越南</w:t>
      </w:r>
      <w:proofErr w:type="spellEnd"/>
      <w:r w:rsidRPr="009F2C92">
        <w:rPr>
          <w:rFonts w:hint="eastAsia"/>
        </w:rPr>
        <w:t>）。</w:t>
      </w:r>
      <w:r w:rsidR="008F696D">
        <w:rPr>
          <w:rFonts w:hint="eastAsia"/>
          <w:lang w:eastAsia="zh-CN"/>
        </w:rPr>
        <w:t>十</w:t>
      </w:r>
      <w:proofErr w:type="spellStart"/>
      <w:r w:rsidRPr="009F2C92">
        <w:rPr>
          <w:rFonts w:hint="eastAsia"/>
        </w:rPr>
        <w:t>个国家只</w:t>
      </w:r>
      <w:r w:rsidR="008F696D">
        <w:rPr>
          <w:rFonts w:hint="eastAsia"/>
        </w:rPr>
        <w:t>申请了一次延期并</w:t>
      </w:r>
      <w:r w:rsidR="00AC4078">
        <w:rPr>
          <w:rFonts w:hint="eastAsia"/>
        </w:rPr>
        <w:t>于</w:t>
      </w:r>
      <w:proofErr w:type="spellEnd"/>
      <w:r w:rsidRPr="009F2C92">
        <w:rPr>
          <w:rFonts w:hint="eastAsia"/>
        </w:rPr>
        <w:t>2019</w:t>
      </w:r>
      <w:proofErr w:type="spellStart"/>
      <w:r w:rsidRPr="009F2C92">
        <w:rPr>
          <w:rFonts w:hint="eastAsia"/>
        </w:rPr>
        <w:t>年期间获</w:t>
      </w:r>
      <w:r w:rsidR="008F696D">
        <w:rPr>
          <w:rFonts w:hint="eastAsia"/>
        </w:rPr>
        <w:t>批</w:t>
      </w:r>
      <w:r w:rsidRPr="009F2C92">
        <w:rPr>
          <w:rFonts w:hint="eastAsia"/>
        </w:rPr>
        <w:t>。其余</w:t>
      </w:r>
      <w:proofErr w:type="spellEnd"/>
      <w:r w:rsidRPr="009F2C92">
        <w:rPr>
          <w:rFonts w:hint="eastAsia"/>
        </w:rPr>
        <w:t>26</w:t>
      </w:r>
      <w:proofErr w:type="spellStart"/>
      <w:r w:rsidR="00AC4078">
        <w:rPr>
          <w:rFonts w:hint="eastAsia"/>
        </w:rPr>
        <w:t>个国家申请了第二阶段</w:t>
      </w:r>
      <w:r w:rsidRPr="009F2C92">
        <w:rPr>
          <w:rFonts w:hint="eastAsia"/>
        </w:rPr>
        <w:t>延期，</w:t>
      </w:r>
      <w:r w:rsidR="00AC4078">
        <w:rPr>
          <w:rFonts w:hint="eastAsia"/>
        </w:rPr>
        <w:t>并于</w:t>
      </w:r>
      <w:proofErr w:type="spellEnd"/>
      <w:r w:rsidRPr="009F2C92">
        <w:rPr>
          <w:rFonts w:hint="eastAsia"/>
        </w:rPr>
        <w:t>2020-2021</w:t>
      </w:r>
      <w:proofErr w:type="spellStart"/>
      <w:r w:rsidR="00AC4078">
        <w:rPr>
          <w:rFonts w:hint="eastAsia"/>
        </w:rPr>
        <w:t>年期间获批</w:t>
      </w:r>
      <w:r w:rsidRPr="009F2C92">
        <w:rPr>
          <w:rFonts w:hint="eastAsia"/>
        </w:rPr>
        <w:t>，新的完成日期为</w:t>
      </w:r>
      <w:proofErr w:type="spellEnd"/>
      <w:r w:rsidRPr="009F2C92">
        <w:rPr>
          <w:rFonts w:hint="eastAsia"/>
        </w:rPr>
        <w:t>2021</w:t>
      </w:r>
      <w:r w:rsidRPr="009F2C92">
        <w:rPr>
          <w:rFonts w:hint="eastAsia"/>
        </w:rPr>
        <w:t>年</w:t>
      </w:r>
      <w:r w:rsidRPr="009F2C92">
        <w:rPr>
          <w:rFonts w:hint="eastAsia"/>
        </w:rPr>
        <w:t>12</w:t>
      </w:r>
      <w:proofErr w:type="spellStart"/>
      <w:r w:rsidRPr="009F2C92">
        <w:rPr>
          <w:rFonts w:hint="eastAsia"/>
        </w:rPr>
        <w:t>月或</w:t>
      </w:r>
      <w:proofErr w:type="spellEnd"/>
      <w:r w:rsidRPr="009F2C92">
        <w:rPr>
          <w:rFonts w:hint="eastAsia"/>
        </w:rPr>
        <w:t>2022</w:t>
      </w:r>
      <w:r w:rsidRPr="009F2C92">
        <w:rPr>
          <w:rFonts w:hint="eastAsia"/>
        </w:rPr>
        <w:t>年</w:t>
      </w:r>
      <w:r w:rsidRPr="009F2C92">
        <w:rPr>
          <w:rFonts w:hint="eastAsia"/>
        </w:rPr>
        <w:t>6</w:t>
      </w:r>
      <w:proofErr w:type="spellStart"/>
      <w:r w:rsidR="00AC4078">
        <w:rPr>
          <w:rFonts w:hint="eastAsia"/>
        </w:rPr>
        <w:t>月。本研究所审查的扶持活动项目</w:t>
      </w:r>
      <w:r w:rsidRPr="009F2C92">
        <w:rPr>
          <w:rFonts w:hint="eastAsia"/>
        </w:rPr>
        <w:t>延期统计数据见附件三的表格和图表</w:t>
      </w:r>
      <w:proofErr w:type="spellEnd"/>
      <w:r w:rsidR="00AC4078">
        <w:rPr>
          <w:rFonts w:hint="eastAsia"/>
          <w:lang w:eastAsia="zh-CN"/>
        </w:rPr>
        <w:t>。</w:t>
      </w:r>
    </w:p>
    <w:p w14:paraId="6B7F37CA" w14:textId="100079DC" w:rsidR="0001167D" w:rsidRDefault="001F4739" w:rsidP="00833789">
      <w:pPr>
        <w:pStyle w:val="Heading1"/>
      </w:pPr>
      <w:proofErr w:type="spellStart"/>
      <w:r>
        <w:rPr>
          <w:rFonts w:hint="eastAsia"/>
        </w:rPr>
        <w:t>从附件三</w:t>
      </w:r>
      <w:r w:rsidR="00A92D14" w:rsidRPr="00A92D14">
        <w:rPr>
          <w:rFonts w:hint="eastAsia"/>
        </w:rPr>
        <w:t>表</w:t>
      </w:r>
      <w:proofErr w:type="spellEnd"/>
      <w:r w:rsidR="00A92D14" w:rsidRPr="00A92D14">
        <w:rPr>
          <w:rFonts w:hint="eastAsia"/>
        </w:rPr>
        <w:t>3</w:t>
      </w:r>
      <w:proofErr w:type="spellStart"/>
      <w:r w:rsidR="00A92D14" w:rsidRPr="00A92D14">
        <w:rPr>
          <w:rFonts w:hint="eastAsia"/>
        </w:rPr>
        <w:t>可以看出，在原定（未延长）的</w:t>
      </w:r>
      <w:proofErr w:type="spellEnd"/>
      <w:r w:rsidR="00A92D14" w:rsidRPr="00A92D14">
        <w:rPr>
          <w:rFonts w:hint="eastAsia"/>
        </w:rPr>
        <w:t>18</w:t>
      </w:r>
      <w:r>
        <w:rPr>
          <w:rFonts w:hint="eastAsia"/>
        </w:rPr>
        <w:t>个月期限内完成</w:t>
      </w:r>
      <w:r w:rsidR="00A92D14" w:rsidRPr="00A92D14">
        <w:rPr>
          <w:rFonts w:hint="eastAsia"/>
        </w:rPr>
        <w:t>项目数量最多的是拉丁美洲和加勒比地区（三个），其次是亚洲和太平洋地区（两个），欧洲和中亚以及非洲地区各一个。非洲一半以上的扶持活动有</w:t>
      </w:r>
      <w:r w:rsidR="00A92D14" w:rsidRPr="00A92D14">
        <w:rPr>
          <w:rFonts w:hint="eastAsia"/>
        </w:rPr>
        <w:t>12</w:t>
      </w:r>
      <w:proofErr w:type="spellStart"/>
      <w:r w:rsidR="005F06F6">
        <w:rPr>
          <w:rFonts w:hint="eastAsia"/>
        </w:rPr>
        <w:t>个月的延长期，非洲</w:t>
      </w:r>
      <w:r w:rsidR="00A92D14" w:rsidRPr="00A92D14">
        <w:rPr>
          <w:rFonts w:hint="eastAsia"/>
        </w:rPr>
        <w:t>延长期最长</w:t>
      </w:r>
      <w:proofErr w:type="spellEnd"/>
      <w:r w:rsidR="00A92D14" w:rsidRPr="00A92D14">
        <w:rPr>
          <w:rFonts w:hint="eastAsia"/>
        </w:rPr>
        <w:t>（</w:t>
      </w:r>
      <w:r w:rsidR="00A92D14" w:rsidRPr="00A92D14">
        <w:rPr>
          <w:rFonts w:hint="eastAsia"/>
        </w:rPr>
        <w:t>30</w:t>
      </w:r>
      <w:proofErr w:type="spellStart"/>
      <w:r w:rsidR="00A92D14" w:rsidRPr="00A92D14">
        <w:rPr>
          <w:rFonts w:hint="eastAsia"/>
        </w:rPr>
        <w:t>个月）的项目比例</w:t>
      </w:r>
      <w:proofErr w:type="spellEnd"/>
      <w:r w:rsidR="005F06F6">
        <w:rPr>
          <w:rFonts w:hint="eastAsia"/>
          <w:lang w:eastAsia="zh-CN"/>
        </w:rPr>
        <w:t>也</w:t>
      </w:r>
      <w:proofErr w:type="spellStart"/>
      <w:r w:rsidR="00A92D14" w:rsidRPr="00A92D14">
        <w:rPr>
          <w:rFonts w:hint="eastAsia"/>
        </w:rPr>
        <w:t>最高。亚洲和太平洋地区在</w:t>
      </w:r>
      <w:r w:rsidR="00C25B11">
        <w:rPr>
          <w:rFonts w:hint="eastAsia"/>
        </w:rPr>
        <w:t>扶持活动</w:t>
      </w:r>
      <w:r w:rsidR="00A92D14" w:rsidRPr="00A92D14">
        <w:rPr>
          <w:rFonts w:hint="eastAsia"/>
        </w:rPr>
        <w:t>所有延期类别中的比例相对均衡，而欧洲和中亚地区在延期超过</w:t>
      </w:r>
      <w:proofErr w:type="spellEnd"/>
      <w:r w:rsidR="00A92D14" w:rsidRPr="00A92D14">
        <w:rPr>
          <w:rFonts w:hint="eastAsia"/>
        </w:rPr>
        <w:t>12</w:t>
      </w:r>
      <w:proofErr w:type="spellStart"/>
      <w:r w:rsidR="00A92D14" w:rsidRPr="00A92D14">
        <w:rPr>
          <w:rFonts w:hint="eastAsia"/>
        </w:rPr>
        <w:t>个月的</w:t>
      </w:r>
      <w:r w:rsidR="00DA15D4">
        <w:rPr>
          <w:rFonts w:hint="eastAsia"/>
        </w:rPr>
        <w:t>扶持活动组别中</w:t>
      </w:r>
      <w:r w:rsidR="00A92D14" w:rsidRPr="00A92D14">
        <w:rPr>
          <w:rFonts w:hint="eastAsia"/>
        </w:rPr>
        <w:t>只占很小一部分。西亚地区</w:t>
      </w:r>
      <w:r w:rsidR="00DA15D4">
        <w:rPr>
          <w:rFonts w:hint="eastAsia"/>
        </w:rPr>
        <w:t>全部</w:t>
      </w:r>
      <w:r w:rsidR="00A92D14" w:rsidRPr="00A92D14">
        <w:rPr>
          <w:rFonts w:hint="eastAsia"/>
        </w:rPr>
        <w:t>三个扶持活动项目都获得了</w:t>
      </w:r>
      <w:proofErr w:type="spellEnd"/>
      <w:r w:rsidR="00A92D14" w:rsidRPr="00A92D14">
        <w:rPr>
          <w:rFonts w:hint="eastAsia"/>
        </w:rPr>
        <w:t>24</w:t>
      </w:r>
      <w:proofErr w:type="spellStart"/>
      <w:r w:rsidR="00A92D14" w:rsidRPr="00A92D14">
        <w:rPr>
          <w:rFonts w:hint="eastAsia"/>
        </w:rPr>
        <w:t>个月的延期</w:t>
      </w:r>
      <w:proofErr w:type="spellEnd"/>
      <w:r w:rsidR="005F06F6">
        <w:rPr>
          <w:rFonts w:hint="eastAsia"/>
          <w:lang w:eastAsia="zh-CN"/>
        </w:rPr>
        <w:t>。</w:t>
      </w:r>
    </w:p>
    <w:p w14:paraId="0A8C32A7" w14:textId="7AB5CA32" w:rsidR="0001167D" w:rsidRPr="0085522A" w:rsidRDefault="00AD550D" w:rsidP="006A1BAA">
      <w:pPr>
        <w:pStyle w:val="Heading1"/>
        <w:widowControl w:val="0"/>
      </w:pPr>
      <w:proofErr w:type="spellStart"/>
      <w:r w:rsidRPr="00AD550D">
        <w:rPr>
          <w:rFonts w:hint="eastAsia"/>
        </w:rPr>
        <w:t>附件三表</w:t>
      </w:r>
      <w:proofErr w:type="spellEnd"/>
      <w:r w:rsidRPr="00AD550D">
        <w:rPr>
          <w:rFonts w:hint="eastAsia"/>
        </w:rPr>
        <w:t>4</w:t>
      </w:r>
      <w:proofErr w:type="spellStart"/>
      <w:r w:rsidR="00525C64">
        <w:rPr>
          <w:rFonts w:hint="eastAsia"/>
        </w:rPr>
        <w:t>中的数据显示，</w:t>
      </w:r>
      <w:r w:rsidRPr="00AD550D">
        <w:rPr>
          <w:rFonts w:hint="eastAsia"/>
        </w:rPr>
        <w:t>供资水平最低</w:t>
      </w:r>
      <w:proofErr w:type="spellEnd"/>
      <w:r w:rsidRPr="00AD550D">
        <w:rPr>
          <w:rFonts w:hint="eastAsia"/>
        </w:rPr>
        <w:t>（</w:t>
      </w:r>
      <w:r w:rsidRPr="00AD550D">
        <w:rPr>
          <w:rFonts w:hint="eastAsia"/>
        </w:rPr>
        <w:t>50,000</w:t>
      </w:r>
      <w:proofErr w:type="spellStart"/>
      <w:r w:rsidRPr="00AD550D">
        <w:rPr>
          <w:rFonts w:hint="eastAsia"/>
        </w:rPr>
        <w:t>美元）的扶持活动</w:t>
      </w:r>
      <w:r w:rsidR="00525C64">
        <w:rPr>
          <w:rFonts w:hint="eastAsia"/>
        </w:rPr>
        <w:t>中有</w:t>
      </w:r>
      <w:proofErr w:type="spellEnd"/>
      <w:r w:rsidR="00525C64" w:rsidRPr="00AD550D">
        <w:rPr>
          <w:rFonts w:hint="eastAsia"/>
        </w:rPr>
        <w:t>57%</w:t>
      </w:r>
      <w:proofErr w:type="spellStart"/>
      <w:r w:rsidRPr="00AD550D">
        <w:rPr>
          <w:rFonts w:hint="eastAsia"/>
        </w:rPr>
        <w:t>需要</w:t>
      </w:r>
      <w:r w:rsidR="00525C64">
        <w:rPr>
          <w:rFonts w:hint="eastAsia"/>
        </w:rPr>
        <w:t>最多</w:t>
      </w:r>
      <w:r w:rsidR="00EF7DA8">
        <w:rPr>
          <w:rFonts w:hint="eastAsia"/>
        </w:rPr>
        <w:t>一次延期，而</w:t>
      </w:r>
      <w:r w:rsidRPr="00AD550D">
        <w:rPr>
          <w:rFonts w:hint="eastAsia"/>
        </w:rPr>
        <w:t>供资水平最高</w:t>
      </w:r>
      <w:proofErr w:type="spellEnd"/>
      <w:r w:rsidRPr="00AD550D">
        <w:rPr>
          <w:rFonts w:hint="eastAsia"/>
        </w:rPr>
        <w:t>（</w:t>
      </w:r>
      <w:r w:rsidRPr="00AD550D">
        <w:rPr>
          <w:rFonts w:hint="eastAsia"/>
        </w:rPr>
        <w:t>250,000</w:t>
      </w:r>
      <w:proofErr w:type="spellStart"/>
      <w:r w:rsidRPr="00AD550D">
        <w:rPr>
          <w:rFonts w:hint="eastAsia"/>
        </w:rPr>
        <w:t>美元）的扶持活动</w:t>
      </w:r>
      <w:r w:rsidR="00EF7DA8">
        <w:rPr>
          <w:rFonts w:hint="eastAsia"/>
        </w:rPr>
        <w:t>中只有</w:t>
      </w:r>
      <w:proofErr w:type="spellEnd"/>
      <w:r w:rsidR="00EF7DA8" w:rsidRPr="00AD550D">
        <w:rPr>
          <w:rFonts w:hint="eastAsia"/>
        </w:rPr>
        <w:t>27%</w:t>
      </w:r>
      <w:proofErr w:type="spellStart"/>
      <w:r w:rsidR="00EF7DA8">
        <w:rPr>
          <w:rFonts w:hint="eastAsia"/>
        </w:rPr>
        <w:t>需要单</w:t>
      </w:r>
      <w:r w:rsidR="006D7B8E">
        <w:rPr>
          <w:rFonts w:hint="eastAsia"/>
        </w:rPr>
        <w:t>次延期。在最高资金额度的扶持活动中，几乎</w:t>
      </w:r>
      <w:proofErr w:type="spellEnd"/>
      <w:r w:rsidRPr="00AD550D">
        <w:rPr>
          <w:rFonts w:hint="eastAsia"/>
        </w:rPr>
        <w:t>73%</w:t>
      </w:r>
      <w:r w:rsidR="006D7B8E">
        <w:rPr>
          <w:rFonts w:hint="eastAsia"/>
          <w:lang w:eastAsia="zh-CN"/>
        </w:rPr>
        <w:t>需要两阶段</w:t>
      </w:r>
      <w:r w:rsidRPr="00AD550D">
        <w:rPr>
          <w:rFonts w:hint="eastAsia"/>
        </w:rPr>
        <w:t>24-30</w:t>
      </w:r>
      <w:proofErr w:type="spellStart"/>
      <w:r w:rsidRPr="00AD550D">
        <w:rPr>
          <w:rFonts w:hint="eastAsia"/>
        </w:rPr>
        <w:t>个月的</w:t>
      </w:r>
      <w:r w:rsidR="006D7B8E">
        <w:rPr>
          <w:rFonts w:hint="eastAsia"/>
        </w:rPr>
        <w:t>延长期</w:t>
      </w:r>
      <w:r w:rsidR="00B347EA">
        <w:rPr>
          <w:rFonts w:hint="eastAsia"/>
        </w:rPr>
        <w:t>，而</w:t>
      </w:r>
      <w:r w:rsidRPr="00AD550D">
        <w:rPr>
          <w:rFonts w:hint="eastAsia"/>
        </w:rPr>
        <w:t>在最低资金额度</w:t>
      </w:r>
      <w:proofErr w:type="spellEnd"/>
      <w:r w:rsidRPr="00AD550D">
        <w:rPr>
          <w:rFonts w:hint="eastAsia"/>
        </w:rPr>
        <w:t>（</w:t>
      </w:r>
      <w:r w:rsidRPr="00AD550D">
        <w:rPr>
          <w:rFonts w:hint="eastAsia"/>
        </w:rPr>
        <w:t>50,000</w:t>
      </w:r>
      <w:proofErr w:type="spellStart"/>
      <w:r w:rsidR="00B347EA">
        <w:rPr>
          <w:rFonts w:hint="eastAsia"/>
        </w:rPr>
        <w:t>美元）类别中</w:t>
      </w:r>
      <w:r w:rsidR="00643014">
        <w:rPr>
          <w:rFonts w:hint="eastAsia"/>
        </w:rPr>
        <w:t>比例</w:t>
      </w:r>
      <w:r w:rsidR="00B347EA">
        <w:rPr>
          <w:rFonts w:hint="eastAsia"/>
        </w:rPr>
        <w:t>仅为</w:t>
      </w:r>
      <w:proofErr w:type="spellEnd"/>
      <w:r w:rsidRPr="00AD550D">
        <w:rPr>
          <w:rFonts w:hint="eastAsia"/>
        </w:rPr>
        <w:t>43%</w:t>
      </w:r>
      <w:r w:rsidRPr="00AD550D">
        <w:rPr>
          <w:rFonts w:hint="eastAsia"/>
        </w:rPr>
        <w:t>。在</w:t>
      </w:r>
      <w:r w:rsidRPr="00AD550D">
        <w:rPr>
          <w:rFonts w:hint="eastAsia"/>
        </w:rPr>
        <w:t>150,000</w:t>
      </w:r>
      <w:proofErr w:type="spellStart"/>
      <w:r w:rsidRPr="00AD550D">
        <w:rPr>
          <w:rFonts w:hint="eastAsia"/>
        </w:rPr>
        <w:t>美元和</w:t>
      </w:r>
      <w:proofErr w:type="spellEnd"/>
      <w:r w:rsidRPr="00AD550D">
        <w:rPr>
          <w:rFonts w:hint="eastAsia"/>
        </w:rPr>
        <w:t>95,000</w:t>
      </w:r>
      <w:proofErr w:type="spellStart"/>
      <w:r w:rsidR="008D4D1E">
        <w:rPr>
          <w:rFonts w:hint="eastAsia"/>
        </w:rPr>
        <w:t>美元的供资类别中，两阶段延期</w:t>
      </w:r>
      <w:r w:rsidRPr="00AD550D">
        <w:rPr>
          <w:rFonts w:hint="eastAsia"/>
        </w:rPr>
        <w:t>的发生率分别为</w:t>
      </w:r>
      <w:proofErr w:type="spellEnd"/>
      <w:r w:rsidRPr="00AD550D">
        <w:rPr>
          <w:rFonts w:hint="eastAsia"/>
        </w:rPr>
        <w:t>59%</w:t>
      </w:r>
      <w:r w:rsidRPr="00AD550D">
        <w:rPr>
          <w:rFonts w:hint="eastAsia"/>
        </w:rPr>
        <w:t>和</w:t>
      </w:r>
      <w:r w:rsidRPr="00AD550D">
        <w:rPr>
          <w:rFonts w:hint="eastAsia"/>
        </w:rPr>
        <w:t>56%</w:t>
      </w:r>
      <w:r w:rsidRPr="00AD550D">
        <w:rPr>
          <w:rFonts w:hint="eastAsia"/>
        </w:rPr>
        <w:t>。较高供资类别中两阶段延期请求的数量较多，表明供资水平较高的项目出现执行延误的概率较大，因为这些项目包括更多的计划成果，因此需要更多的时间来完成。</w:t>
      </w:r>
    </w:p>
    <w:p w14:paraId="2865F0DB" w14:textId="1D202EF0" w:rsidR="0001167D" w:rsidRPr="00833789" w:rsidRDefault="0001167D" w:rsidP="006A1BAA">
      <w:pPr>
        <w:pStyle w:val="Heading2"/>
        <w:keepNext/>
        <w:keepLines/>
        <w:numPr>
          <w:ilvl w:val="0"/>
          <w:numId w:val="0"/>
        </w:numPr>
        <w:ind w:left="720"/>
        <w:rPr>
          <w:b/>
          <w:bCs/>
        </w:rPr>
      </w:pPr>
      <w:bookmarkStart w:id="75" w:name="_Toc131178203"/>
      <w:r w:rsidRPr="00833789">
        <w:rPr>
          <w:b/>
          <w:bCs/>
        </w:rPr>
        <w:t>I</w:t>
      </w:r>
      <w:r w:rsidR="003F156F">
        <w:rPr>
          <w:b/>
          <w:bCs/>
        </w:rPr>
        <w:t>V</w:t>
      </w:r>
      <w:r w:rsidRPr="00833789">
        <w:rPr>
          <w:b/>
          <w:bCs/>
        </w:rPr>
        <w:t>. 3</w:t>
      </w:r>
      <w:r w:rsidR="00D70170" w:rsidRPr="00833789">
        <w:rPr>
          <w:b/>
          <w:bCs/>
        </w:rPr>
        <w:tab/>
      </w:r>
      <w:bookmarkEnd w:id="75"/>
      <w:r w:rsidR="00EC0F14">
        <w:rPr>
          <w:rFonts w:hint="eastAsia"/>
          <w:b/>
          <w:bCs/>
          <w:lang w:eastAsia="zh-CN"/>
        </w:rPr>
        <w:t>项目期限</w:t>
      </w:r>
      <w:r w:rsidRPr="00833789">
        <w:rPr>
          <w:b/>
          <w:bCs/>
        </w:rPr>
        <w:t xml:space="preserve"> </w:t>
      </w:r>
    </w:p>
    <w:p w14:paraId="69D5D2B4" w14:textId="3E4613CA" w:rsidR="0001167D" w:rsidRDefault="006557B9" w:rsidP="006A1BAA">
      <w:pPr>
        <w:pStyle w:val="Heading1"/>
        <w:keepNext/>
        <w:keepLines/>
        <w:widowControl w:val="0"/>
      </w:pPr>
      <w:proofErr w:type="spellStart"/>
      <w:r w:rsidRPr="006557B9">
        <w:rPr>
          <w:rFonts w:hint="eastAsia"/>
        </w:rPr>
        <w:t>除上述延期分析外，案头研究还从项目的实际期限方面进一步评估了扶持活动的实施情况。一些机构表示，最初计划的</w:t>
      </w:r>
      <w:proofErr w:type="spellEnd"/>
      <w:r w:rsidRPr="006557B9">
        <w:rPr>
          <w:rFonts w:hint="eastAsia"/>
        </w:rPr>
        <w:t>18</w:t>
      </w:r>
      <w:proofErr w:type="spellStart"/>
      <w:r>
        <w:rPr>
          <w:rFonts w:hint="eastAsia"/>
        </w:rPr>
        <w:t>个月</w:t>
      </w:r>
      <w:r w:rsidRPr="006557B9">
        <w:rPr>
          <w:rFonts w:hint="eastAsia"/>
        </w:rPr>
        <w:t>时间框架低估了设计、批准和实施项目所需的时间</w:t>
      </w:r>
      <w:proofErr w:type="spellEnd"/>
      <w:r w:rsidRPr="006557B9">
        <w:rPr>
          <w:rFonts w:hint="eastAsia"/>
        </w:rPr>
        <w:t>。</w:t>
      </w:r>
      <w:r w:rsidRPr="006557B9">
        <w:rPr>
          <w:rFonts w:hint="eastAsia"/>
        </w:rPr>
        <w:t>COVID-19</w:t>
      </w:r>
      <w:r w:rsidR="00E869DA">
        <w:rPr>
          <w:rFonts w:hint="eastAsia"/>
        </w:rPr>
        <w:t>的爆发</w:t>
      </w:r>
      <w:r w:rsidR="006123DB">
        <w:rPr>
          <w:rFonts w:hint="eastAsia"/>
        </w:rPr>
        <w:t>给整个</w:t>
      </w:r>
      <w:r w:rsidR="00E869DA">
        <w:rPr>
          <w:rFonts w:hint="eastAsia"/>
        </w:rPr>
        <w:t>项目实施</w:t>
      </w:r>
      <w:r w:rsidR="00E869DA" w:rsidRPr="006557B9">
        <w:rPr>
          <w:rFonts w:hint="eastAsia"/>
        </w:rPr>
        <w:t>周期</w:t>
      </w:r>
      <w:r w:rsidR="00E869DA">
        <w:rPr>
          <w:rFonts w:hint="eastAsia"/>
        </w:rPr>
        <w:t>原</w:t>
      </w:r>
      <w:r w:rsidRPr="006557B9">
        <w:rPr>
          <w:rFonts w:hint="eastAsia"/>
        </w:rPr>
        <w:t>本已紧张的时间表</w:t>
      </w:r>
      <w:r w:rsidR="006123DB">
        <w:rPr>
          <w:rFonts w:hint="eastAsia"/>
        </w:rPr>
        <w:t>雪上加霜</w:t>
      </w:r>
      <w:r w:rsidR="00E50009">
        <w:rPr>
          <w:rFonts w:hint="eastAsia"/>
        </w:rPr>
        <w:t>。</w:t>
      </w:r>
      <w:r w:rsidRPr="006557B9">
        <w:rPr>
          <w:rFonts w:hint="eastAsia"/>
        </w:rPr>
        <w:t>执行委员会今后</w:t>
      </w:r>
      <w:r w:rsidR="00E50009">
        <w:rPr>
          <w:rFonts w:hint="eastAsia"/>
        </w:rPr>
        <w:t>若要</w:t>
      </w:r>
      <w:r w:rsidRPr="006557B9">
        <w:rPr>
          <w:rFonts w:hint="eastAsia"/>
        </w:rPr>
        <w:t>批准类似的一次性项目组的供资倡议，应考虑到这一点（例如，时间框架应至少为</w:t>
      </w:r>
      <w:r w:rsidRPr="006557B9">
        <w:rPr>
          <w:rFonts w:hint="eastAsia"/>
        </w:rPr>
        <w:t>24</w:t>
      </w:r>
      <w:proofErr w:type="spellStart"/>
      <w:r w:rsidRPr="006557B9">
        <w:rPr>
          <w:rFonts w:hint="eastAsia"/>
        </w:rPr>
        <w:t>个月</w:t>
      </w:r>
      <w:proofErr w:type="spellEnd"/>
      <w:r w:rsidRPr="006557B9">
        <w:rPr>
          <w:rFonts w:hint="eastAsia"/>
        </w:rPr>
        <w:t>）。</w:t>
      </w:r>
    </w:p>
    <w:p w14:paraId="4B0138BA" w14:textId="6FD53681" w:rsidR="0001167D" w:rsidRDefault="00F2207B" w:rsidP="006A1BAA">
      <w:pPr>
        <w:pStyle w:val="Heading1"/>
        <w:keepLines/>
        <w:widowControl w:val="0"/>
      </w:pPr>
      <w:proofErr w:type="spellStart"/>
      <w:r>
        <w:rPr>
          <w:rFonts w:hint="eastAsia"/>
        </w:rPr>
        <w:t>对研究中</w:t>
      </w:r>
      <w:r w:rsidRPr="00F2207B">
        <w:rPr>
          <w:rFonts w:hint="eastAsia"/>
        </w:rPr>
        <w:t>项目完成日期的数据分析表明，大约</w:t>
      </w:r>
      <w:proofErr w:type="spellEnd"/>
      <w:r w:rsidRPr="00F2207B">
        <w:rPr>
          <w:rFonts w:hint="eastAsia"/>
        </w:rPr>
        <w:t>30%</w:t>
      </w:r>
      <w:proofErr w:type="spellStart"/>
      <w:r w:rsidRPr="00F2207B">
        <w:rPr>
          <w:rFonts w:hint="eastAsia"/>
        </w:rPr>
        <w:t>受审</w:t>
      </w:r>
      <w:r>
        <w:rPr>
          <w:rFonts w:hint="eastAsia"/>
        </w:rPr>
        <w:t>查的</w:t>
      </w:r>
      <w:r w:rsidRPr="00F2207B">
        <w:rPr>
          <w:rFonts w:hint="eastAsia"/>
        </w:rPr>
        <w:t>扶持活动是在最后批准的延长期结束前几个月完成的。不到一半的项目</w:t>
      </w:r>
      <w:proofErr w:type="spellEnd"/>
      <w:r w:rsidRPr="00F2207B">
        <w:rPr>
          <w:rFonts w:hint="eastAsia"/>
        </w:rPr>
        <w:t>（</w:t>
      </w:r>
      <w:r w:rsidRPr="00F2207B">
        <w:rPr>
          <w:rFonts w:hint="eastAsia"/>
        </w:rPr>
        <w:t>45%</w:t>
      </w:r>
      <w:r w:rsidR="002E0A1C">
        <w:rPr>
          <w:rFonts w:hint="eastAsia"/>
        </w:rPr>
        <w:t>）</w:t>
      </w:r>
      <w:proofErr w:type="spellStart"/>
      <w:r w:rsidRPr="00F2207B">
        <w:rPr>
          <w:rFonts w:hint="eastAsia"/>
        </w:rPr>
        <w:t>在</w:t>
      </w:r>
      <w:r w:rsidR="002E0A1C">
        <w:rPr>
          <w:rFonts w:hint="eastAsia"/>
        </w:rPr>
        <w:t>最后的延长期结束之时完成</w:t>
      </w:r>
      <w:proofErr w:type="spellEnd"/>
      <w:r w:rsidRPr="00F2207B">
        <w:rPr>
          <w:rFonts w:hint="eastAsia"/>
        </w:rPr>
        <w:t>，</w:t>
      </w:r>
      <w:r w:rsidRPr="00F2207B">
        <w:rPr>
          <w:rFonts w:hint="eastAsia"/>
        </w:rPr>
        <w:t>25%</w:t>
      </w:r>
      <w:proofErr w:type="spellStart"/>
      <w:r w:rsidR="00D6001E">
        <w:rPr>
          <w:rFonts w:hint="eastAsia"/>
        </w:rPr>
        <w:t>的项目在批准的延长期到期后几个月</w:t>
      </w:r>
      <w:r w:rsidRPr="00F2207B">
        <w:rPr>
          <w:rFonts w:hint="eastAsia"/>
        </w:rPr>
        <w:t>结束。附件三表</w:t>
      </w:r>
      <w:proofErr w:type="spellEnd"/>
      <w:r w:rsidRPr="00F2207B">
        <w:rPr>
          <w:rFonts w:hint="eastAsia"/>
        </w:rPr>
        <w:t>5</w:t>
      </w:r>
      <w:proofErr w:type="spellStart"/>
      <w:r w:rsidRPr="00F2207B">
        <w:rPr>
          <w:rFonts w:hint="eastAsia"/>
        </w:rPr>
        <w:t>汇总了关于延长期限和执行时间的数据</w:t>
      </w:r>
      <w:proofErr w:type="spellEnd"/>
      <w:r w:rsidRPr="00F2207B">
        <w:rPr>
          <w:rFonts w:hint="eastAsia"/>
        </w:rPr>
        <w:t>。</w:t>
      </w:r>
    </w:p>
    <w:p w14:paraId="08EA22A6" w14:textId="28ED052F" w:rsidR="0001167D" w:rsidRDefault="00C9777C" w:rsidP="00E77C05">
      <w:pPr>
        <w:pStyle w:val="Heading1"/>
        <w:keepNext/>
        <w:keepLines/>
      </w:pPr>
      <w:proofErr w:type="spellStart"/>
      <w:r w:rsidRPr="00C9777C">
        <w:rPr>
          <w:rFonts w:hint="eastAsia"/>
        </w:rPr>
        <w:t>从表</w:t>
      </w:r>
      <w:proofErr w:type="spellEnd"/>
      <w:r w:rsidRPr="00C9777C">
        <w:rPr>
          <w:rFonts w:hint="eastAsia"/>
        </w:rPr>
        <w:t>5</w:t>
      </w:r>
      <w:proofErr w:type="spellStart"/>
      <w:r w:rsidRPr="00C9777C">
        <w:rPr>
          <w:rFonts w:hint="eastAsia"/>
        </w:rPr>
        <w:t>中的数据可以看出，欧洲</w:t>
      </w:r>
      <w:r>
        <w:rPr>
          <w:rFonts w:hint="eastAsia"/>
        </w:rPr>
        <w:t>和中亚地区的扶持活动与其他地区相比，持续时间明显较短，其他地区</w:t>
      </w:r>
      <w:r w:rsidRPr="00C9777C">
        <w:rPr>
          <w:rFonts w:hint="eastAsia"/>
        </w:rPr>
        <w:t>项目平均时间要长</w:t>
      </w:r>
      <w:proofErr w:type="spellEnd"/>
      <w:r w:rsidRPr="00C9777C">
        <w:rPr>
          <w:rFonts w:hint="eastAsia"/>
        </w:rPr>
        <w:t>10-14</w:t>
      </w:r>
      <w:proofErr w:type="spellStart"/>
      <w:r>
        <w:rPr>
          <w:rFonts w:hint="eastAsia"/>
        </w:rPr>
        <w:t>个月。另外，欧洲和中亚地区四个项目中有三个是在其各自获准的延长期结束前完成的。整个样本中</w:t>
      </w:r>
      <w:r w:rsidRPr="00C9777C">
        <w:rPr>
          <w:rFonts w:hint="eastAsia"/>
        </w:rPr>
        <w:t>最短的项目期限为</w:t>
      </w:r>
      <w:proofErr w:type="spellEnd"/>
      <w:r w:rsidRPr="00C9777C">
        <w:rPr>
          <w:rFonts w:hint="eastAsia"/>
        </w:rPr>
        <w:t>12</w:t>
      </w:r>
      <w:proofErr w:type="spellStart"/>
      <w:r w:rsidRPr="00C9777C">
        <w:rPr>
          <w:rFonts w:hint="eastAsia"/>
        </w:rPr>
        <w:t>个月（南非</w:t>
      </w:r>
      <w:proofErr w:type="spellEnd"/>
      <w:r w:rsidRPr="00C9777C">
        <w:rPr>
          <w:rFonts w:hint="eastAsia"/>
        </w:rPr>
        <w:t>/</w:t>
      </w:r>
      <w:proofErr w:type="spellStart"/>
      <w:r>
        <w:rPr>
          <w:rFonts w:hint="eastAsia"/>
        </w:rPr>
        <w:t>工发组织</w:t>
      </w:r>
      <w:proofErr w:type="spellEnd"/>
      <w:r>
        <w:rPr>
          <w:rFonts w:hint="eastAsia"/>
        </w:rPr>
        <w:t>），</w:t>
      </w:r>
      <w:proofErr w:type="spellStart"/>
      <w:r>
        <w:rPr>
          <w:rFonts w:hint="eastAsia"/>
        </w:rPr>
        <w:t>最长的</w:t>
      </w:r>
      <w:r w:rsidRPr="00C9777C">
        <w:rPr>
          <w:rFonts w:hint="eastAsia"/>
        </w:rPr>
        <w:t>期限为</w:t>
      </w:r>
      <w:proofErr w:type="spellEnd"/>
      <w:r w:rsidRPr="00C9777C">
        <w:rPr>
          <w:rFonts w:hint="eastAsia"/>
        </w:rPr>
        <w:t>51</w:t>
      </w:r>
      <w:proofErr w:type="spellStart"/>
      <w:r w:rsidRPr="00C9777C">
        <w:rPr>
          <w:rFonts w:hint="eastAsia"/>
        </w:rPr>
        <w:t>个月（菲律宾</w:t>
      </w:r>
      <w:proofErr w:type="spellEnd"/>
      <w:r w:rsidRPr="00C9777C">
        <w:rPr>
          <w:rFonts w:hint="eastAsia"/>
        </w:rPr>
        <w:t>/</w:t>
      </w:r>
      <w:proofErr w:type="spellStart"/>
      <w:r w:rsidRPr="00C9777C">
        <w:rPr>
          <w:rFonts w:hint="eastAsia"/>
        </w:rPr>
        <w:t>工发组织</w:t>
      </w:r>
      <w:proofErr w:type="spellEnd"/>
      <w:r w:rsidRPr="00C9777C">
        <w:rPr>
          <w:rFonts w:hint="eastAsia"/>
        </w:rPr>
        <w:t>/</w:t>
      </w:r>
      <w:proofErr w:type="spellStart"/>
      <w:r w:rsidRPr="00C9777C">
        <w:rPr>
          <w:rFonts w:hint="eastAsia"/>
        </w:rPr>
        <w:t>世界银行</w:t>
      </w:r>
      <w:proofErr w:type="spellEnd"/>
      <w:r w:rsidRPr="00C9777C">
        <w:rPr>
          <w:rFonts w:hint="eastAsia"/>
        </w:rPr>
        <w:t>）</w:t>
      </w:r>
      <w:r>
        <w:rPr>
          <w:rFonts w:hint="eastAsia"/>
          <w:lang w:eastAsia="zh-CN"/>
        </w:rPr>
        <w:t>。</w:t>
      </w:r>
    </w:p>
    <w:p w14:paraId="193FDD13" w14:textId="363B5DC2" w:rsidR="0001167D" w:rsidRDefault="002E64D1" w:rsidP="00833789">
      <w:pPr>
        <w:pStyle w:val="Heading1"/>
      </w:pPr>
      <w:proofErr w:type="spellStart"/>
      <w:r w:rsidRPr="002E64D1">
        <w:rPr>
          <w:rFonts w:hint="eastAsia"/>
        </w:rPr>
        <w:t>一个项目（墨西哥</w:t>
      </w:r>
      <w:proofErr w:type="spellEnd"/>
      <w:r w:rsidRPr="002E64D1">
        <w:rPr>
          <w:rFonts w:hint="eastAsia"/>
        </w:rPr>
        <w:t>/</w:t>
      </w:r>
      <w:proofErr w:type="spellStart"/>
      <w:r w:rsidRPr="002E64D1">
        <w:rPr>
          <w:rFonts w:hint="eastAsia"/>
        </w:rPr>
        <w:t>工发组织</w:t>
      </w:r>
      <w:proofErr w:type="spellEnd"/>
      <w:r w:rsidRPr="002E64D1">
        <w:rPr>
          <w:rFonts w:hint="eastAsia"/>
        </w:rPr>
        <w:t>/</w:t>
      </w:r>
      <w:proofErr w:type="spellStart"/>
      <w:r w:rsidRPr="002E64D1">
        <w:rPr>
          <w:rFonts w:hint="eastAsia"/>
        </w:rPr>
        <w:t>环境</w:t>
      </w:r>
      <w:r w:rsidR="00406142">
        <w:rPr>
          <w:rFonts w:hint="eastAsia"/>
        </w:rPr>
        <w:t>规划</w:t>
      </w:r>
      <w:r w:rsidRPr="002E64D1">
        <w:rPr>
          <w:rFonts w:hint="eastAsia"/>
        </w:rPr>
        <w:t>署）提前</w:t>
      </w:r>
      <w:proofErr w:type="spellEnd"/>
      <w:r w:rsidRPr="002E64D1">
        <w:rPr>
          <w:rFonts w:hint="eastAsia"/>
        </w:rPr>
        <w:t>24</w:t>
      </w:r>
      <w:proofErr w:type="spellStart"/>
      <w:r w:rsidRPr="002E64D1">
        <w:rPr>
          <w:rFonts w:hint="eastAsia"/>
        </w:rPr>
        <w:t>个月完成，另外两个项目（土耳其</w:t>
      </w:r>
      <w:proofErr w:type="spellEnd"/>
      <w:r w:rsidRPr="002E64D1">
        <w:rPr>
          <w:rFonts w:hint="eastAsia"/>
        </w:rPr>
        <w:t>/</w:t>
      </w:r>
      <w:proofErr w:type="spellStart"/>
      <w:r w:rsidRPr="002E64D1">
        <w:rPr>
          <w:rFonts w:hint="eastAsia"/>
        </w:rPr>
        <w:t>工发组织和加纳</w:t>
      </w:r>
      <w:proofErr w:type="spellEnd"/>
      <w:r w:rsidRPr="002E64D1">
        <w:rPr>
          <w:rFonts w:hint="eastAsia"/>
        </w:rPr>
        <w:t>/</w:t>
      </w:r>
      <w:proofErr w:type="spellStart"/>
      <w:r w:rsidRPr="002E64D1">
        <w:rPr>
          <w:rFonts w:hint="eastAsia"/>
        </w:rPr>
        <w:t>环境</w:t>
      </w:r>
      <w:r w:rsidR="00406142">
        <w:rPr>
          <w:rFonts w:hint="eastAsia"/>
        </w:rPr>
        <w:t>规划</w:t>
      </w:r>
      <w:r w:rsidRPr="002E64D1">
        <w:rPr>
          <w:rFonts w:hint="eastAsia"/>
        </w:rPr>
        <w:t>署）在各自获准延长期结束前</w:t>
      </w:r>
      <w:proofErr w:type="spellEnd"/>
      <w:r w:rsidRPr="002E64D1">
        <w:rPr>
          <w:rFonts w:hint="eastAsia"/>
        </w:rPr>
        <w:t>12</w:t>
      </w:r>
      <w:proofErr w:type="spellStart"/>
      <w:r w:rsidRPr="002E64D1">
        <w:rPr>
          <w:rFonts w:hint="eastAsia"/>
        </w:rPr>
        <w:t>个月完成。另一方面，四个项目（中国</w:t>
      </w:r>
      <w:proofErr w:type="spellEnd"/>
      <w:r w:rsidRPr="002E64D1">
        <w:rPr>
          <w:rFonts w:hint="eastAsia"/>
        </w:rPr>
        <w:t>/</w:t>
      </w:r>
      <w:proofErr w:type="spellStart"/>
      <w:r w:rsidRPr="002E64D1">
        <w:rPr>
          <w:rFonts w:hint="eastAsia"/>
        </w:rPr>
        <w:t>开发计划署</w:t>
      </w:r>
      <w:proofErr w:type="spellEnd"/>
      <w:r w:rsidRPr="002E64D1">
        <w:rPr>
          <w:rFonts w:hint="eastAsia"/>
        </w:rPr>
        <w:t>/</w:t>
      </w:r>
      <w:proofErr w:type="spellStart"/>
      <w:r w:rsidRPr="002E64D1">
        <w:rPr>
          <w:rFonts w:hint="eastAsia"/>
        </w:rPr>
        <w:t>环境</w:t>
      </w:r>
      <w:r w:rsidR="00406142">
        <w:rPr>
          <w:rFonts w:hint="eastAsia"/>
        </w:rPr>
        <w:t>规划</w:t>
      </w:r>
      <w:r w:rsidRPr="002E64D1">
        <w:rPr>
          <w:rFonts w:hint="eastAsia"/>
        </w:rPr>
        <w:t>署、喀麦隆</w:t>
      </w:r>
      <w:proofErr w:type="spellEnd"/>
      <w:r w:rsidRPr="002E64D1">
        <w:rPr>
          <w:rFonts w:hint="eastAsia"/>
        </w:rPr>
        <w:t>/</w:t>
      </w:r>
      <w:proofErr w:type="spellStart"/>
      <w:r w:rsidRPr="002E64D1">
        <w:rPr>
          <w:rFonts w:hint="eastAsia"/>
        </w:rPr>
        <w:t>工发组织、冈比亚</w:t>
      </w:r>
      <w:proofErr w:type="spellEnd"/>
      <w:r w:rsidRPr="002E64D1">
        <w:rPr>
          <w:rFonts w:hint="eastAsia"/>
        </w:rPr>
        <w:t>/</w:t>
      </w:r>
      <w:proofErr w:type="spellStart"/>
      <w:r w:rsidRPr="002E64D1">
        <w:rPr>
          <w:rFonts w:hint="eastAsia"/>
        </w:rPr>
        <w:t>工发组织和尼日利亚</w:t>
      </w:r>
      <w:proofErr w:type="spellEnd"/>
      <w:r w:rsidRPr="002E64D1">
        <w:rPr>
          <w:rFonts w:hint="eastAsia"/>
        </w:rPr>
        <w:t>/</w:t>
      </w:r>
      <w:proofErr w:type="spellStart"/>
      <w:r w:rsidRPr="002E64D1">
        <w:rPr>
          <w:rFonts w:hint="eastAsia"/>
        </w:rPr>
        <w:t>工发组织）的完成时间推迟了</w:t>
      </w:r>
      <w:proofErr w:type="spellEnd"/>
      <w:r w:rsidRPr="002E64D1">
        <w:rPr>
          <w:rFonts w:hint="eastAsia"/>
        </w:rPr>
        <w:t>12</w:t>
      </w:r>
      <w:proofErr w:type="spellStart"/>
      <w:r w:rsidRPr="002E64D1">
        <w:rPr>
          <w:rFonts w:hint="eastAsia"/>
        </w:rPr>
        <w:t>个月，一个项目（海地</w:t>
      </w:r>
      <w:proofErr w:type="spellEnd"/>
      <w:r w:rsidRPr="002E64D1">
        <w:rPr>
          <w:rFonts w:hint="eastAsia"/>
        </w:rPr>
        <w:t>/</w:t>
      </w:r>
      <w:proofErr w:type="spellStart"/>
      <w:r w:rsidRPr="002E64D1">
        <w:rPr>
          <w:rFonts w:hint="eastAsia"/>
        </w:rPr>
        <w:t>开发计划署）则推迟了</w:t>
      </w:r>
      <w:proofErr w:type="spellEnd"/>
      <w:r w:rsidRPr="002E64D1">
        <w:rPr>
          <w:rFonts w:hint="eastAsia"/>
        </w:rPr>
        <w:t>16</w:t>
      </w:r>
      <w:proofErr w:type="spellStart"/>
      <w:r w:rsidRPr="002E64D1">
        <w:rPr>
          <w:rFonts w:hint="eastAsia"/>
        </w:rPr>
        <w:t>个月</w:t>
      </w:r>
      <w:proofErr w:type="spellEnd"/>
      <w:r w:rsidRPr="002E64D1">
        <w:rPr>
          <w:rFonts w:hint="eastAsia"/>
        </w:rPr>
        <w:t>。</w:t>
      </w:r>
    </w:p>
    <w:p w14:paraId="4210E02B" w14:textId="475B62AB" w:rsidR="0001167D" w:rsidRPr="0085522A" w:rsidRDefault="00BB21B9" w:rsidP="006A1BAA">
      <w:pPr>
        <w:pStyle w:val="Heading1"/>
        <w:widowControl w:val="0"/>
      </w:pPr>
      <w:proofErr w:type="spellStart"/>
      <w:r w:rsidRPr="00BB21B9">
        <w:rPr>
          <w:rFonts w:hint="eastAsia"/>
        </w:rPr>
        <w:t>附件三</w:t>
      </w:r>
      <w:r w:rsidR="00830421" w:rsidRPr="00BB21B9">
        <w:rPr>
          <w:rFonts w:hint="eastAsia"/>
        </w:rPr>
        <w:t>（表</w:t>
      </w:r>
      <w:proofErr w:type="spellEnd"/>
      <w:r w:rsidR="00830421" w:rsidRPr="00BB21B9">
        <w:rPr>
          <w:rFonts w:hint="eastAsia"/>
        </w:rPr>
        <w:t xml:space="preserve"> 6</w:t>
      </w:r>
      <w:r w:rsidR="00830421" w:rsidRPr="00BB21B9">
        <w:rPr>
          <w:rFonts w:hint="eastAsia"/>
        </w:rPr>
        <w:t>）</w:t>
      </w:r>
      <w:proofErr w:type="spellStart"/>
      <w:r w:rsidRPr="00BB21B9">
        <w:rPr>
          <w:rFonts w:hint="eastAsia"/>
        </w:rPr>
        <w:t>的数据显示，环境规划署项目的平均期限比其他两个机构长</w:t>
      </w:r>
      <w:proofErr w:type="spellEnd"/>
      <w:r w:rsidRPr="00BB21B9">
        <w:rPr>
          <w:rFonts w:hint="eastAsia"/>
        </w:rPr>
        <w:t xml:space="preserve"> 9 </w:t>
      </w:r>
      <w:proofErr w:type="spellStart"/>
      <w:r w:rsidR="00764FFD">
        <w:rPr>
          <w:rFonts w:hint="eastAsia"/>
        </w:rPr>
        <w:t>个月，比核准</w:t>
      </w:r>
      <w:r w:rsidRPr="00BB21B9">
        <w:rPr>
          <w:rFonts w:hint="eastAsia"/>
        </w:rPr>
        <w:t>联合执行</w:t>
      </w:r>
      <w:r w:rsidR="00764FFD">
        <w:rPr>
          <w:rFonts w:hint="eastAsia"/>
        </w:rPr>
        <w:t>的</w:t>
      </w:r>
      <w:r w:rsidR="00830421">
        <w:rPr>
          <w:rFonts w:hint="eastAsia"/>
        </w:rPr>
        <w:t>扶持活动</w:t>
      </w:r>
      <w:r w:rsidRPr="00BB21B9">
        <w:rPr>
          <w:rFonts w:hint="eastAsia"/>
        </w:rPr>
        <w:t>长</w:t>
      </w:r>
      <w:proofErr w:type="spellEnd"/>
      <w:r w:rsidRPr="00BB21B9">
        <w:rPr>
          <w:rFonts w:hint="eastAsia"/>
        </w:rPr>
        <w:t xml:space="preserve"> 6 </w:t>
      </w:r>
      <w:proofErr w:type="spellStart"/>
      <w:r w:rsidRPr="00BB21B9">
        <w:rPr>
          <w:rFonts w:hint="eastAsia"/>
        </w:rPr>
        <w:t>个月。经审查的</w:t>
      </w:r>
      <w:r w:rsidR="00764FFD">
        <w:rPr>
          <w:rFonts w:hint="eastAsia"/>
        </w:rPr>
        <w:t>项目中</w:t>
      </w:r>
      <w:r w:rsidR="005375A7">
        <w:rPr>
          <w:rFonts w:hint="eastAsia"/>
        </w:rPr>
        <w:t>，</w:t>
      </w:r>
      <w:r w:rsidRPr="00BB21B9">
        <w:rPr>
          <w:rFonts w:hint="eastAsia"/>
        </w:rPr>
        <w:t>供资水平为</w:t>
      </w:r>
      <w:proofErr w:type="spellEnd"/>
      <w:r w:rsidRPr="00BB21B9">
        <w:rPr>
          <w:rFonts w:hint="eastAsia"/>
        </w:rPr>
        <w:t xml:space="preserve"> 50,000 </w:t>
      </w:r>
      <w:proofErr w:type="spellStart"/>
      <w:r w:rsidRPr="00BB21B9">
        <w:rPr>
          <w:rFonts w:hint="eastAsia"/>
        </w:rPr>
        <w:t>美元的</w:t>
      </w:r>
      <w:r w:rsidR="005375A7">
        <w:rPr>
          <w:rFonts w:hint="eastAsia"/>
        </w:rPr>
        <w:t>项目</w:t>
      </w:r>
      <w:r w:rsidRPr="00BB21B9">
        <w:rPr>
          <w:rFonts w:hint="eastAsia"/>
        </w:rPr>
        <w:t>延长时间和执行期限最短。供资水平较高项目</w:t>
      </w:r>
      <w:r w:rsidR="001B7B85">
        <w:rPr>
          <w:rFonts w:hint="eastAsia"/>
        </w:rPr>
        <w:t>的</w:t>
      </w:r>
      <w:r w:rsidRPr="00BB21B9">
        <w:rPr>
          <w:rFonts w:hint="eastAsia"/>
        </w:rPr>
        <w:t>延长期和执行期都要长</w:t>
      </w:r>
      <w:proofErr w:type="spellEnd"/>
      <w:r w:rsidRPr="00BB21B9">
        <w:rPr>
          <w:rFonts w:hint="eastAsia"/>
        </w:rPr>
        <w:t xml:space="preserve"> 3-6 </w:t>
      </w:r>
      <w:proofErr w:type="spellStart"/>
      <w:r w:rsidRPr="00BB21B9">
        <w:rPr>
          <w:rFonts w:hint="eastAsia"/>
        </w:rPr>
        <w:t>个月（表</w:t>
      </w:r>
      <w:proofErr w:type="spellEnd"/>
      <w:r w:rsidRPr="00BB21B9">
        <w:rPr>
          <w:rFonts w:hint="eastAsia"/>
        </w:rPr>
        <w:t xml:space="preserve"> 7</w:t>
      </w:r>
      <w:r w:rsidRPr="00BB21B9">
        <w:rPr>
          <w:rFonts w:hint="eastAsia"/>
        </w:rPr>
        <w:t>）。然而，最终报告并没有阐明能够解释导致项目系统性延长的执行延误</w:t>
      </w:r>
      <w:r w:rsidR="0015616D">
        <w:rPr>
          <w:rFonts w:hint="eastAsia"/>
        </w:rPr>
        <w:t>方面的问题。从案头研究的结果</w:t>
      </w:r>
      <w:r w:rsidRPr="00BB21B9">
        <w:rPr>
          <w:rFonts w:hint="eastAsia"/>
        </w:rPr>
        <w:t>很难评估与大流行病的同步性是否是关键因素，或者是否</w:t>
      </w:r>
      <w:r w:rsidR="00963379">
        <w:rPr>
          <w:rFonts w:hint="eastAsia"/>
        </w:rPr>
        <w:t>有</w:t>
      </w:r>
      <w:r w:rsidRPr="00BB21B9">
        <w:rPr>
          <w:rFonts w:hint="eastAsia"/>
        </w:rPr>
        <w:t>其他参数</w:t>
      </w:r>
      <w:r w:rsidR="00963379" w:rsidRPr="00BB21B9">
        <w:rPr>
          <w:rFonts w:hint="eastAsia"/>
        </w:rPr>
        <w:t>适用</w:t>
      </w:r>
      <w:r w:rsidR="00963379">
        <w:rPr>
          <w:rFonts w:hint="eastAsia"/>
        </w:rPr>
        <w:t>。</w:t>
      </w:r>
    </w:p>
    <w:p w14:paraId="1C74A94A" w14:textId="2A43C697" w:rsidR="0001167D" w:rsidRPr="00833789" w:rsidRDefault="0001167D" w:rsidP="006C60EA">
      <w:pPr>
        <w:pStyle w:val="Heading2"/>
        <w:keepNext/>
        <w:keepLines/>
        <w:numPr>
          <w:ilvl w:val="0"/>
          <w:numId w:val="0"/>
        </w:numPr>
        <w:ind w:left="720"/>
        <w:rPr>
          <w:b/>
          <w:bCs/>
        </w:rPr>
      </w:pPr>
      <w:bookmarkStart w:id="76" w:name="_Toc127172466"/>
      <w:bookmarkStart w:id="77" w:name="_Toc127172566"/>
      <w:bookmarkStart w:id="78" w:name="_Toc127172711"/>
      <w:bookmarkStart w:id="79" w:name="_Toc131178204"/>
      <w:r w:rsidRPr="00833789">
        <w:rPr>
          <w:b/>
          <w:bCs/>
        </w:rPr>
        <w:t>I</w:t>
      </w:r>
      <w:r w:rsidR="00F736A2">
        <w:rPr>
          <w:b/>
          <w:bCs/>
        </w:rPr>
        <w:t>V</w:t>
      </w:r>
      <w:r w:rsidRPr="00833789">
        <w:rPr>
          <w:b/>
          <w:bCs/>
        </w:rPr>
        <w:t>. 4</w:t>
      </w:r>
      <w:r w:rsidR="00D70170" w:rsidRPr="00833789">
        <w:rPr>
          <w:b/>
          <w:bCs/>
        </w:rPr>
        <w:tab/>
      </w:r>
      <w:r w:rsidR="00963379">
        <w:rPr>
          <w:rFonts w:hint="eastAsia"/>
          <w:b/>
          <w:bCs/>
          <w:lang w:eastAsia="zh-CN"/>
        </w:rPr>
        <w:t>扶持活动项目的报告</w:t>
      </w:r>
      <w:bookmarkEnd w:id="76"/>
      <w:bookmarkEnd w:id="77"/>
      <w:bookmarkEnd w:id="78"/>
      <w:bookmarkEnd w:id="79"/>
    </w:p>
    <w:p w14:paraId="0D154BB2" w14:textId="60C2FD30" w:rsidR="0001167D" w:rsidRDefault="00C056AE" w:rsidP="000627F3">
      <w:pPr>
        <w:pStyle w:val="Heading1"/>
      </w:pPr>
      <w:proofErr w:type="spellStart"/>
      <w:r>
        <w:rPr>
          <w:rFonts w:hint="eastAsia"/>
        </w:rPr>
        <w:t>要求执行机构</w:t>
      </w:r>
      <w:r w:rsidR="004839A6">
        <w:rPr>
          <w:rFonts w:hint="eastAsia"/>
        </w:rPr>
        <w:t>在项目完成后六个月内提交</w:t>
      </w:r>
      <w:r w:rsidRPr="00C056AE">
        <w:rPr>
          <w:rFonts w:hint="eastAsia"/>
        </w:rPr>
        <w:t>关于扶持活动的最终报告</w:t>
      </w:r>
      <w:proofErr w:type="spellEnd"/>
      <w:r w:rsidR="004839A6" w:rsidRPr="00203791">
        <w:rPr>
          <w:rStyle w:val="FootnoteReference"/>
        </w:rPr>
        <w:footnoteReference w:id="49"/>
      </w:r>
      <w:r w:rsidR="004839A6">
        <w:rPr>
          <w:rFonts w:hint="eastAsia"/>
        </w:rPr>
        <w:t>。最终报告的格式规定，报告应包含项目目标和预期成果</w:t>
      </w:r>
      <w:r w:rsidRPr="00C056AE">
        <w:rPr>
          <w:rFonts w:hint="eastAsia"/>
        </w:rPr>
        <w:t>、对</w:t>
      </w:r>
      <w:r w:rsidR="004839A6">
        <w:rPr>
          <w:rFonts w:hint="eastAsia"/>
        </w:rPr>
        <w:t>实施活动和结果的说明、各部分的完成日期，以及按活动详细分类的财务报告。秘书处汇编了已完成扶持活动的摘要信息，并在提交给执行委员会第八十八</w:t>
      </w:r>
      <w:r w:rsidRPr="00C056AE">
        <w:rPr>
          <w:rFonts w:hint="eastAsia"/>
        </w:rPr>
        <w:t>次和第</w:t>
      </w:r>
      <w:r w:rsidR="004839A6">
        <w:rPr>
          <w:rFonts w:hint="eastAsia"/>
          <w:lang w:eastAsia="zh-CN"/>
        </w:rPr>
        <w:t>九十一</w:t>
      </w:r>
      <w:proofErr w:type="spellStart"/>
      <w:r w:rsidR="004839A6">
        <w:rPr>
          <w:rFonts w:hint="eastAsia"/>
        </w:rPr>
        <w:t>次会议的进度报告中提供</w:t>
      </w:r>
      <w:r w:rsidRPr="00C056AE">
        <w:rPr>
          <w:rFonts w:hint="eastAsia"/>
        </w:rPr>
        <w:t>了这些信息</w:t>
      </w:r>
      <w:proofErr w:type="spellEnd"/>
      <w:r w:rsidR="004839A6" w:rsidRPr="00203791">
        <w:rPr>
          <w:rStyle w:val="FootnoteReference"/>
        </w:rPr>
        <w:footnoteReference w:id="50"/>
      </w:r>
      <w:r w:rsidRPr="00C056AE">
        <w:rPr>
          <w:rFonts w:hint="eastAsia"/>
        </w:rPr>
        <w:t>。</w:t>
      </w:r>
    </w:p>
    <w:p w14:paraId="0505AF07" w14:textId="34F7F2FD" w:rsidR="0001167D" w:rsidRPr="00C63A2B" w:rsidRDefault="005E7F4D" w:rsidP="006A1BAA">
      <w:pPr>
        <w:pStyle w:val="Heading1"/>
        <w:keepLines/>
        <w:widowControl w:val="0"/>
      </w:pPr>
      <w:r w:rsidRPr="005E7F4D">
        <w:rPr>
          <w:rFonts w:hint="eastAsia"/>
        </w:rPr>
        <w:t>经审查</w:t>
      </w:r>
      <w:r w:rsidR="0095148F">
        <w:rPr>
          <w:rFonts w:hint="eastAsia"/>
        </w:rPr>
        <w:t>的扶持活动</w:t>
      </w:r>
      <w:r w:rsidRPr="005E7F4D">
        <w:rPr>
          <w:rFonts w:hint="eastAsia"/>
        </w:rPr>
        <w:t>最终报告在主要报告结</w:t>
      </w:r>
      <w:r w:rsidR="0095148F">
        <w:rPr>
          <w:rFonts w:hint="eastAsia"/>
        </w:rPr>
        <w:t>构和内容方面都符合规定的报告大纲。开发计划署支助的所有项目的最终</w:t>
      </w:r>
      <w:r w:rsidRPr="005E7F4D">
        <w:rPr>
          <w:rFonts w:hint="eastAsia"/>
        </w:rPr>
        <w:t>报告都按照报告</w:t>
      </w:r>
      <w:r w:rsidR="0095148F">
        <w:rPr>
          <w:rFonts w:hint="eastAsia"/>
        </w:rPr>
        <w:t>大</w:t>
      </w:r>
      <w:r w:rsidRPr="005E7F4D">
        <w:rPr>
          <w:rFonts w:hint="eastAsia"/>
        </w:rPr>
        <w:t>纲的要求列入了</w:t>
      </w:r>
      <w:r w:rsidR="0095148F">
        <w:rPr>
          <w:rFonts w:hint="eastAsia"/>
        </w:rPr>
        <w:t>说明</w:t>
      </w:r>
      <w:r w:rsidRPr="005E7F4D">
        <w:rPr>
          <w:rFonts w:hint="eastAsia"/>
        </w:rPr>
        <w:t>项目</w:t>
      </w:r>
      <w:r w:rsidR="0095148F">
        <w:rPr>
          <w:rFonts w:hint="eastAsia"/>
        </w:rPr>
        <w:t>实质性产出的附件。就工发组织而言，大约一半</w:t>
      </w:r>
      <w:r w:rsidRPr="005E7F4D">
        <w:rPr>
          <w:rFonts w:hint="eastAsia"/>
        </w:rPr>
        <w:t>项目</w:t>
      </w:r>
      <w:r w:rsidR="000A333E">
        <w:rPr>
          <w:rFonts w:hint="eastAsia"/>
        </w:rPr>
        <w:t>包含</w:t>
      </w:r>
      <w:r w:rsidRPr="005E7F4D">
        <w:rPr>
          <w:rFonts w:hint="eastAsia"/>
        </w:rPr>
        <w:t>实质性产出的附件（</w:t>
      </w:r>
      <w:r w:rsidR="000A333E">
        <w:rPr>
          <w:rFonts w:hint="eastAsia"/>
        </w:rPr>
        <w:t>未包含在</w:t>
      </w:r>
      <w:r w:rsidRPr="005E7F4D">
        <w:rPr>
          <w:rFonts w:hint="eastAsia"/>
        </w:rPr>
        <w:t>欧洲和中亚地区的三个项目、拉丁美洲和加勒比地区的两个项目以及非洲地区的一个项目</w:t>
      </w:r>
      <w:r w:rsidR="000A333E">
        <w:rPr>
          <w:rFonts w:hint="eastAsia"/>
        </w:rPr>
        <w:t>中</w:t>
      </w:r>
      <w:r w:rsidRPr="005E7F4D">
        <w:rPr>
          <w:rFonts w:hint="eastAsia"/>
        </w:rPr>
        <w:t>）。环境</w:t>
      </w:r>
      <w:r w:rsidR="000A333E">
        <w:rPr>
          <w:rFonts w:hint="eastAsia"/>
        </w:rPr>
        <w:t>规划署支助</w:t>
      </w:r>
      <w:r w:rsidRPr="005E7F4D">
        <w:rPr>
          <w:rFonts w:hint="eastAsia"/>
        </w:rPr>
        <w:t>项目的最终报告</w:t>
      </w:r>
      <w:r w:rsidR="000A333E">
        <w:rPr>
          <w:rFonts w:hint="eastAsia"/>
        </w:rPr>
        <w:t>包含主要报告，以及</w:t>
      </w:r>
      <w:r w:rsidRPr="005E7F4D">
        <w:rPr>
          <w:rFonts w:hint="eastAsia"/>
        </w:rPr>
        <w:t>完整的关键文件清单作为参考</w:t>
      </w:r>
      <w:r w:rsidR="00D22E5D" w:rsidRPr="00C63A2B">
        <w:rPr>
          <w:rStyle w:val="FootnoteReference"/>
        </w:rPr>
        <w:footnoteReference w:id="51"/>
      </w:r>
      <w:r w:rsidR="00903371">
        <w:rPr>
          <w:rFonts w:hint="eastAsia"/>
        </w:rPr>
        <w:t>。</w:t>
      </w:r>
      <w:proofErr w:type="spellStart"/>
      <w:r w:rsidR="00903371">
        <w:rPr>
          <w:rFonts w:hint="eastAsia"/>
        </w:rPr>
        <w:t>秘书处可应要求提供这些文件</w:t>
      </w:r>
      <w:proofErr w:type="spellEnd"/>
      <w:r w:rsidRPr="005E7F4D">
        <w:rPr>
          <w:rFonts w:hint="eastAsia"/>
        </w:rPr>
        <w:t>。</w:t>
      </w:r>
    </w:p>
    <w:p w14:paraId="46185E55" w14:textId="0F3CF84A" w:rsidR="0001167D" w:rsidRPr="00203791" w:rsidRDefault="00771545" w:rsidP="003B182A">
      <w:pPr>
        <w:pStyle w:val="Heading1"/>
      </w:pPr>
      <w:r>
        <w:rPr>
          <w:rFonts w:hint="eastAsia"/>
        </w:rPr>
        <w:t>对最终报告的详细审查发现，对提交最终报告的强制</w:t>
      </w:r>
      <w:r w:rsidRPr="00771545">
        <w:rPr>
          <w:rFonts w:hint="eastAsia"/>
        </w:rPr>
        <w:t>性时间的</w:t>
      </w:r>
      <w:r w:rsidR="008C37D5">
        <w:rPr>
          <w:rFonts w:hint="eastAsia"/>
        </w:rPr>
        <w:t>遵守程度相对较高。各机构指出，在少数情况下，报告迟交的原因是</w:t>
      </w:r>
      <w:r w:rsidRPr="00771545">
        <w:rPr>
          <w:rFonts w:hint="eastAsia"/>
        </w:rPr>
        <w:t>没有收到秘书处的要求。</w:t>
      </w:r>
      <w:r w:rsidR="008C37D5">
        <w:rPr>
          <w:rFonts w:hint="eastAsia"/>
        </w:rPr>
        <w:t>在完成日期后</w:t>
      </w:r>
      <w:r w:rsidRPr="00771545">
        <w:rPr>
          <w:rFonts w:hint="eastAsia"/>
        </w:rPr>
        <w:t>六个月内提交报告</w:t>
      </w:r>
      <w:r w:rsidR="008C37D5">
        <w:rPr>
          <w:rFonts w:hint="eastAsia"/>
        </w:rPr>
        <w:t>是</w:t>
      </w:r>
      <w:r w:rsidR="008C37D5" w:rsidRPr="00771545">
        <w:rPr>
          <w:rFonts w:hint="eastAsia"/>
        </w:rPr>
        <w:t>第</w:t>
      </w:r>
      <w:r w:rsidR="008C37D5" w:rsidRPr="00771545">
        <w:rPr>
          <w:rFonts w:hint="eastAsia"/>
        </w:rPr>
        <w:t>81/32</w:t>
      </w:r>
      <w:proofErr w:type="spellStart"/>
      <w:r w:rsidR="008C37D5">
        <w:rPr>
          <w:rFonts w:hint="eastAsia"/>
        </w:rPr>
        <w:t>号决定所要求的</w:t>
      </w:r>
      <w:proofErr w:type="spellEnd"/>
      <w:r w:rsidR="008C37D5" w:rsidRPr="00833789">
        <w:rPr>
          <w:rStyle w:val="FootnoteReference"/>
        </w:rPr>
        <w:footnoteReference w:id="52"/>
      </w:r>
      <w:r w:rsidR="008C37D5">
        <w:rPr>
          <w:rFonts w:hint="eastAsia"/>
        </w:rPr>
        <w:t>，相关信息</w:t>
      </w:r>
      <w:r w:rsidRPr="00771545">
        <w:rPr>
          <w:rFonts w:hint="eastAsia"/>
        </w:rPr>
        <w:t>纳入</w:t>
      </w:r>
      <w:r w:rsidR="008C37D5">
        <w:rPr>
          <w:rFonts w:hint="eastAsia"/>
        </w:rPr>
        <w:t>了秘书处编制的报告大纲文件（准则）的格式中。在进展</w:t>
      </w:r>
      <w:r w:rsidRPr="00771545">
        <w:rPr>
          <w:rFonts w:hint="eastAsia"/>
        </w:rPr>
        <w:t>报告的信息表明项目已经完成但尚未提交最终报告的情况下，提醒各机构提交最终报告的截止日期可能会有所帮助。然而，值得注意的是，秘书处定期向执行委员会通报</w:t>
      </w:r>
      <w:r w:rsidR="008C37D5">
        <w:rPr>
          <w:rFonts w:hint="eastAsia"/>
        </w:rPr>
        <w:t>了执行扶持</w:t>
      </w:r>
      <w:r w:rsidRPr="00771545">
        <w:rPr>
          <w:rFonts w:hint="eastAsia"/>
        </w:rPr>
        <w:t>活动的进展情况，或者通</w:t>
      </w:r>
      <w:r w:rsidR="00EC3B09">
        <w:rPr>
          <w:rFonts w:hint="eastAsia"/>
        </w:rPr>
        <w:t>过进展报告中关于扶持</w:t>
      </w:r>
      <w:r w:rsidRPr="00771545">
        <w:rPr>
          <w:rFonts w:hint="eastAsia"/>
        </w:rPr>
        <w:t>活动的部分，或者通过</w:t>
      </w:r>
      <w:r w:rsidR="00D51873">
        <w:rPr>
          <w:rFonts w:hint="eastAsia"/>
        </w:rPr>
        <w:t>类似</w:t>
      </w:r>
      <w:r w:rsidRPr="00771545">
        <w:rPr>
          <w:rFonts w:hint="eastAsia"/>
        </w:rPr>
        <w:t>为第八十五次会议编写</w:t>
      </w:r>
      <w:r w:rsidR="00D51873">
        <w:rPr>
          <w:rFonts w:hint="eastAsia"/>
        </w:rPr>
        <w:t>的特别报告</w:t>
      </w:r>
      <w:r w:rsidR="00D51873" w:rsidRPr="00203791">
        <w:rPr>
          <w:rStyle w:val="FootnoteReference"/>
        </w:rPr>
        <w:footnoteReference w:id="53"/>
      </w:r>
      <w:r w:rsidRPr="00771545">
        <w:rPr>
          <w:rFonts w:hint="eastAsia"/>
        </w:rPr>
        <w:t>。</w:t>
      </w:r>
    </w:p>
    <w:p w14:paraId="2FE7C4F6" w14:textId="3E1713A6" w:rsidR="007421DD" w:rsidRDefault="00491226" w:rsidP="003B182A">
      <w:pPr>
        <w:pStyle w:val="Heading1"/>
        <w:keepNext/>
        <w:keepLines/>
        <w:widowControl w:val="0"/>
      </w:pPr>
      <w:proofErr w:type="spellStart"/>
      <w:r w:rsidRPr="00491226">
        <w:rPr>
          <w:rFonts w:hint="eastAsia"/>
        </w:rPr>
        <w:t>在少数情况下，</w:t>
      </w:r>
      <w:r w:rsidR="00150985">
        <w:rPr>
          <w:rFonts w:hint="eastAsia"/>
        </w:rPr>
        <w:t>一家</w:t>
      </w:r>
      <w:r w:rsidR="00150985" w:rsidRPr="00491226">
        <w:rPr>
          <w:rFonts w:hint="eastAsia"/>
        </w:rPr>
        <w:t>双边机构选择</w:t>
      </w:r>
      <w:r w:rsidRPr="00491226">
        <w:rPr>
          <w:rFonts w:hint="eastAsia"/>
        </w:rPr>
        <w:t>由开发计划署执行</w:t>
      </w:r>
      <w:r w:rsidR="001A20B0">
        <w:rPr>
          <w:rFonts w:hint="eastAsia"/>
        </w:rPr>
        <w:t>并</w:t>
      </w:r>
      <w:r w:rsidR="001A20B0" w:rsidRPr="00491226">
        <w:rPr>
          <w:rFonts w:hint="eastAsia"/>
        </w:rPr>
        <w:t>在</w:t>
      </w:r>
      <w:proofErr w:type="spellEnd"/>
      <w:r w:rsidR="001A20B0" w:rsidRPr="00491226">
        <w:rPr>
          <w:rFonts w:hint="eastAsia"/>
        </w:rPr>
        <w:t>2020</w:t>
      </w:r>
      <w:r w:rsidR="001A20B0" w:rsidRPr="00491226">
        <w:rPr>
          <w:rFonts w:hint="eastAsia"/>
        </w:rPr>
        <w:t>年之前成功完成</w:t>
      </w:r>
      <w:r w:rsidR="001A20B0">
        <w:rPr>
          <w:rFonts w:hint="eastAsia"/>
        </w:rPr>
        <w:t>的扶持</w:t>
      </w:r>
      <w:r w:rsidRPr="00491226">
        <w:rPr>
          <w:rFonts w:hint="eastAsia"/>
        </w:rPr>
        <w:t>活动项目，</w:t>
      </w:r>
      <w:r w:rsidR="005E0C9F">
        <w:rPr>
          <w:rFonts w:hint="eastAsia"/>
        </w:rPr>
        <w:t>基于已</w:t>
      </w:r>
      <w:r w:rsidR="00DE7A72">
        <w:rPr>
          <w:rFonts w:hint="eastAsia"/>
        </w:rPr>
        <w:t>取得</w:t>
      </w:r>
      <w:r w:rsidR="005E0C9F">
        <w:rPr>
          <w:rFonts w:hint="eastAsia"/>
        </w:rPr>
        <w:t>成果</w:t>
      </w:r>
      <w:r w:rsidR="007665F6">
        <w:rPr>
          <w:rFonts w:hint="eastAsia"/>
        </w:rPr>
        <w:t>进一步开展活动。这些项目的最终报告包括利用双边机构供资开展的活动</w:t>
      </w:r>
      <w:r w:rsidRPr="00491226">
        <w:rPr>
          <w:rFonts w:hint="eastAsia"/>
        </w:rPr>
        <w:t>信息，但这并不是一项报告要求，因为它与多边基金的原始供资无关。额外的扶持活动部分根据</w:t>
      </w:r>
      <w:r w:rsidR="00EA72EF">
        <w:rPr>
          <w:rFonts w:hint="eastAsia"/>
        </w:rPr>
        <w:t>各国的需要补充了之前的成果</w:t>
      </w:r>
      <w:r w:rsidRPr="00491226">
        <w:rPr>
          <w:rFonts w:hint="eastAsia"/>
        </w:rPr>
        <w:t>。</w:t>
      </w:r>
    </w:p>
    <w:p w14:paraId="6347157A" w14:textId="640CEA91" w:rsidR="0001167D" w:rsidRPr="00080F25" w:rsidRDefault="007421DD" w:rsidP="007421DD">
      <w:pPr>
        <w:jc w:val="left"/>
      </w:pPr>
      <w:r>
        <w:br w:type="page"/>
      </w:r>
    </w:p>
    <w:p w14:paraId="50A51151" w14:textId="7F67A672" w:rsidR="0001167D" w:rsidRPr="00F736A2" w:rsidRDefault="00E8356E" w:rsidP="00F736A2">
      <w:pPr>
        <w:pStyle w:val="ListParagraph"/>
        <w:keepLines/>
        <w:widowControl w:val="0"/>
        <w:numPr>
          <w:ilvl w:val="0"/>
          <w:numId w:val="68"/>
        </w:numPr>
        <w:spacing w:before="360" w:after="240"/>
        <w:rPr>
          <w:b/>
          <w:bCs/>
        </w:rPr>
      </w:pPr>
      <w:bookmarkStart w:id="80" w:name="_Toc127172468"/>
      <w:bookmarkStart w:id="81" w:name="_Toc127172568"/>
      <w:bookmarkStart w:id="82" w:name="_Toc127172713"/>
      <w:bookmarkStart w:id="83" w:name="_Toc131178205"/>
      <w:r>
        <w:rPr>
          <w:rFonts w:hint="eastAsia"/>
          <w:b/>
          <w:bCs/>
          <w:lang w:eastAsia="zh-CN"/>
        </w:rPr>
        <w:t>主要结果：成果、挑战和经验教训</w:t>
      </w:r>
      <w:bookmarkEnd w:id="80"/>
      <w:bookmarkEnd w:id="81"/>
      <w:bookmarkEnd w:id="82"/>
      <w:bookmarkEnd w:id="83"/>
    </w:p>
    <w:p w14:paraId="57D5F8BE" w14:textId="5B0FDE3C" w:rsidR="00C63A2B" w:rsidRDefault="00C674DE" w:rsidP="007421DD">
      <w:pPr>
        <w:pStyle w:val="Heading1"/>
        <w:keepLines/>
        <w:widowControl w:val="0"/>
      </w:pPr>
      <w:r w:rsidRPr="00C674DE">
        <w:rPr>
          <w:rFonts w:hint="eastAsia"/>
          <w:lang w:eastAsia="zh-CN"/>
        </w:rPr>
        <w:t>通过考虑项目实施阶段发现的</w:t>
      </w:r>
      <w:r>
        <w:rPr>
          <w:rFonts w:hint="eastAsia"/>
          <w:lang w:eastAsia="zh-CN"/>
        </w:rPr>
        <w:t>成功因素和</w:t>
      </w:r>
      <w:r w:rsidR="00910057">
        <w:rPr>
          <w:rFonts w:hint="eastAsia"/>
          <w:lang w:eastAsia="zh-CN"/>
        </w:rPr>
        <w:t>挑战，从扶持活动项目的分析中推断出经验教训。大部分信息来自</w:t>
      </w:r>
      <w:r w:rsidRPr="00C674DE">
        <w:rPr>
          <w:rFonts w:hint="eastAsia"/>
          <w:lang w:eastAsia="zh-CN"/>
        </w:rPr>
        <w:t>扶持活动</w:t>
      </w:r>
      <w:r w:rsidR="00910057">
        <w:rPr>
          <w:rFonts w:hint="eastAsia"/>
          <w:lang w:eastAsia="zh-CN"/>
        </w:rPr>
        <w:t>最终报告及其关于实施期间所面临</w:t>
      </w:r>
      <w:r w:rsidRPr="00C674DE">
        <w:rPr>
          <w:rFonts w:hint="eastAsia"/>
          <w:lang w:eastAsia="zh-CN"/>
        </w:rPr>
        <w:t>挑战和经验教训的小节</w:t>
      </w:r>
      <w:r w:rsidR="0001167D" w:rsidRPr="00203791">
        <w:rPr>
          <w:rStyle w:val="FootnoteReference"/>
        </w:rPr>
        <w:footnoteReference w:id="54"/>
      </w:r>
      <w:r w:rsidR="00910057">
        <w:rPr>
          <w:rFonts w:hint="eastAsia"/>
          <w:lang w:eastAsia="zh-CN"/>
        </w:rPr>
        <w:t>。</w:t>
      </w:r>
    </w:p>
    <w:p w14:paraId="058FF383" w14:textId="52CC4568" w:rsidR="0001167D" w:rsidRPr="00833789" w:rsidRDefault="0001167D" w:rsidP="007421DD">
      <w:pPr>
        <w:pStyle w:val="Heading2"/>
        <w:keepNext/>
        <w:keepLines/>
        <w:numPr>
          <w:ilvl w:val="0"/>
          <w:numId w:val="0"/>
        </w:numPr>
        <w:ind w:left="720"/>
        <w:rPr>
          <w:b/>
          <w:bCs/>
        </w:rPr>
      </w:pPr>
      <w:bookmarkStart w:id="84" w:name="_Toc131178206"/>
      <w:r w:rsidRPr="00833789">
        <w:rPr>
          <w:b/>
          <w:bCs/>
        </w:rPr>
        <w:t>V. 1</w:t>
      </w:r>
      <w:r w:rsidR="00D70170" w:rsidRPr="00833789">
        <w:rPr>
          <w:b/>
          <w:bCs/>
        </w:rPr>
        <w:tab/>
      </w:r>
      <w:r w:rsidR="00C2440C">
        <w:rPr>
          <w:rFonts w:hint="eastAsia"/>
          <w:b/>
          <w:bCs/>
          <w:lang w:eastAsia="zh-CN"/>
        </w:rPr>
        <w:t>成</w:t>
      </w:r>
      <w:bookmarkEnd w:id="84"/>
      <w:r w:rsidR="00E8356E">
        <w:rPr>
          <w:rFonts w:hint="eastAsia"/>
          <w:b/>
          <w:bCs/>
          <w:lang w:eastAsia="zh-CN"/>
        </w:rPr>
        <w:t>果</w:t>
      </w:r>
    </w:p>
    <w:p w14:paraId="7E7D8B0E" w14:textId="10147903" w:rsidR="0001167D" w:rsidRPr="00203791" w:rsidRDefault="0030154B" w:rsidP="006A1BAA">
      <w:pPr>
        <w:pStyle w:val="ListParagraph"/>
        <w:keepNext/>
        <w:keepLines/>
        <w:widowControl w:val="0"/>
        <w:tabs>
          <w:tab w:val="left" w:pos="426"/>
        </w:tabs>
        <w:spacing w:before="0" w:after="240"/>
        <w:jc w:val="both"/>
        <w:outlineLvl w:val="0"/>
        <w:rPr>
          <w:i/>
          <w:iCs/>
          <w:sz w:val="22"/>
          <w:szCs w:val="22"/>
        </w:rPr>
      </w:pPr>
      <w:proofErr w:type="spellStart"/>
      <w:r w:rsidRPr="0030154B">
        <w:rPr>
          <w:rFonts w:hint="eastAsia"/>
          <w:i/>
          <w:iCs/>
          <w:sz w:val="22"/>
          <w:szCs w:val="22"/>
        </w:rPr>
        <w:t>成功的有利因素</w:t>
      </w:r>
      <w:r>
        <w:rPr>
          <w:rFonts w:hint="eastAsia"/>
          <w:i/>
          <w:iCs/>
          <w:sz w:val="22"/>
          <w:szCs w:val="22"/>
        </w:rPr>
        <w:t>（良好</w:t>
      </w:r>
      <w:r w:rsidRPr="0030154B">
        <w:rPr>
          <w:rFonts w:hint="eastAsia"/>
          <w:i/>
          <w:iCs/>
          <w:sz w:val="22"/>
          <w:szCs w:val="22"/>
        </w:rPr>
        <w:t>实践</w:t>
      </w:r>
      <w:proofErr w:type="spellEnd"/>
      <w:r w:rsidRPr="0030154B">
        <w:rPr>
          <w:rFonts w:hint="eastAsia"/>
          <w:i/>
          <w:iCs/>
          <w:sz w:val="22"/>
          <w:szCs w:val="22"/>
        </w:rPr>
        <w:t>）</w:t>
      </w:r>
    </w:p>
    <w:p w14:paraId="314C8735" w14:textId="7D37D28F" w:rsidR="0001167D" w:rsidRPr="00080F25" w:rsidRDefault="00DE4696" w:rsidP="006A1BAA">
      <w:pPr>
        <w:pStyle w:val="Heading1"/>
        <w:keepNext/>
        <w:keepLines/>
        <w:widowControl w:val="0"/>
      </w:pPr>
      <w:r>
        <w:rPr>
          <w:rFonts w:hint="eastAsia"/>
        </w:rPr>
        <w:t>研究中所有国家都报告，通过利用之</w:t>
      </w:r>
      <w:r w:rsidRPr="00DE4696">
        <w:rPr>
          <w:rFonts w:hint="eastAsia"/>
        </w:rPr>
        <w:t>前为消耗臭氧层物质淘汰方案建立的现有国家基础设施和体制环境，</w:t>
      </w:r>
      <w:r>
        <w:rPr>
          <w:rFonts w:hint="eastAsia"/>
        </w:rPr>
        <w:t>实现了</w:t>
      </w:r>
      <w:r w:rsidRPr="00DE4696">
        <w:rPr>
          <w:rFonts w:hint="eastAsia"/>
        </w:rPr>
        <w:t>扶持活动项目</w:t>
      </w:r>
      <w:r>
        <w:rPr>
          <w:rFonts w:hint="eastAsia"/>
        </w:rPr>
        <w:t>的</w:t>
      </w:r>
      <w:r w:rsidRPr="00DE4696">
        <w:rPr>
          <w:rFonts w:hint="eastAsia"/>
        </w:rPr>
        <w:t>有效执行</w:t>
      </w:r>
      <w:r>
        <w:rPr>
          <w:rFonts w:hint="eastAsia"/>
        </w:rPr>
        <w:t>。主要行动方</w:t>
      </w:r>
      <w:r w:rsidRPr="00DE4696">
        <w:rPr>
          <w:rFonts w:hint="eastAsia"/>
        </w:rPr>
        <w:t>之间的合作和信息交流、有利政策的制定以及国家臭氧机构、执行机构和国际</w:t>
      </w:r>
      <w:r w:rsidRPr="00DE4696">
        <w:rPr>
          <w:rFonts w:hint="eastAsia"/>
        </w:rPr>
        <w:t>/</w:t>
      </w:r>
      <w:proofErr w:type="spellStart"/>
      <w:r>
        <w:rPr>
          <w:rFonts w:hint="eastAsia"/>
        </w:rPr>
        <w:t>国家顾问之间的定期沟通，是最常提到的促进有效和及时交付计划成果</w:t>
      </w:r>
      <w:r w:rsidRPr="00DE4696">
        <w:rPr>
          <w:rFonts w:hint="eastAsia"/>
        </w:rPr>
        <w:t>的因素</w:t>
      </w:r>
      <w:proofErr w:type="spellEnd"/>
      <w:r w:rsidRPr="00DE4696">
        <w:rPr>
          <w:rFonts w:hint="eastAsia"/>
        </w:rPr>
        <w:t>。</w:t>
      </w:r>
    </w:p>
    <w:p w14:paraId="5FEBBE1D" w14:textId="2481922E" w:rsidR="0001167D" w:rsidRPr="00203791" w:rsidRDefault="00E77667" w:rsidP="00E77C05">
      <w:pPr>
        <w:pStyle w:val="ListParagraph"/>
        <w:keepNext/>
        <w:keepLines/>
        <w:tabs>
          <w:tab w:val="left" w:pos="426"/>
        </w:tabs>
        <w:spacing w:before="0" w:after="240"/>
        <w:jc w:val="both"/>
        <w:outlineLvl w:val="0"/>
        <w:rPr>
          <w:i/>
          <w:iCs/>
          <w:sz w:val="22"/>
          <w:szCs w:val="22"/>
        </w:rPr>
      </w:pPr>
      <w:r>
        <w:rPr>
          <w:rFonts w:hint="eastAsia"/>
          <w:i/>
          <w:iCs/>
          <w:sz w:val="22"/>
          <w:szCs w:val="22"/>
          <w:lang w:eastAsia="zh-CN"/>
        </w:rPr>
        <w:t>为基加利氢氟碳化物实施计划制定国家路线图</w:t>
      </w:r>
    </w:p>
    <w:p w14:paraId="71E951C6" w14:textId="4E526122" w:rsidR="0001167D" w:rsidRDefault="00DD6988" w:rsidP="00E77C05">
      <w:pPr>
        <w:pStyle w:val="Heading1"/>
        <w:keepNext/>
        <w:keepLines/>
      </w:pPr>
      <w:r>
        <w:rPr>
          <w:rFonts w:hint="eastAsia"/>
        </w:rPr>
        <w:t>扶持活</w:t>
      </w:r>
      <w:r w:rsidR="004E6D37" w:rsidRPr="004E6D37">
        <w:rPr>
          <w:rFonts w:hint="eastAsia"/>
        </w:rPr>
        <w:t>动项目下编制的路线图通常被认为是一个强有力的工具，可以指导部门方法，建立短期、中期和长期的行动来逐步减少</w:t>
      </w:r>
      <w:r w:rsidR="001B3EC9">
        <w:rPr>
          <w:rFonts w:hint="eastAsia"/>
        </w:rPr>
        <w:t>氢氟碳化物。例如，</w:t>
      </w:r>
      <w:r w:rsidR="004E6D37" w:rsidRPr="004E6D37">
        <w:rPr>
          <w:rFonts w:hint="eastAsia"/>
        </w:rPr>
        <w:t>墨西哥的</w:t>
      </w:r>
      <w:r w:rsidR="001B3EC9">
        <w:rPr>
          <w:rFonts w:hint="eastAsia"/>
        </w:rPr>
        <w:t>扶持活动</w:t>
      </w:r>
      <w:r w:rsidR="004E6D37" w:rsidRPr="004E6D37">
        <w:rPr>
          <w:rFonts w:hint="eastAsia"/>
        </w:rPr>
        <w:t>项目中进行的研究和评估使国家臭氧机构能够</w:t>
      </w:r>
      <w:r w:rsidR="007C6595">
        <w:rPr>
          <w:rFonts w:hint="eastAsia"/>
        </w:rPr>
        <w:t>为</w:t>
      </w:r>
      <w:r w:rsidR="007C6595" w:rsidRPr="004E6D37">
        <w:rPr>
          <w:rFonts w:hint="eastAsia"/>
        </w:rPr>
        <w:t>制定氢氟碳化物控制政策和法规</w:t>
      </w:r>
      <w:r w:rsidR="007C6595">
        <w:rPr>
          <w:rFonts w:hint="eastAsia"/>
        </w:rPr>
        <w:t>确定主要优先事项及</w:t>
      </w:r>
      <w:r w:rsidR="004E6D37" w:rsidRPr="004E6D37">
        <w:rPr>
          <w:rFonts w:hint="eastAsia"/>
        </w:rPr>
        <w:t>启动步骤，包括关于低全球升温潜能值替代品和能源效率的安全守则和标准。</w:t>
      </w:r>
    </w:p>
    <w:p w14:paraId="1EF300B5" w14:textId="169F684F" w:rsidR="0001167D" w:rsidRPr="00827C62" w:rsidRDefault="00FC1295" w:rsidP="00833789">
      <w:pPr>
        <w:pStyle w:val="Heading1"/>
      </w:pPr>
      <w:r w:rsidRPr="00FC1295">
        <w:rPr>
          <w:rFonts w:hint="eastAsia"/>
        </w:rPr>
        <w:t>及时完成</w:t>
      </w:r>
      <w:r>
        <w:rPr>
          <w:rFonts w:hint="eastAsia"/>
        </w:rPr>
        <w:t>扶持活动是早日批准《修正案》的</w:t>
      </w:r>
      <w:r w:rsidRPr="00FC1295">
        <w:rPr>
          <w:rFonts w:hint="eastAsia"/>
        </w:rPr>
        <w:t>关键成功因素。例如，越南设法比计划</w:t>
      </w:r>
      <w:r>
        <w:rPr>
          <w:rFonts w:hint="eastAsia"/>
        </w:rPr>
        <w:t>时间提前完成了扶持</w:t>
      </w:r>
      <w:r w:rsidR="0036228F">
        <w:rPr>
          <w:rFonts w:hint="eastAsia"/>
        </w:rPr>
        <w:t>活动项目的所有可交付成果，并且是少数几个</w:t>
      </w:r>
      <w:r w:rsidRPr="00FC1295">
        <w:rPr>
          <w:rFonts w:hint="eastAsia"/>
        </w:rPr>
        <w:t>向政府提出</w:t>
      </w:r>
      <w:r w:rsidR="0036228F">
        <w:rPr>
          <w:rFonts w:hint="eastAsia"/>
        </w:rPr>
        <w:t>最终</w:t>
      </w:r>
      <w:r w:rsidRPr="00FC1295">
        <w:rPr>
          <w:rFonts w:hint="eastAsia"/>
        </w:rPr>
        <w:t>建议并使《基加利修正案》早日获得批准的国家之一。</w:t>
      </w:r>
    </w:p>
    <w:p w14:paraId="6B6EE942" w14:textId="29079707" w:rsidR="0001167D" w:rsidRPr="00203791" w:rsidRDefault="00C2440C" w:rsidP="0001167D">
      <w:pPr>
        <w:pStyle w:val="ListParagraph"/>
        <w:tabs>
          <w:tab w:val="left" w:pos="426"/>
        </w:tabs>
        <w:spacing w:before="0" w:after="240"/>
        <w:jc w:val="both"/>
        <w:outlineLvl w:val="0"/>
        <w:rPr>
          <w:i/>
          <w:iCs/>
          <w:sz w:val="22"/>
          <w:szCs w:val="22"/>
        </w:rPr>
      </w:pPr>
      <w:r>
        <w:rPr>
          <w:rFonts w:hint="eastAsia"/>
          <w:i/>
          <w:iCs/>
          <w:sz w:val="22"/>
          <w:szCs w:val="22"/>
          <w:lang w:eastAsia="zh-CN"/>
        </w:rPr>
        <w:t>区域合作</w:t>
      </w:r>
    </w:p>
    <w:p w14:paraId="18F76A16" w14:textId="77DC2582" w:rsidR="0001167D" w:rsidRDefault="00891970" w:rsidP="00833789">
      <w:pPr>
        <w:pStyle w:val="Heading1"/>
      </w:pPr>
      <w:r>
        <w:rPr>
          <w:rFonts w:hint="eastAsia"/>
        </w:rPr>
        <w:t>一些非洲国家报告</w:t>
      </w:r>
      <w:r w:rsidR="008F3895">
        <w:rPr>
          <w:rFonts w:hint="eastAsia"/>
        </w:rPr>
        <w:t>区域合作对能力建设产生了积极影响。例如，莫桑比克赞扬了通过</w:t>
      </w:r>
      <w:r w:rsidRPr="00891970">
        <w:rPr>
          <w:rFonts w:hint="eastAsia"/>
        </w:rPr>
        <w:t>培训讲习班与邻国进行的接触，该讲习班</w:t>
      </w:r>
      <w:r w:rsidR="00826A1B">
        <w:rPr>
          <w:rFonts w:hint="eastAsia"/>
        </w:rPr>
        <w:t>被</w:t>
      </w:r>
      <w:r w:rsidRPr="00891970">
        <w:rPr>
          <w:rFonts w:hint="eastAsia"/>
        </w:rPr>
        <w:t>证明</w:t>
      </w:r>
      <w:r w:rsidR="00826A1B">
        <w:rPr>
          <w:rFonts w:hint="eastAsia"/>
        </w:rPr>
        <w:t>非常有利于</w:t>
      </w:r>
      <w:r w:rsidRPr="00891970">
        <w:rPr>
          <w:rFonts w:hint="eastAsia"/>
        </w:rPr>
        <w:t>分享和比较氢氟碳化物控制的监管战略、讨论建立统一的边境制度以及解决次区域一级的共同挑战</w:t>
      </w:r>
      <w:r w:rsidR="00826A1B">
        <w:rPr>
          <w:rFonts w:hint="eastAsia"/>
        </w:rPr>
        <w:t>。这也</w:t>
      </w:r>
      <w:r w:rsidRPr="00891970">
        <w:rPr>
          <w:rFonts w:hint="eastAsia"/>
        </w:rPr>
        <w:t>是对加强南南合作的</w:t>
      </w:r>
      <w:r w:rsidR="003902BC">
        <w:rPr>
          <w:rFonts w:hint="eastAsia"/>
        </w:rPr>
        <w:t>贡献。在确定可促进氢氟碳化物逐步减少的政策与</w:t>
      </w:r>
      <w:r w:rsidRPr="00891970">
        <w:rPr>
          <w:rFonts w:hint="eastAsia"/>
        </w:rPr>
        <w:t>条例的过程中，尼日尔国家臭氧机构使用了国际顾问编制的具体工具，该工具</w:t>
      </w:r>
      <w:r w:rsidR="003902BC">
        <w:rPr>
          <w:rFonts w:hint="eastAsia"/>
        </w:rPr>
        <w:t>包含</w:t>
      </w:r>
      <w:r w:rsidRPr="00891970">
        <w:rPr>
          <w:rFonts w:hint="eastAsia"/>
        </w:rPr>
        <w:t>两部分：（</w:t>
      </w:r>
      <w:r w:rsidRPr="00891970">
        <w:rPr>
          <w:rFonts w:hint="eastAsia"/>
        </w:rPr>
        <w:t>a</w:t>
      </w:r>
      <w:r w:rsidRPr="00891970">
        <w:rPr>
          <w:rFonts w:hint="eastAsia"/>
        </w:rPr>
        <w:t>）《</w:t>
      </w:r>
      <w:proofErr w:type="spellStart"/>
      <w:r w:rsidRPr="00891970">
        <w:rPr>
          <w:rFonts w:hint="eastAsia"/>
        </w:rPr>
        <w:t>蒙特利尔议定书》的强制性政策要求；以及</w:t>
      </w:r>
      <w:proofErr w:type="spellEnd"/>
      <w:r w:rsidRPr="00891970">
        <w:rPr>
          <w:rFonts w:hint="eastAsia"/>
        </w:rPr>
        <w:t>（</w:t>
      </w:r>
      <w:r w:rsidRPr="00891970">
        <w:rPr>
          <w:rFonts w:hint="eastAsia"/>
        </w:rPr>
        <w:t>b</w:t>
      </w:r>
      <w:r w:rsidRPr="00891970">
        <w:rPr>
          <w:rFonts w:hint="eastAsia"/>
        </w:rPr>
        <w:t>）</w:t>
      </w:r>
      <w:proofErr w:type="spellStart"/>
      <w:r w:rsidRPr="00891970">
        <w:rPr>
          <w:rFonts w:hint="eastAsia"/>
        </w:rPr>
        <w:t>各国可考虑的政策选择</w:t>
      </w:r>
      <w:proofErr w:type="spellEnd"/>
      <w:r w:rsidRPr="00891970">
        <w:rPr>
          <w:rFonts w:hint="eastAsia"/>
        </w:rPr>
        <w:t>。</w:t>
      </w:r>
    </w:p>
    <w:p w14:paraId="529E049D" w14:textId="70F044F6" w:rsidR="00A0204F" w:rsidRPr="00A0204F" w:rsidRDefault="00D67D76" w:rsidP="00BA0E98">
      <w:pPr>
        <w:pStyle w:val="Heading1"/>
      </w:pPr>
      <w:proofErr w:type="spellStart"/>
      <w:r>
        <w:rPr>
          <w:rFonts w:hint="eastAsia"/>
        </w:rPr>
        <w:t>亚洲和太平洋区域的一些</w:t>
      </w:r>
      <w:r w:rsidR="00D91FAA" w:rsidRPr="00D91FAA">
        <w:rPr>
          <w:rFonts w:hint="eastAsia"/>
        </w:rPr>
        <w:t>国家报告区域方法</w:t>
      </w:r>
      <w:r>
        <w:rPr>
          <w:rFonts w:hint="eastAsia"/>
        </w:rPr>
        <w:t>证明</w:t>
      </w:r>
      <w:r w:rsidR="00D91FAA" w:rsidRPr="00D91FAA">
        <w:rPr>
          <w:rFonts w:hint="eastAsia"/>
        </w:rPr>
        <w:t>对确定氢氟碳化物的</w:t>
      </w:r>
      <w:r>
        <w:rPr>
          <w:rFonts w:hint="eastAsia"/>
        </w:rPr>
        <w:t>协调制度</w:t>
      </w:r>
      <w:r w:rsidR="00D91FAA" w:rsidRPr="00D91FAA">
        <w:rPr>
          <w:rFonts w:hint="eastAsia"/>
        </w:rPr>
        <w:t>编码是有效的。由于修订国家</w:t>
      </w:r>
      <w:proofErr w:type="spellEnd"/>
      <w:r>
        <w:rPr>
          <w:rFonts w:hint="eastAsia"/>
          <w:lang w:eastAsia="zh-CN"/>
        </w:rPr>
        <w:t>协调制度</w:t>
      </w:r>
      <w:proofErr w:type="spellStart"/>
      <w:r w:rsidR="00D91FAA" w:rsidRPr="00D91FAA">
        <w:rPr>
          <w:rFonts w:hint="eastAsia"/>
        </w:rPr>
        <w:t>编码意味着调整国家关税体系，一些国家将该问题提交给东盟工作组，以便为</w:t>
      </w:r>
      <w:r>
        <w:rPr>
          <w:rFonts w:hint="eastAsia"/>
        </w:rPr>
        <w:t>氢氟碳化物</w:t>
      </w:r>
      <w:r w:rsidR="00D91FAA" w:rsidRPr="00D91FAA">
        <w:rPr>
          <w:rFonts w:hint="eastAsia"/>
        </w:rPr>
        <w:t>和</w:t>
      </w:r>
      <w:proofErr w:type="spellEnd"/>
      <w:r>
        <w:rPr>
          <w:rFonts w:hint="eastAsia"/>
          <w:lang w:eastAsia="zh-CN"/>
        </w:rPr>
        <w:t>氢氟碳化物</w:t>
      </w:r>
      <w:proofErr w:type="spellStart"/>
      <w:r w:rsidR="00D91FAA" w:rsidRPr="00D91FAA">
        <w:rPr>
          <w:rFonts w:hint="eastAsia"/>
        </w:rPr>
        <w:t>混合物指定东盟区域</w:t>
      </w:r>
      <w:r>
        <w:rPr>
          <w:rFonts w:hint="eastAsia"/>
        </w:rPr>
        <w:t>协调制度</w:t>
      </w:r>
      <w:r w:rsidR="00D91FAA" w:rsidRPr="00D91FAA">
        <w:rPr>
          <w:rFonts w:hint="eastAsia"/>
        </w:rPr>
        <w:t>编码</w:t>
      </w:r>
      <w:proofErr w:type="spellEnd"/>
      <w:r w:rsidRPr="00203791">
        <w:rPr>
          <w:rStyle w:val="FootnoteReference"/>
        </w:rPr>
        <w:footnoteReference w:id="55"/>
      </w:r>
      <w:r w:rsidR="00D91FAA" w:rsidRPr="00D91FAA">
        <w:rPr>
          <w:rFonts w:hint="eastAsia"/>
        </w:rPr>
        <w:t>。</w:t>
      </w:r>
      <w:proofErr w:type="spellStart"/>
      <w:r w:rsidR="00D91FAA" w:rsidRPr="00D91FAA">
        <w:rPr>
          <w:rFonts w:hint="eastAsia"/>
        </w:rPr>
        <w:t>同样，太平洋岛国网络的国家也从与</w:t>
      </w:r>
      <w:r>
        <w:rPr>
          <w:rFonts w:hint="eastAsia"/>
        </w:rPr>
        <w:t>大洋洲海关组织</w:t>
      </w:r>
      <w:r w:rsidR="00D91FAA" w:rsidRPr="00D91FAA">
        <w:rPr>
          <w:rFonts w:hint="eastAsia"/>
        </w:rPr>
        <w:t>的合作中受益</w:t>
      </w:r>
      <w:proofErr w:type="spellEnd"/>
      <w:r w:rsidR="00D91FAA" w:rsidRPr="00D91FAA">
        <w:rPr>
          <w:rFonts w:hint="eastAsia"/>
        </w:rPr>
        <w:t>，</w:t>
      </w:r>
      <w:r w:rsidR="005C627E">
        <w:rPr>
          <w:rFonts w:hint="eastAsia"/>
          <w:lang w:eastAsia="zh-CN"/>
        </w:rPr>
        <w:t>使</w:t>
      </w:r>
      <w:proofErr w:type="spellStart"/>
      <w:r w:rsidR="005C627E" w:rsidRPr="00D91FAA">
        <w:rPr>
          <w:rFonts w:hint="eastAsia"/>
        </w:rPr>
        <w:t>更新的</w:t>
      </w:r>
      <w:r w:rsidR="00DE2993" w:rsidRPr="00000F26">
        <w:rPr>
          <w:rFonts w:hint="eastAsia"/>
        </w:rPr>
        <w:t>太平洋</w:t>
      </w:r>
      <w:r w:rsidR="00DE2993" w:rsidRPr="00ED5BF4">
        <w:rPr>
          <w:rFonts w:hint="eastAsia"/>
        </w:rPr>
        <w:t>商品名称及编码协调制度</w:t>
      </w:r>
      <w:r w:rsidR="00D91FAA" w:rsidRPr="00D91FAA">
        <w:rPr>
          <w:rFonts w:hint="eastAsia"/>
        </w:rPr>
        <w:t>及时通过</w:t>
      </w:r>
      <w:proofErr w:type="spellEnd"/>
      <w:r w:rsidR="00D91FAA" w:rsidRPr="00D91FAA">
        <w:rPr>
          <w:rFonts w:hint="eastAsia"/>
        </w:rPr>
        <w:t>，</w:t>
      </w:r>
      <w:r w:rsidR="00AA547B" w:rsidRPr="00D91FAA">
        <w:rPr>
          <w:rFonts w:hint="eastAsia"/>
        </w:rPr>
        <w:t xml:space="preserve"> </w:t>
      </w:r>
      <w:r w:rsidR="00AA547B">
        <w:rPr>
          <w:rFonts w:hint="eastAsia"/>
          <w:lang w:eastAsia="zh-CN"/>
        </w:rPr>
        <w:t>并于</w:t>
      </w:r>
      <w:r w:rsidR="00D91FAA" w:rsidRPr="00D91FAA">
        <w:rPr>
          <w:rFonts w:hint="eastAsia"/>
        </w:rPr>
        <w:t>2022</w:t>
      </w:r>
      <w:r w:rsidR="00D91FAA" w:rsidRPr="00D91FAA">
        <w:rPr>
          <w:rFonts w:hint="eastAsia"/>
        </w:rPr>
        <w:t>年</w:t>
      </w:r>
      <w:r w:rsidR="00D91FAA" w:rsidRPr="00D91FAA">
        <w:rPr>
          <w:rFonts w:hint="eastAsia"/>
        </w:rPr>
        <w:t>1</w:t>
      </w:r>
      <w:r w:rsidR="00D91FAA" w:rsidRPr="00D91FAA">
        <w:rPr>
          <w:rFonts w:hint="eastAsia"/>
        </w:rPr>
        <w:t>月</w:t>
      </w:r>
      <w:r w:rsidR="00D91FAA" w:rsidRPr="00D91FAA">
        <w:rPr>
          <w:rFonts w:hint="eastAsia"/>
        </w:rPr>
        <w:t>1</w:t>
      </w:r>
      <w:proofErr w:type="spellStart"/>
      <w:r w:rsidR="0026232F">
        <w:rPr>
          <w:rFonts w:hint="eastAsia"/>
        </w:rPr>
        <w:t>日开始</w:t>
      </w:r>
      <w:r w:rsidR="00D91FAA" w:rsidRPr="00D91FAA">
        <w:rPr>
          <w:rFonts w:hint="eastAsia"/>
        </w:rPr>
        <w:t>实施</w:t>
      </w:r>
      <w:proofErr w:type="spellEnd"/>
      <w:r w:rsidR="00AA547B" w:rsidRPr="00D91FAA">
        <w:rPr>
          <w:rFonts w:hint="eastAsia"/>
        </w:rPr>
        <w:t>2022</w:t>
      </w:r>
      <w:r w:rsidR="00AA547B">
        <w:rPr>
          <w:rFonts w:hint="eastAsia"/>
          <w:lang w:eastAsia="zh-CN"/>
        </w:rPr>
        <w:t>版</w:t>
      </w:r>
      <w:proofErr w:type="spellStart"/>
      <w:r w:rsidR="00AA547B" w:rsidRPr="00000F26">
        <w:rPr>
          <w:rFonts w:hint="eastAsia"/>
        </w:rPr>
        <w:t>太平洋</w:t>
      </w:r>
      <w:r w:rsidR="00AA547B" w:rsidRPr="00ED5BF4">
        <w:rPr>
          <w:rFonts w:hint="eastAsia"/>
        </w:rPr>
        <w:t>商品名称及编码协调制度</w:t>
      </w:r>
      <w:proofErr w:type="spellEnd"/>
      <w:r w:rsidR="00D91FAA" w:rsidRPr="00D91FAA">
        <w:rPr>
          <w:rFonts w:hint="eastAsia"/>
        </w:rPr>
        <w:t>。</w:t>
      </w:r>
    </w:p>
    <w:p w14:paraId="689FAD1E" w14:textId="562C3CA6" w:rsidR="0001167D" w:rsidRPr="00203791" w:rsidRDefault="00A3656E" w:rsidP="00BA0E98">
      <w:pPr>
        <w:pStyle w:val="ListParagraph"/>
        <w:tabs>
          <w:tab w:val="left" w:pos="426"/>
        </w:tabs>
        <w:spacing w:before="0" w:after="240"/>
        <w:jc w:val="both"/>
        <w:outlineLvl w:val="0"/>
        <w:rPr>
          <w:i/>
          <w:iCs/>
          <w:sz w:val="22"/>
          <w:szCs w:val="22"/>
        </w:rPr>
      </w:pPr>
      <w:r>
        <w:rPr>
          <w:rFonts w:hint="eastAsia"/>
          <w:i/>
          <w:iCs/>
          <w:sz w:val="22"/>
          <w:szCs w:val="22"/>
          <w:lang w:eastAsia="zh-CN"/>
        </w:rPr>
        <w:t>信息共享</w:t>
      </w:r>
    </w:p>
    <w:p w14:paraId="50C1466B" w14:textId="04E3CBB8" w:rsidR="0001167D" w:rsidRPr="00827C62" w:rsidRDefault="0039393D" w:rsidP="00BA0E98">
      <w:pPr>
        <w:pStyle w:val="Heading1"/>
      </w:pPr>
      <w:r>
        <w:rPr>
          <w:rFonts w:hint="eastAsia"/>
        </w:rPr>
        <w:t>一些低消费量国家认为</w:t>
      </w:r>
      <w:r w:rsidRPr="0039393D">
        <w:rPr>
          <w:rFonts w:hint="eastAsia"/>
        </w:rPr>
        <w:t>分享其他国家的报告样本是一种良好</w:t>
      </w:r>
      <w:r>
        <w:rPr>
          <w:rFonts w:hint="eastAsia"/>
        </w:rPr>
        <w:t>做法，因为可以使当地顾问更好地了解预期</w:t>
      </w:r>
      <w:r w:rsidRPr="0039393D">
        <w:rPr>
          <w:rFonts w:hint="eastAsia"/>
        </w:rPr>
        <w:t>报告格式，并帮助他们编制符合质量要求的报告。</w:t>
      </w:r>
    </w:p>
    <w:p w14:paraId="21B74DA4" w14:textId="4D84086B" w:rsidR="0001167D" w:rsidRPr="00827C62" w:rsidRDefault="00814A7E" w:rsidP="006A1BAA">
      <w:pPr>
        <w:pStyle w:val="Heading1"/>
        <w:keepLines/>
        <w:widowControl w:val="0"/>
      </w:pPr>
      <w:r w:rsidRPr="00814A7E">
        <w:rPr>
          <w:rFonts w:hint="eastAsia"/>
        </w:rPr>
        <w:t>委内瑞拉玻利瓦尔共和国报告了加强主要教育机构与国家臭氧机构和制冷协会之间互动的良好做法，</w:t>
      </w:r>
      <w:r w:rsidR="00DF52D5">
        <w:rPr>
          <w:rFonts w:hint="eastAsia"/>
        </w:rPr>
        <w:t>通过建立</w:t>
      </w:r>
      <w:r w:rsidRPr="00814A7E">
        <w:rPr>
          <w:rFonts w:hint="eastAsia"/>
        </w:rPr>
        <w:t>委员会，</w:t>
      </w:r>
      <w:r w:rsidR="00DF52D5">
        <w:rPr>
          <w:rFonts w:hint="eastAsia"/>
        </w:rPr>
        <w:t>使各方</w:t>
      </w:r>
      <w:r w:rsidRPr="00814A7E">
        <w:rPr>
          <w:rFonts w:hint="eastAsia"/>
        </w:rPr>
        <w:t>就与制冷和空调维修行业有关的《基加利修正案》执行工作的不同方面开展联合工作。不同利益攸关方之间以参与式方法进行的互动有助于为执行《基加利修正案》创造有利环境。</w:t>
      </w:r>
    </w:p>
    <w:p w14:paraId="102A4D18" w14:textId="1873A29B" w:rsidR="0001167D" w:rsidRPr="00203791" w:rsidRDefault="00A3656E" w:rsidP="00E77C05">
      <w:pPr>
        <w:pStyle w:val="ListParagraph"/>
        <w:keepNext/>
        <w:keepLines/>
        <w:tabs>
          <w:tab w:val="left" w:pos="426"/>
        </w:tabs>
        <w:spacing w:before="0" w:after="240"/>
        <w:jc w:val="both"/>
        <w:outlineLvl w:val="0"/>
        <w:rPr>
          <w:i/>
          <w:iCs/>
          <w:sz w:val="22"/>
          <w:szCs w:val="22"/>
        </w:rPr>
      </w:pPr>
      <w:r>
        <w:rPr>
          <w:rFonts w:hint="eastAsia"/>
          <w:i/>
          <w:iCs/>
          <w:sz w:val="22"/>
          <w:szCs w:val="22"/>
          <w:lang w:eastAsia="zh-CN"/>
        </w:rPr>
        <w:t>海关和数据分类</w:t>
      </w:r>
    </w:p>
    <w:p w14:paraId="41DC5441" w14:textId="492BAD06" w:rsidR="0001167D" w:rsidRPr="00827C62" w:rsidRDefault="001E3D46" w:rsidP="00E77C05">
      <w:pPr>
        <w:pStyle w:val="Heading1"/>
        <w:keepNext/>
        <w:keepLines/>
        <w:widowControl w:val="0"/>
      </w:pPr>
      <w:r w:rsidRPr="001E3D46">
        <w:rPr>
          <w:rFonts w:hint="eastAsia"/>
        </w:rPr>
        <w:t>东帝汶认为，国家臭氧机构和海关每季度定期核对受控物质的</w:t>
      </w:r>
      <w:r>
        <w:rPr>
          <w:rFonts w:hint="eastAsia"/>
        </w:rPr>
        <w:t>进口数据，是确保准确收集和报告氢氟碳化物数据的良好做法。根据伯利兹扶持活动报告，需要更多</w:t>
      </w:r>
      <w:r w:rsidRPr="001E3D46">
        <w:rPr>
          <w:rFonts w:hint="eastAsia"/>
        </w:rPr>
        <w:t>资源来修改和调整现有的在线电子许可证系统，并培训海关官员和其他利益攸关方。</w:t>
      </w:r>
    </w:p>
    <w:p w14:paraId="3C9926D8" w14:textId="1664BE9F" w:rsidR="0001167D" w:rsidRPr="00490EB8" w:rsidRDefault="00B92894" w:rsidP="00833789">
      <w:pPr>
        <w:pStyle w:val="Heading1"/>
      </w:pPr>
      <w:proofErr w:type="spellStart"/>
      <w:r>
        <w:rPr>
          <w:rStyle w:val="js-about-item-abstr"/>
          <w:rFonts w:hint="eastAsia"/>
        </w:rPr>
        <w:t>土耳其国家臭氧机构与欧</w:t>
      </w:r>
      <w:r w:rsidR="00C827E9" w:rsidRPr="00C827E9">
        <w:rPr>
          <w:rStyle w:val="js-about-item-abstr"/>
          <w:rFonts w:hint="eastAsia"/>
        </w:rPr>
        <w:t>盟的机构合作，组织了一次关于识别装有消耗臭氧层物质和含氟气体的不可再充装容器的信息网络研讨会。大约</w:t>
      </w:r>
      <w:proofErr w:type="spellEnd"/>
      <w:r w:rsidR="00C827E9" w:rsidRPr="00C827E9">
        <w:rPr>
          <w:rStyle w:val="js-about-item-abstr"/>
          <w:rFonts w:hint="eastAsia"/>
        </w:rPr>
        <w:t>150</w:t>
      </w:r>
      <w:proofErr w:type="spellStart"/>
      <w:r w:rsidR="00C827E9" w:rsidRPr="00C827E9">
        <w:rPr>
          <w:rStyle w:val="js-about-item-abstr"/>
          <w:rFonts w:hint="eastAsia"/>
        </w:rPr>
        <w:t>名与会的海关和执法官员了解了制冷剂非法贸易的案例研究。这与入境点海关官员的持续能力建设一起，是加强非法贸易</w:t>
      </w:r>
      <w:r w:rsidRPr="00C827E9">
        <w:rPr>
          <w:rStyle w:val="js-about-item-abstr"/>
          <w:rFonts w:hint="eastAsia"/>
        </w:rPr>
        <w:t>监测</w:t>
      </w:r>
      <w:r>
        <w:rPr>
          <w:rStyle w:val="js-about-item-abstr"/>
          <w:rFonts w:hint="eastAsia"/>
        </w:rPr>
        <w:t>的良好实践</w:t>
      </w:r>
      <w:proofErr w:type="spellEnd"/>
      <w:r w:rsidR="00C827E9" w:rsidRPr="00C827E9">
        <w:rPr>
          <w:rStyle w:val="js-about-item-abstr"/>
          <w:rFonts w:hint="eastAsia"/>
        </w:rPr>
        <w:t>。</w:t>
      </w:r>
    </w:p>
    <w:p w14:paraId="5A73EF27" w14:textId="1D7F02BB" w:rsidR="0001167D" w:rsidRPr="00203791" w:rsidRDefault="002C6E3D" w:rsidP="006A1BAA">
      <w:pPr>
        <w:pStyle w:val="ListParagraph"/>
        <w:keepLines/>
        <w:tabs>
          <w:tab w:val="left" w:pos="426"/>
        </w:tabs>
        <w:spacing w:before="0" w:after="240"/>
        <w:jc w:val="both"/>
        <w:outlineLvl w:val="0"/>
        <w:rPr>
          <w:i/>
          <w:iCs/>
          <w:sz w:val="22"/>
          <w:szCs w:val="22"/>
        </w:rPr>
      </w:pPr>
      <w:r>
        <w:rPr>
          <w:rFonts w:hint="eastAsia"/>
          <w:i/>
          <w:iCs/>
          <w:sz w:val="22"/>
          <w:szCs w:val="22"/>
          <w:lang w:eastAsia="zh-CN"/>
        </w:rPr>
        <w:t>相关利益攸关方的参与</w:t>
      </w:r>
    </w:p>
    <w:p w14:paraId="2CAA9E56" w14:textId="4E5F1934" w:rsidR="0001167D" w:rsidRDefault="00025D65" w:rsidP="006A1BAA">
      <w:pPr>
        <w:pStyle w:val="Heading1"/>
        <w:keepLines/>
        <w:widowControl w:val="0"/>
      </w:pPr>
      <w:r w:rsidRPr="00025D65">
        <w:rPr>
          <w:rFonts w:hint="eastAsia"/>
        </w:rPr>
        <w:t>对相关利益攸</w:t>
      </w:r>
      <w:r>
        <w:rPr>
          <w:rFonts w:hint="eastAsia"/>
        </w:rPr>
        <w:t>关方的宣传和提高认识被认为是实现全国范围内支持《修正案》批准进程的</w:t>
      </w:r>
      <w:r w:rsidR="006B7216">
        <w:rPr>
          <w:rFonts w:hint="eastAsia"/>
        </w:rPr>
        <w:t>重要因素。许多国家报告</w:t>
      </w:r>
      <w:r w:rsidR="006B7216" w:rsidRPr="00025D65">
        <w:rPr>
          <w:rFonts w:hint="eastAsia"/>
        </w:rPr>
        <w:t>让利益攸关方</w:t>
      </w:r>
      <w:r w:rsidR="0058076F">
        <w:rPr>
          <w:rFonts w:hint="eastAsia"/>
        </w:rPr>
        <w:t>在扶持</w:t>
      </w:r>
      <w:r w:rsidR="006B7216">
        <w:rPr>
          <w:rFonts w:hint="eastAsia"/>
        </w:rPr>
        <w:t>活动</w:t>
      </w:r>
      <w:r w:rsidRPr="00025D65">
        <w:rPr>
          <w:rFonts w:hint="eastAsia"/>
        </w:rPr>
        <w:t>初始阶段参与进来</w:t>
      </w:r>
      <w:r w:rsidR="006B7216">
        <w:rPr>
          <w:rFonts w:hint="eastAsia"/>
        </w:rPr>
        <w:t>，</w:t>
      </w:r>
      <w:r w:rsidRPr="00025D65">
        <w:rPr>
          <w:rFonts w:hint="eastAsia"/>
        </w:rPr>
        <w:t>有助于确保他们的</w:t>
      </w:r>
      <w:r w:rsidR="006B7216">
        <w:rPr>
          <w:rFonts w:hint="eastAsia"/>
        </w:rPr>
        <w:t>支持。例如，多哥国家臭氧机构最初对私营部门（进口商、转售商、维修</w:t>
      </w:r>
      <w:r w:rsidRPr="00025D65">
        <w:rPr>
          <w:rFonts w:hint="eastAsia"/>
        </w:rPr>
        <w:t>车间、超市、酒</w:t>
      </w:r>
      <w:r w:rsidR="006B7216">
        <w:rPr>
          <w:rFonts w:hint="eastAsia"/>
        </w:rPr>
        <w:t>店）的参与持怀疑态度。然而，通过从扶持</w:t>
      </w:r>
      <w:r w:rsidRPr="00025D65">
        <w:rPr>
          <w:rFonts w:hint="eastAsia"/>
        </w:rPr>
        <w:t>活动项目一开始就让他们参与进来，私营部门实体很快联系起来，并成为《基加利修正案》进程中的积极利益攸关方。</w:t>
      </w:r>
    </w:p>
    <w:p w14:paraId="2B5F447D" w14:textId="6BEE7315" w:rsidR="0001167D" w:rsidRDefault="00E6629C" w:rsidP="004E2673">
      <w:pPr>
        <w:pStyle w:val="Heading1"/>
        <w:widowControl w:val="0"/>
      </w:pPr>
      <w:r>
        <w:rPr>
          <w:rFonts w:hint="eastAsia"/>
        </w:rPr>
        <w:t>在扶持</w:t>
      </w:r>
      <w:r w:rsidR="00AC36D7" w:rsidRPr="00AC36D7">
        <w:rPr>
          <w:rFonts w:hint="eastAsia"/>
        </w:rPr>
        <w:t>活动下</w:t>
      </w:r>
      <w:r>
        <w:rPr>
          <w:rFonts w:hint="eastAsia"/>
        </w:rPr>
        <w:t>收集数据的</w:t>
      </w:r>
      <w:r w:rsidR="00AC36D7" w:rsidRPr="00AC36D7">
        <w:rPr>
          <w:rFonts w:hint="eastAsia"/>
        </w:rPr>
        <w:t>过程中，西非国家了解到，国家臭氧机构需要获得制冷剂最终用户的支持和信任，以方便获取数据。与最终</w:t>
      </w:r>
      <w:r w:rsidR="00241FAD">
        <w:rPr>
          <w:rFonts w:hint="eastAsia"/>
        </w:rPr>
        <w:t>用户建立良好的工作关系是及时收集准确数据的关键。亚太和非洲地区一些低消费量国家报告</w:t>
      </w:r>
      <w:r w:rsidR="00AC36D7" w:rsidRPr="00AC36D7">
        <w:rPr>
          <w:rFonts w:hint="eastAsia"/>
        </w:rPr>
        <w:t>，由于</w:t>
      </w:r>
      <w:r w:rsidR="00150256">
        <w:rPr>
          <w:rFonts w:hint="eastAsia"/>
        </w:rPr>
        <w:t>企业对消耗臭氧层物质的记录保存不足，数据收集面临挑战。各国报告</w:t>
      </w:r>
      <w:r w:rsidR="000623D5">
        <w:rPr>
          <w:rFonts w:hint="eastAsia"/>
        </w:rPr>
        <w:t>，由于缺乏数据，无法完成对使用消耗臭氧层物质的设备中</w:t>
      </w:r>
      <w:r w:rsidR="00AC36D7" w:rsidRPr="00AC36D7">
        <w:rPr>
          <w:rFonts w:hint="eastAsia"/>
        </w:rPr>
        <w:t>制冷剂</w:t>
      </w:r>
      <w:r w:rsidR="00585422">
        <w:rPr>
          <w:rFonts w:hint="eastAsia"/>
        </w:rPr>
        <w:t>可用性</w:t>
      </w:r>
      <w:r w:rsidR="00AC36D7" w:rsidRPr="00AC36D7">
        <w:rPr>
          <w:rFonts w:hint="eastAsia"/>
        </w:rPr>
        <w:t>的评估。</w:t>
      </w:r>
    </w:p>
    <w:p w14:paraId="00D3492E" w14:textId="4EB10EBE" w:rsidR="0001167D" w:rsidRPr="00490EB8" w:rsidRDefault="004C2B93" w:rsidP="00833789">
      <w:pPr>
        <w:pStyle w:val="Heading1"/>
      </w:pPr>
      <w:r w:rsidRPr="004C2B93">
        <w:rPr>
          <w:rFonts w:hint="eastAsia"/>
        </w:rPr>
        <w:t>委内瑞拉玻利瓦尔共和国强调了</w:t>
      </w:r>
      <w:r>
        <w:rPr>
          <w:rFonts w:hint="eastAsia"/>
        </w:rPr>
        <w:t>一旦</w:t>
      </w:r>
      <w:r w:rsidRPr="004C2B93">
        <w:rPr>
          <w:rFonts w:hint="eastAsia"/>
        </w:rPr>
        <w:t>在线许可证系统全面运行后</w:t>
      </w:r>
      <w:r>
        <w:rPr>
          <w:rFonts w:hint="eastAsia"/>
        </w:rPr>
        <w:t>立即</w:t>
      </w:r>
      <w:r w:rsidRPr="004C2B93">
        <w:rPr>
          <w:rFonts w:hint="eastAsia"/>
        </w:rPr>
        <w:t>让海关官员、国家臭氧机构官员和进口商正确使用该系统的重要性。据报告，这将节省为国家报告获取数据的时间和精力。</w:t>
      </w:r>
    </w:p>
    <w:p w14:paraId="44AB0E0D" w14:textId="787360E9" w:rsidR="0001167D" w:rsidRPr="00203791" w:rsidRDefault="00511E23" w:rsidP="00BA0E98">
      <w:pPr>
        <w:pStyle w:val="ListParagraph"/>
        <w:tabs>
          <w:tab w:val="left" w:pos="426"/>
        </w:tabs>
        <w:spacing w:before="0" w:after="240"/>
        <w:jc w:val="both"/>
        <w:outlineLvl w:val="0"/>
        <w:rPr>
          <w:i/>
          <w:iCs/>
          <w:sz w:val="22"/>
          <w:szCs w:val="22"/>
        </w:rPr>
      </w:pPr>
      <w:r>
        <w:rPr>
          <w:rFonts w:hint="eastAsia"/>
          <w:i/>
          <w:iCs/>
          <w:sz w:val="22"/>
          <w:szCs w:val="22"/>
          <w:lang w:eastAsia="zh-CN"/>
        </w:rPr>
        <w:t>国家臭氧机构的作用和推广</w:t>
      </w:r>
    </w:p>
    <w:p w14:paraId="7146E63B" w14:textId="0045CB34" w:rsidR="0001167D" w:rsidRPr="00490EB8" w:rsidRDefault="000108A8" w:rsidP="00BA0E98">
      <w:pPr>
        <w:pStyle w:val="Heading1"/>
      </w:pPr>
      <w:r>
        <w:rPr>
          <w:rFonts w:hint="eastAsia"/>
        </w:rPr>
        <w:t>对柬埔寨和吉尔吉斯斯坦而言，分析利益攸关方意见和评估立法和政策选项</w:t>
      </w:r>
      <w:r w:rsidRPr="000108A8">
        <w:rPr>
          <w:rFonts w:hint="eastAsia"/>
        </w:rPr>
        <w:t>所需的时间和人力资源超过了扶持活动规划阶段的预期。这是由于国家臭氧机构需要广泛参与，以组织大量</w:t>
      </w:r>
      <w:r w:rsidR="007507A0">
        <w:rPr>
          <w:rFonts w:hint="eastAsia"/>
        </w:rPr>
        <w:t>与技术专家</w:t>
      </w:r>
      <w:r w:rsidRPr="000108A8">
        <w:rPr>
          <w:rFonts w:hint="eastAsia"/>
        </w:rPr>
        <w:t>的后续电话和</w:t>
      </w:r>
      <w:r w:rsidR="007507A0">
        <w:rPr>
          <w:rFonts w:hint="eastAsia"/>
        </w:rPr>
        <w:t>面对面会议，这些专家被任命</w:t>
      </w:r>
      <w:r w:rsidRPr="000108A8">
        <w:rPr>
          <w:rFonts w:hint="eastAsia"/>
        </w:rPr>
        <w:t>从各种来源收集信息。阿根廷报告</w:t>
      </w:r>
      <w:r w:rsidR="007507A0" w:rsidRPr="000108A8">
        <w:rPr>
          <w:rFonts w:hint="eastAsia"/>
        </w:rPr>
        <w:t>国家臭氧机构需要增加工作人员</w:t>
      </w:r>
      <w:r w:rsidR="007507A0">
        <w:rPr>
          <w:rFonts w:hint="eastAsia"/>
        </w:rPr>
        <w:t>，因为</w:t>
      </w:r>
      <w:r w:rsidRPr="000108A8">
        <w:rPr>
          <w:rFonts w:hint="eastAsia"/>
        </w:rPr>
        <w:t>《基加利修正案》</w:t>
      </w:r>
      <w:r w:rsidR="00BD064E">
        <w:rPr>
          <w:rFonts w:hint="eastAsia"/>
        </w:rPr>
        <w:t>的执行准备使</w:t>
      </w:r>
      <w:r w:rsidRPr="000108A8">
        <w:rPr>
          <w:rFonts w:hint="eastAsia"/>
        </w:rPr>
        <w:t>工作量翻了一番。</w:t>
      </w:r>
    </w:p>
    <w:p w14:paraId="47FB651C" w14:textId="011E9B06" w:rsidR="0001167D" w:rsidRPr="00490EB8" w:rsidRDefault="007F0893" w:rsidP="00BA0E98">
      <w:pPr>
        <w:pStyle w:val="Heading1"/>
      </w:pPr>
      <w:r w:rsidRPr="007F0893">
        <w:rPr>
          <w:rFonts w:hint="eastAsia"/>
        </w:rPr>
        <w:t>各地区</w:t>
      </w:r>
      <w:r>
        <w:rPr>
          <w:rFonts w:hint="eastAsia"/>
        </w:rPr>
        <w:t>一些</w:t>
      </w:r>
      <w:r w:rsidRPr="007F0893">
        <w:rPr>
          <w:rFonts w:hint="eastAsia"/>
        </w:rPr>
        <w:t>环境</w:t>
      </w:r>
      <w:r w:rsidR="00751CC5">
        <w:rPr>
          <w:rFonts w:hint="eastAsia"/>
        </w:rPr>
        <w:t>规划署支助的国家报告了</w:t>
      </w:r>
      <w:r w:rsidRPr="007F0893">
        <w:rPr>
          <w:rFonts w:hint="eastAsia"/>
        </w:rPr>
        <w:t>准备</w:t>
      </w:r>
      <w:r w:rsidR="00751CC5">
        <w:rPr>
          <w:rFonts w:hint="eastAsia"/>
        </w:rPr>
        <w:t>国家评估报告</w:t>
      </w:r>
      <w:r w:rsidRPr="007F0893">
        <w:rPr>
          <w:rFonts w:hint="eastAsia"/>
        </w:rPr>
        <w:t>时遇到的挑战，特别是要求收集和分析来自不同利益</w:t>
      </w:r>
      <w:r w:rsidR="00751CC5">
        <w:rPr>
          <w:rFonts w:hint="eastAsia"/>
        </w:rPr>
        <w:t>攸关方</w:t>
      </w:r>
      <w:r w:rsidRPr="007F0893">
        <w:rPr>
          <w:rFonts w:hint="eastAsia"/>
        </w:rPr>
        <w:t>的大量数据。提供标准化的调查问卷和统一的数据收集方法</w:t>
      </w:r>
      <w:r w:rsidR="00907BB5">
        <w:rPr>
          <w:rFonts w:hint="eastAsia"/>
        </w:rPr>
        <w:t>，加上向当地专家详细解释</w:t>
      </w:r>
      <w:r w:rsidR="00907BB5" w:rsidRPr="007F0893">
        <w:rPr>
          <w:rFonts w:hint="eastAsia"/>
        </w:rPr>
        <w:t>这种</w:t>
      </w:r>
      <w:r w:rsidR="00907BB5">
        <w:rPr>
          <w:rFonts w:hint="eastAsia"/>
        </w:rPr>
        <w:t>手段和</w:t>
      </w:r>
      <w:r w:rsidR="00907BB5" w:rsidRPr="007F0893">
        <w:rPr>
          <w:rFonts w:hint="eastAsia"/>
        </w:rPr>
        <w:t>方法</w:t>
      </w:r>
      <w:r w:rsidR="00907BB5">
        <w:rPr>
          <w:rFonts w:hint="eastAsia"/>
        </w:rPr>
        <w:t>，被认为是最有用的做法</w:t>
      </w:r>
      <w:r w:rsidRPr="007F0893">
        <w:rPr>
          <w:rFonts w:hint="eastAsia"/>
        </w:rPr>
        <w:t>。</w:t>
      </w:r>
    </w:p>
    <w:p w14:paraId="1262D0CC" w14:textId="6478C594" w:rsidR="0001167D" w:rsidRPr="00490EB8" w:rsidRDefault="005A1078" w:rsidP="00833789">
      <w:pPr>
        <w:pStyle w:val="Heading1"/>
      </w:pPr>
      <w:proofErr w:type="spellStart"/>
      <w:r>
        <w:rPr>
          <w:rFonts w:hint="eastAsia"/>
        </w:rPr>
        <w:t>对大多数环境规划署支助的国家和少数其他执行机构支助</w:t>
      </w:r>
      <w:r w:rsidR="00AD151E" w:rsidRPr="00AD151E">
        <w:rPr>
          <w:rFonts w:hint="eastAsia"/>
        </w:rPr>
        <w:t>的国家来说，臭氧行动产品</w:t>
      </w:r>
      <w:proofErr w:type="spellEnd"/>
      <w:r w:rsidRPr="00203791">
        <w:rPr>
          <w:rStyle w:val="FootnoteReference"/>
        </w:rPr>
        <w:footnoteReference w:id="56"/>
      </w:r>
      <w:proofErr w:type="spellStart"/>
      <w:r w:rsidR="00A41DF1">
        <w:rPr>
          <w:rFonts w:hint="eastAsia"/>
        </w:rPr>
        <w:t>是</w:t>
      </w:r>
      <w:r>
        <w:rPr>
          <w:rFonts w:hint="eastAsia"/>
        </w:rPr>
        <w:t>为批准进程交付计划成果的</w:t>
      </w:r>
      <w:r w:rsidR="00AD151E" w:rsidRPr="00AD151E">
        <w:rPr>
          <w:rFonts w:hint="eastAsia"/>
        </w:rPr>
        <w:t>重要</w:t>
      </w:r>
      <w:r w:rsidR="00A41DF1">
        <w:rPr>
          <w:rFonts w:hint="eastAsia"/>
        </w:rPr>
        <w:t>促进</w:t>
      </w:r>
      <w:r w:rsidR="00AD151E" w:rsidRPr="00AD151E">
        <w:rPr>
          <w:rFonts w:hint="eastAsia"/>
        </w:rPr>
        <w:t>因素。以下工具和出版物被提及的频率最高</w:t>
      </w:r>
      <w:proofErr w:type="spellEnd"/>
      <w:r w:rsidR="00A41DF1">
        <w:rPr>
          <w:rFonts w:hint="eastAsia"/>
          <w:lang w:eastAsia="zh-CN"/>
        </w:rPr>
        <w:t>：</w:t>
      </w:r>
    </w:p>
    <w:p w14:paraId="73F0CB9E" w14:textId="64A3A7C5" w:rsidR="0001167D" w:rsidRPr="00D24F52" w:rsidRDefault="00280CA8" w:rsidP="00833789">
      <w:pPr>
        <w:pStyle w:val="Heading2"/>
      </w:pPr>
      <w:proofErr w:type="spellStart"/>
      <w:r w:rsidRPr="00280CA8">
        <w:rPr>
          <w:rFonts w:hint="eastAsia"/>
        </w:rPr>
        <w:t>基加利工具包</w:t>
      </w:r>
      <w:proofErr w:type="spellEnd"/>
      <w:r w:rsidRPr="00280CA8">
        <w:rPr>
          <w:rFonts w:hint="eastAsia"/>
        </w:rPr>
        <w:t>（</w:t>
      </w:r>
      <w:r w:rsidRPr="00280CA8">
        <w:rPr>
          <w:rFonts w:hint="eastAsia"/>
        </w:rPr>
        <w:t>19</w:t>
      </w:r>
      <w:proofErr w:type="spellStart"/>
      <w:r w:rsidR="00F27B40">
        <w:rPr>
          <w:rFonts w:hint="eastAsia"/>
        </w:rPr>
        <w:t>份概况介绍）被用来为国家利益攸关方协商讲习班准备演示稿</w:t>
      </w:r>
      <w:r w:rsidRPr="00280CA8">
        <w:rPr>
          <w:rFonts w:hint="eastAsia"/>
        </w:rPr>
        <w:t>，并编纂支持批准进程的文件包</w:t>
      </w:r>
      <w:proofErr w:type="spellEnd"/>
      <w:r w:rsidRPr="00280CA8">
        <w:rPr>
          <w:rFonts w:hint="eastAsia"/>
        </w:rPr>
        <w:t>；</w:t>
      </w:r>
    </w:p>
    <w:p w14:paraId="77C05E5C" w14:textId="2B881A1A" w:rsidR="0001167D" w:rsidRPr="00D24F52" w:rsidRDefault="00F27B40" w:rsidP="00833789">
      <w:pPr>
        <w:pStyle w:val="Heading2"/>
      </w:pPr>
      <w:proofErr w:type="spellStart"/>
      <w:r w:rsidRPr="00F27B40">
        <w:rPr>
          <w:rFonts w:hint="eastAsia"/>
        </w:rPr>
        <w:t>出版物</w:t>
      </w:r>
      <w:r w:rsidRPr="00F27B40">
        <w:rPr>
          <w:rFonts w:hint="eastAsia"/>
          <w:i/>
        </w:rPr>
        <w:t>《控制氢氟碳化物的立法和政策选择》</w:t>
      </w:r>
      <w:r w:rsidRPr="00F27B40">
        <w:rPr>
          <w:rFonts w:hint="eastAsia"/>
        </w:rPr>
        <w:t>是政府机构和当局在修订和</w:t>
      </w:r>
      <w:proofErr w:type="spellEnd"/>
      <w:r w:rsidRPr="00F27B40">
        <w:rPr>
          <w:rFonts w:hint="eastAsia"/>
        </w:rPr>
        <w:t>/</w:t>
      </w:r>
      <w:proofErr w:type="spellStart"/>
      <w:r w:rsidRPr="00F27B40">
        <w:rPr>
          <w:rFonts w:hint="eastAsia"/>
        </w:rPr>
        <w:t>或修正现有消耗臭氧层物质立法过程中考虑不同选择</w:t>
      </w:r>
      <w:r w:rsidR="0069501D">
        <w:rPr>
          <w:rFonts w:hint="eastAsia"/>
        </w:rPr>
        <w:t>时</w:t>
      </w:r>
      <w:r w:rsidRPr="00F27B40">
        <w:rPr>
          <w:rFonts w:hint="eastAsia"/>
        </w:rPr>
        <w:t>的背景资料；以及</w:t>
      </w:r>
      <w:proofErr w:type="spellEnd"/>
    </w:p>
    <w:p w14:paraId="29F0FA44" w14:textId="3AA4B725" w:rsidR="0001167D" w:rsidRPr="00356D67" w:rsidRDefault="0069501D" w:rsidP="00A0204F">
      <w:pPr>
        <w:pStyle w:val="Heading2"/>
      </w:pPr>
      <w:r w:rsidRPr="0069501D">
        <w:rPr>
          <w:rFonts w:hint="eastAsia"/>
        </w:rPr>
        <w:t>第</w:t>
      </w:r>
      <w:r w:rsidRPr="0069501D">
        <w:rPr>
          <w:rFonts w:hint="eastAsia"/>
        </w:rPr>
        <w:t xml:space="preserve"> III.3 </w:t>
      </w:r>
      <w:proofErr w:type="spellStart"/>
      <w:r w:rsidRPr="0069501D">
        <w:rPr>
          <w:rFonts w:hint="eastAsia"/>
        </w:rPr>
        <w:t>节中描述的移动和桌面应用程序对</w:t>
      </w:r>
      <w:proofErr w:type="spellEnd"/>
      <w:r>
        <w:rPr>
          <w:rFonts w:hint="eastAsia"/>
          <w:lang w:eastAsia="zh-CN"/>
        </w:rPr>
        <w:t>制冷和空调技师</w:t>
      </w:r>
      <w:proofErr w:type="spellStart"/>
      <w:r w:rsidRPr="0069501D">
        <w:rPr>
          <w:rFonts w:hint="eastAsia"/>
        </w:rPr>
        <w:t>的培训讲习班</w:t>
      </w:r>
      <w:r>
        <w:rPr>
          <w:rFonts w:hint="eastAsia"/>
        </w:rPr>
        <w:t>是</w:t>
      </w:r>
      <w:r w:rsidRPr="0069501D">
        <w:rPr>
          <w:rFonts w:hint="eastAsia"/>
        </w:rPr>
        <w:t>非常有用</w:t>
      </w:r>
      <w:r>
        <w:rPr>
          <w:rFonts w:hint="eastAsia"/>
        </w:rPr>
        <w:t>的工具</w:t>
      </w:r>
      <w:proofErr w:type="spellEnd"/>
      <w:r w:rsidRPr="0069501D">
        <w:rPr>
          <w:rFonts w:hint="eastAsia"/>
        </w:rPr>
        <w:t>。</w:t>
      </w:r>
    </w:p>
    <w:p w14:paraId="1CBDCC83" w14:textId="5BB62ED5" w:rsidR="0001167D" w:rsidRPr="00203791" w:rsidRDefault="00DE54E8" w:rsidP="00D34822">
      <w:pPr>
        <w:keepNext/>
        <w:keepLines/>
        <w:widowControl w:val="0"/>
        <w:tabs>
          <w:tab w:val="left" w:pos="426"/>
        </w:tabs>
        <w:spacing w:after="240"/>
        <w:outlineLvl w:val="0"/>
        <w:rPr>
          <w:i/>
          <w:iCs/>
        </w:rPr>
      </w:pPr>
      <w:r>
        <w:rPr>
          <w:rFonts w:hint="eastAsia"/>
          <w:i/>
          <w:iCs/>
          <w:lang w:eastAsia="zh-CN"/>
        </w:rPr>
        <w:t>培训支持</w:t>
      </w:r>
    </w:p>
    <w:p w14:paraId="385B6DD8" w14:textId="675432F6" w:rsidR="0001167D" w:rsidRPr="00730E76" w:rsidRDefault="00BF46A4" w:rsidP="004E2673">
      <w:pPr>
        <w:pStyle w:val="Heading1"/>
      </w:pPr>
      <w:r>
        <w:rPr>
          <w:rFonts w:hint="eastAsia"/>
        </w:rPr>
        <w:t>工发组织支助的一些</w:t>
      </w:r>
      <w:r w:rsidRPr="00BF46A4">
        <w:rPr>
          <w:rFonts w:hint="eastAsia"/>
        </w:rPr>
        <w:t>国家强调，</w:t>
      </w:r>
      <w:r w:rsidR="00E6507E" w:rsidRPr="00BF46A4">
        <w:rPr>
          <w:rFonts w:hint="eastAsia"/>
        </w:rPr>
        <w:t>工发组织举办的</w:t>
      </w:r>
      <w:r w:rsidR="00E6507E">
        <w:rPr>
          <w:rFonts w:hint="eastAsia"/>
        </w:rPr>
        <w:t>“</w:t>
      </w:r>
      <w:r w:rsidRPr="00BF46A4">
        <w:rPr>
          <w:rFonts w:hint="eastAsia"/>
        </w:rPr>
        <w:t>基加利行动</w:t>
      </w:r>
      <w:r>
        <w:rPr>
          <w:rFonts w:hint="eastAsia"/>
        </w:rPr>
        <w:t>”</w:t>
      </w:r>
      <w:r w:rsidR="00C665FD">
        <w:rPr>
          <w:rFonts w:hint="eastAsia"/>
        </w:rPr>
        <w:t>培训方案是帮助国家臭氧机构开展扶持活动的重要工具，也是各国就一些问题交流经验的</w:t>
      </w:r>
      <w:r w:rsidRPr="00BF46A4">
        <w:rPr>
          <w:rFonts w:hint="eastAsia"/>
        </w:rPr>
        <w:t>有用渠道，包括更新国家许可证制度；建立配额制度；为工业采用高能效、低全球升温潜能值的解决方案（包括案例研究）；为数据收集、登记</w:t>
      </w:r>
      <w:r w:rsidRPr="00BF46A4">
        <w:rPr>
          <w:rFonts w:hint="eastAsia"/>
        </w:rPr>
        <w:t>/</w:t>
      </w:r>
      <w:r w:rsidR="00C665FD">
        <w:rPr>
          <w:rFonts w:hint="eastAsia"/>
        </w:rPr>
        <w:t>处理、统一关税编码、分析、</w:t>
      </w:r>
      <w:r w:rsidRPr="00BF46A4">
        <w:rPr>
          <w:rFonts w:hint="eastAsia"/>
        </w:rPr>
        <w:t>氢氟碳化物</w:t>
      </w:r>
      <w:r w:rsidR="00C665FD">
        <w:rPr>
          <w:rFonts w:hint="eastAsia"/>
        </w:rPr>
        <w:t>报告</w:t>
      </w:r>
      <w:r w:rsidRPr="00BF46A4">
        <w:rPr>
          <w:rFonts w:hint="eastAsia"/>
        </w:rPr>
        <w:t>提供指导；</w:t>
      </w:r>
      <w:r w:rsidR="00C665FD">
        <w:rPr>
          <w:rFonts w:hint="eastAsia"/>
        </w:rPr>
        <w:t>解决《基加利修正案》规定的新报告要求；以及在国家、区域和国际层面</w:t>
      </w:r>
      <w:r w:rsidR="007B2925">
        <w:rPr>
          <w:rFonts w:hint="eastAsia"/>
        </w:rPr>
        <w:t>制定安全守则和国际标准。开发计划署指出，培训活动是根据</w:t>
      </w:r>
      <w:r w:rsidR="00E83698">
        <w:rPr>
          <w:rFonts w:hint="eastAsia"/>
        </w:rPr>
        <w:t>其</w:t>
      </w:r>
      <w:r w:rsidR="007B2925">
        <w:rPr>
          <w:rFonts w:hint="eastAsia"/>
        </w:rPr>
        <w:t>扶持活动支助</w:t>
      </w:r>
      <w:r w:rsidR="00E83698">
        <w:rPr>
          <w:rFonts w:hint="eastAsia"/>
        </w:rPr>
        <w:t>对象国家的具体需求</w:t>
      </w:r>
      <w:r w:rsidRPr="00BF46A4">
        <w:rPr>
          <w:rFonts w:hint="eastAsia"/>
        </w:rPr>
        <w:t>制定的。</w:t>
      </w:r>
      <w:bookmarkStart w:id="85" w:name="_Hlk131083504"/>
    </w:p>
    <w:p w14:paraId="2E2E37F1" w14:textId="295376FD" w:rsidR="00341F52" w:rsidRPr="00341F52" w:rsidRDefault="005A0CAC" w:rsidP="006A1BAA">
      <w:pPr>
        <w:pStyle w:val="Heading1"/>
        <w:keepLines/>
        <w:widowControl w:val="0"/>
      </w:pPr>
      <w:proofErr w:type="spellStart"/>
      <w:r w:rsidRPr="005A0CAC">
        <w:rPr>
          <w:rFonts w:hint="eastAsia"/>
        </w:rPr>
        <w:t>环境</w:t>
      </w:r>
      <w:r>
        <w:rPr>
          <w:rFonts w:hint="eastAsia"/>
        </w:rPr>
        <w:t>规划</w:t>
      </w:r>
      <w:r w:rsidRPr="005A0CAC">
        <w:rPr>
          <w:rFonts w:hint="eastAsia"/>
        </w:rPr>
        <w:t>署</w:t>
      </w:r>
      <w:r>
        <w:rPr>
          <w:rFonts w:hint="eastAsia"/>
        </w:rPr>
        <w:t>注意到</w:t>
      </w:r>
      <w:r w:rsidR="00915231">
        <w:rPr>
          <w:rFonts w:hint="eastAsia"/>
        </w:rPr>
        <w:t>海关官员的定期培训是</w:t>
      </w:r>
      <w:r w:rsidRPr="005A0CAC">
        <w:rPr>
          <w:rFonts w:hint="eastAsia"/>
        </w:rPr>
        <w:t>弥补</w:t>
      </w:r>
      <w:r w:rsidR="009F0DCF">
        <w:rPr>
          <w:rFonts w:hint="eastAsia"/>
        </w:rPr>
        <w:t>其</w:t>
      </w:r>
      <w:r w:rsidRPr="005A0CAC">
        <w:rPr>
          <w:rFonts w:hint="eastAsia"/>
        </w:rPr>
        <w:t>高轮换率</w:t>
      </w:r>
      <w:r w:rsidR="00915231">
        <w:rPr>
          <w:rFonts w:hint="eastAsia"/>
        </w:rPr>
        <w:t>的关键</w:t>
      </w:r>
      <w:r w:rsidRPr="005A0CAC">
        <w:rPr>
          <w:rFonts w:hint="eastAsia"/>
        </w:rPr>
        <w:t>。这也是有效执行许可证和配额制度的需要。此外，为</w:t>
      </w:r>
      <w:r w:rsidR="009F0DCF">
        <w:rPr>
          <w:rFonts w:hint="eastAsia"/>
        </w:rPr>
        <w:t>国家</w:t>
      </w:r>
      <w:r w:rsidRPr="005A0CAC">
        <w:rPr>
          <w:rFonts w:hint="eastAsia"/>
        </w:rPr>
        <w:t>边境口岸</w:t>
      </w:r>
      <w:proofErr w:type="spellEnd"/>
      <w:r w:rsidRPr="005A0CAC">
        <w:rPr>
          <w:rFonts w:hint="eastAsia"/>
        </w:rPr>
        <w:t>/</w:t>
      </w:r>
      <w:r w:rsidRPr="005A0CAC">
        <w:rPr>
          <w:rFonts w:hint="eastAsia"/>
        </w:rPr>
        <w:t>港口配备识别进口产品中氢氟碳化物的设备，对确保适当的控制至关重要。就环境规划</w:t>
      </w:r>
      <w:r w:rsidR="00915231">
        <w:rPr>
          <w:rFonts w:hint="eastAsia"/>
        </w:rPr>
        <w:t>署而言，培训和能力建设是其项目组合中所有国家扶持活动的核心。注意到</w:t>
      </w:r>
      <w:r w:rsidRPr="005A0CAC">
        <w:rPr>
          <w:rFonts w:hint="eastAsia"/>
        </w:rPr>
        <w:t>扶持活动</w:t>
      </w:r>
      <w:r w:rsidR="00915231">
        <w:rPr>
          <w:rFonts w:hint="eastAsia"/>
        </w:rPr>
        <w:t>中的培训活动受益于之前结对讲习班的成</w:t>
      </w:r>
      <w:r w:rsidRPr="005A0CAC">
        <w:rPr>
          <w:rFonts w:hint="eastAsia"/>
        </w:rPr>
        <w:t>果，因为</w:t>
      </w:r>
      <w:r w:rsidR="00A50810">
        <w:rPr>
          <w:rFonts w:hint="eastAsia"/>
        </w:rPr>
        <w:t>之前</w:t>
      </w:r>
      <w:r w:rsidRPr="005A0CAC">
        <w:rPr>
          <w:rFonts w:hint="eastAsia"/>
        </w:rPr>
        <w:t>这些</w:t>
      </w:r>
      <w:r w:rsidR="00A50810">
        <w:rPr>
          <w:rFonts w:hint="eastAsia"/>
        </w:rPr>
        <w:t>活动提高了人们对需要与其他利益攸关方合作的认识，以应对与《基加利修正案》相</w:t>
      </w:r>
      <w:r w:rsidRPr="005A0CAC">
        <w:rPr>
          <w:rFonts w:hint="eastAsia"/>
        </w:rPr>
        <w:t>关的新问题。</w:t>
      </w:r>
    </w:p>
    <w:p w14:paraId="42F516EC" w14:textId="0CE7B1BA" w:rsidR="0001167D" w:rsidRPr="00833789" w:rsidRDefault="0001167D" w:rsidP="00BA0E98">
      <w:pPr>
        <w:pStyle w:val="Heading2"/>
        <w:widowControl/>
        <w:numPr>
          <w:ilvl w:val="0"/>
          <w:numId w:val="0"/>
        </w:numPr>
        <w:ind w:left="720"/>
        <w:rPr>
          <w:b/>
          <w:bCs/>
        </w:rPr>
      </w:pPr>
      <w:bookmarkStart w:id="86" w:name="_Toc131178207"/>
      <w:bookmarkEnd w:id="85"/>
      <w:r w:rsidRPr="00833789">
        <w:rPr>
          <w:b/>
          <w:bCs/>
        </w:rPr>
        <w:t>V. 2</w:t>
      </w:r>
      <w:r w:rsidR="00D70170" w:rsidRPr="00833789">
        <w:rPr>
          <w:b/>
          <w:bCs/>
        </w:rPr>
        <w:tab/>
      </w:r>
      <w:r w:rsidR="00261239">
        <w:rPr>
          <w:rFonts w:hint="eastAsia"/>
          <w:b/>
          <w:bCs/>
          <w:lang w:eastAsia="zh-CN"/>
        </w:rPr>
        <w:t>挑战</w:t>
      </w:r>
      <w:bookmarkEnd w:id="86"/>
    </w:p>
    <w:p w14:paraId="4F7D4036" w14:textId="3094E784" w:rsidR="0001167D" w:rsidRPr="00730E76" w:rsidRDefault="00504F60" w:rsidP="00BA0E98">
      <w:pPr>
        <w:pStyle w:val="Heading1"/>
      </w:pPr>
      <w:r>
        <w:rPr>
          <w:rFonts w:hint="eastAsia"/>
        </w:rPr>
        <w:t>根据不同国家的既</w:t>
      </w:r>
      <w:r w:rsidRPr="00504F60">
        <w:rPr>
          <w:rFonts w:hint="eastAsia"/>
        </w:rPr>
        <w:t>有能力，扶持活动的实施</w:t>
      </w:r>
      <w:r w:rsidR="00F23A18">
        <w:rPr>
          <w:rFonts w:hint="eastAsia"/>
        </w:rPr>
        <w:t>基本迅速</w:t>
      </w:r>
      <w:r w:rsidR="00821BE6">
        <w:rPr>
          <w:rFonts w:hint="eastAsia"/>
        </w:rPr>
        <w:t>地开始了。在技术和人力资源</w:t>
      </w:r>
      <w:r w:rsidRPr="00504F60">
        <w:rPr>
          <w:rFonts w:hint="eastAsia"/>
        </w:rPr>
        <w:t>可用</w:t>
      </w:r>
      <w:r w:rsidR="00821BE6">
        <w:rPr>
          <w:rFonts w:hint="eastAsia"/>
        </w:rPr>
        <w:t>性方面，一些国家比其他国家准备更足</w:t>
      </w:r>
      <w:r w:rsidRPr="00504F60">
        <w:rPr>
          <w:rFonts w:hint="eastAsia"/>
        </w:rPr>
        <w:t>。制约因素还涉及体制框架的准备情况以及在所有条件得到满足后批准《基加利修正案》所需的变革。</w:t>
      </w:r>
    </w:p>
    <w:p w14:paraId="131547B7" w14:textId="49492575" w:rsidR="0001167D" w:rsidRPr="00203791" w:rsidRDefault="003417D2" w:rsidP="00BA0E98">
      <w:pPr>
        <w:pStyle w:val="ListParagraph"/>
        <w:tabs>
          <w:tab w:val="left" w:pos="426"/>
        </w:tabs>
        <w:spacing w:before="0" w:after="240"/>
        <w:jc w:val="both"/>
        <w:outlineLvl w:val="0"/>
        <w:rPr>
          <w:i/>
          <w:iCs/>
          <w:sz w:val="22"/>
          <w:szCs w:val="22"/>
        </w:rPr>
      </w:pPr>
      <w:r>
        <w:rPr>
          <w:rFonts w:hint="eastAsia"/>
          <w:i/>
          <w:iCs/>
          <w:sz w:val="22"/>
          <w:szCs w:val="22"/>
          <w:lang w:eastAsia="zh-CN"/>
        </w:rPr>
        <w:t>缺乏国家专长</w:t>
      </w:r>
      <w:r w:rsidR="00A03DA9">
        <w:rPr>
          <w:rFonts w:hint="eastAsia"/>
          <w:i/>
          <w:iCs/>
          <w:sz w:val="22"/>
          <w:szCs w:val="22"/>
          <w:lang w:eastAsia="zh-CN"/>
        </w:rPr>
        <w:t>所</w:t>
      </w:r>
      <w:r>
        <w:rPr>
          <w:rFonts w:hint="eastAsia"/>
          <w:i/>
          <w:iCs/>
          <w:sz w:val="22"/>
          <w:szCs w:val="22"/>
          <w:lang w:eastAsia="zh-CN"/>
        </w:rPr>
        <w:t>产生的</w:t>
      </w:r>
      <w:r w:rsidR="00821BE6">
        <w:rPr>
          <w:rFonts w:hint="eastAsia"/>
          <w:i/>
          <w:iCs/>
          <w:sz w:val="22"/>
          <w:szCs w:val="22"/>
          <w:lang w:eastAsia="zh-CN"/>
        </w:rPr>
        <w:t>制约</w:t>
      </w:r>
    </w:p>
    <w:p w14:paraId="326CE0C4" w14:textId="2E5C0E0E" w:rsidR="0001167D" w:rsidRPr="00730E76" w:rsidRDefault="0000506A" w:rsidP="00BA0E98">
      <w:pPr>
        <w:pStyle w:val="Heading1"/>
      </w:pPr>
      <w:r w:rsidRPr="0000506A">
        <w:rPr>
          <w:rFonts w:hint="eastAsia"/>
        </w:rPr>
        <w:t>亚洲和太平洋地区以及非洲地区</w:t>
      </w:r>
      <w:r>
        <w:rPr>
          <w:rFonts w:hint="eastAsia"/>
        </w:rPr>
        <w:t>一些</w:t>
      </w:r>
      <w:r w:rsidRPr="0000506A">
        <w:rPr>
          <w:rFonts w:hint="eastAsia"/>
        </w:rPr>
        <w:t>低消费量国家都缺乏具备适当技能和经验的合格当地专家，无法为国家臭氧机构提供咨询服务，以编制技术和政策相关产出。在招聘能够协助国家臭氧机构起草新的立法工具和编制批准《修正案》所需的法令或法律文本的当地法律专家方面，当地专业知识的缺乏尤为明显。据报告，区域和</w:t>
      </w:r>
      <w:r w:rsidRPr="0000506A">
        <w:rPr>
          <w:rFonts w:hint="eastAsia"/>
        </w:rPr>
        <w:t>/</w:t>
      </w:r>
      <w:proofErr w:type="spellStart"/>
      <w:r w:rsidRPr="0000506A">
        <w:rPr>
          <w:rFonts w:hint="eastAsia"/>
        </w:rPr>
        <w:t>或国际合作</w:t>
      </w:r>
      <w:r w:rsidR="00A03DA9">
        <w:rPr>
          <w:rFonts w:hint="eastAsia"/>
        </w:rPr>
        <w:t>有利于</w:t>
      </w:r>
      <w:r w:rsidRPr="0000506A">
        <w:rPr>
          <w:rFonts w:hint="eastAsia"/>
        </w:rPr>
        <w:t>解决这一挑战</w:t>
      </w:r>
      <w:proofErr w:type="spellEnd"/>
      <w:r w:rsidR="00A03DA9">
        <w:rPr>
          <w:rFonts w:hint="eastAsia"/>
        </w:rPr>
        <w:t>。</w:t>
      </w:r>
    </w:p>
    <w:p w14:paraId="15F79C44" w14:textId="191F3F60" w:rsidR="0001167D" w:rsidRPr="00203791" w:rsidRDefault="002B11F8" w:rsidP="00833789">
      <w:pPr>
        <w:pStyle w:val="ListParagraph"/>
        <w:keepNext/>
        <w:tabs>
          <w:tab w:val="left" w:pos="426"/>
        </w:tabs>
        <w:spacing w:before="0" w:after="240"/>
        <w:jc w:val="both"/>
        <w:outlineLvl w:val="0"/>
        <w:rPr>
          <w:i/>
          <w:iCs/>
          <w:sz w:val="22"/>
          <w:szCs w:val="22"/>
        </w:rPr>
      </w:pPr>
      <w:r>
        <w:rPr>
          <w:rFonts w:hint="eastAsia"/>
          <w:i/>
          <w:iCs/>
          <w:sz w:val="22"/>
          <w:szCs w:val="22"/>
          <w:lang w:eastAsia="zh-CN"/>
        </w:rPr>
        <w:t>国家行政程序的拖延</w:t>
      </w:r>
    </w:p>
    <w:p w14:paraId="5732A71B" w14:textId="3C0970DD" w:rsidR="0001167D" w:rsidRDefault="00B90BC8" w:rsidP="00833789">
      <w:pPr>
        <w:pStyle w:val="Heading1"/>
      </w:pPr>
      <w:r>
        <w:rPr>
          <w:rFonts w:hint="eastAsia"/>
        </w:rPr>
        <w:t>一些</w:t>
      </w:r>
      <w:r w:rsidR="00941517" w:rsidRPr="00941517">
        <w:rPr>
          <w:rFonts w:hint="eastAsia"/>
        </w:rPr>
        <w:t>国家报告，由于内阁和议会的批准过程旷日持久，《基加利修正案》的批准文件</w:t>
      </w:r>
      <w:r>
        <w:rPr>
          <w:rFonts w:hint="eastAsia"/>
        </w:rPr>
        <w:t>未在扶持活动过程中</w:t>
      </w:r>
      <w:r w:rsidR="00941517" w:rsidRPr="00941517">
        <w:rPr>
          <w:rFonts w:hint="eastAsia"/>
        </w:rPr>
        <w:t>正式通过。例如，牙买加推迟批准《基加利修正案》的原因是，国家立法中的规定要求将确定氢氟碳化物消费基准作为批准程序的必要前提条件。在某些第</w:t>
      </w:r>
      <w:r w:rsidR="00941517" w:rsidRPr="00941517">
        <w:rPr>
          <w:rFonts w:hint="eastAsia"/>
        </w:rPr>
        <w:t>5</w:t>
      </w:r>
      <w:r w:rsidR="00C04D7C">
        <w:rPr>
          <w:rFonts w:hint="eastAsia"/>
        </w:rPr>
        <w:t>条国家，行政审批、批准《基加利修正案》的核准程序以及条例</w:t>
      </w:r>
      <w:r w:rsidR="00E25801">
        <w:rPr>
          <w:rFonts w:hint="eastAsia"/>
        </w:rPr>
        <w:t>最终确定方面的延误构成了挑战；密切追</w:t>
      </w:r>
      <w:r w:rsidR="00941517" w:rsidRPr="00941517">
        <w:rPr>
          <w:rFonts w:hint="eastAsia"/>
        </w:rPr>
        <w:t>踪、政府决策者的支持以及对政府官员的信息推广有助于解决</w:t>
      </w:r>
      <w:r w:rsidR="00E25801">
        <w:rPr>
          <w:rFonts w:hint="eastAsia"/>
        </w:rPr>
        <w:t>拖延</w:t>
      </w:r>
      <w:r w:rsidR="00941517" w:rsidRPr="00941517">
        <w:rPr>
          <w:rFonts w:hint="eastAsia"/>
        </w:rPr>
        <w:t>问题</w:t>
      </w:r>
      <w:r w:rsidR="00E25801">
        <w:rPr>
          <w:rFonts w:hint="eastAsia"/>
          <w:lang w:eastAsia="zh-CN"/>
        </w:rPr>
        <w:t>。</w:t>
      </w:r>
    </w:p>
    <w:p w14:paraId="69764988" w14:textId="44B4E13C" w:rsidR="0001167D" w:rsidRPr="00203791" w:rsidRDefault="00585006" w:rsidP="0001167D">
      <w:pPr>
        <w:pStyle w:val="ListParagraph"/>
        <w:keepNext/>
        <w:keepLines/>
        <w:tabs>
          <w:tab w:val="left" w:pos="426"/>
        </w:tabs>
        <w:spacing w:before="0" w:after="240"/>
        <w:jc w:val="both"/>
        <w:rPr>
          <w:i/>
          <w:iCs/>
          <w:sz w:val="22"/>
          <w:szCs w:val="22"/>
          <w:lang w:eastAsia="zh-CN"/>
        </w:rPr>
      </w:pPr>
      <w:r>
        <w:rPr>
          <w:rFonts w:hint="eastAsia"/>
          <w:i/>
          <w:iCs/>
          <w:sz w:val="22"/>
          <w:szCs w:val="22"/>
          <w:lang w:eastAsia="zh-CN"/>
        </w:rPr>
        <w:t>国家和区域层面的联系</w:t>
      </w:r>
    </w:p>
    <w:p w14:paraId="79EFDA8B" w14:textId="3EA5DD0E" w:rsidR="0001167D" w:rsidRPr="00730E76" w:rsidRDefault="00385764" w:rsidP="00833789">
      <w:pPr>
        <w:pStyle w:val="Heading1"/>
      </w:pPr>
      <w:proofErr w:type="spellStart"/>
      <w:r w:rsidRPr="00385764">
        <w:rPr>
          <w:rFonts w:hint="eastAsia"/>
        </w:rPr>
        <w:t>一些非洲国家认为，如果</w:t>
      </w:r>
      <w:proofErr w:type="spellEnd"/>
      <w:r>
        <w:rPr>
          <w:rFonts w:hint="eastAsia"/>
          <w:lang w:eastAsia="zh-CN"/>
        </w:rPr>
        <w:t>协调制度</w:t>
      </w:r>
      <w:r w:rsidRPr="00385764">
        <w:rPr>
          <w:rFonts w:hint="eastAsia"/>
        </w:rPr>
        <w:t>编码是在区域</w:t>
      </w:r>
      <w:r>
        <w:rPr>
          <w:rFonts w:hint="eastAsia"/>
        </w:rPr>
        <w:t>层面</w:t>
      </w:r>
      <w:r w:rsidRPr="00385764">
        <w:rPr>
          <w:rFonts w:hint="eastAsia"/>
        </w:rPr>
        <w:t>管理的，那么就不可能在</w:t>
      </w:r>
      <w:r>
        <w:rPr>
          <w:rFonts w:hint="eastAsia"/>
        </w:rPr>
        <w:t>国家层面制定这些编码。然而，区域一级</w:t>
      </w:r>
      <w:r w:rsidRPr="00385764">
        <w:rPr>
          <w:rFonts w:hint="eastAsia"/>
        </w:rPr>
        <w:t>任何变化的倡议必须来自国家一级，因此</w:t>
      </w:r>
      <w:r>
        <w:rPr>
          <w:rFonts w:hint="eastAsia"/>
        </w:rPr>
        <w:t>需要额外的时间在区域集团成员之间进行讨论。喀麦隆报告这种提案</w:t>
      </w:r>
      <w:r w:rsidRPr="00385764">
        <w:rPr>
          <w:rFonts w:hint="eastAsia"/>
        </w:rPr>
        <w:t>不能由国家臭氧机构提交，而必须由国家海关提交，因此增加了复杂性。</w:t>
      </w:r>
    </w:p>
    <w:p w14:paraId="019FF52B" w14:textId="40011800" w:rsidR="0001167D" w:rsidRPr="00203791" w:rsidRDefault="000218B8" w:rsidP="00A0204F">
      <w:pPr>
        <w:pStyle w:val="ListParagraph"/>
        <w:keepNext/>
        <w:tabs>
          <w:tab w:val="left" w:pos="426"/>
        </w:tabs>
        <w:spacing w:before="0" w:after="240"/>
        <w:jc w:val="both"/>
        <w:outlineLvl w:val="0"/>
        <w:rPr>
          <w:sz w:val="22"/>
          <w:szCs w:val="22"/>
        </w:rPr>
      </w:pPr>
      <w:r>
        <w:rPr>
          <w:rFonts w:hint="eastAsia"/>
          <w:i/>
          <w:iCs/>
          <w:sz w:val="22"/>
          <w:szCs w:val="22"/>
          <w:lang w:eastAsia="zh-CN"/>
        </w:rPr>
        <w:t>未来氢氟碳化物逐步减少项目的挑战</w:t>
      </w:r>
      <w:r w:rsidR="0001167D" w:rsidRPr="00203791">
        <w:rPr>
          <w:i/>
          <w:iCs/>
          <w:sz w:val="22"/>
          <w:szCs w:val="22"/>
        </w:rPr>
        <w:t xml:space="preserve"> </w:t>
      </w:r>
    </w:p>
    <w:p w14:paraId="2A60D607" w14:textId="5A9DEBB6" w:rsidR="00987CF3" w:rsidRPr="00295C2F" w:rsidRDefault="00B61565" w:rsidP="00295C2F">
      <w:pPr>
        <w:pStyle w:val="Heading1"/>
        <w:keepNext/>
        <w:keepLines/>
        <w:widowControl w:val="0"/>
      </w:pPr>
      <w:r w:rsidRPr="00B61565">
        <w:rPr>
          <w:rFonts w:hint="eastAsia"/>
        </w:rPr>
        <w:t>一些低</w:t>
      </w:r>
      <w:r>
        <w:rPr>
          <w:rFonts w:hint="eastAsia"/>
        </w:rPr>
        <w:t>消费量国家认为制冷和空调维修行业的能力建设具有挑战性，这些国家</w:t>
      </w:r>
      <w:r w:rsidRPr="00B61565">
        <w:rPr>
          <w:rFonts w:hint="eastAsia"/>
        </w:rPr>
        <w:t>大多数</w:t>
      </w:r>
      <w:r>
        <w:rPr>
          <w:rFonts w:hint="eastAsia"/>
        </w:rPr>
        <w:t>技师</w:t>
      </w:r>
      <w:r w:rsidRPr="00B61565">
        <w:rPr>
          <w:rFonts w:hint="eastAsia"/>
        </w:rPr>
        <w:t>都在非正规部门工作。寻找方法让非正规部门的</w:t>
      </w:r>
      <w:r>
        <w:rPr>
          <w:rFonts w:hint="eastAsia"/>
        </w:rPr>
        <w:t>技师</w:t>
      </w:r>
      <w:r w:rsidRPr="00B61565">
        <w:rPr>
          <w:rFonts w:hint="eastAsia"/>
        </w:rPr>
        <w:t>参与进来并对其进行培训，预计将成为执行</w:t>
      </w:r>
      <w:r>
        <w:rPr>
          <w:rFonts w:hint="eastAsia"/>
        </w:rPr>
        <w:t>基加利氢氟碳化物实施计划</w:t>
      </w:r>
      <w:r w:rsidRPr="00B61565">
        <w:rPr>
          <w:rFonts w:hint="eastAsia"/>
        </w:rPr>
        <w:t>的主要挑战之一，特别是在引</w:t>
      </w:r>
      <w:r w:rsidR="00230539">
        <w:rPr>
          <w:rFonts w:hint="eastAsia"/>
        </w:rPr>
        <w:t>入具有安全和易燃性问题的氢氟碳化物替代品方面。还必须向维修行业</w:t>
      </w:r>
      <w:r w:rsidRPr="00B61565">
        <w:rPr>
          <w:rFonts w:hint="eastAsia"/>
        </w:rPr>
        <w:t>技</w:t>
      </w:r>
      <w:r w:rsidR="00230539">
        <w:rPr>
          <w:rFonts w:hint="eastAsia"/>
        </w:rPr>
        <w:t>师</w:t>
      </w:r>
      <w:r w:rsidRPr="00B61565">
        <w:rPr>
          <w:rFonts w:hint="eastAsia"/>
        </w:rPr>
        <w:t>提供处理易燃制冷剂所需的工具，以确</w:t>
      </w:r>
      <w:r w:rsidR="00230539">
        <w:rPr>
          <w:rFonts w:hint="eastAsia"/>
        </w:rPr>
        <w:t>开展</w:t>
      </w:r>
      <w:r w:rsidRPr="00B61565">
        <w:rPr>
          <w:rFonts w:hint="eastAsia"/>
        </w:rPr>
        <w:t>保安全使用和处理制冷剂的有效培训。</w:t>
      </w:r>
    </w:p>
    <w:p w14:paraId="739F0BDF" w14:textId="70D02856" w:rsidR="0001167D" w:rsidRPr="00203791" w:rsidRDefault="00E37487" w:rsidP="006A1BAA">
      <w:pPr>
        <w:pStyle w:val="ListParagraph"/>
        <w:keepLines/>
        <w:widowControl w:val="0"/>
        <w:tabs>
          <w:tab w:val="left" w:pos="426"/>
        </w:tabs>
        <w:spacing w:before="0" w:after="240"/>
        <w:jc w:val="both"/>
        <w:outlineLvl w:val="0"/>
        <w:rPr>
          <w:i/>
          <w:iCs/>
          <w:sz w:val="22"/>
          <w:szCs w:val="22"/>
          <w:lang w:eastAsia="zh-CN"/>
        </w:rPr>
      </w:pPr>
      <w:r>
        <w:rPr>
          <w:rFonts w:hint="eastAsia"/>
          <w:i/>
          <w:iCs/>
          <w:sz w:val="22"/>
          <w:szCs w:val="22"/>
          <w:lang w:eastAsia="zh-CN"/>
        </w:rPr>
        <w:t>技术可用性和成本效益</w:t>
      </w:r>
    </w:p>
    <w:p w14:paraId="37975B14" w14:textId="42070683" w:rsidR="0001167D" w:rsidRPr="00730E76" w:rsidRDefault="00E271D4" w:rsidP="006A1BAA">
      <w:pPr>
        <w:pStyle w:val="Heading1"/>
        <w:keepLines/>
        <w:widowControl w:val="0"/>
      </w:pPr>
      <w:r w:rsidRPr="00E271D4">
        <w:rPr>
          <w:rFonts w:hint="eastAsia"/>
        </w:rPr>
        <w:t>非洲</w:t>
      </w:r>
      <w:r>
        <w:rPr>
          <w:rFonts w:hint="eastAsia"/>
        </w:rPr>
        <w:t>一些</w:t>
      </w:r>
      <w:r w:rsidRPr="00E271D4">
        <w:rPr>
          <w:rFonts w:hint="eastAsia"/>
        </w:rPr>
        <w:t>国家遇到了与具有成本效益的氢氟碳化物替代技术可用性</w:t>
      </w:r>
      <w:r>
        <w:rPr>
          <w:rFonts w:hint="eastAsia"/>
        </w:rPr>
        <w:t>有限相关</w:t>
      </w:r>
      <w:r w:rsidRPr="00E271D4">
        <w:rPr>
          <w:rFonts w:hint="eastAsia"/>
        </w:rPr>
        <w:t>的挑战，包括当地市场上</w:t>
      </w:r>
      <w:r w:rsidR="00B56B77">
        <w:rPr>
          <w:rFonts w:hint="eastAsia"/>
        </w:rPr>
        <w:t>存在大量低质量的氢氟碳化物替代制冷剂，以及</w:t>
      </w:r>
      <w:r w:rsidRPr="00E271D4">
        <w:rPr>
          <w:rFonts w:hint="eastAsia"/>
        </w:rPr>
        <w:t>推荐的氢氟碳化物替代技术价格</w:t>
      </w:r>
      <w:r w:rsidR="00B56B77">
        <w:rPr>
          <w:rFonts w:hint="eastAsia"/>
        </w:rPr>
        <w:t>上涨</w:t>
      </w:r>
      <w:r w:rsidRPr="00E271D4">
        <w:rPr>
          <w:rFonts w:hint="eastAsia"/>
        </w:rPr>
        <w:t>。现在，全球供应链的状况、国际运输的挑战和</w:t>
      </w:r>
      <w:r w:rsidRPr="00E271D4">
        <w:rPr>
          <w:rFonts w:hint="eastAsia"/>
        </w:rPr>
        <w:t>COVID-19</w:t>
      </w:r>
      <w:proofErr w:type="spellStart"/>
      <w:r w:rsidR="00B56B77">
        <w:rPr>
          <w:rFonts w:hint="eastAsia"/>
        </w:rPr>
        <w:t>大流行</w:t>
      </w:r>
      <w:r w:rsidRPr="00E271D4">
        <w:rPr>
          <w:rFonts w:hint="eastAsia"/>
        </w:rPr>
        <w:t>的经济后果引起了人们的关注，未来的转换项目将可能需要更长的实施期</w:t>
      </w:r>
      <w:r w:rsidR="00B56B77">
        <w:rPr>
          <w:rFonts w:hint="eastAsia"/>
        </w:rPr>
        <w:t>限</w:t>
      </w:r>
      <w:proofErr w:type="spellEnd"/>
      <w:r w:rsidRPr="00E271D4">
        <w:rPr>
          <w:rFonts w:hint="eastAsia"/>
        </w:rPr>
        <w:t>。</w:t>
      </w:r>
    </w:p>
    <w:p w14:paraId="448DEBDA" w14:textId="471BB9C4" w:rsidR="0001167D" w:rsidRPr="00203791" w:rsidRDefault="00D70170" w:rsidP="00E77C05">
      <w:pPr>
        <w:pStyle w:val="ListParagraph"/>
        <w:keepNext/>
        <w:keepLines/>
        <w:tabs>
          <w:tab w:val="left" w:pos="426"/>
        </w:tabs>
        <w:spacing w:before="0" w:after="240"/>
        <w:jc w:val="both"/>
        <w:outlineLvl w:val="0"/>
        <w:rPr>
          <w:i/>
          <w:iCs/>
          <w:sz w:val="22"/>
          <w:szCs w:val="22"/>
          <w:lang w:eastAsia="zh-CN"/>
        </w:rPr>
      </w:pPr>
      <w:r>
        <w:rPr>
          <w:i/>
          <w:iCs/>
          <w:sz w:val="22"/>
          <w:szCs w:val="22"/>
        </w:rPr>
        <w:t xml:space="preserve"> </w:t>
      </w:r>
      <w:r w:rsidRPr="00203791">
        <w:rPr>
          <w:i/>
          <w:iCs/>
          <w:sz w:val="22"/>
          <w:szCs w:val="22"/>
        </w:rPr>
        <w:t>C</w:t>
      </w:r>
      <w:r>
        <w:rPr>
          <w:i/>
          <w:iCs/>
          <w:sz w:val="22"/>
          <w:szCs w:val="22"/>
        </w:rPr>
        <w:t>OVID</w:t>
      </w:r>
      <w:r w:rsidR="0001167D" w:rsidRPr="00203791">
        <w:rPr>
          <w:i/>
          <w:iCs/>
          <w:sz w:val="22"/>
          <w:szCs w:val="22"/>
        </w:rPr>
        <w:t>-19</w:t>
      </w:r>
      <w:r w:rsidR="00A54A17">
        <w:rPr>
          <w:rFonts w:hint="eastAsia"/>
          <w:i/>
          <w:iCs/>
          <w:sz w:val="22"/>
          <w:szCs w:val="22"/>
          <w:lang w:eastAsia="zh-CN"/>
        </w:rPr>
        <w:t>大流行对扶持活动执行的影响</w:t>
      </w:r>
    </w:p>
    <w:p w14:paraId="139DDF04" w14:textId="433ACC17" w:rsidR="0001167D" w:rsidRPr="00730E76" w:rsidRDefault="00064E94" w:rsidP="00E77C05">
      <w:pPr>
        <w:pStyle w:val="Heading1"/>
        <w:keepNext/>
        <w:keepLines/>
      </w:pPr>
      <w:proofErr w:type="spellStart"/>
      <w:r>
        <w:rPr>
          <w:rFonts w:hint="eastAsia"/>
        </w:rPr>
        <w:t>研究中</w:t>
      </w:r>
      <w:r w:rsidRPr="00064E94">
        <w:rPr>
          <w:rFonts w:hint="eastAsia"/>
        </w:rPr>
        <w:t>几乎所有国家都强调</w:t>
      </w:r>
      <w:proofErr w:type="spellEnd"/>
      <w:r w:rsidRPr="00064E94">
        <w:rPr>
          <w:rFonts w:hint="eastAsia"/>
        </w:rPr>
        <w:t>，</w:t>
      </w:r>
      <w:r w:rsidRPr="00064E94">
        <w:rPr>
          <w:rFonts w:hint="eastAsia"/>
        </w:rPr>
        <w:t>COVID-19</w:t>
      </w:r>
      <w:r>
        <w:rPr>
          <w:rFonts w:hint="eastAsia"/>
        </w:rPr>
        <w:t>大流行</w:t>
      </w:r>
      <w:r w:rsidR="00414A6C">
        <w:rPr>
          <w:rFonts w:hint="eastAsia"/>
        </w:rPr>
        <w:t>对其扶持活动项目的实施带来了重大挑战。由于严格的卫生规定和对公众集会（如利益攸关方</w:t>
      </w:r>
      <w:r w:rsidRPr="00064E94">
        <w:rPr>
          <w:rFonts w:hint="eastAsia"/>
        </w:rPr>
        <w:t>圆桌会议和培训讲习班）的限制，许多国家的活动不得不停止。因此，各种宣传活动不得不转移到虚拟场合</w:t>
      </w:r>
      <w:r w:rsidR="00414A6C">
        <w:rPr>
          <w:rFonts w:hint="eastAsia"/>
        </w:rPr>
        <w:t>。</w:t>
      </w:r>
      <w:r w:rsidR="0001167D" w:rsidRPr="00730E76">
        <w:t>.</w:t>
      </w:r>
    </w:p>
    <w:p w14:paraId="2A81679C" w14:textId="7C8DF147" w:rsidR="0001167D" w:rsidRPr="00730E76" w:rsidRDefault="00217406" w:rsidP="00833789">
      <w:pPr>
        <w:pStyle w:val="Heading1"/>
      </w:pPr>
      <w:proofErr w:type="spellStart"/>
      <w:r w:rsidRPr="00217406">
        <w:rPr>
          <w:rFonts w:hint="eastAsia"/>
        </w:rPr>
        <w:t>一些国家报告</w:t>
      </w:r>
      <w:r w:rsidR="003A3EE5">
        <w:rPr>
          <w:rFonts w:hint="eastAsia"/>
        </w:rPr>
        <w:t>线上</w:t>
      </w:r>
      <w:r w:rsidRPr="00217406">
        <w:rPr>
          <w:rFonts w:hint="eastAsia"/>
        </w:rPr>
        <w:t>会议产生了积极影响。据称，使用</w:t>
      </w:r>
      <w:proofErr w:type="spellEnd"/>
      <w:r w:rsidRPr="00217406">
        <w:rPr>
          <w:rFonts w:hint="eastAsia"/>
        </w:rPr>
        <w:t>Facebook</w:t>
      </w:r>
      <w:r w:rsidR="003A3EE5">
        <w:rPr>
          <w:rFonts w:hint="eastAsia"/>
        </w:rPr>
        <w:t>和共享谷歌驱动器等工具来发布信息，为更广泛地接触利益攸关方、更经常地与项目伙伴联系以及节省原本指定用于组织现场会议和差旅</w:t>
      </w:r>
      <w:r w:rsidRPr="00217406">
        <w:rPr>
          <w:rFonts w:hint="eastAsia"/>
        </w:rPr>
        <w:t>的资金开辟了机会。例如，在亚洲和太平洋地区，环境</w:t>
      </w:r>
      <w:r w:rsidR="003A3EE5">
        <w:rPr>
          <w:rFonts w:hint="eastAsia"/>
        </w:rPr>
        <w:t>规划</w:t>
      </w:r>
      <w:r w:rsidRPr="00217406">
        <w:rPr>
          <w:rFonts w:hint="eastAsia"/>
        </w:rPr>
        <w:t>署引入了虚拟</w:t>
      </w:r>
      <w:r w:rsidR="003A3EE5">
        <w:rPr>
          <w:rFonts w:hint="eastAsia"/>
        </w:rPr>
        <w:t>制冷和空调</w:t>
      </w:r>
      <w:r w:rsidR="007542C4">
        <w:rPr>
          <w:rFonts w:hint="eastAsia"/>
        </w:rPr>
        <w:t>培训，成功解决了</w:t>
      </w:r>
      <w:r w:rsidRPr="00217406">
        <w:rPr>
          <w:rFonts w:hint="eastAsia"/>
        </w:rPr>
        <w:t>公共集会政策</w:t>
      </w:r>
      <w:r w:rsidRPr="00217406">
        <w:rPr>
          <w:rFonts w:hint="eastAsia"/>
        </w:rPr>
        <w:t>/</w:t>
      </w:r>
      <w:proofErr w:type="spellStart"/>
      <w:r w:rsidRPr="00217406">
        <w:rPr>
          <w:rFonts w:hint="eastAsia"/>
        </w:rPr>
        <w:t>旅行限制</w:t>
      </w:r>
      <w:r w:rsidR="007130C9">
        <w:rPr>
          <w:rFonts w:hint="eastAsia"/>
        </w:rPr>
        <w:t>造成</w:t>
      </w:r>
      <w:r w:rsidR="007130C9" w:rsidRPr="00217406">
        <w:rPr>
          <w:rFonts w:hint="eastAsia"/>
        </w:rPr>
        <w:t>的</w:t>
      </w:r>
      <w:r w:rsidR="007130C9">
        <w:rPr>
          <w:rFonts w:hint="eastAsia"/>
        </w:rPr>
        <w:t>与</w:t>
      </w:r>
      <w:r w:rsidRPr="00217406">
        <w:rPr>
          <w:rFonts w:hint="eastAsia"/>
        </w:rPr>
        <w:t>现场培训</w:t>
      </w:r>
      <w:r w:rsidR="007130C9">
        <w:rPr>
          <w:rFonts w:hint="eastAsia"/>
        </w:rPr>
        <w:t>相关的</w:t>
      </w:r>
      <w:r w:rsidRPr="00217406">
        <w:rPr>
          <w:rFonts w:hint="eastAsia"/>
        </w:rPr>
        <w:t>挑战</w:t>
      </w:r>
      <w:proofErr w:type="spellEnd"/>
      <w:r w:rsidRPr="00217406">
        <w:rPr>
          <w:rFonts w:hint="eastAsia"/>
        </w:rPr>
        <w:t>。</w:t>
      </w:r>
    </w:p>
    <w:p w14:paraId="41708644" w14:textId="70025455" w:rsidR="0001167D" w:rsidRPr="00730E76" w:rsidRDefault="007203F3" w:rsidP="00833789">
      <w:pPr>
        <w:pStyle w:val="Heading1"/>
        <w:widowControl w:val="0"/>
      </w:pPr>
      <w:proofErr w:type="spellStart"/>
      <w:r w:rsidRPr="007203F3">
        <w:rPr>
          <w:rFonts w:hint="eastAsia"/>
        </w:rPr>
        <w:t>一些国家报告了</w:t>
      </w:r>
      <w:proofErr w:type="spellEnd"/>
      <w:r w:rsidRPr="007203F3">
        <w:rPr>
          <w:rFonts w:hint="eastAsia"/>
        </w:rPr>
        <w:t>COVID-19</w:t>
      </w:r>
      <w:r w:rsidR="00572C07">
        <w:rPr>
          <w:rFonts w:hint="eastAsia"/>
        </w:rPr>
        <w:t>对政治决策的负面影响，即改变了政府的优先事项并</w:t>
      </w:r>
      <w:r w:rsidRPr="007203F3">
        <w:rPr>
          <w:rFonts w:hint="eastAsia"/>
        </w:rPr>
        <w:t>扰乱了法律程序，导致《基加利修正案》批准文件的</w:t>
      </w:r>
      <w:r w:rsidR="00572C07">
        <w:rPr>
          <w:rFonts w:hint="eastAsia"/>
        </w:rPr>
        <w:t>核准</w:t>
      </w:r>
      <w:r w:rsidRPr="007203F3">
        <w:rPr>
          <w:rFonts w:hint="eastAsia"/>
        </w:rPr>
        <w:t>出现延误。对于一些国家来说，</w:t>
      </w:r>
      <w:r w:rsidR="00572C07">
        <w:rPr>
          <w:rFonts w:hint="eastAsia"/>
        </w:rPr>
        <w:t>不是</w:t>
      </w:r>
      <w:r w:rsidRPr="007203F3">
        <w:rPr>
          <w:rFonts w:hint="eastAsia"/>
        </w:rPr>
        <w:t>所有情况</w:t>
      </w:r>
      <w:r w:rsidR="00572C07">
        <w:rPr>
          <w:rFonts w:hint="eastAsia"/>
        </w:rPr>
        <w:t>都</w:t>
      </w:r>
      <w:r w:rsidRPr="007203F3">
        <w:rPr>
          <w:rFonts w:hint="eastAsia"/>
        </w:rPr>
        <w:t>能转</w:t>
      </w:r>
      <w:r w:rsidR="00572C07">
        <w:rPr>
          <w:rFonts w:hint="eastAsia"/>
        </w:rPr>
        <w:t>到线上</w:t>
      </w:r>
      <w:r w:rsidR="00E07B09">
        <w:rPr>
          <w:rFonts w:hint="eastAsia"/>
        </w:rPr>
        <w:t>进行。与政府或议会成员的一对一会议，以及一些特定利益攸关方磋商不得不推迟。非洲一些低消费量</w:t>
      </w:r>
      <w:r w:rsidRPr="007203F3">
        <w:rPr>
          <w:rFonts w:hint="eastAsia"/>
        </w:rPr>
        <w:t>最不发达国家</w:t>
      </w:r>
      <w:r w:rsidR="00E07B09">
        <w:rPr>
          <w:rFonts w:hint="eastAsia"/>
        </w:rPr>
        <w:t>也提到了在与项目伙伴和主要利益相攸关方举行</w:t>
      </w:r>
      <w:r w:rsidRPr="007203F3">
        <w:rPr>
          <w:rFonts w:hint="eastAsia"/>
        </w:rPr>
        <w:t>线</w:t>
      </w:r>
      <w:r w:rsidR="00E07B09">
        <w:rPr>
          <w:rFonts w:hint="eastAsia"/>
        </w:rPr>
        <w:t>上会议时，互联网接入的可靠性和稳定性问题。此外，几个国家报告</w:t>
      </w:r>
      <w:r w:rsidRPr="007203F3">
        <w:rPr>
          <w:rFonts w:hint="eastAsia"/>
        </w:rPr>
        <w:t>由于</w:t>
      </w:r>
      <w:r w:rsidRPr="007203F3">
        <w:rPr>
          <w:rFonts w:hint="eastAsia"/>
        </w:rPr>
        <w:t>COVID-19</w:t>
      </w:r>
      <w:proofErr w:type="spellStart"/>
      <w:r w:rsidR="00E07B09">
        <w:rPr>
          <w:rFonts w:hint="eastAsia"/>
        </w:rPr>
        <w:t>大流行</w:t>
      </w:r>
      <w:r w:rsidRPr="007203F3">
        <w:rPr>
          <w:rFonts w:hint="eastAsia"/>
        </w:rPr>
        <w:t>的影响，一些计划的活动根本无法完成</w:t>
      </w:r>
      <w:proofErr w:type="spellEnd"/>
      <w:r w:rsidRPr="007203F3">
        <w:rPr>
          <w:rFonts w:hint="eastAsia"/>
        </w:rPr>
        <w:t>。</w:t>
      </w:r>
    </w:p>
    <w:p w14:paraId="14DBBA32" w14:textId="19AE43B5" w:rsidR="0001167D" w:rsidRPr="00730E76" w:rsidRDefault="009601D7" w:rsidP="00833789">
      <w:pPr>
        <w:pStyle w:val="Heading1"/>
      </w:pPr>
      <w:proofErr w:type="spellStart"/>
      <w:r>
        <w:rPr>
          <w:rFonts w:hint="eastAsia"/>
        </w:rPr>
        <w:t>总的来说</w:t>
      </w:r>
      <w:proofErr w:type="spellEnd"/>
      <w:r w:rsidRPr="009601D7">
        <w:rPr>
          <w:rFonts w:hint="eastAsia"/>
        </w:rPr>
        <w:t>COVID-19</w:t>
      </w:r>
      <w:proofErr w:type="spellStart"/>
      <w:r w:rsidRPr="009601D7">
        <w:rPr>
          <w:rFonts w:hint="eastAsia"/>
        </w:rPr>
        <w:t>的影响是模糊的；虽然它意味着</w:t>
      </w:r>
      <w:r>
        <w:rPr>
          <w:rFonts w:hint="eastAsia"/>
        </w:rPr>
        <w:t>推迟需要当面交流的活动，但它也促进了其他交流方式的发展，这些</w:t>
      </w:r>
      <w:r w:rsidR="00D64850">
        <w:rPr>
          <w:rFonts w:hint="eastAsia"/>
        </w:rPr>
        <w:t>方式在大流行病之后仍会</w:t>
      </w:r>
      <w:r w:rsidRPr="009601D7">
        <w:rPr>
          <w:rFonts w:hint="eastAsia"/>
        </w:rPr>
        <w:t>存在</w:t>
      </w:r>
      <w:proofErr w:type="spellEnd"/>
      <w:r w:rsidRPr="009601D7">
        <w:rPr>
          <w:rFonts w:hint="eastAsia"/>
        </w:rPr>
        <w:t>。</w:t>
      </w:r>
    </w:p>
    <w:p w14:paraId="4C82BB53" w14:textId="36F8AE6F" w:rsidR="0001167D" w:rsidRPr="00833789" w:rsidRDefault="0001167D" w:rsidP="00BF09B5">
      <w:pPr>
        <w:pStyle w:val="Heading2"/>
        <w:keepNext/>
        <w:keepLines/>
        <w:numPr>
          <w:ilvl w:val="0"/>
          <w:numId w:val="0"/>
        </w:numPr>
        <w:ind w:left="720"/>
        <w:rPr>
          <w:b/>
          <w:bCs/>
        </w:rPr>
      </w:pPr>
      <w:bookmarkStart w:id="87" w:name="_Toc131178208"/>
      <w:r w:rsidRPr="00833789">
        <w:rPr>
          <w:b/>
          <w:bCs/>
        </w:rPr>
        <w:t>V. 3</w:t>
      </w:r>
      <w:r w:rsidR="00D70170" w:rsidRPr="00833789">
        <w:rPr>
          <w:b/>
          <w:bCs/>
        </w:rPr>
        <w:tab/>
      </w:r>
      <w:r w:rsidR="00DE54E8">
        <w:rPr>
          <w:rFonts w:hint="eastAsia"/>
          <w:b/>
          <w:bCs/>
          <w:lang w:eastAsia="zh-CN"/>
        </w:rPr>
        <w:t>经验教训</w:t>
      </w:r>
      <w:r w:rsidRPr="00833789">
        <w:rPr>
          <w:b/>
          <w:bCs/>
        </w:rPr>
        <w:t xml:space="preserve"> </w:t>
      </w:r>
      <w:bookmarkEnd w:id="87"/>
    </w:p>
    <w:p w14:paraId="4E592A9B" w14:textId="33BD9434" w:rsidR="0001167D" w:rsidRPr="00203791" w:rsidRDefault="00976698" w:rsidP="0005535A">
      <w:pPr>
        <w:pStyle w:val="ListParagraph"/>
        <w:keepNext/>
        <w:keepLines/>
        <w:spacing w:before="0" w:after="240"/>
        <w:jc w:val="both"/>
        <w:outlineLvl w:val="0"/>
        <w:rPr>
          <w:i/>
          <w:iCs/>
          <w:sz w:val="22"/>
          <w:szCs w:val="22"/>
        </w:rPr>
      </w:pPr>
      <w:r>
        <w:rPr>
          <w:rFonts w:hint="eastAsia"/>
          <w:i/>
          <w:iCs/>
          <w:sz w:val="22"/>
          <w:szCs w:val="22"/>
          <w:lang w:eastAsia="zh-CN"/>
        </w:rPr>
        <w:t>对批准《基加利修正案》的影响</w:t>
      </w:r>
    </w:p>
    <w:p w14:paraId="4DC452C6" w14:textId="1E0E0675" w:rsidR="0001167D" w:rsidRPr="00730E76" w:rsidRDefault="00AF0B58" w:rsidP="0005535A">
      <w:pPr>
        <w:pStyle w:val="Heading1"/>
        <w:keepNext/>
      </w:pPr>
      <w:r>
        <w:rPr>
          <w:rFonts w:hint="eastAsia"/>
        </w:rPr>
        <w:t>扶持活动项目的一项关键成就是，研究中大多数国家在扶持活动项目期间或完成后不久</w:t>
      </w:r>
      <w:r w:rsidR="00BE3830" w:rsidRPr="00BE3830">
        <w:rPr>
          <w:rFonts w:hint="eastAsia"/>
        </w:rPr>
        <w:t>批准了《基加利修正案》。这是批准扶持活动资金背后存在的理由。评估执行《基加利修正案》的现有法律和</w:t>
      </w:r>
      <w:r w:rsidR="004B715C">
        <w:rPr>
          <w:rFonts w:hint="eastAsia"/>
        </w:rPr>
        <w:t>体制</w:t>
      </w:r>
      <w:r w:rsidR="00BE3830" w:rsidRPr="00BE3830">
        <w:rPr>
          <w:rFonts w:hint="eastAsia"/>
        </w:rPr>
        <w:t>框架，确定批准《基加利修正案》所需的强制性步骤和文件，以及确定参与批准进程的国家利益</w:t>
      </w:r>
      <w:r w:rsidR="004B715C">
        <w:rPr>
          <w:rFonts w:hint="eastAsia"/>
        </w:rPr>
        <w:t>攸关方</w:t>
      </w:r>
      <w:r w:rsidR="00BE3830" w:rsidRPr="00BE3830">
        <w:rPr>
          <w:rFonts w:hint="eastAsia"/>
        </w:rPr>
        <w:t>机构，是批准道路上的重要里程碑。</w:t>
      </w:r>
      <w:r w:rsidR="004B715C">
        <w:rPr>
          <w:rFonts w:hint="eastAsia"/>
        </w:rPr>
        <w:t>扶持</w:t>
      </w:r>
      <w:r w:rsidR="00BE3830" w:rsidRPr="00BE3830">
        <w:rPr>
          <w:rFonts w:hint="eastAsia"/>
        </w:rPr>
        <w:t>活动项目下的成就为编制基加利</w:t>
      </w:r>
      <w:r w:rsidR="004B715C">
        <w:rPr>
          <w:rFonts w:hint="eastAsia"/>
        </w:rPr>
        <w:t>氢氟碳化物实施计划</w:t>
      </w:r>
      <w:r w:rsidR="00BE3830" w:rsidRPr="00BE3830">
        <w:rPr>
          <w:rFonts w:hint="eastAsia"/>
        </w:rPr>
        <w:t>奠定了基础。只有少数国家利用其扶持活动资金编制国家战略或计划，确定执行《基加利修正案》所需的技术途径、政策和投资行动，因为这些活动可由</w:t>
      </w:r>
      <w:r w:rsidR="007F5069" w:rsidRPr="00BE3830">
        <w:rPr>
          <w:rFonts w:hint="eastAsia"/>
        </w:rPr>
        <w:t>基加利</w:t>
      </w:r>
      <w:r w:rsidR="007F5069">
        <w:rPr>
          <w:rFonts w:hint="eastAsia"/>
        </w:rPr>
        <w:t>氢氟碳化物实施计划的编制资金供资</w:t>
      </w:r>
      <w:r w:rsidR="00BE3830" w:rsidRPr="00BE3830">
        <w:rPr>
          <w:rFonts w:hint="eastAsia"/>
        </w:rPr>
        <w:t>。</w:t>
      </w:r>
    </w:p>
    <w:p w14:paraId="7FA8674B" w14:textId="4B6DFEE5" w:rsidR="0001167D" w:rsidRPr="00203791" w:rsidRDefault="00F52F97" w:rsidP="00E77C05">
      <w:pPr>
        <w:pStyle w:val="ListParagraph"/>
        <w:keepNext/>
        <w:keepLines/>
        <w:tabs>
          <w:tab w:val="left" w:pos="426"/>
        </w:tabs>
        <w:spacing w:before="0" w:after="240"/>
        <w:jc w:val="both"/>
        <w:outlineLvl w:val="0"/>
        <w:rPr>
          <w:i/>
          <w:iCs/>
          <w:sz w:val="22"/>
          <w:szCs w:val="22"/>
          <w:lang w:eastAsia="zh-CN"/>
        </w:rPr>
      </w:pPr>
      <w:r>
        <w:rPr>
          <w:rFonts w:hint="eastAsia"/>
          <w:i/>
          <w:iCs/>
          <w:sz w:val="22"/>
          <w:szCs w:val="22"/>
          <w:lang w:eastAsia="zh-CN"/>
        </w:rPr>
        <w:t>对政策和监管框架的影响</w:t>
      </w:r>
    </w:p>
    <w:p w14:paraId="7A8FA1A0" w14:textId="145E3B4E" w:rsidR="0001167D" w:rsidRPr="00730E76" w:rsidRDefault="004C0F8B" w:rsidP="00E77C05">
      <w:pPr>
        <w:pStyle w:val="Heading1"/>
        <w:keepNext/>
        <w:keepLines/>
      </w:pPr>
      <w:r w:rsidRPr="004C0F8B">
        <w:rPr>
          <w:rFonts w:hint="eastAsia"/>
        </w:rPr>
        <w:t>所有扶持活动项目都根据《基加利修正案》的规定审查了现有的体制、政策和立法框</w:t>
      </w:r>
      <w:r>
        <w:rPr>
          <w:rFonts w:hint="eastAsia"/>
        </w:rPr>
        <w:t>架。国家臭氧机构牵头组织了与相关部委和其他政府机构代表的高级别磋商和协调会议，以审查现有立法。这种参与性的方法促进</w:t>
      </w:r>
      <w:r w:rsidRPr="004C0F8B">
        <w:rPr>
          <w:rFonts w:hint="eastAsia"/>
        </w:rPr>
        <w:t>了考虑到氢氟碳化物逐步减少义务的标准、法规和规范的制定、修订和通</w:t>
      </w:r>
      <w:r w:rsidR="00A37098">
        <w:rPr>
          <w:rFonts w:hint="eastAsia"/>
        </w:rPr>
        <w:t>过。为易燃制冷剂制定新标准可以促进基于低全球升温潜能值制冷剂</w:t>
      </w:r>
      <w:r w:rsidRPr="004C0F8B">
        <w:rPr>
          <w:rFonts w:hint="eastAsia"/>
        </w:rPr>
        <w:t>技术的获取、运行和维修。没有一项扶持活动试图解决控制高全球升温潜能值物质的具体政策。</w:t>
      </w:r>
    </w:p>
    <w:p w14:paraId="73388137" w14:textId="5E2F9750" w:rsidR="0001167D" w:rsidRPr="00203791" w:rsidRDefault="00F52F97" w:rsidP="0001167D">
      <w:pPr>
        <w:pStyle w:val="ListParagraph"/>
        <w:spacing w:before="0" w:after="240"/>
        <w:jc w:val="both"/>
        <w:outlineLvl w:val="0"/>
        <w:rPr>
          <w:sz w:val="22"/>
          <w:szCs w:val="22"/>
        </w:rPr>
      </w:pPr>
      <w:r>
        <w:rPr>
          <w:rFonts w:hint="eastAsia"/>
          <w:i/>
          <w:iCs/>
          <w:sz w:val="22"/>
          <w:szCs w:val="22"/>
          <w:lang w:eastAsia="zh-CN"/>
        </w:rPr>
        <w:t>对利益攸关方的影响</w:t>
      </w:r>
    </w:p>
    <w:p w14:paraId="59C21231" w14:textId="7737DE42" w:rsidR="0001167D" w:rsidRPr="00730E76" w:rsidRDefault="00AE7D89" w:rsidP="00833789">
      <w:pPr>
        <w:pStyle w:val="Heading1"/>
      </w:pPr>
      <w:r>
        <w:rPr>
          <w:rFonts w:hint="eastAsia"/>
        </w:rPr>
        <w:t>所有扶持活动项目的实施都是利用现有</w:t>
      </w:r>
      <w:r w:rsidRPr="00AE7D89">
        <w:rPr>
          <w:rFonts w:hint="eastAsia"/>
        </w:rPr>
        <w:t>国家基础设施和已</w:t>
      </w:r>
      <w:r>
        <w:rPr>
          <w:rFonts w:hint="eastAsia"/>
        </w:rPr>
        <w:t>为</w:t>
      </w:r>
      <w:r w:rsidRPr="00AE7D89">
        <w:rPr>
          <w:rFonts w:hint="eastAsia"/>
        </w:rPr>
        <w:t>消耗臭氧层物质淘汰</w:t>
      </w:r>
      <w:r w:rsidR="00974A33">
        <w:rPr>
          <w:rFonts w:hint="eastAsia"/>
        </w:rPr>
        <w:t>所</w:t>
      </w:r>
      <w:r>
        <w:rPr>
          <w:rFonts w:hint="eastAsia"/>
        </w:rPr>
        <w:t>建立</w:t>
      </w:r>
      <w:r w:rsidRPr="00AE7D89">
        <w:rPr>
          <w:rFonts w:hint="eastAsia"/>
        </w:rPr>
        <w:t>的体制环境来完成的。</w:t>
      </w:r>
      <w:r w:rsidR="00974A33">
        <w:rPr>
          <w:rFonts w:hint="eastAsia"/>
        </w:rPr>
        <w:t>尽管如此</w:t>
      </w:r>
      <w:r w:rsidRPr="00AE7D89">
        <w:rPr>
          <w:rFonts w:hint="eastAsia"/>
        </w:rPr>
        <w:t>，扶持活动包括培训国家臭氧机构工作人员，以确保</w:t>
      </w:r>
      <w:r w:rsidR="008C4A7F">
        <w:rPr>
          <w:rFonts w:hint="eastAsia"/>
        </w:rPr>
        <w:t>能力和知识符合《基加利修正案》的批准和执行。许多扶持活动包括</w:t>
      </w:r>
      <w:r w:rsidRPr="00AE7D89">
        <w:rPr>
          <w:rFonts w:hint="eastAsia"/>
        </w:rPr>
        <w:t>单独的能力建设部分</w:t>
      </w:r>
      <w:r w:rsidR="008C4A7F">
        <w:rPr>
          <w:rFonts w:hint="eastAsia"/>
        </w:rPr>
        <w:t>，主要侧重于已经参与氟氯烃淘汰方案的传统利益攸关方，如国家海关以及制冷和空调维修部门。一些扶持</w:t>
      </w:r>
      <w:r w:rsidRPr="00AE7D89">
        <w:rPr>
          <w:rFonts w:hint="eastAsia"/>
        </w:rPr>
        <w:t>活动涉及尚未充分参与《蒙特</w:t>
      </w:r>
      <w:r w:rsidR="008C4A7F">
        <w:rPr>
          <w:rFonts w:hint="eastAsia"/>
        </w:rPr>
        <w:t>利尔议定书》执行工作的新利益攸关方，如国家教育和培训机构以及移动</w:t>
      </w:r>
      <w:r w:rsidRPr="00AE7D89">
        <w:rPr>
          <w:rFonts w:hint="eastAsia"/>
        </w:rPr>
        <w:t>空调维修部门。在少数情况下，</w:t>
      </w:r>
      <w:r w:rsidR="008C4A7F">
        <w:rPr>
          <w:rFonts w:hint="eastAsia"/>
        </w:rPr>
        <w:t>扶持</w:t>
      </w:r>
      <w:r w:rsidRPr="00AE7D89">
        <w:rPr>
          <w:rFonts w:hint="eastAsia"/>
        </w:rPr>
        <w:t>活动项目还提高了负责能源效率的</w:t>
      </w:r>
      <w:r w:rsidR="008C4A7F">
        <w:rPr>
          <w:rFonts w:hint="eastAsia"/>
        </w:rPr>
        <w:t>机构的认识，并使其准备好在氢氟碳化物逐步减少的执行</w:t>
      </w:r>
      <w:r w:rsidRPr="00AE7D89">
        <w:rPr>
          <w:rFonts w:hint="eastAsia"/>
        </w:rPr>
        <w:t>过程中承担起责任。</w:t>
      </w:r>
    </w:p>
    <w:p w14:paraId="0540BB58" w14:textId="51D79327" w:rsidR="0001167D" w:rsidRDefault="003D7BCE" w:rsidP="00833789">
      <w:pPr>
        <w:pStyle w:val="Heading1"/>
      </w:pPr>
      <w:r>
        <w:rPr>
          <w:rFonts w:hint="eastAsia"/>
        </w:rPr>
        <w:t>一些国家臭氧机构报告与能源官员中</w:t>
      </w:r>
      <w:r w:rsidR="005312DE" w:rsidRPr="005312DE">
        <w:rPr>
          <w:rFonts w:hint="eastAsia"/>
        </w:rPr>
        <w:t>利益攸关方的合作和伙伴关系得到了加强，这也促进了与能效对应</w:t>
      </w:r>
      <w:r w:rsidR="00621D44">
        <w:rPr>
          <w:rFonts w:hint="eastAsia"/>
        </w:rPr>
        <w:t>方就《蒙特利尔议定书》的目标进行讨论，以支持《基加利修正案》。这为作为扶持活动项目一部分而组织的利益攸关方磋商会议奠定了良好</w:t>
      </w:r>
      <w:r w:rsidR="005312DE" w:rsidRPr="005312DE">
        <w:rPr>
          <w:rFonts w:hint="eastAsia"/>
        </w:rPr>
        <w:t>基础</w:t>
      </w:r>
      <w:r w:rsidR="00621D44">
        <w:rPr>
          <w:rFonts w:hint="eastAsia"/>
        </w:rPr>
        <w:t>，来审议</w:t>
      </w:r>
      <w:r w:rsidR="00621D44" w:rsidRPr="005312DE">
        <w:rPr>
          <w:rFonts w:hint="eastAsia"/>
        </w:rPr>
        <w:t>和讨论现有的臭氧和气候政策</w:t>
      </w:r>
      <w:r w:rsidR="00621D44">
        <w:rPr>
          <w:rFonts w:hint="eastAsia"/>
        </w:rPr>
        <w:t>/</w:t>
      </w:r>
      <w:proofErr w:type="spellStart"/>
      <w:r w:rsidR="00621D44">
        <w:rPr>
          <w:rFonts w:hint="eastAsia"/>
        </w:rPr>
        <w:t>立法，确保高能效的制冷和空调部门</w:t>
      </w:r>
      <w:proofErr w:type="spellEnd"/>
      <w:r w:rsidR="005312DE" w:rsidRPr="005312DE">
        <w:rPr>
          <w:rFonts w:hint="eastAsia"/>
        </w:rPr>
        <w:t>。</w:t>
      </w:r>
    </w:p>
    <w:p w14:paraId="2FD71998" w14:textId="4F8E345F" w:rsidR="00A74E9B" w:rsidRDefault="00F52F97" w:rsidP="000D7DB6">
      <w:pPr>
        <w:pStyle w:val="ListParagraph"/>
        <w:widowControl w:val="0"/>
        <w:tabs>
          <w:tab w:val="left" w:pos="426"/>
        </w:tabs>
        <w:spacing w:before="0" w:after="240"/>
        <w:jc w:val="both"/>
        <w:outlineLvl w:val="0"/>
        <w:rPr>
          <w:sz w:val="22"/>
          <w:szCs w:val="22"/>
        </w:rPr>
      </w:pPr>
      <w:r>
        <w:rPr>
          <w:rFonts w:hint="eastAsia"/>
          <w:i/>
          <w:iCs/>
          <w:sz w:val="22"/>
          <w:szCs w:val="22"/>
          <w:lang w:eastAsia="zh-CN"/>
        </w:rPr>
        <w:t>对现有执法和报告系统的影响</w:t>
      </w:r>
    </w:p>
    <w:p w14:paraId="69FDB981" w14:textId="12EEDB17" w:rsidR="00A74E9B" w:rsidRPr="00730E76" w:rsidRDefault="0041606F" w:rsidP="000D7DB6">
      <w:pPr>
        <w:pStyle w:val="Heading1"/>
        <w:widowControl w:val="0"/>
      </w:pPr>
      <w:proofErr w:type="spellStart"/>
      <w:r>
        <w:rPr>
          <w:rFonts w:hint="eastAsia"/>
        </w:rPr>
        <w:t>大多数</w:t>
      </w:r>
      <w:proofErr w:type="spellEnd"/>
      <w:r>
        <w:rPr>
          <w:rFonts w:hint="eastAsia"/>
          <w:lang w:eastAsia="zh-CN"/>
        </w:rPr>
        <w:t>扶持</w:t>
      </w:r>
      <w:r w:rsidRPr="0041606F">
        <w:rPr>
          <w:rFonts w:hint="eastAsia"/>
        </w:rPr>
        <w:t>活动项目的一个组</w:t>
      </w:r>
      <w:r>
        <w:rPr>
          <w:rFonts w:hint="eastAsia"/>
        </w:rPr>
        <w:t>成部分是全面审查和升级现有的消耗臭氧层物质和基于消耗臭氧层物质</w:t>
      </w:r>
      <w:r w:rsidR="00702783">
        <w:rPr>
          <w:rFonts w:hint="eastAsia"/>
        </w:rPr>
        <w:t>产品的许可证制度，旨在囊括</w:t>
      </w:r>
      <w:r w:rsidRPr="0041606F">
        <w:rPr>
          <w:rFonts w:hint="eastAsia"/>
        </w:rPr>
        <w:t>氢氟碳化物和基于氢氟碳化物的设备。一些国家还正式颁布了修订或升级后的</w:t>
      </w:r>
      <w:r w:rsidR="00702783">
        <w:rPr>
          <w:rFonts w:hint="eastAsia"/>
        </w:rPr>
        <w:t>立法，使其许可证和配额制度甚至在其扶持活动项目完成之前就开始运行。在一些国家，扶持活动支持开发在线系统，以管理与国家海关直接连通</w:t>
      </w:r>
      <w:r w:rsidR="0020362A">
        <w:rPr>
          <w:rFonts w:hint="eastAsia"/>
        </w:rPr>
        <w:t>的年度配额申请程序。在所有接受审查的国家，扶持</w:t>
      </w:r>
      <w:r w:rsidRPr="0041606F">
        <w:rPr>
          <w:rFonts w:hint="eastAsia"/>
        </w:rPr>
        <w:t>活动为国家臭氧机构的数据收集和报告能力建设提供了重要支持，从而加强了</w:t>
      </w:r>
      <w:r w:rsidR="0020362A">
        <w:rPr>
          <w:rFonts w:hint="eastAsia"/>
        </w:rPr>
        <w:t>准备</w:t>
      </w:r>
      <w:r w:rsidRPr="0041606F">
        <w:rPr>
          <w:rFonts w:hint="eastAsia"/>
        </w:rPr>
        <w:t>未来氢氟碳化物逐步减少项目所需的现有基础设施。</w:t>
      </w:r>
    </w:p>
    <w:p w14:paraId="255B6CDA" w14:textId="5EC9ABAA" w:rsidR="00A74E9B" w:rsidRPr="00203791" w:rsidRDefault="00F52F97" w:rsidP="006A1BAA">
      <w:pPr>
        <w:pStyle w:val="ListParagraph"/>
        <w:keepLines/>
        <w:widowControl w:val="0"/>
        <w:tabs>
          <w:tab w:val="left" w:pos="426"/>
        </w:tabs>
        <w:spacing w:before="0" w:after="240"/>
        <w:jc w:val="both"/>
        <w:outlineLvl w:val="0"/>
        <w:rPr>
          <w:i/>
          <w:iCs/>
          <w:sz w:val="22"/>
          <w:szCs w:val="22"/>
          <w:lang w:eastAsia="zh-CN"/>
        </w:rPr>
      </w:pPr>
      <w:r>
        <w:rPr>
          <w:rFonts w:hint="eastAsia"/>
          <w:i/>
          <w:iCs/>
          <w:sz w:val="22"/>
          <w:szCs w:val="22"/>
          <w:lang w:eastAsia="zh-CN"/>
        </w:rPr>
        <w:t>对氢氟碳化物基准消费量数据可用性的影响</w:t>
      </w:r>
    </w:p>
    <w:p w14:paraId="3F6BB7F8" w14:textId="75E678B6" w:rsidR="00A74E9B" w:rsidRPr="00730E76" w:rsidRDefault="00C03A0B" w:rsidP="006A1BAA">
      <w:pPr>
        <w:pStyle w:val="Heading1"/>
        <w:widowControl w:val="0"/>
      </w:pPr>
      <w:proofErr w:type="spellStart"/>
      <w:r>
        <w:rPr>
          <w:rFonts w:hint="eastAsia"/>
        </w:rPr>
        <w:t>一些国家利用扶持活动的支持</w:t>
      </w:r>
      <w:r w:rsidR="00B91FF8" w:rsidRPr="00B91FF8">
        <w:rPr>
          <w:rFonts w:hint="eastAsia"/>
        </w:rPr>
        <w:t>与国家海关当局讨论更新世界海关组织的</w:t>
      </w:r>
      <w:proofErr w:type="spellEnd"/>
      <w:r>
        <w:rPr>
          <w:rFonts w:hint="eastAsia"/>
          <w:lang w:eastAsia="zh-CN"/>
        </w:rPr>
        <w:t>协调制度</w:t>
      </w:r>
      <w:proofErr w:type="spellStart"/>
      <w:r w:rsidR="00B91FF8" w:rsidRPr="00B91FF8">
        <w:rPr>
          <w:rFonts w:hint="eastAsia"/>
        </w:rPr>
        <w:t>编码，以更好地识别</w:t>
      </w:r>
      <w:r>
        <w:rPr>
          <w:rFonts w:hint="eastAsia"/>
        </w:rPr>
        <w:t>氢氟碳化物产品</w:t>
      </w:r>
      <w:r w:rsidR="00B91FF8" w:rsidRPr="00B91FF8">
        <w:rPr>
          <w:rFonts w:hint="eastAsia"/>
        </w:rPr>
        <w:t>进口，作为更新许可证制度的基础。这项工作不仅促成了新的特定</w:t>
      </w:r>
      <w:proofErr w:type="spellEnd"/>
      <w:r>
        <w:rPr>
          <w:rFonts w:hint="eastAsia"/>
          <w:lang w:eastAsia="zh-CN"/>
        </w:rPr>
        <w:t>协调制度</w:t>
      </w:r>
      <w:r>
        <w:rPr>
          <w:rFonts w:hint="eastAsia"/>
        </w:rPr>
        <w:t>编码的采用，能够</w:t>
      </w:r>
      <w:r w:rsidR="00B91FF8" w:rsidRPr="00B91FF8">
        <w:rPr>
          <w:rFonts w:hint="eastAsia"/>
        </w:rPr>
        <w:t>区分</w:t>
      </w:r>
      <w:r>
        <w:rPr>
          <w:rFonts w:hint="eastAsia"/>
        </w:rPr>
        <w:t>氢氟碳化物</w:t>
      </w:r>
      <w:r w:rsidR="00B91FF8" w:rsidRPr="00B91FF8">
        <w:rPr>
          <w:rFonts w:hint="eastAsia"/>
        </w:rPr>
        <w:t>及其混合物，而且促进了更全面地收集</w:t>
      </w:r>
      <w:r>
        <w:rPr>
          <w:rFonts w:hint="eastAsia"/>
        </w:rPr>
        <w:t>氢氟碳化物</w:t>
      </w:r>
      <w:r w:rsidR="00B91FF8" w:rsidRPr="00B91FF8">
        <w:rPr>
          <w:rFonts w:hint="eastAsia"/>
        </w:rPr>
        <w:t>国家数据，可用于确定准确的</w:t>
      </w:r>
      <w:r>
        <w:rPr>
          <w:rFonts w:hint="eastAsia"/>
        </w:rPr>
        <w:t>氢氟碳化物消费基线。亚洲和太平洋地区的一个关键成果</w:t>
      </w:r>
      <w:r w:rsidR="00B91FF8" w:rsidRPr="00B91FF8">
        <w:rPr>
          <w:rFonts w:hint="eastAsia"/>
        </w:rPr>
        <w:t>是在区域倡议下采用了新的</w:t>
      </w:r>
      <w:r>
        <w:rPr>
          <w:rFonts w:hint="eastAsia"/>
          <w:lang w:eastAsia="zh-CN"/>
        </w:rPr>
        <w:t>协调制度</w:t>
      </w:r>
      <w:proofErr w:type="spellStart"/>
      <w:r w:rsidR="00B91FF8" w:rsidRPr="00B91FF8">
        <w:rPr>
          <w:rFonts w:hint="eastAsia"/>
        </w:rPr>
        <w:t>编码，促进了同一区域内各国数据的可比性。当各国采用其区域代码作为国家代码时，如太平洋岛屿国家网络的区域</w:t>
      </w:r>
      <w:proofErr w:type="spellEnd"/>
      <w:r w:rsidR="00041567">
        <w:rPr>
          <w:rFonts w:hint="eastAsia"/>
          <w:lang w:eastAsia="zh-CN"/>
        </w:rPr>
        <w:t>协调制度</w:t>
      </w:r>
      <w:proofErr w:type="spellStart"/>
      <w:r w:rsidR="00C7603D">
        <w:rPr>
          <w:rFonts w:hint="eastAsia"/>
        </w:rPr>
        <w:t>编码</w:t>
      </w:r>
      <w:r w:rsidR="00041567">
        <w:rPr>
          <w:rFonts w:hint="eastAsia"/>
        </w:rPr>
        <w:t>，就</w:t>
      </w:r>
      <w:r w:rsidR="00CE13EB">
        <w:rPr>
          <w:rFonts w:hint="eastAsia"/>
        </w:rPr>
        <w:t>减轻</w:t>
      </w:r>
      <w:r w:rsidR="00B91FF8" w:rsidRPr="00B91FF8">
        <w:rPr>
          <w:rFonts w:hint="eastAsia"/>
        </w:rPr>
        <w:t>了每个国家为</w:t>
      </w:r>
      <w:r w:rsidR="00041567">
        <w:rPr>
          <w:rFonts w:hint="eastAsia"/>
        </w:rPr>
        <w:t>氢氟碳化物</w:t>
      </w:r>
      <w:r w:rsidR="00B91FF8" w:rsidRPr="00B91FF8">
        <w:rPr>
          <w:rFonts w:hint="eastAsia"/>
        </w:rPr>
        <w:t>和混合物分配单独代码的负担，并促进了海关层面控制机制的区域实施，以解决潜在的非法贸易</w:t>
      </w:r>
      <w:proofErr w:type="spellEnd"/>
      <w:r w:rsidR="00B91FF8" w:rsidRPr="00B91FF8">
        <w:rPr>
          <w:rFonts w:hint="eastAsia"/>
        </w:rPr>
        <w:t>。</w:t>
      </w:r>
      <w:r w:rsidR="000A3136" w:rsidRPr="000A3136">
        <w:rPr>
          <w:rFonts w:hint="eastAsia"/>
          <w:lang w:eastAsia="zh-CN"/>
        </w:rPr>
        <w:t xml:space="preserve"> </w:t>
      </w:r>
    </w:p>
    <w:p w14:paraId="077B9AA6" w14:textId="143B3659" w:rsidR="0001167D" w:rsidRPr="00203791" w:rsidRDefault="00DE54E8" w:rsidP="0001167D">
      <w:pPr>
        <w:pStyle w:val="ListParagraph"/>
        <w:tabs>
          <w:tab w:val="left" w:pos="426"/>
        </w:tabs>
        <w:spacing w:before="0" w:after="240"/>
        <w:jc w:val="both"/>
        <w:outlineLvl w:val="0"/>
        <w:rPr>
          <w:i/>
          <w:iCs/>
          <w:sz w:val="22"/>
          <w:szCs w:val="22"/>
        </w:rPr>
      </w:pPr>
      <w:r>
        <w:rPr>
          <w:rFonts w:hint="eastAsia"/>
          <w:i/>
          <w:iCs/>
          <w:sz w:val="22"/>
          <w:szCs w:val="22"/>
          <w:lang w:eastAsia="zh-CN"/>
        </w:rPr>
        <w:t>成功因素</w:t>
      </w:r>
    </w:p>
    <w:p w14:paraId="2BE885A2" w14:textId="00FD1518" w:rsidR="0001167D" w:rsidRPr="00730E76" w:rsidRDefault="00B64035" w:rsidP="00833789">
      <w:pPr>
        <w:pStyle w:val="Heading1"/>
      </w:pPr>
      <w:r w:rsidRPr="00B64035">
        <w:rPr>
          <w:rFonts w:hint="eastAsia"/>
        </w:rPr>
        <w:t>及时完成扶持活动是</w:t>
      </w:r>
      <w:r>
        <w:rPr>
          <w:rFonts w:hint="eastAsia"/>
        </w:rPr>
        <w:t>推进</w:t>
      </w:r>
      <w:r w:rsidRPr="00B64035">
        <w:rPr>
          <w:rFonts w:hint="eastAsia"/>
        </w:rPr>
        <w:t>《基加利修正案》</w:t>
      </w:r>
      <w:r>
        <w:rPr>
          <w:rFonts w:hint="eastAsia"/>
        </w:rPr>
        <w:t>批准</w:t>
      </w:r>
      <w:r w:rsidRPr="00B64035">
        <w:rPr>
          <w:rFonts w:hint="eastAsia"/>
        </w:rPr>
        <w:t>的一个关键</w:t>
      </w:r>
      <w:r>
        <w:rPr>
          <w:rFonts w:hint="eastAsia"/>
        </w:rPr>
        <w:t>成功</w:t>
      </w:r>
      <w:r w:rsidRPr="00B64035">
        <w:rPr>
          <w:rFonts w:hint="eastAsia"/>
        </w:rPr>
        <w:t>因素。在</w:t>
      </w:r>
      <w:r w:rsidR="000034A9">
        <w:rPr>
          <w:rFonts w:hint="eastAsia"/>
        </w:rPr>
        <w:t>广泛宣传</w:t>
      </w:r>
      <w:r w:rsidR="00162269">
        <w:rPr>
          <w:rFonts w:hint="eastAsia"/>
        </w:rPr>
        <w:t>和提高认识方面采取参与性方</w:t>
      </w:r>
      <w:r w:rsidRPr="00B64035">
        <w:rPr>
          <w:rFonts w:hint="eastAsia"/>
        </w:rPr>
        <w:t>法，让广泛的利益攸关方参与进来，是实现全国范围内</w:t>
      </w:r>
      <w:r w:rsidR="000034A9">
        <w:rPr>
          <w:rFonts w:hint="eastAsia"/>
        </w:rPr>
        <w:t>支持</w:t>
      </w:r>
      <w:r w:rsidRPr="00B64035">
        <w:rPr>
          <w:rFonts w:hint="eastAsia"/>
        </w:rPr>
        <w:t>批准进程</w:t>
      </w:r>
      <w:r w:rsidR="000034A9">
        <w:rPr>
          <w:rFonts w:hint="eastAsia"/>
        </w:rPr>
        <w:t>的另一根</w:t>
      </w:r>
      <w:r w:rsidRPr="00B64035">
        <w:rPr>
          <w:rFonts w:hint="eastAsia"/>
        </w:rPr>
        <w:t>本因素。区域合作对于实现监管和执法部分以及数据收集和报告的</w:t>
      </w:r>
      <w:r w:rsidR="009071E4">
        <w:rPr>
          <w:rFonts w:hint="eastAsia"/>
        </w:rPr>
        <w:t>计划成果至关重要。与主要国家教育机构和职业培训机构的密切合作是成功实施能力建设部分所</w:t>
      </w:r>
      <w:r w:rsidRPr="00B64035">
        <w:rPr>
          <w:rFonts w:hint="eastAsia"/>
        </w:rPr>
        <w:t>必不可少的。</w:t>
      </w:r>
    </w:p>
    <w:p w14:paraId="125B5B97" w14:textId="0C377CBB" w:rsidR="0001167D" w:rsidRPr="00203791" w:rsidRDefault="00DE54E8" w:rsidP="0001167D">
      <w:pPr>
        <w:pStyle w:val="ListParagraph"/>
        <w:tabs>
          <w:tab w:val="left" w:pos="426"/>
        </w:tabs>
        <w:spacing w:before="0" w:after="240"/>
        <w:jc w:val="both"/>
        <w:outlineLvl w:val="0"/>
        <w:rPr>
          <w:sz w:val="22"/>
          <w:szCs w:val="22"/>
        </w:rPr>
      </w:pPr>
      <w:r>
        <w:rPr>
          <w:rFonts w:hint="eastAsia"/>
          <w:i/>
          <w:iCs/>
          <w:sz w:val="22"/>
          <w:szCs w:val="22"/>
          <w:lang w:val="en-US" w:eastAsia="zh-CN"/>
        </w:rPr>
        <w:t>能效</w:t>
      </w:r>
    </w:p>
    <w:p w14:paraId="55D56B1F" w14:textId="62824C2E" w:rsidR="0001167D" w:rsidRPr="006A1BAA" w:rsidRDefault="000E132D" w:rsidP="00833789">
      <w:pPr>
        <w:pStyle w:val="Heading1"/>
        <w:rPr>
          <w:lang w:val="en-US"/>
        </w:rPr>
      </w:pPr>
      <w:r>
        <w:rPr>
          <w:rFonts w:hint="eastAsia"/>
          <w:lang w:val="en-US"/>
        </w:rPr>
        <w:t>只有两个项目有专门的能</w:t>
      </w:r>
      <w:r w:rsidR="00CC2F5D" w:rsidRPr="00CC2F5D">
        <w:rPr>
          <w:rFonts w:hint="eastAsia"/>
          <w:lang w:val="en-US"/>
        </w:rPr>
        <w:t>效组成部分，其中包括通过研究和圆桌会议来确定非消耗臭氧层物质、低全球升</w:t>
      </w:r>
      <w:r>
        <w:rPr>
          <w:rFonts w:hint="eastAsia"/>
          <w:lang w:val="en-US"/>
        </w:rPr>
        <w:t>温潜能值、安全和商业</w:t>
      </w:r>
      <w:r w:rsidR="00CC2F5D" w:rsidRPr="00CC2F5D">
        <w:rPr>
          <w:rFonts w:hint="eastAsia"/>
          <w:lang w:val="en-US"/>
        </w:rPr>
        <w:t>可用的</w:t>
      </w:r>
      <w:r>
        <w:rPr>
          <w:rFonts w:hint="eastAsia"/>
          <w:lang w:val="en-US"/>
        </w:rPr>
        <w:t>高能效替代品，以审查现有的国家能效</w:t>
      </w:r>
      <w:r w:rsidR="00CC2F5D" w:rsidRPr="00CC2F5D">
        <w:rPr>
          <w:rFonts w:hint="eastAsia"/>
          <w:lang w:val="en-US"/>
        </w:rPr>
        <w:t>法律、规则和条例，</w:t>
      </w:r>
      <w:r>
        <w:rPr>
          <w:rFonts w:hint="eastAsia"/>
          <w:lang w:val="en-US"/>
        </w:rPr>
        <w:t>并且评估新技术</w:t>
      </w:r>
      <w:r w:rsidR="00CC2F5D" w:rsidRPr="00CC2F5D">
        <w:rPr>
          <w:rFonts w:hint="eastAsia"/>
          <w:lang w:val="en-US"/>
        </w:rPr>
        <w:t>可用性和利用</w:t>
      </w:r>
      <w:r>
        <w:rPr>
          <w:rFonts w:hint="eastAsia"/>
          <w:lang w:val="en-US"/>
        </w:rPr>
        <w:t>高能效</w:t>
      </w:r>
      <w:r w:rsidR="00CC2F5D" w:rsidRPr="00CC2F5D">
        <w:rPr>
          <w:rFonts w:hint="eastAsia"/>
          <w:lang w:val="en-US"/>
        </w:rPr>
        <w:t>解决方案的机会，特别强调制冷和空调部门。少数其他项目</w:t>
      </w:r>
      <w:r>
        <w:rPr>
          <w:rFonts w:hint="eastAsia"/>
          <w:lang w:val="en-US"/>
        </w:rPr>
        <w:t>将能效活动包含在</w:t>
      </w:r>
      <w:r w:rsidR="00CC2F5D" w:rsidRPr="00CC2F5D">
        <w:rPr>
          <w:rFonts w:hint="eastAsia"/>
          <w:lang w:val="en-US"/>
        </w:rPr>
        <w:t>其他部分</w:t>
      </w:r>
      <w:r>
        <w:rPr>
          <w:rFonts w:hint="eastAsia"/>
          <w:lang w:val="en-US"/>
        </w:rPr>
        <w:t>中。没有一个国家报告与其他基金（如全球环境基金或全球合作框架）在能效方面的合作。总的来说，在所审查的项目中，对能效的关注有限</w:t>
      </w:r>
      <w:r w:rsidR="00CC2F5D" w:rsidRPr="00CC2F5D">
        <w:rPr>
          <w:rFonts w:hint="eastAsia"/>
          <w:lang w:val="en-US"/>
        </w:rPr>
        <w:t>。</w:t>
      </w:r>
    </w:p>
    <w:p w14:paraId="591A7D1F" w14:textId="785123AD" w:rsidR="00A74E9B" w:rsidRPr="00203791" w:rsidRDefault="00DE54E8" w:rsidP="00995751">
      <w:pPr>
        <w:pStyle w:val="ListParagraph"/>
        <w:widowControl w:val="0"/>
        <w:tabs>
          <w:tab w:val="left" w:pos="426"/>
        </w:tabs>
        <w:spacing w:before="0" w:after="240"/>
        <w:jc w:val="both"/>
        <w:outlineLvl w:val="0"/>
        <w:rPr>
          <w:sz w:val="22"/>
          <w:szCs w:val="22"/>
        </w:rPr>
      </w:pPr>
      <w:r>
        <w:rPr>
          <w:rFonts w:hint="eastAsia"/>
          <w:i/>
          <w:iCs/>
          <w:sz w:val="22"/>
          <w:szCs w:val="22"/>
          <w:lang w:val="en-US" w:eastAsia="zh-CN"/>
        </w:rPr>
        <w:t>性别问题主流化</w:t>
      </w:r>
    </w:p>
    <w:p w14:paraId="3CDF2EFD" w14:textId="1551D346" w:rsidR="00A74E9B" w:rsidRPr="00A74E9B" w:rsidRDefault="00D311F2" w:rsidP="00995751">
      <w:pPr>
        <w:pStyle w:val="Heading1"/>
        <w:widowControl w:val="0"/>
      </w:pPr>
      <w:r>
        <w:rPr>
          <w:rFonts w:hint="eastAsia"/>
          <w:lang w:val="en-US"/>
        </w:rPr>
        <w:t>只有一个项目含有对</w:t>
      </w:r>
      <w:r w:rsidRPr="00D311F2">
        <w:rPr>
          <w:rFonts w:hint="eastAsia"/>
          <w:lang w:val="en-US"/>
        </w:rPr>
        <w:t>性别</w:t>
      </w:r>
      <w:r>
        <w:rPr>
          <w:rFonts w:hint="eastAsia"/>
          <w:lang w:val="en-US"/>
        </w:rPr>
        <w:t>问题主流化核对表的详细评估。大约一半项目提到了</w:t>
      </w:r>
      <w:r w:rsidR="00F62A45">
        <w:rPr>
          <w:rFonts w:hint="eastAsia"/>
          <w:lang w:val="en-US"/>
        </w:rPr>
        <w:t>性别主流化的某些方面，但详细程度不一。最经常提到的只是在可能</w:t>
      </w:r>
      <w:r w:rsidRPr="00D311F2">
        <w:rPr>
          <w:rFonts w:hint="eastAsia"/>
          <w:lang w:val="en-US"/>
        </w:rPr>
        <w:t>情况下促进性别参与。</w:t>
      </w:r>
      <w:r w:rsidR="00F62A45">
        <w:rPr>
          <w:rFonts w:hint="eastAsia"/>
          <w:lang w:val="en-US"/>
        </w:rPr>
        <w:t>非洲</w:t>
      </w:r>
      <w:r w:rsidRPr="00D311F2">
        <w:rPr>
          <w:rFonts w:hint="eastAsia"/>
          <w:lang w:val="en-US"/>
        </w:rPr>
        <w:t>大约一半</w:t>
      </w:r>
      <w:r w:rsidR="00F62A45">
        <w:rPr>
          <w:rFonts w:hint="eastAsia"/>
          <w:lang w:val="en-US"/>
        </w:rPr>
        <w:t>的</w:t>
      </w:r>
      <w:r w:rsidRPr="00D311F2">
        <w:rPr>
          <w:rFonts w:hint="eastAsia"/>
          <w:lang w:val="en-US"/>
        </w:rPr>
        <w:t>扶持活动包含了参与培训活动和</w:t>
      </w:r>
      <w:r w:rsidRPr="00D311F2">
        <w:rPr>
          <w:rFonts w:hint="eastAsia"/>
          <w:lang w:val="en-US"/>
        </w:rPr>
        <w:t>/</w:t>
      </w:r>
      <w:r w:rsidR="00F62A45">
        <w:rPr>
          <w:rFonts w:hint="eastAsia"/>
          <w:lang w:val="en-US"/>
        </w:rPr>
        <w:t>或利益攸关方磋商的按性别分类的统计数据。一些最终报告声称，对性别问题</w:t>
      </w:r>
      <w:r w:rsidRPr="00D311F2">
        <w:rPr>
          <w:rFonts w:hint="eastAsia"/>
          <w:lang w:val="en-US"/>
        </w:rPr>
        <w:t>关注程度较低的原因是，大多数</w:t>
      </w:r>
      <w:r w:rsidR="00F62A45">
        <w:rPr>
          <w:rFonts w:hint="eastAsia"/>
          <w:lang w:val="en-US"/>
        </w:rPr>
        <w:t>扶持</w:t>
      </w:r>
      <w:r w:rsidRPr="00D311F2">
        <w:rPr>
          <w:rFonts w:hint="eastAsia"/>
          <w:lang w:val="en-US"/>
        </w:rPr>
        <w:t>活动项目都是在多</w:t>
      </w:r>
      <w:r w:rsidR="00F62A45">
        <w:rPr>
          <w:rFonts w:hint="eastAsia"/>
          <w:lang w:val="en-US"/>
        </w:rPr>
        <w:t>边基金正式启动性别主流化业务政策之前核</w:t>
      </w:r>
      <w:r w:rsidRPr="00D311F2">
        <w:rPr>
          <w:rFonts w:hint="eastAsia"/>
          <w:lang w:val="en-US"/>
        </w:rPr>
        <w:t>准的。</w:t>
      </w:r>
    </w:p>
    <w:p w14:paraId="6B02296C" w14:textId="60CFCA22" w:rsidR="0001167D" w:rsidRPr="00203791" w:rsidRDefault="00AF1004" w:rsidP="00F92A5D">
      <w:pPr>
        <w:pStyle w:val="ListParagraph"/>
        <w:keepNext/>
        <w:tabs>
          <w:tab w:val="left" w:pos="426"/>
        </w:tabs>
        <w:spacing w:before="0" w:after="240"/>
        <w:jc w:val="both"/>
        <w:outlineLvl w:val="0"/>
        <w:rPr>
          <w:sz w:val="22"/>
          <w:szCs w:val="22"/>
        </w:rPr>
      </w:pPr>
      <w:r>
        <w:rPr>
          <w:rFonts w:hint="eastAsia"/>
          <w:i/>
          <w:iCs/>
          <w:sz w:val="22"/>
          <w:szCs w:val="22"/>
          <w:lang w:val="en-US" w:eastAsia="zh-CN"/>
        </w:rPr>
        <w:t>执行延误</w:t>
      </w:r>
    </w:p>
    <w:p w14:paraId="4CFBF857" w14:textId="0FF0BFD8" w:rsidR="0001167D" w:rsidRPr="006A1BAA" w:rsidRDefault="00671B28" w:rsidP="00F92A5D">
      <w:pPr>
        <w:pStyle w:val="Heading1"/>
        <w:widowControl w:val="0"/>
        <w:rPr>
          <w:lang w:val="en-US"/>
        </w:rPr>
      </w:pPr>
      <w:r w:rsidRPr="00671B28">
        <w:rPr>
          <w:rFonts w:hint="eastAsia"/>
          <w:lang w:val="en-US"/>
        </w:rPr>
        <w:t>许多经</w:t>
      </w:r>
      <w:r w:rsidR="001240D0">
        <w:rPr>
          <w:rFonts w:hint="eastAsia"/>
          <w:lang w:val="en-US"/>
        </w:rPr>
        <w:t>审查的扶持活动项目需要延期，在一些情况下，项目的实际期限是最初核</w:t>
      </w:r>
      <w:r w:rsidRPr="00671B28">
        <w:rPr>
          <w:rFonts w:hint="eastAsia"/>
          <w:lang w:val="en-US"/>
        </w:rPr>
        <w:t>准的</w:t>
      </w:r>
      <w:r w:rsidRPr="00671B28">
        <w:rPr>
          <w:rFonts w:hint="eastAsia"/>
          <w:lang w:val="en-US"/>
        </w:rPr>
        <w:t>18</w:t>
      </w:r>
      <w:r w:rsidR="001240D0">
        <w:rPr>
          <w:rFonts w:hint="eastAsia"/>
          <w:lang w:val="en-US"/>
        </w:rPr>
        <w:t>个月执行期的两倍以上。延迟</w:t>
      </w:r>
      <w:r w:rsidRPr="00671B28">
        <w:rPr>
          <w:rFonts w:hint="eastAsia"/>
          <w:lang w:val="en-US"/>
        </w:rPr>
        <w:t>的原因直到</w:t>
      </w:r>
      <w:r w:rsidRPr="00671B28">
        <w:rPr>
          <w:rFonts w:hint="eastAsia"/>
          <w:lang w:val="en-US"/>
        </w:rPr>
        <w:t>2020</w:t>
      </w:r>
      <w:r w:rsidR="001240D0">
        <w:rPr>
          <w:rFonts w:hint="eastAsia"/>
          <w:lang w:val="en-US"/>
        </w:rPr>
        <w:t>年初才列入扶持活动最终报告</w:t>
      </w:r>
      <w:r w:rsidRPr="00671B28">
        <w:rPr>
          <w:rFonts w:hint="eastAsia"/>
          <w:lang w:val="en-US"/>
        </w:rPr>
        <w:t>。由于</w:t>
      </w:r>
      <w:r w:rsidRPr="00671B28">
        <w:rPr>
          <w:rFonts w:hint="eastAsia"/>
          <w:lang w:val="en-US"/>
        </w:rPr>
        <w:t>COVID-19</w:t>
      </w:r>
      <w:r w:rsidR="001240D0">
        <w:rPr>
          <w:rFonts w:hint="eastAsia"/>
          <w:lang w:val="en-US"/>
        </w:rPr>
        <w:t>大流行的爆发，迫使磋商</w:t>
      </w:r>
      <w:r w:rsidRPr="00671B28">
        <w:rPr>
          <w:rFonts w:hint="eastAsia"/>
          <w:lang w:val="en-US"/>
        </w:rPr>
        <w:t>、培训和宣传活动推迟或转为</w:t>
      </w:r>
      <w:r w:rsidR="001240D0">
        <w:rPr>
          <w:rFonts w:hint="eastAsia"/>
          <w:lang w:val="en-US"/>
        </w:rPr>
        <w:t>线上</w:t>
      </w:r>
      <w:r w:rsidRPr="00671B28">
        <w:rPr>
          <w:rFonts w:hint="eastAsia"/>
          <w:lang w:val="en-US"/>
        </w:rPr>
        <w:t>模式，</w:t>
      </w:r>
      <w:r w:rsidR="001240D0">
        <w:rPr>
          <w:rFonts w:hint="eastAsia"/>
          <w:lang w:val="en-US"/>
        </w:rPr>
        <w:t>使</w:t>
      </w:r>
      <w:r w:rsidRPr="00671B28">
        <w:rPr>
          <w:rFonts w:hint="eastAsia"/>
          <w:lang w:val="en-US"/>
        </w:rPr>
        <w:t>项目经历了进一步的延迟。与</w:t>
      </w:r>
      <w:r w:rsidR="001240D0">
        <w:rPr>
          <w:rFonts w:hint="eastAsia"/>
          <w:lang w:val="en-US"/>
        </w:rPr>
        <w:t>供资</w:t>
      </w:r>
      <w:r w:rsidRPr="00671B28">
        <w:rPr>
          <w:rFonts w:hint="eastAsia"/>
          <w:lang w:val="en-US"/>
        </w:rPr>
        <w:t>水平较高的扶持活动相比，资金水平最低的小型扶持活动项目要求延期的频率较低</w:t>
      </w:r>
      <w:r w:rsidR="001240D0">
        <w:rPr>
          <w:rFonts w:hint="eastAsia"/>
          <w:lang w:val="en-US" w:eastAsia="zh-CN"/>
        </w:rPr>
        <w:t>。</w:t>
      </w:r>
    </w:p>
    <w:p w14:paraId="4945D17A" w14:textId="0BBF87FF" w:rsidR="008D696D" w:rsidRPr="008D696D" w:rsidRDefault="00375006" w:rsidP="008D696D">
      <w:pPr>
        <w:pStyle w:val="Heading1"/>
        <w:keepLines/>
        <w:widowControl w:val="0"/>
      </w:pPr>
      <w:r>
        <w:rPr>
          <w:lang w:val="en-US"/>
        </w:rPr>
        <w:t>供资水平与超出时间框架限制的风险之间存在一定</w:t>
      </w:r>
      <w:r w:rsidRPr="00375006">
        <w:rPr>
          <w:lang w:val="en-US"/>
        </w:rPr>
        <w:t>关联，这可能是由于计划中的一系列活动更为宏大。项目延期意味着执行</w:t>
      </w:r>
      <w:r w:rsidRPr="00375006">
        <w:rPr>
          <w:lang w:val="en-US"/>
        </w:rPr>
        <w:t>/</w:t>
      </w:r>
      <w:r w:rsidR="00785FBC">
        <w:rPr>
          <w:lang w:val="en-US"/>
        </w:rPr>
        <w:t>双边机构的额外</w:t>
      </w:r>
      <w:r w:rsidR="00785FBC">
        <w:rPr>
          <w:rFonts w:hint="eastAsia"/>
          <w:lang w:val="en-US"/>
        </w:rPr>
        <w:t>成本</w:t>
      </w:r>
      <w:r w:rsidRPr="00375006">
        <w:rPr>
          <w:lang w:val="en-US"/>
        </w:rPr>
        <w:t>，因为监督</w:t>
      </w:r>
      <w:r w:rsidR="00785FBC" w:rsidRPr="00375006">
        <w:rPr>
          <w:lang w:val="en-US"/>
        </w:rPr>
        <w:t>延长</w:t>
      </w:r>
      <w:r w:rsidR="00785FBC">
        <w:rPr>
          <w:lang w:val="en-US"/>
        </w:rPr>
        <w:t>而没有额外费用。遗憾的是，</w:t>
      </w:r>
      <w:r w:rsidR="00785FBC">
        <w:rPr>
          <w:rFonts w:hint="eastAsia"/>
          <w:lang w:val="en-US"/>
        </w:rPr>
        <w:t>扶持</w:t>
      </w:r>
      <w:r w:rsidRPr="00375006">
        <w:rPr>
          <w:lang w:val="en-US"/>
        </w:rPr>
        <w:t>活动项目的延期请求和报告没有具体说</w:t>
      </w:r>
      <w:r w:rsidR="00785FBC">
        <w:rPr>
          <w:lang w:val="en-US"/>
        </w:rPr>
        <w:t>明延误原因；因此无法断言延误是系统性的还是与个别</w:t>
      </w:r>
      <w:r w:rsidR="00785FBC">
        <w:rPr>
          <w:rFonts w:hint="eastAsia"/>
          <w:lang w:val="en-US"/>
        </w:rPr>
        <w:t>扶持</w:t>
      </w:r>
      <w:r w:rsidR="00785FBC">
        <w:rPr>
          <w:lang w:val="en-US"/>
        </w:rPr>
        <w:t>活动项目的具体限制有关。似乎有共识</w:t>
      </w:r>
      <w:r w:rsidR="00785FBC">
        <w:rPr>
          <w:rFonts w:hint="eastAsia"/>
          <w:lang w:val="en-US"/>
        </w:rPr>
        <w:t>表示</w:t>
      </w:r>
      <w:r w:rsidRPr="00375006">
        <w:rPr>
          <w:lang w:val="en-US"/>
        </w:rPr>
        <w:t>24</w:t>
      </w:r>
      <w:r w:rsidRPr="00375006">
        <w:rPr>
          <w:lang w:val="en-US"/>
        </w:rPr>
        <w:t>个月的执行期可以防止系统地使用延期请求（</w:t>
      </w:r>
      <w:r w:rsidRPr="00375006">
        <w:rPr>
          <w:lang w:val="en-US"/>
        </w:rPr>
        <w:t>90%</w:t>
      </w:r>
      <w:r w:rsidR="000363FA">
        <w:rPr>
          <w:lang w:val="en-US"/>
        </w:rPr>
        <w:t>的扶持活动项目）。如果把所有</w:t>
      </w:r>
      <w:r w:rsidRPr="00375006">
        <w:rPr>
          <w:lang w:val="en-US"/>
        </w:rPr>
        <w:t>延误</w:t>
      </w:r>
      <w:r w:rsidR="000363FA">
        <w:rPr>
          <w:rFonts w:hint="eastAsia"/>
          <w:lang w:val="en-US"/>
        </w:rPr>
        <w:t>都</w:t>
      </w:r>
      <w:r w:rsidRPr="00375006">
        <w:rPr>
          <w:lang w:val="en-US"/>
        </w:rPr>
        <w:t>归咎于</w:t>
      </w:r>
      <w:r w:rsidRPr="00375006">
        <w:rPr>
          <w:lang w:val="en-US"/>
        </w:rPr>
        <w:t>COVID-19</w:t>
      </w:r>
      <w:r w:rsidR="000363FA">
        <w:rPr>
          <w:lang w:val="en-US"/>
        </w:rPr>
        <w:t>大流行</w:t>
      </w:r>
      <w:r w:rsidRPr="00375006">
        <w:rPr>
          <w:lang w:val="en-US"/>
        </w:rPr>
        <w:t>的影响</w:t>
      </w:r>
      <w:r w:rsidR="000363FA">
        <w:rPr>
          <w:rFonts w:hint="eastAsia"/>
          <w:lang w:val="en-US"/>
        </w:rPr>
        <w:t>未免过于简单化。</w:t>
      </w:r>
    </w:p>
    <w:p w14:paraId="4B67929A" w14:textId="766BF46E" w:rsidR="008D696D" w:rsidRPr="00B62124" w:rsidRDefault="004339F8" w:rsidP="008D696D">
      <w:pPr>
        <w:pStyle w:val="Heading1"/>
      </w:pPr>
      <w:bookmarkStart w:id="88" w:name="_Hlk133409380"/>
      <w:proofErr w:type="spellStart"/>
      <w:r w:rsidRPr="004339F8">
        <w:rPr>
          <w:rFonts w:hint="eastAsia"/>
        </w:rPr>
        <w:t>根据案头研究的结果和经验教训，建议在设计和实施执行《基加利修正案》的项目和编制氢氟碳化物逐步减少计划时，考虑以下相关内容</w:t>
      </w:r>
      <w:proofErr w:type="spellEnd"/>
      <w:r>
        <w:rPr>
          <w:rFonts w:hint="eastAsia"/>
          <w:lang w:eastAsia="zh-CN"/>
        </w:rPr>
        <w:t>：</w:t>
      </w:r>
    </w:p>
    <w:p w14:paraId="5F6FEE31" w14:textId="63FA9389" w:rsidR="008D696D" w:rsidRPr="00203791" w:rsidRDefault="00E92080" w:rsidP="008D696D">
      <w:pPr>
        <w:pStyle w:val="Heading2"/>
      </w:pPr>
      <w:bookmarkStart w:id="89" w:name="_Hlk133408395"/>
      <w:bookmarkEnd w:id="88"/>
      <w:r>
        <w:rPr>
          <w:rFonts w:hint="eastAsia"/>
        </w:rPr>
        <w:t>在设计项目时，执行</w:t>
      </w:r>
      <w:r w:rsidR="009F0F60" w:rsidRPr="009F0F60">
        <w:rPr>
          <w:rFonts w:hint="eastAsia"/>
        </w:rPr>
        <w:t>和双边机构可与国家臭氧机构一起确定技术知识差距，以便将缺乏国家专门知识对及时制定和执行</w:t>
      </w:r>
      <w:r>
        <w:rPr>
          <w:rFonts w:hint="eastAsia"/>
        </w:rPr>
        <w:t>基加利氢氟碳化物实施计划筹备项目的不利影响降至最低。项目可包括调动区域专长</w:t>
      </w:r>
      <w:r w:rsidR="009F0F60" w:rsidRPr="009F0F60">
        <w:rPr>
          <w:rFonts w:hint="eastAsia"/>
        </w:rPr>
        <w:t>，进行氢氟碳化物消费</w:t>
      </w:r>
      <w:r>
        <w:rPr>
          <w:rFonts w:hint="eastAsia"/>
        </w:rPr>
        <w:t>量调查并</w:t>
      </w:r>
      <w:r w:rsidR="009F0F60" w:rsidRPr="009F0F60">
        <w:rPr>
          <w:rFonts w:hint="eastAsia"/>
        </w:rPr>
        <w:t>分析数据，以准确估计氢氟碳化物的履约基准；</w:t>
      </w:r>
    </w:p>
    <w:p w14:paraId="6411BC3E" w14:textId="5A6CCA50" w:rsidR="008D696D" w:rsidRPr="00203791" w:rsidRDefault="00B83B8F" w:rsidP="008D696D">
      <w:pPr>
        <w:pStyle w:val="Heading2"/>
      </w:pPr>
      <w:bookmarkStart w:id="90" w:name="OLE_LINK4"/>
      <w:bookmarkStart w:id="91" w:name="OLE_LINK5"/>
      <w:r>
        <w:rPr>
          <w:rFonts w:hint="eastAsia"/>
        </w:rPr>
        <w:t>这些项目为国家臭氧机构提供必要</w:t>
      </w:r>
      <w:r w:rsidR="0002316A" w:rsidRPr="0002316A">
        <w:rPr>
          <w:rFonts w:hint="eastAsia"/>
        </w:rPr>
        <w:t>支持，以便与所有相关</w:t>
      </w:r>
      <w:r>
        <w:rPr>
          <w:rFonts w:hint="eastAsia"/>
        </w:rPr>
        <w:t>行动方</w:t>
      </w:r>
      <w:r w:rsidR="0002316A" w:rsidRPr="0002316A">
        <w:rPr>
          <w:rFonts w:hint="eastAsia"/>
        </w:rPr>
        <w:t>，特别是负责能源相关问题的政府机构和利益攸关方进行联系和接触，从而将有效确定高能效技术和设备纳入</w:t>
      </w:r>
      <w:r>
        <w:rPr>
          <w:rFonts w:hint="eastAsia"/>
          <w:lang w:eastAsia="zh-CN"/>
        </w:rPr>
        <w:t>到</w:t>
      </w:r>
      <w:proofErr w:type="spellStart"/>
      <w:r>
        <w:rPr>
          <w:rFonts w:hint="eastAsia"/>
        </w:rPr>
        <w:t>基加利氢氟碳化物实施计划筹备项目的执行中。执行和双边机构可以帮助国家臭氧机构确定这一领域</w:t>
      </w:r>
      <w:r w:rsidR="0002316A" w:rsidRPr="0002316A">
        <w:rPr>
          <w:rFonts w:hint="eastAsia"/>
        </w:rPr>
        <w:t>国际或区域融资机会的补充来源</w:t>
      </w:r>
      <w:proofErr w:type="spellEnd"/>
      <w:r w:rsidR="00363C68">
        <w:rPr>
          <w:rFonts w:hint="eastAsia"/>
          <w:lang w:eastAsia="zh-CN"/>
        </w:rPr>
        <w:t>；</w:t>
      </w:r>
    </w:p>
    <w:bookmarkEnd w:id="90"/>
    <w:bookmarkEnd w:id="91"/>
    <w:p w14:paraId="176F8CB0" w14:textId="0895024C" w:rsidR="008D696D" w:rsidRPr="00203791" w:rsidRDefault="008244EA" w:rsidP="008D696D">
      <w:pPr>
        <w:pStyle w:val="Heading2"/>
      </w:pPr>
      <w:r>
        <w:rPr>
          <w:rFonts w:hint="eastAsia"/>
        </w:rPr>
        <w:t>执行和双边机构可与国家臭氧机构合作，强调需要采取参与性方</w:t>
      </w:r>
      <w:r w:rsidRPr="008244EA">
        <w:rPr>
          <w:rFonts w:hint="eastAsia"/>
        </w:rPr>
        <w:t>法来制定和通过新的或修订的易燃制冷剂国家规范和标准，以此作为尽早获得和安全使用基于低全球升温潜能值替</w:t>
      </w:r>
      <w:r>
        <w:rPr>
          <w:rFonts w:hint="eastAsia"/>
        </w:rPr>
        <w:t>代品</w:t>
      </w:r>
      <w:r w:rsidRPr="008244EA">
        <w:rPr>
          <w:rFonts w:hint="eastAsia"/>
        </w:rPr>
        <w:t>技术的前提条件；</w:t>
      </w:r>
    </w:p>
    <w:p w14:paraId="2D750093" w14:textId="5552CC53" w:rsidR="008D696D" w:rsidRPr="00203791" w:rsidRDefault="00DA7812" w:rsidP="008D696D">
      <w:pPr>
        <w:pStyle w:val="Heading2"/>
      </w:pPr>
      <w:r>
        <w:rPr>
          <w:rFonts w:hint="eastAsia"/>
        </w:rPr>
        <w:t>执行</w:t>
      </w:r>
      <w:r w:rsidRPr="00DA7812">
        <w:rPr>
          <w:rFonts w:hint="eastAsia"/>
        </w:rPr>
        <w:t>和双边机构可以支持国家臭氧机构进一步与国家教育机构和职业培训机</w:t>
      </w:r>
      <w:r>
        <w:rPr>
          <w:rFonts w:hint="eastAsia"/>
        </w:rPr>
        <w:t>构合作，对制冷和空调维修技师进行广泛培训，特别是关于引入</w:t>
      </w:r>
      <w:r w:rsidR="004530CE">
        <w:rPr>
          <w:rFonts w:hint="eastAsia"/>
        </w:rPr>
        <w:t>具有</w:t>
      </w:r>
      <w:r w:rsidR="004530CE" w:rsidRPr="00DA7812">
        <w:rPr>
          <w:rFonts w:hint="eastAsia"/>
        </w:rPr>
        <w:t>安全</w:t>
      </w:r>
      <w:r w:rsidR="004530CE">
        <w:rPr>
          <w:rFonts w:hint="eastAsia"/>
        </w:rPr>
        <w:t>性</w:t>
      </w:r>
      <w:r w:rsidR="004530CE" w:rsidRPr="00DA7812">
        <w:rPr>
          <w:rFonts w:hint="eastAsia"/>
        </w:rPr>
        <w:t>和可燃性问题</w:t>
      </w:r>
      <w:r w:rsidR="004530CE">
        <w:rPr>
          <w:rFonts w:hint="eastAsia"/>
        </w:rPr>
        <w:t>的</w:t>
      </w:r>
      <w:r w:rsidRPr="00DA7812">
        <w:rPr>
          <w:rFonts w:hint="eastAsia"/>
        </w:rPr>
        <w:t>氢氟碳化物</w:t>
      </w:r>
      <w:r w:rsidR="004530CE">
        <w:rPr>
          <w:rFonts w:hint="eastAsia"/>
        </w:rPr>
        <w:t>替代品</w:t>
      </w:r>
      <w:r w:rsidRPr="00DA7812">
        <w:rPr>
          <w:rFonts w:hint="eastAsia"/>
        </w:rPr>
        <w:t>；以及</w:t>
      </w:r>
    </w:p>
    <w:p w14:paraId="7CA3C990" w14:textId="6B0BB328" w:rsidR="008D696D" w:rsidRPr="00203791" w:rsidRDefault="00D564CE" w:rsidP="008D696D">
      <w:pPr>
        <w:pStyle w:val="Heading2"/>
      </w:pPr>
      <w:proofErr w:type="spellStart"/>
      <w:r w:rsidRPr="00D564CE">
        <w:rPr>
          <w:rFonts w:hint="eastAsia"/>
        </w:rPr>
        <w:t>秘书处和各机构可以确保</w:t>
      </w:r>
      <w:proofErr w:type="spellEnd"/>
      <w:r w:rsidR="00032F16">
        <w:rPr>
          <w:rFonts w:hint="eastAsia"/>
          <w:lang w:eastAsia="zh-CN"/>
        </w:rPr>
        <w:t>基加利氢氟碳化物实施计划</w:t>
      </w:r>
      <w:r w:rsidR="00032F16">
        <w:rPr>
          <w:rFonts w:hint="eastAsia"/>
        </w:rPr>
        <w:t>相关供资的报告机制和准则</w:t>
      </w:r>
      <w:r w:rsidRPr="00D564CE">
        <w:rPr>
          <w:rFonts w:hint="eastAsia"/>
        </w:rPr>
        <w:t>，</w:t>
      </w:r>
      <w:r w:rsidR="00032F16" w:rsidRPr="00D564CE">
        <w:rPr>
          <w:rFonts w:hint="eastAsia"/>
        </w:rPr>
        <w:t>包括项目完成报告格式在内</w:t>
      </w:r>
      <w:r w:rsidR="00032F16">
        <w:rPr>
          <w:rFonts w:hint="eastAsia"/>
        </w:rPr>
        <w:t>，</w:t>
      </w:r>
      <w:r w:rsidRPr="00D564CE">
        <w:rPr>
          <w:rFonts w:hint="eastAsia"/>
        </w:rPr>
        <w:t>纳入</w:t>
      </w:r>
      <w:r w:rsidR="00AD5F51">
        <w:rPr>
          <w:rFonts w:hint="eastAsia"/>
        </w:rPr>
        <w:t>基加利氢氟碳化物实施计划执行期间报告能源相关方面执行情况的指标，以及</w:t>
      </w:r>
      <w:r w:rsidR="001E7019">
        <w:rPr>
          <w:rFonts w:hint="eastAsia"/>
        </w:rPr>
        <w:t>执行多边基金</w:t>
      </w:r>
      <w:r w:rsidR="00AD5F51">
        <w:rPr>
          <w:rFonts w:hint="eastAsia"/>
        </w:rPr>
        <w:t>性别主流化</w:t>
      </w:r>
      <w:r w:rsidRPr="00D564CE">
        <w:rPr>
          <w:rFonts w:hint="eastAsia"/>
        </w:rPr>
        <w:t>业务政策的指标，正如</w:t>
      </w:r>
      <w:r w:rsidR="00A5317B" w:rsidRPr="00D564CE">
        <w:rPr>
          <w:rFonts w:hint="eastAsia"/>
        </w:rPr>
        <w:t>扶持活动报告格式</w:t>
      </w:r>
      <w:r w:rsidR="00A5317B">
        <w:rPr>
          <w:rFonts w:hint="eastAsia"/>
        </w:rPr>
        <w:t>中所包含的现有</w:t>
      </w:r>
      <w:r w:rsidRPr="00D564CE">
        <w:rPr>
          <w:rFonts w:hint="eastAsia"/>
        </w:rPr>
        <w:t>核对表。</w:t>
      </w:r>
    </w:p>
    <w:bookmarkEnd w:id="89"/>
    <w:p w14:paraId="49422BD0" w14:textId="5A104978" w:rsidR="0001167D" w:rsidRPr="00833789" w:rsidRDefault="0001167D" w:rsidP="00833789">
      <w:pPr>
        <w:spacing w:before="360" w:after="240"/>
        <w:outlineLvl w:val="0"/>
        <w:rPr>
          <w:rFonts w:eastAsiaTheme="minorHAnsi" w:cstheme="minorBidi"/>
          <w:b/>
          <w:bCs/>
          <w:sz w:val="24"/>
          <w:szCs w:val="24"/>
        </w:rPr>
      </w:pPr>
      <w:r w:rsidRPr="00833789">
        <w:rPr>
          <w:b/>
          <w:bCs/>
          <w:sz w:val="24"/>
          <w:szCs w:val="24"/>
        </w:rPr>
        <w:t>V</w:t>
      </w:r>
      <w:r w:rsidR="00D45B7E">
        <w:rPr>
          <w:b/>
          <w:bCs/>
          <w:sz w:val="24"/>
          <w:szCs w:val="24"/>
        </w:rPr>
        <w:t>I</w:t>
      </w:r>
      <w:r w:rsidRPr="00833789">
        <w:rPr>
          <w:b/>
          <w:bCs/>
          <w:sz w:val="24"/>
          <w:szCs w:val="24"/>
        </w:rPr>
        <w:t>.</w:t>
      </w:r>
      <w:r w:rsidR="00D70170">
        <w:rPr>
          <w:b/>
          <w:bCs/>
          <w:sz w:val="24"/>
          <w:szCs w:val="24"/>
        </w:rPr>
        <w:tab/>
      </w:r>
      <w:r w:rsidR="00F52F97">
        <w:rPr>
          <w:rFonts w:hint="eastAsia"/>
          <w:b/>
          <w:bCs/>
          <w:sz w:val="24"/>
          <w:szCs w:val="24"/>
          <w:lang w:eastAsia="zh-CN"/>
        </w:rPr>
        <w:t>结论</w:t>
      </w:r>
    </w:p>
    <w:p w14:paraId="0A97A5E7" w14:textId="685177F2" w:rsidR="0001167D" w:rsidRPr="00730E76" w:rsidRDefault="001A7669" w:rsidP="00833789">
      <w:pPr>
        <w:pStyle w:val="Heading1"/>
      </w:pPr>
      <w:r>
        <w:rPr>
          <w:rFonts w:hint="eastAsia"/>
        </w:rPr>
        <w:t>前面几节报告的结果</w:t>
      </w:r>
      <w:r w:rsidR="00F127E6">
        <w:rPr>
          <w:rFonts w:hint="eastAsia"/>
        </w:rPr>
        <w:t>和经验教训值得在执行</w:t>
      </w:r>
      <w:r w:rsidR="0007625D" w:rsidRPr="0007625D">
        <w:rPr>
          <w:rFonts w:hint="eastAsia"/>
        </w:rPr>
        <w:t>《基加利修正案》</w:t>
      </w:r>
      <w:r w:rsidR="00F127E6">
        <w:rPr>
          <w:rFonts w:hint="eastAsia"/>
        </w:rPr>
        <w:t>的未来项目设计中</w:t>
      </w:r>
      <w:r w:rsidR="0007625D" w:rsidRPr="0007625D">
        <w:rPr>
          <w:rFonts w:hint="eastAsia"/>
        </w:rPr>
        <w:t>考虑。从扶持活动</w:t>
      </w:r>
      <w:r w:rsidR="00186ACB" w:rsidRPr="0007625D">
        <w:rPr>
          <w:rFonts w:hint="eastAsia"/>
        </w:rPr>
        <w:t>执行</w:t>
      </w:r>
      <w:r w:rsidR="00186ACB">
        <w:rPr>
          <w:rFonts w:hint="eastAsia"/>
        </w:rPr>
        <w:t>中获得的经验证实，没有放之四海</w:t>
      </w:r>
      <w:r w:rsidR="0007625D" w:rsidRPr="0007625D">
        <w:rPr>
          <w:rFonts w:hint="eastAsia"/>
        </w:rPr>
        <w:t>皆</w:t>
      </w:r>
      <w:r w:rsidR="00134C07">
        <w:rPr>
          <w:rFonts w:hint="eastAsia"/>
        </w:rPr>
        <w:t>准的项目方法。本案头研究提出了所学</w:t>
      </w:r>
      <w:r w:rsidR="00186ACB">
        <w:rPr>
          <w:rFonts w:hint="eastAsia"/>
        </w:rPr>
        <w:t>经验</w:t>
      </w:r>
      <w:r w:rsidR="00134C07">
        <w:rPr>
          <w:rFonts w:hint="eastAsia"/>
        </w:rPr>
        <w:t>教训</w:t>
      </w:r>
      <w:r w:rsidR="00186ACB">
        <w:rPr>
          <w:rFonts w:hint="eastAsia"/>
        </w:rPr>
        <w:t>、成功因素和挑战，但</w:t>
      </w:r>
      <w:r w:rsidR="0007625D" w:rsidRPr="0007625D">
        <w:rPr>
          <w:rFonts w:hint="eastAsia"/>
        </w:rPr>
        <w:t>分析中并没有产生适用于所有第</w:t>
      </w:r>
      <w:r w:rsidR="0007625D" w:rsidRPr="0007625D">
        <w:rPr>
          <w:rFonts w:hint="eastAsia"/>
        </w:rPr>
        <w:t>5</w:t>
      </w:r>
      <w:proofErr w:type="spellStart"/>
      <w:r w:rsidR="0007625D" w:rsidRPr="0007625D">
        <w:rPr>
          <w:rFonts w:hint="eastAsia"/>
        </w:rPr>
        <w:t>条国家的普遍模式</w:t>
      </w:r>
      <w:proofErr w:type="spellEnd"/>
      <w:r w:rsidR="0007625D" w:rsidRPr="0007625D">
        <w:rPr>
          <w:rFonts w:hint="eastAsia"/>
        </w:rPr>
        <w:t>。</w:t>
      </w:r>
    </w:p>
    <w:p w14:paraId="76C45280" w14:textId="7F7B7207" w:rsidR="0001167D" w:rsidRPr="00730E76" w:rsidRDefault="00622BE6" w:rsidP="00833789">
      <w:pPr>
        <w:pStyle w:val="Heading1"/>
      </w:pPr>
      <w:r>
        <w:rPr>
          <w:rFonts w:hint="eastAsia"/>
        </w:rPr>
        <w:t>在确保</w:t>
      </w:r>
      <w:r w:rsidR="004227F7" w:rsidRPr="004227F7">
        <w:rPr>
          <w:rFonts w:hint="eastAsia"/>
        </w:rPr>
        <w:t>执行《基加利修正案》的</w:t>
      </w:r>
      <w:r>
        <w:rPr>
          <w:rFonts w:hint="eastAsia"/>
        </w:rPr>
        <w:t>未来活动规划适应国家</w:t>
      </w:r>
      <w:r w:rsidR="004227F7" w:rsidRPr="004227F7">
        <w:rPr>
          <w:rFonts w:hint="eastAsia"/>
        </w:rPr>
        <w:t>实际准备水平方面</w:t>
      </w:r>
      <w:r>
        <w:rPr>
          <w:rFonts w:hint="eastAsia"/>
        </w:rPr>
        <w:t>，执行机构与国家臭氧机构密切协调，发挥着关键作用。</w:t>
      </w:r>
      <w:r w:rsidR="00FD6E4F">
        <w:rPr>
          <w:rFonts w:hint="eastAsia"/>
        </w:rPr>
        <w:t>基加利氢氟碳化物实施计划</w:t>
      </w:r>
      <w:r w:rsidR="005E55B9" w:rsidRPr="005E55B9">
        <w:rPr>
          <w:rFonts w:hint="eastAsia"/>
        </w:rPr>
        <w:t>可以</w:t>
      </w:r>
      <w:r w:rsidR="00F523F7">
        <w:rPr>
          <w:rFonts w:hint="eastAsia"/>
        </w:rPr>
        <w:t>利用扶持活动项目取得的成果</w:t>
      </w:r>
      <w:r w:rsidR="005E55B9" w:rsidRPr="005E55B9">
        <w:rPr>
          <w:rFonts w:hint="eastAsia"/>
        </w:rPr>
        <w:t>。从这些项目中吸取的经验教训可用于设计每个具体的国家</w:t>
      </w:r>
      <w:r w:rsidR="00F523F7">
        <w:rPr>
          <w:rFonts w:hint="eastAsia"/>
        </w:rPr>
        <w:t>基加利氢氟碳化物实施计划。扶持活动资金的特殊性在于能使每个国家</w:t>
      </w:r>
      <w:r w:rsidR="005E55B9" w:rsidRPr="005E55B9">
        <w:rPr>
          <w:rFonts w:hint="eastAsia"/>
        </w:rPr>
        <w:t>根据自</w:t>
      </w:r>
      <w:r w:rsidR="00F523F7">
        <w:rPr>
          <w:rFonts w:hint="eastAsia"/>
        </w:rPr>
        <w:t>身需求</w:t>
      </w:r>
      <w:r w:rsidR="004A12F2">
        <w:rPr>
          <w:rFonts w:hint="eastAsia"/>
        </w:rPr>
        <w:t>设计活动。这些项目加强了各国的能力，并促成了有助于进一步参与《基加利修正案》下一阶段</w:t>
      </w:r>
      <w:r w:rsidR="005E55B9" w:rsidRPr="005E55B9">
        <w:rPr>
          <w:rFonts w:hint="eastAsia"/>
        </w:rPr>
        <w:t>实施</w:t>
      </w:r>
      <w:r w:rsidR="004A12F2">
        <w:rPr>
          <w:rFonts w:hint="eastAsia"/>
        </w:rPr>
        <w:t>的体制和立法框架</w:t>
      </w:r>
      <w:r w:rsidR="005E55B9" w:rsidRPr="005E55B9">
        <w:rPr>
          <w:rFonts w:hint="eastAsia"/>
        </w:rPr>
        <w:t>。</w:t>
      </w:r>
    </w:p>
    <w:p w14:paraId="649DF28E" w14:textId="367D4CCA" w:rsidR="0001167D" w:rsidRPr="00B62124" w:rsidRDefault="000078DF" w:rsidP="006A1BAA">
      <w:pPr>
        <w:pStyle w:val="Heading1"/>
        <w:keepNext/>
        <w:keepLines/>
      </w:pPr>
      <w:r>
        <w:rPr>
          <w:rFonts w:hint="eastAsia"/>
        </w:rPr>
        <w:t>案头研究证实了</w:t>
      </w:r>
      <w:r w:rsidRPr="000078DF">
        <w:rPr>
          <w:rFonts w:hint="eastAsia"/>
        </w:rPr>
        <w:t>扶持活动项目作为</w:t>
      </w:r>
      <w:r>
        <w:rPr>
          <w:rFonts w:hint="eastAsia"/>
        </w:rPr>
        <w:t>工具的有用性，</w:t>
      </w:r>
      <w:r w:rsidR="00534958">
        <w:rPr>
          <w:rFonts w:hint="eastAsia"/>
        </w:rPr>
        <w:t>促进</w:t>
      </w:r>
      <w:r w:rsidRPr="000078DF">
        <w:rPr>
          <w:rFonts w:hint="eastAsia"/>
        </w:rPr>
        <w:t>快速启动转型行动以实现基加利</w:t>
      </w:r>
      <w:r w:rsidR="00534958">
        <w:rPr>
          <w:rFonts w:hint="eastAsia"/>
        </w:rPr>
        <w:t>氢氟碳化物实施计划</w:t>
      </w:r>
      <w:r w:rsidR="00C01F53">
        <w:rPr>
          <w:rFonts w:hint="eastAsia"/>
        </w:rPr>
        <w:t>。</w:t>
      </w:r>
      <w:r w:rsidRPr="000078DF">
        <w:rPr>
          <w:rFonts w:hint="eastAsia"/>
        </w:rPr>
        <w:t>多边基金</w:t>
      </w:r>
      <w:r w:rsidR="00C01F53">
        <w:rPr>
          <w:rFonts w:hint="eastAsia"/>
        </w:rPr>
        <w:t>这种被认定能适应国家</w:t>
      </w:r>
      <w:r w:rsidR="00C01F53" w:rsidRPr="000078DF">
        <w:rPr>
          <w:rFonts w:hint="eastAsia"/>
        </w:rPr>
        <w:t>具体需求</w:t>
      </w:r>
      <w:r w:rsidR="00C01F53">
        <w:rPr>
          <w:rFonts w:hint="eastAsia"/>
        </w:rPr>
        <w:t>的独特供资</w:t>
      </w:r>
      <w:r w:rsidRPr="000078DF">
        <w:rPr>
          <w:rFonts w:hint="eastAsia"/>
        </w:rPr>
        <w:t>模式</w:t>
      </w:r>
      <w:r w:rsidR="00C01F53">
        <w:rPr>
          <w:rFonts w:hint="eastAsia"/>
        </w:rPr>
        <w:t>，成功</w:t>
      </w:r>
      <w:r w:rsidRPr="000078DF">
        <w:rPr>
          <w:rFonts w:hint="eastAsia"/>
        </w:rPr>
        <w:t>向各国提供了快速支持，使</w:t>
      </w:r>
      <w:r w:rsidR="00C01F53">
        <w:rPr>
          <w:rFonts w:hint="eastAsia"/>
        </w:rPr>
        <w:t>其能够为《基加利修正案》的执行做更充分的</w:t>
      </w:r>
      <w:r w:rsidRPr="000078DF">
        <w:rPr>
          <w:rFonts w:hint="eastAsia"/>
        </w:rPr>
        <w:t>准备。与实施扶持活动之前的情况相比，扶持活动有助于加快《修正案》的实际批准或为批准做好准备。</w:t>
      </w:r>
    </w:p>
    <w:p w14:paraId="1A6F2DBF" w14:textId="647CDFD3" w:rsidR="0001167D" w:rsidRPr="00B62124" w:rsidRDefault="0072242E" w:rsidP="00833789">
      <w:pPr>
        <w:pStyle w:val="Heading1"/>
      </w:pPr>
      <w:r>
        <w:rPr>
          <w:rFonts w:hint="eastAsia"/>
        </w:rPr>
        <w:t>案头研究还显示，各国必须具备国家能力，以着手进行技术转型和相关</w:t>
      </w:r>
      <w:r w:rsidR="007537C0" w:rsidRPr="007537C0">
        <w:rPr>
          <w:rFonts w:hint="eastAsia"/>
        </w:rPr>
        <w:t>体制、立法和监管调整，以应对与执行《基加利修正案》相关的新挑战。因此，能力建设、培训、提高认识和对所有利益</w:t>
      </w:r>
      <w:r>
        <w:rPr>
          <w:rFonts w:hint="eastAsia"/>
        </w:rPr>
        <w:t>攸关方</w:t>
      </w:r>
      <w:r w:rsidR="007537C0" w:rsidRPr="007537C0">
        <w:rPr>
          <w:rFonts w:hint="eastAsia"/>
        </w:rPr>
        <w:t>的宣传</w:t>
      </w:r>
      <w:r w:rsidR="002541BA">
        <w:rPr>
          <w:rFonts w:hint="eastAsia"/>
        </w:rPr>
        <w:t>已被确认为核心扶持活动，同时加强海关和数据收集的作用。在建立执行基加利修氢氟碳化物实施计划</w:t>
      </w:r>
      <w:r w:rsidR="007537C0" w:rsidRPr="007537C0">
        <w:rPr>
          <w:rFonts w:hint="eastAsia"/>
        </w:rPr>
        <w:t>的国家框架时，提供</w:t>
      </w:r>
      <w:r w:rsidR="002541BA">
        <w:rPr>
          <w:rFonts w:hint="eastAsia"/>
        </w:rPr>
        <w:t>可负担且安全</w:t>
      </w:r>
      <w:r w:rsidR="007537C0" w:rsidRPr="007537C0">
        <w:rPr>
          <w:rFonts w:hint="eastAsia"/>
        </w:rPr>
        <w:t>的</w:t>
      </w:r>
      <w:r w:rsidR="002541BA">
        <w:rPr>
          <w:rFonts w:hint="eastAsia"/>
        </w:rPr>
        <w:t>技术</w:t>
      </w:r>
      <w:r w:rsidR="007537C0" w:rsidRPr="007537C0">
        <w:rPr>
          <w:rFonts w:hint="eastAsia"/>
        </w:rPr>
        <w:t>以及培训技</w:t>
      </w:r>
      <w:r w:rsidR="002541BA">
        <w:rPr>
          <w:rFonts w:hint="eastAsia"/>
        </w:rPr>
        <w:t>师</w:t>
      </w:r>
      <w:r w:rsidR="00280183">
        <w:rPr>
          <w:rFonts w:hint="eastAsia"/>
        </w:rPr>
        <w:t>应对</w:t>
      </w:r>
      <w:r w:rsidR="007537C0" w:rsidRPr="007537C0">
        <w:rPr>
          <w:rFonts w:hint="eastAsia"/>
        </w:rPr>
        <w:t>过渡</w:t>
      </w:r>
      <w:r w:rsidR="00280183">
        <w:rPr>
          <w:rFonts w:hint="eastAsia"/>
        </w:rPr>
        <w:t>阶段</w:t>
      </w:r>
      <w:r w:rsidR="007537C0" w:rsidRPr="007537C0">
        <w:rPr>
          <w:rFonts w:hint="eastAsia"/>
        </w:rPr>
        <w:t>，也是成功的要素。</w:t>
      </w:r>
    </w:p>
    <w:p w14:paraId="573CC6E7" w14:textId="76D703BD" w:rsidR="0001167D" w:rsidRDefault="00257E76" w:rsidP="008A73BF">
      <w:pPr>
        <w:pStyle w:val="Heading1"/>
      </w:pPr>
      <w:r w:rsidRPr="00257E76">
        <w:rPr>
          <w:rFonts w:hint="eastAsia"/>
        </w:rPr>
        <w:t>体制和决策因素也发挥着重要作用，特别是在批准具有国际约束力的义务方面，如《基加利修正案》。因此，不能仅用批准过程的速度来衡量逐步减少氢氟碳化物的扶持活动的成功。虽然扶持活动的目的已经实现，但大多数国家将重点放在与批准《基加利修正案》有关的活动以及第</w:t>
      </w:r>
      <w:r w:rsidRPr="00257E76">
        <w:rPr>
          <w:rFonts w:hint="eastAsia"/>
        </w:rPr>
        <w:t>XXVIII/2</w:t>
      </w:r>
      <w:proofErr w:type="spellStart"/>
      <w:r w:rsidRPr="00257E76">
        <w:rPr>
          <w:rFonts w:hint="eastAsia"/>
        </w:rPr>
        <w:t>号决定第</w:t>
      </w:r>
      <w:proofErr w:type="spellEnd"/>
      <w:r w:rsidRPr="00257E76">
        <w:rPr>
          <w:rFonts w:hint="eastAsia"/>
        </w:rPr>
        <w:t>20</w:t>
      </w:r>
      <w:proofErr w:type="spellStart"/>
      <w:r w:rsidR="00D57168">
        <w:rPr>
          <w:rFonts w:hint="eastAsia"/>
        </w:rPr>
        <w:t>段中定义的一些初步活动上，而没有将其系统</w:t>
      </w:r>
      <w:r w:rsidRPr="00257E76">
        <w:rPr>
          <w:rFonts w:hint="eastAsia"/>
        </w:rPr>
        <w:t>纳入履行《基加利修正案》承诺的国家计划或战略</w:t>
      </w:r>
      <w:proofErr w:type="spellEnd"/>
      <w:r w:rsidRPr="00257E76">
        <w:rPr>
          <w:rFonts w:hint="eastAsia"/>
        </w:rPr>
        <w:t>。</w:t>
      </w:r>
    </w:p>
    <w:p w14:paraId="20F152E1" w14:textId="77777777" w:rsidR="008A73BF" w:rsidRDefault="008A73BF" w:rsidP="008A73BF"/>
    <w:p w14:paraId="29726852" w14:textId="51A7799D" w:rsidR="008A73BF" w:rsidRPr="008A73BF" w:rsidRDefault="008A73BF" w:rsidP="008A73BF">
      <w:pPr>
        <w:sectPr w:rsidR="008A73BF" w:rsidRPr="008A73BF" w:rsidSect="00C04A8A">
          <w:headerReference w:type="even" r:id="rId20"/>
          <w:headerReference w:type="default" r:id="rId21"/>
          <w:pgSz w:w="12240" w:h="15840"/>
          <w:pgMar w:top="1440" w:right="1440" w:bottom="1440" w:left="1440" w:header="708" w:footer="708" w:gutter="0"/>
          <w:cols w:space="708"/>
          <w:docGrid w:linePitch="360"/>
        </w:sectPr>
      </w:pPr>
    </w:p>
    <w:p w14:paraId="2518D6BA" w14:textId="77777777" w:rsidR="0001167D" w:rsidRPr="00833789" w:rsidRDefault="0001167D" w:rsidP="00833789">
      <w:pPr>
        <w:pStyle w:val="Heading1"/>
        <w:numPr>
          <w:ilvl w:val="0"/>
          <w:numId w:val="0"/>
        </w:numPr>
        <w:jc w:val="center"/>
        <w:rPr>
          <w:b/>
          <w:bCs/>
          <w:lang w:val="en-US"/>
        </w:rPr>
      </w:pPr>
      <w:bookmarkStart w:id="92" w:name="_Toc127172470"/>
      <w:bookmarkStart w:id="93" w:name="_Toc127172570"/>
      <w:bookmarkStart w:id="94" w:name="_Toc127172715"/>
      <w:bookmarkStart w:id="95" w:name="_Toc131178210"/>
      <w:r w:rsidRPr="00833789">
        <w:rPr>
          <w:b/>
          <w:bCs/>
          <w:lang w:val="en-US"/>
        </w:rPr>
        <w:t>Annex I</w:t>
      </w:r>
    </w:p>
    <w:p w14:paraId="44F2553E" w14:textId="19343193" w:rsidR="0001167D" w:rsidRPr="00833789" w:rsidRDefault="00A54EB3" w:rsidP="00833789">
      <w:pPr>
        <w:pStyle w:val="Heading1"/>
        <w:numPr>
          <w:ilvl w:val="0"/>
          <w:numId w:val="0"/>
        </w:numPr>
        <w:jc w:val="center"/>
        <w:rPr>
          <w:b/>
          <w:bCs/>
          <w:lang w:val="en-US"/>
        </w:rPr>
      </w:pPr>
      <w:bookmarkStart w:id="96" w:name="_Hlk133345194"/>
      <w:r w:rsidRPr="007D5575">
        <w:rPr>
          <w:b/>
          <w:bCs/>
          <w:lang w:val="en-US"/>
        </w:rPr>
        <w:t>FINAL</w:t>
      </w:r>
      <w:r w:rsidR="007742F4">
        <w:rPr>
          <w:b/>
          <w:bCs/>
          <w:lang w:val="en-US"/>
        </w:rPr>
        <w:t xml:space="preserve"> COUNTRY</w:t>
      </w:r>
      <w:r w:rsidRPr="007D5575">
        <w:rPr>
          <w:b/>
          <w:bCs/>
          <w:lang w:val="en-US"/>
        </w:rPr>
        <w:t xml:space="preserve"> REPORTS</w:t>
      </w:r>
      <w:r>
        <w:rPr>
          <w:b/>
          <w:bCs/>
          <w:lang w:val="en-US"/>
        </w:rPr>
        <w:t xml:space="preserve"> </w:t>
      </w:r>
      <w:bookmarkEnd w:id="92"/>
      <w:bookmarkEnd w:id="93"/>
      <w:bookmarkEnd w:id="94"/>
      <w:r w:rsidR="0001167D" w:rsidRPr="00833789">
        <w:rPr>
          <w:b/>
          <w:bCs/>
          <w:lang w:val="en-US"/>
        </w:rPr>
        <w:t xml:space="preserve">SUBMITTED </w:t>
      </w:r>
      <w:r>
        <w:rPr>
          <w:b/>
          <w:bCs/>
          <w:lang w:val="en-US"/>
        </w:rPr>
        <w:t>AND</w:t>
      </w:r>
      <w:r w:rsidR="00AC6C80">
        <w:rPr>
          <w:b/>
          <w:bCs/>
          <w:lang w:val="en-US"/>
        </w:rPr>
        <w:t xml:space="preserve"> RATIONALE FOR</w:t>
      </w:r>
      <w:r w:rsidR="0001167D" w:rsidRPr="00833789">
        <w:rPr>
          <w:b/>
          <w:bCs/>
          <w:lang w:val="en-US"/>
        </w:rPr>
        <w:t xml:space="preserve"> THE SAMPL</w:t>
      </w:r>
      <w:bookmarkEnd w:id="95"/>
      <w:r w:rsidR="00412B56">
        <w:rPr>
          <w:b/>
          <w:bCs/>
          <w:lang w:val="en-US"/>
        </w:rPr>
        <w:t>ING</w:t>
      </w:r>
    </w:p>
    <w:bookmarkEnd w:id="96"/>
    <w:p w14:paraId="390D8CAF" w14:textId="059AEFB3" w:rsidR="0001167D" w:rsidRDefault="0001167D" w:rsidP="000A2599">
      <w:pPr>
        <w:spacing w:after="240"/>
        <w:rPr>
          <w:lang w:val="en-US"/>
        </w:rPr>
      </w:pPr>
      <w:r w:rsidRPr="00203791">
        <w:rPr>
          <w:lang w:val="en-US"/>
        </w:rPr>
        <w:t xml:space="preserve">The final selection of projects </w:t>
      </w:r>
      <w:r w:rsidR="00A54EB3">
        <w:rPr>
          <w:lang w:val="en-US"/>
        </w:rPr>
        <w:t xml:space="preserve">involving enabling activities </w:t>
      </w:r>
      <w:r w:rsidRPr="00203791">
        <w:rPr>
          <w:lang w:val="en-US"/>
        </w:rPr>
        <w:t xml:space="preserve">indicated in the table below was based on interactions with the </w:t>
      </w:r>
      <w:r w:rsidR="00A54EB3">
        <w:rPr>
          <w:lang w:val="en-US"/>
        </w:rPr>
        <w:t>Senior Monitoring and Evaluation Officer</w:t>
      </w:r>
      <w:r w:rsidR="00A54EB3" w:rsidRPr="00203791">
        <w:rPr>
          <w:lang w:val="en-US"/>
        </w:rPr>
        <w:t xml:space="preserve"> </w:t>
      </w:r>
      <w:r w:rsidRPr="00203791">
        <w:rPr>
          <w:lang w:val="en-US"/>
        </w:rPr>
        <w:t xml:space="preserve">and the </w:t>
      </w:r>
      <w:r w:rsidR="00A54EB3">
        <w:rPr>
          <w:lang w:val="en-US"/>
        </w:rPr>
        <w:t>Multilateral Fund Secretariat</w:t>
      </w:r>
      <w:r w:rsidR="00A54EB3" w:rsidRPr="00203791">
        <w:rPr>
          <w:lang w:val="en-US"/>
        </w:rPr>
        <w:t xml:space="preserve"> </w:t>
      </w:r>
      <w:r w:rsidRPr="00203791">
        <w:rPr>
          <w:lang w:val="en-US"/>
        </w:rPr>
        <w:t>who provided guidance to ensure a sample with balanced diversity in funding levels, typology of countries (size, consumption, language, status of ratification of Kigali Amendment), diversity of implementing and bilateral agencies, and regional representation</w:t>
      </w:r>
      <w:r w:rsidR="00693EF4">
        <w:rPr>
          <w:lang w:val="en-US"/>
        </w:rPr>
        <w:t>.</w:t>
      </w:r>
      <w:r w:rsidR="008875B8">
        <w:rPr>
          <w:lang w:val="en-US"/>
        </w:rPr>
        <w:t xml:space="preserve"> </w:t>
      </w:r>
      <w:r w:rsidR="00693EF4">
        <w:rPr>
          <w:lang w:val="en-US"/>
        </w:rPr>
        <w:t>As of 3</w:t>
      </w:r>
      <w:r w:rsidR="000E3498">
        <w:rPr>
          <w:lang w:val="en-US"/>
        </w:rPr>
        <w:t>1</w:t>
      </w:r>
      <w:r w:rsidR="00693EF4">
        <w:rPr>
          <w:lang w:val="en-US"/>
        </w:rPr>
        <w:t xml:space="preserve"> December 2022</w:t>
      </w:r>
      <w:r w:rsidR="000E3498">
        <w:rPr>
          <w:lang w:val="en-US"/>
        </w:rPr>
        <w:t>,</w:t>
      </w:r>
      <w:r w:rsidR="00C57F32">
        <w:rPr>
          <w:lang w:val="en-US"/>
        </w:rPr>
        <w:t xml:space="preserve"> cut</w:t>
      </w:r>
      <w:r w:rsidR="00C57F32">
        <w:rPr>
          <w:lang w:val="en-US"/>
        </w:rPr>
        <w:noBreakHyphen/>
        <w:t>off date for the sampling,</w:t>
      </w:r>
      <w:r w:rsidR="000E3498">
        <w:rPr>
          <w:lang w:val="en-US"/>
        </w:rPr>
        <w:t xml:space="preserve"> 88 </w:t>
      </w:r>
      <w:r w:rsidR="00AE00A8">
        <w:rPr>
          <w:lang w:val="en-US"/>
        </w:rPr>
        <w:t>final country reports had been</w:t>
      </w:r>
      <w:r w:rsidR="000E3498">
        <w:rPr>
          <w:lang w:val="en-US"/>
        </w:rPr>
        <w:t xml:space="preserve"> submitted </w:t>
      </w:r>
      <w:r w:rsidR="00AE00A8">
        <w:rPr>
          <w:lang w:val="en-US"/>
        </w:rPr>
        <w:t xml:space="preserve">to the </w:t>
      </w:r>
      <w:r w:rsidR="00C57F32">
        <w:rPr>
          <w:lang w:val="en-US"/>
        </w:rPr>
        <w:t>Secretariat.</w:t>
      </w:r>
    </w:p>
    <w:tbl>
      <w:tblPr>
        <w:tblStyle w:val="TableGrid"/>
        <w:tblW w:w="5419" w:type="pct"/>
        <w:tblInd w:w="-856" w:type="dxa"/>
        <w:tblLayout w:type="fixed"/>
        <w:tblLook w:val="04A0" w:firstRow="1" w:lastRow="0" w:firstColumn="1" w:lastColumn="0" w:noHBand="0" w:noVBand="1"/>
      </w:tblPr>
      <w:tblGrid>
        <w:gridCol w:w="424"/>
        <w:gridCol w:w="1561"/>
        <w:gridCol w:w="1844"/>
        <w:gridCol w:w="1274"/>
        <w:gridCol w:w="2995"/>
        <w:gridCol w:w="1541"/>
        <w:gridCol w:w="1137"/>
        <w:gridCol w:w="1274"/>
        <w:gridCol w:w="1985"/>
      </w:tblGrid>
      <w:tr w:rsidR="00914B66" w:rsidRPr="00552CE1" w14:paraId="6E7C60DA" w14:textId="77777777" w:rsidTr="00FA6C18">
        <w:trPr>
          <w:trHeight w:val="304"/>
          <w:tblHeader/>
        </w:trPr>
        <w:tc>
          <w:tcPr>
            <w:tcW w:w="151" w:type="pct"/>
            <w:shd w:val="clear" w:color="auto" w:fill="auto"/>
          </w:tcPr>
          <w:p w14:paraId="6A1E4BBB" w14:textId="77777777" w:rsidR="00C52039" w:rsidRPr="00552CE1" w:rsidRDefault="00C52039" w:rsidP="00552CE1">
            <w:pPr>
              <w:ind w:right="1"/>
              <w:rPr>
                <w:sz w:val="18"/>
                <w:szCs w:val="18"/>
              </w:rPr>
            </w:pPr>
          </w:p>
        </w:tc>
        <w:tc>
          <w:tcPr>
            <w:tcW w:w="556" w:type="pct"/>
            <w:shd w:val="clear" w:color="auto" w:fill="auto"/>
            <w:noWrap/>
            <w:vAlign w:val="center"/>
            <w:hideMark/>
          </w:tcPr>
          <w:p w14:paraId="274C34CE" w14:textId="77777777" w:rsidR="00C52039" w:rsidRPr="00552CE1" w:rsidRDefault="00C52039" w:rsidP="00552CE1">
            <w:pPr>
              <w:jc w:val="center"/>
              <w:rPr>
                <w:b/>
                <w:bCs/>
                <w:sz w:val="18"/>
                <w:szCs w:val="18"/>
              </w:rPr>
            </w:pPr>
            <w:r w:rsidRPr="00552CE1">
              <w:rPr>
                <w:b/>
                <w:bCs/>
                <w:sz w:val="18"/>
                <w:szCs w:val="18"/>
              </w:rPr>
              <w:t>Country</w:t>
            </w:r>
          </w:p>
        </w:tc>
        <w:tc>
          <w:tcPr>
            <w:tcW w:w="657" w:type="pct"/>
            <w:shd w:val="clear" w:color="auto" w:fill="auto"/>
            <w:vAlign w:val="center"/>
          </w:tcPr>
          <w:p w14:paraId="31927D95" w14:textId="77777777" w:rsidR="00C52039" w:rsidRPr="00552CE1" w:rsidRDefault="00C52039" w:rsidP="00552CE1">
            <w:pPr>
              <w:jc w:val="center"/>
              <w:rPr>
                <w:b/>
                <w:bCs/>
                <w:sz w:val="18"/>
                <w:szCs w:val="18"/>
              </w:rPr>
            </w:pPr>
            <w:r w:rsidRPr="00552CE1">
              <w:rPr>
                <w:b/>
                <w:bCs/>
                <w:sz w:val="18"/>
                <w:szCs w:val="18"/>
              </w:rPr>
              <w:t>Region</w:t>
            </w:r>
          </w:p>
        </w:tc>
        <w:tc>
          <w:tcPr>
            <w:tcW w:w="454" w:type="pct"/>
            <w:shd w:val="clear" w:color="auto" w:fill="auto"/>
            <w:vAlign w:val="center"/>
          </w:tcPr>
          <w:p w14:paraId="5BE88030" w14:textId="77777777" w:rsidR="00C52039" w:rsidRPr="00552CE1" w:rsidRDefault="00C52039" w:rsidP="00552CE1">
            <w:pPr>
              <w:jc w:val="center"/>
              <w:rPr>
                <w:b/>
                <w:bCs/>
                <w:sz w:val="18"/>
                <w:szCs w:val="18"/>
              </w:rPr>
            </w:pPr>
            <w:r w:rsidRPr="00552CE1">
              <w:rPr>
                <w:b/>
                <w:bCs/>
                <w:sz w:val="18"/>
                <w:szCs w:val="18"/>
              </w:rPr>
              <w:t>HCFC status</w:t>
            </w:r>
          </w:p>
        </w:tc>
        <w:tc>
          <w:tcPr>
            <w:tcW w:w="1067" w:type="pct"/>
            <w:shd w:val="clear" w:color="auto" w:fill="auto"/>
            <w:noWrap/>
            <w:vAlign w:val="center"/>
            <w:hideMark/>
          </w:tcPr>
          <w:p w14:paraId="018AA116" w14:textId="77777777" w:rsidR="00C52039" w:rsidRPr="00552CE1" w:rsidRDefault="00C52039" w:rsidP="00552CE1">
            <w:pPr>
              <w:jc w:val="center"/>
              <w:rPr>
                <w:b/>
                <w:bCs/>
                <w:sz w:val="18"/>
                <w:szCs w:val="18"/>
              </w:rPr>
            </w:pPr>
            <w:r w:rsidRPr="00552CE1">
              <w:rPr>
                <w:b/>
                <w:bCs/>
                <w:sz w:val="18"/>
                <w:szCs w:val="18"/>
              </w:rPr>
              <w:t>Project code</w:t>
            </w:r>
          </w:p>
        </w:tc>
        <w:tc>
          <w:tcPr>
            <w:tcW w:w="549" w:type="pct"/>
            <w:shd w:val="clear" w:color="auto" w:fill="auto"/>
            <w:vAlign w:val="center"/>
            <w:hideMark/>
          </w:tcPr>
          <w:p w14:paraId="3E526ED5" w14:textId="77777777" w:rsidR="00C52039" w:rsidRPr="00552CE1" w:rsidRDefault="00C52039" w:rsidP="00552CE1">
            <w:pPr>
              <w:jc w:val="center"/>
              <w:rPr>
                <w:b/>
                <w:bCs/>
                <w:sz w:val="18"/>
                <w:szCs w:val="18"/>
              </w:rPr>
            </w:pPr>
            <w:r w:rsidRPr="00552CE1">
              <w:rPr>
                <w:b/>
                <w:bCs/>
                <w:sz w:val="18"/>
                <w:szCs w:val="18"/>
              </w:rPr>
              <w:t>Agency</w:t>
            </w:r>
          </w:p>
        </w:tc>
        <w:tc>
          <w:tcPr>
            <w:tcW w:w="405" w:type="pct"/>
            <w:shd w:val="clear" w:color="auto" w:fill="auto"/>
            <w:vAlign w:val="center"/>
            <w:hideMark/>
          </w:tcPr>
          <w:p w14:paraId="7B72B0CD" w14:textId="77777777" w:rsidR="00C52039" w:rsidRPr="00552CE1" w:rsidRDefault="00C52039" w:rsidP="00552CE1">
            <w:pPr>
              <w:jc w:val="center"/>
              <w:rPr>
                <w:b/>
                <w:bCs/>
                <w:sz w:val="18"/>
                <w:szCs w:val="18"/>
              </w:rPr>
            </w:pPr>
            <w:r w:rsidRPr="00552CE1">
              <w:rPr>
                <w:b/>
                <w:bCs/>
                <w:sz w:val="18"/>
                <w:szCs w:val="18"/>
              </w:rPr>
              <w:t>Total funds approved (US $)</w:t>
            </w:r>
          </w:p>
        </w:tc>
        <w:tc>
          <w:tcPr>
            <w:tcW w:w="454" w:type="pct"/>
            <w:shd w:val="clear" w:color="auto" w:fill="auto"/>
            <w:vAlign w:val="center"/>
          </w:tcPr>
          <w:p w14:paraId="79F5A274" w14:textId="77777777" w:rsidR="00C52039" w:rsidRPr="00552CE1" w:rsidRDefault="00C52039" w:rsidP="00552CE1">
            <w:pPr>
              <w:jc w:val="center"/>
              <w:rPr>
                <w:b/>
                <w:bCs/>
                <w:sz w:val="18"/>
                <w:szCs w:val="18"/>
              </w:rPr>
            </w:pPr>
            <w:r w:rsidRPr="00552CE1">
              <w:rPr>
                <w:b/>
                <w:bCs/>
                <w:sz w:val="18"/>
                <w:szCs w:val="18"/>
              </w:rPr>
              <w:t>Included in sample</w:t>
            </w:r>
          </w:p>
        </w:tc>
        <w:tc>
          <w:tcPr>
            <w:tcW w:w="707" w:type="pct"/>
            <w:shd w:val="clear" w:color="auto" w:fill="auto"/>
            <w:vAlign w:val="center"/>
          </w:tcPr>
          <w:p w14:paraId="5F663141" w14:textId="08783D51" w:rsidR="00C52039" w:rsidRPr="00552CE1" w:rsidRDefault="00C52039" w:rsidP="00552CE1">
            <w:pPr>
              <w:jc w:val="center"/>
              <w:rPr>
                <w:b/>
                <w:bCs/>
                <w:sz w:val="18"/>
                <w:szCs w:val="18"/>
              </w:rPr>
            </w:pPr>
            <w:r w:rsidRPr="00552CE1">
              <w:rPr>
                <w:b/>
                <w:bCs/>
                <w:sz w:val="18"/>
                <w:szCs w:val="18"/>
              </w:rPr>
              <w:t xml:space="preserve">Rationale </w:t>
            </w:r>
            <w:r w:rsidR="001276E7" w:rsidRPr="00552CE1">
              <w:rPr>
                <w:b/>
                <w:bCs/>
                <w:sz w:val="18"/>
                <w:szCs w:val="18"/>
              </w:rPr>
              <w:t>for the</w:t>
            </w:r>
            <w:r w:rsidRPr="00552CE1">
              <w:rPr>
                <w:b/>
                <w:bCs/>
                <w:sz w:val="18"/>
                <w:szCs w:val="18"/>
              </w:rPr>
              <w:t xml:space="preserve"> </w:t>
            </w:r>
            <w:r w:rsidR="00412B56" w:rsidRPr="00552CE1">
              <w:rPr>
                <w:b/>
                <w:bCs/>
                <w:sz w:val="18"/>
                <w:szCs w:val="18"/>
              </w:rPr>
              <w:t>sampling</w:t>
            </w:r>
            <w:r w:rsidRPr="00552CE1">
              <w:rPr>
                <w:b/>
                <w:bCs/>
                <w:sz w:val="18"/>
                <w:szCs w:val="18"/>
              </w:rPr>
              <w:t xml:space="preserve"> </w:t>
            </w:r>
          </w:p>
        </w:tc>
      </w:tr>
      <w:tr w:rsidR="00914B66" w:rsidRPr="00552CE1" w14:paraId="1F253607" w14:textId="77777777" w:rsidTr="00FA6C18">
        <w:trPr>
          <w:trHeight w:val="283"/>
        </w:trPr>
        <w:tc>
          <w:tcPr>
            <w:tcW w:w="151" w:type="pct"/>
          </w:tcPr>
          <w:p w14:paraId="349C8E05" w14:textId="4706D705" w:rsidR="00C52039" w:rsidRPr="00552CE1" w:rsidRDefault="00C259CD" w:rsidP="00552CE1">
            <w:pPr>
              <w:jc w:val="left"/>
              <w:rPr>
                <w:sz w:val="18"/>
                <w:szCs w:val="18"/>
              </w:rPr>
            </w:pPr>
            <w:r w:rsidRPr="00552CE1">
              <w:rPr>
                <w:sz w:val="18"/>
                <w:szCs w:val="18"/>
              </w:rPr>
              <w:t>1</w:t>
            </w:r>
          </w:p>
        </w:tc>
        <w:tc>
          <w:tcPr>
            <w:tcW w:w="556" w:type="pct"/>
            <w:hideMark/>
          </w:tcPr>
          <w:p w14:paraId="75013559" w14:textId="77777777" w:rsidR="00C52039" w:rsidRPr="00552CE1" w:rsidRDefault="00C52039" w:rsidP="00552CE1">
            <w:pPr>
              <w:jc w:val="left"/>
              <w:rPr>
                <w:sz w:val="18"/>
                <w:szCs w:val="18"/>
              </w:rPr>
            </w:pPr>
            <w:r w:rsidRPr="00552CE1">
              <w:rPr>
                <w:sz w:val="18"/>
                <w:szCs w:val="18"/>
              </w:rPr>
              <w:t>Afghanistan</w:t>
            </w:r>
          </w:p>
        </w:tc>
        <w:tc>
          <w:tcPr>
            <w:tcW w:w="657" w:type="pct"/>
            <w:shd w:val="clear" w:color="auto" w:fill="auto"/>
          </w:tcPr>
          <w:p w14:paraId="4A6887E0"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27316F9F"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2E93F909" w14:textId="77777777" w:rsidR="00C52039" w:rsidRPr="00552CE1" w:rsidRDefault="00C52039" w:rsidP="00552CE1">
            <w:pPr>
              <w:jc w:val="left"/>
              <w:rPr>
                <w:sz w:val="18"/>
                <w:szCs w:val="18"/>
              </w:rPr>
            </w:pPr>
            <w:r w:rsidRPr="00552CE1">
              <w:rPr>
                <w:sz w:val="18"/>
                <w:szCs w:val="18"/>
              </w:rPr>
              <w:t>AFG/SEV/81/TAS/01+</w:t>
            </w:r>
          </w:p>
        </w:tc>
        <w:tc>
          <w:tcPr>
            <w:tcW w:w="549" w:type="pct"/>
            <w:hideMark/>
          </w:tcPr>
          <w:p w14:paraId="7DC592AD" w14:textId="77777777" w:rsidR="00C52039" w:rsidRPr="00552CE1" w:rsidRDefault="00C52039" w:rsidP="00552CE1">
            <w:pPr>
              <w:jc w:val="center"/>
              <w:rPr>
                <w:sz w:val="18"/>
                <w:szCs w:val="18"/>
              </w:rPr>
            </w:pPr>
            <w:r w:rsidRPr="00552CE1">
              <w:rPr>
                <w:sz w:val="18"/>
                <w:szCs w:val="18"/>
              </w:rPr>
              <w:t>UNEP</w:t>
            </w:r>
          </w:p>
        </w:tc>
        <w:tc>
          <w:tcPr>
            <w:tcW w:w="405" w:type="pct"/>
            <w:hideMark/>
          </w:tcPr>
          <w:p w14:paraId="1F98F0D5" w14:textId="77777777" w:rsidR="00C52039" w:rsidRPr="00552CE1" w:rsidRDefault="00C52039" w:rsidP="00552CE1">
            <w:pPr>
              <w:jc w:val="right"/>
              <w:rPr>
                <w:sz w:val="18"/>
                <w:szCs w:val="18"/>
              </w:rPr>
            </w:pPr>
            <w:r w:rsidRPr="00552CE1">
              <w:rPr>
                <w:sz w:val="18"/>
                <w:szCs w:val="18"/>
              </w:rPr>
              <w:t>150,000</w:t>
            </w:r>
          </w:p>
        </w:tc>
        <w:tc>
          <w:tcPr>
            <w:tcW w:w="454" w:type="pct"/>
          </w:tcPr>
          <w:p w14:paraId="495BEA21" w14:textId="77777777" w:rsidR="00C52039" w:rsidRPr="00552CE1" w:rsidRDefault="00C52039" w:rsidP="00552CE1">
            <w:pPr>
              <w:jc w:val="center"/>
              <w:rPr>
                <w:sz w:val="18"/>
                <w:szCs w:val="18"/>
              </w:rPr>
            </w:pPr>
          </w:p>
        </w:tc>
        <w:tc>
          <w:tcPr>
            <w:tcW w:w="707" w:type="pct"/>
          </w:tcPr>
          <w:p w14:paraId="6631CA27" w14:textId="77777777" w:rsidR="00C52039" w:rsidRPr="00552CE1" w:rsidRDefault="00C52039" w:rsidP="00552CE1">
            <w:pPr>
              <w:jc w:val="left"/>
              <w:rPr>
                <w:sz w:val="18"/>
                <w:szCs w:val="18"/>
              </w:rPr>
            </w:pPr>
          </w:p>
        </w:tc>
      </w:tr>
      <w:tr w:rsidR="00914B66" w:rsidRPr="00552CE1" w14:paraId="7AC6C2E2" w14:textId="77777777" w:rsidTr="00FA6C18">
        <w:trPr>
          <w:trHeight w:val="283"/>
        </w:trPr>
        <w:tc>
          <w:tcPr>
            <w:tcW w:w="151" w:type="pct"/>
          </w:tcPr>
          <w:p w14:paraId="719667AF" w14:textId="6C73B46E" w:rsidR="00C52039" w:rsidRPr="00552CE1" w:rsidRDefault="00C259CD" w:rsidP="00552CE1">
            <w:pPr>
              <w:jc w:val="left"/>
              <w:rPr>
                <w:sz w:val="18"/>
                <w:szCs w:val="18"/>
              </w:rPr>
            </w:pPr>
            <w:r w:rsidRPr="00552CE1">
              <w:rPr>
                <w:sz w:val="18"/>
                <w:szCs w:val="18"/>
              </w:rPr>
              <w:t>2</w:t>
            </w:r>
          </w:p>
        </w:tc>
        <w:tc>
          <w:tcPr>
            <w:tcW w:w="556" w:type="pct"/>
            <w:hideMark/>
          </w:tcPr>
          <w:p w14:paraId="321486CE" w14:textId="77777777" w:rsidR="00C52039" w:rsidRPr="00552CE1" w:rsidRDefault="00C52039" w:rsidP="00552CE1">
            <w:pPr>
              <w:jc w:val="left"/>
              <w:rPr>
                <w:sz w:val="18"/>
                <w:szCs w:val="18"/>
              </w:rPr>
            </w:pPr>
            <w:r w:rsidRPr="00552CE1">
              <w:rPr>
                <w:sz w:val="18"/>
                <w:szCs w:val="18"/>
              </w:rPr>
              <w:t>Albania</w:t>
            </w:r>
          </w:p>
        </w:tc>
        <w:tc>
          <w:tcPr>
            <w:tcW w:w="657" w:type="pct"/>
            <w:shd w:val="clear" w:color="auto" w:fill="auto"/>
          </w:tcPr>
          <w:p w14:paraId="58846BC5"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6B2743B9" w14:textId="77777777" w:rsidR="00C52039" w:rsidRPr="00552CE1" w:rsidRDefault="00C52039" w:rsidP="00552CE1">
            <w:pPr>
              <w:jc w:val="center"/>
              <w:rPr>
                <w:sz w:val="18"/>
                <w:szCs w:val="18"/>
              </w:rPr>
            </w:pPr>
            <w:r w:rsidRPr="00552CE1">
              <w:rPr>
                <w:sz w:val="18"/>
                <w:szCs w:val="18"/>
              </w:rPr>
              <w:t>LVC</w:t>
            </w:r>
          </w:p>
        </w:tc>
        <w:tc>
          <w:tcPr>
            <w:tcW w:w="1067" w:type="pct"/>
            <w:hideMark/>
          </w:tcPr>
          <w:p w14:paraId="5C5E0445" w14:textId="77777777" w:rsidR="00C52039" w:rsidRPr="00552CE1" w:rsidRDefault="00C52039" w:rsidP="00552CE1">
            <w:pPr>
              <w:jc w:val="left"/>
              <w:rPr>
                <w:sz w:val="18"/>
                <w:szCs w:val="18"/>
              </w:rPr>
            </w:pPr>
            <w:r w:rsidRPr="00552CE1">
              <w:rPr>
                <w:sz w:val="18"/>
                <w:szCs w:val="18"/>
              </w:rPr>
              <w:t>ALB/SEV/80/TAS/01+</w:t>
            </w:r>
          </w:p>
        </w:tc>
        <w:tc>
          <w:tcPr>
            <w:tcW w:w="549" w:type="pct"/>
            <w:hideMark/>
          </w:tcPr>
          <w:p w14:paraId="1DD6B2D8" w14:textId="77777777" w:rsidR="00C52039" w:rsidRPr="00552CE1" w:rsidRDefault="00C52039" w:rsidP="00552CE1">
            <w:pPr>
              <w:jc w:val="center"/>
              <w:rPr>
                <w:sz w:val="18"/>
                <w:szCs w:val="18"/>
              </w:rPr>
            </w:pPr>
            <w:r w:rsidRPr="00552CE1">
              <w:rPr>
                <w:sz w:val="18"/>
                <w:szCs w:val="18"/>
              </w:rPr>
              <w:t>UNIDO</w:t>
            </w:r>
          </w:p>
        </w:tc>
        <w:tc>
          <w:tcPr>
            <w:tcW w:w="405" w:type="pct"/>
            <w:hideMark/>
          </w:tcPr>
          <w:p w14:paraId="5097D1E6" w14:textId="77777777" w:rsidR="00C52039" w:rsidRPr="00552CE1" w:rsidRDefault="00C52039" w:rsidP="00552CE1">
            <w:pPr>
              <w:jc w:val="right"/>
              <w:rPr>
                <w:sz w:val="18"/>
                <w:szCs w:val="18"/>
              </w:rPr>
            </w:pPr>
            <w:r w:rsidRPr="00552CE1">
              <w:rPr>
                <w:sz w:val="18"/>
                <w:szCs w:val="18"/>
              </w:rPr>
              <w:t>95,000</w:t>
            </w:r>
          </w:p>
        </w:tc>
        <w:tc>
          <w:tcPr>
            <w:tcW w:w="454" w:type="pct"/>
          </w:tcPr>
          <w:p w14:paraId="6B5C3EB1" w14:textId="77777777" w:rsidR="00C52039" w:rsidRPr="00552CE1" w:rsidRDefault="00C52039" w:rsidP="00552CE1">
            <w:pPr>
              <w:jc w:val="center"/>
              <w:rPr>
                <w:sz w:val="18"/>
                <w:szCs w:val="18"/>
              </w:rPr>
            </w:pPr>
          </w:p>
        </w:tc>
        <w:tc>
          <w:tcPr>
            <w:tcW w:w="707" w:type="pct"/>
          </w:tcPr>
          <w:p w14:paraId="4CDDF9D8" w14:textId="77777777" w:rsidR="00C52039" w:rsidRPr="00552CE1" w:rsidRDefault="00C52039" w:rsidP="00552CE1">
            <w:pPr>
              <w:jc w:val="left"/>
              <w:rPr>
                <w:sz w:val="18"/>
                <w:szCs w:val="18"/>
              </w:rPr>
            </w:pPr>
          </w:p>
        </w:tc>
      </w:tr>
      <w:tr w:rsidR="00914B66" w:rsidRPr="00552CE1" w14:paraId="79084A9A" w14:textId="77777777" w:rsidTr="00FA6C18">
        <w:trPr>
          <w:trHeight w:val="283"/>
        </w:trPr>
        <w:tc>
          <w:tcPr>
            <w:tcW w:w="151" w:type="pct"/>
          </w:tcPr>
          <w:p w14:paraId="362F5C20" w14:textId="5F6E5226" w:rsidR="00C52039" w:rsidRPr="00552CE1" w:rsidRDefault="000917E5" w:rsidP="00552CE1">
            <w:pPr>
              <w:jc w:val="left"/>
              <w:rPr>
                <w:sz w:val="18"/>
                <w:szCs w:val="18"/>
              </w:rPr>
            </w:pPr>
            <w:r w:rsidRPr="00552CE1">
              <w:rPr>
                <w:sz w:val="18"/>
                <w:szCs w:val="18"/>
              </w:rPr>
              <w:t>3</w:t>
            </w:r>
          </w:p>
        </w:tc>
        <w:tc>
          <w:tcPr>
            <w:tcW w:w="556" w:type="pct"/>
          </w:tcPr>
          <w:p w14:paraId="51EE1390" w14:textId="77777777" w:rsidR="00C52039" w:rsidRPr="00552CE1" w:rsidRDefault="00C52039" w:rsidP="00552CE1">
            <w:pPr>
              <w:jc w:val="left"/>
              <w:rPr>
                <w:sz w:val="18"/>
                <w:szCs w:val="18"/>
              </w:rPr>
            </w:pPr>
            <w:r w:rsidRPr="00552CE1">
              <w:rPr>
                <w:sz w:val="18"/>
                <w:szCs w:val="18"/>
              </w:rPr>
              <w:t>Argentina</w:t>
            </w:r>
          </w:p>
        </w:tc>
        <w:tc>
          <w:tcPr>
            <w:tcW w:w="657" w:type="pct"/>
            <w:shd w:val="clear" w:color="auto" w:fill="auto"/>
          </w:tcPr>
          <w:p w14:paraId="35715048" w14:textId="77777777" w:rsidR="00C52039" w:rsidRPr="00552CE1" w:rsidRDefault="00C52039" w:rsidP="00552CE1">
            <w:pPr>
              <w:jc w:val="left"/>
              <w:rPr>
                <w:color w:val="000000"/>
                <w:sz w:val="18"/>
                <w:szCs w:val="18"/>
              </w:rPr>
            </w:pPr>
            <w:r w:rsidRPr="00552CE1">
              <w:rPr>
                <w:color w:val="000000"/>
                <w:sz w:val="18"/>
                <w:szCs w:val="18"/>
              </w:rPr>
              <w:t>South America</w:t>
            </w:r>
          </w:p>
        </w:tc>
        <w:tc>
          <w:tcPr>
            <w:tcW w:w="454" w:type="pct"/>
            <w:shd w:val="clear" w:color="auto" w:fill="auto"/>
          </w:tcPr>
          <w:p w14:paraId="5721B33F" w14:textId="77777777" w:rsidR="00C52039" w:rsidRPr="00552CE1" w:rsidRDefault="00C52039" w:rsidP="00552CE1">
            <w:pPr>
              <w:jc w:val="center"/>
              <w:rPr>
                <w:sz w:val="18"/>
                <w:szCs w:val="18"/>
              </w:rPr>
            </w:pPr>
            <w:r w:rsidRPr="00552CE1">
              <w:rPr>
                <w:sz w:val="18"/>
                <w:szCs w:val="18"/>
              </w:rPr>
              <w:t>Non-LVC</w:t>
            </w:r>
          </w:p>
        </w:tc>
        <w:tc>
          <w:tcPr>
            <w:tcW w:w="1067" w:type="pct"/>
          </w:tcPr>
          <w:p w14:paraId="42E6509A" w14:textId="77777777" w:rsidR="00C52039" w:rsidRPr="00552CE1" w:rsidRDefault="00C52039" w:rsidP="00552CE1">
            <w:pPr>
              <w:jc w:val="left"/>
              <w:rPr>
                <w:sz w:val="18"/>
                <w:szCs w:val="18"/>
              </w:rPr>
            </w:pPr>
            <w:r w:rsidRPr="00552CE1">
              <w:rPr>
                <w:sz w:val="18"/>
                <w:szCs w:val="18"/>
              </w:rPr>
              <w:t>ARG/SEV/81/TAS/02+</w:t>
            </w:r>
          </w:p>
        </w:tc>
        <w:tc>
          <w:tcPr>
            <w:tcW w:w="549" w:type="pct"/>
          </w:tcPr>
          <w:p w14:paraId="18AF002F" w14:textId="77777777" w:rsidR="00C52039" w:rsidRPr="00552CE1" w:rsidRDefault="00C52039" w:rsidP="00552CE1">
            <w:pPr>
              <w:jc w:val="center"/>
              <w:rPr>
                <w:sz w:val="18"/>
                <w:szCs w:val="18"/>
              </w:rPr>
            </w:pPr>
            <w:r w:rsidRPr="00552CE1">
              <w:rPr>
                <w:sz w:val="18"/>
                <w:szCs w:val="18"/>
              </w:rPr>
              <w:t>UNIDO</w:t>
            </w:r>
          </w:p>
        </w:tc>
        <w:tc>
          <w:tcPr>
            <w:tcW w:w="405" w:type="pct"/>
          </w:tcPr>
          <w:p w14:paraId="0CA6D58E" w14:textId="77777777" w:rsidR="00C52039" w:rsidRPr="00552CE1" w:rsidRDefault="00C52039" w:rsidP="00552CE1">
            <w:pPr>
              <w:jc w:val="right"/>
              <w:rPr>
                <w:sz w:val="18"/>
                <w:szCs w:val="18"/>
              </w:rPr>
            </w:pPr>
            <w:r w:rsidRPr="00552CE1">
              <w:rPr>
                <w:sz w:val="18"/>
                <w:szCs w:val="18"/>
              </w:rPr>
              <w:t>250,000</w:t>
            </w:r>
          </w:p>
        </w:tc>
        <w:tc>
          <w:tcPr>
            <w:tcW w:w="454" w:type="pct"/>
          </w:tcPr>
          <w:p w14:paraId="775B7130" w14:textId="5B2ABA06" w:rsidR="00C52039" w:rsidRPr="00552CE1" w:rsidRDefault="00C52039" w:rsidP="00552CE1">
            <w:pPr>
              <w:jc w:val="center"/>
              <w:rPr>
                <w:sz w:val="18"/>
                <w:szCs w:val="18"/>
              </w:rPr>
            </w:pPr>
            <w:r w:rsidRPr="00552CE1">
              <w:rPr>
                <w:sz w:val="18"/>
                <w:szCs w:val="18"/>
              </w:rPr>
              <w:t>Ye</w:t>
            </w:r>
            <w:r w:rsidR="00A524B3" w:rsidRPr="00552CE1">
              <w:rPr>
                <w:sz w:val="18"/>
                <w:szCs w:val="18"/>
              </w:rPr>
              <w:t>s</w:t>
            </w:r>
          </w:p>
        </w:tc>
        <w:tc>
          <w:tcPr>
            <w:tcW w:w="707" w:type="pct"/>
          </w:tcPr>
          <w:p w14:paraId="0A123F05" w14:textId="29CEE374"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1EF6F3D" w14:textId="77777777" w:rsidTr="00FA6C18">
        <w:trPr>
          <w:trHeight w:val="283"/>
        </w:trPr>
        <w:tc>
          <w:tcPr>
            <w:tcW w:w="151" w:type="pct"/>
          </w:tcPr>
          <w:p w14:paraId="4E22E118" w14:textId="26525233" w:rsidR="00C52039" w:rsidRPr="00552CE1" w:rsidRDefault="000917E5" w:rsidP="00552CE1">
            <w:pPr>
              <w:jc w:val="left"/>
              <w:rPr>
                <w:sz w:val="18"/>
                <w:szCs w:val="18"/>
              </w:rPr>
            </w:pPr>
            <w:r w:rsidRPr="00552CE1">
              <w:rPr>
                <w:sz w:val="18"/>
                <w:szCs w:val="18"/>
              </w:rPr>
              <w:t>4</w:t>
            </w:r>
          </w:p>
        </w:tc>
        <w:tc>
          <w:tcPr>
            <w:tcW w:w="556" w:type="pct"/>
            <w:hideMark/>
          </w:tcPr>
          <w:p w14:paraId="2B2225F8" w14:textId="77777777" w:rsidR="00C52039" w:rsidRPr="00552CE1" w:rsidRDefault="00C52039" w:rsidP="00552CE1">
            <w:pPr>
              <w:jc w:val="left"/>
              <w:rPr>
                <w:sz w:val="18"/>
                <w:szCs w:val="18"/>
              </w:rPr>
            </w:pPr>
            <w:r w:rsidRPr="00552CE1">
              <w:rPr>
                <w:sz w:val="18"/>
                <w:szCs w:val="18"/>
              </w:rPr>
              <w:t>Armenia</w:t>
            </w:r>
          </w:p>
        </w:tc>
        <w:tc>
          <w:tcPr>
            <w:tcW w:w="657" w:type="pct"/>
            <w:shd w:val="clear" w:color="auto" w:fill="auto"/>
          </w:tcPr>
          <w:p w14:paraId="5817632C"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14448526" w14:textId="77777777" w:rsidR="00C52039" w:rsidRPr="00552CE1" w:rsidRDefault="00C52039" w:rsidP="00552CE1">
            <w:pPr>
              <w:jc w:val="center"/>
              <w:rPr>
                <w:sz w:val="18"/>
                <w:szCs w:val="18"/>
              </w:rPr>
            </w:pPr>
            <w:r w:rsidRPr="00552CE1">
              <w:rPr>
                <w:sz w:val="18"/>
                <w:szCs w:val="18"/>
              </w:rPr>
              <w:t>LVC</w:t>
            </w:r>
          </w:p>
        </w:tc>
        <w:tc>
          <w:tcPr>
            <w:tcW w:w="1067" w:type="pct"/>
            <w:hideMark/>
          </w:tcPr>
          <w:p w14:paraId="23B4C771" w14:textId="77777777" w:rsidR="00C52039" w:rsidRPr="00552CE1" w:rsidRDefault="00C52039" w:rsidP="00552CE1">
            <w:pPr>
              <w:jc w:val="left"/>
              <w:rPr>
                <w:sz w:val="18"/>
                <w:szCs w:val="18"/>
              </w:rPr>
            </w:pPr>
            <w:r w:rsidRPr="00552CE1">
              <w:rPr>
                <w:sz w:val="18"/>
                <w:szCs w:val="18"/>
              </w:rPr>
              <w:t>ARM/SEV/80/TAS/01+</w:t>
            </w:r>
          </w:p>
        </w:tc>
        <w:tc>
          <w:tcPr>
            <w:tcW w:w="549" w:type="pct"/>
            <w:hideMark/>
          </w:tcPr>
          <w:p w14:paraId="6953FC36" w14:textId="77777777" w:rsidR="00C52039" w:rsidRPr="00552CE1" w:rsidRDefault="00C52039" w:rsidP="00552CE1">
            <w:pPr>
              <w:jc w:val="center"/>
              <w:rPr>
                <w:sz w:val="18"/>
                <w:szCs w:val="18"/>
              </w:rPr>
            </w:pPr>
            <w:r w:rsidRPr="00552CE1">
              <w:rPr>
                <w:sz w:val="18"/>
                <w:szCs w:val="18"/>
              </w:rPr>
              <w:t>UNIDO</w:t>
            </w:r>
          </w:p>
        </w:tc>
        <w:tc>
          <w:tcPr>
            <w:tcW w:w="405" w:type="pct"/>
            <w:hideMark/>
          </w:tcPr>
          <w:p w14:paraId="55FF8C5E" w14:textId="77777777" w:rsidR="00C52039" w:rsidRPr="00552CE1" w:rsidRDefault="00C52039" w:rsidP="00552CE1">
            <w:pPr>
              <w:jc w:val="right"/>
              <w:rPr>
                <w:sz w:val="18"/>
                <w:szCs w:val="18"/>
              </w:rPr>
            </w:pPr>
            <w:r w:rsidRPr="00552CE1">
              <w:rPr>
                <w:sz w:val="18"/>
                <w:szCs w:val="18"/>
              </w:rPr>
              <w:t>150,000</w:t>
            </w:r>
          </w:p>
        </w:tc>
        <w:tc>
          <w:tcPr>
            <w:tcW w:w="454" w:type="pct"/>
          </w:tcPr>
          <w:p w14:paraId="47B8C971" w14:textId="77777777" w:rsidR="00C52039" w:rsidRPr="00552CE1" w:rsidRDefault="00C52039" w:rsidP="00552CE1">
            <w:pPr>
              <w:jc w:val="center"/>
              <w:rPr>
                <w:sz w:val="18"/>
                <w:szCs w:val="18"/>
              </w:rPr>
            </w:pPr>
            <w:r w:rsidRPr="00552CE1">
              <w:rPr>
                <w:sz w:val="18"/>
                <w:szCs w:val="18"/>
              </w:rPr>
              <w:t>Yes</w:t>
            </w:r>
          </w:p>
        </w:tc>
        <w:tc>
          <w:tcPr>
            <w:tcW w:w="707" w:type="pct"/>
          </w:tcPr>
          <w:p w14:paraId="1714BEFB" w14:textId="5E844989"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64324B51" w14:textId="77777777" w:rsidTr="00FA6C18">
        <w:trPr>
          <w:trHeight w:val="283"/>
        </w:trPr>
        <w:tc>
          <w:tcPr>
            <w:tcW w:w="151" w:type="pct"/>
          </w:tcPr>
          <w:p w14:paraId="298B38A6" w14:textId="3F283290" w:rsidR="00C52039" w:rsidRPr="00552CE1" w:rsidRDefault="000917E5" w:rsidP="00552CE1">
            <w:pPr>
              <w:jc w:val="left"/>
              <w:rPr>
                <w:sz w:val="18"/>
                <w:szCs w:val="18"/>
              </w:rPr>
            </w:pPr>
            <w:r w:rsidRPr="00552CE1">
              <w:rPr>
                <w:sz w:val="18"/>
                <w:szCs w:val="18"/>
              </w:rPr>
              <w:t>5</w:t>
            </w:r>
          </w:p>
        </w:tc>
        <w:tc>
          <w:tcPr>
            <w:tcW w:w="556" w:type="pct"/>
            <w:hideMark/>
          </w:tcPr>
          <w:p w14:paraId="5D0908B4" w14:textId="77777777" w:rsidR="00C52039" w:rsidRPr="00552CE1" w:rsidRDefault="00C52039" w:rsidP="00552CE1">
            <w:pPr>
              <w:jc w:val="left"/>
              <w:rPr>
                <w:sz w:val="18"/>
                <w:szCs w:val="18"/>
              </w:rPr>
            </w:pPr>
            <w:r w:rsidRPr="00552CE1">
              <w:rPr>
                <w:sz w:val="18"/>
                <w:szCs w:val="18"/>
              </w:rPr>
              <w:t>Bahrain</w:t>
            </w:r>
          </w:p>
        </w:tc>
        <w:tc>
          <w:tcPr>
            <w:tcW w:w="657" w:type="pct"/>
            <w:shd w:val="clear" w:color="auto" w:fill="auto"/>
          </w:tcPr>
          <w:p w14:paraId="3E9FB769"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104BFEB4"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4E7704C6" w14:textId="77777777" w:rsidR="00C52039" w:rsidRPr="00552CE1" w:rsidRDefault="00C52039" w:rsidP="00552CE1">
            <w:pPr>
              <w:jc w:val="left"/>
              <w:rPr>
                <w:sz w:val="18"/>
                <w:szCs w:val="18"/>
              </w:rPr>
            </w:pPr>
            <w:r w:rsidRPr="00552CE1">
              <w:rPr>
                <w:sz w:val="18"/>
                <w:szCs w:val="18"/>
              </w:rPr>
              <w:t>BAH/SEV/81/TAS/34</w:t>
            </w:r>
          </w:p>
        </w:tc>
        <w:tc>
          <w:tcPr>
            <w:tcW w:w="549" w:type="pct"/>
            <w:hideMark/>
          </w:tcPr>
          <w:p w14:paraId="46FF0169" w14:textId="77777777" w:rsidR="00C52039" w:rsidRPr="00552CE1" w:rsidRDefault="00C52039" w:rsidP="00552CE1">
            <w:pPr>
              <w:jc w:val="center"/>
              <w:rPr>
                <w:sz w:val="18"/>
                <w:szCs w:val="18"/>
              </w:rPr>
            </w:pPr>
            <w:r w:rsidRPr="00552CE1">
              <w:rPr>
                <w:sz w:val="18"/>
                <w:szCs w:val="18"/>
              </w:rPr>
              <w:t>UNEP</w:t>
            </w:r>
          </w:p>
        </w:tc>
        <w:tc>
          <w:tcPr>
            <w:tcW w:w="405" w:type="pct"/>
            <w:hideMark/>
          </w:tcPr>
          <w:p w14:paraId="3FE5FF0C" w14:textId="77777777" w:rsidR="00C52039" w:rsidRPr="00552CE1" w:rsidRDefault="00C52039" w:rsidP="00552CE1">
            <w:pPr>
              <w:jc w:val="right"/>
              <w:rPr>
                <w:sz w:val="18"/>
                <w:szCs w:val="18"/>
              </w:rPr>
            </w:pPr>
            <w:r w:rsidRPr="00552CE1">
              <w:rPr>
                <w:sz w:val="18"/>
                <w:szCs w:val="18"/>
              </w:rPr>
              <w:t>150,000</w:t>
            </w:r>
          </w:p>
        </w:tc>
        <w:tc>
          <w:tcPr>
            <w:tcW w:w="454" w:type="pct"/>
          </w:tcPr>
          <w:p w14:paraId="75764A65" w14:textId="77777777" w:rsidR="00C52039" w:rsidRPr="00552CE1" w:rsidRDefault="00C52039" w:rsidP="00552CE1">
            <w:pPr>
              <w:jc w:val="center"/>
              <w:rPr>
                <w:sz w:val="18"/>
                <w:szCs w:val="18"/>
              </w:rPr>
            </w:pPr>
            <w:r w:rsidRPr="00552CE1">
              <w:rPr>
                <w:sz w:val="18"/>
                <w:szCs w:val="18"/>
              </w:rPr>
              <w:t>Yes</w:t>
            </w:r>
          </w:p>
        </w:tc>
        <w:tc>
          <w:tcPr>
            <w:tcW w:w="707" w:type="pct"/>
          </w:tcPr>
          <w:p w14:paraId="5610F921" w14:textId="1406070F"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6C2E87ED" w14:textId="77777777" w:rsidTr="00FA6C18">
        <w:trPr>
          <w:trHeight w:val="283"/>
        </w:trPr>
        <w:tc>
          <w:tcPr>
            <w:tcW w:w="151" w:type="pct"/>
          </w:tcPr>
          <w:p w14:paraId="78804494" w14:textId="04289575" w:rsidR="00C52039" w:rsidRPr="00552CE1" w:rsidRDefault="000917E5" w:rsidP="00552CE1">
            <w:pPr>
              <w:jc w:val="left"/>
              <w:rPr>
                <w:sz w:val="18"/>
                <w:szCs w:val="18"/>
              </w:rPr>
            </w:pPr>
            <w:r w:rsidRPr="00552CE1">
              <w:rPr>
                <w:sz w:val="18"/>
                <w:szCs w:val="18"/>
              </w:rPr>
              <w:t>6</w:t>
            </w:r>
          </w:p>
        </w:tc>
        <w:tc>
          <w:tcPr>
            <w:tcW w:w="556" w:type="pct"/>
          </w:tcPr>
          <w:p w14:paraId="6BD3E004" w14:textId="77777777" w:rsidR="00C52039" w:rsidRPr="00552CE1" w:rsidRDefault="00C52039" w:rsidP="00552CE1">
            <w:pPr>
              <w:jc w:val="left"/>
              <w:rPr>
                <w:sz w:val="18"/>
                <w:szCs w:val="18"/>
                <w:lang w:val="en-GB"/>
              </w:rPr>
            </w:pPr>
            <w:r w:rsidRPr="00552CE1">
              <w:rPr>
                <w:color w:val="000000"/>
                <w:sz w:val="18"/>
                <w:szCs w:val="18"/>
                <w:lang w:val="en-GB"/>
              </w:rPr>
              <w:t>Belize</w:t>
            </w:r>
          </w:p>
        </w:tc>
        <w:tc>
          <w:tcPr>
            <w:tcW w:w="657" w:type="pct"/>
            <w:shd w:val="clear" w:color="auto" w:fill="auto"/>
          </w:tcPr>
          <w:p w14:paraId="3A45FC34" w14:textId="77777777" w:rsidR="00C52039" w:rsidRPr="00552CE1" w:rsidRDefault="00C52039" w:rsidP="00552CE1">
            <w:pPr>
              <w:jc w:val="left"/>
              <w:rPr>
                <w:color w:val="000000"/>
                <w:sz w:val="18"/>
                <w:szCs w:val="18"/>
                <w:lang w:val="en-GB"/>
              </w:rPr>
            </w:pPr>
            <w:r w:rsidRPr="00552CE1">
              <w:rPr>
                <w:color w:val="000000"/>
                <w:sz w:val="18"/>
                <w:szCs w:val="18"/>
                <w:lang w:val="en-GB"/>
              </w:rPr>
              <w:t>Caribbean</w:t>
            </w:r>
          </w:p>
        </w:tc>
        <w:tc>
          <w:tcPr>
            <w:tcW w:w="454" w:type="pct"/>
            <w:shd w:val="clear" w:color="auto" w:fill="auto"/>
          </w:tcPr>
          <w:p w14:paraId="29E92F62" w14:textId="77777777" w:rsidR="00C52039" w:rsidRPr="00552CE1" w:rsidRDefault="00C52039" w:rsidP="00552CE1">
            <w:pPr>
              <w:jc w:val="center"/>
              <w:rPr>
                <w:sz w:val="18"/>
                <w:szCs w:val="18"/>
                <w:lang w:val="en-GB"/>
              </w:rPr>
            </w:pPr>
            <w:r w:rsidRPr="00552CE1">
              <w:rPr>
                <w:sz w:val="18"/>
                <w:szCs w:val="18"/>
                <w:lang w:val="en-GB"/>
              </w:rPr>
              <w:t>LVC</w:t>
            </w:r>
          </w:p>
        </w:tc>
        <w:tc>
          <w:tcPr>
            <w:tcW w:w="1067" w:type="pct"/>
          </w:tcPr>
          <w:p w14:paraId="71CB89EE" w14:textId="1FEBA6F8" w:rsidR="00C52039" w:rsidRPr="00552CE1" w:rsidRDefault="00C52039" w:rsidP="00552CE1">
            <w:pPr>
              <w:jc w:val="left"/>
              <w:rPr>
                <w:sz w:val="18"/>
                <w:szCs w:val="18"/>
                <w:lang w:val="es-ES"/>
              </w:rPr>
            </w:pPr>
            <w:r w:rsidRPr="00552CE1">
              <w:rPr>
                <w:color w:val="000000"/>
                <w:sz w:val="18"/>
                <w:szCs w:val="18"/>
                <w:lang w:val="es-ES"/>
              </w:rPr>
              <w:t>BZE/SEV/85/TAS/37 (UNDP)</w:t>
            </w:r>
            <w:r w:rsidR="0043557F" w:rsidRPr="00552CE1">
              <w:rPr>
                <w:color w:val="000000"/>
                <w:sz w:val="18"/>
                <w:szCs w:val="18"/>
                <w:lang w:val="es-ES"/>
              </w:rPr>
              <w:t xml:space="preserve"> </w:t>
            </w:r>
            <w:r w:rsidRPr="00552CE1">
              <w:rPr>
                <w:color w:val="000000"/>
                <w:sz w:val="18"/>
                <w:szCs w:val="18"/>
                <w:lang w:val="es-ES"/>
              </w:rPr>
              <w:t>BZE/SEV/85/TAS/38 (</w:t>
            </w:r>
            <w:proofErr w:type="spellStart"/>
            <w:r w:rsidRPr="00552CE1">
              <w:rPr>
                <w:color w:val="000000"/>
                <w:sz w:val="18"/>
                <w:szCs w:val="18"/>
                <w:lang w:val="es-ES"/>
              </w:rPr>
              <w:t>Canada</w:t>
            </w:r>
            <w:proofErr w:type="spellEnd"/>
            <w:r w:rsidRPr="00552CE1">
              <w:rPr>
                <w:color w:val="000000"/>
                <w:sz w:val="18"/>
                <w:szCs w:val="18"/>
                <w:lang w:val="es-ES"/>
              </w:rPr>
              <w:t>)</w:t>
            </w:r>
          </w:p>
        </w:tc>
        <w:tc>
          <w:tcPr>
            <w:tcW w:w="549" w:type="pct"/>
          </w:tcPr>
          <w:p w14:paraId="28776CAB" w14:textId="775ECC18" w:rsidR="00C52039" w:rsidRPr="00552CE1" w:rsidRDefault="00C52039" w:rsidP="00552CE1">
            <w:pPr>
              <w:jc w:val="center"/>
              <w:rPr>
                <w:sz w:val="18"/>
                <w:szCs w:val="18"/>
                <w:lang w:val="en-GB"/>
              </w:rPr>
            </w:pPr>
            <w:r w:rsidRPr="00552CE1">
              <w:rPr>
                <w:color w:val="000000"/>
                <w:sz w:val="18"/>
                <w:szCs w:val="18"/>
                <w:lang w:val="en-GB"/>
              </w:rPr>
              <w:t>UNDP/Canada</w:t>
            </w:r>
          </w:p>
        </w:tc>
        <w:tc>
          <w:tcPr>
            <w:tcW w:w="405" w:type="pct"/>
          </w:tcPr>
          <w:p w14:paraId="0890A3AE" w14:textId="77777777" w:rsidR="00C52039" w:rsidRPr="00552CE1" w:rsidRDefault="00C52039" w:rsidP="00552CE1">
            <w:pPr>
              <w:jc w:val="right"/>
              <w:rPr>
                <w:sz w:val="18"/>
                <w:szCs w:val="18"/>
                <w:lang w:val="en-GB"/>
              </w:rPr>
            </w:pPr>
            <w:r w:rsidRPr="00552CE1">
              <w:rPr>
                <w:color w:val="000000"/>
                <w:sz w:val="18"/>
                <w:szCs w:val="18"/>
                <w:lang w:val="en-GB"/>
              </w:rPr>
              <w:t>55,000</w:t>
            </w:r>
          </w:p>
        </w:tc>
        <w:tc>
          <w:tcPr>
            <w:tcW w:w="454" w:type="pct"/>
          </w:tcPr>
          <w:p w14:paraId="2FE40F99" w14:textId="77777777" w:rsidR="00C52039" w:rsidRPr="00552CE1" w:rsidRDefault="00C52039" w:rsidP="00552CE1">
            <w:pPr>
              <w:jc w:val="center"/>
              <w:rPr>
                <w:sz w:val="18"/>
                <w:szCs w:val="18"/>
                <w:lang w:val="en-GB"/>
              </w:rPr>
            </w:pPr>
            <w:r w:rsidRPr="00552CE1">
              <w:rPr>
                <w:sz w:val="18"/>
                <w:szCs w:val="18"/>
                <w:lang w:val="en-GB"/>
              </w:rPr>
              <w:t>Yes</w:t>
            </w:r>
          </w:p>
        </w:tc>
        <w:tc>
          <w:tcPr>
            <w:tcW w:w="707" w:type="pct"/>
          </w:tcPr>
          <w:p w14:paraId="5B371BB3" w14:textId="0CADADB4" w:rsidR="00C52039" w:rsidRPr="00552CE1" w:rsidRDefault="00C45FB0" w:rsidP="00552CE1">
            <w:pPr>
              <w:jc w:val="left"/>
              <w:rPr>
                <w:sz w:val="18"/>
                <w:szCs w:val="18"/>
                <w:lang w:val="en-GB"/>
              </w:rPr>
            </w:pPr>
            <w:r w:rsidRPr="00552CE1">
              <w:rPr>
                <w:sz w:val="18"/>
                <w:szCs w:val="18"/>
                <w:lang w:val="en-GB"/>
              </w:rPr>
              <w:t>G</w:t>
            </w:r>
            <w:r w:rsidR="00C52039" w:rsidRPr="00552CE1">
              <w:rPr>
                <w:sz w:val="18"/>
                <w:szCs w:val="18"/>
                <w:lang w:val="en-GB"/>
              </w:rPr>
              <w:t>eographical and agency representation</w:t>
            </w:r>
            <w:r w:rsidR="00595CBA" w:rsidRPr="00552CE1">
              <w:rPr>
                <w:sz w:val="18"/>
                <w:szCs w:val="18"/>
                <w:lang w:val="en-GB"/>
              </w:rPr>
              <w:t xml:space="preserve">, </w:t>
            </w:r>
            <w:r w:rsidR="00321CA8" w:rsidRPr="00552CE1">
              <w:rPr>
                <w:sz w:val="18"/>
                <w:szCs w:val="18"/>
                <w:lang w:val="en-GB"/>
              </w:rPr>
              <w:t xml:space="preserve">Kigali Amendment </w:t>
            </w:r>
            <w:r w:rsidR="00C52039" w:rsidRPr="00552CE1">
              <w:rPr>
                <w:sz w:val="18"/>
                <w:szCs w:val="18"/>
                <w:lang w:val="en-GB"/>
              </w:rPr>
              <w:t xml:space="preserve">not ratified </w:t>
            </w:r>
          </w:p>
        </w:tc>
      </w:tr>
      <w:tr w:rsidR="00914B66" w:rsidRPr="00552CE1" w14:paraId="58BFB2AD" w14:textId="77777777" w:rsidTr="00FA6C18">
        <w:trPr>
          <w:trHeight w:val="227"/>
        </w:trPr>
        <w:tc>
          <w:tcPr>
            <w:tcW w:w="151" w:type="pct"/>
          </w:tcPr>
          <w:p w14:paraId="50219080" w14:textId="23FA667F" w:rsidR="00C52039" w:rsidRPr="00552CE1" w:rsidRDefault="000917E5" w:rsidP="00552CE1">
            <w:pPr>
              <w:jc w:val="left"/>
              <w:rPr>
                <w:sz w:val="18"/>
                <w:szCs w:val="18"/>
              </w:rPr>
            </w:pPr>
            <w:r w:rsidRPr="00552CE1">
              <w:rPr>
                <w:sz w:val="18"/>
                <w:szCs w:val="18"/>
              </w:rPr>
              <w:t>7</w:t>
            </w:r>
          </w:p>
        </w:tc>
        <w:tc>
          <w:tcPr>
            <w:tcW w:w="556" w:type="pct"/>
          </w:tcPr>
          <w:p w14:paraId="32B14CA7" w14:textId="77777777" w:rsidR="00C52039" w:rsidRPr="00552CE1" w:rsidRDefault="00C52039" w:rsidP="00552CE1">
            <w:pPr>
              <w:jc w:val="left"/>
              <w:rPr>
                <w:sz w:val="18"/>
                <w:szCs w:val="18"/>
              </w:rPr>
            </w:pPr>
            <w:r w:rsidRPr="00552CE1">
              <w:rPr>
                <w:sz w:val="18"/>
                <w:szCs w:val="18"/>
              </w:rPr>
              <w:t>Bhutan</w:t>
            </w:r>
          </w:p>
        </w:tc>
        <w:tc>
          <w:tcPr>
            <w:tcW w:w="657" w:type="pct"/>
            <w:shd w:val="clear" w:color="auto" w:fill="auto"/>
          </w:tcPr>
          <w:p w14:paraId="56D66773"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7A4B9D3C" w14:textId="77777777" w:rsidR="00C52039" w:rsidRPr="00552CE1" w:rsidRDefault="00C52039" w:rsidP="00552CE1">
            <w:pPr>
              <w:jc w:val="center"/>
              <w:rPr>
                <w:sz w:val="18"/>
                <w:szCs w:val="18"/>
              </w:rPr>
            </w:pPr>
            <w:r w:rsidRPr="00552CE1">
              <w:rPr>
                <w:sz w:val="18"/>
                <w:szCs w:val="18"/>
              </w:rPr>
              <w:t>LVC</w:t>
            </w:r>
          </w:p>
        </w:tc>
        <w:tc>
          <w:tcPr>
            <w:tcW w:w="1067" w:type="pct"/>
          </w:tcPr>
          <w:p w14:paraId="41DC0DAB" w14:textId="77777777" w:rsidR="00C52039" w:rsidRPr="00552CE1" w:rsidRDefault="00C52039" w:rsidP="00552CE1">
            <w:pPr>
              <w:jc w:val="left"/>
              <w:rPr>
                <w:color w:val="000000"/>
                <w:sz w:val="18"/>
                <w:szCs w:val="18"/>
              </w:rPr>
            </w:pPr>
            <w:r w:rsidRPr="00552CE1">
              <w:rPr>
                <w:sz w:val="18"/>
                <w:szCs w:val="18"/>
              </w:rPr>
              <w:t>BHU/SEV/80/TAS/01+</w:t>
            </w:r>
          </w:p>
        </w:tc>
        <w:tc>
          <w:tcPr>
            <w:tcW w:w="549" w:type="pct"/>
          </w:tcPr>
          <w:p w14:paraId="3205312A" w14:textId="77777777" w:rsidR="00C52039" w:rsidRPr="00552CE1" w:rsidRDefault="00C52039" w:rsidP="00552CE1">
            <w:pPr>
              <w:jc w:val="center"/>
              <w:rPr>
                <w:sz w:val="18"/>
                <w:szCs w:val="18"/>
              </w:rPr>
            </w:pPr>
            <w:r w:rsidRPr="00552CE1">
              <w:rPr>
                <w:sz w:val="18"/>
                <w:szCs w:val="18"/>
              </w:rPr>
              <w:t>UNEP</w:t>
            </w:r>
          </w:p>
        </w:tc>
        <w:tc>
          <w:tcPr>
            <w:tcW w:w="405" w:type="pct"/>
          </w:tcPr>
          <w:p w14:paraId="0C3BDC25" w14:textId="77777777" w:rsidR="00C52039" w:rsidRPr="00552CE1" w:rsidRDefault="00C52039" w:rsidP="00552CE1">
            <w:pPr>
              <w:jc w:val="right"/>
              <w:rPr>
                <w:sz w:val="18"/>
                <w:szCs w:val="18"/>
              </w:rPr>
            </w:pPr>
            <w:r w:rsidRPr="00552CE1">
              <w:rPr>
                <w:sz w:val="18"/>
                <w:szCs w:val="18"/>
              </w:rPr>
              <w:t>50,000</w:t>
            </w:r>
          </w:p>
        </w:tc>
        <w:tc>
          <w:tcPr>
            <w:tcW w:w="454" w:type="pct"/>
          </w:tcPr>
          <w:p w14:paraId="6F7940A5" w14:textId="77777777" w:rsidR="00C52039" w:rsidRPr="00552CE1" w:rsidRDefault="00C52039" w:rsidP="00552CE1">
            <w:pPr>
              <w:jc w:val="center"/>
              <w:rPr>
                <w:sz w:val="18"/>
                <w:szCs w:val="18"/>
              </w:rPr>
            </w:pPr>
          </w:p>
        </w:tc>
        <w:tc>
          <w:tcPr>
            <w:tcW w:w="707" w:type="pct"/>
          </w:tcPr>
          <w:p w14:paraId="19B1E58B" w14:textId="77777777" w:rsidR="00C52039" w:rsidRPr="00552CE1" w:rsidRDefault="00C52039" w:rsidP="00552CE1">
            <w:pPr>
              <w:jc w:val="left"/>
              <w:rPr>
                <w:sz w:val="18"/>
                <w:szCs w:val="18"/>
              </w:rPr>
            </w:pPr>
          </w:p>
        </w:tc>
      </w:tr>
      <w:tr w:rsidR="00914B66" w:rsidRPr="00552CE1" w14:paraId="431AFE30" w14:textId="77777777" w:rsidTr="00FA6C18">
        <w:trPr>
          <w:trHeight w:val="227"/>
        </w:trPr>
        <w:tc>
          <w:tcPr>
            <w:tcW w:w="151" w:type="pct"/>
          </w:tcPr>
          <w:p w14:paraId="4D3684FE" w14:textId="583AEA6E" w:rsidR="00C52039" w:rsidRPr="00552CE1" w:rsidRDefault="000917E5" w:rsidP="00552CE1">
            <w:pPr>
              <w:jc w:val="left"/>
              <w:rPr>
                <w:sz w:val="18"/>
                <w:szCs w:val="18"/>
              </w:rPr>
            </w:pPr>
            <w:r w:rsidRPr="00552CE1">
              <w:rPr>
                <w:sz w:val="18"/>
                <w:szCs w:val="18"/>
              </w:rPr>
              <w:t>8</w:t>
            </w:r>
          </w:p>
        </w:tc>
        <w:tc>
          <w:tcPr>
            <w:tcW w:w="556" w:type="pct"/>
          </w:tcPr>
          <w:p w14:paraId="3F98DE90" w14:textId="231E7AD4" w:rsidR="00C52039" w:rsidRPr="00552CE1" w:rsidRDefault="004E4F88" w:rsidP="00552CE1">
            <w:pPr>
              <w:ind w:right="-130"/>
              <w:jc w:val="left"/>
              <w:rPr>
                <w:sz w:val="18"/>
                <w:szCs w:val="18"/>
              </w:rPr>
            </w:pPr>
            <w:r w:rsidRPr="00552CE1">
              <w:rPr>
                <w:sz w:val="18"/>
                <w:szCs w:val="18"/>
              </w:rPr>
              <w:t>Bolivia</w:t>
            </w:r>
            <w:r w:rsidR="00A524B3" w:rsidRPr="00552CE1">
              <w:rPr>
                <w:sz w:val="18"/>
                <w:szCs w:val="18"/>
              </w:rPr>
              <w:t xml:space="preserve"> </w:t>
            </w:r>
            <w:r w:rsidRPr="00552CE1">
              <w:rPr>
                <w:sz w:val="18"/>
                <w:szCs w:val="18"/>
              </w:rPr>
              <w:t>(</w:t>
            </w:r>
            <w:proofErr w:type="spellStart"/>
            <w:r w:rsidRPr="00552CE1">
              <w:rPr>
                <w:sz w:val="18"/>
                <w:szCs w:val="18"/>
              </w:rPr>
              <w:t>PlurinationalState</w:t>
            </w:r>
            <w:proofErr w:type="spellEnd"/>
            <w:r w:rsidRPr="00552CE1">
              <w:rPr>
                <w:sz w:val="18"/>
                <w:szCs w:val="18"/>
              </w:rPr>
              <w:t xml:space="preserve"> of) </w:t>
            </w:r>
          </w:p>
        </w:tc>
        <w:tc>
          <w:tcPr>
            <w:tcW w:w="657" w:type="pct"/>
            <w:shd w:val="clear" w:color="auto" w:fill="auto"/>
          </w:tcPr>
          <w:p w14:paraId="669F0F6E" w14:textId="7D72F923" w:rsidR="00C52039" w:rsidRPr="00552CE1" w:rsidRDefault="00A524B3" w:rsidP="00552CE1">
            <w:pPr>
              <w:jc w:val="left"/>
              <w:rPr>
                <w:color w:val="000000"/>
                <w:sz w:val="18"/>
                <w:szCs w:val="18"/>
              </w:rPr>
            </w:pPr>
            <w:r w:rsidRPr="00552CE1">
              <w:rPr>
                <w:color w:val="000000"/>
                <w:sz w:val="18"/>
                <w:szCs w:val="18"/>
              </w:rPr>
              <w:t>South America</w:t>
            </w:r>
          </w:p>
        </w:tc>
        <w:tc>
          <w:tcPr>
            <w:tcW w:w="454" w:type="pct"/>
            <w:shd w:val="clear" w:color="auto" w:fill="auto"/>
          </w:tcPr>
          <w:p w14:paraId="7F1FD5FC" w14:textId="77777777" w:rsidR="00C52039" w:rsidRPr="00552CE1" w:rsidRDefault="00C52039" w:rsidP="00552CE1">
            <w:pPr>
              <w:jc w:val="center"/>
              <w:rPr>
                <w:color w:val="000000"/>
                <w:sz w:val="18"/>
                <w:szCs w:val="18"/>
              </w:rPr>
            </w:pPr>
            <w:r w:rsidRPr="00552CE1">
              <w:rPr>
                <w:sz w:val="18"/>
                <w:szCs w:val="18"/>
              </w:rPr>
              <w:t>LVC</w:t>
            </w:r>
          </w:p>
        </w:tc>
        <w:tc>
          <w:tcPr>
            <w:tcW w:w="1067" w:type="pct"/>
          </w:tcPr>
          <w:p w14:paraId="03611B63" w14:textId="77777777" w:rsidR="00C52039" w:rsidRPr="00552CE1" w:rsidRDefault="00C52039" w:rsidP="00552CE1">
            <w:pPr>
              <w:jc w:val="left"/>
              <w:rPr>
                <w:color w:val="000000"/>
                <w:sz w:val="18"/>
                <w:szCs w:val="18"/>
              </w:rPr>
            </w:pPr>
            <w:r w:rsidRPr="00552CE1">
              <w:rPr>
                <w:color w:val="000000"/>
                <w:sz w:val="18"/>
                <w:szCs w:val="18"/>
              </w:rPr>
              <w:t>BOL/SEV/82/TAS/01+</w:t>
            </w:r>
          </w:p>
        </w:tc>
        <w:tc>
          <w:tcPr>
            <w:tcW w:w="549" w:type="pct"/>
          </w:tcPr>
          <w:p w14:paraId="3F645BBD" w14:textId="77777777" w:rsidR="00C52039" w:rsidRPr="00552CE1" w:rsidRDefault="00C52039" w:rsidP="00552CE1">
            <w:pPr>
              <w:jc w:val="center"/>
              <w:rPr>
                <w:sz w:val="18"/>
                <w:szCs w:val="18"/>
              </w:rPr>
            </w:pPr>
            <w:r w:rsidRPr="00552CE1">
              <w:rPr>
                <w:sz w:val="18"/>
                <w:szCs w:val="18"/>
              </w:rPr>
              <w:t>UNEP</w:t>
            </w:r>
          </w:p>
        </w:tc>
        <w:tc>
          <w:tcPr>
            <w:tcW w:w="405" w:type="pct"/>
          </w:tcPr>
          <w:p w14:paraId="08203309" w14:textId="77777777" w:rsidR="00C52039" w:rsidRPr="00552CE1" w:rsidRDefault="00C52039" w:rsidP="00552CE1">
            <w:pPr>
              <w:jc w:val="right"/>
              <w:rPr>
                <w:sz w:val="18"/>
                <w:szCs w:val="18"/>
              </w:rPr>
            </w:pPr>
            <w:r w:rsidRPr="00552CE1">
              <w:rPr>
                <w:sz w:val="18"/>
                <w:szCs w:val="18"/>
              </w:rPr>
              <w:t>150,000</w:t>
            </w:r>
          </w:p>
        </w:tc>
        <w:tc>
          <w:tcPr>
            <w:tcW w:w="454" w:type="pct"/>
          </w:tcPr>
          <w:p w14:paraId="56529DC9" w14:textId="77777777" w:rsidR="00C52039" w:rsidRPr="00552CE1" w:rsidRDefault="00C52039" w:rsidP="00552CE1">
            <w:pPr>
              <w:jc w:val="center"/>
              <w:rPr>
                <w:sz w:val="18"/>
                <w:szCs w:val="18"/>
              </w:rPr>
            </w:pPr>
            <w:r w:rsidRPr="00552CE1">
              <w:rPr>
                <w:sz w:val="18"/>
                <w:szCs w:val="18"/>
              </w:rPr>
              <w:t>Yes</w:t>
            </w:r>
          </w:p>
        </w:tc>
        <w:tc>
          <w:tcPr>
            <w:tcW w:w="707" w:type="pct"/>
          </w:tcPr>
          <w:p w14:paraId="3A7C06BB" w14:textId="35318DB8" w:rsidR="00C52039" w:rsidRPr="00552CE1" w:rsidRDefault="00C45FB0" w:rsidP="00552CE1">
            <w:pPr>
              <w:jc w:val="left"/>
              <w:rPr>
                <w:sz w:val="18"/>
                <w:szCs w:val="18"/>
              </w:rPr>
            </w:pPr>
            <w:r w:rsidRPr="00552CE1">
              <w:rPr>
                <w:sz w:val="18"/>
                <w:szCs w:val="18"/>
              </w:rPr>
              <w:t>G</w:t>
            </w:r>
            <w:r w:rsidR="00C52039" w:rsidRPr="00552CE1">
              <w:rPr>
                <w:sz w:val="18"/>
                <w:szCs w:val="18"/>
              </w:rPr>
              <w:t>eographical representation</w:t>
            </w:r>
          </w:p>
        </w:tc>
      </w:tr>
      <w:tr w:rsidR="00914B66" w:rsidRPr="00552CE1" w14:paraId="39B63EB2" w14:textId="77777777" w:rsidTr="00FA6C18">
        <w:trPr>
          <w:trHeight w:val="227"/>
        </w:trPr>
        <w:tc>
          <w:tcPr>
            <w:tcW w:w="151" w:type="pct"/>
          </w:tcPr>
          <w:p w14:paraId="7D96517F" w14:textId="6740650F" w:rsidR="00C52039" w:rsidRPr="00552CE1" w:rsidRDefault="000917E5" w:rsidP="00552CE1">
            <w:pPr>
              <w:jc w:val="left"/>
              <w:rPr>
                <w:sz w:val="18"/>
                <w:szCs w:val="18"/>
              </w:rPr>
            </w:pPr>
            <w:r w:rsidRPr="00552CE1">
              <w:rPr>
                <w:sz w:val="18"/>
                <w:szCs w:val="18"/>
              </w:rPr>
              <w:t>9</w:t>
            </w:r>
          </w:p>
        </w:tc>
        <w:tc>
          <w:tcPr>
            <w:tcW w:w="556" w:type="pct"/>
          </w:tcPr>
          <w:p w14:paraId="0AC18215" w14:textId="77777777" w:rsidR="00C52039" w:rsidRPr="00552CE1" w:rsidRDefault="00C52039" w:rsidP="00552CE1">
            <w:pPr>
              <w:jc w:val="left"/>
              <w:rPr>
                <w:sz w:val="18"/>
                <w:szCs w:val="18"/>
              </w:rPr>
            </w:pPr>
            <w:r w:rsidRPr="00552CE1">
              <w:rPr>
                <w:color w:val="000000"/>
                <w:sz w:val="18"/>
                <w:szCs w:val="18"/>
              </w:rPr>
              <w:t>Bosnia and Herzegovina</w:t>
            </w:r>
          </w:p>
        </w:tc>
        <w:tc>
          <w:tcPr>
            <w:tcW w:w="657" w:type="pct"/>
            <w:shd w:val="clear" w:color="auto" w:fill="auto"/>
          </w:tcPr>
          <w:p w14:paraId="3CA8065E" w14:textId="77777777" w:rsidR="00C52039" w:rsidRPr="00552CE1" w:rsidRDefault="00C52039" w:rsidP="00552CE1">
            <w:pPr>
              <w:jc w:val="left"/>
              <w:rPr>
                <w:color w:val="000000"/>
                <w:sz w:val="18"/>
                <w:szCs w:val="18"/>
              </w:rPr>
            </w:pPr>
            <w:r w:rsidRPr="00552CE1">
              <w:rPr>
                <w:color w:val="000000"/>
                <w:sz w:val="18"/>
                <w:szCs w:val="18"/>
              </w:rPr>
              <w:t>Europe and Central Asia</w:t>
            </w:r>
          </w:p>
        </w:tc>
        <w:tc>
          <w:tcPr>
            <w:tcW w:w="454" w:type="pct"/>
            <w:shd w:val="clear" w:color="auto" w:fill="auto"/>
          </w:tcPr>
          <w:p w14:paraId="15091A78" w14:textId="77777777" w:rsidR="00C52039" w:rsidRPr="00552CE1" w:rsidRDefault="00C52039" w:rsidP="00552CE1">
            <w:pPr>
              <w:jc w:val="center"/>
              <w:rPr>
                <w:color w:val="000000"/>
                <w:sz w:val="18"/>
                <w:szCs w:val="18"/>
              </w:rPr>
            </w:pPr>
            <w:r w:rsidRPr="00552CE1">
              <w:rPr>
                <w:sz w:val="18"/>
                <w:szCs w:val="18"/>
              </w:rPr>
              <w:t>LVC</w:t>
            </w:r>
          </w:p>
        </w:tc>
        <w:tc>
          <w:tcPr>
            <w:tcW w:w="1067" w:type="pct"/>
          </w:tcPr>
          <w:p w14:paraId="19492AAA" w14:textId="77777777" w:rsidR="00C52039" w:rsidRPr="00552CE1" w:rsidRDefault="00C52039" w:rsidP="00552CE1">
            <w:pPr>
              <w:jc w:val="left"/>
              <w:rPr>
                <w:sz w:val="18"/>
                <w:szCs w:val="18"/>
              </w:rPr>
            </w:pPr>
            <w:r w:rsidRPr="00552CE1">
              <w:rPr>
                <w:color w:val="000000"/>
                <w:sz w:val="18"/>
                <w:szCs w:val="18"/>
              </w:rPr>
              <w:t>BHE/SEV/80/TAS/01+</w:t>
            </w:r>
          </w:p>
        </w:tc>
        <w:tc>
          <w:tcPr>
            <w:tcW w:w="549" w:type="pct"/>
          </w:tcPr>
          <w:p w14:paraId="26F670A9" w14:textId="77777777" w:rsidR="00C52039" w:rsidRPr="00552CE1" w:rsidRDefault="00C52039" w:rsidP="00552CE1">
            <w:pPr>
              <w:jc w:val="center"/>
              <w:rPr>
                <w:sz w:val="18"/>
                <w:szCs w:val="18"/>
              </w:rPr>
            </w:pPr>
            <w:r w:rsidRPr="00552CE1">
              <w:rPr>
                <w:color w:val="000000"/>
                <w:sz w:val="18"/>
                <w:szCs w:val="18"/>
              </w:rPr>
              <w:t>UNIDO</w:t>
            </w:r>
          </w:p>
        </w:tc>
        <w:tc>
          <w:tcPr>
            <w:tcW w:w="405" w:type="pct"/>
          </w:tcPr>
          <w:p w14:paraId="574CC003" w14:textId="77777777" w:rsidR="00C52039" w:rsidRPr="00552CE1" w:rsidRDefault="00C52039" w:rsidP="00552CE1">
            <w:pPr>
              <w:jc w:val="right"/>
              <w:rPr>
                <w:sz w:val="18"/>
                <w:szCs w:val="18"/>
              </w:rPr>
            </w:pPr>
            <w:r w:rsidRPr="00552CE1">
              <w:rPr>
                <w:color w:val="000000"/>
                <w:sz w:val="18"/>
                <w:szCs w:val="18"/>
              </w:rPr>
              <w:t>95,000</w:t>
            </w:r>
          </w:p>
        </w:tc>
        <w:tc>
          <w:tcPr>
            <w:tcW w:w="454" w:type="pct"/>
          </w:tcPr>
          <w:p w14:paraId="366F0AE8" w14:textId="77777777" w:rsidR="00C52039" w:rsidRPr="00552CE1" w:rsidRDefault="00C52039" w:rsidP="00552CE1">
            <w:pPr>
              <w:jc w:val="center"/>
              <w:rPr>
                <w:sz w:val="18"/>
                <w:szCs w:val="18"/>
              </w:rPr>
            </w:pPr>
          </w:p>
        </w:tc>
        <w:tc>
          <w:tcPr>
            <w:tcW w:w="707" w:type="pct"/>
          </w:tcPr>
          <w:p w14:paraId="5D023BA0" w14:textId="77777777" w:rsidR="00C52039" w:rsidRPr="00552CE1" w:rsidRDefault="00C52039" w:rsidP="00552CE1">
            <w:pPr>
              <w:jc w:val="left"/>
              <w:rPr>
                <w:sz w:val="18"/>
                <w:szCs w:val="18"/>
              </w:rPr>
            </w:pPr>
          </w:p>
        </w:tc>
      </w:tr>
      <w:tr w:rsidR="00914B66" w:rsidRPr="00552CE1" w14:paraId="1E4325F4" w14:textId="77777777" w:rsidTr="00FA6C18">
        <w:trPr>
          <w:trHeight w:val="227"/>
        </w:trPr>
        <w:tc>
          <w:tcPr>
            <w:tcW w:w="151" w:type="pct"/>
          </w:tcPr>
          <w:p w14:paraId="1F8FF6C7" w14:textId="29CE0C7B" w:rsidR="00C52039" w:rsidRPr="00552CE1" w:rsidRDefault="000917E5" w:rsidP="00552CE1">
            <w:pPr>
              <w:jc w:val="left"/>
              <w:rPr>
                <w:sz w:val="18"/>
                <w:szCs w:val="18"/>
              </w:rPr>
            </w:pPr>
            <w:r w:rsidRPr="00552CE1">
              <w:rPr>
                <w:sz w:val="18"/>
                <w:szCs w:val="18"/>
              </w:rPr>
              <w:t>10</w:t>
            </w:r>
          </w:p>
        </w:tc>
        <w:tc>
          <w:tcPr>
            <w:tcW w:w="556" w:type="pct"/>
          </w:tcPr>
          <w:p w14:paraId="70FAE809" w14:textId="77777777" w:rsidR="00C52039" w:rsidRPr="00552CE1" w:rsidRDefault="00C52039" w:rsidP="00552CE1">
            <w:pPr>
              <w:jc w:val="left"/>
              <w:rPr>
                <w:sz w:val="18"/>
                <w:szCs w:val="18"/>
              </w:rPr>
            </w:pPr>
            <w:r w:rsidRPr="00552CE1">
              <w:rPr>
                <w:sz w:val="18"/>
                <w:szCs w:val="18"/>
              </w:rPr>
              <w:t>Botswana</w:t>
            </w:r>
          </w:p>
        </w:tc>
        <w:tc>
          <w:tcPr>
            <w:tcW w:w="657" w:type="pct"/>
            <w:shd w:val="clear" w:color="auto" w:fill="auto"/>
          </w:tcPr>
          <w:p w14:paraId="64A4A6DD"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BA26765" w14:textId="77777777" w:rsidR="00C52039" w:rsidRPr="00552CE1" w:rsidRDefault="00C52039" w:rsidP="00552CE1">
            <w:pPr>
              <w:jc w:val="center"/>
              <w:rPr>
                <w:sz w:val="18"/>
                <w:szCs w:val="18"/>
              </w:rPr>
            </w:pPr>
            <w:r w:rsidRPr="00552CE1">
              <w:rPr>
                <w:color w:val="000000"/>
                <w:sz w:val="18"/>
                <w:szCs w:val="18"/>
              </w:rPr>
              <w:t>LVC</w:t>
            </w:r>
          </w:p>
        </w:tc>
        <w:tc>
          <w:tcPr>
            <w:tcW w:w="1067" w:type="pct"/>
          </w:tcPr>
          <w:p w14:paraId="406551E0" w14:textId="77777777" w:rsidR="00C52039" w:rsidRPr="00552CE1" w:rsidRDefault="00C52039" w:rsidP="00552CE1">
            <w:pPr>
              <w:jc w:val="left"/>
              <w:rPr>
                <w:sz w:val="18"/>
                <w:szCs w:val="18"/>
              </w:rPr>
            </w:pPr>
            <w:r w:rsidRPr="00552CE1">
              <w:rPr>
                <w:sz w:val="18"/>
                <w:szCs w:val="18"/>
              </w:rPr>
              <w:t>BOT/SEV/81/TAS/01+</w:t>
            </w:r>
          </w:p>
        </w:tc>
        <w:tc>
          <w:tcPr>
            <w:tcW w:w="549" w:type="pct"/>
          </w:tcPr>
          <w:p w14:paraId="0A02E375" w14:textId="77777777" w:rsidR="00C52039" w:rsidRPr="00552CE1" w:rsidRDefault="00C52039" w:rsidP="00552CE1">
            <w:pPr>
              <w:jc w:val="center"/>
              <w:rPr>
                <w:sz w:val="18"/>
                <w:szCs w:val="18"/>
              </w:rPr>
            </w:pPr>
            <w:r w:rsidRPr="00552CE1">
              <w:rPr>
                <w:sz w:val="18"/>
                <w:szCs w:val="18"/>
              </w:rPr>
              <w:t>UNEP</w:t>
            </w:r>
          </w:p>
        </w:tc>
        <w:tc>
          <w:tcPr>
            <w:tcW w:w="405" w:type="pct"/>
          </w:tcPr>
          <w:p w14:paraId="2BDCB441" w14:textId="77777777" w:rsidR="00C52039" w:rsidRPr="00552CE1" w:rsidRDefault="00C52039" w:rsidP="00552CE1">
            <w:pPr>
              <w:jc w:val="right"/>
              <w:rPr>
                <w:sz w:val="18"/>
                <w:szCs w:val="18"/>
              </w:rPr>
            </w:pPr>
            <w:r w:rsidRPr="00552CE1">
              <w:rPr>
                <w:sz w:val="18"/>
                <w:szCs w:val="18"/>
              </w:rPr>
              <w:t>150,000</w:t>
            </w:r>
          </w:p>
        </w:tc>
        <w:tc>
          <w:tcPr>
            <w:tcW w:w="454" w:type="pct"/>
          </w:tcPr>
          <w:p w14:paraId="4CFBF6A8" w14:textId="77777777" w:rsidR="00C52039" w:rsidRPr="00552CE1" w:rsidRDefault="00C52039" w:rsidP="00552CE1">
            <w:pPr>
              <w:jc w:val="center"/>
              <w:rPr>
                <w:sz w:val="18"/>
                <w:szCs w:val="18"/>
              </w:rPr>
            </w:pPr>
            <w:r w:rsidRPr="00552CE1">
              <w:rPr>
                <w:sz w:val="18"/>
                <w:szCs w:val="18"/>
              </w:rPr>
              <w:t>Yes</w:t>
            </w:r>
          </w:p>
        </w:tc>
        <w:tc>
          <w:tcPr>
            <w:tcW w:w="707" w:type="pct"/>
          </w:tcPr>
          <w:p w14:paraId="79326B16" w14:textId="14A64521" w:rsidR="00C52039" w:rsidRPr="00552CE1" w:rsidRDefault="00C45FB0" w:rsidP="00552CE1">
            <w:pPr>
              <w:jc w:val="left"/>
              <w:rPr>
                <w:sz w:val="18"/>
                <w:szCs w:val="18"/>
              </w:rPr>
            </w:pPr>
            <w:r w:rsidRPr="00552CE1">
              <w:rPr>
                <w:sz w:val="18"/>
                <w:szCs w:val="18"/>
              </w:rPr>
              <w:t>G</w:t>
            </w:r>
            <w:r w:rsidR="00C52039" w:rsidRPr="00552CE1">
              <w:rPr>
                <w:sz w:val="18"/>
                <w:szCs w:val="18"/>
              </w:rPr>
              <w:t xml:space="preserve">eographical and agency </w:t>
            </w:r>
            <w:r w:rsidRPr="00552CE1">
              <w:rPr>
                <w:sz w:val="18"/>
                <w:szCs w:val="18"/>
              </w:rPr>
              <w:t>representation,</w:t>
            </w:r>
            <w:r w:rsidR="0043557F" w:rsidRPr="00552CE1">
              <w:rPr>
                <w:sz w:val="18"/>
                <w:szCs w:val="18"/>
              </w:rPr>
              <w:t xml:space="preserve"> </w:t>
            </w:r>
            <w:r w:rsidR="002D4077" w:rsidRPr="00552CE1">
              <w:rPr>
                <w:sz w:val="18"/>
                <w:szCs w:val="18"/>
              </w:rPr>
              <w:t>a</w:t>
            </w:r>
            <w:r w:rsidR="00A45709" w:rsidRPr="00552CE1">
              <w:rPr>
                <w:sz w:val="18"/>
                <w:szCs w:val="18"/>
              </w:rPr>
              <w:t>nglophone</w:t>
            </w:r>
            <w:r w:rsidR="00C52039" w:rsidRPr="00552CE1">
              <w:rPr>
                <w:sz w:val="18"/>
                <w:szCs w:val="18"/>
              </w:rPr>
              <w:t xml:space="preserve"> country</w:t>
            </w:r>
          </w:p>
        </w:tc>
      </w:tr>
      <w:tr w:rsidR="00914B66" w:rsidRPr="00552CE1" w14:paraId="57B1EE64" w14:textId="77777777" w:rsidTr="00FA6C18">
        <w:trPr>
          <w:trHeight w:val="227"/>
        </w:trPr>
        <w:tc>
          <w:tcPr>
            <w:tcW w:w="151" w:type="pct"/>
          </w:tcPr>
          <w:p w14:paraId="1113B7F8" w14:textId="7C84605F" w:rsidR="00C52039" w:rsidRPr="00552CE1" w:rsidRDefault="000917E5" w:rsidP="00552CE1">
            <w:pPr>
              <w:rPr>
                <w:sz w:val="18"/>
                <w:szCs w:val="18"/>
              </w:rPr>
            </w:pPr>
            <w:r w:rsidRPr="00552CE1">
              <w:rPr>
                <w:sz w:val="18"/>
                <w:szCs w:val="18"/>
              </w:rPr>
              <w:t>11</w:t>
            </w:r>
          </w:p>
        </w:tc>
        <w:tc>
          <w:tcPr>
            <w:tcW w:w="556" w:type="pct"/>
            <w:hideMark/>
          </w:tcPr>
          <w:p w14:paraId="3C854CA8" w14:textId="77777777" w:rsidR="00C52039" w:rsidRPr="00552CE1" w:rsidRDefault="00C52039" w:rsidP="00552CE1">
            <w:pPr>
              <w:jc w:val="left"/>
              <w:rPr>
                <w:sz w:val="18"/>
                <w:szCs w:val="18"/>
              </w:rPr>
            </w:pPr>
            <w:r w:rsidRPr="00552CE1">
              <w:rPr>
                <w:sz w:val="18"/>
                <w:szCs w:val="18"/>
              </w:rPr>
              <w:t>Burkina Faso</w:t>
            </w:r>
          </w:p>
        </w:tc>
        <w:tc>
          <w:tcPr>
            <w:tcW w:w="657" w:type="pct"/>
            <w:shd w:val="clear" w:color="auto" w:fill="auto"/>
          </w:tcPr>
          <w:p w14:paraId="60DA9F46"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3E1D1CE4"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7DEA3635" w14:textId="77777777" w:rsidR="00C52039" w:rsidRPr="00552CE1" w:rsidRDefault="00C52039" w:rsidP="00552CE1">
            <w:pPr>
              <w:jc w:val="left"/>
              <w:rPr>
                <w:sz w:val="18"/>
                <w:szCs w:val="18"/>
              </w:rPr>
            </w:pPr>
            <w:r w:rsidRPr="00552CE1">
              <w:rPr>
                <w:sz w:val="18"/>
                <w:szCs w:val="18"/>
              </w:rPr>
              <w:t>BKF/SEV/80/TAS/01+</w:t>
            </w:r>
          </w:p>
        </w:tc>
        <w:tc>
          <w:tcPr>
            <w:tcW w:w="549" w:type="pct"/>
            <w:hideMark/>
          </w:tcPr>
          <w:p w14:paraId="1D2E983A" w14:textId="77777777" w:rsidR="00C52039" w:rsidRPr="00552CE1" w:rsidRDefault="00C52039" w:rsidP="00552CE1">
            <w:pPr>
              <w:jc w:val="center"/>
              <w:rPr>
                <w:sz w:val="18"/>
                <w:szCs w:val="18"/>
              </w:rPr>
            </w:pPr>
            <w:r w:rsidRPr="00552CE1">
              <w:rPr>
                <w:sz w:val="18"/>
                <w:szCs w:val="18"/>
              </w:rPr>
              <w:t>UNIDO</w:t>
            </w:r>
          </w:p>
        </w:tc>
        <w:tc>
          <w:tcPr>
            <w:tcW w:w="405" w:type="pct"/>
            <w:hideMark/>
          </w:tcPr>
          <w:p w14:paraId="1F929E0C" w14:textId="77777777" w:rsidR="00C52039" w:rsidRPr="00552CE1" w:rsidRDefault="00C52039" w:rsidP="00552CE1">
            <w:pPr>
              <w:jc w:val="right"/>
              <w:rPr>
                <w:sz w:val="18"/>
                <w:szCs w:val="18"/>
              </w:rPr>
            </w:pPr>
            <w:r w:rsidRPr="00552CE1">
              <w:rPr>
                <w:sz w:val="18"/>
                <w:szCs w:val="18"/>
              </w:rPr>
              <w:t>150,000</w:t>
            </w:r>
          </w:p>
        </w:tc>
        <w:tc>
          <w:tcPr>
            <w:tcW w:w="454" w:type="pct"/>
          </w:tcPr>
          <w:p w14:paraId="56C5F5F2" w14:textId="77777777" w:rsidR="00C52039" w:rsidRPr="00552CE1" w:rsidRDefault="00C52039" w:rsidP="00552CE1">
            <w:pPr>
              <w:jc w:val="center"/>
              <w:rPr>
                <w:sz w:val="18"/>
                <w:szCs w:val="18"/>
              </w:rPr>
            </w:pPr>
          </w:p>
        </w:tc>
        <w:tc>
          <w:tcPr>
            <w:tcW w:w="707" w:type="pct"/>
          </w:tcPr>
          <w:p w14:paraId="0379189D" w14:textId="77777777" w:rsidR="00C52039" w:rsidRPr="00552CE1" w:rsidRDefault="00C52039" w:rsidP="00552CE1">
            <w:pPr>
              <w:jc w:val="left"/>
              <w:rPr>
                <w:sz w:val="18"/>
                <w:szCs w:val="18"/>
              </w:rPr>
            </w:pPr>
          </w:p>
        </w:tc>
      </w:tr>
      <w:tr w:rsidR="00914B66" w:rsidRPr="00552CE1" w14:paraId="7491FC3A" w14:textId="77777777" w:rsidTr="00FA6C18">
        <w:trPr>
          <w:trHeight w:val="227"/>
        </w:trPr>
        <w:tc>
          <w:tcPr>
            <w:tcW w:w="151" w:type="pct"/>
          </w:tcPr>
          <w:p w14:paraId="6013445F" w14:textId="1B4C06AE" w:rsidR="00C52039" w:rsidRPr="00552CE1" w:rsidRDefault="000917E5" w:rsidP="00552CE1">
            <w:pPr>
              <w:rPr>
                <w:sz w:val="18"/>
                <w:szCs w:val="18"/>
              </w:rPr>
            </w:pPr>
            <w:r w:rsidRPr="00552CE1">
              <w:rPr>
                <w:sz w:val="18"/>
                <w:szCs w:val="18"/>
              </w:rPr>
              <w:t>12</w:t>
            </w:r>
          </w:p>
        </w:tc>
        <w:tc>
          <w:tcPr>
            <w:tcW w:w="556" w:type="pct"/>
            <w:hideMark/>
          </w:tcPr>
          <w:p w14:paraId="5E32ECBE" w14:textId="77777777" w:rsidR="00C52039" w:rsidRPr="00552CE1" w:rsidRDefault="00C52039" w:rsidP="00552CE1">
            <w:pPr>
              <w:jc w:val="left"/>
              <w:rPr>
                <w:sz w:val="18"/>
                <w:szCs w:val="18"/>
              </w:rPr>
            </w:pPr>
            <w:r w:rsidRPr="00552CE1">
              <w:rPr>
                <w:sz w:val="18"/>
                <w:szCs w:val="18"/>
              </w:rPr>
              <w:t>Cambodia</w:t>
            </w:r>
          </w:p>
        </w:tc>
        <w:tc>
          <w:tcPr>
            <w:tcW w:w="657" w:type="pct"/>
            <w:shd w:val="clear" w:color="auto" w:fill="auto"/>
          </w:tcPr>
          <w:p w14:paraId="62B11501" w14:textId="1F808F8B"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3E7FBB5A" w14:textId="77777777" w:rsidR="00C52039" w:rsidRPr="00552CE1" w:rsidRDefault="00C52039" w:rsidP="00552CE1">
            <w:pPr>
              <w:jc w:val="center"/>
              <w:rPr>
                <w:sz w:val="18"/>
                <w:szCs w:val="18"/>
              </w:rPr>
            </w:pPr>
            <w:r w:rsidRPr="00552CE1">
              <w:rPr>
                <w:sz w:val="18"/>
                <w:szCs w:val="18"/>
              </w:rPr>
              <w:t>LVC</w:t>
            </w:r>
          </w:p>
        </w:tc>
        <w:tc>
          <w:tcPr>
            <w:tcW w:w="1067" w:type="pct"/>
            <w:hideMark/>
          </w:tcPr>
          <w:p w14:paraId="45434C6E" w14:textId="77777777" w:rsidR="00C52039" w:rsidRPr="00552CE1" w:rsidRDefault="00C52039" w:rsidP="00552CE1">
            <w:pPr>
              <w:jc w:val="left"/>
              <w:rPr>
                <w:sz w:val="18"/>
                <w:szCs w:val="18"/>
              </w:rPr>
            </w:pPr>
            <w:r w:rsidRPr="00552CE1">
              <w:rPr>
                <w:sz w:val="18"/>
                <w:szCs w:val="18"/>
              </w:rPr>
              <w:t>KAM/SEV/80/TAS/01+</w:t>
            </w:r>
          </w:p>
        </w:tc>
        <w:tc>
          <w:tcPr>
            <w:tcW w:w="549" w:type="pct"/>
            <w:hideMark/>
          </w:tcPr>
          <w:p w14:paraId="41D7DE8B" w14:textId="77777777" w:rsidR="00C52039" w:rsidRPr="00552CE1" w:rsidRDefault="00C52039" w:rsidP="00552CE1">
            <w:pPr>
              <w:jc w:val="center"/>
              <w:rPr>
                <w:sz w:val="18"/>
                <w:szCs w:val="18"/>
              </w:rPr>
            </w:pPr>
            <w:r w:rsidRPr="00552CE1">
              <w:rPr>
                <w:sz w:val="18"/>
                <w:szCs w:val="18"/>
              </w:rPr>
              <w:t>UNEP</w:t>
            </w:r>
          </w:p>
        </w:tc>
        <w:tc>
          <w:tcPr>
            <w:tcW w:w="405" w:type="pct"/>
            <w:hideMark/>
          </w:tcPr>
          <w:p w14:paraId="11815862" w14:textId="77777777" w:rsidR="00C52039" w:rsidRPr="00552CE1" w:rsidRDefault="00C52039" w:rsidP="00552CE1">
            <w:pPr>
              <w:jc w:val="right"/>
              <w:rPr>
                <w:sz w:val="18"/>
                <w:szCs w:val="18"/>
              </w:rPr>
            </w:pPr>
            <w:r w:rsidRPr="00552CE1">
              <w:rPr>
                <w:sz w:val="18"/>
                <w:szCs w:val="18"/>
              </w:rPr>
              <w:t>150,000</w:t>
            </w:r>
          </w:p>
        </w:tc>
        <w:tc>
          <w:tcPr>
            <w:tcW w:w="454" w:type="pct"/>
          </w:tcPr>
          <w:p w14:paraId="2A2871EF" w14:textId="77777777" w:rsidR="00C52039" w:rsidRPr="00552CE1" w:rsidRDefault="00C52039" w:rsidP="00552CE1">
            <w:pPr>
              <w:jc w:val="center"/>
              <w:rPr>
                <w:sz w:val="18"/>
                <w:szCs w:val="18"/>
              </w:rPr>
            </w:pPr>
            <w:r w:rsidRPr="00552CE1">
              <w:rPr>
                <w:sz w:val="18"/>
                <w:szCs w:val="18"/>
              </w:rPr>
              <w:t>Yes</w:t>
            </w:r>
          </w:p>
        </w:tc>
        <w:tc>
          <w:tcPr>
            <w:tcW w:w="707" w:type="pct"/>
          </w:tcPr>
          <w:p w14:paraId="6CA7987E" w14:textId="5E652E13"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9D336F0" w14:textId="77777777" w:rsidTr="00FA6C18">
        <w:trPr>
          <w:trHeight w:val="227"/>
        </w:trPr>
        <w:tc>
          <w:tcPr>
            <w:tcW w:w="151" w:type="pct"/>
          </w:tcPr>
          <w:p w14:paraId="1F8630FD" w14:textId="1A849694" w:rsidR="00C52039" w:rsidRPr="00552CE1" w:rsidRDefault="000917E5" w:rsidP="00552CE1">
            <w:pPr>
              <w:rPr>
                <w:sz w:val="18"/>
                <w:szCs w:val="18"/>
              </w:rPr>
            </w:pPr>
            <w:r w:rsidRPr="00552CE1">
              <w:rPr>
                <w:sz w:val="18"/>
                <w:szCs w:val="18"/>
              </w:rPr>
              <w:t>13</w:t>
            </w:r>
          </w:p>
        </w:tc>
        <w:tc>
          <w:tcPr>
            <w:tcW w:w="556" w:type="pct"/>
            <w:hideMark/>
          </w:tcPr>
          <w:p w14:paraId="7A120D62" w14:textId="77777777" w:rsidR="00C52039" w:rsidRPr="00552CE1" w:rsidRDefault="00C52039" w:rsidP="00552CE1">
            <w:pPr>
              <w:jc w:val="left"/>
              <w:rPr>
                <w:sz w:val="18"/>
                <w:szCs w:val="18"/>
              </w:rPr>
            </w:pPr>
            <w:r w:rsidRPr="00552CE1">
              <w:rPr>
                <w:sz w:val="18"/>
                <w:szCs w:val="18"/>
              </w:rPr>
              <w:t>Cameroon</w:t>
            </w:r>
          </w:p>
        </w:tc>
        <w:tc>
          <w:tcPr>
            <w:tcW w:w="657" w:type="pct"/>
            <w:shd w:val="clear" w:color="auto" w:fill="auto"/>
          </w:tcPr>
          <w:p w14:paraId="219860A4"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6DC026C0"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7F9B9646" w14:textId="77777777" w:rsidR="00C52039" w:rsidRPr="00552CE1" w:rsidRDefault="00C52039" w:rsidP="00552CE1">
            <w:pPr>
              <w:jc w:val="left"/>
              <w:rPr>
                <w:sz w:val="18"/>
                <w:szCs w:val="18"/>
              </w:rPr>
            </w:pPr>
            <w:r w:rsidRPr="00552CE1">
              <w:rPr>
                <w:sz w:val="18"/>
                <w:szCs w:val="18"/>
              </w:rPr>
              <w:t>CMR/SEV/80/TAS/01+</w:t>
            </w:r>
          </w:p>
        </w:tc>
        <w:tc>
          <w:tcPr>
            <w:tcW w:w="549" w:type="pct"/>
            <w:hideMark/>
          </w:tcPr>
          <w:p w14:paraId="0EE0E575" w14:textId="77777777" w:rsidR="00C52039" w:rsidRPr="00552CE1" w:rsidRDefault="00C52039" w:rsidP="00552CE1">
            <w:pPr>
              <w:jc w:val="center"/>
              <w:rPr>
                <w:sz w:val="18"/>
                <w:szCs w:val="18"/>
              </w:rPr>
            </w:pPr>
            <w:r w:rsidRPr="00552CE1">
              <w:rPr>
                <w:sz w:val="18"/>
                <w:szCs w:val="18"/>
              </w:rPr>
              <w:t>UNIDO</w:t>
            </w:r>
          </w:p>
        </w:tc>
        <w:tc>
          <w:tcPr>
            <w:tcW w:w="405" w:type="pct"/>
            <w:hideMark/>
          </w:tcPr>
          <w:p w14:paraId="64CF6DE0" w14:textId="77777777" w:rsidR="00C52039" w:rsidRPr="00552CE1" w:rsidRDefault="00C52039" w:rsidP="00552CE1">
            <w:pPr>
              <w:jc w:val="right"/>
              <w:rPr>
                <w:sz w:val="18"/>
                <w:szCs w:val="18"/>
              </w:rPr>
            </w:pPr>
            <w:r w:rsidRPr="00552CE1">
              <w:rPr>
                <w:sz w:val="18"/>
                <w:szCs w:val="18"/>
              </w:rPr>
              <w:t>150,000</w:t>
            </w:r>
          </w:p>
        </w:tc>
        <w:tc>
          <w:tcPr>
            <w:tcW w:w="454" w:type="pct"/>
          </w:tcPr>
          <w:p w14:paraId="04B7294F" w14:textId="77777777" w:rsidR="00C52039" w:rsidRPr="00552CE1" w:rsidRDefault="00C52039" w:rsidP="00552CE1">
            <w:pPr>
              <w:jc w:val="center"/>
              <w:rPr>
                <w:sz w:val="18"/>
                <w:szCs w:val="18"/>
              </w:rPr>
            </w:pPr>
            <w:r w:rsidRPr="00552CE1">
              <w:rPr>
                <w:sz w:val="18"/>
                <w:szCs w:val="18"/>
              </w:rPr>
              <w:t>Yes</w:t>
            </w:r>
          </w:p>
        </w:tc>
        <w:tc>
          <w:tcPr>
            <w:tcW w:w="707" w:type="pct"/>
          </w:tcPr>
          <w:p w14:paraId="01B863A4" w14:textId="51A7B5FC" w:rsidR="00C52039" w:rsidRPr="00552CE1" w:rsidRDefault="00C45FB0" w:rsidP="00552CE1">
            <w:pPr>
              <w:jc w:val="left"/>
              <w:rPr>
                <w:sz w:val="18"/>
                <w:szCs w:val="18"/>
              </w:rPr>
            </w:pPr>
            <w:r w:rsidRPr="00552CE1">
              <w:rPr>
                <w:sz w:val="18"/>
                <w:szCs w:val="18"/>
              </w:rPr>
              <w:t>G</w:t>
            </w:r>
            <w:r w:rsidR="00C52039" w:rsidRPr="00552CE1">
              <w:rPr>
                <w:sz w:val="18"/>
                <w:szCs w:val="18"/>
              </w:rPr>
              <w:t>eographical and agency representation</w:t>
            </w:r>
            <w:r w:rsidR="00B77884" w:rsidRPr="00552CE1">
              <w:rPr>
                <w:sz w:val="18"/>
                <w:szCs w:val="18"/>
              </w:rPr>
              <w:t>,</w:t>
            </w:r>
            <w:r w:rsidR="00B42486" w:rsidRPr="00552CE1">
              <w:rPr>
                <w:sz w:val="18"/>
                <w:szCs w:val="18"/>
              </w:rPr>
              <w:t xml:space="preserve"> </w:t>
            </w:r>
            <w:r w:rsidR="008617C5" w:rsidRPr="00552CE1">
              <w:rPr>
                <w:sz w:val="18"/>
                <w:szCs w:val="18"/>
              </w:rPr>
              <w:t xml:space="preserve">francophone </w:t>
            </w:r>
            <w:r w:rsidR="00C52039" w:rsidRPr="00552CE1">
              <w:rPr>
                <w:sz w:val="18"/>
                <w:szCs w:val="18"/>
              </w:rPr>
              <w:t xml:space="preserve"> country</w:t>
            </w:r>
          </w:p>
        </w:tc>
      </w:tr>
      <w:tr w:rsidR="00914B66" w:rsidRPr="00552CE1" w14:paraId="348541BA" w14:textId="77777777" w:rsidTr="00FA6C18">
        <w:trPr>
          <w:trHeight w:val="227"/>
        </w:trPr>
        <w:tc>
          <w:tcPr>
            <w:tcW w:w="151" w:type="pct"/>
          </w:tcPr>
          <w:p w14:paraId="56EF5D0C" w14:textId="47AB6965" w:rsidR="00C52039" w:rsidRPr="00552CE1" w:rsidRDefault="000917E5" w:rsidP="00552CE1">
            <w:pPr>
              <w:rPr>
                <w:sz w:val="18"/>
                <w:szCs w:val="18"/>
              </w:rPr>
            </w:pPr>
            <w:r w:rsidRPr="00552CE1">
              <w:rPr>
                <w:sz w:val="18"/>
                <w:szCs w:val="18"/>
              </w:rPr>
              <w:t>14</w:t>
            </w:r>
          </w:p>
        </w:tc>
        <w:tc>
          <w:tcPr>
            <w:tcW w:w="556" w:type="pct"/>
            <w:hideMark/>
          </w:tcPr>
          <w:p w14:paraId="37D16742" w14:textId="77777777" w:rsidR="00C52039" w:rsidRPr="00552CE1" w:rsidRDefault="00C52039" w:rsidP="00552CE1">
            <w:pPr>
              <w:jc w:val="left"/>
              <w:rPr>
                <w:sz w:val="18"/>
                <w:szCs w:val="18"/>
              </w:rPr>
            </w:pPr>
            <w:r w:rsidRPr="00552CE1">
              <w:rPr>
                <w:sz w:val="18"/>
                <w:szCs w:val="18"/>
              </w:rPr>
              <w:t>China</w:t>
            </w:r>
          </w:p>
        </w:tc>
        <w:tc>
          <w:tcPr>
            <w:tcW w:w="657" w:type="pct"/>
            <w:shd w:val="clear" w:color="auto" w:fill="auto"/>
          </w:tcPr>
          <w:p w14:paraId="777316E8"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1542AA82"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39940A2E" w14:textId="77777777" w:rsidR="00C52039" w:rsidRPr="00552CE1" w:rsidRDefault="00C52039" w:rsidP="00552CE1">
            <w:pPr>
              <w:jc w:val="left"/>
              <w:rPr>
                <w:sz w:val="18"/>
                <w:szCs w:val="18"/>
              </w:rPr>
            </w:pPr>
            <w:r w:rsidRPr="00552CE1">
              <w:rPr>
                <w:sz w:val="18"/>
                <w:szCs w:val="18"/>
              </w:rPr>
              <w:t>CPR/SEV/80/TAS/01+ (UNEP) CPR/SEV/80/TAS/04+ (UNDP)</w:t>
            </w:r>
          </w:p>
        </w:tc>
        <w:tc>
          <w:tcPr>
            <w:tcW w:w="549" w:type="pct"/>
            <w:hideMark/>
          </w:tcPr>
          <w:p w14:paraId="7F574F17" w14:textId="77777777" w:rsidR="00C52039" w:rsidRPr="00552CE1" w:rsidRDefault="00C52039" w:rsidP="00552CE1">
            <w:pPr>
              <w:jc w:val="center"/>
              <w:rPr>
                <w:sz w:val="18"/>
                <w:szCs w:val="18"/>
              </w:rPr>
            </w:pPr>
            <w:r w:rsidRPr="00552CE1">
              <w:rPr>
                <w:sz w:val="18"/>
                <w:szCs w:val="18"/>
              </w:rPr>
              <w:t>UNDP/ UNEP</w:t>
            </w:r>
          </w:p>
        </w:tc>
        <w:tc>
          <w:tcPr>
            <w:tcW w:w="405" w:type="pct"/>
            <w:hideMark/>
          </w:tcPr>
          <w:p w14:paraId="53821107" w14:textId="77777777" w:rsidR="00C52039" w:rsidRPr="00552CE1" w:rsidRDefault="00C52039" w:rsidP="00552CE1">
            <w:pPr>
              <w:jc w:val="right"/>
              <w:rPr>
                <w:sz w:val="18"/>
                <w:szCs w:val="18"/>
              </w:rPr>
            </w:pPr>
            <w:r w:rsidRPr="00552CE1">
              <w:rPr>
                <w:sz w:val="18"/>
                <w:szCs w:val="18"/>
              </w:rPr>
              <w:t>250,000</w:t>
            </w:r>
          </w:p>
        </w:tc>
        <w:tc>
          <w:tcPr>
            <w:tcW w:w="454" w:type="pct"/>
          </w:tcPr>
          <w:p w14:paraId="3FD41422" w14:textId="77777777" w:rsidR="00C52039" w:rsidRPr="00552CE1" w:rsidRDefault="00C52039" w:rsidP="00552CE1">
            <w:pPr>
              <w:jc w:val="center"/>
              <w:rPr>
                <w:sz w:val="18"/>
                <w:szCs w:val="18"/>
              </w:rPr>
            </w:pPr>
            <w:r w:rsidRPr="00552CE1">
              <w:rPr>
                <w:sz w:val="18"/>
                <w:szCs w:val="18"/>
              </w:rPr>
              <w:t>Yes</w:t>
            </w:r>
          </w:p>
        </w:tc>
        <w:tc>
          <w:tcPr>
            <w:tcW w:w="707" w:type="pct"/>
          </w:tcPr>
          <w:p w14:paraId="461526FB" w14:textId="30276862" w:rsidR="00C52039"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representation </w:t>
            </w:r>
          </w:p>
        </w:tc>
      </w:tr>
      <w:tr w:rsidR="00914B66" w:rsidRPr="00552CE1" w14:paraId="3B9DACF3" w14:textId="77777777" w:rsidTr="00FA6C18">
        <w:trPr>
          <w:trHeight w:val="227"/>
        </w:trPr>
        <w:tc>
          <w:tcPr>
            <w:tcW w:w="151" w:type="pct"/>
          </w:tcPr>
          <w:p w14:paraId="77374E8A" w14:textId="468E9BE7" w:rsidR="00C52039" w:rsidRPr="00552CE1" w:rsidRDefault="000917E5" w:rsidP="00552CE1">
            <w:pPr>
              <w:rPr>
                <w:sz w:val="18"/>
                <w:szCs w:val="18"/>
              </w:rPr>
            </w:pPr>
            <w:r w:rsidRPr="00552CE1">
              <w:rPr>
                <w:sz w:val="18"/>
                <w:szCs w:val="18"/>
              </w:rPr>
              <w:t>15</w:t>
            </w:r>
          </w:p>
        </w:tc>
        <w:tc>
          <w:tcPr>
            <w:tcW w:w="556" w:type="pct"/>
            <w:hideMark/>
          </w:tcPr>
          <w:p w14:paraId="1FCCF966" w14:textId="77777777" w:rsidR="00C52039" w:rsidRPr="00552CE1" w:rsidRDefault="00C52039" w:rsidP="00552CE1">
            <w:pPr>
              <w:jc w:val="left"/>
              <w:rPr>
                <w:sz w:val="18"/>
                <w:szCs w:val="18"/>
              </w:rPr>
            </w:pPr>
            <w:r w:rsidRPr="00552CE1">
              <w:rPr>
                <w:sz w:val="18"/>
                <w:szCs w:val="18"/>
              </w:rPr>
              <w:t>Congo</w:t>
            </w:r>
          </w:p>
        </w:tc>
        <w:tc>
          <w:tcPr>
            <w:tcW w:w="657" w:type="pct"/>
            <w:shd w:val="clear" w:color="auto" w:fill="auto"/>
          </w:tcPr>
          <w:p w14:paraId="15887BE0"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3004EE3B" w14:textId="77777777" w:rsidR="00C52039" w:rsidRPr="00552CE1" w:rsidRDefault="00C52039" w:rsidP="00552CE1">
            <w:pPr>
              <w:jc w:val="center"/>
              <w:rPr>
                <w:sz w:val="18"/>
                <w:szCs w:val="18"/>
              </w:rPr>
            </w:pPr>
            <w:r w:rsidRPr="00552CE1">
              <w:rPr>
                <w:sz w:val="18"/>
                <w:szCs w:val="18"/>
              </w:rPr>
              <w:t>LVC</w:t>
            </w:r>
          </w:p>
        </w:tc>
        <w:tc>
          <w:tcPr>
            <w:tcW w:w="1067" w:type="pct"/>
            <w:hideMark/>
          </w:tcPr>
          <w:p w14:paraId="48342D91" w14:textId="77777777" w:rsidR="00C52039" w:rsidRPr="00552CE1" w:rsidRDefault="00C52039" w:rsidP="00552CE1">
            <w:pPr>
              <w:jc w:val="left"/>
              <w:rPr>
                <w:sz w:val="18"/>
                <w:szCs w:val="18"/>
              </w:rPr>
            </w:pPr>
            <w:r w:rsidRPr="00552CE1">
              <w:rPr>
                <w:sz w:val="18"/>
                <w:szCs w:val="18"/>
              </w:rPr>
              <w:t>PRC/SEV/80/TAS/01+</w:t>
            </w:r>
          </w:p>
        </w:tc>
        <w:tc>
          <w:tcPr>
            <w:tcW w:w="549" w:type="pct"/>
            <w:hideMark/>
          </w:tcPr>
          <w:p w14:paraId="14C4EF3E" w14:textId="77777777" w:rsidR="00C52039" w:rsidRPr="00552CE1" w:rsidRDefault="00C52039" w:rsidP="00552CE1">
            <w:pPr>
              <w:jc w:val="center"/>
              <w:rPr>
                <w:sz w:val="18"/>
                <w:szCs w:val="18"/>
              </w:rPr>
            </w:pPr>
            <w:r w:rsidRPr="00552CE1">
              <w:rPr>
                <w:sz w:val="18"/>
                <w:szCs w:val="18"/>
              </w:rPr>
              <w:t>UNIDO</w:t>
            </w:r>
          </w:p>
        </w:tc>
        <w:tc>
          <w:tcPr>
            <w:tcW w:w="405" w:type="pct"/>
            <w:hideMark/>
          </w:tcPr>
          <w:p w14:paraId="621ACFA6" w14:textId="77777777" w:rsidR="00C52039" w:rsidRPr="00552CE1" w:rsidRDefault="00C52039" w:rsidP="00552CE1">
            <w:pPr>
              <w:jc w:val="right"/>
              <w:rPr>
                <w:sz w:val="18"/>
                <w:szCs w:val="18"/>
              </w:rPr>
            </w:pPr>
            <w:r w:rsidRPr="00552CE1">
              <w:rPr>
                <w:sz w:val="18"/>
                <w:szCs w:val="18"/>
              </w:rPr>
              <w:t>150,000</w:t>
            </w:r>
          </w:p>
        </w:tc>
        <w:tc>
          <w:tcPr>
            <w:tcW w:w="454" w:type="pct"/>
          </w:tcPr>
          <w:p w14:paraId="399D0100" w14:textId="77777777" w:rsidR="00C52039" w:rsidRPr="00552CE1" w:rsidRDefault="00C52039" w:rsidP="00552CE1">
            <w:pPr>
              <w:jc w:val="center"/>
              <w:rPr>
                <w:sz w:val="18"/>
                <w:szCs w:val="18"/>
              </w:rPr>
            </w:pPr>
          </w:p>
        </w:tc>
        <w:tc>
          <w:tcPr>
            <w:tcW w:w="707" w:type="pct"/>
          </w:tcPr>
          <w:p w14:paraId="573C33D7" w14:textId="77777777" w:rsidR="00C52039" w:rsidRPr="00552CE1" w:rsidRDefault="00C52039" w:rsidP="00552CE1">
            <w:pPr>
              <w:jc w:val="left"/>
              <w:rPr>
                <w:sz w:val="18"/>
                <w:szCs w:val="18"/>
              </w:rPr>
            </w:pPr>
          </w:p>
        </w:tc>
      </w:tr>
      <w:tr w:rsidR="00914B66" w:rsidRPr="00552CE1" w14:paraId="297F168C" w14:textId="77777777" w:rsidTr="00FA6C18">
        <w:trPr>
          <w:trHeight w:val="227"/>
        </w:trPr>
        <w:tc>
          <w:tcPr>
            <w:tcW w:w="151" w:type="pct"/>
          </w:tcPr>
          <w:p w14:paraId="2B00CB0F" w14:textId="5BCC02E3" w:rsidR="00C52039" w:rsidRPr="00552CE1" w:rsidRDefault="000917E5" w:rsidP="00552CE1">
            <w:pPr>
              <w:rPr>
                <w:sz w:val="18"/>
                <w:szCs w:val="18"/>
              </w:rPr>
            </w:pPr>
            <w:r w:rsidRPr="00552CE1">
              <w:rPr>
                <w:sz w:val="18"/>
                <w:szCs w:val="18"/>
              </w:rPr>
              <w:t>16</w:t>
            </w:r>
          </w:p>
        </w:tc>
        <w:tc>
          <w:tcPr>
            <w:tcW w:w="556" w:type="pct"/>
            <w:hideMark/>
          </w:tcPr>
          <w:p w14:paraId="587ABDB0" w14:textId="732B7D81" w:rsidR="00C52039" w:rsidRPr="00552CE1" w:rsidRDefault="00C52039" w:rsidP="00552CE1">
            <w:pPr>
              <w:jc w:val="left"/>
              <w:rPr>
                <w:sz w:val="18"/>
                <w:szCs w:val="18"/>
              </w:rPr>
            </w:pPr>
            <w:r w:rsidRPr="00552CE1">
              <w:rPr>
                <w:sz w:val="18"/>
                <w:szCs w:val="18"/>
              </w:rPr>
              <w:t>Cook Islands</w:t>
            </w:r>
            <w:r w:rsidR="0024373E" w:rsidRPr="00552CE1">
              <w:rPr>
                <w:sz w:val="18"/>
                <w:szCs w:val="18"/>
              </w:rPr>
              <w:t xml:space="preserve"> (the)</w:t>
            </w:r>
          </w:p>
        </w:tc>
        <w:tc>
          <w:tcPr>
            <w:tcW w:w="657" w:type="pct"/>
            <w:shd w:val="clear" w:color="auto" w:fill="auto"/>
          </w:tcPr>
          <w:p w14:paraId="77CBEE76"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58829CA" w14:textId="77777777" w:rsidR="00C52039" w:rsidRPr="00552CE1" w:rsidRDefault="00C52039" w:rsidP="00552CE1">
            <w:pPr>
              <w:jc w:val="center"/>
              <w:rPr>
                <w:sz w:val="18"/>
                <w:szCs w:val="18"/>
              </w:rPr>
            </w:pPr>
            <w:r w:rsidRPr="00552CE1">
              <w:rPr>
                <w:sz w:val="18"/>
                <w:szCs w:val="18"/>
              </w:rPr>
              <w:t>LVC</w:t>
            </w:r>
          </w:p>
        </w:tc>
        <w:tc>
          <w:tcPr>
            <w:tcW w:w="1067" w:type="pct"/>
            <w:hideMark/>
          </w:tcPr>
          <w:p w14:paraId="33B80D37" w14:textId="77777777" w:rsidR="00C52039" w:rsidRPr="00552CE1" w:rsidRDefault="00C52039" w:rsidP="00552CE1">
            <w:pPr>
              <w:jc w:val="left"/>
              <w:rPr>
                <w:sz w:val="18"/>
                <w:szCs w:val="18"/>
              </w:rPr>
            </w:pPr>
            <w:r w:rsidRPr="00552CE1">
              <w:rPr>
                <w:sz w:val="18"/>
                <w:szCs w:val="18"/>
              </w:rPr>
              <w:t>CKI/SEV/82/TAS/01+</w:t>
            </w:r>
          </w:p>
        </w:tc>
        <w:tc>
          <w:tcPr>
            <w:tcW w:w="549" w:type="pct"/>
            <w:hideMark/>
          </w:tcPr>
          <w:p w14:paraId="36DFC0DC" w14:textId="77777777" w:rsidR="00C52039" w:rsidRPr="00552CE1" w:rsidRDefault="00C52039" w:rsidP="00552CE1">
            <w:pPr>
              <w:jc w:val="center"/>
              <w:rPr>
                <w:sz w:val="18"/>
                <w:szCs w:val="18"/>
              </w:rPr>
            </w:pPr>
            <w:r w:rsidRPr="00552CE1">
              <w:rPr>
                <w:sz w:val="18"/>
                <w:szCs w:val="18"/>
              </w:rPr>
              <w:t>UNEP</w:t>
            </w:r>
          </w:p>
        </w:tc>
        <w:tc>
          <w:tcPr>
            <w:tcW w:w="405" w:type="pct"/>
            <w:hideMark/>
          </w:tcPr>
          <w:p w14:paraId="40F69582" w14:textId="77777777" w:rsidR="00C52039" w:rsidRPr="00552CE1" w:rsidRDefault="00C52039" w:rsidP="00552CE1">
            <w:pPr>
              <w:jc w:val="right"/>
              <w:rPr>
                <w:sz w:val="18"/>
                <w:szCs w:val="18"/>
              </w:rPr>
            </w:pPr>
            <w:r w:rsidRPr="00552CE1">
              <w:rPr>
                <w:sz w:val="18"/>
                <w:szCs w:val="18"/>
              </w:rPr>
              <w:t>50,000</w:t>
            </w:r>
          </w:p>
        </w:tc>
        <w:tc>
          <w:tcPr>
            <w:tcW w:w="454" w:type="pct"/>
          </w:tcPr>
          <w:p w14:paraId="4ED2710B" w14:textId="77777777" w:rsidR="00C52039" w:rsidRPr="00552CE1" w:rsidRDefault="00C52039" w:rsidP="00552CE1">
            <w:pPr>
              <w:jc w:val="center"/>
              <w:rPr>
                <w:sz w:val="18"/>
                <w:szCs w:val="18"/>
              </w:rPr>
            </w:pPr>
            <w:r w:rsidRPr="00552CE1">
              <w:rPr>
                <w:sz w:val="18"/>
                <w:szCs w:val="18"/>
              </w:rPr>
              <w:t>Yes</w:t>
            </w:r>
          </w:p>
        </w:tc>
        <w:tc>
          <w:tcPr>
            <w:tcW w:w="707" w:type="pct"/>
          </w:tcPr>
          <w:p w14:paraId="7A47A482" w14:textId="72DC3770" w:rsidR="00C52039" w:rsidRPr="00552CE1" w:rsidRDefault="00A45709" w:rsidP="00552CE1">
            <w:pPr>
              <w:jc w:val="left"/>
              <w:rPr>
                <w:sz w:val="18"/>
                <w:szCs w:val="18"/>
              </w:rPr>
            </w:pPr>
            <w:r w:rsidRPr="00552CE1">
              <w:rPr>
                <w:sz w:val="18"/>
                <w:szCs w:val="18"/>
              </w:rPr>
              <w:t>G</w:t>
            </w:r>
            <w:r w:rsidR="00C52039" w:rsidRPr="00552CE1">
              <w:rPr>
                <w:sz w:val="18"/>
                <w:szCs w:val="18"/>
              </w:rPr>
              <w:t>eographical representation, small island developing state</w:t>
            </w:r>
          </w:p>
        </w:tc>
      </w:tr>
      <w:tr w:rsidR="00914B66" w:rsidRPr="00552CE1" w14:paraId="231449E5" w14:textId="77777777" w:rsidTr="00FA6C18">
        <w:trPr>
          <w:trHeight w:val="227"/>
        </w:trPr>
        <w:tc>
          <w:tcPr>
            <w:tcW w:w="151" w:type="pct"/>
          </w:tcPr>
          <w:p w14:paraId="0B90D480" w14:textId="2086A551" w:rsidR="00C52039" w:rsidRPr="00552CE1" w:rsidRDefault="000917E5" w:rsidP="00552CE1">
            <w:pPr>
              <w:jc w:val="left"/>
              <w:rPr>
                <w:sz w:val="18"/>
                <w:szCs w:val="18"/>
              </w:rPr>
            </w:pPr>
            <w:r w:rsidRPr="00552CE1">
              <w:rPr>
                <w:sz w:val="18"/>
                <w:szCs w:val="18"/>
              </w:rPr>
              <w:t>17</w:t>
            </w:r>
          </w:p>
        </w:tc>
        <w:tc>
          <w:tcPr>
            <w:tcW w:w="556" w:type="pct"/>
            <w:hideMark/>
          </w:tcPr>
          <w:p w14:paraId="4E34EB98" w14:textId="7D1CF535" w:rsidR="00C52039" w:rsidRPr="00552CE1" w:rsidRDefault="00C52039" w:rsidP="00552CE1">
            <w:pPr>
              <w:jc w:val="left"/>
              <w:rPr>
                <w:sz w:val="18"/>
                <w:szCs w:val="18"/>
              </w:rPr>
            </w:pPr>
            <w:r w:rsidRPr="00552CE1">
              <w:rPr>
                <w:sz w:val="18"/>
                <w:szCs w:val="18"/>
              </w:rPr>
              <w:t>Dominican Republic</w:t>
            </w:r>
            <w:r w:rsidR="00626F67" w:rsidRPr="00552CE1">
              <w:rPr>
                <w:sz w:val="18"/>
                <w:szCs w:val="18"/>
              </w:rPr>
              <w:t xml:space="preserve"> (the)</w:t>
            </w:r>
          </w:p>
        </w:tc>
        <w:tc>
          <w:tcPr>
            <w:tcW w:w="657" w:type="pct"/>
            <w:shd w:val="clear" w:color="auto" w:fill="auto"/>
          </w:tcPr>
          <w:p w14:paraId="5F3F0FCB"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114DB5F7" w14:textId="77777777" w:rsidR="00C52039" w:rsidRPr="00552CE1" w:rsidRDefault="00C52039" w:rsidP="00552CE1">
            <w:pPr>
              <w:jc w:val="center"/>
              <w:rPr>
                <w:sz w:val="18"/>
                <w:szCs w:val="18"/>
              </w:rPr>
            </w:pPr>
            <w:r w:rsidRPr="00552CE1">
              <w:rPr>
                <w:sz w:val="18"/>
                <w:szCs w:val="18"/>
              </w:rPr>
              <w:t>Non-LVC</w:t>
            </w:r>
          </w:p>
        </w:tc>
        <w:tc>
          <w:tcPr>
            <w:tcW w:w="1067" w:type="pct"/>
            <w:hideMark/>
          </w:tcPr>
          <w:p w14:paraId="6D4A88B0" w14:textId="77777777" w:rsidR="00C52039" w:rsidRPr="00552CE1" w:rsidRDefault="00C52039" w:rsidP="00552CE1">
            <w:pPr>
              <w:jc w:val="left"/>
              <w:rPr>
                <w:sz w:val="18"/>
                <w:szCs w:val="18"/>
              </w:rPr>
            </w:pPr>
            <w:r w:rsidRPr="00552CE1">
              <w:rPr>
                <w:sz w:val="18"/>
                <w:szCs w:val="18"/>
              </w:rPr>
              <w:t>DOM/SEV/80/TAS/02+</w:t>
            </w:r>
          </w:p>
        </w:tc>
        <w:tc>
          <w:tcPr>
            <w:tcW w:w="549" w:type="pct"/>
            <w:hideMark/>
          </w:tcPr>
          <w:p w14:paraId="5F6ABE79" w14:textId="77777777" w:rsidR="00C52039" w:rsidRPr="00552CE1" w:rsidRDefault="00C52039" w:rsidP="00552CE1">
            <w:pPr>
              <w:jc w:val="center"/>
              <w:rPr>
                <w:sz w:val="18"/>
                <w:szCs w:val="18"/>
              </w:rPr>
            </w:pPr>
            <w:r w:rsidRPr="00552CE1">
              <w:rPr>
                <w:sz w:val="18"/>
                <w:szCs w:val="18"/>
              </w:rPr>
              <w:t>UNEP</w:t>
            </w:r>
          </w:p>
        </w:tc>
        <w:tc>
          <w:tcPr>
            <w:tcW w:w="405" w:type="pct"/>
            <w:hideMark/>
          </w:tcPr>
          <w:p w14:paraId="1D1A0F96" w14:textId="77777777" w:rsidR="00C52039" w:rsidRPr="00552CE1" w:rsidRDefault="00C52039" w:rsidP="00552CE1">
            <w:pPr>
              <w:jc w:val="right"/>
              <w:rPr>
                <w:sz w:val="18"/>
                <w:szCs w:val="18"/>
              </w:rPr>
            </w:pPr>
            <w:r w:rsidRPr="00552CE1">
              <w:rPr>
                <w:sz w:val="18"/>
                <w:szCs w:val="18"/>
              </w:rPr>
              <w:t>150,000</w:t>
            </w:r>
          </w:p>
        </w:tc>
        <w:tc>
          <w:tcPr>
            <w:tcW w:w="454" w:type="pct"/>
          </w:tcPr>
          <w:p w14:paraId="0BD4A8FD" w14:textId="77777777" w:rsidR="00C52039" w:rsidRPr="00552CE1" w:rsidRDefault="00C52039" w:rsidP="00552CE1">
            <w:pPr>
              <w:jc w:val="center"/>
              <w:rPr>
                <w:sz w:val="18"/>
                <w:szCs w:val="18"/>
              </w:rPr>
            </w:pPr>
            <w:r w:rsidRPr="00552CE1">
              <w:rPr>
                <w:sz w:val="18"/>
                <w:szCs w:val="18"/>
              </w:rPr>
              <w:t>Yes</w:t>
            </w:r>
          </w:p>
        </w:tc>
        <w:tc>
          <w:tcPr>
            <w:tcW w:w="707" w:type="pct"/>
          </w:tcPr>
          <w:p w14:paraId="7863ADED" w14:textId="0547BA9A"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76759FB" w14:textId="77777777" w:rsidTr="00FA6C18">
        <w:trPr>
          <w:trHeight w:val="227"/>
        </w:trPr>
        <w:tc>
          <w:tcPr>
            <w:tcW w:w="151" w:type="pct"/>
            <w:shd w:val="clear" w:color="auto" w:fill="auto"/>
          </w:tcPr>
          <w:p w14:paraId="5C63A623" w14:textId="341C4591" w:rsidR="00C52039" w:rsidRPr="00552CE1" w:rsidRDefault="000917E5" w:rsidP="00552CE1">
            <w:pPr>
              <w:jc w:val="left"/>
              <w:rPr>
                <w:sz w:val="18"/>
                <w:szCs w:val="18"/>
              </w:rPr>
            </w:pPr>
            <w:r w:rsidRPr="00552CE1">
              <w:rPr>
                <w:sz w:val="18"/>
                <w:szCs w:val="18"/>
              </w:rPr>
              <w:t>18</w:t>
            </w:r>
          </w:p>
        </w:tc>
        <w:tc>
          <w:tcPr>
            <w:tcW w:w="556" w:type="pct"/>
            <w:shd w:val="clear" w:color="auto" w:fill="auto"/>
            <w:hideMark/>
          </w:tcPr>
          <w:p w14:paraId="75E985A5" w14:textId="77777777" w:rsidR="00C52039" w:rsidRPr="00552CE1" w:rsidRDefault="00C52039" w:rsidP="00552CE1">
            <w:pPr>
              <w:jc w:val="left"/>
              <w:rPr>
                <w:sz w:val="18"/>
                <w:szCs w:val="18"/>
              </w:rPr>
            </w:pPr>
            <w:r w:rsidRPr="00552CE1">
              <w:rPr>
                <w:sz w:val="18"/>
                <w:szCs w:val="18"/>
              </w:rPr>
              <w:t>Ecuador</w:t>
            </w:r>
          </w:p>
        </w:tc>
        <w:tc>
          <w:tcPr>
            <w:tcW w:w="657" w:type="pct"/>
            <w:shd w:val="clear" w:color="auto" w:fill="auto"/>
          </w:tcPr>
          <w:p w14:paraId="1AB91197" w14:textId="77777777" w:rsidR="00C52039" w:rsidRPr="00552CE1" w:rsidRDefault="00C52039" w:rsidP="00552CE1">
            <w:pPr>
              <w:jc w:val="left"/>
              <w:rPr>
                <w:sz w:val="18"/>
                <w:szCs w:val="18"/>
              </w:rPr>
            </w:pPr>
            <w:r w:rsidRPr="00552CE1">
              <w:rPr>
                <w:color w:val="000000"/>
                <w:sz w:val="18"/>
                <w:szCs w:val="18"/>
              </w:rPr>
              <w:t>South America</w:t>
            </w:r>
          </w:p>
        </w:tc>
        <w:tc>
          <w:tcPr>
            <w:tcW w:w="454" w:type="pct"/>
            <w:shd w:val="clear" w:color="auto" w:fill="auto"/>
          </w:tcPr>
          <w:p w14:paraId="48E49111"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039E1065" w14:textId="77777777" w:rsidR="00C52039" w:rsidRPr="00552CE1" w:rsidRDefault="00C52039" w:rsidP="00552CE1">
            <w:pPr>
              <w:jc w:val="left"/>
              <w:rPr>
                <w:sz w:val="18"/>
                <w:szCs w:val="18"/>
              </w:rPr>
            </w:pPr>
            <w:r w:rsidRPr="00552CE1">
              <w:rPr>
                <w:sz w:val="18"/>
                <w:szCs w:val="18"/>
              </w:rPr>
              <w:t>ECU/SEV/80/TAS/02+</w:t>
            </w:r>
          </w:p>
        </w:tc>
        <w:tc>
          <w:tcPr>
            <w:tcW w:w="549" w:type="pct"/>
            <w:shd w:val="clear" w:color="auto" w:fill="auto"/>
            <w:hideMark/>
          </w:tcPr>
          <w:p w14:paraId="61E7B6A6"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156F4D8"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FFBC395" w14:textId="77777777" w:rsidR="00C52039" w:rsidRPr="00552CE1" w:rsidRDefault="00C52039" w:rsidP="00552CE1">
            <w:pPr>
              <w:jc w:val="center"/>
              <w:rPr>
                <w:sz w:val="18"/>
                <w:szCs w:val="18"/>
              </w:rPr>
            </w:pPr>
          </w:p>
        </w:tc>
        <w:tc>
          <w:tcPr>
            <w:tcW w:w="707" w:type="pct"/>
            <w:shd w:val="clear" w:color="auto" w:fill="auto"/>
          </w:tcPr>
          <w:p w14:paraId="088AFF0D" w14:textId="77777777" w:rsidR="00C52039" w:rsidRPr="00552CE1" w:rsidRDefault="00C52039" w:rsidP="00552CE1">
            <w:pPr>
              <w:jc w:val="left"/>
              <w:rPr>
                <w:sz w:val="18"/>
                <w:szCs w:val="18"/>
              </w:rPr>
            </w:pPr>
          </w:p>
        </w:tc>
      </w:tr>
      <w:tr w:rsidR="00914B66" w:rsidRPr="00552CE1" w14:paraId="78B19B47" w14:textId="77777777" w:rsidTr="00FA6C18">
        <w:trPr>
          <w:trHeight w:val="227"/>
        </w:trPr>
        <w:tc>
          <w:tcPr>
            <w:tcW w:w="151" w:type="pct"/>
            <w:shd w:val="clear" w:color="auto" w:fill="auto"/>
          </w:tcPr>
          <w:p w14:paraId="32F3DE3B" w14:textId="5C7B0E3F" w:rsidR="00C52039" w:rsidRPr="00552CE1" w:rsidRDefault="000917E5" w:rsidP="00552CE1">
            <w:pPr>
              <w:jc w:val="left"/>
              <w:rPr>
                <w:sz w:val="18"/>
                <w:szCs w:val="18"/>
              </w:rPr>
            </w:pPr>
            <w:r w:rsidRPr="00552CE1">
              <w:rPr>
                <w:sz w:val="18"/>
                <w:szCs w:val="18"/>
              </w:rPr>
              <w:t>19</w:t>
            </w:r>
          </w:p>
        </w:tc>
        <w:tc>
          <w:tcPr>
            <w:tcW w:w="556" w:type="pct"/>
            <w:shd w:val="clear" w:color="auto" w:fill="auto"/>
          </w:tcPr>
          <w:p w14:paraId="50A1546D" w14:textId="77777777" w:rsidR="00C52039" w:rsidRPr="00552CE1" w:rsidRDefault="00C52039" w:rsidP="00552CE1">
            <w:pPr>
              <w:jc w:val="left"/>
              <w:rPr>
                <w:color w:val="000000"/>
                <w:sz w:val="18"/>
                <w:szCs w:val="18"/>
              </w:rPr>
            </w:pPr>
            <w:r w:rsidRPr="00552CE1">
              <w:rPr>
                <w:color w:val="000000"/>
                <w:sz w:val="18"/>
                <w:szCs w:val="18"/>
              </w:rPr>
              <w:t>Egypt</w:t>
            </w:r>
          </w:p>
        </w:tc>
        <w:tc>
          <w:tcPr>
            <w:tcW w:w="657" w:type="pct"/>
            <w:shd w:val="clear" w:color="auto" w:fill="auto"/>
          </w:tcPr>
          <w:p w14:paraId="5830AF04"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5EB708FD"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0BE79FD9" w14:textId="77777777" w:rsidR="00A57CBA" w:rsidRPr="00552CE1" w:rsidRDefault="00C52039" w:rsidP="00552CE1">
            <w:pPr>
              <w:jc w:val="left"/>
              <w:rPr>
                <w:color w:val="000000"/>
                <w:sz w:val="18"/>
                <w:szCs w:val="18"/>
                <w:lang w:val="es-ES"/>
              </w:rPr>
            </w:pPr>
            <w:r w:rsidRPr="00552CE1">
              <w:rPr>
                <w:color w:val="000000"/>
                <w:sz w:val="18"/>
                <w:szCs w:val="18"/>
                <w:lang w:val="es-ES"/>
              </w:rPr>
              <w:t>EGY/SEV/81/TAS/03+ (UNEP)</w:t>
            </w:r>
          </w:p>
          <w:p w14:paraId="2EE0B843" w14:textId="6EB0B39E" w:rsidR="00C52039" w:rsidRPr="00552CE1" w:rsidRDefault="00C52039" w:rsidP="00552CE1">
            <w:pPr>
              <w:jc w:val="left"/>
              <w:rPr>
                <w:color w:val="000000"/>
                <w:sz w:val="18"/>
                <w:szCs w:val="18"/>
                <w:lang w:val="es-ES"/>
              </w:rPr>
            </w:pPr>
            <w:r w:rsidRPr="00552CE1">
              <w:rPr>
                <w:color w:val="000000"/>
                <w:sz w:val="18"/>
                <w:szCs w:val="18"/>
                <w:lang w:val="es-ES"/>
              </w:rPr>
              <w:t>EGY/SEV/81/TAS/02+</w:t>
            </w:r>
            <w:r w:rsidR="0043557F" w:rsidRPr="00552CE1">
              <w:rPr>
                <w:color w:val="000000"/>
                <w:sz w:val="18"/>
                <w:szCs w:val="18"/>
                <w:lang w:val="es-ES"/>
              </w:rPr>
              <w:t xml:space="preserve"> </w:t>
            </w:r>
            <w:r w:rsidRPr="00552CE1">
              <w:rPr>
                <w:color w:val="000000"/>
                <w:sz w:val="18"/>
                <w:szCs w:val="18"/>
                <w:lang w:val="es-ES"/>
              </w:rPr>
              <w:t>(UNIDO)</w:t>
            </w:r>
          </w:p>
        </w:tc>
        <w:tc>
          <w:tcPr>
            <w:tcW w:w="549" w:type="pct"/>
            <w:shd w:val="clear" w:color="auto" w:fill="auto"/>
          </w:tcPr>
          <w:p w14:paraId="7E09C0D2" w14:textId="77777777" w:rsidR="00C52039" w:rsidRPr="00552CE1" w:rsidRDefault="00C52039" w:rsidP="00552CE1">
            <w:pPr>
              <w:jc w:val="center"/>
              <w:rPr>
                <w:color w:val="000000"/>
                <w:sz w:val="18"/>
                <w:szCs w:val="18"/>
              </w:rPr>
            </w:pPr>
            <w:r w:rsidRPr="00552CE1">
              <w:rPr>
                <w:color w:val="000000"/>
                <w:sz w:val="18"/>
                <w:szCs w:val="18"/>
              </w:rPr>
              <w:t>UNEP/ UNIDO</w:t>
            </w:r>
          </w:p>
        </w:tc>
        <w:tc>
          <w:tcPr>
            <w:tcW w:w="405" w:type="pct"/>
            <w:shd w:val="clear" w:color="auto" w:fill="auto"/>
          </w:tcPr>
          <w:p w14:paraId="57373A5D" w14:textId="77777777" w:rsidR="00C52039" w:rsidRPr="00552CE1" w:rsidRDefault="00C52039" w:rsidP="00552CE1">
            <w:pPr>
              <w:jc w:val="right"/>
              <w:rPr>
                <w:color w:val="000000"/>
                <w:sz w:val="18"/>
                <w:szCs w:val="18"/>
              </w:rPr>
            </w:pPr>
            <w:r w:rsidRPr="00552CE1">
              <w:rPr>
                <w:color w:val="000000"/>
                <w:sz w:val="18"/>
                <w:szCs w:val="18"/>
              </w:rPr>
              <w:t>145,000</w:t>
            </w:r>
          </w:p>
        </w:tc>
        <w:tc>
          <w:tcPr>
            <w:tcW w:w="454" w:type="pct"/>
            <w:shd w:val="clear" w:color="auto" w:fill="auto"/>
          </w:tcPr>
          <w:p w14:paraId="7CC6E835" w14:textId="77777777" w:rsidR="00C52039" w:rsidRPr="00552CE1" w:rsidRDefault="00C52039" w:rsidP="00552CE1">
            <w:pPr>
              <w:jc w:val="center"/>
              <w:rPr>
                <w:sz w:val="18"/>
                <w:szCs w:val="18"/>
              </w:rPr>
            </w:pPr>
          </w:p>
        </w:tc>
        <w:tc>
          <w:tcPr>
            <w:tcW w:w="707" w:type="pct"/>
            <w:shd w:val="clear" w:color="auto" w:fill="auto"/>
          </w:tcPr>
          <w:p w14:paraId="75C74511" w14:textId="77777777" w:rsidR="00C52039" w:rsidRPr="00552CE1" w:rsidRDefault="00C52039" w:rsidP="00552CE1">
            <w:pPr>
              <w:jc w:val="left"/>
              <w:rPr>
                <w:sz w:val="18"/>
                <w:szCs w:val="18"/>
              </w:rPr>
            </w:pPr>
          </w:p>
        </w:tc>
      </w:tr>
      <w:tr w:rsidR="00914B66" w:rsidRPr="00552CE1" w14:paraId="273C6109" w14:textId="77777777" w:rsidTr="00FA6C18">
        <w:trPr>
          <w:trHeight w:val="227"/>
        </w:trPr>
        <w:tc>
          <w:tcPr>
            <w:tcW w:w="151" w:type="pct"/>
            <w:shd w:val="clear" w:color="auto" w:fill="auto"/>
          </w:tcPr>
          <w:p w14:paraId="509EE79B" w14:textId="292BD181" w:rsidR="00C52039" w:rsidRPr="00552CE1" w:rsidRDefault="000917E5" w:rsidP="00552CE1">
            <w:pPr>
              <w:jc w:val="left"/>
              <w:rPr>
                <w:sz w:val="18"/>
                <w:szCs w:val="18"/>
              </w:rPr>
            </w:pPr>
            <w:r w:rsidRPr="00552CE1">
              <w:rPr>
                <w:sz w:val="18"/>
                <w:szCs w:val="18"/>
              </w:rPr>
              <w:t>20</w:t>
            </w:r>
          </w:p>
        </w:tc>
        <w:tc>
          <w:tcPr>
            <w:tcW w:w="556" w:type="pct"/>
            <w:shd w:val="clear" w:color="auto" w:fill="auto"/>
          </w:tcPr>
          <w:p w14:paraId="7B28060A" w14:textId="77777777" w:rsidR="00C52039" w:rsidRPr="00552CE1" w:rsidRDefault="00C52039" w:rsidP="00552CE1">
            <w:pPr>
              <w:jc w:val="left"/>
              <w:rPr>
                <w:sz w:val="18"/>
                <w:szCs w:val="18"/>
              </w:rPr>
            </w:pPr>
            <w:r w:rsidRPr="00552CE1">
              <w:rPr>
                <w:color w:val="000000"/>
                <w:sz w:val="18"/>
                <w:szCs w:val="18"/>
              </w:rPr>
              <w:t>Ethiopia</w:t>
            </w:r>
          </w:p>
        </w:tc>
        <w:tc>
          <w:tcPr>
            <w:tcW w:w="657" w:type="pct"/>
            <w:shd w:val="clear" w:color="auto" w:fill="auto"/>
          </w:tcPr>
          <w:p w14:paraId="497C9A94"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4C42FDC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410F79BD" w14:textId="77777777" w:rsidR="00C52039" w:rsidRPr="00552CE1" w:rsidRDefault="00C52039" w:rsidP="00552CE1">
            <w:pPr>
              <w:jc w:val="left"/>
              <w:rPr>
                <w:sz w:val="18"/>
                <w:szCs w:val="18"/>
              </w:rPr>
            </w:pPr>
            <w:r w:rsidRPr="00552CE1">
              <w:rPr>
                <w:color w:val="000000"/>
                <w:sz w:val="18"/>
                <w:szCs w:val="18"/>
              </w:rPr>
              <w:t>ETH/SEV/81/TAS/01+</w:t>
            </w:r>
          </w:p>
        </w:tc>
        <w:tc>
          <w:tcPr>
            <w:tcW w:w="549" w:type="pct"/>
            <w:shd w:val="clear" w:color="auto" w:fill="auto"/>
          </w:tcPr>
          <w:p w14:paraId="09BE2074"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5DEFBEFB"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517E8FE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F638042" w14:textId="712C94B7"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 anglophone country</w:t>
            </w:r>
          </w:p>
        </w:tc>
      </w:tr>
      <w:tr w:rsidR="00914B66" w:rsidRPr="00552CE1" w14:paraId="5A3F3DEB" w14:textId="77777777" w:rsidTr="00FA6C18">
        <w:trPr>
          <w:trHeight w:val="227"/>
        </w:trPr>
        <w:tc>
          <w:tcPr>
            <w:tcW w:w="151" w:type="pct"/>
            <w:shd w:val="clear" w:color="auto" w:fill="auto"/>
          </w:tcPr>
          <w:p w14:paraId="52634FE3" w14:textId="53CBCED4" w:rsidR="00C52039" w:rsidRPr="00552CE1" w:rsidRDefault="000917E5" w:rsidP="00552CE1">
            <w:pPr>
              <w:jc w:val="left"/>
              <w:rPr>
                <w:sz w:val="18"/>
                <w:szCs w:val="18"/>
              </w:rPr>
            </w:pPr>
            <w:r w:rsidRPr="00552CE1">
              <w:rPr>
                <w:sz w:val="18"/>
                <w:szCs w:val="18"/>
              </w:rPr>
              <w:t>21</w:t>
            </w:r>
          </w:p>
        </w:tc>
        <w:tc>
          <w:tcPr>
            <w:tcW w:w="556" w:type="pct"/>
            <w:shd w:val="clear" w:color="auto" w:fill="auto"/>
            <w:hideMark/>
          </w:tcPr>
          <w:p w14:paraId="46FCAB74" w14:textId="77777777" w:rsidR="00C52039" w:rsidRPr="00552CE1" w:rsidRDefault="00C52039" w:rsidP="00552CE1">
            <w:pPr>
              <w:jc w:val="left"/>
              <w:rPr>
                <w:sz w:val="18"/>
                <w:szCs w:val="18"/>
              </w:rPr>
            </w:pPr>
            <w:r w:rsidRPr="00552CE1">
              <w:rPr>
                <w:sz w:val="18"/>
                <w:szCs w:val="18"/>
              </w:rPr>
              <w:t>Eritrea</w:t>
            </w:r>
          </w:p>
        </w:tc>
        <w:tc>
          <w:tcPr>
            <w:tcW w:w="657" w:type="pct"/>
            <w:shd w:val="clear" w:color="auto" w:fill="auto"/>
          </w:tcPr>
          <w:p w14:paraId="664A61DF"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4E9994F5"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4F458E3" w14:textId="77777777" w:rsidR="00C52039" w:rsidRPr="00552CE1" w:rsidRDefault="00C52039" w:rsidP="00552CE1">
            <w:pPr>
              <w:jc w:val="left"/>
              <w:rPr>
                <w:sz w:val="18"/>
                <w:szCs w:val="18"/>
              </w:rPr>
            </w:pPr>
            <w:r w:rsidRPr="00552CE1">
              <w:rPr>
                <w:sz w:val="18"/>
                <w:szCs w:val="18"/>
              </w:rPr>
              <w:t>ERI/SEV/80/TAS/01+</w:t>
            </w:r>
          </w:p>
        </w:tc>
        <w:tc>
          <w:tcPr>
            <w:tcW w:w="549" w:type="pct"/>
            <w:shd w:val="clear" w:color="auto" w:fill="auto"/>
            <w:hideMark/>
          </w:tcPr>
          <w:p w14:paraId="5D02ED2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450F89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15C8EC5" w14:textId="77777777" w:rsidR="00C52039" w:rsidRPr="00552CE1" w:rsidRDefault="00C52039" w:rsidP="00552CE1">
            <w:pPr>
              <w:jc w:val="center"/>
              <w:rPr>
                <w:sz w:val="18"/>
                <w:szCs w:val="18"/>
              </w:rPr>
            </w:pPr>
          </w:p>
        </w:tc>
        <w:tc>
          <w:tcPr>
            <w:tcW w:w="707" w:type="pct"/>
            <w:shd w:val="clear" w:color="auto" w:fill="auto"/>
          </w:tcPr>
          <w:p w14:paraId="16DDE8F8" w14:textId="77777777" w:rsidR="00C52039" w:rsidRPr="00552CE1" w:rsidRDefault="00C52039" w:rsidP="00552CE1">
            <w:pPr>
              <w:jc w:val="left"/>
              <w:rPr>
                <w:sz w:val="18"/>
                <w:szCs w:val="18"/>
              </w:rPr>
            </w:pPr>
          </w:p>
        </w:tc>
      </w:tr>
      <w:tr w:rsidR="00914B66" w:rsidRPr="00552CE1" w14:paraId="421348B7" w14:textId="77777777" w:rsidTr="00FA6C18">
        <w:trPr>
          <w:trHeight w:val="227"/>
        </w:trPr>
        <w:tc>
          <w:tcPr>
            <w:tcW w:w="151" w:type="pct"/>
            <w:shd w:val="clear" w:color="auto" w:fill="auto"/>
          </w:tcPr>
          <w:p w14:paraId="473759AE" w14:textId="0CE39364" w:rsidR="00C52039" w:rsidRPr="00552CE1" w:rsidRDefault="000917E5" w:rsidP="00552CE1">
            <w:pPr>
              <w:jc w:val="left"/>
              <w:rPr>
                <w:sz w:val="18"/>
                <w:szCs w:val="18"/>
              </w:rPr>
            </w:pPr>
            <w:r w:rsidRPr="00552CE1">
              <w:rPr>
                <w:sz w:val="18"/>
                <w:szCs w:val="18"/>
              </w:rPr>
              <w:t>22</w:t>
            </w:r>
          </w:p>
        </w:tc>
        <w:tc>
          <w:tcPr>
            <w:tcW w:w="556" w:type="pct"/>
            <w:shd w:val="clear" w:color="auto" w:fill="auto"/>
          </w:tcPr>
          <w:p w14:paraId="317844F9" w14:textId="77777777" w:rsidR="00C52039" w:rsidRPr="00552CE1" w:rsidRDefault="00C52039" w:rsidP="00552CE1">
            <w:pPr>
              <w:jc w:val="left"/>
              <w:rPr>
                <w:sz w:val="18"/>
                <w:szCs w:val="18"/>
              </w:rPr>
            </w:pPr>
            <w:r w:rsidRPr="00552CE1">
              <w:rPr>
                <w:color w:val="000000"/>
                <w:sz w:val="18"/>
                <w:szCs w:val="18"/>
              </w:rPr>
              <w:t>Eswatini</w:t>
            </w:r>
          </w:p>
        </w:tc>
        <w:tc>
          <w:tcPr>
            <w:tcW w:w="657" w:type="pct"/>
            <w:shd w:val="clear" w:color="auto" w:fill="auto"/>
          </w:tcPr>
          <w:p w14:paraId="6DFAD959"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4B7123D1" w14:textId="77777777" w:rsidR="00C52039" w:rsidRPr="00552CE1" w:rsidRDefault="00C52039" w:rsidP="00552CE1">
            <w:pPr>
              <w:jc w:val="center"/>
              <w:rPr>
                <w:sz w:val="18"/>
                <w:szCs w:val="18"/>
              </w:rPr>
            </w:pPr>
            <w:r w:rsidRPr="00552CE1">
              <w:rPr>
                <w:color w:val="000000"/>
                <w:sz w:val="18"/>
                <w:szCs w:val="18"/>
              </w:rPr>
              <w:t>LVC</w:t>
            </w:r>
          </w:p>
        </w:tc>
        <w:tc>
          <w:tcPr>
            <w:tcW w:w="1067" w:type="pct"/>
            <w:shd w:val="clear" w:color="auto" w:fill="auto"/>
          </w:tcPr>
          <w:p w14:paraId="4E77E5C3" w14:textId="77777777" w:rsidR="00C52039" w:rsidRPr="00552CE1" w:rsidRDefault="00C52039" w:rsidP="00552CE1">
            <w:pPr>
              <w:jc w:val="left"/>
              <w:rPr>
                <w:sz w:val="18"/>
                <w:szCs w:val="18"/>
              </w:rPr>
            </w:pPr>
            <w:r w:rsidRPr="00552CE1">
              <w:rPr>
                <w:color w:val="000000"/>
                <w:sz w:val="18"/>
                <w:szCs w:val="18"/>
              </w:rPr>
              <w:t>SWA/SEV/81/TAS/01+</w:t>
            </w:r>
          </w:p>
        </w:tc>
        <w:tc>
          <w:tcPr>
            <w:tcW w:w="549" w:type="pct"/>
            <w:shd w:val="clear" w:color="auto" w:fill="auto"/>
          </w:tcPr>
          <w:p w14:paraId="68B645B3"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339CD864"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2326518A" w14:textId="77777777" w:rsidR="00C52039" w:rsidRPr="00552CE1" w:rsidRDefault="00C52039" w:rsidP="00552CE1">
            <w:pPr>
              <w:jc w:val="center"/>
              <w:rPr>
                <w:sz w:val="18"/>
                <w:szCs w:val="18"/>
              </w:rPr>
            </w:pPr>
          </w:p>
        </w:tc>
        <w:tc>
          <w:tcPr>
            <w:tcW w:w="707" w:type="pct"/>
            <w:shd w:val="clear" w:color="auto" w:fill="auto"/>
          </w:tcPr>
          <w:p w14:paraId="1012F37A" w14:textId="77777777" w:rsidR="00C52039" w:rsidRPr="00552CE1" w:rsidRDefault="00C52039" w:rsidP="00552CE1">
            <w:pPr>
              <w:jc w:val="left"/>
              <w:rPr>
                <w:sz w:val="18"/>
                <w:szCs w:val="18"/>
              </w:rPr>
            </w:pPr>
          </w:p>
        </w:tc>
      </w:tr>
      <w:tr w:rsidR="00914B66" w:rsidRPr="00552CE1" w14:paraId="54EF8BBC" w14:textId="77777777" w:rsidTr="00FA6C18">
        <w:trPr>
          <w:trHeight w:val="227"/>
        </w:trPr>
        <w:tc>
          <w:tcPr>
            <w:tcW w:w="151" w:type="pct"/>
            <w:shd w:val="clear" w:color="auto" w:fill="auto"/>
          </w:tcPr>
          <w:p w14:paraId="78D97390" w14:textId="5FE828D1" w:rsidR="00C52039" w:rsidRPr="00552CE1" w:rsidRDefault="000917E5" w:rsidP="00552CE1">
            <w:pPr>
              <w:jc w:val="left"/>
              <w:rPr>
                <w:sz w:val="18"/>
                <w:szCs w:val="18"/>
              </w:rPr>
            </w:pPr>
            <w:r w:rsidRPr="00552CE1">
              <w:rPr>
                <w:sz w:val="18"/>
                <w:szCs w:val="18"/>
              </w:rPr>
              <w:t>23</w:t>
            </w:r>
          </w:p>
        </w:tc>
        <w:tc>
          <w:tcPr>
            <w:tcW w:w="556" w:type="pct"/>
            <w:shd w:val="clear" w:color="auto" w:fill="auto"/>
            <w:hideMark/>
          </w:tcPr>
          <w:p w14:paraId="49334868" w14:textId="11F148B2" w:rsidR="00C52039" w:rsidRPr="00552CE1" w:rsidRDefault="00C52039" w:rsidP="00552CE1">
            <w:pPr>
              <w:jc w:val="left"/>
              <w:rPr>
                <w:sz w:val="18"/>
                <w:szCs w:val="18"/>
              </w:rPr>
            </w:pPr>
            <w:r w:rsidRPr="00552CE1">
              <w:rPr>
                <w:sz w:val="18"/>
                <w:szCs w:val="18"/>
              </w:rPr>
              <w:t>Gambia</w:t>
            </w:r>
            <w:r w:rsidR="00626F67" w:rsidRPr="00552CE1">
              <w:rPr>
                <w:sz w:val="18"/>
                <w:szCs w:val="18"/>
              </w:rPr>
              <w:t xml:space="preserve"> (the)</w:t>
            </w:r>
          </w:p>
        </w:tc>
        <w:tc>
          <w:tcPr>
            <w:tcW w:w="657" w:type="pct"/>
            <w:shd w:val="clear" w:color="auto" w:fill="auto"/>
          </w:tcPr>
          <w:p w14:paraId="4F6DA99A"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D10616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8754179" w14:textId="77777777" w:rsidR="00C52039" w:rsidRPr="00552CE1" w:rsidRDefault="00C52039" w:rsidP="00552CE1">
            <w:pPr>
              <w:jc w:val="left"/>
              <w:rPr>
                <w:sz w:val="18"/>
                <w:szCs w:val="18"/>
              </w:rPr>
            </w:pPr>
            <w:r w:rsidRPr="00552CE1">
              <w:rPr>
                <w:sz w:val="18"/>
                <w:szCs w:val="18"/>
              </w:rPr>
              <w:t>GAM/SEV/80/TAS/01+</w:t>
            </w:r>
          </w:p>
        </w:tc>
        <w:tc>
          <w:tcPr>
            <w:tcW w:w="549" w:type="pct"/>
            <w:shd w:val="clear" w:color="auto" w:fill="auto"/>
            <w:hideMark/>
          </w:tcPr>
          <w:p w14:paraId="055D9A60"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72F7F91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E1AD0C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5C72BFE" w14:textId="79A73955"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 anglophone country, HAT exemption</w:t>
            </w:r>
          </w:p>
        </w:tc>
      </w:tr>
      <w:tr w:rsidR="00914B66" w:rsidRPr="00552CE1" w14:paraId="2312BFD6" w14:textId="77777777" w:rsidTr="00FA6C18">
        <w:trPr>
          <w:trHeight w:val="227"/>
        </w:trPr>
        <w:tc>
          <w:tcPr>
            <w:tcW w:w="151" w:type="pct"/>
            <w:shd w:val="clear" w:color="auto" w:fill="auto"/>
          </w:tcPr>
          <w:p w14:paraId="04D08AAF" w14:textId="14E8668C" w:rsidR="00C52039" w:rsidRPr="00552CE1" w:rsidRDefault="000917E5" w:rsidP="00552CE1">
            <w:pPr>
              <w:jc w:val="left"/>
              <w:rPr>
                <w:sz w:val="18"/>
                <w:szCs w:val="18"/>
              </w:rPr>
            </w:pPr>
            <w:r w:rsidRPr="00552CE1">
              <w:rPr>
                <w:sz w:val="18"/>
                <w:szCs w:val="18"/>
              </w:rPr>
              <w:t>24</w:t>
            </w:r>
          </w:p>
        </w:tc>
        <w:tc>
          <w:tcPr>
            <w:tcW w:w="556" w:type="pct"/>
            <w:shd w:val="clear" w:color="auto" w:fill="auto"/>
          </w:tcPr>
          <w:p w14:paraId="4F6517D1" w14:textId="77777777" w:rsidR="00C52039" w:rsidRPr="00552CE1" w:rsidRDefault="00C52039" w:rsidP="00552CE1">
            <w:pPr>
              <w:jc w:val="left"/>
              <w:rPr>
                <w:sz w:val="18"/>
                <w:szCs w:val="18"/>
              </w:rPr>
            </w:pPr>
            <w:r w:rsidRPr="00552CE1">
              <w:rPr>
                <w:sz w:val="18"/>
                <w:szCs w:val="18"/>
              </w:rPr>
              <w:t>Georgia</w:t>
            </w:r>
          </w:p>
        </w:tc>
        <w:tc>
          <w:tcPr>
            <w:tcW w:w="657" w:type="pct"/>
            <w:shd w:val="clear" w:color="auto" w:fill="auto"/>
          </w:tcPr>
          <w:p w14:paraId="744F8843" w14:textId="77777777" w:rsidR="00C52039" w:rsidRPr="00552CE1" w:rsidRDefault="00C52039" w:rsidP="00552CE1">
            <w:pPr>
              <w:jc w:val="left"/>
              <w:rPr>
                <w:color w:val="000000"/>
                <w:sz w:val="18"/>
                <w:szCs w:val="18"/>
              </w:rPr>
            </w:pPr>
            <w:r w:rsidRPr="00552CE1">
              <w:rPr>
                <w:color w:val="000000"/>
                <w:sz w:val="18"/>
                <w:szCs w:val="18"/>
              </w:rPr>
              <w:t>Europe and Central Asia</w:t>
            </w:r>
          </w:p>
        </w:tc>
        <w:tc>
          <w:tcPr>
            <w:tcW w:w="454" w:type="pct"/>
            <w:shd w:val="clear" w:color="auto" w:fill="auto"/>
          </w:tcPr>
          <w:p w14:paraId="2A2B5C4A" w14:textId="77777777" w:rsidR="00C52039" w:rsidRPr="00552CE1" w:rsidRDefault="00C52039" w:rsidP="00552CE1">
            <w:pPr>
              <w:jc w:val="center"/>
              <w:rPr>
                <w:color w:val="000000"/>
                <w:sz w:val="18"/>
                <w:szCs w:val="18"/>
              </w:rPr>
            </w:pPr>
            <w:r w:rsidRPr="00552CE1">
              <w:rPr>
                <w:sz w:val="18"/>
                <w:szCs w:val="18"/>
              </w:rPr>
              <w:t>LVC</w:t>
            </w:r>
          </w:p>
        </w:tc>
        <w:tc>
          <w:tcPr>
            <w:tcW w:w="1067" w:type="pct"/>
            <w:shd w:val="clear" w:color="auto" w:fill="auto"/>
          </w:tcPr>
          <w:p w14:paraId="5C8056BA" w14:textId="77777777" w:rsidR="00C52039" w:rsidRPr="00552CE1" w:rsidRDefault="00C52039" w:rsidP="00552CE1">
            <w:pPr>
              <w:jc w:val="left"/>
              <w:rPr>
                <w:sz w:val="18"/>
                <w:szCs w:val="18"/>
              </w:rPr>
            </w:pPr>
            <w:r w:rsidRPr="00552CE1">
              <w:rPr>
                <w:color w:val="000000"/>
                <w:sz w:val="18"/>
                <w:szCs w:val="18"/>
              </w:rPr>
              <w:t>GEO/SEV/81/TAS/01+</w:t>
            </w:r>
          </w:p>
        </w:tc>
        <w:tc>
          <w:tcPr>
            <w:tcW w:w="549" w:type="pct"/>
            <w:shd w:val="clear" w:color="auto" w:fill="auto"/>
          </w:tcPr>
          <w:p w14:paraId="428C013A"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1017D7E1"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7DC182FD" w14:textId="77777777" w:rsidR="00C52039" w:rsidRPr="00552CE1" w:rsidRDefault="00C52039" w:rsidP="00552CE1">
            <w:pPr>
              <w:jc w:val="center"/>
              <w:rPr>
                <w:sz w:val="18"/>
                <w:szCs w:val="18"/>
              </w:rPr>
            </w:pPr>
          </w:p>
        </w:tc>
        <w:tc>
          <w:tcPr>
            <w:tcW w:w="707" w:type="pct"/>
            <w:shd w:val="clear" w:color="auto" w:fill="auto"/>
          </w:tcPr>
          <w:p w14:paraId="03CB2338" w14:textId="77777777" w:rsidR="00C52039" w:rsidRPr="00552CE1" w:rsidRDefault="00C52039" w:rsidP="00552CE1">
            <w:pPr>
              <w:jc w:val="left"/>
              <w:rPr>
                <w:sz w:val="18"/>
                <w:szCs w:val="18"/>
              </w:rPr>
            </w:pPr>
          </w:p>
        </w:tc>
      </w:tr>
      <w:tr w:rsidR="00914B66" w:rsidRPr="00552CE1" w14:paraId="333CCF0E" w14:textId="77777777" w:rsidTr="00FA6C18">
        <w:trPr>
          <w:trHeight w:val="227"/>
        </w:trPr>
        <w:tc>
          <w:tcPr>
            <w:tcW w:w="151" w:type="pct"/>
            <w:shd w:val="clear" w:color="auto" w:fill="auto"/>
          </w:tcPr>
          <w:p w14:paraId="215639D4" w14:textId="1159D99A" w:rsidR="00C52039" w:rsidRPr="00552CE1" w:rsidRDefault="000917E5" w:rsidP="00552CE1">
            <w:pPr>
              <w:jc w:val="left"/>
              <w:rPr>
                <w:sz w:val="18"/>
                <w:szCs w:val="18"/>
              </w:rPr>
            </w:pPr>
            <w:r w:rsidRPr="00552CE1">
              <w:rPr>
                <w:sz w:val="18"/>
                <w:szCs w:val="18"/>
              </w:rPr>
              <w:t>25</w:t>
            </w:r>
          </w:p>
        </w:tc>
        <w:tc>
          <w:tcPr>
            <w:tcW w:w="556" w:type="pct"/>
            <w:shd w:val="clear" w:color="auto" w:fill="auto"/>
            <w:hideMark/>
          </w:tcPr>
          <w:p w14:paraId="03F53FA1" w14:textId="77777777" w:rsidR="00C52039" w:rsidRPr="00552CE1" w:rsidRDefault="00C52039" w:rsidP="00552CE1">
            <w:pPr>
              <w:jc w:val="left"/>
              <w:rPr>
                <w:sz w:val="18"/>
                <w:szCs w:val="18"/>
              </w:rPr>
            </w:pPr>
            <w:r w:rsidRPr="00552CE1">
              <w:rPr>
                <w:sz w:val="18"/>
                <w:szCs w:val="18"/>
              </w:rPr>
              <w:t>Ghana</w:t>
            </w:r>
          </w:p>
        </w:tc>
        <w:tc>
          <w:tcPr>
            <w:tcW w:w="657" w:type="pct"/>
            <w:shd w:val="clear" w:color="auto" w:fill="auto"/>
          </w:tcPr>
          <w:p w14:paraId="7296AD25"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97D6459"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A7F6034" w14:textId="77777777" w:rsidR="00C52039" w:rsidRPr="00552CE1" w:rsidRDefault="00C52039" w:rsidP="00552CE1">
            <w:pPr>
              <w:jc w:val="left"/>
              <w:rPr>
                <w:sz w:val="18"/>
                <w:szCs w:val="18"/>
              </w:rPr>
            </w:pPr>
            <w:r w:rsidRPr="00552CE1">
              <w:rPr>
                <w:sz w:val="18"/>
                <w:szCs w:val="18"/>
              </w:rPr>
              <w:t>GHA/SEV/80/TAS/01+</w:t>
            </w:r>
          </w:p>
        </w:tc>
        <w:tc>
          <w:tcPr>
            <w:tcW w:w="549" w:type="pct"/>
            <w:shd w:val="clear" w:color="auto" w:fill="auto"/>
            <w:hideMark/>
          </w:tcPr>
          <w:p w14:paraId="039A9BBD"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D55440D"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B208EE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B15ED49" w14:textId="5FBC5832" w:rsidR="00C52039"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w:t>
            </w:r>
            <w:r w:rsidRPr="00552CE1">
              <w:rPr>
                <w:sz w:val="18"/>
                <w:szCs w:val="18"/>
              </w:rPr>
              <w:t xml:space="preserve">representation, </w:t>
            </w:r>
            <w:r w:rsidR="00B42486" w:rsidRPr="00552CE1">
              <w:rPr>
                <w:sz w:val="18"/>
                <w:szCs w:val="18"/>
              </w:rPr>
              <w:t>a</w:t>
            </w:r>
            <w:r w:rsidR="004E6F8A" w:rsidRPr="00552CE1">
              <w:rPr>
                <w:sz w:val="18"/>
                <w:szCs w:val="18"/>
              </w:rPr>
              <w:t>nglophone</w:t>
            </w:r>
            <w:r w:rsidR="00C52039" w:rsidRPr="00552CE1">
              <w:rPr>
                <w:sz w:val="18"/>
                <w:szCs w:val="18"/>
              </w:rPr>
              <w:t xml:space="preserve"> country, HAT exemption</w:t>
            </w:r>
          </w:p>
        </w:tc>
      </w:tr>
      <w:tr w:rsidR="00914B66" w:rsidRPr="00552CE1" w14:paraId="6FB1A6FB" w14:textId="77777777" w:rsidTr="00FA6C18">
        <w:trPr>
          <w:trHeight w:val="227"/>
        </w:trPr>
        <w:tc>
          <w:tcPr>
            <w:tcW w:w="151" w:type="pct"/>
            <w:shd w:val="clear" w:color="auto" w:fill="auto"/>
          </w:tcPr>
          <w:p w14:paraId="3EE01524" w14:textId="244F56EC" w:rsidR="00C52039" w:rsidRPr="00552CE1" w:rsidRDefault="000917E5" w:rsidP="00552CE1">
            <w:pPr>
              <w:jc w:val="left"/>
              <w:rPr>
                <w:sz w:val="18"/>
                <w:szCs w:val="18"/>
              </w:rPr>
            </w:pPr>
            <w:r w:rsidRPr="00552CE1">
              <w:rPr>
                <w:sz w:val="18"/>
                <w:szCs w:val="18"/>
              </w:rPr>
              <w:t>26</w:t>
            </w:r>
          </w:p>
        </w:tc>
        <w:tc>
          <w:tcPr>
            <w:tcW w:w="556" w:type="pct"/>
            <w:shd w:val="clear" w:color="auto" w:fill="auto"/>
            <w:hideMark/>
          </w:tcPr>
          <w:p w14:paraId="3597E3BD" w14:textId="77777777" w:rsidR="00C52039" w:rsidRPr="00552CE1" w:rsidRDefault="00C52039" w:rsidP="00552CE1">
            <w:pPr>
              <w:jc w:val="left"/>
              <w:rPr>
                <w:sz w:val="18"/>
                <w:szCs w:val="18"/>
              </w:rPr>
            </w:pPr>
            <w:r w:rsidRPr="00552CE1">
              <w:rPr>
                <w:sz w:val="18"/>
                <w:szCs w:val="18"/>
              </w:rPr>
              <w:t>Grenada</w:t>
            </w:r>
          </w:p>
        </w:tc>
        <w:tc>
          <w:tcPr>
            <w:tcW w:w="657" w:type="pct"/>
            <w:shd w:val="clear" w:color="auto" w:fill="auto"/>
          </w:tcPr>
          <w:p w14:paraId="1F08A573" w14:textId="77777777" w:rsidR="00C52039" w:rsidRPr="00552CE1" w:rsidRDefault="00C52039" w:rsidP="00552CE1">
            <w:pPr>
              <w:jc w:val="left"/>
              <w:rPr>
                <w:sz w:val="18"/>
                <w:szCs w:val="18"/>
              </w:rPr>
            </w:pPr>
            <w:r w:rsidRPr="00552CE1">
              <w:rPr>
                <w:color w:val="000000"/>
                <w:sz w:val="18"/>
                <w:szCs w:val="18"/>
              </w:rPr>
              <w:t>Caribbean</w:t>
            </w:r>
          </w:p>
        </w:tc>
        <w:tc>
          <w:tcPr>
            <w:tcW w:w="454" w:type="pct"/>
            <w:shd w:val="clear" w:color="auto" w:fill="auto"/>
          </w:tcPr>
          <w:p w14:paraId="29BFF3D0"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3F92D88" w14:textId="77777777" w:rsidR="00C52039" w:rsidRPr="00552CE1" w:rsidRDefault="00C52039" w:rsidP="00552CE1">
            <w:pPr>
              <w:jc w:val="left"/>
              <w:rPr>
                <w:sz w:val="18"/>
                <w:szCs w:val="18"/>
              </w:rPr>
            </w:pPr>
            <w:r w:rsidRPr="00552CE1">
              <w:rPr>
                <w:sz w:val="18"/>
                <w:szCs w:val="18"/>
              </w:rPr>
              <w:t>GRN/SEV/81/TAS/01+</w:t>
            </w:r>
          </w:p>
        </w:tc>
        <w:tc>
          <w:tcPr>
            <w:tcW w:w="549" w:type="pct"/>
            <w:shd w:val="clear" w:color="auto" w:fill="auto"/>
            <w:hideMark/>
          </w:tcPr>
          <w:p w14:paraId="4954925F"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4C8029CB"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6BD01E12"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2A1E83C3" w14:textId="7BD9BFCC"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Caribbean region, small island developing state</w:t>
            </w:r>
          </w:p>
        </w:tc>
      </w:tr>
      <w:tr w:rsidR="00914B66" w:rsidRPr="00552CE1" w14:paraId="7BF0285B" w14:textId="77777777" w:rsidTr="00FA6C18">
        <w:trPr>
          <w:trHeight w:val="227"/>
        </w:trPr>
        <w:tc>
          <w:tcPr>
            <w:tcW w:w="151" w:type="pct"/>
            <w:shd w:val="clear" w:color="auto" w:fill="auto"/>
          </w:tcPr>
          <w:p w14:paraId="0D5FCE8B" w14:textId="6106EC2E" w:rsidR="00C52039" w:rsidRPr="00552CE1" w:rsidRDefault="000917E5" w:rsidP="00552CE1">
            <w:pPr>
              <w:jc w:val="left"/>
              <w:rPr>
                <w:sz w:val="18"/>
                <w:szCs w:val="18"/>
              </w:rPr>
            </w:pPr>
            <w:r w:rsidRPr="00552CE1">
              <w:rPr>
                <w:sz w:val="18"/>
                <w:szCs w:val="18"/>
              </w:rPr>
              <w:t>27</w:t>
            </w:r>
          </w:p>
        </w:tc>
        <w:tc>
          <w:tcPr>
            <w:tcW w:w="556" w:type="pct"/>
            <w:shd w:val="clear" w:color="auto" w:fill="auto"/>
            <w:hideMark/>
          </w:tcPr>
          <w:p w14:paraId="2F835894" w14:textId="77777777" w:rsidR="00C52039" w:rsidRPr="00552CE1" w:rsidRDefault="00C52039" w:rsidP="00552CE1">
            <w:pPr>
              <w:jc w:val="left"/>
              <w:rPr>
                <w:sz w:val="18"/>
                <w:szCs w:val="18"/>
              </w:rPr>
            </w:pPr>
            <w:r w:rsidRPr="00552CE1">
              <w:rPr>
                <w:sz w:val="18"/>
                <w:szCs w:val="18"/>
              </w:rPr>
              <w:t>Guatemala</w:t>
            </w:r>
          </w:p>
        </w:tc>
        <w:tc>
          <w:tcPr>
            <w:tcW w:w="657" w:type="pct"/>
            <w:shd w:val="clear" w:color="auto" w:fill="auto"/>
          </w:tcPr>
          <w:p w14:paraId="5CE9F470"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1653624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7ED0ADE" w14:textId="77777777" w:rsidR="00C52039" w:rsidRPr="00552CE1" w:rsidRDefault="00C52039" w:rsidP="00552CE1">
            <w:pPr>
              <w:jc w:val="left"/>
              <w:rPr>
                <w:sz w:val="18"/>
                <w:szCs w:val="18"/>
              </w:rPr>
            </w:pPr>
            <w:r w:rsidRPr="00552CE1">
              <w:rPr>
                <w:sz w:val="18"/>
                <w:szCs w:val="18"/>
              </w:rPr>
              <w:t>GUA/SEV/80/TAS/01+</w:t>
            </w:r>
          </w:p>
        </w:tc>
        <w:tc>
          <w:tcPr>
            <w:tcW w:w="549" w:type="pct"/>
            <w:shd w:val="clear" w:color="auto" w:fill="auto"/>
            <w:hideMark/>
          </w:tcPr>
          <w:p w14:paraId="7BC6A36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E77FF44"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C887A98" w14:textId="77777777" w:rsidR="00C52039" w:rsidRPr="00552CE1" w:rsidRDefault="00C52039" w:rsidP="00552CE1">
            <w:pPr>
              <w:jc w:val="center"/>
              <w:rPr>
                <w:sz w:val="18"/>
                <w:szCs w:val="18"/>
              </w:rPr>
            </w:pPr>
          </w:p>
        </w:tc>
        <w:tc>
          <w:tcPr>
            <w:tcW w:w="707" w:type="pct"/>
            <w:shd w:val="clear" w:color="auto" w:fill="auto"/>
          </w:tcPr>
          <w:p w14:paraId="0AD3D71D" w14:textId="77777777" w:rsidR="00C52039" w:rsidRPr="00552CE1" w:rsidRDefault="00C52039" w:rsidP="00552CE1">
            <w:pPr>
              <w:jc w:val="left"/>
              <w:rPr>
                <w:sz w:val="18"/>
                <w:szCs w:val="18"/>
              </w:rPr>
            </w:pPr>
          </w:p>
        </w:tc>
      </w:tr>
      <w:tr w:rsidR="00914B66" w:rsidRPr="00552CE1" w14:paraId="378F662E" w14:textId="77777777" w:rsidTr="00FA6C18">
        <w:trPr>
          <w:trHeight w:val="227"/>
        </w:trPr>
        <w:tc>
          <w:tcPr>
            <w:tcW w:w="151" w:type="pct"/>
            <w:shd w:val="clear" w:color="auto" w:fill="auto"/>
          </w:tcPr>
          <w:p w14:paraId="47492D6F" w14:textId="3E558316" w:rsidR="00C52039" w:rsidRPr="00552CE1" w:rsidRDefault="000917E5" w:rsidP="00552CE1">
            <w:pPr>
              <w:jc w:val="left"/>
              <w:rPr>
                <w:sz w:val="18"/>
                <w:szCs w:val="18"/>
              </w:rPr>
            </w:pPr>
            <w:r w:rsidRPr="00552CE1">
              <w:rPr>
                <w:sz w:val="18"/>
                <w:szCs w:val="18"/>
              </w:rPr>
              <w:t>28</w:t>
            </w:r>
          </w:p>
        </w:tc>
        <w:tc>
          <w:tcPr>
            <w:tcW w:w="556" w:type="pct"/>
            <w:shd w:val="clear" w:color="auto" w:fill="auto"/>
          </w:tcPr>
          <w:p w14:paraId="5D60D742" w14:textId="77777777" w:rsidR="00C52039" w:rsidRPr="00552CE1" w:rsidRDefault="00C52039" w:rsidP="00552CE1">
            <w:pPr>
              <w:jc w:val="left"/>
              <w:rPr>
                <w:sz w:val="18"/>
                <w:szCs w:val="18"/>
              </w:rPr>
            </w:pPr>
            <w:r w:rsidRPr="00552CE1">
              <w:rPr>
                <w:color w:val="000000"/>
                <w:sz w:val="18"/>
                <w:szCs w:val="18"/>
              </w:rPr>
              <w:t>Haiti</w:t>
            </w:r>
          </w:p>
        </w:tc>
        <w:tc>
          <w:tcPr>
            <w:tcW w:w="657" w:type="pct"/>
            <w:shd w:val="clear" w:color="auto" w:fill="auto"/>
          </w:tcPr>
          <w:p w14:paraId="672EFA4E"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104581C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5590FB19" w14:textId="77777777" w:rsidR="00C52039" w:rsidRPr="00552CE1" w:rsidRDefault="00C52039" w:rsidP="00552CE1">
            <w:pPr>
              <w:jc w:val="left"/>
              <w:rPr>
                <w:sz w:val="18"/>
                <w:szCs w:val="18"/>
              </w:rPr>
            </w:pPr>
            <w:r w:rsidRPr="00552CE1">
              <w:rPr>
                <w:color w:val="000000"/>
                <w:sz w:val="18"/>
                <w:szCs w:val="18"/>
              </w:rPr>
              <w:t>HAI/SEV/84/TAS/23</w:t>
            </w:r>
          </w:p>
        </w:tc>
        <w:tc>
          <w:tcPr>
            <w:tcW w:w="549" w:type="pct"/>
            <w:shd w:val="clear" w:color="auto" w:fill="auto"/>
          </w:tcPr>
          <w:p w14:paraId="35FDCA52"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64477644" w14:textId="77777777" w:rsidR="00C52039" w:rsidRPr="00552CE1" w:rsidRDefault="00C52039" w:rsidP="00552CE1">
            <w:pPr>
              <w:jc w:val="right"/>
              <w:rPr>
                <w:sz w:val="18"/>
                <w:szCs w:val="18"/>
              </w:rPr>
            </w:pPr>
            <w:r w:rsidRPr="00552CE1">
              <w:rPr>
                <w:color w:val="000000"/>
                <w:sz w:val="18"/>
                <w:szCs w:val="18"/>
              </w:rPr>
              <w:t>95,000</w:t>
            </w:r>
          </w:p>
        </w:tc>
        <w:tc>
          <w:tcPr>
            <w:tcW w:w="454" w:type="pct"/>
            <w:shd w:val="clear" w:color="auto" w:fill="auto"/>
          </w:tcPr>
          <w:p w14:paraId="2490FDAD"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96089B2" w14:textId="797312AA"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B42486" w:rsidRPr="00552CE1">
              <w:rPr>
                <w:sz w:val="18"/>
                <w:szCs w:val="18"/>
              </w:rPr>
              <w:t>f</w:t>
            </w:r>
            <w:r w:rsidR="00C52039" w:rsidRPr="00552CE1">
              <w:rPr>
                <w:sz w:val="18"/>
                <w:szCs w:val="18"/>
              </w:rPr>
              <w:t>rancophone</w:t>
            </w:r>
            <w:r w:rsidR="00B42486" w:rsidRPr="00552CE1">
              <w:rPr>
                <w:sz w:val="18"/>
                <w:szCs w:val="18"/>
              </w:rPr>
              <w:t xml:space="preserve"> country</w:t>
            </w:r>
            <w:r w:rsidR="00C52039" w:rsidRPr="00552CE1">
              <w:rPr>
                <w:sz w:val="18"/>
                <w:szCs w:val="18"/>
              </w:rPr>
              <w:t xml:space="preserve">, Kigali Amendment not ratified </w:t>
            </w:r>
          </w:p>
        </w:tc>
      </w:tr>
      <w:tr w:rsidR="00914B66" w:rsidRPr="00552CE1" w14:paraId="3A175BCE" w14:textId="77777777" w:rsidTr="00FA6C18">
        <w:trPr>
          <w:trHeight w:val="227"/>
        </w:trPr>
        <w:tc>
          <w:tcPr>
            <w:tcW w:w="151" w:type="pct"/>
            <w:shd w:val="clear" w:color="auto" w:fill="auto"/>
          </w:tcPr>
          <w:p w14:paraId="134FB780" w14:textId="226C2B32" w:rsidR="00C52039" w:rsidRPr="00552CE1" w:rsidRDefault="000917E5" w:rsidP="00552CE1">
            <w:pPr>
              <w:jc w:val="left"/>
              <w:rPr>
                <w:sz w:val="18"/>
                <w:szCs w:val="18"/>
              </w:rPr>
            </w:pPr>
            <w:r w:rsidRPr="00552CE1">
              <w:rPr>
                <w:sz w:val="18"/>
                <w:szCs w:val="18"/>
              </w:rPr>
              <w:t>29</w:t>
            </w:r>
          </w:p>
        </w:tc>
        <w:tc>
          <w:tcPr>
            <w:tcW w:w="556" w:type="pct"/>
            <w:shd w:val="clear" w:color="auto" w:fill="auto"/>
            <w:hideMark/>
          </w:tcPr>
          <w:p w14:paraId="743F533B" w14:textId="77777777" w:rsidR="00C52039" w:rsidRPr="00552CE1" w:rsidRDefault="00C52039" w:rsidP="00552CE1">
            <w:pPr>
              <w:jc w:val="left"/>
              <w:rPr>
                <w:sz w:val="18"/>
                <w:szCs w:val="18"/>
              </w:rPr>
            </w:pPr>
            <w:r w:rsidRPr="00552CE1">
              <w:rPr>
                <w:sz w:val="18"/>
                <w:szCs w:val="18"/>
              </w:rPr>
              <w:t>Honduras</w:t>
            </w:r>
          </w:p>
        </w:tc>
        <w:tc>
          <w:tcPr>
            <w:tcW w:w="657" w:type="pct"/>
            <w:shd w:val="clear" w:color="auto" w:fill="auto"/>
          </w:tcPr>
          <w:p w14:paraId="3C69054E"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23FD596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95AA220" w14:textId="77777777" w:rsidR="00C52039" w:rsidRPr="00552CE1" w:rsidRDefault="00C52039" w:rsidP="00552CE1">
            <w:pPr>
              <w:jc w:val="left"/>
              <w:rPr>
                <w:sz w:val="18"/>
                <w:szCs w:val="18"/>
              </w:rPr>
            </w:pPr>
            <w:r w:rsidRPr="00552CE1">
              <w:rPr>
                <w:sz w:val="18"/>
                <w:szCs w:val="18"/>
              </w:rPr>
              <w:t>HON/SEV/81/TAS/01+</w:t>
            </w:r>
          </w:p>
        </w:tc>
        <w:tc>
          <w:tcPr>
            <w:tcW w:w="549" w:type="pct"/>
            <w:shd w:val="clear" w:color="auto" w:fill="auto"/>
            <w:hideMark/>
          </w:tcPr>
          <w:p w14:paraId="350A6ED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C4AA69C"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6E6A896" w14:textId="77777777" w:rsidR="00C52039" w:rsidRPr="00552CE1" w:rsidRDefault="00C52039" w:rsidP="00552CE1">
            <w:pPr>
              <w:jc w:val="center"/>
              <w:rPr>
                <w:sz w:val="18"/>
                <w:szCs w:val="18"/>
              </w:rPr>
            </w:pPr>
          </w:p>
        </w:tc>
        <w:tc>
          <w:tcPr>
            <w:tcW w:w="707" w:type="pct"/>
            <w:shd w:val="clear" w:color="auto" w:fill="auto"/>
          </w:tcPr>
          <w:p w14:paraId="59DE23FC" w14:textId="77777777" w:rsidR="00C52039" w:rsidRPr="00552CE1" w:rsidRDefault="00C52039" w:rsidP="00552CE1">
            <w:pPr>
              <w:jc w:val="left"/>
              <w:rPr>
                <w:sz w:val="18"/>
                <w:szCs w:val="18"/>
              </w:rPr>
            </w:pPr>
          </w:p>
        </w:tc>
      </w:tr>
      <w:tr w:rsidR="00914B66" w:rsidRPr="00552CE1" w14:paraId="5DF24C0C" w14:textId="77777777" w:rsidTr="00FA6C18">
        <w:trPr>
          <w:trHeight w:val="227"/>
        </w:trPr>
        <w:tc>
          <w:tcPr>
            <w:tcW w:w="151" w:type="pct"/>
            <w:shd w:val="clear" w:color="auto" w:fill="auto"/>
          </w:tcPr>
          <w:p w14:paraId="2D29BED6" w14:textId="6A735DF8" w:rsidR="00C52039" w:rsidRPr="00552CE1" w:rsidRDefault="000917E5" w:rsidP="00552CE1">
            <w:pPr>
              <w:jc w:val="left"/>
              <w:rPr>
                <w:sz w:val="18"/>
                <w:szCs w:val="18"/>
              </w:rPr>
            </w:pPr>
            <w:r w:rsidRPr="00552CE1">
              <w:rPr>
                <w:sz w:val="18"/>
                <w:szCs w:val="18"/>
              </w:rPr>
              <w:t>30</w:t>
            </w:r>
          </w:p>
        </w:tc>
        <w:tc>
          <w:tcPr>
            <w:tcW w:w="556" w:type="pct"/>
            <w:shd w:val="clear" w:color="auto" w:fill="auto"/>
            <w:hideMark/>
          </w:tcPr>
          <w:p w14:paraId="358AD8C8" w14:textId="77777777" w:rsidR="00C52039" w:rsidRPr="00552CE1" w:rsidRDefault="00C52039" w:rsidP="00552CE1">
            <w:pPr>
              <w:jc w:val="left"/>
              <w:rPr>
                <w:sz w:val="18"/>
                <w:szCs w:val="18"/>
              </w:rPr>
            </w:pPr>
            <w:r w:rsidRPr="00552CE1">
              <w:rPr>
                <w:sz w:val="18"/>
                <w:szCs w:val="18"/>
              </w:rPr>
              <w:t>Iraq</w:t>
            </w:r>
          </w:p>
        </w:tc>
        <w:tc>
          <w:tcPr>
            <w:tcW w:w="657" w:type="pct"/>
            <w:shd w:val="clear" w:color="auto" w:fill="auto"/>
          </w:tcPr>
          <w:p w14:paraId="2AAB3D9C"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0667520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44C3A865" w14:textId="77777777" w:rsidR="00C52039" w:rsidRPr="00552CE1" w:rsidRDefault="00C52039" w:rsidP="00552CE1">
            <w:pPr>
              <w:jc w:val="left"/>
              <w:rPr>
                <w:sz w:val="18"/>
                <w:szCs w:val="18"/>
              </w:rPr>
            </w:pPr>
            <w:r w:rsidRPr="00552CE1">
              <w:rPr>
                <w:sz w:val="18"/>
                <w:szCs w:val="18"/>
              </w:rPr>
              <w:t>IRQ/SEV/81/TAS/26</w:t>
            </w:r>
          </w:p>
        </w:tc>
        <w:tc>
          <w:tcPr>
            <w:tcW w:w="549" w:type="pct"/>
            <w:shd w:val="clear" w:color="auto" w:fill="auto"/>
            <w:hideMark/>
          </w:tcPr>
          <w:p w14:paraId="2120053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47485EA"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65423CAB" w14:textId="77777777" w:rsidR="00C52039" w:rsidRPr="00552CE1" w:rsidRDefault="00C52039" w:rsidP="00552CE1">
            <w:pPr>
              <w:jc w:val="center"/>
              <w:rPr>
                <w:sz w:val="18"/>
                <w:szCs w:val="18"/>
              </w:rPr>
            </w:pPr>
          </w:p>
        </w:tc>
        <w:tc>
          <w:tcPr>
            <w:tcW w:w="707" w:type="pct"/>
            <w:shd w:val="clear" w:color="auto" w:fill="auto"/>
          </w:tcPr>
          <w:p w14:paraId="391E6415" w14:textId="77777777" w:rsidR="00C52039" w:rsidRPr="00552CE1" w:rsidRDefault="00C52039" w:rsidP="00552CE1">
            <w:pPr>
              <w:jc w:val="left"/>
              <w:rPr>
                <w:sz w:val="18"/>
                <w:szCs w:val="18"/>
              </w:rPr>
            </w:pPr>
          </w:p>
        </w:tc>
      </w:tr>
      <w:tr w:rsidR="00914B66" w:rsidRPr="00552CE1" w14:paraId="155BEE36" w14:textId="77777777" w:rsidTr="00FA6C18">
        <w:trPr>
          <w:trHeight w:val="227"/>
        </w:trPr>
        <w:tc>
          <w:tcPr>
            <w:tcW w:w="151" w:type="pct"/>
            <w:shd w:val="clear" w:color="auto" w:fill="auto"/>
          </w:tcPr>
          <w:p w14:paraId="335C6112" w14:textId="5C7279B2" w:rsidR="00C52039" w:rsidRPr="00552CE1" w:rsidRDefault="000F54AC" w:rsidP="00552CE1">
            <w:pPr>
              <w:jc w:val="left"/>
              <w:rPr>
                <w:sz w:val="18"/>
                <w:szCs w:val="18"/>
              </w:rPr>
            </w:pPr>
            <w:r w:rsidRPr="00552CE1">
              <w:rPr>
                <w:sz w:val="18"/>
                <w:szCs w:val="18"/>
              </w:rPr>
              <w:t>31</w:t>
            </w:r>
          </w:p>
        </w:tc>
        <w:tc>
          <w:tcPr>
            <w:tcW w:w="556" w:type="pct"/>
            <w:shd w:val="clear" w:color="auto" w:fill="auto"/>
          </w:tcPr>
          <w:p w14:paraId="7A04BAEA" w14:textId="77777777" w:rsidR="00C52039" w:rsidRPr="00552CE1" w:rsidRDefault="00C52039" w:rsidP="00552CE1">
            <w:pPr>
              <w:jc w:val="left"/>
              <w:rPr>
                <w:sz w:val="18"/>
                <w:szCs w:val="18"/>
              </w:rPr>
            </w:pPr>
            <w:r w:rsidRPr="00552CE1">
              <w:rPr>
                <w:color w:val="000000"/>
                <w:sz w:val="18"/>
                <w:szCs w:val="18"/>
              </w:rPr>
              <w:t>Jamaica</w:t>
            </w:r>
          </w:p>
        </w:tc>
        <w:tc>
          <w:tcPr>
            <w:tcW w:w="657" w:type="pct"/>
            <w:shd w:val="clear" w:color="auto" w:fill="auto"/>
          </w:tcPr>
          <w:p w14:paraId="228398DF"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2D8C7236"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00065B3C" w14:textId="77777777" w:rsidR="00C52039" w:rsidRPr="00552CE1" w:rsidRDefault="00C52039" w:rsidP="00552CE1">
            <w:pPr>
              <w:jc w:val="left"/>
              <w:rPr>
                <w:sz w:val="18"/>
                <w:szCs w:val="18"/>
              </w:rPr>
            </w:pPr>
            <w:r w:rsidRPr="00552CE1">
              <w:rPr>
                <w:color w:val="000000"/>
                <w:sz w:val="18"/>
                <w:szCs w:val="18"/>
              </w:rPr>
              <w:t>JAM/SEV/80/TAS/01+</w:t>
            </w:r>
          </w:p>
        </w:tc>
        <w:tc>
          <w:tcPr>
            <w:tcW w:w="549" w:type="pct"/>
            <w:shd w:val="clear" w:color="auto" w:fill="auto"/>
          </w:tcPr>
          <w:p w14:paraId="0EE6C991"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46CF7F11"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14A89E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39A6686" w14:textId="1ECB9958"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Kigali Amendment not ratified</w:t>
            </w:r>
          </w:p>
        </w:tc>
      </w:tr>
      <w:tr w:rsidR="00914B66" w:rsidRPr="00552CE1" w14:paraId="59DCDDDE" w14:textId="77777777" w:rsidTr="00FA6C18">
        <w:trPr>
          <w:trHeight w:val="227"/>
        </w:trPr>
        <w:tc>
          <w:tcPr>
            <w:tcW w:w="151" w:type="pct"/>
            <w:shd w:val="clear" w:color="auto" w:fill="auto"/>
          </w:tcPr>
          <w:p w14:paraId="02CE44B2" w14:textId="394D763D" w:rsidR="00C52039" w:rsidRPr="00552CE1" w:rsidRDefault="000F54AC" w:rsidP="00552CE1">
            <w:pPr>
              <w:jc w:val="left"/>
              <w:rPr>
                <w:sz w:val="18"/>
                <w:szCs w:val="18"/>
              </w:rPr>
            </w:pPr>
            <w:r w:rsidRPr="00552CE1">
              <w:rPr>
                <w:sz w:val="18"/>
                <w:szCs w:val="18"/>
              </w:rPr>
              <w:t>32</w:t>
            </w:r>
          </w:p>
        </w:tc>
        <w:tc>
          <w:tcPr>
            <w:tcW w:w="556" w:type="pct"/>
            <w:shd w:val="clear" w:color="auto" w:fill="auto"/>
          </w:tcPr>
          <w:p w14:paraId="3E2E012F" w14:textId="77777777" w:rsidR="00C52039" w:rsidRPr="00552CE1" w:rsidRDefault="00C52039" w:rsidP="00552CE1">
            <w:pPr>
              <w:jc w:val="left"/>
              <w:rPr>
                <w:sz w:val="18"/>
                <w:szCs w:val="18"/>
              </w:rPr>
            </w:pPr>
            <w:r w:rsidRPr="00552CE1">
              <w:rPr>
                <w:sz w:val="18"/>
                <w:szCs w:val="18"/>
              </w:rPr>
              <w:t>Kiribati</w:t>
            </w:r>
          </w:p>
        </w:tc>
        <w:tc>
          <w:tcPr>
            <w:tcW w:w="657" w:type="pct"/>
            <w:shd w:val="clear" w:color="auto" w:fill="auto"/>
          </w:tcPr>
          <w:p w14:paraId="05F03B7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C2661C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1782F54E" w14:textId="77777777" w:rsidR="00C52039" w:rsidRPr="00552CE1" w:rsidRDefault="00C52039" w:rsidP="00552CE1">
            <w:pPr>
              <w:jc w:val="left"/>
              <w:rPr>
                <w:sz w:val="18"/>
                <w:szCs w:val="18"/>
              </w:rPr>
            </w:pPr>
            <w:r w:rsidRPr="00552CE1">
              <w:rPr>
                <w:sz w:val="18"/>
                <w:szCs w:val="18"/>
              </w:rPr>
              <w:t>KIR/SEV/81/TAS/01+</w:t>
            </w:r>
          </w:p>
        </w:tc>
        <w:tc>
          <w:tcPr>
            <w:tcW w:w="549" w:type="pct"/>
            <w:shd w:val="clear" w:color="auto" w:fill="auto"/>
          </w:tcPr>
          <w:p w14:paraId="1609605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00C0D900" w14:textId="77777777" w:rsidR="00C52039" w:rsidRPr="00552CE1" w:rsidRDefault="00C52039" w:rsidP="00552CE1">
            <w:pPr>
              <w:jc w:val="right"/>
              <w:rPr>
                <w:sz w:val="18"/>
                <w:szCs w:val="18"/>
              </w:rPr>
            </w:pPr>
            <w:r w:rsidRPr="00552CE1">
              <w:rPr>
                <w:color w:val="000000"/>
                <w:sz w:val="18"/>
                <w:szCs w:val="18"/>
              </w:rPr>
              <w:t>50,000</w:t>
            </w:r>
          </w:p>
        </w:tc>
        <w:tc>
          <w:tcPr>
            <w:tcW w:w="454" w:type="pct"/>
            <w:shd w:val="clear" w:color="auto" w:fill="auto"/>
          </w:tcPr>
          <w:p w14:paraId="015172C0" w14:textId="46B07383" w:rsidR="00C52039" w:rsidRPr="00552CE1" w:rsidRDefault="00853568" w:rsidP="00552CE1">
            <w:pPr>
              <w:jc w:val="center"/>
              <w:rPr>
                <w:sz w:val="18"/>
                <w:szCs w:val="18"/>
              </w:rPr>
            </w:pPr>
            <w:r w:rsidRPr="00552CE1">
              <w:rPr>
                <w:sz w:val="18"/>
                <w:szCs w:val="18"/>
              </w:rPr>
              <w:t>Yes</w:t>
            </w:r>
          </w:p>
        </w:tc>
        <w:tc>
          <w:tcPr>
            <w:tcW w:w="707" w:type="pct"/>
            <w:shd w:val="clear" w:color="auto" w:fill="auto"/>
          </w:tcPr>
          <w:p w14:paraId="2CABE780" w14:textId="03C678C0"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328A694" w14:textId="77777777" w:rsidTr="00FA6C18">
        <w:trPr>
          <w:trHeight w:val="227"/>
        </w:trPr>
        <w:tc>
          <w:tcPr>
            <w:tcW w:w="151" w:type="pct"/>
            <w:shd w:val="clear" w:color="auto" w:fill="auto"/>
          </w:tcPr>
          <w:p w14:paraId="09388054" w14:textId="6DA23E30" w:rsidR="00C52039" w:rsidRPr="00552CE1" w:rsidRDefault="000F54AC" w:rsidP="00552CE1">
            <w:pPr>
              <w:jc w:val="left"/>
              <w:rPr>
                <w:sz w:val="18"/>
                <w:szCs w:val="18"/>
              </w:rPr>
            </w:pPr>
            <w:r w:rsidRPr="00552CE1">
              <w:rPr>
                <w:sz w:val="18"/>
                <w:szCs w:val="18"/>
              </w:rPr>
              <w:t>33</w:t>
            </w:r>
          </w:p>
        </w:tc>
        <w:tc>
          <w:tcPr>
            <w:tcW w:w="556" w:type="pct"/>
            <w:shd w:val="clear" w:color="auto" w:fill="auto"/>
          </w:tcPr>
          <w:p w14:paraId="579FDD3F" w14:textId="77777777" w:rsidR="00C52039" w:rsidRPr="00552CE1" w:rsidRDefault="00C52039" w:rsidP="00552CE1">
            <w:pPr>
              <w:jc w:val="left"/>
              <w:rPr>
                <w:sz w:val="18"/>
                <w:szCs w:val="18"/>
              </w:rPr>
            </w:pPr>
            <w:r w:rsidRPr="00552CE1">
              <w:rPr>
                <w:sz w:val="18"/>
                <w:szCs w:val="18"/>
              </w:rPr>
              <w:t>Kenya</w:t>
            </w:r>
          </w:p>
        </w:tc>
        <w:tc>
          <w:tcPr>
            <w:tcW w:w="657" w:type="pct"/>
            <w:shd w:val="clear" w:color="auto" w:fill="auto"/>
          </w:tcPr>
          <w:p w14:paraId="2AF7A5B6"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799CF933"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161121AD" w14:textId="77777777" w:rsidR="00C52039" w:rsidRPr="00552CE1" w:rsidRDefault="00C52039" w:rsidP="00552CE1">
            <w:pPr>
              <w:jc w:val="left"/>
              <w:rPr>
                <w:sz w:val="18"/>
                <w:szCs w:val="18"/>
              </w:rPr>
            </w:pPr>
            <w:r w:rsidRPr="00552CE1">
              <w:rPr>
                <w:sz w:val="18"/>
                <w:szCs w:val="18"/>
              </w:rPr>
              <w:t>KEN/SEV/81/TAS/01+</w:t>
            </w:r>
          </w:p>
        </w:tc>
        <w:tc>
          <w:tcPr>
            <w:tcW w:w="549" w:type="pct"/>
            <w:shd w:val="clear" w:color="auto" w:fill="auto"/>
          </w:tcPr>
          <w:p w14:paraId="2A459EF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tcPr>
          <w:p w14:paraId="4BF087FB" w14:textId="77777777" w:rsidR="00C52039" w:rsidRPr="00552CE1" w:rsidRDefault="00C52039" w:rsidP="00552CE1">
            <w:pPr>
              <w:jc w:val="right"/>
              <w:rPr>
                <w:color w:val="000000"/>
                <w:sz w:val="18"/>
                <w:szCs w:val="18"/>
              </w:rPr>
            </w:pPr>
            <w:r w:rsidRPr="00552CE1">
              <w:rPr>
                <w:sz w:val="18"/>
                <w:szCs w:val="18"/>
              </w:rPr>
              <w:t>150,000</w:t>
            </w:r>
          </w:p>
        </w:tc>
        <w:tc>
          <w:tcPr>
            <w:tcW w:w="454" w:type="pct"/>
            <w:shd w:val="clear" w:color="auto" w:fill="auto"/>
          </w:tcPr>
          <w:p w14:paraId="659D73A2" w14:textId="77777777" w:rsidR="00C52039" w:rsidRPr="00552CE1" w:rsidRDefault="00C52039" w:rsidP="00552CE1">
            <w:pPr>
              <w:jc w:val="center"/>
              <w:rPr>
                <w:sz w:val="18"/>
                <w:szCs w:val="18"/>
              </w:rPr>
            </w:pPr>
          </w:p>
        </w:tc>
        <w:tc>
          <w:tcPr>
            <w:tcW w:w="707" w:type="pct"/>
            <w:shd w:val="clear" w:color="auto" w:fill="auto"/>
          </w:tcPr>
          <w:p w14:paraId="646A0AAE" w14:textId="77777777" w:rsidR="00C52039" w:rsidRPr="00552CE1" w:rsidRDefault="00C52039" w:rsidP="00552CE1">
            <w:pPr>
              <w:jc w:val="left"/>
              <w:rPr>
                <w:sz w:val="18"/>
                <w:szCs w:val="18"/>
              </w:rPr>
            </w:pPr>
          </w:p>
        </w:tc>
      </w:tr>
      <w:tr w:rsidR="00914B66" w:rsidRPr="00552CE1" w14:paraId="4B0ECA4D" w14:textId="77777777" w:rsidTr="00FA6C18">
        <w:trPr>
          <w:trHeight w:val="227"/>
        </w:trPr>
        <w:tc>
          <w:tcPr>
            <w:tcW w:w="151" w:type="pct"/>
            <w:shd w:val="clear" w:color="auto" w:fill="auto"/>
          </w:tcPr>
          <w:p w14:paraId="598B4EC9" w14:textId="0B97069C" w:rsidR="00C52039" w:rsidRPr="00552CE1" w:rsidRDefault="000F54AC" w:rsidP="00552CE1">
            <w:pPr>
              <w:jc w:val="left"/>
              <w:rPr>
                <w:sz w:val="18"/>
                <w:szCs w:val="18"/>
              </w:rPr>
            </w:pPr>
            <w:r w:rsidRPr="00552CE1">
              <w:rPr>
                <w:sz w:val="18"/>
                <w:szCs w:val="18"/>
              </w:rPr>
              <w:t>34</w:t>
            </w:r>
          </w:p>
        </w:tc>
        <w:tc>
          <w:tcPr>
            <w:tcW w:w="556" w:type="pct"/>
            <w:shd w:val="clear" w:color="auto" w:fill="auto"/>
            <w:hideMark/>
          </w:tcPr>
          <w:p w14:paraId="505A58C0" w14:textId="77777777" w:rsidR="00C52039" w:rsidRPr="00552CE1" w:rsidRDefault="00C52039" w:rsidP="00552CE1">
            <w:pPr>
              <w:jc w:val="left"/>
              <w:rPr>
                <w:sz w:val="18"/>
                <w:szCs w:val="18"/>
              </w:rPr>
            </w:pPr>
            <w:r w:rsidRPr="00552CE1">
              <w:rPr>
                <w:sz w:val="18"/>
                <w:szCs w:val="18"/>
              </w:rPr>
              <w:t>Kuwait</w:t>
            </w:r>
          </w:p>
        </w:tc>
        <w:tc>
          <w:tcPr>
            <w:tcW w:w="657" w:type="pct"/>
            <w:shd w:val="clear" w:color="auto" w:fill="auto"/>
          </w:tcPr>
          <w:p w14:paraId="350B8E86"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17677D2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783A00A9" w14:textId="77777777" w:rsidR="00C52039" w:rsidRPr="00552CE1" w:rsidRDefault="00C52039" w:rsidP="00552CE1">
            <w:pPr>
              <w:jc w:val="left"/>
              <w:rPr>
                <w:sz w:val="18"/>
                <w:szCs w:val="18"/>
              </w:rPr>
            </w:pPr>
            <w:r w:rsidRPr="00552CE1">
              <w:rPr>
                <w:sz w:val="18"/>
                <w:szCs w:val="18"/>
              </w:rPr>
              <w:t>KUW/SEV/81/TAS/33</w:t>
            </w:r>
          </w:p>
        </w:tc>
        <w:tc>
          <w:tcPr>
            <w:tcW w:w="549" w:type="pct"/>
            <w:shd w:val="clear" w:color="auto" w:fill="auto"/>
            <w:hideMark/>
          </w:tcPr>
          <w:p w14:paraId="6438410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D23066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23B96F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C0A1D32" w14:textId="7012FE91"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2F232E63" w14:textId="77777777" w:rsidTr="00FA6C18">
        <w:trPr>
          <w:trHeight w:val="227"/>
        </w:trPr>
        <w:tc>
          <w:tcPr>
            <w:tcW w:w="151" w:type="pct"/>
            <w:shd w:val="clear" w:color="auto" w:fill="auto"/>
          </w:tcPr>
          <w:p w14:paraId="1173BC39" w14:textId="64F69FAC" w:rsidR="00C52039" w:rsidRPr="00552CE1" w:rsidRDefault="000F54AC" w:rsidP="00552CE1">
            <w:pPr>
              <w:jc w:val="left"/>
              <w:rPr>
                <w:sz w:val="18"/>
                <w:szCs w:val="18"/>
              </w:rPr>
            </w:pPr>
            <w:r w:rsidRPr="00552CE1">
              <w:rPr>
                <w:sz w:val="18"/>
                <w:szCs w:val="18"/>
              </w:rPr>
              <w:t>35</w:t>
            </w:r>
          </w:p>
        </w:tc>
        <w:tc>
          <w:tcPr>
            <w:tcW w:w="556" w:type="pct"/>
            <w:shd w:val="clear" w:color="auto" w:fill="auto"/>
            <w:hideMark/>
          </w:tcPr>
          <w:p w14:paraId="20089ECA" w14:textId="77777777" w:rsidR="00C52039" w:rsidRPr="00552CE1" w:rsidRDefault="00C52039" w:rsidP="00552CE1">
            <w:pPr>
              <w:jc w:val="left"/>
              <w:rPr>
                <w:sz w:val="18"/>
                <w:szCs w:val="18"/>
              </w:rPr>
            </w:pPr>
            <w:r w:rsidRPr="00552CE1">
              <w:rPr>
                <w:sz w:val="18"/>
                <w:szCs w:val="18"/>
              </w:rPr>
              <w:t>Kyrgyzstan</w:t>
            </w:r>
          </w:p>
        </w:tc>
        <w:tc>
          <w:tcPr>
            <w:tcW w:w="657" w:type="pct"/>
            <w:shd w:val="clear" w:color="auto" w:fill="auto"/>
          </w:tcPr>
          <w:p w14:paraId="05C07B2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44427EB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603CE47" w14:textId="77777777" w:rsidR="00C52039" w:rsidRPr="00552CE1" w:rsidRDefault="00C52039" w:rsidP="00552CE1">
            <w:pPr>
              <w:jc w:val="left"/>
              <w:rPr>
                <w:sz w:val="18"/>
                <w:szCs w:val="18"/>
              </w:rPr>
            </w:pPr>
            <w:r w:rsidRPr="00552CE1">
              <w:rPr>
                <w:sz w:val="18"/>
                <w:szCs w:val="18"/>
              </w:rPr>
              <w:t>KYR/SEV/80/TAS/01+</w:t>
            </w:r>
          </w:p>
        </w:tc>
        <w:tc>
          <w:tcPr>
            <w:tcW w:w="549" w:type="pct"/>
            <w:shd w:val="clear" w:color="auto" w:fill="auto"/>
            <w:hideMark/>
          </w:tcPr>
          <w:p w14:paraId="1B0D628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B8A45C9"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32A42150"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D9EC61D" w14:textId="23BCEFF2"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054E761B" w14:textId="77777777" w:rsidTr="00FA6C18">
        <w:trPr>
          <w:trHeight w:val="227"/>
        </w:trPr>
        <w:tc>
          <w:tcPr>
            <w:tcW w:w="151" w:type="pct"/>
            <w:shd w:val="clear" w:color="auto" w:fill="auto"/>
          </w:tcPr>
          <w:p w14:paraId="73B75C5C" w14:textId="3295E2E5" w:rsidR="00C52039" w:rsidRPr="00552CE1" w:rsidRDefault="000F54AC" w:rsidP="00552CE1">
            <w:pPr>
              <w:jc w:val="left"/>
              <w:rPr>
                <w:sz w:val="18"/>
                <w:szCs w:val="18"/>
              </w:rPr>
            </w:pPr>
            <w:r w:rsidRPr="00552CE1">
              <w:rPr>
                <w:sz w:val="18"/>
                <w:szCs w:val="18"/>
              </w:rPr>
              <w:t>36</w:t>
            </w:r>
          </w:p>
        </w:tc>
        <w:tc>
          <w:tcPr>
            <w:tcW w:w="556" w:type="pct"/>
            <w:shd w:val="clear" w:color="auto" w:fill="auto"/>
            <w:hideMark/>
          </w:tcPr>
          <w:p w14:paraId="5C5F31CD" w14:textId="41CE2B8C" w:rsidR="00C52039" w:rsidRPr="00552CE1" w:rsidRDefault="00C52039" w:rsidP="00552CE1">
            <w:pPr>
              <w:jc w:val="left"/>
              <w:rPr>
                <w:sz w:val="18"/>
                <w:szCs w:val="18"/>
              </w:rPr>
            </w:pPr>
            <w:r w:rsidRPr="00552CE1">
              <w:rPr>
                <w:sz w:val="18"/>
                <w:szCs w:val="18"/>
              </w:rPr>
              <w:t>Lao People’s Democratic Republic</w:t>
            </w:r>
            <w:r w:rsidR="002732FF" w:rsidRPr="00552CE1">
              <w:rPr>
                <w:sz w:val="18"/>
                <w:szCs w:val="18"/>
              </w:rPr>
              <w:t xml:space="preserve"> (the)</w:t>
            </w:r>
          </w:p>
        </w:tc>
        <w:tc>
          <w:tcPr>
            <w:tcW w:w="657" w:type="pct"/>
            <w:shd w:val="clear" w:color="auto" w:fill="auto"/>
          </w:tcPr>
          <w:p w14:paraId="4B067364" w14:textId="2198BF1E" w:rsidR="00C52039" w:rsidRPr="00552CE1" w:rsidRDefault="002732FF"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5185AF13"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09A4D63" w14:textId="77777777" w:rsidR="00C52039" w:rsidRPr="00552CE1" w:rsidRDefault="00C52039" w:rsidP="00552CE1">
            <w:pPr>
              <w:jc w:val="left"/>
              <w:rPr>
                <w:sz w:val="18"/>
                <w:szCs w:val="18"/>
              </w:rPr>
            </w:pPr>
            <w:r w:rsidRPr="00552CE1">
              <w:rPr>
                <w:sz w:val="18"/>
                <w:szCs w:val="18"/>
              </w:rPr>
              <w:t>LAO/SEV/81/TAS/01+</w:t>
            </w:r>
          </w:p>
        </w:tc>
        <w:tc>
          <w:tcPr>
            <w:tcW w:w="549" w:type="pct"/>
            <w:shd w:val="clear" w:color="auto" w:fill="auto"/>
            <w:hideMark/>
          </w:tcPr>
          <w:p w14:paraId="0A978E8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7342C5E6"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63AEFC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190AE0F" w14:textId="7BE8A40F" w:rsidR="000F54AC" w:rsidRPr="00552CE1" w:rsidRDefault="00A45709" w:rsidP="00552CE1">
            <w:pPr>
              <w:jc w:val="left"/>
              <w:rPr>
                <w:sz w:val="18"/>
                <w:szCs w:val="18"/>
              </w:rPr>
            </w:pPr>
            <w:r w:rsidRPr="00552CE1">
              <w:rPr>
                <w:sz w:val="18"/>
                <w:szCs w:val="18"/>
              </w:rPr>
              <w:t>G</w:t>
            </w:r>
            <w:r w:rsidR="00C52039" w:rsidRPr="00552CE1">
              <w:rPr>
                <w:sz w:val="18"/>
                <w:szCs w:val="18"/>
              </w:rPr>
              <w:t xml:space="preserve">eographical and agency </w:t>
            </w:r>
          </w:p>
          <w:p w14:paraId="4B0F05E6" w14:textId="4FC2D391" w:rsidR="002C1FC9" w:rsidRPr="00552CE1" w:rsidRDefault="002D4077" w:rsidP="00552CE1">
            <w:pPr>
              <w:jc w:val="left"/>
              <w:rPr>
                <w:sz w:val="18"/>
                <w:szCs w:val="18"/>
              </w:rPr>
            </w:pPr>
            <w:r w:rsidRPr="00552CE1">
              <w:rPr>
                <w:sz w:val="18"/>
                <w:szCs w:val="18"/>
              </w:rPr>
              <w:t>R</w:t>
            </w:r>
            <w:r w:rsidR="00C52039" w:rsidRPr="00552CE1">
              <w:rPr>
                <w:sz w:val="18"/>
                <w:szCs w:val="18"/>
              </w:rPr>
              <w:t>epresentation</w:t>
            </w:r>
          </w:p>
          <w:p w14:paraId="4B2C809A" w14:textId="6110580E" w:rsidR="002C1FC9" w:rsidRPr="00552CE1" w:rsidRDefault="002C1FC9" w:rsidP="00552CE1">
            <w:pPr>
              <w:jc w:val="left"/>
              <w:rPr>
                <w:sz w:val="18"/>
                <w:szCs w:val="18"/>
              </w:rPr>
            </w:pPr>
          </w:p>
        </w:tc>
      </w:tr>
      <w:tr w:rsidR="00914B66" w:rsidRPr="00552CE1" w14:paraId="47E61EDA" w14:textId="77777777" w:rsidTr="00FA6C18">
        <w:trPr>
          <w:trHeight w:val="227"/>
        </w:trPr>
        <w:tc>
          <w:tcPr>
            <w:tcW w:w="151" w:type="pct"/>
            <w:shd w:val="clear" w:color="auto" w:fill="auto"/>
          </w:tcPr>
          <w:p w14:paraId="2E159B56" w14:textId="20422A62" w:rsidR="00C52039" w:rsidRPr="00552CE1" w:rsidRDefault="000F54AC" w:rsidP="00552CE1">
            <w:pPr>
              <w:jc w:val="left"/>
              <w:rPr>
                <w:sz w:val="18"/>
                <w:szCs w:val="18"/>
              </w:rPr>
            </w:pPr>
            <w:r w:rsidRPr="00552CE1">
              <w:rPr>
                <w:sz w:val="18"/>
                <w:szCs w:val="18"/>
              </w:rPr>
              <w:t>37</w:t>
            </w:r>
          </w:p>
        </w:tc>
        <w:tc>
          <w:tcPr>
            <w:tcW w:w="556" w:type="pct"/>
            <w:shd w:val="clear" w:color="auto" w:fill="auto"/>
            <w:hideMark/>
          </w:tcPr>
          <w:p w14:paraId="0DF50E8F" w14:textId="762AEA22" w:rsidR="00C52039" w:rsidRPr="00552CE1" w:rsidRDefault="00C52039" w:rsidP="00552CE1">
            <w:pPr>
              <w:jc w:val="left"/>
              <w:rPr>
                <w:sz w:val="18"/>
                <w:szCs w:val="18"/>
              </w:rPr>
            </w:pPr>
            <w:r w:rsidRPr="00552CE1">
              <w:rPr>
                <w:sz w:val="18"/>
                <w:szCs w:val="18"/>
              </w:rPr>
              <w:t>Lesotho</w:t>
            </w:r>
          </w:p>
        </w:tc>
        <w:tc>
          <w:tcPr>
            <w:tcW w:w="657" w:type="pct"/>
            <w:shd w:val="clear" w:color="auto" w:fill="auto"/>
          </w:tcPr>
          <w:p w14:paraId="0D3C2F09" w14:textId="6942F4EA" w:rsidR="00C52039" w:rsidRPr="00552CE1" w:rsidRDefault="00C52039" w:rsidP="00552CE1">
            <w:pPr>
              <w:jc w:val="left"/>
              <w:rPr>
                <w:sz w:val="18"/>
                <w:szCs w:val="18"/>
              </w:rPr>
            </w:pPr>
            <w:r w:rsidRPr="00552CE1">
              <w:rPr>
                <w:sz w:val="18"/>
                <w:szCs w:val="18"/>
              </w:rPr>
              <w:t>Africa Anglophone</w:t>
            </w:r>
          </w:p>
        </w:tc>
        <w:tc>
          <w:tcPr>
            <w:tcW w:w="454" w:type="pct"/>
            <w:shd w:val="clear" w:color="auto" w:fill="auto"/>
          </w:tcPr>
          <w:p w14:paraId="58E530C1" w14:textId="44DD39B6" w:rsidR="00C52039" w:rsidRPr="00552CE1" w:rsidRDefault="00C52039" w:rsidP="00552CE1">
            <w:pPr>
              <w:rPr>
                <w:sz w:val="18"/>
                <w:szCs w:val="18"/>
              </w:rPr>
            </w:pPr>
            <w:r w:rsidRPr="00552CE1">
              <w:rPr>
                <w:sz w:val="18"/>
                <w:szCs w:val="18"/>
              </w:rPr>
              <w:t>LVC</w:t>
            </w:r>
          </w:p>
        </w:tc>
        <w:tc>
          <w:tcPr>
            <w:tcW w:w="1067" w:type="pct"/>
            <w:shd w:val="clear" w:color="auto" w:fill="auto"/>
            <w:hideMark/>
          </w:tcPr>
          <w:p w14:paraId="6B8C36B3" w14:textId="7D6FEAFC" w:rsidR="00C52039" w:rsidRPr="00552CE1" w:rsidRDefault="00C52039" w:rsidP="00552CE1">
            <w:pPr>
              <w:jc w:val="left"/>
              <w:rPr>
                <w:sz w:val="18"/>
                <w:szCs w:val="18"/>
                <w:lang w:val="fr-FR"/>
              </w:rPr>
            </w:pPr>
            <w:r w:rsidRPr="00552CE1">
              <w:rPr>
                <w:sz w:val="18"/>
                <w:szCs w:val="18"/>
                <w:lang w:val="fr-FR"/>
              </w:rPr>
              <w:t>LES/SEV/80/TAS/03+ (</w:t>
            </w:r>
            <w:proofErr w:type="spellStart"/>
            <w:r w:rsidRPr="00552CE1">
              <w:rPr>
                <w:sz w:val="18"/>
                <w:szCs w:val="18"/>
                <w:lang w:val="fr-FR"/>
              </w:rPr>
              <w:t>I</w:t>
            </w:r>
            <w:r w:rsidR="000F54AC" w:rsidRPr="00552CE1">
              <w:rPr>
                <w:sz w:val="18"/>
                <w:szCs w:val="18"/>
                <w:lang w:val="fr-FR"/>
              </w:rPr>
              <w:t>taly</w:t>
            </w:r>
            <w:proofErr w:type="spellEnd"/>
            <w:r w:rsidRPr="00552CE1">
              <w:rPr>
                <w:sz w:val="18"/>
                <w:szCs w:val="18"/>
                <w:lang w:val="fr-FR"/>
              </w:rPr>
              <w:t>) LES/SEV/80/TAS/04+ (UNDP)</w:t>
            </w:r>
          </w:p>
        </w:tc>
        <w:tc>
          <w:tcPr>
            <w:tcW w:w="549" w:type="pct"/>
            <w:shd w:val="clear" w:color="auto" w:fill="auto"/>
            <w:hideMark/>
          </w:tcPr>
          <w:p w14:paraId="7D1B6204" w14:textId="6F56D79B" w:rsidR="00C52039" w:rsidRPr="00552CE1" w:rsidRDefault="00C52039" w:rsidP="00552CE1">
            <w:pPr>
              <w:rPr>
                <w:sz w:val="18"/>
                <w:szCs w:val="18"/>
              </w:rPr>
            </w:pPr>
            <w:r w:rsidRPr="00552CE1">
              <w:rPr>
                <w:sz w:val="18"/>
                <w:szCs w:val="18"/>
              </w:rPr>
              <w:t>UNEP/Italy</w:t>
            </w:r>
          </w:p>
        </w:tc>
        <w:tc>
          <w:tcPr>
            <w:tcW w:w="405" w:type="pct"/>
            <w:shd w:val="clear" w:color="auto" w:fill="auto"/>
            <w:hideMark/>
          </w:tcPr>
          <w:p w14:paraId="1E8C305C" w14:textId="083E9D52"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03280B79" w14:textId="31505026"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324CD076" w14:textId="1B9A8D49" w:rsidR="00C52039" w:rsidRPr="00552CE1" w:rsidRDefault="00A4570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5C0CB4AF" w14:textId="77777777" w:rsidTr="00FA6C18">
        <w:trPr>
          <w:trHeight w:val="227"/>
        </w:trPr>
        <w:tc>
          <w:tcPr>
            <w:tcW w:w="151" w:type="pct"/>
            <w:shd w:val="clear" w:color="auto" w:fill="auto"/>
          </w:tcPr>
          <w:p w14:paraId="623A75D2" w14:textId="5DD0FC41" w:rsidR="00C52039" w:rsidRPr="00552CE1" w:rsidRDefault="000F54AC" w:rsidP="00552CE1">
            <w:pPr>
              <w:jc w:val="left"/>
              <w:rPr>
                <w:sz w:val="18"/>
                <w:szCs w:val="18"/>
              </w:rPr>
            </w:pPr>
            <w:r w:rsidRPr="00552CE1">
              <w:rPr>
                <w:sz w:val="18"/>
                <w:szCs w:val="18"/>
              </w:rPr>
              <w:t>38</w:t>
            </w:r>
          </w:p>
        </w:tc>
        <w:tc>
          <w:tcPr>
            <w:tcW w:w="556" w:type="pct"/>
            <w:shd w:val="clear" w:color="auto" w:fill="auto"/>
            <w:hideMark/>
          </w:tcPr>
          <w:p w14:paraId="77C6F751" w14:textId="77777777" w:rsidR="00C52039" w:rsidRPr="00552CE1" w:rsidRDefault="00C52039" w:rsidP="00552CE1">
            <w:pPr>
              <w:jc w:val="left"/>
              <w:rPr>
                <w:sz w:val="18"/>
                <w:szCs w:val="18"/>
              </w:rPr>
            </w:pPr>
            <w:r w:rsidRPr="00552CE1">
              <w:rPr>
                <w:sz w:val="18"/>
                <w:szCs w:val="18"/>
              </w:rPr>
              <w:t>Malawi</w:t>
            </w:r>
          </w:p>
        </w:tc>
        <w:tc>
          <w:tcPr>
            <w:tcW w:w="657" w:type="pct"/>
            <w:shd w:val="clear" w:color="auto" w:fill="auto"/>
          </w:tcPr>
          <w:p w14:paraId="270ACC3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6448780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B32550D" w14:textId="77777777" w:rsidR="00C52039" w:rsidRPr="00552CE1" w:rsidRDefault="00C52039" w:rsidP="00552CE1">
            <w:pPr>
              <w:jc w:val="left"/>
              <w:rPr>
                <w:sz w:val="18"/>
                <w:szCs w:val="18"/>
              </w:rPr>
            </w:pPr>
            <w:r w:rsidRPr="00552CE1">
              <w:rPr>
                <w:sz w:val="18"/>
                <w:szCs w:val="18"/>
              </w:rPr>
              <w:t>MLW/SEV/81/TAS/01+</w:t>
            </w:r>
          </w:p>
        </w:tc>
        <w:tc>
          <w:tcPr>
            <w:tcW w:w="549" w:type="pct"/>
            <w:shd w:val="clear" w:color="auto" w:fill="auto"/>
            <w:hideMark/>
          </w:tcPr>
          <w:p w14:paraId="64F5B4C1"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1243292"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24B4D871" w14:textId="77777777" w:rsidR="00C52039" w:rsidRPr="00552CE1" w:rsidRDefault="00C52039" w:rsidP="00552CE1">
            <w:pPr>
              <w:jc w:val="center"/>
              <w:rPr>
                <w:sz w:val="18"/>
                <w:szCs w:val="18"/>
              </w:rPr>
            </w:pPr>
          </w:p>
        </w:tc>
        <w:tc>
          <w:tcPr>
            <w:tcW w:w="707" w:type="pct"/>
            <w:shd w:val="clear" w:color="auto" w:fill="auto"/>
          </w:tcPr>
          <w:p w14:paraId="48E032E1" w14:textId="77777777" w:rsidR="00C52039" w:rsidRPr="00552CE1" w:rsidRDefault="00C52039" w:rsidP="00552CE1">
            <w:pPr>
              <w:jc w:val="left"/>
              <w:rPr>
                <w:sz w:val="18"/>
                <w:szCs w:val="18"/>
              </w:rPr>
            </w:pPr>
          </w:p>
        </w:tc>
      </w:tr>
      <w:tr w:rsidR="00914B66" w:rsidRPr="00552CE1" w14:paraId="1AFE074E" w14:textId="77777777" w:rsidTr="00FA6C18">
        <w:trPr>
          <w:trHeight w:val="227"/>
        </w:trPr>
        <w:tc>
          <w:tcPr>
            <w:tcW w:w="151" w:type="pct"/>
            <w:shd w:val="clear" w:color="auto" w:fill="auto"/>
          </w:tcPr>
          <w:p w14:paraId="6E7C7A55" w14:textId="4637C6C9" w:rsidR="00C52039" w:rsidRPr="00552CE1" w:rsidRDefault="000F54AC" w:rsidP="00552CE1">
            <w:pPr>
              <w:jc w:val="left"/>
              <w:rPr>
                <w:sz w:val="18"/>
                <w:szCs w:val="18"/>
              </w:rPr>
            </w:pPr>
            <w:r w:rsidRPr="00552CE1">
              <w:rPr>
                <w:sz w:val="18"/>
                <w:szCs w:val="18"/>
              </w:rPr>
              <w:t>39</w:t>
            </w:r>
          </w:p>
        </w:tc>
        <w:tc>
          <w:tcPr>
            <w:tcW w:w="556" w:type="pct"/>
            <w:shd w:val="clear" w:color="auto" w:fill="auto"/>
            <w:hideMark/>
          </w:tcPr>
          <w:p w14:paraId="386E0A23" w14:textId="77777777" w:rsidR="00C52039" w:rsidRPr="00552CE1" w:rsidRDefault="00C52039" w:rsidP="00552CE1">
            <w:pPr>
              <w:jc w:val="left"/>
              <w:rPr>
                <w:sz w:val="18"/>
                <w:szCs w:val="18"/>
              </w:rPr>
            </w:pPr>
            <w:r w:rsidRPr="00552CE1">
              <w:rPr>
                <w:sz w:val="18"/>
                <w:szCs w:val="18"/>
              </w:rPr>
              <w:t>Maldives</w:t>
            </w:r>
          </w:p>
        </w:tc>
        <w:tc>
          <w:tcPr>
            <w:tcW w:w="657" w:type="pct"/>
            <w:shd w:val="clear" w:color="auto" w:fill="auto"/>
          </w:tcPr>
          <w:p w14:paraId="7087B2E9" w14:textId="77777777" w:rsidR="00C52039" w:rsidRPr="00552CE1" w:rsidRDefault="00C52039" w:rsidP="00552CE1">
            <w:pPr>
              <w:jc w:val="left"/>
              <w:rPr>
                <w:sz w:val="18"/>
                <w:szCs w:val="18"/>
              </w:rPr>
            </w:pPr>
            <w:r w:rsidRPr="00552CE1">
              <w:rPr>
                <w:sz w:val="18"/>
                <w:szCs w:val="18"/>
              </w:rPr>
              <w:t>South Asia</w:t>
            </w:r>
          </w:p>
        </w:tc>
        <w:tc>
          <w:tcPr>
            <w:tcW w:w="454" w:type="pct"/>
            <w:shd w:val="clear" w:color="auto" w:fill="auto"/>
          </w:tcPr>
          <w:p w14:paraId="20E7787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B04AB84" w14:textId="77777777" w:rsidR="00C52039" w:rsidRPr="00552CE1" w:rsidRDefault="00C52039" w:rsidP="00552CE1">
            <w:pPr>
              <w:jc w:val="left"/>
              <w:rPr>
                <w:sz w:val="18"/>
                <w:szCs w:val="18"/>
              </w:rPr>
            </w:pPr>
            <w:r w:rsidRPr="00552CE1">
              <w:rPr>
                <w:sz w:val="18"/>
                <w:szCs w:val="18"/>
              </w:rPr>
              <w:t>MLD/SEV/80/TAS/01+ (UNEP) MDV/SEV/80/TAS/02+ (Italy)</w:t>
            </w:r>
          </w:p>
        </w:tc>
        <w:tc>
          <w:tcPr>
            <w:tcW w:w="549" w:type="pct"/>
            <w:shd w:val="clear" w:color="auto" w:fill="auto"/>
            <w:hideMark/>
          </w:tcPr>
          <w:p w14:paraId="2D34DBB1" w14:textId="77777777" w:rsidR="00C52039" w:rsidRPr="00552CE1" w:rsidRDefault="00C52039" w:rsidP="00552CE1">
            <w:pPr>
              <w:jc w:val="center"/>
              <w:rPr>
                <w:sz w:val="18"/>
                <w:szCs w:val="18"/>
              </w:rPr>
            </w:pPr>
            <w:r w:rsidRPr="00552CE1">
              <w:rPr>
                <w:sz w:val="18"/>
                <w:szCs w:val="18"/>
              </w:rPr>
              <w:t>UNEP/ Italy</w:t>
            </w:r>
          </w:p>
        </w:tc>
        <w:tc>
          <w:tcPr>
            <w:tcW w:w="405" w:type="pct"/>
            <w:shd w:val="clear" w:color="auto" w:fill="auto"/>
            <w:hideMark/>
          </w:tcPr>
          <w:p w14:paraId="5FDCEF23"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39CF09C0" w14:textId="77777777" w:rsidR="00C52039" w:rsidRPr="00552CE1" w:rsidRDefault="00C52039" w:rsidP="00552CE1">
            <w:pPr>
              <w:jc w:val="center"/>
              <w:rPr>
                <w:sz w:val="18"/>
                <w:szCs w:val="18"/>
              </w:rPr>
            </w:pPr>
          </w:p>
        </w:tc>
        <w:tc>
          <w:tcPr>
            <w:tcW w:w="707" w:type="pct"/>
            <w:shd w:val="clear" w:color="auto" w:fill="auto"/>
          </w:tcPr>
          <w:p w14:paraId="56B5E423" w14:textId="77777777" w:rsidR="00C52039" w:rsidRPr="00552CE1" w:rsidRDefault="00C52039" w:rsidP="00552CE1">
            <w:pPr>
              <w:jc w:val="left"/>
              <w:rPr>
                <w:sz w:val="18"/>
                <w:szCs w:val="18"/>
              </w:rPr>
            </w:pPr>
          </w:p>
        </w:tc>
      </w:tr>
      <w:tr w:rsidR="00914B66" w:rsidRPr="00552CE1" w14:paraId="173F3A46" w14:textId="77777777" w:rsidTr="00FA6C18">
        <w:trPr>
          <w:trHeight w:val="227"/>
        </w:trPr>
        <w:tc>
          <w:tcPr>
            <w:tcW w:w="151" w:type="pct"/>
            <w:shd w:val="clear" w:color="auto" w:fill="auto"/>
          </w:tcPr>
          <w:p w14:paraId="1E6B0717" w14:textId="654D03AD" w:rsidR="00C52039" w:rsidRPr="00552CE1" w:rsidRDefault="000F54AC" w:rsidP="00552CE1">
            <w:pPr>
              <w:jc w:val="left"/>
              <w:rPr>
                <w:sz w:val="18"/>
                <w:szCs w:val="18"/>
              </w:rPr>
            </w:pPr>
            <w:r w:rsidRPr="00552CE1">
              <w:rPr>
                <w:sz w:val="18"/>
                <w:szCs w:val="18"/>
              </w:rPr>
              <w:t>40</w:t>
            </w:r>
          </w:p>
        </w:tc>
        <w:tc>
          <w:tcPr>
            <w:tcW w:w="556" w:type="pct"/>
            <w:shd w:val="clear" w:color="auto" w:fill="auto"/>
          </w:tcPr>
          <w:p w14:paraId="0AFBC956" w14:textId="463E346E" w:rsidR="00C52039" w:rsidRPr="00552CE1" w:rsidRDefault="00C52039" w:rsidP="00552CE1">
            <w:pPr>
              <w:jc w:val="left"/>
              <w:rPr>
                <w:color w:val="000000"/>
                <w:sz w:val="18"/>
                <w:szCs w:val="18"/>
              </w:rPr>
            </w:pPr>
            <w:r w:rsidRPr="00552CE1">
              <w:rPr>
                <w:color w:val="000000"/>
                <w:sz w:val="18"/>
                <w:szCs w:val="18"/>
              </w:rPr>
              <w:t>Marshall Islands</w:t>
            </w:r>
            <w:r w:rsidR="00A1195C" w:rsidRPr="00552CE1">
              <w:rPr>
                <w:color w:val="000000"/>
                <w:sz w:val="18"/>
                <w:szCs w:val="18"/>
              </w:rPr>
              <w:t xml:space="preserve"> (the)</w:t>
            </w:r>
          </w:p>
        </w:tc>
        <w:tc>
          <w:tcPr>
            <w:tcW w:w="657" w:type="pct"/>
            <w:shd w:val="clear" w:color="auto" w:fill="auto"/>
          </w:tcPr>
          <w:p w14:paraId="7867A2C2" w14:textId="77777777" w:rsidR="00C52039" w:rsidRPr="00552CE1" w:rsidRDefault="00C52039" w:rsidP="00552CE1">
            <w:pPr>
              <w:jc w:val="left"/>
              <w:rPr>
                <w:color w:val="000000"/>
                <w:sz w:val="18"/>
                <w:szCs w:val="18"/>
              </w:rPr>
            </w:pPr>
            <w:r w:rsidRPr="00552CE1">
              <w:rPr>
                <w:color w:val="000000"/>
                <w:sz w:val="18"/>
                <w:szCs w:val="18"/>
              </w:rPr>
              <w:t>Pacific Island Countries</w:t>
            </w:r>
          </w:p>
        </w:tc>
        <w:tc>
          <w:tcPr>
            <w:tcW w:w="454" w:type="pct"/>
            <w:shd w:val="clear" w:color="auto" w:fill="auto"/>
          </w:tcPr>
          <w:p w14:paraId="3ADBE75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21478A11" w14:textId="77777777" w:rsidR="00C52039" w:rsidRPr="00552CE1" w:rsidRDefault="00C52039" w:rsidP="00552CE1">
            <w:pPr>
              <w:jc w:val="left"/>
              <w:rPr>
                <w:color w:val="000000"/>
                <w:sz w:val="18"/>
                <w:szCs w:val="18"/>
              </w:rPr>
            </w:pPr>
            <w:r w:rsidRPr="00552CE1">
              <w:rPr>
                <w:color w:val="000000"/>
                <w:sz w:val="18"/>
                <w:szCs w:val="18"/>
              </w:rPr>
              <w:t>MAS/SEV/81/TAS/01+</w:t>
            </w:r>
          </w:p>
        </w:tc>
        <w:tc>
          <w:tcPr>
            <w:tcW w:w="549" w:type="pct"/>
            <w:shd w:val="clear" w:color="auto" w:fill="auto"/>
          </w:tcPr>
          <w:p w14:paraId="50887941" w14:textId="77777777" w:rsidR="00C52039" w:rsidRPr="00552CE1" w:rsidRDefault="00C52039" w:rsidP="00552CE1">
            <w:pPr>
              <w:jc w:val="center"/>
              <w:rPr>
                <w:color w:val="000000"/>
                <w:sz w:val="18"/>
                <w:szCs w:val="18"/>
              </w:rPr>
            </w:pPr>
            <w:r w:rsidRPr="00552CE1">
              <w:rPr>
                <w:color w:val="000000"/>
                <w:sz w:val="18"/>
                <w:szCs w:val="18"/>
              </w:rPr>
              <w:t>UNEP</w:t>
            </w:r>
          </w:p>
        </w:tc>
        <w:tc>
          <w:tcPr>
            <w:tcW w:w="405" w:type="pct"/>
            <w:shd w:val="clear" w:color="auto" w:fill="auto"/>
          </w:tcPr>
          <w:p w14:paraId="1EA08C9B" w14:textId="77777777" w:rsidR="00C52039" w:rsidRPr="00552CE1" w:rsidRDefault="00C52039" w:rsidP="00552CE1">
            <w:pPr>
              <w:jc w:val="right"/>
              <w:rPr>
                <w:color w:val="000000"/>
                <w:sz w:val="18"/>
                <w:szCs w:val="18"/>
              </w:rPr>
            </w:pPr>
            <w:r w:rsidRPr="00552CE1">
              <w:rPr>
                <w:color w:val="000000"/>
                <w:sz w:val="18"/>
                <w:szCs w:val="18"/>
              </w:rPr>
              <w:t>50,000 </w:t>
            </w:r>
          </w:p>
        </w:tc>
        <w:tc>
          <w:tcPr>
            <w:tcW w:w="454" w:type="pct"/>
            <w:shd w:val="clear" w:color="auto" w:fill="auto"/>
          </w:tcPr>
          <w:p w14:paraId="103ECF8F" w14:textId="77777777" w:rsidR="00C52039" w:rsidRPr="00552CE1" w:rsidRDefault="00C52039" w:rsidP="00552CE1">
            <w:pPr>
              <w:jc w:val="center"/>
              <w:rPr>
                <w:sz w:val="18"/>
                <w:szCs w:val="18"/>
              </w:rPr>
            </w:pPr>
          </w:p>
        </w:tc>
        <w:tc>
          <w:tcPr>
            <w:tcW w:w="707" w:type="pct"/>
            <w:shd w:val="clear" w:color="auto" w:fill="auto"/>
          </w:tcPr>
          <w:p w14:paraId="54AD4BBB" w14:textId="77777777" w:rsidR="00C52039" w:rsidRPr="00552CE1" w:rsidRDefault="00C52039" w:rsidP="00552CE1">
            <w:pPr>
              <w:jc w:val="left"/>
              <w:rPr>
                <w:sz w:val="18"/>
                <w:szCs w:val="18"/>
              </w:rPr>
            </w:pPr>
          </w:p>
        </w:tc>
      </w:tr>
      <w:tr w:rsidR="00914B66" w:rsidRPr="00552CE1" w14:paraId="50FC6501" w14:textId="77777777" w:rsidTr="00FA6C18">
        <w:trPr>
          <w:trHeight w:val="227"/>
        </w:trPr>
        <w:tc>
          <w:tcPr>
            <w:tcW w:w="151" w:type="pct"/>
            <w:shd w:val="clear" w:color="auto" w:fill="auto"/>
          </w:tcPr>
          <w:p w14:paraId="6FAB5423" w14:textId="5DDEDD1F" w:rsidR="00C52039" w:rsidRPr="00552CE1" w:rsidRDefault="000F54AC" w:rsidP="00552CE1">
            <w:pPr>
              <w:jc w:val="left"/>
              <w:rPr>
                <w:sz w:val="18"/>
                <w:szCs w:val="18"/>
              </w:rPr>
            </w:pPr>
            <w:r w:rsidRPr="00552CE1">
              <w:rPr>
                <w:sz w:val="18"/>
                <w:szCs w:val="18"/>
              </w:rPr>
              <w:t>41</w:t>
            </w:r>
          </w:p>
        </w:tc>
        <w:tc>
          <w:tcPr>
            <w:tcW w:w="556" w:type="pct"/>
            <w:shd w:val="clear" w:color="auto" w:fill="auto"/>
          </w:tcPr>
          <w:p w14:paraId="1AC7B236" w14:textId="77777777" w:rsidR="00C52039" w:rsidRPr="00552CE1" w:rsidRDefault="00C52039" w:rsidP="00552CE1">
            <w:pPr>
              <w:jc w:val="left"/>
              <w:rPr>
                <w:sz w:val="18"/>
                <w:szCs w:val="18"/>
              </w:rPr>
            </w:pPr>
            <w:r w:rsidRPr="00552CE1">
              <w:rPr>
                <w:color w:val="000000"/>
                <w:sz w:val="18"/>
                <w:szCs w:val="18"/>
              </w:rPr>
              <w:t>Mauritius</w:t>
            </w:r>
          </w:p>
        </w:tc>
        <w:tc>
          <w:tcPr>
            <w:tcW w:w="657" w:type="pct"/>
            <w:shd w:val="clear" w:color="auto" w:fill="auto"/>
          </w:tcPr>
          <w:p w14:paraId="7A0C7FE1" w14:textId="77777777" w:rsidR="00C52039" w:rsidRPr="00552CE1" w:rsidRDefault="00C52039" w:rsidP="00552CE1">
            <w:pPr>
              <w:jc w:val="left"/>
              <w:rPr>
                <w:color w:val="000000"/>
                <w:sz w:val="18"/>
                <w:szCs w:val="18"/>
              </w:rPr>
            </w:pPr>
            <w:r w:rsidRPr="00552CE1">
              <w:rPr>
                <w:color w:val="000000"/>
                <w:sz w:val="18"/>
                <w:szCs w:val="18"/>
              </w:rPr>
              <w:t>Africa Francophone</w:t>
            </w:r>
          </w:p>
        </w:tc>
        <w:tc>
          <w:tcPr>
            <w:tcW w:w="454" w:type="pct"/>
            <w:shd w:val="clear" w:color="auto" w:fill="auto"/>
          </w:tcPr>
          <w:p w14:paraId="4C92D8C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3892C520" w14:textId="77777777" w:rsidR="00C52039" w:rsidRPr="00552CE1" w:rsidRDefault="00C52039" w:rsidP="00552CE1">
            <w:pPr>
              <w:jc w:val="left"/>
              <w:rPr>
                <w:sz w:val="18"/>
                <w:szCs w:val="18"/>
                <w:lang w:val="pt-PT"/>
              </w:rPr>
            </w:pPr>
            <w:r w:rsidRPr="00552CE1">
              <w:rPr>
                <w:color w:val="000000"/>
                <w:sz w:val="18"/>
                <w:szCs w:val="18"/>
              </w:rPr>
              <w:t>MAR/SEV/82/TAS/28</w:t>
            </w:r>
          </w:p>
        </w:tc>
        <w:tc>
          <w:tcPr>
            <w:tcW w:w="549" w:type="pct"/>
            <w:shd w:val="clear" w:color="auto" w:fill="auto"/>
          </w:tcPr>
          <w:p w14:paraId="71A12202"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4DA28835"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6F503F3B"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4969C70" w14:textId="1AFE4DF6"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 small island developing state</w:t>
            </w:r>
          </w:p>
        </w:tc>
      </w:tr>
      <w:tr w:rsidR="00914B66" w:rsidRPr="00552CE1" w14:paraId="1C6A15CF" w14:textId="77777777" w:rsidTr="00FA6C18">
        <w:trPr>
          <w:trHeight w:val="227"/>
        </w:trPr>
        <w:tc>
          <w:tcPr>
            <w:tcW w:w="151" w:type="pct"/>
            <w:shd w:val="clear" w:color="auto" w:fill="auto"/>
          </w:tcPr>
          <w:p w14:paraId="7DBBBBFD" w14:textId="2C447E45" w:rsidR="00C52039" w:rsidRPr="00552CE1" w:rsidRDefault="000F54AC" w:rsidP="00552CE1">
            <w:pPr>
              <w:jc w:val="left"/>
              <w:rPr>
                <w:sz w:val="18"/>
                <w:szCs w:val="18"/>
              </w:rPr>
            </w:pPr>
            <w:r w:rsidRPr="00552CE1">
              <w:rPr>
                <w:sz w:val="18"/>
                <w:szCs w:val="18"/>
              </w:rPr>
              <w:t>42</w:t>
            </w:r>
          </w:p>
        </w:tc>
        <w:tc>
          <w:tcPr>
            <w:tcW w:w="556" w:type="pct"/>
            <w:shd w:val="clear" w:color="auto" w:fill="auto"/>
            <w:hideMark/>
          </w:tcPr>
          <w:p w14:paraId="2627D6F1" w14:textId="77777777" w:rsidR="00C52039" w:rsidRPr="00552CE1" w:rsidRDefault="00C52039" w:rsidP="00552CE1">
            <w:pPr>
              <w:jc w:val="left"/>
              <w:rPr>
                <w:sz w:val="18"/>
                <w:szCs w:val="18"/>
              </w:rPr>
            </w:pPr>
            <w:r w:rsidRPr="00552CE1">
              <w:rPr>
                <w:sz w:val="18"/>
                <w:szCs w:val="18"/>
              </w:rPr>
              <w:t>Mexico</w:t>
            </w:r>
          </w:p>
        </w:tc>
        <w:tc>
          <w:tcPr>
            <w:tcW w:w="657" w:type="pct"/>
            <w:shd w:val="clear" w:color="auto" w:fill="auto"/>
          </w:tcPr>
          <w:p w14:paraId="616DA31B" w14:textId="77777777" w:rsidR="00C52039" w:rsidRPr="00552CE1" w:rsidRDefault="00C52039" w:rsidP="00552CE1">
            <w:pPr>
              <w:jc w:val="left"/>
              <w:rPr>
                <w:sz w:val="18"/>
                <w:szCs w:val="18"/>
                <w:lang w:val="pt-PT"/>
              </w:rPr>
            </w:pPr>
            <w:r w:rsidRPr="00552CE1">
              <w:rPr>
                <w:color w:val="000000"/>
                <w:sz w:val="18"/>
                <w:szCs w:val="18"/>
              </w:rPr>
              <w:t>Central America</w:t>
            </w:r>
          </w:p>
        </w:tc>
        <w:tc>
          <w:tcPr>
            <w:tcW w:w="454" w:type="pct"/>
            <w:shd w:val="clear" w:color="auto" w:fill="auto"/>
          </w:tcPr>
          <w:p w14:paraId="46172E8E" w14:textId="77777777" w:rsidR="00C52039" w:rsidRPr="00552CE1" w:rsidRDefault="00C52039" w:rsidP="00552CE1">
            <w:pPr>
              <w:jc w:val="center"/>
              <w:rPr>
                <w:sz w:val="18"/>
                <w:szCs w:val="18"/>
                <w:lang w:val="pt-PT"/>
              </w:rPr>
            </w:pPr>
            <w:r w:rsidRPr="00552CE1">
              <w:rPr>
                <w:sz w:val="18"/>
                <w:szCs w:val="18"/>
              </w:rPr>
              <w:t>Non-LVC</w:t>
            </w:r>
          </w:p>
        </w:tc>
        <w:tc>
          <w:tcPr>
            <w:tcW w:w="1067" w:type="pct"/>
            <w:shd w:val="clear" w:color="auto" w:fill="auto"/>
            <w:hideMark/>
          </w:tcPr>
          <w:p w14:paraId="19CBAEC4" w14:textId="77777777" w:rsidR="00B04C3C" w:rsidRPr="00552CE1" w:rsidRDefault="00C52039" w:rsidP="00552CE1">
            <w:pPr>
              <w:jc w:val="left"/>
              <w:rPr>
                <w:sz w:val="18"/>
                <w:szCs w:val="18"/>
                <w:lang w:val="pt-PT"/>
              </w:rPr>
            </w:pPr>
            <w:r w:rsidRPr="00552CE1">
              <w:rPr>
                <w:sz w:val="18"/>
                <w:szCs w:val="18"/>
                <w:lang w:val="pt-PT"/>
              </w:rPr>
              <w:t>MEX/SEV/80/TAS/01+ (UNIDO)</w:t>
            </w:r>
          </w:p>
          <w:p w14:paraId="0261DF12" w14:textId="7BE4F659" w:rsidR="00C52039" w:rsidRPr="00552CE1" w:rsidRDefault="00C52039" w:rsidP="00552CE1">
            <w:pPr>
              <w:jc w:val="left"/>
              <w:rPr>
                <w:sz w:val="18"/>
                <w:szCs w:val="18"/>
                <w:lang w:val="pt-PT"/>
              </w:rPr>
            </w:pPr>
            <w:r w:rsidRPr="00552CE1">
              <w:rPr>
                <w:sz w:val="18"/>
                <w:szCs w:val="18"/>
                <w:lang w:val="pt-PT"/>
              </w:rPr>
              <w:t>MEX/SEV/80/TAS/02+ (UNEP)</w:t>
            </w:r>
          </w:p>
        </w:tc>
        <w:tc>
          <w:tcPr>
            <w:tcW w:w="549" w:type="pct"/>
            <w:shd w:val="clear" w:color="auto" w:fill="auto"/>
            <w:hideMark/>
          </w:tcPr>
          <w:p w14:paraId="7FB77513" w14:textId="77777777" w:rsidR="00C52039" w:rsidRPr="00552CE1" w:rsidRDefault="00C52039" w:rsidP="00552CE1">
            <w:pPr>
              <w:jc w:val="center"/>
              <w:rPr>
                <w:sz w:val="18"/>
                <w:szCs w:val="18"/>
              </w:rPr>
            </w:pPr>
            <w:r w:rsidRPr="00552CE1">
              <w:rPr>
                <w:sz w:val="18"/>
                <w:szCs w:val="18"/>
              </w:rPr>
              <w:t>UNIDO/ UNEP</w:t>
            </w:r>
          </w:p>
        </w:tc>
        <w:tc>
          <w:tcPr>
            <w:tcW w:w="405" w:type="pct"/>
            <w:shd w:val="clear" w:color="auto" w:fill="auto"/>
            <w:hideMark/>
          </w:tcPr>
          <w:p w14:paraId="3C135B4E"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4DA2A46A"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738A519E" w14:textId="29019A2E" w:rsidR="00C52039" w:rsidRPr="00552CE1" w:rsidRDefault="00D821A4" w:rsidP="00552CE1">
            <w:pPr>
              <w:jc w:val="left"/>
              <w:rPr>
                <w:sz w:val="18"/>
                <w:szCs w:val="18"/>
              </w:rPr>
            </w:pPr>
            <w:r w:rsidRPr="00552CE1">
              <w:rPr>
                <w:sz w:val="18"/>
                <w:szCs w:val="18"/>
              </w:rPr>
              <w:t>Ge</w:t>
            </w:r>
            <w:r w:rsidR="00C52039" w:rsidRPr="00552CE1">
              <w:rPr>
                <w:sz w:val="18"/>
                <w:szCs w:val="18"/>
              </w:rPr>
              <w:t>ographical and agency representation</w:t>
            </w:r>
          </w:p>
        </w:tc>
      </w:tr>
      <w:tr w:rsidR="00914B66" w:rsidRPr="00552CE1" w14:paraId="7A7EC573" w14:textId="77777777" w:rsidTr="00FA6C18">
        <w:trPr>
          <w:trHeight w:val="227"/>
        </w:trPr>
        <w:tc>
          <w:tcPr>
            <w:tcW w:w="151" w:type="pct"/>
            <w:shd w:val="clear" w:color="auto" w:fill="auto"/>
          </w:tcPr>
          <w:p w14:paraId="2CD35FF8" w14:textId="36D4079D" w:rsidR="00C52039" w:rsidRPr="00552CE1" w:rsidRDefault="000F54AC" w:rsidP="00552CE1">
            <w:pPr>
              <w:jc w:val="left"/>
              <w:rPr>
                <w:sz w:val="18"/>
                <w:szCs w:val="18"/>
              </w:rPr>
            </w:pPr>
            <w:r w:rsidRPr="00552CE1">
              <w:rPr>
                <w:sz w:val="18"/>
                <w:szCs w:val="18"/>
              </w:rPr>
              <w:t>43</w:t>
            </w:r>
          </w:p>
        </w:tc>
        <w:tc>
          <w:tcPr>
            <w:tcW w:w="556" w:type="pct"/>
            <w:shd w:val="clear" w:color="auto" w:fill="auto"/>
            <w:hideMark/>
          </w:tcPr>
          <w:p w14:paraId="441588A8" w14:textId="77777777" w:rsidR="00C52039" w:rsidRPr="00552CE1" w:rsidRDefault="00C52039" w:rsidP="00552CE1">
            <w:pPr>
              <w:jc w:val="left"/>
              <w:rPr>
                <w:sz w:val="18"/>
                <w:szCs w:val="18"/>
              </w:rPr>
            </w:pPr>
            <w:r w:rsidRPr="00552CE1">
              <w:rPr>
                <w:sz w:val="18"/>
                <w:szCs w:val="18"/>
              </w:rPr>
              <w:t>Micronesia (Federated States of)</w:t>
            </w:r>
          </w:p>
        </w:tc>
        <w:tc>
          <w:tcPr>
            <w:tcW w:w="657" w:type="pct"/>
            <w:shd w:val="clear" w:color="auto" w:fill="auto"/>
          </w:tcPr>
          <w:p w14:paraId="09286D86"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6EFE750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2DBCAEF" w14:textId="77777777" w:rsidR="00C52039" w:rsidRPr="00552CE1" w:rsidRDefault="00C52039" w:rsidP="00552CE1">
            <w:pPr>
              <w:jc w:val="left"/>
              <w:rPr>
                <w:sz w:val="18"/>
                <w:szCs w:val="18"/>
              </w:rPr>
            </w:pPr>
            <w:r w:rsidRPr="00552CE1">
              <w:rPr>
                <w:sz w:val="18"/>
                <w:szCs w:val="18"/>
              </w:rPr>
              <w:t>FSM/SEV/81/TAS/01+</w:t>
            </w:r>
          </w:p>
        </w:tc>
        <w:tc>
          <w:tcPr>
            <w:tcW w:w="549" w:type="pct"/>
            <w:shd w:val="clear" w:color="auto" w:fill="auto"/>
            <w:hideMark/>
          </w:tcPr>
          <w:p w14:paraId="3504FA6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B0646FD"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ADE130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48CD973" w14:textId="3D8498F3"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 small island country</w:t>
            </w:r>
          </w:p>
        </w:tc>
      </w:tr>
      <w:tr w:rsidR="00914B66" w:rsidRPr="00552CE1" w14:paraId="5B82851D" w14:textId="77777777" w:rsidTr="00FA6C18">
        <w:trPr>
          <w:trHeight w:val="227"/>
        </w:trPr>
        <w:tc>
          <w:tcPr>
            <w:tcW w:w="151" w:type="pct"/>
            <w:shd w:val="clear" w:color="auto" w:fill="auto"/>
          </w:tcPr>
          <w:p w14:paraId="6C69C137" w14:textId="285BAF50" w:rsidR="00C52039" w:rsidRPr="00552CE1" w:rsidRDefault="000F54AC" w:rsidP="00552CE1">
            <w:pPr>
              <w:jc w:val="left"/>
              <w:rPr>
                <w:sz w:val="18"/>
                <w:szCs w:val="18"/>
              </w:rPr>
            </w:pPr>
            <w:r w:rsidRPr="00552CE1">
              <w:rPr>
                <w:sz w:val="18"/>
                <w:szCs w:val="18"/>
              </w:rPr>
              <w:t>44</w:t>
            </w:r>
          </w:p>
        </w:tc>
        <w:tc>
          <w:tcPr>
            <w:tcW w:w="556" w:type="pct"/>
            <w:shd w:val="clear" w:color="auto" w:fill="auto"/>
            <w:hideMark/>
          </w:tcPr>
          <w:p w14:paraId="30263F50" w14:textId="77777777" w:rsidR="00C52039" w:rsidRPr="00552CE1" w:rsidRDefault="00C52039" w:rsidP="00552CE1">
            <w:pPr>
              <w:jc w:val="left"/>
              <w:rPr>
                <w:sz w:val="18"/>
                <w:szCs w:val="18"/>
              </w:rPr>
            </w:pPr>
            <w:r w:rsidRPr="00552CE1">
              <w:rPr>
                <w:sz w:val="18"/>
                <w:szCs w:val="18"/>
              </w:rPr>
              <w:t>Mongolia</w:t>
            </w:r>
          </w:p>
        </w:tc>
        <w:tc>
          <w:tcPr>
            <w:tcW w:w="657" w:type="pct"/>
            <w:shd w:val="clear" w:color="auto" w:fill="auto"/>
          </w:tcPr>
          <w:p w14:paraId="46579BEE"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2A05D85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D4899FB" w14:textId="77777777" w:rsidR="00C52039" w:rsidRPr="00552CE1" w:rsidRDefault="00C52039" w:rsidP="00552CE1">
            <w:pPr>
              <w:jc w:val="left"/>
              <w:rPr>
                <w:sz w:val="18"/>
                <w:szCs w:val="18"/>
              </w:rPr>
            </w:pPr>
            <w:r w:rsidRPr="00552CE1">
              <w:rPr>
                <w:sz w:val="18"/>
                <w:szCs w:val="18"/>
              </w:rPr>
              <w:t>MON/SEV/80/TAS/01+</w:t>
            </w:r>
          </w:p>
        </w:tc>
        <w:tc>
          <w:tcPr>
            <w:tcW w:w="549" w:type="pct"/>
            <w:shd w:val="clear" w:color="auto" w:fill="auto"/>
            <w:hideMark/>
          </w:tcPr>
          <w:p w14:paraId="2548040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6CE81B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B522949" w14:textId="77777777" w:rsidR="00C52039" w:rsidRPr="00552CE1" w:rsidRDefault="00C52039" w:rsidP="00552CE1">
            <w:pPr>
              <w:jc w:val="center"/>
              <w:rPr>
                <w:sz w:val="18"/>
                <w:szCs w:val="18"/>
              </w:rPr>
            </w:pPr>
          </w:p>
        </w:tc>
        <w:tc>
          <w:tcPr>
            <w:tcW w:w="707" w:type="pct"/>
            <w:shd w:val="clear" w:color="auto" w:fill="auto"/>
          </w:tcPr>
          <w:p w14:paraId="2A06A206" w14:textId="77777777" w:rsidR="00C52039" w:rsidRPr="00552CE1" w:rsidRDefault="00C52039" w:rsidP="00552CE1">
            <w:pPr>
              <w:jc w:val="left"/>
              <w:rPr>
                <w:sz w:val="18"/>
                <w:szCs w:val="18"/>
              </w:rPr>
            </w:pPr>
          </w:p>
        </w:tc>
      </w:tr>
      <w:tr w:rsidR="00914B66" w:rsidRPr="00552CE1" w14:paraId="257DF555" w14:textId="77777777" w:rsidTr="00FA6C18">
        <w:trPr>
          <w:trHeight w:val="227"/>
        </w:trPr>
        <w:tc>
          <w:tcPr>
            <w:tcW w:w="151" w:type="pct"/>
            <w:shd w:val="clear" w:color="auto" w:fill="auto"/>
          </w:tcPr>
          <w:p w14:paraId="39398792" w14:textId="11C73003" w:rsidR="00C52039" w:rsidRPr="00552CE1" w:rsidRDefault="000F54AC" w:rsidP="00552CE1">
            <w:pPr>
              <w:jc w:val="left"/>
              <w:rPr>
                <w:sz w:val="18"/>
                <w:szCs w:val="18"/>
              </w:rPr>
            </w:pPr>
            <w:r w:rsidRPr="00552CE1">
              <w:rPr>
                <w:sz w:val="18"/>
                <w:szCs w:val="18"/>
              </w:rPr>
              <w:t>45</w:t>
            </w:r>
          </w:p>
        </w:tc>
        <w:tc>
          <w:tcPr>
            <w:tcW w:w="556" w:type="pct"/>
            <w:shd w:val="clear" w:color="auto" w:fill="auto"/>
            <w:hideMark/>
          </w:tcPr>
          <w:p w14:paraId="6F12C44D" w14:textId="77777777" w:rsidR="00C52039" w:rsidRPr="00552CE1" w:rsidRDefault="00C52039" w:rsidP="00552CE1">
            <w:pPr>
              <w:jc w:val="left"/>
              <w:rPr>
                <w:sz w:val="18"/>
                <w:szCs w:val="18"/>
              </w:rPr>
            </w:pPr>
            <w:r w:rsidRPr="00552CE1">
              <w:rPr>
                <w:sz w:val="18"/>
                <w:szCs w:val="18"/>
              </w:rPr>
              <w:t>Montenegro</w:t>
            </w:r>
          </w:p>
        </w:tc>
        <w:tc>
          <w:tcPr>
            <w:tcW w:w="657" w:type="pct"/>
            <w:shd w:val="clear" w:color="auto" w:fill="auto"/>
          </w:tcPr>
          <w:p w14:paraId="3E01BD20"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63C157E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B562C9C" w14:textId="77777777" w:rsidR="00C52039" w:rsidRPr="00552CE1" w:rsidRDefault="00C52039" w:rsidP="00552CE1">
            <w:pPr>
              <w:jc w:val="left"/>
              <w:rPr>
                <w:sz w:val="18"/>
                <w:szCs w:val="18"/>
              </w:rPr>
            </w:pPr>
            <w:r w:rsidRPr="00552CE1">
              <w:rPr>
                <w:sz w:val="18"/>
                <w:szCs w:val="18"/>
              </w:rPr>
              <w:t>MOG/SEV/80/TAS/01+</w:t>
            </w:r>
          </w:p>
        </w:tc>
        <w:tc>
          <w:tcPr>
            <w:tcW w:w="549" w:type="pct"/>
            <w:shd w:val="clear" w:color="auto" w:fill="auto"/>
            <w:hideMark/>
          </w:tcPr>
          <w:p w14:paraId="03FA2189"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2DE53579"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D413F5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B27EB62" w14:textId="22EC6BA2"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27A71E52" w14:textId="77777777" w:rsidTr="00FA6C18">
        <w:trPr>
          <w:trHeight w:val="227"/>
        </w:trPr>
        <w:tc>
          <w:tcPr>
            <w:tcW w:w="151" w:type="pct"/>
            <w:shd w:val="clear" w:color="auto" w:fill="auto"/>
          </w:tcPr>
          <w:p w14:paraId="6C39727A" w14:textId="35035A20" w:rsidR="00C52039" w:rsidRPr="00552CE1" w:rsidRDefault="000F54AC" w:rsidP="00552CE1">
            <w:pPr>
              <w:jc w:val="left"/>
              <w:rPr>
                <w:sz w:val="18"/>
                <w:szCs w:val="18"/>
              </w:rPr>
            </w:pPr>
            <w:r w:rsidRPr="00552CE1">
              <w:rPr>
                <w:sz w:val="18"/>
                <w:szCs w:val="18"/>
              </w:rPr>
              <w:t>46</w:t>
            </w:r>
          </w:p>
        </w:tc>
        <w:tc>
          <w:tcPr>
            <w:tcW w:w="556" w:type="pct"/>
            <w:shd w:val="clear" w:color="auto" w:fill="auto"/>
            <w:hideMark/>
          </w:tcPr>
          <w:p w14:paraId="72E99FCA" w14:textId="77777777" w:rsidR="00C52039" w:rsidRPr="00552CE1" w:rsidRDefault="00C52039" w:rsidP="00552CE1">
            <w:pPr>
              <w:jc w:val="left"/>
              <w:rPr>
                <w:sz w:val="18"/>
                <w:szCs w:val="18"/>
              </w:rPr>
            </w:pPr>
            <w:r w:rsidRPr="00552CE1">
              <w:rPr>
                <w:sz w:val="18"/>
                <w:szCs w:val="18"/>
              </w:rPr>
              <w:t>Mozambique</w:t>
            </w:r>
          </w:p>
        </w:tc>
        <w:tc>
          <w:tcPr>
            <w:tcW w:w="657" w:type="pct"/>
            <w:shd w:val="clear" w:color="auto" w:fill="auto"/>
          </w:tcPr>
          <w:p w14:paraId="07A3F0C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7581D5E"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A6B5F49" w14:textId="77777777" w:rsidR="00C52039" w:rsidRPr="00552CE1" w:rsidRDefault="00C52039" w:rsidP="00552CE1">
            <w:pPr>
              <w:jc w:val="left"/>
              <w:rPr>
                <w:sz w:val="18"/>
                <w:szCs w:val="18"/>
              </w:rPr>
            </w:pPr>
            <w:r w:rsidRPr="00552CE1">
              <w:rPr>
                <w:sz w:val="18"/>
                <w:szCs w:val="18"/>
              </w:rPr>
              <w:t>MOZ/SEV/81/TAS/01+</w:t>
            </w:r>
          </w:p>
        </w:tc>
        <w:tc>
          <w:tcPr>
            <w:tcW w:w="549" w:type="pct"/>
            <w:shd w:val="clear" w:color="auto" w:fill="auto"/>
            <w:hideMark/>
          </w:tcPr>
          <w:p w14:paraId="14335FF2"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1F47406"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6A13CAFE"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45F50B0" w14:textId="79DCA002" w:rsidR="00C52039" w:rsidRPr="00552CE1" w:rsidRDefault="00D821A4"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72810DCD" w14:textId="77777777" w:rsidTr="00FA6C18">
        <w:trPr>
          <w:trHeight w:val="227"/>
        </w:trPr>
        <w:tc>
          <w:tcPr>
            <w:tcW w:w="151" w:type="pct"/>
            <w:shd w:val="clear" w:color="auto" w:fill="auto"/>
          </w:tcPr>
          <w:p w14:paraId="5142F3F9" w14:textId="4EA33BB2" w:rsidR="00C52039" w:rsidRPr="00552CE1" w:rsidRDefault="000F54AC" w:rsidP="00552CE1">
            <w:pPr>
              <w:jc w:val="left"/>
              <w:rPr>
                <w:sz w:val="18"/>
                <w:szCs w:val="18"/>
              </w:rPr>
            </w:pPr>
            <w:r w:rsidRPr="00552CE1">
              <w:rPr>
                <w:sz w:val="18"/>
                <w:szCs w:val="18"/>
              </w:rPr>
              <w:t>47</w:t>
            </w:r>
          </w:p>
        </w:tc>
        <w:tc>
          <w:tcPr>
            <w:tcW w:w="556" w:type="pct"/>
            <w:shd w:val="clear" w:color="auto" w:fill="auto"/>
            <w:hideMark/>
          </w:tcPr>
          <w:p w14:paraId="10967C8A" w14:textId="77777777" w:rsidR="00C52039" w:rsidRPr="00552CE1" w:rsidRDefault="00C52039" w:rsidP="00552CE1">
            <w:pPr>
              <w:jc w:val="left"/>
              <w:rPr>
                <w:sz w:val="18"/>
                <w:szCs w:val="18"/>
              </w:rPr>
            </w:pPr>
            <w:r w:rsidRPr="00552CE1">
              <w:rPr>
                <w:sz w:val="18"/>
                <w:szCs w:val="18"/>
              </w:rPr>
              <w:t>Namibia</w:t>
            </w:r>
          </w:p>
        </w:tc>
        <w:tc>
          <w:tcPr>
            <w:tcW w:w="657" w:type="pct"/>
            <w:shd w:val="clear" w:color="auto" w:fill="auto"/>
          </w:tcPr>
          <w:p w14:paraId="78346EE1"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0E8EA926"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1FBD094" w14:textId="77777777" w:rsidR="00C52039" w:rsidRPr="00552CE1" w:rsidRDefault="00C52039" w:rsidP="00552CE1">
            <w:pPr>
              <w:jc w:val="left"/>
              <w:rPr>
                <w:sz w:val="18"/>
                <w:szCs w:val="18"/>
              </w:rPr>
            </w:pPr>
            <w:r w:rsidRPr="00552CE1">
              <w:rPr>
                <w:sz w:val="18"/>
                <w:szCs w:val="18"/>
              </w:rPr>
              <w:t>NAM/SEV/80/TAS/01+</w:t>
            </w:r>
          </w:p>
        </w:tc>
        <w:tc>
          <w:tcPr>
            <w:tcW w:w="549" w:type="pct"/>
            <w:shd w:val="clear" w:color="auto" w:fill="auto"/>
            <w:hideMark/>
          </w:tcPr>
          <w:p w14:paraId="047D72F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5BB04638"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482C00B" w14:textId="77777777" w:rsidR="00C52039" w:rsidRPr="00552CE1" w:rsidRDefault="00C52039" w:rsidP="00552CE1">
            <w:pPr>
              <w:jc w:val="center"/>
              <w:rPr>
                <w:sz w:val="18"/>
                <w:szCs w:val="18"/>
              </w:rPr>
            </w:pPr>
          </w:p>
        </w:tc>
        <w:tc>
          <w:tcPr>
            <w:tcW w:w="707" w:type="pct"/>
            <w:shd w:val="clear" w:color="auto" w:fill="auto"/>
          </w:tcPr>
          <w:p w14:paraId="770E1679" w14:textId="77777777" w:rsidR="00C52039" w:rsidRPr="00552CE1" w:rsidRDefault="00C52039" w:rsidP="00552CE1">
            <w:pPr>
              <w:jc w:val="left"/>
              <w:rPr>
                <w:sz w:val="18"/>
                <w:szCs w:val="18"/>
              </w:rPr>
            </w:pPr>
          </w:p>
        </w:tc>
      </w:tr>
      <w:tr w:rsidR="00914B66" w:rsidRPr="00552CE1" w14:paraId="04F58AAF" w14:textId="77777777" w:rsidTr="00FA6C18">
        <w:trPr>
          <w:trHeight w:val="227"/>
        </w:trPr>
        <w:tc>
          <w:tcPr>
            <w:tcW w:w="151" w:type="pct"/>
            <w:shd w:val="clear" w:color="auto" w:fill="auto"/>
          </w:tcPr>
          <w:p w14:paraId="5BFB5666" w14:textId="1B20F2A9" w:rsidR="00C52039" w:rsidRPr="00552CE1" w:rsidRDefault="000F54AC" w:rsidP="00552CE1">
            <w:pPr>
              <w:jc w:val="left"/>
              <w:rPr>
                <w:sz w:val="18"/>
                <w:szCs w:val="18"/>
              </w:rPr>
            </w:pPr>
            <w:r w:rsidRPr="00552CE1">
              <w:rPr>
                <w:sz w:val="18"/>
                <w:szCs w:val="18"/>
              </w:rPr>
              <w:t>48</w:t>
            </w:r>
          </w:p>
        </w:tc>
        <w:tc>
          <w:tcPr>
            <w:tcW w:w="556" w:type="pct"/>
            <w:shd w:val="clear" w:color="auto" w:fill="auto"/>
            <w:hideMark/>
          </w:tcPr>
          <w:p w14:paraId="542E7AAB" w14:textId="77777777" w:rsidR="00C52039" w:rsidRPr="00552CE1" w:rsidRDefault="00C52039" w:rsidP="00552CE1">
            <w:pPr>
              <w:jc w:val="left"/>
              <w:rPr>
                <w:sz w:val="18"/>
                <w:szCs w:val="18"/>
              </w:rPr>
            </w:pPr>
            <w:r w:rsidRPr="00552CE1">
              <w:rPr>
                <w:sz w:val="18"/>
                <w:szCs w:val="18"/>
              </w:rPr>
              <w:t>Nauru</w:t>
            </w:r>
          </w:p>
        </w:tc>
        <w:tc>
          <w:tcPr>
            <w:tcW w:w="657" w:type="pct"/>
            <w:shd w:val="clear" w:color="auto" w:fill="auto"/>
          </w:tcPr>
          <w:p w14:paraId="1624D661"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E40FC1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3E12CDD3" w14:textId="77777777" w:rsidR="00C52039" w:rsidRPr="00552CE1" w:rsidRDefault="00C52039" w:rsidP="00552CE1">
            <w:pPr>
              <w:jc w:val="left"/>
              <w:rPr>
                <w:sz w:val="18"/>
                <w:szCs w:val="18"/>
              </w:rPr>
            </w:pPr>
            <w:r w:rsidRPr="00552CE1">
              <w:rPr>
                <w:sz w:val="18"/>
                <w:szCs w:val="18"/>
              </w:rPr>
              <w:t>NAU/SEV/81/TAS/01+</w:t>
            </w:r>
          </w:p>
        </w:tc>
        <w:tc>
          <w:tcPr>
            <w:tcW w:w="549" w:type="pct"/>
            <w:shd w:val="clear" w:color="auto" w:fill="auto"/>
            <w:hideMark/>
          </w:tcPr>
          <w:p w14:paraId="726EF396"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583BCD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9EFC3E4" w14:textId="77777777" w:rsidR="00C52039" w:rsidRPr="00552CE1" w:rsidRDefault="00C52039" w:rsidP="00552CE1">
            <w:pPr>
              <w:jc w:val="center"/>
              <w:rPr>
                <w:sz w:val="18"/>
                <w:szCs w:val="18"/>
              </w:rPr>
            </w:pPr>
          </w:p>
        </w:tc>
        <w:tc>
          <w:tcPr>
            <w:tcW w:w="707" w:type="pct"/>
            <w:shd w:val="clear" w:color="auto" w:fill="auto"/>
          </w:tcPr>
          <w:p w14:paraId="0E3AE87C" w14:textId="77777777" w:rsidR="00C52039" w:rsidRPr="00552CE1" w:rsidRDefault="00C52039" w:rsidP="00552CE1">
            <w:pPr>
              <w:jc w:val="left"/>
              <w:rPr>
                <w:sz w:val="18"/>
                <w:szCs w:val="18"/>
              </w:rPr>
            </w:pPr>
          </w:p>
        </w:tc>
      </w:tr>
      <w:tr w:rsidR="00914B66" w:rsidRPr="00552CE1" w14:paraId="28C1F586" w14:textId="77777777" w:rsidTr="00FA6C18">
        <w:trPr>
          <w:trHeight w:val="227"/>
        </w:trPr>
        <w:tc>
          <w:tcPr>
            <w:tcW w:w="151" w:type="pct"/>
            <w:shd w:val="clear" w:color="auto" w:fill="auto"/>
          </w:tcPr>
          <w:p w14:paraId="5AD60070" w14:textId="4BB7DDAE" w:rsidR="00C52039" w:rsidRPr="00552CE1" w:rsidRDefault="000F54AC" w:rsidP="00552CE1">
            <w:pPr>
              <w:jc w:val="left"/>
              <w:rPr>
                <w:sz w:val="18"/>
                <w:szCs w:val="18"/>
              </w:rPr>
            </w:pPr>
            <w:r w:rsidRPr="00552CE1">
              <w:rPr>
                <w:sz w:val="18"/>
                <w:szCs w:val="18"/>
              </w:rPr>
              <w:t>49</w:t>
            </w:r>
          </w:p>
        </w:tc>
        <w:tc>
          <w:tcPr>
            <w:tcW w:w="556" w:type="pct"/>
            <w:shd w:val="clear" w:color="auto" w:fill="auto"/>
            <w:hideMark/>
          </w:tcPr>
          <w:p w14:paraId="5EDBB09D" w14:textId="77777777" w:rsidR="00C52039" w:rsidRPr="00552CE1" w:rsidRDefault="00C52039" w:rsidP="00552CE1">
            <w:pPr>
              <w:jc w:val="left"/>
              <w:rPr>
                <w:sz w:val="18"/>
                <w:szCs w:val="18"/>
              </w:rPr>
            </w:pPr>
            <w:r w:rsidRPr="00552CE1">
              <w:rPr>
                <w:sz w:val="18"/>
                <w:szCs w:val="18"/>
              </w:rPr>
              <w:t>Nepal</w:t>
            </w:r>
          </w:p>
        </w:tc>
        <w:tc>
          <w:tcPr>
            <w:tcW w:w="657" w:type="pct"/>
            <w:shd w:val="clear" w:color="auto" w:fill="auto"/>
          </w:tcPr>
          <w:p w14:paraId="2D134E67" w14:textId="77777777" w:rsidR="00C52039" w:rsidRPr="00552CE1" w:rsidRDefault="00C52039" w:rsidP="00552CE1">
            <w:pPr>
              <w:jc w:val="left"/>
              <w:rPr>
                <w:sz w:val="18"/>
                <w:szCs w:val="18"/>
              </w:rPr>
            </w:pPr>
            <w:r w:rsidRPr="00552CE1">
              <w:rPr>
                <w:color w:val="000000"/>
                <w:sz w:val="18"/>
                <w:szCs w:val="18"/>
              </w:rPr>
              <w:t>South Asia</w:t>
            </w:r>
          </w:p>
        </w:tc>
        <w:tc>
          <w:tcPr>
            <w:tcW w:w="454" w:type="pct"/>
            <w:shd w:val="clear" w:color="auto" w:fill="auto"/>
          </w:tcPr>
          <w:p w14:paraId="58B39750"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7CC0C65B" w14:textId="77777777" w:rsidR="00C52039" w:rsidRPr="00552CE1" w:rsidRDefault="00C52039" w:rsidP="00552CE1">
            <w:pPr>
              <w:jc w:val="left"/>
              <w:rPr>
                <w:sz w:val="18"/>
                <w:szCs w:val="18"/>
              </w:rPr>
            </w:pPr>
            <w:r w:rsidRPr="00552CE1">
              <w:rPr>
                <w:sz w:val="18"/>
                <w:szCs w:val="18"/>
              </w:rPr>
              <w:t>NEP/SEV/81/TAS/01+</w:t>
            </w:r>
          </w:p>
        </w:tc>
        <w:tc>
          <w:tcPr>
            <w:tcW w:w="549" w:type="pct"/>
            <w:shd w:val="clear" w:color="auto" w:fill="auto"/>
            <w:hideMark/>
          </w:tcPr>
          <w:p w14:paraId="0A86794A"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3E7B278"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4AB69456" w14:textId="77777777" w:rsidR="00C52039" w:rsidRPr="00552CE1" w:rsidRDefault="00C52039" w:rsidP="00552CE1">
            <w:pPr>
              <w:jc w:val="center"/>
              <w:rPr>
                <w:sz w:val="18"/>
                <w:szCs w:val="18"/>
              </w:rPr>
            </w:pPr>
          </w:p>
        </w:tc>
        <w:tc>
          <w:tcPr>
            <w:tcW w:w="707" w:type="pct"/>
            <w:shd w:val="clear" w:color="auto" w:fill="auto"/>
          </w:tcPr>
          <w:p w14:paraId="596592EA" w14:textId="77777777" w:rsidR="00C52039" w:rsidRPr="00552CE1" w:rsidRDefault="00C52039" w:rsidP="00552CE1">
            <w:pPr>
              <w:jc w:val="left"/>
              <w:rPr>
                <w:sz w:val="18"/>
                <w:szCs w:val="18"/>
              </w:rPr>
            </w:pPr>
          </w:p>
        </w:tc>
      </w:tr>
      <w:tr w:rsidR="00914B66" w:rsidRPr="00552CE1" w14:paraId="1040D3F9" w14:textId="77777777" w:rsidTr="00FA6C18">
        <w:trPr>
          <w:trHeight w:val="227"/>
        </w:trPr>
        <w:tc>
          <w:tcPr>
            <w:tcW w:w="151" w:type="pct"/>
            <w:shd w:val="clear" w:color="auto" w:fill="auto"/>
          </w:tcPr>
          <w:p w14:paraId="33F4D957" w14:textId="56EE7F7A" w:rsidR="00C52039" w:rsidRPr="00552CE1" w:rsidRDefault="000F54AC" w:rsidP="00552CE1">
            <w:pPr>
              <w:jc w:val="left"/>
              <w:rPr>
                <w:sz w:val="18"/>
                <w:szCs w:val="18"/>
              </w:rPr>
            </w:pPr>
            <w:r w:rsidRPr="00552CE1">
              <w:rPr>
                <w:sz w:val="18"/>
                <w:szCs w:val="18"/>
              </w:rPr>
              <w:t>50</w:t>
            </w:r>
          </w:p>
        </w:tc>
        <w:tc>
          <w:tcPr>
            <w:tcW w:w="556" w:type="pct"/>
            <w:shd w:val="clear" w:color="auto" w:fill="auto"/>
            <w:hideMark/>
          </w:tcPr>
          <w:p w14:paraId="5342B945" w14:textId="77777777" w:rsidR="00C52039" w:rsidRPr="00552CE1" w:rsidRDefault="00C52039" w:rsidP="00552CE1">
            <w:pPr>
              <w:jc w:val="left"/>
              <w:rPr>
                <w:sz w:val="18"/>
                <w:szCs w:val="18"/>
              </w:rPr>
            </w:pPr>
            <w:r w:rsidRPr="00552CE1">
              <w:rPr>
                <w:sz w:val="18"/>
                <w:szCs w:val="18"/>
              </w:rPr>
              <w:t>Nicaragua</w:t>
            </w:r>
          </w:p>
        </w:tc>
        <w:tc>
          <w:tcPr>
            <w:tcW w:w="657" w:type="pct"/>
            <w:shd w:val="clear" w:color="auto" w:fill="auto"/>
          </w:tcPr>
          <w:p w14:paraId="41CA5DAA" w14:textId="77777777" w:rsidR="00C52039" w:rsidRPr="00552CE1" w:rsidRDefault="00C52039" w:rsidP="00552CE1">
            <w:pPr>
              <w:jc w:val="left"/>
              <w:rPr>
                <w:sz w:val="18"/>
                <w:szCs w:val="18"/>
              </w:rPr>
            </w:pPr>
            <w:r w:rsidRPr="00552CE1">
              <w:rPr>
                <w:color w:val="000000"/>
                <w:sz w:val="18"/>
                <w:szCs w:val="18"/>
              </w:rPr>
              <w:t>Central America</w:t>
            </w:r>
          </w:p>
        </w:tc>
        <w:tc>
          <w:tcPr>
            <w:tcW w:w="454" w:type="pct"/>
            <w:shd w:val="clear" w:color="auto" w:fill="auto"/>
          </w:tcPr>
          <w:p w14:paraId="0B78152F"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8D1580F" w14:textId="77777777" w:rsidR="00C52039" w:rsidRPr="00552CE1" w:rsidRDefault="00C52039" w:rsidP="00552CE1">
            <w:pPr>
              <w:jc w:val="left"/>
              <w:rPr>
                <w:sz w:val="18"/>
                <w:szCs w:val="18"/>
              </w:rPr>
            </w:pPr>
            <w:r w:rsidRPr="00552CE1">
              <w:rPr>
                <w:sz w:val="18"/>
                <w:szCs w:val="18"/>
              </w:rPr>
              <w:t>NIC/SEV/81/TAS/01+</w:t>
            </w:r>
          </w:p>
        </w:tc>
        <w:tc>
          <w:tcPr>
            <w:tcW w:w="549" w:type="pct"/>
            <w:shd w:val="clear" w:color="auto" w:fill="auto"/>
            <w:hideMark/>
          </w:tcPr>
          <w:p w14:paraId="322C02D4"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5D754E83"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7851ED13" w14:textId="77777777" w:rsidR="00C52039" w:rsidRPr="00552CE1" w:rsidRDefault="00C52039" w:rsidP="00552CE1">
            <w:pPr>
              <w:jc w:val="center"/>
              <w:rPr>
                <w:sz w:val="18"/>
                <w:szCs w:val="18"/>
              </w:rPr>
            </w:pPr>
          </w:p>
        </w:tc>
        <w:tc>
          <w:tcPr>
            <w:tcW w:w="707" w:type="pct"/>
            <w:shd w:val="clear" w:color="auto" w:fill="auto"/>
          </w:tcPr>
          <w:p w14:paraId="7A00EAE9" w14:textId="77777777" w:rsidR="00C52039" w:rsidRPr="00552CE1" w:rsidRDefault="00C52039" w:rsidP="00552CE1">
            <w:pPr>
              <w:jc w:val="left"/>
              <w:rPr>
                <w:sz w:val="18"/>
                <w:szCs w:val="18"/>
              </w:rPr>
            </w:pPr>
          </w:p>
        </w:tc>
      </w:tr>
      <w:tr w:rsidR="00914B66" w:rsidRPr="00552CE1" w14:paraId="3047896F" w14:textId="77777777" w:rsidTr="00FA6C18">
        <w:trPr>
          <w:trHeight w:val="227"/>
        </w:trPr>
        <w:tc>
          <w:tcPr>
            <w:tcW w:w="151" w:type="pct"/>
            <w:shd w:val="clear" w:color="auto" w:fill="auto"/>
          </w:tcPr>
          <w:p w14:paraId="2210BD84" w14:textId="094041F5" w:rsidR="00C52039" w:rsidRPr="00552CE1" w:rsidRDefault="00081CB3" w:rsidP="00552CE1">
            <w:pPr>
              <w:jc w:val="left"/>
              <w:rPr>
                <w:sz w:val="18"/>
                <w:szCs w:val="18"/>
              </w:rPr>
            </w:pPr>
            <w:r w:rsidRPr="00552CE1">
              <w:rPr>
                <w:sz w:val="18"/>
                <w:szCs w:val="18"/>
              </w:rPr>
              <w:t>51</w:t>
            </w:r>
          </w:p>
        </w:tc>
        <w:tc>
          <w:tcPr>
            <w:tcW w:w="556" w:type="pct"/>
            <w:shd w:val="clear" w:color="auto" w:fill="auto"/>
            <w:hideMark/>
          </w:tcPr>
          <w:p w14:paraId="7743446C" w14:textId="42423E02" w:rsidR="00C52039" w:rsidRPr="00552CE1" w:rsidRDefault="00C52039" w:rsidP="00552CE1">
            <w:pPr>
              <w:jc w:val="left"/>
              <w:rPr>
                <w:sz w:val="18"/>
                <w:szCs w:val="18"/>
              </w:rPr>
            </w:pPr>
            <w:r w:rsidRPr="00552CE1">
              <w:rPr>
                <w:sz w:val="18"/>
                <w:szCs w:val="18"/>
              </w:rPr>
              <w:t>Niger</w:t>
            </w:r>
            <w:r w:rsidR="0084582E" w:rsidRPr="00552CE1">
              <w:rPr>
                <w:sz w:val="18"/>
                <w:szCs w:val="18"/>
              </w:rPr>
              <w:t xml:space="preserve"> (the)</w:t>
            </w:r>
          </w:p>
        </w:tc>
        <w:tc>
          <w:tcPr>
            <w:tcW w:w="657" w:type="pct"/>
            <w:shd w:val="clear" w:color="auto" w:fill="auto"/>
          </w:tcPr>
          <w:p w14:paraId="6AA4CA69"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4EF5FCA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DE98833" w14:textId="77777777" w:rsidR="00C52039" w:rsidRPr="00552CE1" w:rsidRDefault="00C52039" w:rsidP="00552CE1">
            <w:pPr>
              <w:jc w:val="left"/>
              <w:rPr>
                <w:sz w:val="18"/>
                <w:szCs w:val="18"/>
              </w:rPr>
            </w:pPr>
            <w:r w:rsidRPr="00552CE1">
              <w:rPr>
                <w:sz w:val="18"/>
                <w:szCs w:val="18"/>
              </w:rPr>
              <w:t>NER/SEV/81/TAS/01+</w:t>
            </w:r>
          </w:p>
        </w:tc>
        <w:tc>
          <w:tcPr>
            <w:tcW w:w="549" w:type="pct"/>
            <w:shd w:val="clear" w:color="auto" w:fill="auto"/>
            <w:hideMark/>
          </w:tcPr>
          <w:p w14:paraId="131AF2F5"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0BE76019"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65E504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2B3BCD81" w14:textId="39B48908" w:rsidR="00C52039" w:rsidRPr="00552CE1" w:rsidRDefault="00D821A4" w:rsidP="00552CE1">
            <w:pPr>
              <w:jc w:val="left"/>
              <w:rPr>
                <w:sz w:val="18"/>
                <w:szCs w:val="18"/>
              </w:rPr>
            </w:pPr>
            <w:r w:rsidRPr="00552CE1">
              <w:rPr>
                <w:sz w:val="18"/>
                <w:szCs w:val="18"/>
              </w:rPr>
              <w:t>G</w:t>
            </w:r>
            <w:r w:rsidR="00C52039" w:rsidRPr="00552CE1">
              <w:rPr>
                <w:sz w:val="18"/>
                <w:szCs w:val="18"/>
              </w:rPr>
              <w:t xml:space="preserve">eographical and agency </w:t>
            </w:r>
            <w:r w:rsidR="008617C5" w:rsidRPr="00552CE1">
              <w:rPr>
                <w:sz w:val="18"/>
                <w:szCs w:val="18"/>
              </w:rPr>
              <w:t xml:space="preserve">representation, francophone </w:t>
            </w:r>
            <w:r w:rsidR="00C52039" w:rsidRPr="00552CE1">
              <w:rPr>
                <w:sz w:val="18"/>
                <w:szCs w:val="18"/>
              </w:rPr>
              <w:t>country, HAT exemption</w:t>
            </w:r>
          </w:p>
        </w:tc>
      </w:tr>
      <w:tr w:rsidR="00914B66" w:rsidRPr="00552CE1" w14:paraId="100E7930" w14:textId="77777777" w:rsidTr="00FA6C18">
        <w:trPr>
          <w:trHeight w:val="227"/>
        </w:trPr>
        <w:tc>
          <w:tcPr>
            <w:tcW w:w="151" w:type="pct"/>
            <w:shd w:val="clear" w:color="auto" w:fill="auto"/>
          </w:tcPr>
          <w:p w14:paraId="43702A4F" w14:textId="04B1C630" w:rsidR="00C52039" w:rsidRPr="00552CE1" w:rsidRDefault="00081CB3" w:rsidP="00552CE1">
            <w:pPr>
              <w:jc w:val="left"/>
              <w:rPr>
                <w:sz w:val="18"/>
                <w:szCs w:val="18"/>
              </w:rPr>
            </w:pPr>
            <w:r w:rsidRPr="00552CE1">
              <w:rPr>
                <w:sz w:val="18"/>
                <w:szCs w:val="18"/>
              </w:rPr>
              <w:t>52</w:t>
            </w:r>
          </w:p>
        </w:tc>
        <w:tc>
          <w:tcPr>
            <w:tcW w:w="556" w:type="pct"/>
            <w:shd w:val="clear" w:color="auto" w:fill="auto"/>
            <w:hideMark/>
          </w:tcPr>
          <w:p w14:paraId="41140160" w14:textId="77777777" w:rsidR="00C52039" w:rsidRPr="00552CE1" w:rsidRDefault="00C52039" w:rsidP="00552CE1">
            <w:pPr>
              <w:jc w:val="left"/>
              <w:rPr>
                <w:sz w:val="18"/>
                <w:szCs w:val="18"/>
              </w:rPr>
            </w:pPr>
            <w:r w:rsidRPr="00552CE1">
              <w:rPr>
                <w:sz w:val="18"/>
                <w:szCs w:val="18"/>
              </w:rPr>
              <w:t>Nigeria</w:t>
            </w:r>
          </w:p>
        </w:tc>
        <w:tc>
          <w:tcPr>
            <w:tcW w:w="657" w:type="pct"/>
            <w:shd w:val="clear" w:color="auto" w:fill="auto"/>
          </w:tcPr>
          <w:p w14:paraId="37859033"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9F9C394"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DD0D072" w14:textId="77777777" w:rsidR="00C52039" w:rsidRPr="00552CE1" w:rsidRDefault="00C52039" w:rsidP="00552CE1">
            <w:pPr>
              <w:jc w:val="left"/>
              <w:rPr>
                <w:sz w:val="18"/>
                <w:szCs w:val="18"/>
              </w:rPr>
            </w:pPr>
            <w:r w:rsidRPr="00552CE1">
              <w:rPr>
                <w:sz w:val="18"/>
                <w:szCs w:val="18"/>
              </w:rPr>
              <w:t>NIR/SEV/80/TAS/01+</w:t>
            </w:r>
          </w:p>
        </w:tc>
        <w:tc>
          <w:tcPr>
            <w:tcW w:w="549" w:type="pct"/>
            <w:shd w:val="clear" w:color="auto" w:fill="auto"/>
            <w:hideMark/>
          </w:tcPr>
          <w:p w14:paraId="6ED96A6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5D4963D"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6794764D"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58B6780" w14:textId="3AA262AE"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8617C5" w:rsidRPr="00552CE1">
              <w:rPr>
                <w:sz w:val="18"/>
                <w:szCs w:val="18"/>
              </w:rPr>
              <w:t xml:space="preserve">nglophone </w:t>
            </w:r>
            <w:r w:rsidR="00C52039" w:rsidRPr="00552CE1">
              <w:rPr>
                <w:sz w:val="18"/>
                <w:szCs w:val="18"/>
              </w:rPr>
              <w:t>country, HAT exemption</w:t>
            </w:r>
          </w:p>
        </w:tc>
      </w:tr>
      <w:tr w:rsidR="00914B66" w:rsidRPr="00552CE1" w14:paraId="3E82CD4F" w14:textId="77777777" w:rsidTr="00FA6C18">
        <w:trPr>
          <w:trHeight w:val="227"/>
        </w:trPr>
        <w:tc>
          <w:tcPr>
            <w:tcW w:w="151" w:type="pct"/>
            <w:shd w:val="clear" w:color="auto" w:fill="auto"/>
          </w:tcPr>
          <w:p w14:paraId="164BD831" w14:textId="0C3E0C9D" w:rsidR="00C52039" w:rsidRPr="00552CE1" w:rsidRDefault="00081CB3" w:rsidP="00552CE1">
            <w:pPr>
              <w:jc w:val="left"/>
              <w:rPr>
                <w:sz w:val="18"/>
                <w:szCs w:val="18"/>
              </w:rPr>
            </w:pPr>
            <w:r w:rsidRPr="00552CE1">
              <w:rPr>
                <w:sz w:val="18"/>
                <w:szCs w:val="18"/>
              </w:rPr>
              <w:t>53</w:t>
            </w:r>
          </w:p>
        </w:tc>
        <w:tc>
          <w:tcPr>
            <w:tcW w:w="556" w:type="pct"/>
            <w:shd w:val="clear" w:color="auto" w:fill="auto"/>
            <w:hideMark/>
          </w:tcPr>
          <w:p w14:paraId="76B19AA7" w14:textId="77777777" w:rsidR="00C52039" w:rsidRPr="00552CE1" w:rsidRDefault="00C52039" w:rsidP="00552CE1">
            <w:pPr>
              <w:jc w:val="left"/>
              <w:rPr>
                <w:sz w:val="18"/>
                <w:szCs w:val="18"/>
              </w:rPr>
            </w:pPr>
            <w:r w:rsidRPr="00552CE1">
              <w:rPr>
                <w:sz w:val="18"/>
                <w:szCs w:val="18"/>
              </w:rPr>
              <w:t>Niue</w:t>
            </w:r>
          </w:p>
        </w:tc>
        <w:tc>
          <w:tcPr>
            <w:tcW w:w="657" w:type="pct"/>
            <w:shd w:val="clear" w:color="auto" w:fill="auto"/>
          </w:tcPr>
          <w:p w14:paraId="1686E41E"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FEA18A8"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2C0C2FD" w14:textId="77777777" w:rsidR="00C52039" w:rsidRPr="00552CE1" w:rsidRDefault="00C52039" w:rsidP="00552CE1">
            <w:pPr>
              <w:jc w:val="left"/>
              <w:rPr>
                <w:sz w:val="18"/>
                <w:szCs w:val="18"/>
              </w:rPr>
            </w:pPr>
            <w:r w:rsidRPr="00552CE1">
              <w:rPr>
                <w:sz w:val="18"/>
                <w:szCs w:val="18"/>
              </w:rPr>
              <w:t>NIU/SEV/81/TAS/01+</w:t>
            </w:r>
          </w:p>
        </w:tc>
        <w:tc>
          <w:tcPr>
            <w:tcW w:w="549" w:type="pct"/>
            <w:shd w:val="clear" w:color="auto" w:fill="auto"/>
            <w:hideMark/>
          </w:tcPr>
          <w:p w14:paraId="18055B9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096CCF4"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441691B" w14:textId="77777777" w:rsidR="00C52039" w:rsidRPr="00552CE1" w:rsidRDefault="00C52039" w:rsidP="00552CE1">
            <w:pPr>
              <w:jc w:val="center"/>
              <w:rPr>
                <w:sz w:val="18"/>
                <w:szCs w:val="18"/>
              </w:rPr>
            </w:pPr>
          </w:p>
        </w:tc>
        <w:tc>
          <w:tcPr>
            <w:tcW w:w="707" w:type="pct"/>
            <w:shd w:val="clear" w:color="auto" w:fill="auto"/>
          </w:tcPr>
          <w:p w14:paraId="6C6A210C" w14:textId="77777777" w:rsidR="00C52039" w:rsidRPr="00552CE1" w:rsidRDefault="00C52039" w:rsidP="00552CE1">
            <w:pPr>
              <w:jc w:val="left"/>
              <w:rPr>
                <w:sz w:val="18"/>
                <w:szCs w:val="18"/>
              </w:rPr>
            </w:pPr>
          </w:p>
        </w:tc>
      </w:tr>
      <w:tr w:rsidR="00914B66" w:rsidRPr="00552CE1" w14:paraId="4D6FD21D" w14:textId="77777777" w:rsidTr="00FA6C18">
        <w:trPr>
          <w:trHeight w:val="227"/>
        </w:trPr>
        <w:tc>
          <w:tcPr>
            <w:tcW w:w="151" w:type="pct"/>
            <w:shd w:val="clear" w:color="auto" w:fill="auto"/>
          </w:tcPr>
          <w:p w14:paraId="3B0B2498" w14:textId="384C37C2" w:rsidR="00C52039" w:rsidRPr="00552CE1" w:rsidRDefault="00081CB3" w:rsidP="00552CE1">
            <w:pPr>
              <w:jc w:val="left"/>
              <w:rPr>
                <w:sz w:val="18"/>
                <w:szCs w:val="18"/>
              </w:rPr>
            </w:pPr>
            <w:r w:rsidRPr="00552CE1">
              <w:rPr>
                <w:sz w:val="18"/>
                <w:szCs w:val="18"/>
              </w:rPr>
              <w:t>54</w:t>
            </w:r>
          </w:p>
        </w:tc>
        <w:tc>
          <w:tcPr>
            <w:tcW w:w="556" w:type="pct"/>
            <w:shd w:val="clear" w:color="auto" w:fill="auto"/>
            <w:hideMark/>
          </w:tcPr>
          <w:p w14:paraId="3587AD57" w14:textId="77777777" w:rsidR="00C52039" w:rsidRPr="00552CE1" w:rsidRDefault="00C52039" w:rsidP="00552CE1">
            <w:pPr>
              <w:jc w:val="left"/>
              <w:rPr>
                <w:sz w:val="18"/>
                <w:szCs w:val="18"/>
              </w:rPr>
            </w:pPr>
            <w:r w:rsidRPr="00552CE1">
              <w:rPr>
                <w:sz w:val="18"/>
                <w:szCs w:val="18"/>
              </w:rPr>
              <w:t>North Macedonia</w:t>
            </w:r>
          </w:p>
        </w:tc>
        <w:tc>
          <w:tcPr>
            <w:tcW w:w="657" w:type="pct"/>
            <w:shd w:val="clear" w:color="auto" w:fill="auto"/>
          </w:tcPr>
          <w:p w14:paraId="3111BF71"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10EA2DE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2F03803" w14:textId="77777777" w:rsidR="00C52039" w:rsidRPr="00552CE1" w:rsidRDefault="00C52039" w:rsidP="00552CE1">
            <w:pPr>
              <w:jc w:val="left"/>
              <w:rPr>
                <w:sz w:val="18"/>
                <w:szCs w:val="18"/>
              </w:rPr>
            </w:pPr>
            <w:r w:rsidRPr="00552CE1">
              <w:rPr>
                <w:sz w:val="18"/>
                <w:szCs w:val="18"/>
              </w:rPr>
              <w:t>MDN/SEV/80/TAS/01+</w:t>
            </w:r>
          </w:p>
        </w:tc>
        <w:tc>
          <w:tcPr>
            <w:tcW w:w="549" w:type="pct"/>
            <w:shd w:val="clear" w:color="auto" w:fill="auto"/>
            <w:hideMark/>
          </w:tcPr>
          <w:p w14:paraId="54A181F0"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5302AC88"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8A1ADCE" w14:textId="77777777" w:rsidR="00C52039" w:rsidRPr="00552CE1" w:rsidRDefault="00C52039" w:rsidP="00552CE1">
            <w:pPr>
              <w:jc w:val="center"/>
              <w:rPr>
                <w:sz w:val="18"/>
                <w:szCs w:val="18"/>
              </w:rPr>
            </w:pPr>
          </w:p>
        </w:tc>
        <w:tc>
          <w:tcPr>
            <w:tcW w:w="707" w:type="pct"/>
            <w:shd w:val="clear" w:color="auto" w:fill="auto"/>
          </w:tcPr>
          <w:p w14:paraId="5D958DDA" w14:textId="77777777" w:rsidR="00C52039" w:rsidRPr="00552CE1" w:rsidRDefault="00C52039" w:rsidP="00552CE1">
            <w:pPr>
              <w:jc w:val="left"/>
              <w:rPr>
                <w:sz w:val="18"/>
                <w:szCs w:val="18"/>
              </w:rPr>
            </w:pPr>
          </w:p>
        </w:tc>
      </w:tr>
      <w:tr w:rsidR="00914B66" w:rsidRPr="00552CE1" w14:paraId="7EF3F52C" w14:textId="77777777" w:rsidTr="00FA6C18">
        <w:trPr>
          <w:trHeight w:val="227"/>
        </w:trPr>
        <w:tc>
          <w:tcPr>
            <w:tcW w:w="151" w:type="pct"/>
            <w:shd w:val="clear" w:color="auto" w:fill="auto"/>
          </w:tcPr>
          <w:p w14:paraId="55DC8E48" w14:textId="31751B21" w:rsidR="00C52039" w:rsidRPr="00552CE1" w:rsidRDefault="00081CB3" w:rsidP="00552CE1">
            <w:pPr>
              <w:jc w:val="left"/>
              <w:rPr>
                <w:sz w:val="18"/>
                <w:szCs w:val="18"/>
              </w:rPr>
            </w:pPr>
            <w:r w:rsidRPr="00552CE1">
              <w:rPr>
                <w:sz w:val="18"/>
                <w:szCs w:val="18"/>
              </w:rPr>
              <w:t>55</w:t>
            </w:r>
          </w:p>
        </w:tc>
        <w:tc>
          <w:tcPr>
            <w:tcW w:w="556" w:type="pct"/>
            <w:shd w:val="clear" w:color="auto" w:fill="auto"/>
            <w:hideMark/>
          </w:tcPr>
          <w:p w14:paraId="094B41A4" w14:textId="77777777" w:rsidR="00C52039" w:rsidRPr="00552CE1" w:rsidRDefault="00C52039" w:rsidP="00552CE1">
            <w:pPr>
              <w:jc w:val="left"/>
              <w:rPr>
                <w:sz w:val="18"/>
                <w:szCs w:val="18"/>
              </w:rPr>
            </w:pPr>
            <w:r w:rsidRPr="00552CE1">
              <w:rPr>
                <w:sz w:val="18"/>
                <w:szCs w:val="18"/>
              </w:rPr>
              <w:t>Oman</w:t>
            </w:r>
          </w:p>
        </w:tc>
        <w:tc>
          <w:tcPr>
            <w:tcW w:w="657" w:type="pct"/>
            <w:shd w:val="clear" w:color="auto" w:fill="auto"/>
          </w:tcPr>
          <w:p w14:paraId="2721F01F"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5C0589EF"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5B898A43" w14:textId="77777777" w:rsidR="00C52039" w:rsidRPr="00552CE1" w:rsidRDefault="00C52039" w:rsidP="00552CE1">
            <w:pPr>
              <w:jc w:val="left"/>
              <w:rPr>
                <w:sz w:val="18"/>
                <w:szCs w:val="18"/>
              </w:rPr>
            </w:pPr>
            <w:r w:rsidRPr="00552CE1">
              <w:rPr>
                <w:sz w:val="18"/>
                <w:szCs w:val="18"/>
              </w:rPr>
              <w:t>OMA/SEV/81/TAS/35</w:t>
            </w:r>
          </w:p>
        </w:tc>
        <w:tc>
          <w:tcPr>
            <w:tcW w:w="549" w:type="pct"/>
            <w:shd w:val="clear" w:color="auto" w:fill="auto"/>
            <w:hideMark/>
          </w:tcPr>
          <w:p w14:paraId="468A1085"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9A89289"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30A71E8" w14:textId="77777777" w:rsidR="00C52039" w:rsidRPr="00552CE1" w:rsidRDefault="00C52039" w:rsidP="00552CE1">
            <w:pPr>
              <w:jc w:val="center"/>
              <w:rPr>
                <w:sz w:val="18"/>
                <w:szCs w:val="18"/>
              </w:rPr>
            </w:pPr>
          </w:p>
        </w:tc>
        <w:tc>
          <w:tcPr>
            <w:tcW w:w="707" w:type="pct"/>
            <w:shd w:val="clear" w:color="auto" w:fill="auto"/>
          </w:tcPr>
          <w:p w14:paraId="12C0867C" w14:textId="77777777" w:rsidR="00C52039" w:rsidRPr="00552CE1" w:rsidRDefault="00C52039" w:rsidP="00552CE1">
            <w:pPr>
              <w:jc w:val="left"/>
              <w:rPr>
                <w:sz w:val="18"/>
                <w:szCs w:val="18"/>
              </w:rPr>
            </w:pPr>
          </w:p>
        </w:tc>
      </w:tr>
      <w:tr w:rsidR="00914B66" w:rsidRPr="00552CE1" w14:paraId="215F7EDC" w14:textId="77777777" w:rsidTr="00FA6C18">
        <w:trPr>
          <w:trHeight w:val="227"/>
        </w:trPr>
        <w:tc>
          <w:tcPr>
            <w:tcW w:w="151" w:type="pct"/>
            <w:shd w:val="clear" w:color="auto" w:fill="auto"/>
          </w:tcPr>
          <w:p w14:paraId="701186AD" w14:textId="006D8DCF" w:rsidR="00C52039" w:rsidRPr="00552CE1" w:rsidRDefault="00081CB3" w:rsidP="00552CE1">
            <w:pPr>
              <w:jc w:val="left"/>
              <w:rPr>
                <w:sz w:val="18"/>
                <w:szCs w:val="18"/>
              </w:rPr>
            </w:pPr>
            <w:r w:rsidRPr="00552CE1">
              <w:rPr>
                <w:sz w:val="18"/>
                <w:szCs w:val="18"/>
              </w:rPr>
              <w:t>56</w:t>
            </w:r>
          </w:p>
        </w:tc>
        <w:tc>
          <w:tcPr>
            <w:tcW w:w="556" w:type="pct"/>
            <w:shd w:val="clear" w:color="auto" w:fill="auto"/>
            <w:hideMark/>
          </w:tcPr>
          <w:p w14:paraId="6B68980D" w14:textId="77777777" w:rsidR="00C52039" w:rsidRPr="00552CE1" w:rsidRDefault="00C52039" w:rsidP="00552CE1">
            <w:pPr>
              <w:jc w:val="left"/>
              <w:rPr>
                <w:sz w:val="18"/>
                <w:szCs w:val="18"/>
              </w:rPr>
            </w:pPr>
            <w:r w:rsidRPr="00552CE1">
              <w:rPr>
                <w:sz w:val="18"/>
                <w:szCs w:val="18"/>
              </w:rPr>
              <w:t>Palau</w:t>
            </w:r>
          </w:p>
        </w:tc>
        <w:tc>
          <w:tcPr>
            <w:tcW w:w="657" w:type="pct"/>
            <w:shd w:val="clear" w:color="auto" w:fill="auto"/>
          </w:tcPr>
          <w:p w14:paraId="269E18A5"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A24376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7A6E2C80" w14:textId="77777777" w:rsidR="00C52039" w:rsidRPr="00552CE1" w:rsidRDefault="00C52039" w:rsidP="00552CE1">
            <w:pPr>
              <w:jc w:val="left"/>
              <w:rPr>
                <w:sz w:val="18"/>
                <w:szCs w:val="18"/>
              </w:rPr>
            </w:pPr>
            <w:r w:rsidRPr="00552CE1">
              <w:rPr>
                <w:sz w:val="18"/>
                <w:szCs w:val="18"/>
              </w:rPr>
              <w:t>TTR/SEV/80/TAS/01+</w:t>
            </w:r>
          </w:p>
        </w:tc>
        <w:tc>
          <w:tcPr>
            <w:tcW w:w="549" w:type="pct"/>
            <w:shd w:val="clear" w:color="auto" w:fill="auto"/>
            <w:hideMark/>
          </w:tcPr>
          <w:p w14:paraId="6FAE32A4"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8D9BF6F"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2491B08F" w14:textId="77777777" w:rsidR="00C52039" w:rsidRPr="00552CE1" w:rsidRDefault="00C52039" w:rsidP="00552CE1">
            <w:pPr>
              <w:jc w:val="center"/>
              <w:rPr>
                <w:sz w:val="18"/>
                <w:szCs w:val="18"/>
              </w:rPr>
            </w:pPr>
          </w:p>
        </w:tc>
        <w:tc>
          <w:tcPr>
            <w:tcW w:w="707" w:type="pct"/>
            <w:shd w:val="clear" w:color="auto" w:fill="auto"/>
          </w:tcPr>
          <w:p w14:paraId="042F3060" w14:textId="77777777" w:rsidR="00C52039" w:rsidRPr="00552CE1" w:rsidRDefault="00C52039" w:rsidP="00552CE1">
            <w:pPr>
              <w:jc w:val="left"/>
              <w:rPr>
                <w:sz w:val="18"/>
                <w:szCs w:val="18"/>
              </w:rPr>
            </w:pPr>
          </w:p>
        </w:tc>
      </w:tr>
      <w:tr w:rsidR="00914B66" w:rsidRPr="00552CE1" w14:paraId="04BA0F24" w14:textId="77777777" w:rsidTr="00FA6C18">
        <w:trPr>
          <w:trHeight w:val="227"/>
        </w:trPr>
        <w:tc>
          <w:tcPr>
            <w:tcW w:w="151" w:type="pct"/>
            <w:shd w:val="clear" w:color="auto" w:fill="auto"/>
          </w:tcPr>
          <w:p w14:paraId="6792894C" w14:textId="606CD76B" w:rsidR="00C52039" w:rsidRPr="00552CE1" w:rsidRDefault="00081CB3" w:rsidP="00552CE1">
            <w:pPr>
              <w:jc w:val="left"/>
              <w:rPr>
                <w:sz w:val="18"/>
                <w:szCs w:val="18"/>
              </w:rPr>
            </w:pPr>
            <w:r w:rsidRPr="00552CE1">
              <w:rPr>
                <w:sz w:val="18"/>
                <w:szCs w:val="18"/>
              </w:rPr>
              <w:t>57</w:t>
            </w:r>
          </w:p>
        </w:tc>
        <w:tc>
          <w:tcPr>
            <w:tcW w:w="556" w:type="pct"/>
            <w:shd w:val="clear" w:color="auto" w:fill="auto"/>
            <w:hideMark/>
          </w:tcPr>
          <w:p w14:paraId="7BAA1E78" w14:textId="77777777" w:rsidR="00C52039" w:rsidRPr="00552CE1" w:rsidRDefault="00C52039" w:rsidP="00552CE1">
            <w:pPr>
              <w:jc w:val="left"/>
              <w:rPr>
                <w:sz w:val="18"/>
                <w:szCs w:val="18"/>
              </w:rPr>
            </w:pPr>
            <w:r w:rsidRPr="00552CE1">
              <w:rPr>
                <w:sz w:val="18"/>
                <w:szCs w:val="18"/>
              </w:rPr>
              <w:t>Paraguay</w:t>
            </w:r>
          </w:p>
        </w:tc>
        <w:tc>
          <w:tcPr>
            <w:tcW w:w="657" w:type="pct"/>
            <w:shd w:val="clear" w:color="auto" w:fill="auto"/>
          </w:tcPr>
          <w:p w14:paraId="485FD715" w14:textId="77777777" w:rsidR="00C52039" w:rsidRPr="00552CE1" w:rsidRDefault="00C52039" w:rsidP="00552CE1">
            <w:pPr>
              <w:jc w:val="left"/>
              <w:rPr>
                <w:sz w:val="18"/>
                <w:szCs w:val="18"/>
                <w:lang w:val="fr-FR"/>
              </w:rPr>
            </w:pPr>
            <w:r w:rsidRPr="00552CE1">
              <w:rPr>
                <w:color w:val="000000"/>
                <w:sz w:val="18"/>
                <w:szCs w:val="18"/>
              </w:rPr>
              <w:t>South America</w:t>
            </w:r>
          </w:p>
        </w:tc>
        <w:tc>
          <w:tcPr>
            <w:tcW w:w="454" w:type="pct"/>
            <w:shd w:val="clear" w:color="auto" w:fill="auto"/>
          </w:tcPr>
          <w:p w14:paraId="1FCB1347" w14:textId="77777777" w:rsidR="00C52039" w:rsidRPr="00552CE1" w:rsidRDefault="00C52039" w:rsidP="00552CE1">
            <w:pPr>
              <w:jc w:val="center"/>
              <w:rPr>
                <w:sz w:val="18"/>
                <w:szCs w:val="18"/>
                <w:lang w:val="fr-FR"/>
              </w:rPr>
            </w:pPr>
            <w:r w:rsidRPr="00552CE1">
              <w:rPr>
                <w:sz w:val="18"/>
                <w:szCs w:val="18"/>
              </w:rPr>
              <w:t>LVC</w:t>
            </w:r>
          </w:p>
        </w:tc>
        <w:tc>
          <w:tcPr>
            <w:tcW w:w="1067" w:type="pct"/>
            <w:shd w:val="clear" w:color="auto" w:fill="auto"/>
            <w:hideMark/>
          </w:tcPr>
          <w:p w14:paraId="4CAF4BAE" w14:textId="77777777" w:rsidR="00C52039" w:rsidRPr="00552CE1" w:rsidRDefault="00C52039" w:rsidP="00552CE1">
            <w:pPr>
              <w:jc w:val="left"/>
              <w:rPr>
                <w:sz w:val="18"/>
                <w:szCs w:val="18"/>
                <w:lang w:val="fr-FR"/>
              </w:rPr>
            </w:pPr>
            <w:r w:rsidRPr="00552CE1">
              <w:rPr>
                <w:sz w:val="18"/>
                <w:szCs w:val="18"/>
                <w:lang w:val="fr-FR"/>
              </w:rPr>
              <w:t>PAR/SEV/81/TAS/01+ (UNEP) PAR/SEV/81/TAS/02+ (UNDP)</w:t>
            </w:r>
          </w:p>
        </w:tc>
        <w:tc>
          <w:tcPr>
            <w:tcW w:w="549" w:type="pct"/>
            <w:shd w:val="clear" w:color="auto" w:fill="auto"/>
            <w:hideMark/>
          </w:tcPr>
          <w:p w14:paraId="7BF73796" w14:textId="77777777" w:rsidR="00C52039" w:rsidRPr="00552CE1" w:rsidRDefault="00C52039" w:rsidP="00552CE1">
            <w:pPr>
              <w:jc w:val="center"/>
              <w:rPr>
                <w:sz w:val="18"/>
                <w:szCs w:val="18"/>
              </w:rPr>
            </w:pPr>
            <w:r w:rsidRPr="00552CE1">
              <w:rPr>
                <w:sz w:val="18"/>
                <w:szCs w:val="18"/>
              </w:rPr>
              <w:t>UNEP/ UNDP</w:t>
            </w:r>
          </w:p>
        </w:tc>
        <w:tc>
          <w:tcPr>
            <w:tcW w:w="405" w:type="pct"/>
            <w:shd w:val="clear" w:color="auto" w:fill="auto"/>
            <w:hideMark/>
          </w:tcPr>
          <w:p w14:paraId="561C6C7A"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B7A6F3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30A7F15" w14:textId="38E469AA"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proofErr w:type="spellStart"/>
            <w:r w:rsidR="00E34F7C" w:rsidRPr="00552CE1">
              <w:rPr>
                <w:sz w:val="18"/>
                <w:szCs w:val="18"/>
              </w:rPr>
              <w:t>spanish</w:t>
            </w:r>
            <w:proofErr w:type="spellEnd"/>
            <w:r w:rsidR="00E34F7C" w:rsidRPr="00552CE1">
              <w:rPr>
                <w:sz w:val="18"/>
                <w:szCs w:val="18"/>
              </w:rPr>
              <w:noBreakHyphen/>
            </w:r>
            <w:r w:rsidR="00C52039" w:rsidRPr="00552CE1">
              <w:rPr>
                <w:sz w:val="18"/>
                <w:szCs w:val="18"/>
              </w:rPr>
              <w:t>speaking country</w:t>
            </w:r>
          </w:p>
        </w:tc>
      </w:tr>
      <w:tr w:rsidR="00914B66" w:rsidRPr="00552CE1" w14:paraId="0AE43DC5" w14:textId="77777777" w:rsidTr="00FA6C18">
        <w:trPr>
          <w:trHeight w:val="227"/>
        </w:trPr>
        <w:tc>
          <w:tcPr>
            <w:tcW w:w="151" w:type="pct"/>
            <w:shd w:val="clear" w:color="auto" w:fill="auto"/>
          </w:tcPr>
          <w:p w14:paraId="70E388A1" w14:textId="385D5781" w:rsidR="00C52039" w:rsidRPr="00552CE1" w:rsidRDefault="00081CB3" w:rsidP="00552CE1">
            <w:pPr>
              <w:jc w:val="left"/>
              <w:rPr>
                <w:sz w:val="18"/>
                <w:szCs w:val="18"/>
              </w:rPr>
            </w:pPr>
            <w:r w:rsidRPr="00552CE1">
              <w:rPr>
                <w:sz w:val="18"/>
                <w:szCs w:val="18"/>
              </w:rPr>
              <w:t>58</w:t>
            </w:r>
          </w:p>
        </w:tc>
        <w:tc>
          <w:tcPr>
            <w:tcW w:w="556" w:type="pct"/>
            <w:shd w:val="clear" w:color="auto" w:fill="auto"/>
          </w:tcPr>
          <w:p w14:paraId="63FD7D4D" w14:textId="77777777" w:rsidR="00C52039" w:rsidRPr="00552CE1" w:rsidRDefault="00C52039" w:rsidP="00552CE1">
            <w:pPr>
              <w:jc w:val="left"/>
              <w:rPr>
                <w:sz w:val="18"/>
                <w:szCs w:val="18"/>
              </w:rPr>
            </w:pPr>
            <w:r w:rsidRPr="00552CE1">
              <w:rPr>
                <w:color w:val="000000"/>
                <w:sz w:val="18"/>
                <w:szCs w:val="18"/>
              </w:rPr>
              <w:t>Peru</w:t>
            </w:r>
          </w:p>
        </w:tc>
        <w:tc>
          <w:tcPr>
            <w:tcW w:w="657" w:type="pct"/>
            <w:shd w:val="clear" w:color="auto" w:fill="auto"/>
          </w:tcPr>
          <w:p w14:paraId="0EBCD3B5" w14:textId="77777777" w:rsidR="00C52039" w:rsidRPr="00552CE1" w:rsidRDefault="00C52039" w:rsidP="00552CE1">
            <w:pPr>
              <w:jc w:val="left"/>
              <w:rPr>
                <w:color w:val="000000"/>
                <w:sz w:val="18"/>
                <w:szCs w:val="18"/>
              </w:rPr>
            </w:pPr>
            <w:r w:rsidRPr="00552CE1">
              <w:rPr>
                <w:color w:val="000000"/>
                <w:sz w:val="18"/>
                <w:szCs w:val="18"/>
              </w:rPr>
              <w:t>South America</w:t>
            </w:r>
          </w:p>
        </w:tc>
        <w:tc>
          <w:tcPr>
            <w:tcW w:w="454" w:type="pct"/>
            <w:shd w:val="clear" w:color="auto" w:fill="auto"/>
          </w:tcPr>
          <w:p w14:paraId="7D128D55"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4BC4FA20" w14:textId="77777777" w:rsidR="00C52039" w:rsidRPr="00552CE1" w:rsidRDefault="00C52039" w:rsidP="00552CE1">
            <w:pPr>
              <w:jc w:val="left"/>
              <w:rPr>
                <w:sz w:val="18"/>
                <w:szCs w:val="18"/>
              </w:rPr>
            </w:pPr>
            <w:r w:rsidRPr="00552CE1">
              <w:rPr>
                <w:color w:val="000000"/>
                <w:sz w:val="18"/>
                <w:szCs w:val="18"/>
              </w:rPr>
              <w:t>PER/SEV/80/TAS/01+</w:t>
            </w:r>
          </w:p>
        </w:tc>
        <w:tc>
          <w:tcPr>
            <w:tcW w:w="549" w:type="pct"/>
            <w:shd w:val="clear" w:color="auto" w:fill="auto"/>
          </w:tcPr>
          <w:p w14:paraId="5EBC8E64"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02AF7A55"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20F4C6DA"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97D66F9" w14:textId="413EFED4"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w:t>
            </w:r>
            <w:r w:rsidR="002C76F9" w:rsidRPr="00552CE1">
              <w:rPr>
                <w:sz w:val="18"/>
                <w:szCs w:val="18"/>
              </w:rPr>
              <w:t xml:space="preserve"> </w:t>
            </w:r>
            <w:proofErr w:type="spellStart"/>
            <w:r w:rsidR="00E34F7C" w:rsidRPr="00552CE1">
              <w:rPr>
                <w:sz w:val="18"/>
                <w:szCs w:val="18"/>
              </w:rPr>
              <w:t>spanish</w:t>
            </w:r>
            <w:proofErr w:type="spellEnd"/>
            <w:r w:rsidR="00E34F7C" w:rsidRPr="00552CE1">
              <w:rPr>
                <w:sz w:val="18"/>
                <w:szCs w:val="18"/>
              </w:rPr>
              <w:noBreakHyphen/>
            </w:r>
            <w:r w:rsidR="00C52039" w:rsidRPr="00552CE1">
              <w:rPr>
                <w:sz w:val="18"/>
                <w:szCs w:val="18"/>
              </w:rPr>
              <w:t>speaking country</w:t>
            </w:r>
          </w:p>
        </w:tc>
      </w:tr>
      <w:tr w:rsidR="00914B66" w:rsidRPr="00552CE1" w14:paraId="7A98010B" w14:textId="77777777" w:rsidTr="00FA6C18">
        <w:trPr>
          <w:trHeight w:val="227"/>
        </w:trPr>
        <w:tc>
          <w:tcPr>
            <w:tcW w:w="151" w:type="pct"/>
            <w:shd w:val="clear" w:color="auto" w:fill="auto"/>
          </w:tcPr>
          <w:p w14:paraId="712263D6" w14:textId="511105F9" w:rsidR="00C52039" w:rsidRPr="00552CE1" w:rsidRDefault="00081CB3" w:rsidP="00552CE1">
            <w:pPr>
              <w:jc w:val="left"/>
              <w:rPr>
                <w:sz w:val="18"/>
                <w:szCs w:val="18"/>
              </w:rPr>
            </w:pPr>
            <w:r w:rsidRPr="00552CE1">
              <w:rPr>
                <w:sz w:val="18"/>
                <w:szCs w:val="18"/>
              </w:rPr>
              <w:t>59</w:t>
            </w:r>
          </w:p>
        </w:tc>
        <w:tc>
          <w:tcPr>
            <w:tcW w:w="556" w:type="pct"/>
            <w:shd w:val="clear" w:color="auto" w:fill="auto"/>
            <w:hideMark/>
          </w:tcPr>
          <w:p w14:paraId="4F5D0E90" w14:textId="387929BF" w:rsidR="00C52039" w:rsidRPr="00552CE1" w:rsidRDefault="00C52039" w:rsidP="00552CE1">
            <w:pPr>
              <w:jc w:val="left"/>
              <w:rPr>
                <w:sz w:val="18"/>
                <w:szCs w:val="18"/>
              </w:rPr>
            </w:pPr>
            <w:r w:rsidRPr="00552CE1">
              <w:rPr>
                <w:sz w:val="18"/>
                <w:szCs w:val="18"/>
              </w:rPr>
              <w:t>Philippines</w:t>
            </w:r>
            <w:r w:rsidR="0084582E" w:rsidRPr="00552CE1">
              <w:rPr>
                <w:sz w:val="18"/>
                <w:szCs w:val="18"/>
              </w:rPr>
              <w:t xml:space="preserve"> (the)</w:t>
            </w:r>
          </w:p>
        </w:tc>
        <w:tc>
          <w:tcPr>
            <w:tcW w:w="657" w:type="pct"/>
            <w:shd w:val="clear" w:color="auto" w:fill="auto"/>
          </w:tcPr>
          <w:p w14:paraId="40049409" w14:textId="74C7A723"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0AB0026D"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D59CB51" w14:textId="77777777" w:rsidR="00C52039" w:rsidRPr="00552CE1" w:rsidRDefault="00C52039" w:rsidP="00552CE1">
            <w:pPr>
              <w:jc w:val="left"/>
              <w:rPr>
                <w:sz w:val="18"/>
                <w:szCs w:val="18"/>
              </w:rPr>
            </w:pPr>
            <w:r w:rsidRPr="00552CE1">
              <w:rPr>
                <w:sz w:val="18"/>
                <w:szCs w:val="18"/>
              </w:rPr>
              <w:t>PHI/SEV/83/TAS/02+ (WB)</w:t>
            </w:r>
          </w:p>
        </w:tc>
        <w:tc>
          <w:tcPr>
            <w:tcW w:w="549" w:type="pct"/>
            <w:shd w:val="clear" w:color="auto" w:fill="auto"/>
            <w:hideMark/>
          </w:tcPr>
          <w:p w14:paraId="18D9B35A"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72C23DC3"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20C8594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115C0F3" w14:textId="0F1A29B6" w:rsidR="00C52039" w:rsidRPr="00552CE1" w:rsidRDefault="00321CA8"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25DBF9A3" w14:textId="77777777" w:rsidTr="00FA6C18">
        <w:trPr>
          <w:trHeight w:val="227"/>
        </w:trPr>
        <w:tc>
          <w:tcPr>
            <w:tcW w:w="151" w:type="pct"/>
            <w:shd w:val="clear" w:color="auto" w:fill="auto"/>
          </w:tcPr>
          <w:p w14:paraId="346CE9E0" w14:textId="641C3BEE" w:rsidR="00C52039" w:rsidRPr="00552CE1" w:rsidRDefault="00081CB3" w:rsidP="00552CE1">
            <w:pPr>
              <w:jc w:val="left"/>
              <w:rPr>
                <w:sz w:val="18"/>
                <w:szCs w:val="18"/>
              </w:rPr>
            </w:pPr>
            <w:r w:rsidRPr="00552CE1">
              <w:rPr>
                <w:sz w:val="18"/>
                <w:szCs w:val="18"/>
              </w:rPr>
              <w:t>60</w:t>
            </w:r>
          </w:p>
        </w:tc>
        <w:tc>
          <w:tcPr>
            <w:tcW w:w="556" w:type="pct"/>
            <w:shd w:val="clear" w:color="auto" w:fill="auto"/>
            <w:hideMark/>
          </w:tcPr>
          <w:p w14:paraId="5154F8FC" w14:textId="77777777" w:rsidR="00C52039" w:rsidRPr="00552CE1" w:rsidRDefault="00C52039" w:rsidP="00552CE1">
            <w:pPr>
              <w:jc w:val="left"/>
              <w:rPr>
                <w:sz w:val="18"/>
                <w:szCs w:val="18"/>
              </w:rPr>
            </w:pPr>
            <w:r w:rsidRPr="00552CE1">
              <w:rPr>
                <w:sz w:val="18"/>
                <w:szCs w:val="18"/>
              </w:rPr>
              <w:t>Qatar</w:t>
            </w:r>
          </w:p>
        </w:tc>
        <w:tc>
          <w:tcPr>
            <w:tcW w:w="657" w:type="pct"/>
            <w:shd w:val="clear" w:color="auto" w:fill="auto"/>
          </w:tcPr>
          <w:p w14:paraId="43E0C7BE" w14:textId="77777777" w:rsidR="00C52039" w:rsidRPr="00552CE1" w:rsidRDefault="00C52039" w:rsidP="00552CE1">
            <w:pPr>
              <w:jc w:val="left"/>
              <w:rPr>
                <w:sz w:val="18"/>
                <w:szCs w:val="18"/>
                <w:lang w:val="es-ES"/>
              </w:rPr>
            </w:pPr>
            <w:r w:rsidRPr="00552CE1">
              <w:rPr>
                <w:color w:val="000000"/>
                <w:sz w:val="18"/>
                <w:szCs w:val="18"/>
              </w:rPr>
              <w:t>West Asia</w:t>
            </w:r>
          </w:p>
        </w:tc>
        <w:tc>
          <w:tcPr>
            <w:tcW w:w="454" w:type="pct"/>
            <w:shd w:val="clear" w:color="auto" w:fill="auto"/>
          </w:tcPr>
          <w:p w14:paraId="215BA8F4" w14:textId="77777777" w:rsidR="00C52039" w:rsidRPr="00552CE1" w:rsidRDefault="00C52039" w:rsidP="00552CE1">
            <w:pPr>
              <w:jc w:val="center"/>
              <w:rPr>
                <w:sz w:val="18"/>
                <w:szCs w:val="18"/>
                <w:lang w:val="es-ES"/>
              </w:rPr>
            </w:pPr>
            <w:r w:rsidRPr="00552CE1">
              <w:rPr>
                <w:sz w:val="18"/>
                <w:szCs w:val="18"/>
              </w:rPr>
              <w:t>Non-LVC</w:t>
            </w:r>
          </w:p>
        </w:tc>
        <w:tc>
          <w:tcPr>
            <w:tcW w:w="1067" w:type="pct"/>
            <w:shd w:val="clear" w:color="auto" w:fill="auto"/>
            <w:hideMark/>
          </w:tcPr>
          <w:p w14:paraId="546D65D1" w14:textId="77777777" w:rsidR="00C52039" w:rsidRPr="00552CE1" w:rsidRDefault="00C52039" w:rsidP="00552CE1">
            <w:pPr>
              <w:jc w:val="left"/>
              <w:rPr>
                <w:sz w:val="18"/>
                <w:szCs w:val="18"/>
                <w:lang w:val="es-ES"/>
              </w:rPr>
            </w:pPr>
            <w:r w:rsidRPr="00552CE1">
              <w:rPr>
                <w:sz w:val="18"/>
                <w:szCs w:val="18"/>
                <w:lang w:val="es-ES"/>
              </w:rPr>
              <w:t>QAT/SEV/82/TAS/23 (UNIDO) QAT/SEV/82/TAS/24 (UNEP)</w:t>
            </w:r>
          </w:p>
        </w:tc>
        <w:tc>
          <w:tcPr>
            <w:tcW w:w="549" w:type="pct"/>
            <w:shd w:val="clear" w:color="auto" w:fill="auto"/>
            <w:hideMark/>
          </w:tcPr>
          <w:p w14:paraId="03E7E037" w14:textId="77777777" w:rsidR="00C52039" w:rsidRPr="00552CE1" w:rsidRDefault="00C52039" w:rsidP="00552CE1">
            <w:pPr>
              <w:jc w:val="center"/>
              <w:rPr>
                <w:sz w:val="18"/>
                <w:szCs w:val="18"/>
              </w:rPr>
            </w:pPr>
            <w:r w:rsidRPr="00552CE1">
              <w:rPr>
                <w:sz w:val="18"/>
                <w:szCs w:val="18"/>
              </w:rPr>
              <w:t>UNIDO/ UNEP</w:t>
            </w:r>
          </w:p>
        </w:tc>
        <w:tc>
          <w:tcPr>
            <w:tcW w:w="405" w:type="pct"/>
            <w:shd w:val="clear" w:color="auto" w:fill="auto"/>
            <w:hideMark/>
          </w:tcPr>
          <w:p w14:paraId="719156EC"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6FC09DBB" w14:textId="77777777" w:rsidR="00C52039" w:rsidRPr="00552CE1" w:rsidRDefault="00C52039" w:rsidP="00552CE1">
            <w:pPr>
              <w:jc w:val="center"/>
              <w:rPr>
                <w:sz w:val="18"/>
                <w:szCs w:val="18"/>
              </w:rPr>
            </w:pPr>
          </w:p>
        </w:tc>
        <w:tc>
          <w:tcPr>
            <w:tcW w:w="707" w:type="pct"/>
            <w:shd w:val="clear" w:color="auto" w:fill="auto"/>
          </w:tcPr>
          <w:p w14:paraId="4B7014D5" w14:textId="77777777" w:rsidR="00C52039" w:rsidRPr="00552CE1" w:rsidRDefault="00C52039" w:rsidP="00552CE1">
            <w:pPr>
              <w:jc w:val="left"/>
              <w:rPr>
                <w:sz w:val="18"/>
                <w:szCs w:val="18"/>
              </w:rPr>
            </w:pPr>
          </w:p>
        </w:tc>
      </w:tr>
      <w:tr w:rsidR="00914B66" w:rsidRPr="00552CE1" w14:paraId="020D58F3" w14:textId="77777777" w:rsidTr="00FA6C18">
        <w:trPr>
          <w:trHeight w:val="227"/>
        </w:trPr>
        <w:tc>
          <w:tcPr>
            <w:tcW w:w="151" w:type="pct"/>
            <w:shd w:val="clear" w:color="auto" w:fill="auto"/>
          </w:tcPr>
          <w:p w14:paraId="030495EB" w14:textId="28C14359" w:rsidR="00C52039" w:rsidRPr="00552CE1" w:rsidRDefault="00081CB3" w:rsidP="00552CE1">
            <w:pPr>
              <w:jc w:val="left"/>
              <w:rPr>
                <w:sz w:val="18"/>
                <w:szCs w:val="18"/>
              </w:rPr>
            </w:pPr>
            <w:r w:rsidRPr="00552CE1">
              <w:rPr>
                <w:sz w:val="18"/>
                <w:szCs w:val="18"/>
              </w:rPr>
              <w:t>61</w:t>
            </w:r>
          </w:p>
        </w:tc>
        <w:tc>
          <w:tcPr>
            <w:tcW w:w="556" w:type="pct"/>
            <w:shd w:val="clear" w:color="auto" w:fill="auto"/>
            <w:hideMark/>
          </w:tcPr>
          <w:p w14:paraId="61F81895" w14:textId="77777777" w:rsidR="00C52039" w:rsidRPr="00552CE1" w:rsidRDefault="00C52039" w:rsidP="00552CE1">
            <w:pPr>
              <w:jc w:val="left"/>
              <w:rPr>
                <w:sz w:val="18"/>
                <w:szCs w:val="18"/>
              </w:rPr>
            </w:pPr>
            <w:r w:rsidRPr="00552CE1">
              <w:rPr>
                <w:sz w:val="18"/>
                <w:szCs w:val="18"/>
              </w:rPr>
              <w:t>Rwanda</w:t>
            </w:r>
          </w:p>
        </w:tc>
        <w:tc>
          <w:tcPr>
            <w:tcW w:w="657" w:type="pct"/>
            <w:shd w:val="clear" w:color="auto" w:fill="auto"/>
          </w:tcPr>
          <w:p w14:paraId="05D3FF86"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30FE77AB"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2D41B99B" w14:textId="77777777" w:rsidR="00C52039" w:rsidRPr="00552CE1" w:rsidRDefault="00C52039" w:rsidP="00552CE1">
            <w:pPr>
              <w:jc w:val="left"/>
              <w:rPr>
                <w:sz w:val="18"/>
                <w:szCs w:val="18"/>
              </w:rPr>
            </w:pPr>
            <w:r w:rsidRPr="00552CE1">
              <w:rPr>
                <w:sz w:val="18"/>
                <w:szCs w:val="18"/>
              </w:rPr>
              <w:t>RWA/SEV/80/TAS/01+ (Italy) RWA/SEV/80/TAS/02+ (UNEP)</w:t>
            </w:r>
          </w:p>
        </w:tc>
        <w:tc>
          <w:tcPr>
            <w:tcW w:w="549" w:type="pct"/>
            <w:shd w:val="clear" w:color="auto" w:fill="auto"/>
            <w:hideMark/>
          </w:tcPr>
          <w:p w14:paraId="4D7A4B05" w14:textId="77777777" w:rsidR="00C52039" w:rsidRPr="00552CE1" w:rsidRDefault="00C52039" w:rsidP="00552CE1">
            <w:pPr>
              <w:jc w:val="center"/>
              <w:rPr>
                <w:sz w:val="18"/>
                <w:szCs w:val="18"/>
              </w:rPr>
            </w:pPr>
            <w:r w:rsidRPr="00552CE1">
              <w:rPr>
                <w:sz w:val="18"/>
                <w:szCs w:val="18"/>
              </w:rPr>
              <w:t>UNEP/ Italy</w:t>
            </w:r>
          </w:p>
        </w:tc>
        <w:tc>
          <w:tcPr>
            <w:tcW w:w="405" w:type="pct"/>
            <w:shd w:val="clear" w:color="auto" w:fill="auto"/>
            <w:hideMark/>
          </w:tcPr>
          <w:p w14:paraId="679CE53E"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091360FB"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77C2E69" w14:textId="4C4BB69B"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5EBD718E" w14:textId="77777777" w:rsidTr="00FA6C18">
        <w:trPr>
          <w:trHeight w:val="227"/>
        </w:trPr>
        <w:tc>
          <w:tcPr>
            <w:tcW w:w="151" w:type="pct"/>
            <w:shd w:val="clear" w:color="auto" w:fill="auto"/>
          </w:tcPr>
          <w:p w14:paraId="551A1DD8" w14:textId="01DFF52D" w:rsidR="00C52039" w:rsidRPr="00552CE1" w:rsidRDefault="00081CB3" w:rsidP="00552CE1">
            <w:pPr>
              <w:jc w:val="left"/>
              <w:rPr>
                <w:sz w:val="18"/>
                <w:szCs w:val="18"/>
              </w:rPr>
            </w:pPr>
            <w:r w:rsidRPr="00552CE1">
              <w:rPr>
                <w:sz w:val="18"/>
                <w:szCs w:val="18"/>
              </w:rPr>
              <w:t>62</w:t>
            </w:r>
          </w:p>
        </w:tc>
        <w:tc>
          <w:tcPr>
            <w:tcW w:w="556" w:type="pct"/>
            <w:shd w:val="clear" w:color="auto" w:fill="auto"/>
            <w:hideMark/>
          </w:tcPr>
          <w:p w14:paraId="65F7D0D1" w14:textId="77777777" w:rsidR="00C52039" w:rsidRPr="00552CE1" w:rsidRDefault="00C52039" w:rsidP="00552CE1">
            <w:pPr>
              <w:jc w:val="left"/>
              <w:rPr>
                <w:sz w:val="18"/>
                <w:szCs w:val="18"/>
              </w:rPr>
            </w:pPr>
            <w:r w:rsidRPr="00552CE1">
              <w:rPr>
                <w:sz w:val="18"/>
                <w:szCs w:val="18"/>
              </w:rPr>
              <w:t>Samoa</w:t>
            </w:r>
          </w:p>
        </w:tc>
        <w:tc>
          <w:tcPr>
            <w:tcW w:w="657" w:type="pct"/>
            <w:shd w:val="clear" w:color="auto" w:fill="auto"/>
          </w:tcPr>
          <w:p w14:paraId="6F12E19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265BE91"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544C90A0" w14:textId="77777777" w:rsidR="00C52039" w:rsidRPr="00552CE1" w:rsidRDefault="00C52039" w:rsidP="00552CE1">
            <w:pPr>
              <w:jc w:val="left"/>
              <w:rPr>
                <w:sz w:val="18"/>
                <w:szCs w:val="18"/>
              </w:rPr>
            </w:pPr>
            <w:r w:rsidRPr="00552CE1">
              <w:rPr>
                <w:sz w:val="18"/>
                <w:szCs w:val="18"/>
              </w:rPr>
              <w:t>SAM/SEV/81/TAS/01+</w:t>
            </w:r>
          </w:p>
        </w:tc>
        <w:tc>
          <w:tcPr>
            <w:tcW w:w="549" w:type="pct"/>
            <w:shd w:val="clear" w:color="auto" w:fill="auto"/>
            <w:hideMark/>
          </w:tcPr>
          <w:p w14:paraId="18551CB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143AB8F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2BD6056A" w14:textId="77777777" w:rsidR="00C52039" w:rsidRPr="00552CE1" w:rsidRDefault="00C52039" w:rsidP="00552CE1">
            <w:pPr>
              <w:jc w:val="center"/>
              <w:rPr>
                <w:sz w:val="18"/>
                <w:szCs w:val="18"/>
              </w:rPr>
            </w:pPr>
          </w:p>
        </w:tc>
        <w:tc>
          <w:tcPr>
            <w:tcW w:w="707" w:type="pct"/>
            <w:shd w:val="clear" w:color="auto" w:fill="auto"/>
          </w:tcPr>
          <w:p w14:paraId="4C9A83C1" w14:textId="77777777" w:rsidR="00C52039" w:rsidRPr="00552CE1" w:rsidRDefault="00C52039" w:rsidP="00552CE1">
            <w:pPr>
              <w:jc w:val="left"/>
              <w:rPr>
                <w:sz w:val="18"/>
                <w:szCs w:val="18"/>
              </w:rPr>
            </w:pPr>
          </w:p>
        </w:tc>
      </w:tr>
      <w:tr w:rsidR="00914B66" w:rsidRPr="00552CE1" w14:paraId="3092A39B" w14:textId="77777777" w:rsidTr="00FA6C18">
        <w:trPr>
          <w:trHeight w:val="227"/>
        </w:trPr>
        <w:tc>
          <w:tcPr>
            <w:tcW w:w="151" w:type="pct"/>
            <w:shd w:val="clear" w:color="auto" w:fill="auto"/>
          </w:tcPr>
          <w:p w14:paraId="24BA4AC0" w14:textId="7221FEA6" w:rsidR="00C52039" w:rsidRPr="00552CE1" w:rsidRDefault="00081CB3" w:rsidP="00552CE1">
            <w:pPr>
              <w:jc w:val="left"/>
              <w:rPr>
                <w:sz w:val="18"/>
                <w:szCs w:val="18"/>
              </w:rPr>
            </w:pPr>
            <w:r w:rsidRPr="00552CE1">
              <w:rPr>
                <w:sz w:val="18"/>
                <w:szCs w:val="18"/>
              </w:rPr>
              <w:t>63</w:t>
            </w:r>
          </w:p>
        </w:tc>
        <w:tc>
          <w:tcPr>
            <w:tcW w:w="556" w:type="pct"/>
            <w:shd w:val="clear" w:color="auto" w:fill="auto"/>
            <w:hideMark/>
          </w:tcPr>
          <w:p w14:paraId="19D26C63" w14:textId="77777777" w:rsidR="00C52039" w:rsidRPr="00552CE1" w:rsidRDefault="00C52039" w:rsidP="00552CE1">
            <w:pPr>
              <w:jc w:val="left"/>
              <w:rPr>
                <w:sz w:val="18"/>
                <w:szCs w:val="18"/>
              </w:rPr>
            </w:pPr>
            <w:r w:rsidRPr="00552CE1">
              <w:rPr>
                <w:sz w:val="18"/>
                <w:szCs w:val="18"/>
              </w:rPr>
              <w:t>Saudi Arabia</w:t>
            </w:r>
          </w:p>
        </w:tc>
        <w:tc>
          <w:tcPr>
            <w:tcW w:w="657" w:type="pct"/>
            <w:shd w:val="clear" w:color="auto" w:fill="auto"/>
          </w:tcPr>
          <w:p w14:paraId="3894D421"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409AB860"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0AA0122C" w14:textId="77777777" w:rsidR="00C52039" w:rsidRPr="00552CE1" w:rsidRDefault="00C52039" w:rsidP="00552CE1">
            <w:pPr>
              <w:jc w:val="left"/>
              <w:rPr>
                <w:sz w:val="18"/>
                <w:szCs w:val="18"/>
              </w:rPr>
            </w:pPr>
            <w:r w:rsidRPr="00552CE1">
              <w:rPr>
                <w:sz w:val="18"/>
                <w:szCs w:val="18"/>
              </w:rPr>
              <w:t>SAU/SEV/81/TAS/33</w:t>
            </w:r>
          </w:p>
        </w:tc>
        <w:tc>
          <w:tcPr>
            <w:tcW w:w="549" w:type="pct"/>
            <w:shd w:val="clear" w:color="auto" w:fill="auto"/>
            <w:hideMark/>
          </w:tcPr>
          <w:p w14:paraId="39E5C68D"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EFEDB4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522EF44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E5E3E8D" w14:textId="0582B5E1"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 HAT exemption</w:t>
            </w:r>
          </w:p>
        </w:tc>
      </w:tr>
      <w:tr w:rsidR="00914B66" w:rsidRPr="00552CE1" w14:paraId="0233B23C" w14:textId="77777777" w:rsidTr="00FA6C18">
        <w:trPr>
          <w:trHeight w:val="227"/>
        </w:trPr>
        <w:tc>
          <w:tcPr>
            <w:tcW w:w="151" w:type="pct"/>
            <w:shd w:val="clear" w:color="auto" w:fill="auto"/>
          </w:tcPr>
          <w:p w14:paraId="049B38DE" w14:textId="4C0B798C" w:rsidR="00C52039" w:rsidRPr="00552CE1" w:rsidRDefault="00081CB3" w:rsidP="00552CE1">
            <w:pPr>
              <w:jc w:val="left"/>
              <w:rPr>
                <w:sz w:val="18"/>
                <w:szCs w:val="18"/>
              </w:rPr>
            </w:pPr>
            <w:r w:rsidRPr="00552CE1">
              <w:rPr>
                <w:sz w:val="18"/>
                <w:szCs w:val="18"/>
              </w:rPr>
              <w:t>64</w:t>
            </w:r>
          </w:p>
        </w:tc>
        <w:tc>
          <w:tcPr>
            <w:tcW w:w="556" w:type="pct"/>
            <w:shd w:val="clear" w:color="auto" w:fill="auto"/>
            <w:hideMark/>
          </w:tcPr>
          <w:p w14:paraId="51E16208" w14:textId="77777777" w:rsidR="00C52039" w:rsidRPr="00552CE1" w:rsidRDefault="00C52039" w:rsidP="00552CE1">
            <w:pPr>
              <w:jc w:val="left"/>
              <w:rPr>
                <w:sz w:val="18"/>
                <w:szCs w:val="18"/>
              </w:rPr>
            </w:pPr>
            <w:r w:rsidRPr="00552CE1">
              <w:rPr>
                <w:sz w:val="18"/>
                <w:szCs w:val="18"/>
              </w:rPr>
              <w:t>Senegal</w:t>
            </w:r>
          </w:p>
        </w:tc>
        <w:tc>
          <w:tcPr>
            <w:tcW w:w="657" w:type="pct"/>
            <w:shd w:val="clear" w:color="auto" w:fill="auto"/>
          </w:tcPr>
          <w:p w14:paraId="4E7AAE63"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5380F1D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4CBACB0" w14:textId="77777777" w:rsidR="00C52039" w:rsidRPr="00552CE1" w:rsidRDefault="00C52039" w:rsidP="00552CE1">
            <w:pPr>
              <w:jc w:val="left"/>
              <w:rPr>
                <w:sz w:val="18"/>
                <w:szCs w:val="18"/>
              </w:rPr>
            </w:pPr>
            <w:r w:rsidRPr="00552CE1">
              <w:rPr>
                <w:sz w:val="18"/>
                <w:szCs w:val="18"/>
              </w:rPr>
              <w:t>SEN/SEV/80/TAS/01+</w:t>
            </w:r>
          </w:p>
        </w:tc>
        <w:tc>
          <w:tcPr>
            <w:tcW w:w="549" w:type="pct"/>
            <w:shd w:val="clear" w:color="auto" w:fill="auto"/>
            <w:hideMark/>
          </w:tcPr>
          <w:p w14:paraId="64ACAA0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F03194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44ED4049" w14:textId="77777777" w:rsidR="00C52039" w:rsidRPr="00552CE1" w:rsidRDefault="00C52039" w:rsidP="00552CE1">
            <w:pPr>
              <w:jc w:val="center"/>
              <w:rPr>
                <w:sz w:val="18"/>
                <w:szCs w:val="18"/>
              </w:rPr>
            </w:pPr>
          </w:p>
        </w:tc>
        <w:tc>
          <w:tcPr>
            <w:tcW w:w="707" w:type="pct"/>
            <w:shd w:val="clear" w:color="auto" w:fill="auto"/>
          </w:tcPr>
          <w:p w14:paraId="5CC810A7" w14:textId="77777777" w:rsidR="00C52039" w:rsidRPr="00552CE1" w:rsidRDefault="00C52039" w:rsidP="00552CE1">
            <w:pPr>
              <w:jc w:val="left"/>
              <w:rPr>
                <w:sz w:val="18"/>
                <w:szCs w:val="18"/>
              </w:rPr>
            </w:pPr>
          </w:p>
        </w:tc>
      </w:tr>
      <w:tr w:rsidR="00914B66" w:rsidRPr="00552CE1" w14:paraId="18FB74B2" w14:textId="77777777" w:rsidTr="00FA6C18">
        <w:trPr>
          <w:trHeight w:val="227"/>
        </w:trPr>
        <w:tc>
          <w:tcPr>
            <w:tcW w:w="151" w:type="pct"/>
            <w:shd w:val="clear" w:color="auto" w:fill="auto"/>
          </w:tcPr>
          <w:p w14:paraId="144959ED" w14:textId="7215349E" w:rsidR="00C52039" w:rsidRPr="00552CE1" w:rsidRDefault="00081CB3" w:rsidP="00552CE1">
            <w:pPr>
              <w:jc w:val="left"/>
              <w:rPr>
                <w:sz w:val="18"/>
                <w:szCs w:val="18"/>
              </w:rPr>
            </w:pPr>
            <w:r w:rsidRPr="00552CE1">
              <w:rPr>
                <w:sz w:val="18"/>
                <w:szCs w:val="18"/>
              </w:rPr>
              <w:t>65</w:t>
            </w:r>
          </w:p>
        </w:tc>
        <w:tc>
          <w:tcPr>
            <w:tcW w:w="556" w:type="pct"/>
            <w:shd w:val="clear" w:color="auto" w:fill="auto"/>
            <w:hideMark/>
          </w:tcPr>
          <w:p w14:paraId="5D0BA06E" w14:textId="77777777" w:rsidR="00C52039" w:rsidRPr="00552CE1" w:rsidRDefault="00C52039" w:rsidP="00552CE1">
            <w:pPr>
              <w:jc w:val="left"/>
              <w:rPr>
                <w:sz w:val="18"/>
                <w:szCs w:val="18"/>
              </w:rPr>
            </w:pPr>
            <w:r w:rsidRPr="00552CE1">
              <w:rPr>
                <w:sz w:val="18"/>
                <w:szCs w:val="18"/>
              </w:rPr>
              <w:t>Serbia</w:t>
            </w:r>
          </w:p>
        </w:tc>
        <w:tc>
          <w:tcPr>
            <w:tcW w:w="657" w:type="pct"/>
            <w:shd w:val="clear" w:color="auto" w:fill="auto"/>
          </w:tcPr>
          <w:p w14:paraId="221689C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55B1889D"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16D2D4A4" w14:textId="77777777" w:rsidR="00C52039" w:rsidRPr="00552CE1" w:rsidRDefault="00C52039" w:rsidP="00552CE1">
            <w:pPr>
              <w:jc w:val="left"/>
              <w:rPr>
                <w:sz w:val="18"/>
                <w:szCs w:val="18"/>
              </w:rPr>
            </w:pPr>
            <w:r w:rsidRPr="00552CE1">
              <w:rPr>
                <w:sz w:val="18"/>
                <w:szCs w:val="18"/>
              </w:rPr>
              <w:t>YUG/SEV/80/TAS/01+</w:t>
            </w:r>
          </w:p>
        </w:tc>
        <w:tc>
          <w:tcPr>
            <w:tcW w:w="549" w:type="pct"/>
            <w:shd w:val="clear" w:color="auto" w:fill="auto"/>
            <w:hideMark/>
          </w:tcPr>
          <w:p w14:paraId="313456BE"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FF0959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BA757D0" w14:textId="77777777" w:rsidR="00C52039" w:rsidRPr="00552CE1" w:rsidRDefault="00C52039" w:rsidP="00552CE1">
            <w:pPr>
              <w:jc w:val="center"/>
              <w:rPr>
                <w:sz w:val="18"/>
                <w:szCs w:val="18"/>
              </w:rPr>
            </w:pPr>
          </w:p>
        </w:tc>
        <w:tc>
          <w:tcPr>
            <w:tcW w:w="707" w:type="pct"/>
            <w:shd w:val="clear" w:color="auto" w:fill="auto"/>
          </w:tcPr>
          <w:p w14:paraId="2DE08282" w14:textId="77777777" w:rsidR="00C52039" w:rsidRPr="00552CE1" w:rsidRDefault="00C52039" w:rsidP="00552CE1">
            <w:pPr>
              <w:jc w:val="left"/>
              <w:rPr>
                <w:sz w:val="18"/>
                <w:szCs w:val="18"/>
              </w:rPr>
            </w:pPr>
          </w:p>
        </w:tc>
      </w:tr>
      <w:tr w:rsidR="00914B66" w:rsidRPr="00552CE1" w14:paraId="30FE2911" w14:textId="77777777" w:rsidTr="00FA6C18">
        <w:trPr>
          <w:trHeight w:val="227"/>
        </w:trPr>
        <w:tc>
          <w:tcPr>
            <w:tcW w:w="151" w:type="pct"/>
            <w:shd w:val="clear" w:color="auto" w:fill="auto"/>
          </w:tcPr>
          <w:p w14:paraId="01B87E60" w14:textId="6C31F517" w:rsidR="00C52039" w:rsidRPr="00552CE1" w:rsidRDefault="00081CB3" w:rsidP="00552CE1">
            <w:pPr>
              <w:jc w:val="left"/>
              <w:rPr>
                <w:sz w:val="18"/>
                <w:szCs w:val="18"/>
              </w:rPr>
            </w:pPr>
            <w:r w:rsidRPr="00552CE1">
              <w:rPr>
                <w:sz w:val="18"/>
                <w:szCs w:val="18"/>
              </w:rPr>
              <w:t>66</w:t>
            </w:r>
          </w:p>
        </w:tc>
        <w:tc>
          <w:tcPr>
            <w:tcW w:w="556" w:type="pct"/>
            <w:shd w:val="clear" w:color="auto" w:fill="auto"/>
            <w:hideMark/>
          </w:tcPr>
          <w:p w14:paraId="1DD4D4B6" w14:textId="77777777" w:rsidR="00C52039" w:rsidRPr="00552CE1" w:rsidRDefault="00C52039" w:rsidP="00552CE1">
            <w:pPr>
              <w:jc w:val="left"/>
              <w:rPr>
                <w:sz w:val="18"/>
                <w:szCs w:val="18"/>
              </w:rPr>
            </w:pPr>
            <w:r w:rsidRPr="00552CE1">
              <w:rPr>
                <w:sz w:val="18"/>
                <w:szCs w:val="18"/>
              </w:rPr>
              <w:t>Sierra Leone</w:t>
            </w:r>
          </w:p>
        </w:tc>
        <w:tc>
          <w:tcPr>
            <w:tcW w:w="657" w:type="pct"/>
            <w:shd w:val="clear" w:color="auto" w:fill="auto"/>
          </w:tcPr>
          <w:p w14:paraId="08F10790"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21BBE7B2"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0B45CF9" w14:textId="77777777" w:rsidR="00C52039" w:rsidRPr="00552CE1" w:rsidRDefault="00C52039" w:rsidP="00552CE1">
            <w:pPr>
              <w:jc w:val="left"/>
              <w:rPr>
                <w:sz w:val="18"/>
                <w:szCs w:val="18"/>
              </w:rPr>
            </w:pPr>
            <w:r w:rsidRPr="00552CE1">
              <w:rPr>
                <w:sz w:val="18"/>
                <w:szCs w:val="18"/>
              </w:rPr>
              <w:t>SIL/SEV/81/TAS/01+</w:t>
            </w:r>
          </w:p>
        </w:tc>
        <w:tc>
          <w:tcPr>
            <w:tcW w:w="549" w:type="pct"/>
            <w:shd w:val="clear" w:color="auto" w:fill="auto"/>
            <w:hideMark/>
          </w:tcPr>
          <w:p w14:paraId="625F96F8"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82F921F"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4056390" w14:textId="77777777" w:rsidR="00C52039" w:rsidRPr="00552CE1" w:rsidRDefault="00C52039" w:rsidP="00552CE1">
            <w:pPr>
              <w:jc w:val="center"/>
              <w:rPr>
                <w:sz w:val="18"/>
                <w:szCs w:val="18"/>
              </w:rPr>
            </w:pPr>
          </w:p>
        </w:tc>
        <w:tc>
          <w:tcPr>
            <w:tcW w:w="707" w:type="pct"/>
            <w:shd w:val="clear" w:color="auto" w:fill="auto"/>
          </w:tcPr>
          <w:p w14:paraId="7DC95CE8" w14:textId="77777777" w:rsidR="00C52039" w:rsidRPr="00552CE1" w:rsidRDefault="00C52039" w:rsidP="00552CE1">
            <w:pPr>
              <w:jc w:val="left"/>
              <w:rPr>
                <w:sz w:val="18"/>
                <w:szCs w:val="18"/>
              </w:rPr>
            </w:pPr>
          </w:p>
        </w:tc>
      </w:tr>
      <w:tr w:rsidR="00914B66" w:rsidRPr="00552CE1" w14:paraId="01AF7618" w14:textId="77777777" w:rsidTr="00FA6C18">
        <w:trPr>
          <w:trHeight w:val="227"/>
        </w:trPr>
        <w:tc>
          <w:tcPr>
            <w:tcW w:w="151" w:type="pct"/>
            <w:shd w:val="clear" w:color="auto" w:fill="auto"/>
          </w:tcPr>
          <w:p w14:paraId="217A4386" w14:textId="7FA9778F" w:rsidR="00C52039" w:rsidRPr="00552CE1" w:rsidRDefault="00081CB3" w:rsidP="00552CE1">
            <w:pPr>
              <w:jc w:val="left"/>
              <w:rPr>
                <w:sz w:val="18"/>
                <w:szCs w:val="18"/>
              </w:rPr>
            </w:pPr>
            <w:r w:rsidRPr="00552CE1">
              <w:rPr>
                <w:sz w:val="18"/>
                <w:szCs w:val="18"/>
              </w:rPr>
              <w:t>67</w:t>
            </w:r>
          </w:p>
        </w:tc>
        <w:tc>
          <w:tcPr>
            <w:tcW w:w="556" w:type="pct"/>
            <w:shd w:val="clear" w:color="auto" w:fill="auto"/>
            <w:hideMark/>
          </w:tcPr>
          <w:p w14:paraId="6A7D370E" w14:textId="77777777" w:rsidR="00C52039" w:rsidRPr="00552CE1" w:rsidRDefault="00C52039" w:rsidP="00552CE1">
            <w:pPr>
              <w:jc w:val="left"/>
              <w:rPr>
                <w:sz w:val="18"/>
                <w:szCs w:val="18"/>
              </w:rPr>
            </w:pPr>
            <w:r w:rsidRPr="00552CE1">
              <w:rPr>
                <w:sz w:val="18"/>
                <w:szCs w:val="18"/>
              </w:rPr>
              <w:t>Solomon Islands</w:t>
            </w:r>
          </w:p>
        </w:tc>
        <w:tc>
          <w:tcPr>
            <w:tcW w:w="657" w:type="pct"/>
            <w:shd w:val="clear" w:color="auto" w:fill="auto"/>
          </w:tcPr>
          <w:p w14:paraId="60B609F2"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42A87E6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55060810" w14:textId="77777777" w:rsidR="00C52039" w:rsidRPr="00552CE1" w:rsidRDefault="00C52039" w:rsidP="00552CE1">
            <w:pPr>
              <w:jc w:val="left"/>
              <w:rPr>
                <w:sz w:val="18"/>
                <w:szCs w:val="18"/>
              </w:rPr>
            </w:pPr>
            <w:r w:rsidRPr="00552CE1">
              <w:rPr>
                <w:sz w:val="18"/>
                <w:szCs w:val="18"/>
              </w:rPr>
              <w:t>SOI/SEV/81/TAS/01+</w:t>
            </w:r>
          </w:p>
        </w:tc>
        <w:tc>
          <w:tcPr>
            <w:tcW w:w="549" w:type="pct"/>
            <w:shd w:val="clear" w:color="auto" w:fill="auto"/>
            <w:hideMark/>
          </w:tcPr>
          <w:p w14:paraId="63703510"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62B08C30" w14:textId="77777777" w:rsidR="00C52039" w:rsidRPr="00552CE1" w:rsidRDefault="00C52039" w:rsidP="00552CE1">
            <w:pPr>
              <w:jc w:val="right"/>
              <w:rPr>
                <w:sz w:val="18"/>
                <w:szCs w:val="18"/>
              </w:rPr>
            </w:pPr>
            <w:r w:rsidRPr="00552CE1">
              <w:rPr>
                <w:sz w:val="18"/>
                <w:szCs w:val="18"/>
              </w:rPr>
              <w:t>95,000</w:t>
            </w:r>
          </w:p>
        </w:tc>
        <w:tc>
          <w:tcPr>
            <w:tcW w:w="454" w:type="pct"/>
            <w:shd w:val="clear" w:color="auto" w:fill="auto"/>
          </w:tcPr>
          <w:p w14:paraId="29FF046D" w14:textId="77777777" w:rsidR="00C52039" w:rsidRPr="00552CE1" w:rsidRDefault="00C52039" w:rsidP="00552CE1">
            <w:pPr>
              <w:jc w:val="center"/>
              <w:rPr>
                <w:sz w:val="18"/>
                <w:szCs w:val="18"/>
              </w:rPr>
            </w:pPr>
          </w:p>
        </w:tc>
        <w:tc>
          <w:tcPr>
            <w:tcW w:w="707" w:type="pct"/>
            <w:shd w:val="clear" w:color="auto" w:fill="auto"/>
          </w:tcPr>
          <w:p w14:paraId="37598E28" w14:textId="77777777" w:rsidR="00C52039" w:rsidRPr="00552CE1" w:rsidRDefault="00C52039" w:rsidP="00552CE1">
            <w:pPr>
              <w:jc w:val="left"/>
              <w:rPr>
                <w:sz w:val="18"/>
                <w:szCs w:val="18"/>
              </w:rPr>
            </w:pPr>
          </w:p>
        </w:tc>
      </w:tr>
      <w:tr w:rsidR="00914B66" w:rsidRPr="00552CE1" w14:paraId="4E38EBD4" w14:textId="77777777" w:rsidTr="00FA6C18">
        <w:trPr>
          <w:trHeight w:val="227"/>
        </w:trPr>
        <w:tc>
          <w:tcPr>
            <w:tcW w:w="151" w:type="pct"/>
            <w:shd w:val="clear" w:color="auto" w:fill="auto"/>
          </w:tcPr>
          <w:p w14:paraId="435216DD" w14:textId="352B2AFB" w:rsidR="00C52039" w:rsidRPr="00552CE1" w:rsidRDefault="00081CB3" w:rsidP="00552CE1">
            <w:pPr>
              <w:jc w:val="left"/>
              <w:rPr>
                <w:sz w:val="18"/>
                <w:szCs w:val="18"/>
              </w:rPr>
            </w:pPr>
            <w:r w:rsidRPr="00552CE1">
              <w:rPr>
                <w:sz w:val="18"/>
                <w:szCs w:val="18"/>
              </w:rPr>
              <w:t>68</w:t>
            </w:r>
          </w:p>
        </w:tc>
        <w:tc>
          <w:tcPr>
            <w:tcW w:w="556" w:type="pct"/>
            <w:shd w:val="clear" w:color="auto" w:fill="auto"/>
            <w:hideMark/>
          </w:tcPr>
          <w:p w14:paraId="3F43F334" w14:textId="77777777" w:rsidR="00C52039" w:rsidRPr="00552CE1" w:rsidRDefault="00C52039" w:rsidP="00552CE1">
            <w:pPr>
              <w:jc w:val="left"/>
              <w:rPr>
                <w:sz w:val="18"/>
                <w:szCs w:val="18"/>
              </w:rPr>
            </w:pPr>
            <w:r w:rsidRPr="00552CE1">
              <w:rPr>
                <w:sz w:val="18"/>
                <w:szCs w:val="18"/>
              </w:rPr>
              <w:t>Somalia</w:t>
            </w:r>
          </w:p>
        </w:tc>
        <w:tc>
          <w:tcPr>
            <w:tcW w:w="657" w:type="pct"/>
            <w:shd w:val="clear" w:color="auto" w:fill="auto"/>
          </w:tcPr>
          <w:p w14:paraId="2CD5F758"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277EC290"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44FACEC0" w14:textId="77777777" w:rsidR="00C52039" w:rsidRPr="00552CE1" w:rsidRDefault="00C52039" w:rsidP="00552CE1">
            <w:pPr>
              <w:jc w:val="left"/>
              <w:rPr>
                <w:sz w:val="18"/>
                <w:szCs w:val="18"/>
              </w:rPr>
            </w:pPr>
            <w:r w:rsidRPr="00552CE1">
              <w:rPr>
                <w:sz w:val="18"/>
                <w:szCs w:val="18"/>
              </w:rPr>
              <w:t>SOM/SEV/80/TAS/01+</w:t>
            </w:r>
          </w:p>
        </w:tc>
        <w:tc>
          <w:tcPr>
            <w:tcW w:w="549" w:type="pct"/>
            <w:shd w:val="clear" w:color="auto" w:fill="auto"/>
            <w:hideMark/>
          </w:tcPr>
          <w:p w14:paraId="64DA7DAE"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2D146590"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28907A1" w14:textId="77777777" w:rsidR="00C52039" w:rsidRPr="00552CE1" w:rsidRDefault="00C52039" w:rsidP="00552CE1">
            <w:pPr>
              <w:jc w:val="center"/>
              <w:rPr>
                <w:sz w:val="18"/>
                <w:szCs w:val="18"/>
              </w:rPr>
            </w:pPr>
          </w:p>
        </w:tc>
        <w:tc>
          <w:tcPr>
            <w:tcW w:w="707" w:type="pct"/>
            <w:shd w:val="clear" w:color="auto" w:fill="auto"/>
          </w:tcPr>
          <w:p w14:paraId="5DF65572" w14:textId="77777777" w:rsidR="00C52039" w:rsidRPr="00552CE1" w:rsidRDefault="00C52039" w:rsidP="00552CE1">
            <w:pPr>
              <w:jc w:val="left"/>
              <w:rPr>
                <w:sz w:val="18"/>
                <w:szCs w:val="18"/>
              </w:rPr>
            </w:pPr>
          </w:p>
        </w:tc>
      </w:tr>
      <w:tr w:rsidR="00914B66" w:rsidRPr="00552CE1" w14:paraId="68691685" w14:textId="77777777" w:rsidTr="00FA6C18">
        <w:trPr>
          <w:trHeight w:val="227"/>
        </w:trPr>
        <w:tc>
          <w:tcPr>
            <w:tcW w:w="151" w:type="pct"/>
            <w:shd w:val="clear" w:color="auto" w:fill="auto"/>
          </w:tcPr>
          <w:p w14:paraId="78BC06B1" w14:textId="6D128B6D" w:rsidR="00C52039" w:rsidRPr="00552CE1" w:rsidRDefault="00081CB3" w:rsidP="00552CE1">
            <w:pPr>
              <w:jc w:val="left"/>
              <w:rPr>
                <w:sz w:val="18"/>
                <w:szCs w:val="18"/>
              </w:rPr>
            </w:pPr>
            <w:r w:rsidRPr="00552CE1">
              <w:rPr>
                <w:sz w:val="18"/>
                <w:szCs w:val="18"/>
              </w:rPr>
              <w:t>69</w:t>
            </w:r>
          </w:p>
        </w:tc>
        <w:tc>
          <w:tcPr>
            <w:tcW w:w="556" w:type="pct"/>
            <w:shd w:val="clear" w:color="auto" w:fill="auto"/>
            <w:hideMark/>
          </w:tcPr>
          <w:p w14:paraId="6059BCF8" w14:textId="77777777" w:rsidR="00C52039" w:rsidRPr="00552CE1" w:rsidRDefault="00C52039" w:rsidP="00552CE1">
            <w:pPr>
              <w:jc w:val="left"/>
              <w:rPr>
                <w:sz w:val="18"/>
                <w:szCs w:val="18"/>
              </w:rPr>
            </w:pPr>
            <w:r w:rsidRPr="00552CE1">
              <w:rPr>
                <w:sz w:val="18"/>
                <w:szCs w:val="18"/>
              </w:rPr>
              <w:t>South Africa</w:t>
            </w:r>
          </w:p>
        </w:tc>
        <w:tc>
          <w:tcPr>
            <w:tcW w:w="657" w:type="pct"/>
            <w:shd w:val="clear" w:color="auto" w:fill="auto"/>
          </w:tcPr>
          <w:p w14:paraId="6DB35BEB" w14:textId="77777777" w:rsidR="00C52039" w:rsidRPr="00552CE1" w:rsidRDefault="00C52039" w:rsidP="00552CE1">
            <w:pPr>
              <w:jc w:val="left"/>
              <w:rPr>
                <w:sz w:val="18"/>
                <w:szCs w:val="18"/>
              </w:rPr>
            </w:pPr>
            <w:r w:rsidRPr="00552CE1">
              <w:rPr>
                <w:color w:val="000000"/>
                <w:sz w:val="18"/>
                <w:szCs w:val="18"/>
              </w:rPr>
              <w:t>Africa Anglophone</w:t>
            </w:r>
          </w:p>
        </w:tc>
        <w:tc>
          <w:tcPr>
            <w:tcW w:w="454" w:type="pct"/>
            <w:shd w:val="clear" w:color="auto" w:fill="auto"/>
          </w:tcPr>
          <w:p w14:paraId="14DA40CF"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3F4F12F" w14:textId="77777777" w:rsidR="00C52039" w:rsidRPr="00552CE1" w:rsidRDefault="00C52039" w:rsidP="00552CE1">
            <w:pPr>
              <w:jc w:val="left"/>
              <w:rPr>
                <w:sz w:val="18"/>
                <w:szCs w:val="18"/>
              </w:rPr>
            </w:pPr>
            <w:r w:rsidRPr="00552CE1">
              <w:rPr>
                <w:sz w:val="18"/>
                <w:szCs w:val="18"/>
              </w:rPr>
              <w:t>SOA/SEV/82/TAS/01+</w:t>
            </w:r>
          </w:p>
        </w:tc>
        <w:tc>
          <w:tcPr>
            <w:tcW w:w="549" w:type="pct"/>
            <w:shd w:val="clear" w:color="auto" w:fill="auto"/>
            <w:hideMark/>
          </w:tcPr>
          <w:p w14:paraId="36D56374"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35528A4" w14:textId="77777777" w:rsidR="00C52039" w:rsidRPr="00552CE1" w:rsidRDefault="00C52039" w:rsidP="00552CE1">
            <w:pPr>
              <w:jc w:val="right"/>
              <w:rPr>
                <w:sz w:val="18"/>
                <w:szCs w:val="18"/>
              </w:rPr>
            </w:pPr>
            <w:r w:rsidRPr="00552CE1">
              <w:rPr>
                <w:sz w:val="18"/>
                <w:szCs w:val="18"/>
              </w:rPr>
              <w:t>240,000</w:t>
            </w:r>
          </w:p>
        </w:tc>
        <w:tc>
          <w:tcPr>
            <w:tcW w:w="454" w:type="pct"/>
            <w:shd w:val="clear" w:color="auto" w:fill="auto"/>
          </w:tcPr>
          <w:p w14:paraId="6504EAB3"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8ACCE0A" w14:textId="6B8DAF9A"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Pr="00552CE1">
              <w:rPr>
                <w:sz w:val="18"/>
                <w:szCs w:val="18"/>
              </w:rPr>
              <w:t xml:space="preserve">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38E4D76C" w14:textId="77777777" w:rsidTr="00FA6C18">
        <w:trPr>
          <w:trHeight w:val="227"/>
        </w:trPr>
        <w:tc>
          <w:tcPr>
            <w:tcW w:w="151" w:type="pct"/>
            <w:shd w:val="clear" w:color="auto" w:fill="auto"/>
          </w:tcPr>
          <w:p w14:paraId="2291D1B2" w14:textId="5782FAF2" w:rsidR="00C52039" w:rsidRPr="00552CE1" w:rsidRDefault="00081CB3" w:rsidP="00552CE1">
            <w:pPr>
              <w:jc w:val="left"/>
              <w:rPr>
                <w:sz w:val="18"/>
                <w:szCs w:val="18"/>
              </w:rPr>
            </w:pPr>
            <w:r w:rsidRPr="00552CE1">
              <w:rPr>
                <w:sz w:val="18"/>
                <w:szCs w:val="18"/>
              </w:rPr>
              <w:t>70</w:t>
            </w:r>
          </w:p>
        </w:tc>
        <w:tc>
          <w:tcPr>
            <w:tcW w:w="556" w:type="pct"/>
            <w:shd w:val="clear" w:color="auto" w:fill="auto"/>
          </w:tcPr>
          <w:p w14:paraId="4F266A49" w14:textId="77777777" w:rsidR="00C52039" w:rsidRPr="00552CE1" w:rsidRDefault="00C52039" w:rsidP="00552CE1">
            <w:pPr>
              <w:jc w:val="left"/>
              <w:rPr>
                <w:sz w:val="18"/>
                <w:szCs w:val="18"/>
              </w:rPr>
            </w:pPr>
            <w:r w:rsidRPr="00552CE1">
              <w:rPr>
                <w:sz w:val="18"/>
                <w:szCs w:val="18"/>
              </w:rPr>
              <w:t>South Sudan</w:t>
            </w:r>
          </w:p>
        </w:tc>
        <w:tc>
          <w:tcPr>
            <w:tcW w:w="657" w:type="pct"/>
            <w:shd w:val="clear" w:color="auto" w:fill="auto"/>
          </w:tcPr>
          <w:p w14:paraId="0FC85D72"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4B5999C"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15D2BC2F" w14:textId="77777777" w:rsidR="00C52039" w:rsidRPr="00552CE1" w:rsidRDefault="00C52039" w:rsidP="00552CE1">
            <w:pPr>
              <w:jc w:val="left"/>
              <w:rPr>
                <w:color w:val="000000"/>
                <w:sz w:val="18"/>
                <w:szCs w:val="18"/>
              </w:rPr>
            </w:pPr>
            <w:r w:rsidRPr="00552CE1">
              <w:rPr>
                <w:color w:val="000000"/>
                <w:sz w:val="18"/>
                <w:szCs w:val="18"/>
                <w:lang w:val="fr-FR"/>
              </w:rPr>
              <w:t>SSD/SEV/81/TAS/01+</w:t>
            </w:r>
          </w:p>
        </w:tc>
        <w:tc>
          <w:tcPr>
            <w:tcW w:w="549" w:type="pct"/>
            <w:shd w:val="clear" w:color="auto" w:fill="auto"/>
          </w:tcPr>
          <w:p w14:paraId="508A07A1" w14:textId="77777777" w:rsidR="00C52039" w:rsidRPr="00552CE1" w:rsidRDefault="00C52039" w:rsidP="00552CE1">
            <w:pPr>
              <w:jc w:val="center"/>
              <w:rPr>
                <w:color w:val="000000"/>
                <w:sz w:val="18"/>
                <w:szCs w:val="18"/>
              </w:rPr>
            </w:pPr>
            <w:r w:rsidRPr="00552CE1">
              <w:rPr>
                <w:sz w:val="18"/>
                <w:szCs w:val="18"/>
              </w:rPr>
              <w:t>UNEP</w:t>
            </w:r>
          </w:p>
        </w:tc>
        <w:tc>
          <w:tcPr>
            <w:tcW w:w="405" w:type="pct"/>
            <w:shd w:val="clear" w:color="auto" w:fill="auto"/>
          </w:tcPr>
          <w:p w14:paraId="5A5379F0" w14:textId="77777777" w:rsidR="00C52039" w:rsidRPr="00552CE1" w:rsidRDefault="00C52039" w:rsidP="00552CE1">
            <w:pPr>
              <w:jc w:val="right"/>
              <w:rPr>
                <w:color w:val="000000"/>
                <w:sz w:val="18"/>
                <w:szCs w:val="18"/>
              </w:rPr>
            </w:pPr>
            <w:r w:rsidRPr="00552CE1">
              <w:rPr>
                <w:sz w:val="18"/>
                <w:szCs w:val="18"/>
              </w:rPr>
              <w:t>95,000</w:t>
            </w:r>
          </w:p>
        </w:tc>
        <w:tc>
          <w:tcPr>
            <w:tcW w:w="454" w:type="pct"/>
            <w:shd w:val="clear" w:color="auto" w:fill="auto"/>
          </w:tcPr>
          <w:p w14:paraId="4F79CCD8"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EB46073" w14:textId="6AD7452E"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r w:rsidR="00E34F7C" w:rsidRPr="00552CE1">
              <w:rPr>
                <w:sz w:val="18"/>
                <w:szCs w:val="18"/>
              </w:rPr>
              <w:t>a</w:t>
            </w:r>
            <w:r w:rsidR="004E6F8A" w:rsidRPr="00552CE1">
              <w:rPr>
                <w:sz w:val="18"/>
                <w:szCs w:val="18"/>
              </w:rPr>
              <w:t>nglophone</w:t>
            </w:r>
            <w:r w:rsidR="00C52039" w:rsidRPr="00552CE1">
              <w:rPr>
                <w:sz w:val="18"/>
                <w:szCs w:val="18"/>
              </w:rPr>
              <w:t xml:space="preserve"> country</w:t>
            </w:r>
          </w:p>
        </w:tc>
      </w:tr>
      <w:tr w:rsidR="00914B66" w:rsidRPr="00552CE1" w14:paraId="1D1E5D77" w14:textId="77777777" w:rsidTr="00FA6C18">
        <w:trPr>
          <w:trHeight w:val="227"/>
        </w:trPr>
        <w:tc>
          <w:tcPr>
            <w:tcW w:w="151" w:type="pct"/>
            <w:shd w:val="clear" w:color="auto" w:fill="auto"/>
          </w:tcPr>
          <w:p w14:paraId="3E291430" w14:textId="384F6767" w:rsidR="00C52039" w:rsidRPr="00552CE1" w:rsidRDefault="00081CB3" w:rsidP="00552CE1">
            <w:pPr>
              <w:jc w:val="left"/>
              <w:rPr>
                <w:sz w:val="18"/>
                <w:szCs w:val="18"/>
              </w:rPr>
            </w:pPr>
            <w:r w:rsidRPr="00552CE1">
              <w:rPr>
                <w:sz w:val="18"/>
                <w:szCs w:val="18"/>
              </w:rPr>
              <w:t>71</w:t>
            </w:r>
          </w:p>
        </w:tc>
        <w:tc>
          <w:tcPr>
            <w:tcW w:w="556" w:type="pct"/>
            <w:shd w:val="clear" w:color="auto" w:fill="auto"/>
          </w:tcPr>
          <w:p w14:paraId="48F859FE" w14:textId="77777777" w:rsidR="00C52039" w:rsidRPr="00552CE1" w:rsidRDefault="00C52039" w:rsidP="00552CE1">
            <w:pPr>
              <w:jc w:val="left"/>
              <w:rPr>
                <w:sz w:val="18"/>
                <w:szCs w:val="18"/>
              </w:rPr>
            </w:pPr>
            <w:r w:rsidRPr="00552CE1">
              <w:rPr>
                <w:sz w:val="18"/>
                <w:szCs w:val="18"/>
              </w:rPr>
              <w:t>Sri Lanka</w:t>
            </w:r>
          </w:p>
        </w:tc>
        <w:tc>
          <w:tcPr>
            <w:tcW w:w="657" w:type="pct"/>
            <w:shd w:val="clear" w:color="auto" w:fill="auto"/>
          </w:tcPr>
          <w:p w14:paraId="7AA135F8" w14:textId="77777777" w:rsidR="00C52039" w:rsidRPr="00552CE1" w:rsidRDefault="00C52039" w:rsidP="00552CE1">
            <w:pPr>
              <w:jc w:val="left"/>
              <w:rPr>
                <w:color w:val="000000"/>
                <w:sz w:val="18"/>
                <w:szCs w:val="18"/>
              </w:rPr>
            </w:pPr>
            <w:r w:rsidRPr="00552CE1">
              <w:rPr>
                <w:color w:val="000000"/>
                <w:sz w:val="18"/>
                <w:szCs w:val="18"/>
              </w:rPr>
              <w:t>South Asia</w:t>
            </w:r>
          </w:p>
        </w:tc>
        <w:tc>
          <w:tcPr>
            <w:tcW w:w="454" w:type="pct"/>
            <w:shd w:val="clear" w:color="auto" w:fill="auto"/>
          </w:tcPr>
          <w:p w14:paraId="15A05CFD" w14:textId="77777777" w:rsidR="00C52039" w:rsidRPr="00552CE1" w:rsidRDefault="00C52039" w:rsidP="00552CE1">
            <w:pPr>
              <w:jc w:val="center"/>
              <w:rPr>
                <w:color w:val="000000"/>
                <w:sz w:val="18"/>
                <w:szCs w:val="18"/>
              </w:rPr>
            </w:pPr>
            <w:r w:rsidRPr="00552CE1">
              <w:rPr>
                <w:sz w:val="18"/>
                <w:szCs w:val="18"/>
              </w:rPr>
              <w:t>LVC</w:t>
            </w:r>
          </w:p>
        </w:tc>
        <w:tc>
          <w:tcPr>
            <w:tcW w:w="1067" w:type="pct"/>
            <w:shd w:val="clear" w:color="auto" w:fill="auto"/>
          </w:tcPr>
          <w:p w14:paraId="441C0CFC" w14:textId="77777777" w:rsidR="00C52039" w:rsidRPr="00552CE1" w:rsidRDefault="00C52039" w:rsidP="00552CE1">
            <w:pPr>
              <w:jc w:val="left"/>
              <w:rPr>
                <w:sz w:val="18"/>
                <w:szCs w:val="18"/>
              </w:rPr>
            </w:pPr>
            <w:r w:rsidRPr="00552CE1">
              <w:rPr>
                <w:color w:val="000000"/>
                <w:sz w:val="18"/>
                <w:szCs w:val="18"/>
              </w:rPr>
              <w:t>SRL/SEV/81/TAS/01+</w:t>
            </w:r>
          </w:p>
        </w:tc>
        <w:tc>
          <w:tcPr>
            <w:tcW w:w="549" w:type="pct"/>
            <w:shd w:val="clear" w:color="auto" w:fill="auto"/>
          </w:tcPr>
          <w:p w14:paraId="032AE66F"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1FD6DD5C"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10F6CC46"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6707463C" w14:textId="2F0A6ED3"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19B823A6" w14:textId="77777777" w:rsidTr="00FA6C18">
        <w:trPr>
          <w:trHeight w:val="227"/>
        </w:trPr>
        <w:tc>
          <w:tcPr>
            <w:tcW w:w="151" w:type="pct"/>
            <w:shd w:val="clear" w:color="auto" w:fill="auto"/>
          </w:tcPr>
          <w:p w14:paraId="30F466C3" w14:textId="535CF341" w:rsidR="00C52039" w:rsidRPr="00552CE1" w:rsidRDefault="00081CB3" w:rsidP="00552CE1">
            <w:pPr>
              <w:jc w:val="left"/>
              <w:rPr>
                <w:sz w:val="18"/>
                <w:szCs w:val="18"/>
              </w:rPr>
            </w:pPr>
            <w:r w:rsidRPr="00552CE1">
              <w:rPr>
                <w:sz w:val="18"/>
                <w:szCs w:val="18"/>
              </w:rPr>
              <w:t>72</w:t>
            </w:r>
          </w:p>
        </w:tc>
        <w:tc>
          <w:tcPr>
            <w:tcW w:w="556" w:type="pct"/>
            <w:shd w:val="clear" w:color="auto" w:fill="auto"/>
            <w:hideMark/>
          </w:tcPr>
          <w:p w14:paraId="2B171A16" w14:textId="531597E2" w:rsidR="00C52039" w:rsidRPr="00552CE1" w:rsidRDefault="00C52039" w:rsidP="00552CE1">
            <w:pPr>
              <w:jc w:val="left"/>
              <w:rPr>
                <w:sz w:val="18"/>
                <w:szCs w:val="18"/>
              </w:rPr>
            </w:pPr>
            <w:r w:rsidRPr="00552CE1">
              <w:rPr>
                <w:sz w:val="18"/>
                <w:szCs w:val="18"/>
              </w:rPr>
              <w:t>Sudan</w:t>
            </w:r>
            <w:r w:rsidR="008A1BF1" w:rsidRPr="00552CE1">
              <w:rPr>
                <w:sz w:val="18"/>
                <w:szCs w:val="18"/>
              </w:rPr>
              <w:t xml:space="preserve"> (the)</w:t>
            </w:r>
          </w:p>
        </w:tc>
        <w:tc>
          <w:tcPr>
            <w:tcW w:w="657" w:type="pct"/>
            <w:shd w:val="clear" w:color="auto" w:fill="auto"/>
          </w:tcPr>
          <w:p w14:paraId="30509044" w14:textId="77777777" w:rsidR="00C52039" w:rsidRPr="00552CE1" w:rsidRDefault="00C52039" w:rsidP="00552CE1">
            <w:pPr>
              <w:jc w:val="left"/>
              <w:rPr>
                <w:sz w:val="18"/>
                <w:szCs w:val="18"/>
                <w:lang w:val="fr-FR"/>
              </w:rPr>
            </w:pPr>
            <w:r w:rsidRPr="00552CE1">
              <w:rPr>
                <w:color w:val="000000"/>
                <w:sz w:val="18"/>
                <w:szCs w:val="18"/>
              </w:rPr>
              <w:t>Africa Anglophone</w:t>
            </w:r>
          </w:p>
        </w:tc>
        <w:tc>
          <w:tcPr>
            <w:tcW w:w="454" w:type="pct"/>
            <w:shd w:val="clear" w:color="auto" w:fill="auto"/>
          </w:tcPr>
          <w:p w14:paraId="1DBB451D" w14:textId="77777777" w:rsidR="00C52039" w:rsidRPr="00552CE1" w:rsidRDefault="00C52039" w:rsidP="00552CE1">
            <w:pPr>
              <w:jc w:val="center"/>
              <w:rPr>
                <w:sz w:val="18"/>
                <w:szCs w:val="18"/>
                <w:lang w:val="fr-FR"/>
              </w:rPr>
            </w:pPr>
            <w:r w:rsidRPr="00552CE1">
              <w:rPr>
                <w:color w:val="000000"/>
                <w:sz w:val="18"/>
                <w:szCs w:val="18"/>
              </w:rPr>
              <w:t>Non-LVC</w:t>
            </w:r>
          </w:p>
        </w:tc>
        <w:tc>
          <w:tcPr>
            <w:tcW w:w="1067" w:type="pct"/>
            <w:shd w:val="clear" w:color="auto" w:fill="auto"/>
            <w:hideMark/>
          </w:tcPr>
          <w:p w14:paraId="34573D28" w14:textId="77777777" w:rsidR="00C52039" w:rsidRPr="00552CE1" w:rsidRDefault="00C52039" w:rsidP="00552CE1">
            <w:pPr>
              <w:jc w:val="left"/>
              <w:rPr>
                <w:sz w:val="18"/>
                <w:szCs w:val="18"/>
                <w:lang w:val="fr-FR"/>
              </w:rPr>
            </w:pPr>
            <w:r w:rsidRPr="00552CE1">
              <w:rPr>
                <w:sz w:val="18"/>
                <w:szCs w:val="18"/>
                <w:lang w:val="fr-FR"/>
              </w:rPr>
              <w:t>SUD/SEV/80/TAS/01+ (UNEP) SUD/SEV/80/TAS/02+ (UNIDO)</w:t>
            </w:r>
          </w:p>
        </w:tc>
        <w:tc>
          <w:tcPr>
            <w:tcW w:w="549" w:type="pct"/>
            <w:shd w:val="clear" w:color="auto" w:fill="auto"/>
            <w:hideMark/>
          </w:tcPr>
          <w:p w14:paraId="11D1F649" w14:textId="77777777" w:rsidR="00C52039" w:rsidRPr="00552CE1" w:rsidRDefault="00C52039" w:rsidP="00552CE1">
            <w:pPr>
              <w:jc w:val="center"/>
              <w:rPr>
                <w:sz w:val="18"/>
                <w:szCs w:val="18"/>
              </w:rPr>
            </w:pPr>
            <w:r w:rsidRPr="00552CE1">
              <w:rPr>
                <w:sz w:val="18"/>
                <w:szCs w:val="18"/>
              </w:rPr>
              <w:t>UNEP/ UNIDO</w:t>
            </w:r>
          </w:p>
        </w:tc>
        <w:tc>
          <w:tcPr>
            <w:tcW w:w="405" w:type="pct"/>
            <w:shd w:val="clear" w:color="auto" w:fill="auto"/>
            <w:hideMark/>
          </w:tcPr>
          <w:p w14:paraId="3EE1FE53"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7EE68BA4" w14:textId="77777777" w:rsidR="00C52039" w:rsidRPr="00552CE1" w:rsidRDefault="00C52039" w:rsidP="00552CE1">
            <w:pPr>
              <w:jc w:val="center"/>
              <w:rPr>
                <w:sz w:val="18"/>
                <w:szCs w:val="18"/>
              </w:rPr>
            </w:pPr>
          </w:p>
        </w:tc>
        <w:tc>
          <w:tcPr>
            <w:tcW w:w="707" w:type="pct"/>
            <w:shd w:val="clear" w:color="auto" w:fill="auto"/>
          </w:tcPr>
          <w:p w14:paraId="6D881C72" w14:textId="77777777" w:rsidR="00C52039" w:rsidRPr="00552CE1" w:rsidRDefault="00C52039" w:rsidP="00552CE1">
            <w:pPr>
              <w:jc w:val="left"/>
              <w:rPr>
                <w:sz w:val="18"/>
                <w:szCs w:val="18"/>
              </w:rPr>
            </w:pPr>
          </w:p>
        </w:tc>
      </w:tr>
      <w:tr w:rsidR="00914B66" w:rsidRPr="00552CE1" w14:paraId="1AEFE8AA" w14:textId="77777777" w:rsidTr="00FA6C18">
        <w:trPr>
          <w:trHeight w:val="227"/>
        </w:trPr>
        <w:tc>
          <w:tcPr>
            <w:tcW w:w="151" w:type="pct"/>
            <w:shd w:val="clear" w:color="auto" w:fill="auto"/>
          </w:tcPr>
          <w:p w14:paraId="483C4FE0" w14:textId="2E9A48BE" w:rsidR="00C52039" w:rsidRPr="00552CE1" w:rsidRDefault="00081CB3" w:rsidP="00552CE1">
            <w:pPr>
              <w:jc w:val="left"/>
              <w:rPr>
                <w:sz w:val="18"/>
                <w:szCs w:val="18"/>
              </w:rPr>
            </w:pPr>
            <w:r w:rsidRPr="00552CE1">
              <w:rPr>
                <w:sz w:val="18"/>
                <w:szCs w:val="18"/>
              </w:rPr>
              <w:t>73</w:t>
            </w:r>
          </w:p>
        </w:tc>
        <w:tc>
          <w:tcPr>
            <w:tcW w:w="556" w:type="pct"/>
            <w:shd w:val="clear" w:color="auto" w:fill="auto"/>
            <w:hideMark/>
          </w:tcPr>
          <w:p w14:paraId="4CD12389" w14:textId="74D4D079" w:rsidR="00C52039" w:rsidRPr="00552CE1" w:rsidRDefault="00C52039" w:rsidP="00552CE1">
            <w:pPr>
              <w:jc w:val="left"/>
              <w:rPr>
                <w:sz w:val="18"/>
                <w:szCs w:val="18"/>
              </w:rPr>
            </w:pPr>
            <w:r w:rsidRPr="00552CE1">
              <w:rPr>
                <w:sz w:val="18"/>
                <w:szCs w:val="18"/>
              </w:rPr>
              <w:t>Syrian Arab Republic</w:t>
            </w:r>
            <w:r w:rsidR="00FB34E5" w:rsidRPr="00552CE1">
              <w:rPr>
                <w:sz w:val="18"/>
                <w:szCs w:val="18"/>
              </w:rPr>
              <w:t xml:space="preserve"> (the)</w:t>
            </w:r>
          </w:p>
        </w:tc>
        <w:tc>
          <w:tcPr>
            <w:tcW w:w="657" w:type="pct"/>
            <w:shd w:val="clear" w:color="auto" w:fill="auto"/>
          </w:tcPr>
          <w:p w14:paraId="0E4D0C79" w14:textId="77777777" w:rsidR="00C52039" w:rsidRPr="00552CE1" w:rsidRDefault="00C52039" w:rsidP="00552CE1">
            <w:pPr>
              <w:jc w:val="left"/>
              <w:rPr>
                <w:sz w:val="18"/>
                <w:szCs w:val="18"/>
              </w:rPr>
            </w:pPr>
            <w:r w:rsidRPr="00552CE1">
              <w:rPr>
                <w:color w:val="000000"/>
                <w:sz w:val="18"/>
                <w:szCs w:val="18"/>
              </w:rPr>
              <w:t>West Asia</w:t>
            </w:r>
          </w:p>
        </w:tc>
        <w:tc>
          <w:tcPr>
            <w:tcW w:w="454" w:type="pct"/>
            <w:shd w:val="clear" w:color="auto" w:fill="auto"/>
          </w:tcPr>
          <w:p w14:paraId="3CE43F4C"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B5D0913" w14:textId="77777777" w:rsidR="00C52039" w:rsidRPr="00552CE1" w:rsidRDefault="00C52039" w:rsidP="00552CE1">
            <w:pPr>
              <w:jc w:val="left"/>
              <w:rPr>
                <w:sz w:val="18"/>
                <w:szCs w:val="18"/>
              </w:rPr>
            </w:pPr>
            <w:r w:rsidRPr="00552CE1">
              <w:rPr>
                <w:sz w:val="18"/>
                <w:szCs w:val="18"/>
              </w:rPr>
              <w:t>SYR/SEV/83/TAS/01+</w:t>
            </w:r>
          </w:p>
        </w:tc>
        <w:tc>
          <w:tcPr>
            <w:tcW w:w="549" w:type="pct"/>
            <w:shd w:val="clear" w:color="auto" w:fill="auto"/>
            <w:hideMark/>
          </w:tcPr>
          <w:p w14:paraId="5B31D5CC"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1E3E048"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3E1FF695" w14:textId="77777777" w:rsidR="00C52039" w:rsidRPr="00552CE1" w:rsidRDefault="00C52039" w:rsidP="00552CE1">
            <w:pPr>
              <w:jc w:val="center"/>
              <w:rPr>
                <w:sz w:val="18"/>
                <w:szCs w:val="18"/>
              </w:rPr>
            </w:pPr>
          </w:p>
        </w:tc>
        <w:tc>
          <w:tcPr>
            <w:tcW w:w="707" w:type="pct"/>
            <w:shd w:val="clear" w:color="auto" w:fill="auto"/>
          </w:tcPr>
          <w:p w14:paraId="6B439675" w14:textId="77777777" w:rsidR="00C52039" w:rsidRPr="00552CE1" w:rsidRDefault="00C52039" w:rsidP="00552CE1">
            <w:pPr>
              <w:jc w:val="left"/>
              <w:rPr>
                <w:sz w:val="18"/>
                <w:szCs w:val="18"/>
              </w:rPr>
            </w:pPr>
          </w:p>
        </w:tc>
      </w:tr>
      <w:tr w:rsidR="00914B66" w:rsidRPr="00552CE1" w14:paraId="6C34EF48" w14:textId="77777777" w:rsidTr="00FA6C18">
        <w:trPr>
          <w:trHeight w:val="227"/>
        </w:trPr>
        <w:tc>
          <w:tcPr>
            <w:tcW w:w="151" w:type="pct"/>
            <w:shd w:val="clear" w:color="auto" w:fill="auto"/>
          </w:tcPr>
          <w:p w14:paraId="56BA3531" w14:textId="57AD5A26" w:rsidR="00C52039" w:rsidRPr="00552CE1" w:rsidRDefault="00081CB3" w:rsidP="00552CE1">
            <w:pPr>
              <w:jc w:val="left"/>
              <w:rPr>
                <w:sz w:val="18"/>
                <w:szCs w:val="18"/>
              </w:rPr>
            </w:pPr>
            <w:r w:rsidRPr="00552CE1">
              <w:rPr>
                <w:sz w:val="18"/>
                <w:szCs w:val="18"/>
              </w:rPr>
              <w:t>7</w:t>
            </w:r>
            <w:r w:rsidR="004C1B5E" w:rsidRPr="00552CE1">
              <w:rPr>
                <w:sz w:val="18"/>
                <w:szCs w:val="18"/>
              </w:rPr>
              <w:t>4</w:t>
            </w:r>
          </w:p>
        </w:tc>
        <w:tc>
          <w:tcPr>
            <w:tcW w:w="556" w:type="pct"/>
            <w:shd w:val="clear" w:color="auto" w:fill="auto"/>
            <w:hideMark/>
          </w:tcPr>
          <w:p w14:paraId="40977C61" w14:textId="77777777" w:rsidR="00C52039" w:rsidRPr="00552CE1" w:rsidRDefault="00C52039" w:rsidP="00552CE1">
            <w:pPr>
              <w:jc w:val="left"/>
              <w:rPr>
                <w:sz w:val="18"/>
                <w:szCs w:val="18"/>
              </w:rPr>
            </w:pPr>
            <w:r w:rsidRPr="00552CE1">
              <w:rPr>
                <w:sz w:val="18"/>
                <w:szCs w:val="18"/>
              </w:rPr>
              <w:t>Timor-Leste</w:t>
            </w:r>
          </w:p>
        </w:tc>
        <w:tc>
          <w:tcPr>
            <w:tcW w:w="657" w:type="pct"/>
            <w:shd w:val="clear" w:color="auto" w:fill="auto"/>
          </w:tcPr>
          <w:p w14:paraId="0E8B7E71" w14:textId="4771870C" w:rsidR="00C52039" w:rsidRPr="00552CE1" w:rsidRDefault="00595CBA" w:rsidP="00552CE1">
            <w:pPr>
              <w:jc w:val="left"/>
              <w:rPr>
                <w:sz w:val="18"/>
                <w:szCs w:val="18"/>
              </w:rPr>
            </w:pPr>
            <w:r w:rsidRPr="00552CE1">
              <w:rPr>
                <w:color w:val="000000"/>
                <w:sz w:val="18"/>
                <w:szCs w:val="18"/>
              </w:rPr>
              <w:t>Southeast</w:t>
            </w:r>
            <w:r w:rsidR="00C52039" w:rsidRPr="00552CE1">
              <w:rPr>
                <w:color w:val="000000"/>
                <w:sz w:val="18"/>
                <w:szCs w:val="18"/>
              </w:rPr>
              <w:t xml:space="preserve"> Asia</w:t>
            </w:r>
          </w:p>
        </w:tc>
        <w:tc>
          <w:tcPr>
            <w:tcW w:w="454" w:type="pct"/>
            <w:shd w:val="clear" w:color="auto" w:fill="auto"/>
          </w:tcPr>
          <w:p w14:paraId="187E696E"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49F532A" w14:textId="77777777" w:rsidR="00C52039" w:rsidRPr="00552CE1" w:rsidRDefault="00C52039" w:rsidP="00552CE1">
            <w:pPr>
              <w:jc w:val="left"/>
              <w:rPr>
                <w:sz w:val="18"/>
                <w:szCs w:val="18"/>
              </w:rPr>
            </w:pPr>
            <w:r w:rsidRPr="00552CE1">
              <w:rPr>
                <w:sz w:val="18"/>
                <w:szCs w:val="18"/>
              </w:rPr>
              <w:t>TLS/SEV/82/TAS/19</w:t>
            </w:r>
          </w:p>
        </w:tc>
        <w:tc>
          <w:tcPr>
            <w:tcW w:w="549" w:type="pct"/>
            <w:shd w:val="clear" w:color="auto" w:fill="auto"/>
            <w:hideMark/>
          </w:tcPr>
          <w:p w14:paraId="2F46408F"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52780AC"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47800E57"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46E4B262" w14:textId="2DEDA9B9" w:rsidR="00C52039" w:rsidRPr="00552CE1" w:rsidRDefault="002C76F9" w:rsidP="00552CE1">
            <w:pPr>
              <w:jc w:val="left"/>
              <w:rPr>
                <w:sz w:val="18"/>
                <w:szCs w:val="18"/>
              </w:rPr>
            </w:pPr>
            <w:r w:rsidRPr="00552CE1">
              <w:rPr>
                <w:sz w:val="18"/>
                <w:szCs w:val="18"/>
              </w:rPr>
              <w:t>G</w:t>
            </w:r>
            <w:r w:rsidR="00C52039" w:rsidRPr="00552CE1">
              <w:rPr>
                <w:sz w:val="18"/>
                <w:szCs w:val="18"/>
              </w:rPr>
              <w:t xml:space="preserve">eographical and agency representation, </w:t>
            </w:r>
            <w:r w:rsidR="00E34F7C" w:rsidRPr="00552CE1">
              <w:rPr>
                <w:sz w:val="18"/>
                <w:szCs w:val="18"/>
              </w:rPr>
              <w:t>a</w:t>
            </w:r>
            <w:r w:rsidR="00C52039" w:rsidRPr="00552CE1">
              <w:rPr>
                <w:sz w:val="18"/>
                <w:szCs w:val="18"/>
              </w:rPr>
              <w:t xml:space="preserve">nglophone country, Kigali Amendment not </w:t>
            </w:r>
            <w:r w:rsidR="004E6F8A" w:rsidRPr="00552CE1">
              <w:rPr>
                <w:sz w:val="18"/>
                <w:szCs w:val="18"/>
              </w:rPr>
              <w:t>ratified</w:t>
            </w:r>
          </w:p>
          <w:p w14:paraId="16B300DE" w14:textId="68134902" w:rsidR="002C76F9" w:rsidRPr="00552CE1" w:rsidRDefault="002C76F9" w:rsidP="00552CE1">
            <w:pPr>
              <w:jc w:val="left"/>
              <w:rPr>
                <w:sz w:val="18"/>
                <w:szCs w:val="18"/>
              </w:rPr>
            </w:pPr>
          </w:p>
        </w:tc>
      </w:tr>
      <w:tr w:rsidR="00914B66" w:rsidRPr="00552CE1" w14:paraId="03C53D06" w14:textId="77777777" w:rsidTr="00FA6C18">
        <w:trPr>
          <w:trHeight w:val="227"/>
        </w:trPr>
        <w:tc>
          <w:tcPr>
            <w:tcW w:w="151" w:type="pct"/>
            <w:shd w:val="clear" w:color="auto" w:fill="auto"/>
          </w:tcPr>
          <w:p w14:paraId="45CC848F" w14:textId="2CD1F4EE" w:rsidR="00C52039" w:rsidRPr="00552CE1" w:rsidRDefault="00081CB3" w:rsidP="00552CE1">
            <w:pPr>
              <w:jc w:val="left"/>
              <w:rPr>
                <w:sz w:val="18"/>
                <w:szCs w:val="18"/>
              </w:rPr>
            </w:pPr>
            <w:r w:rsidRPr="00552CE1">
              <w:rPr>
                <w:sz w:val="18"/>
                <w:szCs w:val="18"/>
              </w:rPr>
              <w:t>7</w:t>
            </w:r>
            <w:r w:rsidR="004C1B5E" w:rsidRPr="00552CE1">
              <w:rPr>
                <w:sz w:val="18"/>
                <w:szCs w:val="18"/>
              </w:rPr>
              <w:t>5</w:t>
            </w:r>
          </w:p>
        </w:tc>
        <w:tc>
          <w:tcPr>
            <w:tcW w:w="556" w:type="pct"/>
            <w:shd w:val="clear" w:color="auto" w:fill="auto"/>
            <w:hideMark/>
          </w:tcPr>
          <w:p w14:paraId="52062EE6" w14:textId="77777777" w:rsidR="00C52039" w:rsidRPr="00552CE1" w:rsidRDefault="00C52039" w:rsidP="00552CE1">
            <w:pPr>
              <w:jc w:val="left"/>
              <w:rPr>
                <w:sz w:val="18"/>
                <w:szCs w:val="18"/>
              </w:rPr>
            </w:pPr>
            <w:r w:rsidRPr="00552CE1">
              <w:rPr>
                <w:sz w:val="18"/>
                <w:szCs w:val="18"/>
              </w:rPr>
              <w:t>Togo</w:t>
            </w:r>
          </w:p>
        </w:tc>
        <w:tc>
          <w:tcPr>
            <w:tcW w:w="657" w:type="pct"/>
            <w:shd w:val="clear" w:color="auto" w:fill="auto"/>
          </w:tcPr>
          <w:p w14:paraId="52421C4C" w14:textId="77777777" w:rsidR="00C52039" w:rsidRPr="00552CE1" w:rsidRDefault="00C52039" w:rsidP="00552CE1">
            <w:pPr>
              <w:jc w:val="left"/>
              <w:rPr>
                <w:sz w:val="18"/>
                <w:szCs w:val="18"/>
              </w:rPr>
            </w:pPr>
            <w:r w:rsidRPr="00552CE1">
              <w:rPr>
                <w:color w:val="000000"/>
                <w:sz w:val="18"/>
                <w:szCs w:val="18"/>
              </w:rPr>
              <w:t>Africa Francophone</w:t>
            </w:r>
          </w:p>
        </w:tc>
        <w:tc>
          <w:tcPr>
            <w:tcW w:w="454" w:type="pct"/>
            <w:shd w:val="clear" w:color="auto" w:fill="auto"/>
          </w:tcPr>
          <w:p w14:paraId="4D447B48"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573A53AB" w14:textId="77777777" w:rsidR="00C52039" w:rsidRPr="00552CE1" w:rsidRDefault="00C52039" w:rsidP="00552CE1">
            <w:pPr>
              <w:jc w:val="left"/>
              <w:rPr>
                <w:sz w:val="18"/>
                <w:szCs w:val="18"/>
              </w:rPr>
            </w:pPr>
            <w:r w:rsidRPr="00552CE1">
              <w:rPr>
                <w:sz w:val="18"/>
                <w:szCs w:val="18"/>
              </w:rPr>
              <w:t>TOG/SEV/80/TAS/01+</w:t>
            </w:r>
          </w:p>
        </w:tc>
        <w:tc>
          <w:tcPr>
            <w:tcW w:w="549" w:type="pct"/>
            <w:shd w:val="clear" w:color="auto" w:fill="auto"/>
            <w:hideMark/>
          </w:tcPr>
          <w:p w14:paraId="73A8B124"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29A0B31B"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503E48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5163FBF1" w14:textId="19FCE18B"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008617C5" w:rsidRPr="00552CE1">
              <w:rPr>
                <w:sz w:val="18"/>
                <w:szCs w:val="18"/>
              </w:rPr>
              <w:t xml:space="preserve">, </w:t>
            </w:r>
            <w:r w:rsidR="00E34F7C" w:rsidRPr="00552CE1">
              <w:rPr>
                <w:sz w:val="18"/>
                <w:szCs w:val="18"/>
              </w:rPr>
              <w:t>f</w:t>
            </w:r>
            <w:r w:rsidR="00C42596" w:rsidRPr="00552CE1">
              <w:rPr>
                <w:sz w:val="18"/>
                <w:szCs w:val="18"/>
              </w:rPr>
              <w:t>rancophone country</w:t>
            </w:r>
            <w:r w:rsidR="00C52039" w:rsidRPr="00552CE1">
              <w:rPr>
                <w:sz w:val="18"/>
                <w:szCs w:val="18"/>
              </w:rPr>
              <w:t>, HAT exemption</w:t>
            </w:r>
          </w:p>
        </w:tc>
      </w:tr>
      <w:tr w:rsidR="00914B66" w:rsidRPr="00552CE1" w14:paraId="11E3F5B6" w14:textId="77777777" w:rsidTr="00FA6C18">
        <w:trPr>
          <w:trHeight w:val="309"/>
        </w:trPr>
        <w:tc>
          <w:tcPr>
            <w:tcW w:w="151" w:type="pct"/>
            <w:shd w:val="clear" w:color="auto" w:fill="auto"/>
          </w:tcPr>
          <w:p w14:paraId="40C2B4F2" w14:textId="6B671980" w:rsidR="00C52039" w:rsidRPr="00552CE1" w:rsidRDefault="00081CB3" w:rsidP="00552CE1">
            <w:pPr>
              <w:jc w:val="left"/>
              <w:rPr>
                <w:sz w:val="18"/>
                <w:szCs w:val="18"/>
              </w:rPr>
            </w:pPr>
            <w:r w:rsidRPr="00552CE1">
              <w:rPr>
                <w:sz w:val="18"/>
                <w:szCs w:val="18"/>
              </w:rPr>
              <w:t>7</w:t>
            </w:r>
            <w:r w:rsidR="004C1B5E" w:rsidRPr="00552CE1">
              <w:rPr>
                <w:sz w:val="18"/>
                <w:szCs w:val="18"/>
              </w:rPr>
              <w:t>6</w:t>
            </w:r>
          </w:p>
        </w:tc>
        <w:tc>
          <w:tcPr>
            <w:tcW w:w="556" w:type="pct"/>
            <w:shd w:val="clear" w:color="auto" w:fill="auto"/>
            <w:hideMark/>
          </w:tcPr>
          <w:p w14:paraId="08A47060" w14:textId="77777777" w:rsidR="00C52039" w:rsidRPr="00552CE1" w:rsidRDefault="00C52039" w:rsidP="00552CE1">
            <w:pPr>
              <w:jc w:val="left"/>
              <w:rPr>
                <w:sz w:val="18"/>
                <w:szCs w:val="18"/>
              </w:rPr>
            </w:pPr>
            <w:r w:rsidRPr="00552CE1">
              <w:rPr>
                <w:sz w:val="18"/>
                <w:szCs w:val="18"/>
              </w:rPr>
              <w:t>Tonga</w:t>
            </w:r>
          </w:p>
        </w:tc>
        <w:tc>
          <w:tcPr>
            <w:tcW w:w="657" w:type="pct"/>
            <w:shd w:val="clear" w:color="auto" w:fill="auto"/>
          </w:tcPr>
          <w:p w14:paraId="2777B8CA"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36F8F3C7"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07ACDD55" w14:textId="77777777" w:rsidR="00C52039" w:rsidRPr="00552CE1" w:rsidRDefault="00C52039" w:rsidP="00552CE1">
            <w:pPr>
              <w:jc w:val="left"/>
              <w:rPr>
                <w:sz w:val="18"/>
                <w:szCs w:val="18"/>
              </w:rPr>
            </w:pPr>
            <w:r w:rsidRPr="00552CE1">
              <w:rPr>
                <w:sz w:val="18"/>
                <w:szCs w:val="18"/>
              </w:rPr>
              <w:t>TON/SEV/80/TAS/02+</w:t>
            </w:r>
          </w:p>
        </w:tc>
        <w:tc>
          <w:tcPr>
            <w:tcW w:w="549" w:type="pct"/>
            <w:shd w:val="clear" w:color="auto" w:fill="auto"/>
            <w:hideMark/>
          </w:tcPr>
          <w:p w14:paraId="0DB3B6A9"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42732E63"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57C76042" w14:textId="77777777" w:rsidR="00C52039" w:rsidRPr="00552CE1" w:rsidRDefault="00C52039" w:rsidP="00552CE1">
            <w:pPr>
              <w:jc w:val="center"/>
              <w:rPr>
                <w:sz w:val="18"/>
                <w:szCs w:val="18"/>
              </w:rPr>
            </w:pPr>
          </w:p>
        </w:tc>
        <w:tc>
          <w:tcPr>
            <w:tcW w:w="707" w:type="pct"/>
            <w:shd w:val="clear" w:color="auto" w:fill="auto"/>
          </w:tcPr>
          <w:p w14:paraId="16C4AB15" w14:textId="77777777" w:rsidR="00C52039" w:rsidRPr="00552CE1" w:rsidRDefault="00C52039" w:rsidP="00552CE1">
            <w:pPr>
              <w:jc w:val="left"/>
              <w:rPr>
                <w:sz w:val="18"/>
                <w:szCs w:val="18"/>
              </w:rPr>
            </w:pPr>
          </w:p>
        </w:tc>
      </w:tr>
      <w:tr w:rsidR="00914B66" w:rsidRPr="00552CE1" w14:paraId="19523BA4" w14:textId="77777777" w:rsidTr="00FA6C18">
        <w:trPr>
          <w:trHeight w:val="227"/>
        </w:trPr>
        <w:tc>
          <w:tcPr>
            <w:tcW w:w="151" w:type="pct"/>
            <w:shd w:val="clear" w:color="auto" w:fill="auto"/>
          </w:tcPr>
          <w:p w14:paraId="7155F99E" w14:textId="50263AD6" w:rsidR="00C52039" w:rsidRPr="00552CE1" w:rsidRDefault="00081CB3" w:rsidP="00552CE1">
            <w:pPr>
              <w:jc w:val="left"/>
              <w:rPr>
                <w:sz w:val="18"/>
                <w:szCs w:val="18"/>
              </w:rPr>
            </w:pPr>
            <w:r w:rsidRPr="00552CE1">
              <w:rPr>
                <w:sz w:val="18"/>
                <w:szCs w:val="18"/>
              </w:rPr>
              <w:t>7</w:t>
            </w:r>
            <w:r w:rsidR="004C1B5E" w:rsidRPr="00552CE1">
              <w:rPr>
                <w:sz w:val="18"/>
                <w:szCs w:val="18"/>
              </w:rPr>
              <w:t>7</w:t>
            </w:r>
          </w:p>
        </w:tc>
        <w:tc>
          <w:tcPr>
            <w:tcW w:w="556" w:type="pct"/>
            <w:shd w:val="clear" w:color="auto" w:fill="auto"/>
          </w:tcPr>
          <w:p w14:paraId="0A560C93" w14:textId="77777777" w:rsidR="00C52039" w:rsidRPr="00552CE1" w:rsidRDefault="00C52039" w:rsidP="00552CE1">
            <w:pPr>
              <w:jc w:val="left"/>
              <w:rPr>
                <w:sz w:val="18"/>
                <w:szCs w:val="18"/>
              </w:rPr>
            </w:pPr>
            <w:r w:rsidRPr="00552CE1">
              <w:rPr>
                <w:color w:val="000000"/>
                <w:sz w:val="18"/>
                <w:szCs w:val="18"/>
              </w:rPr>
              <w:t>Trinidad and Tobago</w:t>
            </w:r>
          </w:p>
        </w:tc>
        <w:tc>
          <w:tcPr>
            <w:tcW w:w="657" w:type="pct"/>
            <w:shd w:val="clear" w:color="auto" w:fill="auto"/>
          </w:tcPr>
          <w:p w14:paraId="222D25B7" w14:textId="77777777" w:rsidR="00C52039" w:rsidRPr="00552CE1" w:rsidRDefault="00C52039" w:rsidP="00552CE1">
            <w:pPr>
              <w:jc w:val="left"/>
              <w:rPr>
                <w:color w:val="000000"/>
                <w:sz w:val="18"/>
                <w:szCs w:val="18"/>
              </w:rPr>
            </w:pPr>
            <w:r w:rsidRPr="00552CE1">
              <w:rPr>
                <w:color w:val="000000"/>
                <w:sz w:val="18"/>
                <w:szCs w:val="18"/>
              </w:rPr>
              <w:t>Caribbean</w:t>
            </w:r>
          </w:p>
        </w:tc>
        <w:tc>
          <w:tcPr>
            <w:tcW w:w="454" w:type="pct"/>
            <w:shd w:val="clear" w:color="auto" w:fill="auto"/>
          </w:tcPr>
          <w:p w14:paraId="390CADCE"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tcPr>
          <w:p w14:paraId="367486E3" w14:textId="77777777" w:rsidR="00C52039" w:rsidRPr="00552CE1" w:rsidRDefault="00C52039" w:rsidP="00552CE1">
            <w:pPr>
              <w:jc w:val="left"/>
              <w:rPr>
                <w:sz w:val="18"/>
                <w:szCs w:val="18"/>
              </w:rPr>
            </w:pPr>
            <w:r w:rsidRPr="00552CE1">
              <w:rPr>
                <w:color w:val="000000"/>
                <w:sz w:val="18"/>
                <w:szCs w:val="18"/>
              </w:rPr>
              <w:t>TRI/SEV/80/TAS/01+</w:t>
            </w:r>
          </w:p>
        </w:tc>
        <w:tc>
          <w:tcPr>
            <w:tcW w:w="549" w:type="pct"/>
            <w:shd w:val="clear" w:color="auto" w:fill="auto"/>
          </w:tcPr>
          <w:p w14:paraId="2F677E25" w14:textId="77777777" w:rsidR="00C52039" w:rsidRPr="00552CE1" w:rsidRDefault="00C52039" w:rsidP="00552CE1">
            <w:pPr>
              <w:jc w:val="center"/>
              <w:rPr>
                <w:sz w:val="18"/>
                <w:szCs w:val="18"/>
              </w:rPr>
            </w:pPr>
            <w:r w:rsidRPr="00552CE1">
              <w:rPr>
                <w:color w:val="000000"/>
                <w:sz w:val="18"/>
                <w:szCs w:val="18"/>
              </w:rPr>
              <w:t>UNDP</w:t>
            </w:r>
          </w:p>
        </w:tc>
        <w:tc>
          <w:tcPr>
            <w:tcW w:w="405" w:type="pct"/>
            <w:shd w:val="clear" w:color="auto" w:fill="auto"/>
          </w:tcPr>
          <w:p w14:paraId="305F1674" w14:textId="77777777" w:rsidR="00C52039" w:rsidRPr="00552CE1" w:rsidRDefault="00C52039" w:rsidP="00552CE1">
            <w:pPr>
              <w:jc w:val="right"/>
              <w:rPr>
                <w:sz w:val="18"/>
                <w:szCs w:val="18"/>
              </w:rPr>
            </w:pPr>
            <w:r w:rsidRPr="00552CE1">
              <w:rPr>
                <w:color w:val="000000"/>
                <w:sz w:val="18"/>
                <w:szCs w:val="18"/>
              </w:rPr>
              <w:t>150,000</w:t>
            </w:r>
          </w:p>
        </w:tc>
        <w:tc>
          <w:tcPr>
            <w:tcW w:w="454" w:type="pct"/>
            <w:shd w:val="clear" w:color="auto" w:fill="auto"/>
          </w:tcPr>
          <w:p w14:paraId="4AED1EC8" w14:textId="77777777" w:rsidR="00C52039" w:rsidRPr="00552CE1" w:rsidRDefault="00C52039" w:rsidP="00552CE1">
            <w:pPr>
              <w:jc w:val="center"/>
              <w:rPr>
                <w:sz w:val="18"/>
                <w:szCs w:val="18"/>
              </w:rPr>
            </w:pPr>
          </w:p>
        </w:tc>
        <w:tc>
          <w:tcPr>
            <w:tcW w:w="707" w:type="pct"/>
            <w:shd w:val="clear" w:color="auto" w:fill="auto"/>
          </w:tcPr>
          <w:p w14:paraId="05C2B2CE" w14:textId="77777777" w:rsidR="00C52039" w:rsidRPr="00552CE1" w:rsidRDefault="00C52039" w:rsidP="00552CE1">
            <w:pPr>
              <w:jc w:val="left"/>
              <w:rPr>
                <w:sz w:val="18"/>
                <w:szCs w:val="18"/>
              </w:rPr>
            </w:pPr>
          </w:p>
        </w:tc>
      </w:tr>
      <w:tr w:rsidR="00914B66" w:rsidRPr="00552CE1" w14:paraId="3DDEF2D0" w14:textId="77777777" w:rsidTr="00FA6C18">
        <w:trPr>
          <w:trHeight w:val="227"/>
        </w:trPr>
        <w:tc>
          <w:tcPr>
            <w:tcW w:w="151" w:type="pct"/>
            <w:shd w:val="clear" w:color="auto" w:fill="auto"/>
          </w:tcPr>
          <w:p w14:paraId="02C6BBE7" w14:textId="130684FA" w:rsidR="00C52039" w:rsidRPr="00552CE1" w:rsidRDefault="00081CB3" w:rsidP="00552CE1">
            <w:pPr>
              <w:jc w:val="left"/>
              <w:rPr>
                <w:sz w:val="18"/>
                <w:szCs w:val="18"/>
              </w:rPr>
            </w:pPr>
            <w:r w:rsidRPr="00552CE1">
              <w:rPr>
                <w:sz w:val="18"/>
                <w:szCs w:val="18"/>
              </w:rPr>
              <w:t>7</w:t>
            </w:r>
            <w:r w:rsidR="004C1B5E" w:rsidRPr="00552CE1">
              <w:rPr>
                <w:sz w:val="18"/>
                <w:szCs w:val="18"/>
              </w:rPr>
              <w:t>8</w:t>
            </w:r>
          </w:p>
        </w:tc>
        <w:tc>
          <w:tcPr>
            <w:tcW w:w="556" w:type="pct"/>
            <w:shd w:val="clear" w:color="auto" w:fill="auto"/>
            <w:hideMark/>
          </w:tcPr>
          <w:p w14:paraId="1D233EAC" w14:textId="77777777" w:rsidR="00C52039" w:rsidRPr="00552CE1" w:rsidRDefault="00C52039" w:rsidP="00552CE1">
            <w:pPr>
              <w:jc w:val="left"/>
              <w:rPr>
                <w:sz w:val="18"/>
                <w:szCs w:val="18"/>
              </w:rPr>
            </w:pPr>
            <w:r w:rsidRPr="00552CE1">
              <w:rPr>
                <w:sz w:val="18"/>
                <w:szCs w:val="18"/>
              </w:rPr>
              <w:t>Tunisia</w:t>
            </w:r>
          </w:p>
        </w:tc>
        <w:tc>
          <w:tcPr>
            <w:tcW w:w="657" w:type="pct"/>
            <w:shd w:val="clear" w:color="auto" w:fill="auto"/>
          </w:tcPr>
          <w:p w14:paraId="6C281756" w14:textId="77777777" w:rsidR="00C52039" w:rsidRPr="00552CE1" w:rsidRDefault="00C52039" w:rsidP="00552CE1">
            <w:pPr>
              <w:jc w:val="left"/>
              <w:rPr>
                <w:sz w:val="18"/>
                <w:szCs w:val="18"/>
                <w:lang w:val="es-ES"/>
              </w:rPr>
            </w:pPr>
            <w:r w:rsidRPr="00552CE1">
              <w:rPr>
                <w:color w:val="000000"/>
                <w:sz w:val="18"/>
                <w:szCs w:val="18"/>
              </w:rPr>
              <w:t>Africa Francophone</w:t>
            </w:r>
          </w:p>
        </w:tc>
        <w:tc>
          <w:tcPr>
            <w:tcW w:w="454" w:type="pct"/>
            <w:shd w:val="clear" w:color="auto" w:fill="auto"/>
          </w:tcPr>
          <w:p w14:paraId="591440B1" w14:textId="77777777" w:rsidR="00C52039" w:rsidRPr="00552CE1" w:rsidRDefault="00C52039" w:rsidP="00552CE1">
            <w:pPr>
              <w:jc w:val="center"/>
              <w:rPr>
                <w:sz w:val="18"/>
                <w:szCs w:val="18"/>
                <w:lang w:val="es-ES"/>
              </w:rPr>
            </w:pPr>
            <w:r w:rsidRPr="00552CE1">
              <w:rPr>
                <w:sz w:val="18"/>
                <w:szCs w:val="18"/>
              </w:rPr>
              <w:t>Non-LVC</w:t>
            </w:r>
          </w:p>
        </w:tc>
        <w:tc>
          <w:tcPr>
            <w:tcW w:w="1067" w:type="pct"/>
            <w:shd w:val="clear" w:color="auto" w:fill="auto"/>
            <w:hideMark/>
          </w:tcPr>
          <w:p w14:paraId="7902A947" w14:textId="1B51ECC9" w:rsidR="00C52039" w:rsidRPr="00552CE1" w:rsidRDefault="00C52039" w:rsidP="00552CE1">
            <w:pPr>
              <w:jc w:val="left"/>
              <w:rPr>
                <w:sz w:val="18"/>
                <w:szCs w:val="18"/>
                <w:lang w:val="es-ES"/>
              </w:rPr>
            </w:pPr>
            <w:r w:rsidRPr="00552CE1">
              <w:rPr>
                <w:sz w:val="18"/>
                <w:szCs w:val="18"/>
                <w:lang w:val="es-ES"/>
              </w:rPr>
              <w:t>TUN/SEV/80/TAS/01+ (</w:t>
            </w:r>
            <w:proofErr w:type="spellStart"/>
            <w:r w:rsidRPr="00552CE1">
              <w:rPr>
                <w:sz w:val="18"/>
                <w:szCs w:val="18"/>
                <w:lang w:val="es-ES"/>
              </w:rPr>
              <w:t>Italy</w:t>
            </w:r>
            <w:proofErr w:type="spellEnd"/>
            <w:r w:rsidRPr="00552CE1">
              <w:rPr>
                <w:sz w:val="18"/>
                <w:szCs w:val="18"/>
                <w:lang w:val="es-ES"/>
              </w:rPr>
              <w:t>)</w:t>
            </w:r>
            <w:r w:rsidR="0017725D" w:rsidRPr="00552CE1">
              <w:rPr>
                <w:sz w:val="18"/>
                <w:szCs w:val="18"/>
                <w:lang w:val="es-ES"/>
              </w:rPr>
              <w:t xml:space="preserve"> </w:t>
            </w:r>
            <w:r w:rsidRPr="00552CE1">
              <w:rPr>
                <w:sz w:val="18"/>
                <w:szCs w:val="18"/>
                <w:lang w:val="es-ES"/>
              </w:rPr>
              <w:t>TUN/SEV/80/TAS/02+ (UNIDO)</w:t>
            </w:r>
          </w:p>
        </w:tc>
        <w:tc>
          <w:tcPr>
            <w:tcW w:w="549" w:type="pct"/>
            <w:shd w:val="clear" w:color="auto" w:fill="auto"/>
            <w:hideMark/>
          </w:tcPr>
          <w:p w14:paraId="762506F8" w14:textId="77777777" w:rsidR="00C52039" w:rsidRPr="00552CE1" w:rsidRDefault="00C52039" w:rsidP="00552CE1">
            <w:pPr>
              <w:jc w:val="center"/>
              <w:rPr>
                <w:sz w:val="18"/>
                <w:szCs w:val="18"/>
              </w:rPr>
            </w:pPr>
            <w:r w:rsidRPr="00552CE1">
              <w:rPr>
                <w:sz w:val="18"/>
                <w:szCs w:val="18"/>
              </w:rPr>
              <w:t>UNIDO/ Italy</w:t>
            </w:r>
          </w:p>
        </w:tc>
        <w:tc>
          <w:tcPr>
            <w:tcW w:w="405" w:type="pct"/>
            <w:shd w:val="clear" w:color="auto" w:fill="auto"/>
            <w:hideMark/>
          </w:tcPr>
          <w:p w14:paraId="058953CE"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0060B51F"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19110AFB" w14:textId="6C3B91C9"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r w:rsidR="008617C5" w:rsidRPr="00552CE1">
              <w:rPr>
                <w:sz w:val="18"/>
                <w:szCs w:val="18"/>
              </w:rPr>
              <w:t xml:space="preserve">, </w:t>
            </w:r>
            <w:r w:rsidR="00E34F7C" w:rsidRPr="00552CE1">
              <w:rPr>
                <w:sz w:val="18"/>
                <w:szCs w:val="18"/>
              </w:rPr>
              <w:t>f</w:t>
            </w:r>
            <w:r w:rsidR="00C42596" w:rsidRPr="00552CE1">
              <w:rPr>
                <w:sz w:val="18"/>
                <w:szCs w:val="18"/>
              </w:rPr>
              <w:t>rancophone country</w:t>
            </w:r>
            <w:r w:rsidR="00C52039" w:rsidRPr="00552CE1">
              <w:rPr>
                <w:sz w:val="18"/>
                <w:szCs w:val="18"/>
              </w:rPr>
              <w:t>, HAT exemption</w:t>
            </w:r>
          </w:p>
        </w:tc>
      </w:tr>
      <w:tr w:rsidR="00914B66" w:rsidRPr="00552CE1" w14:paraId="512390D9" w14:textId="77777777" w:rsidTr="00FA6C18">
        <w:trPr>
          <w:trHeight w:val="370"/>
        </w:trPr>
        <w:tc>
          <w:tcPr>
            <w:tcW w:w="151" w:type="pct"/>
            <w:shd w:val="clear" w:color="auto" w:fill="auto"/>
          </w:tcPr>
          <w:p w14:paraId="2D15DD2D" w14:textId="7A7100D5" w:rsidR="00C52039" w:rsidRPr="00552CE1" w:rsidRDefault="004C1B5E" w:rsidP="00552CE1">
            <w:pPr>
              <w:jc w:val="left"/>
              <w:rPr>
                <w:sz w:val="18"/>
                <w:szCs w:val="18"/>
              </w:rPr>
            </w:pPr>
            <w:r w:rsidRPr="00552CE1">
              <w:rPr>
                <w:sz w:val="18"/>
                <w:szCs w:val="18"/>
              </w:rPr>
              <w:t>79</w:t>
            </w:r>
          </w:p>
        </w:tc>
        <w:tc>
          <w:tcPr>
            <w:tcW w:w="556" w:type="pct"/>
            <w:shd w:val="clear" w:color="auto" w:fill="auto"/>
            <w:hideMark/>
          </w:tcPr>
          <w:p w14:paraId="3AD2DB91" w14:textId="77777777" w:rsidR="00C52039" w:rsidRPr="00552CE1" w:rsidRDefault="00C52039" w:rsidP="00552CE1">
            <w:pPr>
              <w:jc w:val="left"/>
              <w:rPr>
                <w:sz w:val="18"/>
                <w:szCs w:val="18"/>
              </w:rPr>
            </w:pPr>
            <w:r w:rsidRPr="00552CE1">
              <w:rPr>
                <w:sz w:val="18"/>
                <w:szCs w:val="18"/>
              </w:rPr>
              <w:t>Türkiye</w:t>
            </w:r>
          </w:p>
        </w:tc>
        <w:tc>
          <w:tcPr>
            <w:tcW w:w="657" w:type="pct"/>
            <w:shd w:val="clear" w:color="auto" w:fill="auto"/>
          </w:tcPr>
          <w:p w14:paraId="463E29CF"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59D6C5C3" w14:textId="77777777" w:rsidR="00C52039" w:rsidRPr="00552CE1" w:rsidRDefault="00C52039" w:rsidP="00552CE1">
            <w:pPr>
              <w:jc w:val="center"/>
              <w:rPr>
                <w:sz w:val="18"/>
                <w:szCs w:val="18"/>
              </w:rPr>
            </w:pPr>
            <w:r w:rsidRPr="00552CE1">
              <w:rPr>
                <w:sz w:val="18"/>
                <w:szCs w:val="18"/>
              </w:rPr>
              <w:t>Non-LVC</w:t>
            </w:r>
          </w:p>
        </w:tc>
        <w:tc>
          <w:tcPr>
            <w:tcW w:w="1067" w:type="pct"/>
            <w:shd w:val="clear" w:color="auto" w:fill="auto"/>
            <w:hideMark/>
          </w:tcPr>
          <w:p w14:paraId="1F6DA255" w14:textId="77777777" w:rsidR="00C52039" w:rsidRPr="00552CE1" w:rsidRDefault="00C52039" w:rsidP="00552CE1">
            <w:pPr>
              <w:jc w:val="left"/>
              <w:rPr>
                <w:sz w:val="18"/>
                <w:szCs w:val="18"/>
              </w:rPr>
            </w:pPr>
            <w:r w:rsidRPr="00552CE1">
              <w:rPr>
                <w:sz w:val="18"/>
                <w:szCs w:val="18"/>
              </w:rPr>
              <w:t>TUR/SEV/80/TAS/01+</w:t>
            </w:r>
          </w:p>
        </w:tc>
        <w:tc>
          <w:tcPr>
            <w:tcW w:w="549" w:type="pct"/>
            <w:shd w:val="clear" w:color="auto" w:fill="auto"/>
            <w:hideMark/>
          </w:tcPr>
          <w:p w14:paraId="4BF95E36" w14:textId="77777777" w:rsidR="00C52039" w:rsidRPr="00552CE1" w:rsidRDefault="00C52039" w:rsidP="00552CE1">
            <w:pPr>
              <w:jc w:val="center"/>
              <w:rPr>
                <w:sz w:val="18"/>
                <w:szCs w:val="18"/>
              </w:rPr>
            </w:pPr>
            <w:r w:rsidRPr="00552CE1">
              <w:rPr>
                <w:sz w:val="18"/>
                <w:szCs w:val="18"/>
              </w:rPr>
              <w:t>UNIDO</w:t>
            </w:r>
          </w:p>
        </w:tc>
        <w:tc>
          <w:tcPr>
            <w:tcW w:w="405" w:type="pct"/>
            <w:shd w:val="clear" w:color="auto" w:fill="auto"/>
            <w:hideMark/>
          </w:tcPr>
          <w:p w14:paraId="38A01476" w14:textId="77777777" w:rsidR="00C52039" w:rsidRPr="00552CE1" w:rsidRDefault="00C52039" w:rsidP="00552CE1">
            <w:pPr>
              <w:jc w:val="right"/>
              <w:rPr>
                <w:sz w:val="18"/>
                <w:szCs w:val="18"/>
              </w:rPr>
            </w:pPr>
            <w:r w:rsidRPr="00552CE1">
              <w:rPr>
                <w:sz w:val="18"/>
                <w:szCs w:val="18"/>
              </w:rPr>
              <w:t>250,000</w:t>
            </w:r>
          </w:p>
        </w:tc>
        <w:tc>
          <w:tcPr>
            <w:tcW w:w="454" w:type="pct"/>
            <w:shd w:val="clear" w:color="auto" w:fill="auto"/>
          </w:tcPr>
          <w:p w14:paraId="703DBA59" w14:textId="77777777" w:rsidR="00C52039" w:rsidRPr="00552CE1" w:rsidRDefault="00C52039" w:rsidP="00552CE1">
            <w:pPr>
              <w:jc w:val="center"/>
              <w:rPr>
                <w:sz w:val="18"/>
                <w:szCs w:val="18"/>
              </w:rPr>
            </w:pPr>
            <w:r w:rsidRPr="00552CE1">
              <w:rPr>
                <w:sz w:val="18"/>
                <w:szCs w:val="18"/>
              </w:rPr>
              <w:t>Yes</w:t>
            </w:r>
          </w:p>
        </w:tc>
        <w:tc>
          <w:tcPr>
            <w:tcW w:w="707" w:type="pct"/>
            <w:shd w:val="clear" w:color="auto" w:fill="auto"/>
          </w:tcPr>
          <w:p w14:paraId="0B22CD1D" w14:textId="6C10175D" w:rsidR="00C52039" w:rsidRPr="00552CE1" w:rsidRDefault="002C76F9" w:rsidP="00552CE1">
            <w:pPr>
              <w:jc w:val="left"/>
              <w:rPr>
                <w:sz w:val="18"/>
                <w:szCs w:val="18"/>
              </w:rPr>
            </w:pPr>
            <w:r w:rsidRPr="00552CE1">
              <w:rPr>
                <w:sz w:val="18"/>
                <w:szCs w:val="18"/>
              </w:rPr>
              <w:t>G</w:t>
            </w:r>
            <w:r w:rsidR="00C52039" w:rsidRPr="00552CE1">
              <w:rPr>
                <w:sz w:val="18"/>
                <w:szCs w:val="18"/>
              </w:rPr>
              <w:t>eographical and agency representation</w:t>
            </w:r>
          </w:p>
        </w:tc>
      </w:tr>
      <w:tr w:rsidR="00914B66" w:rsidRPr="00552CE1" w14:paraId="7455E3F1" w14:textId="77777777" w:rsidTr="00FA6C18">
        <w:trPr>
          <w:trHeight w:val="276"/>
        </w:trPr>
        <w:tc>
          <w:tcPr>
            <w:tcW w:w="151" w:type="pct"/>
            <w:shd w:val="clear" w:color="auto" w:fill="auto"/>
          </w:tcPr>
          <w:p w14:paraId="5C78C154" w14:textId="34744BDC" w:rsidR="00C52039" w:rsidRPr="00552CE1" w:rsidRDefault="00081CB3" w:rsidP="00552CE1">
            <w:pPr>
              <w:jc w:val="left"/>
              <w:rPr>
                <w:sz w:val="18"/>
                <w:szCs w:val="18"/>
              </w:rPr>
            </w:pPr>
            <w:r w:rsidRPr="00552CE1">
              <w:rPr>
                <w:sz w:val="18"/>
                <w:szCs w:val="18"/>
              </w:rPr>
              <w:t>8</w:t>
            </w:r>
            <w:r w:rsidR="004C1B5E" w:rsidRPr="00552CE1">
              <w:rPr>
                <w:sz w:val="18"/>
                <w:szCs w:val="18"/>
              </w:rPr>
              <w:t>0</w:t>
            </w:r>
          </w:p>
        </w:tc>
        <w:tc>
          <w:tcPr>
            <w:tcW w:w="556" w:type="pct"/>
            <w:shd w:val="clear" w:color="auto" w:fill="auto"/>
            <w:hideMark/>
          </w:tcPr>
          <w:p w14:paraId="1F9D8DF5" w14:textId="77777777" w:rsidR="00C52039" w:rsidRPr="00552CE1" w:rsidRDefault="00C52039" w:rsidP="00552CE1">
            <w:pPr>
              <w:jc w:val="left"/>
              <w:rPr>
                <w:sz w:val="18"/>
                <w:szCs w:val="18"/>
              </w:rPr>
            </w:pPr>
            <w:r w:rsidRPr="00552CE1">
              <w:rPr>
                <w:sz w:val="18"/>
                <w:szCs w:val="18"/>
              </w:rPr>
              <w:t>Turkmenistan</w:t>
            </w:r>
          </w:p>
        </w:tc>
        <w:tc>
          <w:tcPr>
            <w:tcW w:w="657" w:type="pct"/>
            <w:shd w:val="clear" w:color="auto" w:fill="auto"/>
          </w:tcPr>
          <w:p w14:paraId="7A5BACB1" w14:textId="77777777" w:rsidR="00C52039" w:rsidRPr="00552CE1" w:rsidRDefault="00C52039" w:rsidP="00552CE1">
            <w:pPr>
              <w:jc w:val="left"/>
              <w:rPr>
                <w:sz w:val="18"/>
                <w:szCs w:val="18"/>
              </w:rPr>
            </w:pPr>
            <w:r w:rsidRPr="00552CE1">
              <w:rPr>
                <w:color w:val="000000"/>
                <w:sz w:val="18"/>
                <w:szCs w:val="18"/>
              </w:rPr>
              <w:t>Europe and Central Asia</w:t>
            </w:r>
          </w:p>
        </w:tc>
        <w:tc>
          <w:tcPr>
            <w:tcW w:w="454" w:type="pct"/>
            <w:shd w:val="clear" w:color="auto" w:fill="auto"/>
          </w:tcPr>
          <w:p w14:paraId="29FD0773"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6B139812" w14:textId="77777777" w:rsidR="00C52039" w:rsidRPr="00552CE1" w:rsidRDefault="00C52039" w:rsidP="00552CE1">
            <w:pPr>
              <w:jc w:val="left"/>
              <w:rPr>
                <w:sz w:val="18"/>
                <w:szCs w:val="18"/>
              </w:rPr>
            </w:pPr>
            <w:r w:rsidRPr="00552CE1">
              <w:rPr>
                <w:sz w:val="18"/>
                <w:szCs w:val="18"/>
              </w:rPr>
              <w:t>TKM/SEV/80/TAS/01+</w:t>
            </w:r>
          </w:p>
        </w:tc>
        <w:tc>
          <w:tcPr>
            <w:tcW w:w="549" w:type="pct"/>
            <w:shd w:val="clear" w:color="auto" w:fill="auto"/>
            <w:hideMark/>
          </w:tcPr>
          <w:p w14:paraId="69BDEDD0"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36592765" w14:textId="77777777" w:rsidR="00C52039" w:rsidRPr="00552CE1" w:rsidRDefault="00C52039" w:rsidP="00552CE1">
            <w:pPr>
              <w:jc w:val="right"/>
              <w:rPr>
                <w:sz w:val="18"/>
                <w:szCs w:val="18"/>
              </w:rPr>
            </w:pPr>
            <w:r w:rsidRPr="00552CE1">
              <w:rPr>
                <w:sz w:val="18"/>
                <w:szCs w:val="18"/>
              </w:rPr>
              <w:t>150,000</w:t>
            </w:r>
          </w:p>
        </w:tc>
        <w:tc>
          <w:tcPr>
            <w:tcW w:w="454" w:type="pct"/>
            <w:shd w:val="clear" w:color="auto" w:fill="auto"/>
          </w:tcPr>
          <w:p w14:paraId="15491793" w14:textId="77777777" w:rsidR="00C52039" w:rsidRPr="00552CE1" w:rsidRDefault="00C52039" w:rsidP="00552CE1">
            <w:pPr>
              <w:jc w:val="center"/>
              <w:rPr>
                <w:sz w:val="18"/>
                <w:szCs w:val="18"/>
              </w:rPr>
            </w:pPr>
          </w:p>
        </w:tc>
        <w:tc>
          <w:tcPr>
            <w:tcW w:w="707" w:type="pct"/>
            <w:shd w:val="clear" w:color="auto" w:fill="auto"/>
          </w:tcPr>
          <w:p w14:paraId="301A19A0" w14:textId="77777777" w:rsidR="00C52039" w:rsidRPr="00552CE1" w:rsidRDefault="00C52039" w:rsidP="00552CE1">
            <w:pPr>
              <w:jc w:val="left"/>
              <w:rPr>
                <w:sz w:val="18"/>
                <w:szCs w:val="18"/>
              </w:rPr>
            </w:pPr>
          </w:p>
        </w:tc>
      </w:tr>
      <w:tr w:rsidR="00914B66" w:rsidRPr="00552CE1" w14:paraId="256F46C3" w14:textId="77777777" w:rsidTr="00FA6C18">
        <w:trPr>
          <w:trHeight w:val="265"/>
        </w:trPr>
        <w:tc>
          <w:tcPr>
            <w:tcW w:w="151" w:type="pct"/>
            <w:shd w:val="clear" w:color="auto" w:fill="auto"/>
          </w:tcPr>
          <w:p w14:paraId="1E168612" w14:textId="4757BC74" w:rsidR="00C52039" w:rsidRPr="00552CE1" w:rsidRDefault="00081CB3" w:rsidP="00552CE1">
            <w:pPr>
              <w:jc w:val="left"/>
              <w:rPr>
                <w:sz w:val="18"/>
                <w:szCs w:val="18"/>
              </w:rPr>
            </w:pPr>
            <w:r w:rsidRPr="00552CE1">
              <w:rPr>
                <w:sz w:val="18"/>
                <w:szCs w:val="18"/>
              </w:rPr>
              <w:t>8</w:t>
            </w:r>
            <w:r w:rsidR="004C1B5E" w:rsidRPr="00552CE1">
              <w:rPr>
                <w:sz w:val="18"/>
                <w:szCs w:val="18"/>
              </w:rPr>
              <w:t>1</w:t>
            </w:r>
          </w:p>
        </w:tc>
        <w:tc>
          <w:tcPr>
            <w:tcW w:w="556" w:type="pct"/>
            <w:shd w:val="clear" w:color="auto" w:fill="auto"/>
            <w:hideMark/>
          </w:tcPr>
          <w:p w14:paraId="61221B35" w14:textId="77777777" w:rsidR="00C52039" w:rsidRPr="00552CE1" w:rsidRDefault="00C52039" w:rsidP="00552CE1">
            <w:pPr>
              <w:jc w:val="left"/>
              <w:rPr>
                <w:sz w:val="18"/>
                <w:szCs w:val="18"/>
              </w:rPr>
            </w:pPr>
            <w:r w:rsidRPr="00552CE1">
              <w:rPr>
                <w:sz w:val="18"/>
                <w:szCs w:val="18"/>
              </w:rPr>
              <w:t>Tuvalu</w:t>
            </w:r>
          </w:p>
        </w:tc>
        <w:tc>
          <w:tcPr>
            <w:tcW w:w="657" w:type="pct"/>
            <w:shd w:val="clear" w:color="auto" w:fill="auto"/>
          </w:tcPr>
          <w:p w14:paraId="747AA2B5" w14:textId="77777777" w:rsidR="00C52039" w:rsidRPr="00552CE1" w:rsidRDefault="00C52039" w:rsidP="00552CE1">
            <w:pPr>
              <w:jc w:val="left"/>
              <w:rPr>
                <w:sz w:val="18"/>
                <w:szCs w:val="18"/>
              </w:rPr>
            </w:pPr>
            <w:r w:rsidRPr="00552CE1">
              <w:rPr>
                <w:color w:val="000000"/>
                <w:sz w:val="18"/>
                <w:szCs w:val="18"/>
              </w:rPr>
              <w:t>Pacific Island Countries</w:t>
            </w:r>
          </w:p>
        </w:tc>
        <w:tc>
          <w:tcPr>
            <w:tcW w:w="454" w:type="pct"/>
            <w:shd w:val="clear" w:color="auto" w:fill="auto"/>
          </w:tcPr>
          <w:p w14:paraId="1FC0ED85"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hideMark/>
          </w:tcPr>
          <w:p w14:paraId="4764D338" w14:textId="77777777" w:rsidR="00C52039" w:rsidRPr="00552CE1" w:rsidRDefault="00C52039" w:rsidP="00552CE1">
            <w:pPr>
              <w:jc w:val="left"/>
              <w:rPr>
                <w:sz w:val="18"/>
                <w:szCs w:val="18"/>
              </w:rPr>
            </w:pPr>
            <w:r w:rsidRPr="00552CE1">
              <w:rPr>
                <w:sz w:val="18"/>
                <w:szCs w:val="18"/>
              </w:rPr>
              <w:t>TUV/SEV/81/TAS/01+</w:t>
            </w:r>
          </w:p>
        </w:tc>
        <w:tc>
          <w:tcPr>
            <w:tcW w:w="549" w:type="pct"/>
            <w:shd w:val="clear" w:color="auto" w:fill="auto"/>
            <w:hideMark/>
          </w:tcPr>
          <w:p w14:paraId="0207E543" w14:textId="77777777" w:rsidR="00C52039" w:rsidRPr="00552CE1" w:rsidRDefault="00C52039" w:rsidP="00552CE1">
            <w:pPr>
              <w:jc w:val="center"/>
              <w:rPr>
                <w:sz w:val="18"/>
                <w:szCs w:val="18"/>
              </w:rPr>
            </w:pPr>
            <w:r w:rsidRPr="00552CE1">
              <w:rPr>
                <w:sz w:val="18"/>
                <w:szCs w:val="18"/>
              </w:rPr>
              <w:t>UNEP</w:t>
            </w:r>
          </w:p>
        </w:tc>
        <w:tc>
          <w:tcPr>
            <w:tcW w:w="405" w:type="pct"/>
            <w:shd w:val="clear" w:color="auto" w:fill="auto"/>
            <w:hideMark/>
          </w:tcPr>
          <w:p w14:paraId="03F2ED9F" w14:textId="77777777" w:rsidR="00C52039" w:rsidRPr="00552CE1" w:rsidRDefault="00C52039" w:rsidP="00552CE1">
            <w:pPr>
              <w:jc w:val="right"/>
              <w:rPr>
                <w:sz w:val="18"/>
                <w:szCs w:val="18"/>
              </w:rPr>
            </w:pPr>
            <w:r w:rsidRPr="00552CE1">
              <w:rPr>
                <w:sz w:val="18"/>
                <w:szCs w:val="18"/>
              </w:rPr>
              <w:t>50,000</w:t>
            </w:r>
          </w:p>
        </w:tc>
        <w:tc>
          <w:tcPr>
            <w:tcW w:w="454" w:type="pct"/>
            <w:shd w:val="clear" w:color="auto" w:fill="auto"/>
          </w:tcPr>
          <w:p w14:paraId="19929BAC" w14:textId="77777777" w:rsidR="00C52039" w:rsidRPr="00552CE1" w:rsidRDefault="00C52039" w:rsidP="00552CE1">
            <w:pPr>
              <w:jc w:val="center"/>
              <w:rPr>
                <w:sz w:val="18"/>
                <w:szCs w:val="18"/>
              </w:rPr>
            </w:pPr>
          </w:p>
        </w:tc>
        <w:tc>
          <w:tcPr>
            <w:tcW w:w="707" w:type="pct"/>
            <w:shd w:val="clear" w:color="auto" w:fill="auto"/>
          </w:tcPr>
          <w:p w14:paraId="286AD4B7" w14:textId="77777777" w:rsidR="00C52039" w:rsidRPr="00552CE1" w:rsidRDefault="00C52039" w:rsidP="00552CE1">
            <w:pPr>
              <w:jc w:val="left"/>
              <w:rPr>
                <w:sz w:val="18"/>
                <w:szCs w:val="18"/>
              </w:rPr>
            </w:pPr>
          </w:p>
        </w:tc>
      </w:tr>
      <w:tr w:rsidR="00914B66" w:rsidRPr="00552CE1" w14:paraId="55B1FC9E" w14:textId="77777777" w:rsidTr="00FA6C18">
        <w:trPr>
          <w:trHeight w:val="283"/>
        </w:trPr>
        <w:tc>
          <w:tcPr>
            <w:tcW w:w="151" w:type="pct"/>
            <w:shd w:val="clear" w:color="auto" w:fill="auto"/>
          </w:tcPr>
          <w:p w14:paraId="38FA739B" w14:textId="7D54143C" w:rsidR="00C52039" w:rsidRPr="00552CE1" w:rsidRDefault="00081CB3" w:rsidP="00552CE1">
            <w:pPr>
              <w:jc w:val="left"/>
              <w:rPr>
                <w:sz w:val="18"/>
                <w:szCs w:val="18"/>
              </w:rPr>
            </w:pPr>
            <w:r w:rsidRPr="00552CE1">
              <w:rPr>
                <w:sz w:val="18"/>
                <w:szCs w:val="18"/>
              </w:rPr>
              <w:t>8</w:t>
            </w:r>
            <w:r w:rsidR="004C1B5E" w:rsidRPr="00552CE1">
              <w:rPr>
                <w:sz w:val="18"/>
                <w:szCs w:val="18"/>
              </w:rPr>
              <w:t>2</w:t>
            </w:r>
          </w:p>
        </w:tc>
        <w:tc>
          <w:tcPr>
            <w:tcW w:w="556" w:type="pct"/>
            <w:shd w:val="clear" w:color="auto" w:fill="auto"/>
          </w:tcPr>
          <w:p w14:paraId="7B31CB72" w14:textId="77777777" w:rsidR="00C52039" w:rsidRPr="00552CE1" w:rsidRDefault="00C52039" w:rsidP="00552CE1">
            <w:pPr>
              <w:jc w:val="left"/>
              <w:rPr>
                <w:sz w:val="18"/>
                <w:szCs w:val="18"/>
              </w:rPr>
            </w:pPr>
            <w:r w:rsidRPr="00552CE1">
              <w:rPr>
                <w:color w:val="000000"/>
                <w:sz w:val="18"/>
                <w:szCs w:val="18"/>
              </w:rPr>
              <w:t>Uganda</w:t>
            </w:r>
          </w:p>
        </w:tc>
        <w:tc>
          <w:tcPr>
            <w:tcW w:w="657" w:type="pct"/>
            <w:shd w:val="clear" w:color="auto" w:fill="auto"/>
          </w:tcPr>
          <w:p w14:paraId="4056DD88" w14:textId="77777777" w:rsidR="00C52039" w:rsidRPr="00552CE1" w:rsidRDefault="00C52039" w:rsidP="00552CE1">
            <w:pPr>
              <w:jc w:val="left"/>
              <w:rPr>
                <w:color w:val="000000"/>
                <w:sz w:val="18"/>
                <w:szCs w:val="18"/>
              </w:rPr>
            </w:pPr>
            <w:r w:rsidRPr="00552CE1">
              <w:rPr>
                <w:color w:val="000000"/>
                <w:sz w:val="18"/>
                <w:szCs w:val="18"/>
              </w:rPr>
              <w:t>Africa Anglophone</w:t>
            </w:r>
          </w:p>
        </w:tc>
        <w:tc>
          <w:tcPr>
            <w:tcW w:w="454" w:type="pct"/>
            <w:shd w:val="clear" w:color="auto" w:fill="auto"/>
          </w:tcPr>
          <w:p w14:paraId="5F7D93D4" w14:textId="77777777" w:rsidR="00C52039" w:rsidRPr="00552CE1" w:rsidRDefault="00C52039" w:rsidP="00552CE1">
            <w:pPr>
              <w:jc w:val="center"/>
              <w:rPr>
                <w:sz w:val="18"/>
                <w:szCs w:val="18"/>
              </w:rPr>
            </w:pPr>
            <w:r w:rsidRPr="00552CE1">
              <w:rPr>
                <w:sz w:val="18"/>
                <w:szCs w:val="18"/>
              </w:rPr>
              <w:t>LVC</w:t>
            </w:r>
          </w:p>
        </w:tc>
        <w:tc>
          <w:tcPr>
            <w:tcW w:w="1067" w:type="pct"/>
            <w:shd w:val="clear" w:color="auto" w:fill="auto"/>
          </w:tcPr>
          <w:p w14:paraId="6F9D1BA8" w14:textId="77777777" w:rsidR="00C52039" w:rsidRPr="00552CE1" w:rsidRDefault="00C52039" w:rsidP="00552CE1">
            <w:pPr>
              <w:jc w:val="left"/>
              <w:rPr>
                <w:sz w:val="18"/>
                <w:szCs w:val="18"/>
              </w:rPr>
            </w:pPr>
            <w:r w:rsidRPr="00552CE1">
              <w:rPr>
                <w:color w:val="000000"/>
                <w:sz w:val="18"/>
                <w:szCs w:val="18"/>
              </w:rPr>
              <w:t>UGA/SEV/81/TAS/01+</w:t>
            </w:r>
          </w:p>
        </w:tc>
        <w:tc>
          <w:tcPr>
            <w:tcW w:w="549" w:type="pct"/>
            <w:shd w:val="clear" w:color="auto" w:fill="auto"/>
          </w:tcPr>
          <w:p w14:paraId="793AEE98" w14:textId="77777777" w:rsidR="00C52039" w:rsidRPr="00552CE1" w:rsidRDefault="00C52039" w:rsidP="00552CE1">
            <w:pPr>
              <w:jc w:val="center"/>
              <w:rPr>
                <w:sz w:val="18"/>
                <w:szCs w:val="18"/>
              </w:rPr>
            </w:pPr>
            <w:r w:rsidRPr="00552CE1">
              <w:rPr>
                <w:color w:val="000000"/>
                <w:sz w:val="18"/>
                <w:szCs w:val="18"/>
              </w:rPr>
              <w:t>UNEP</w:t>
            </w:r>
          </w:p>
        </w:tc>
        <w:tc>
          <w:tcPr>
            <w:tcW w:w="405" w:type="pct"/>
            <w:shd w:val="clear" w:color="auto" w:fill="auto"/>
          </w:tcPr>
          <w:p w14:paraId="64E03314" w14:textId="77777777" w:rsidR="00C52039" w:rsidRPr="00552CE1" w:rsidRDefault="00C52039" w:rsidP="00552CE1">
            <w:pPr>
              <w:jc w:val="right"/>
              <w:rPr>
                <w:sz w:val="18"/>
                <w:szCs w:val="18"/>
              </w:rPr>
            </w:pPr>
            <w:r w:rsidRPr="00552CE1">
              <w:rPr>
                <w:color w:val="000000"/>
                <w:sz w:val="18"/>
                <w:szCs w:val="18"/>
              </w:rPr>
              <w:t>50,000</w:t>
            </w:r>
          </w:p>
        </w:tc>
        <w:tc>
          <w:tcPr>
            <w:tcW w:w="454" w:type="pct"/>
            <w:shd w:val="clear" w:color="auto" w:fill="auto"/>
          </w:tcPr>
          <w:p w14:paraId="08147BD5" w14:textId="77777777" w:rsidR="00C52039" w:rsidRPr="00552CE1" w:rsidRDefault="00C52039" w:rsidP="00552CE1">
            <w:pPr>
              <w:jc w:val="center"/>
              <w:rPr>
                <w:sz w:val="18"/>
                <w:szCs w:val="18"/>
              </w:rPr>
            </w:pPr>
          </w:p>
        </w:tc>
        <w:tc>
          <w:tcPr>
            <w:tcW w:w="707" w:type="pct"/>
            <w:shd w:val="clear" w:color="auto" w:fill="auto"/>
          </w:tcPr>
          <w:p w14:paraId="14DF4DA2" w14:textId="77777777" w:rsidR="00C52039" w:rsidRPr="00552CE1" w:rsidRDefault="00C52039" w:rsidP="00552CE1">
            <w:pPr>
              <w:jc w:val="left"/>
              <w:rPr>
                <w:sz w:val="18"/>
                <w:szCs w:val="18"/>
              </w:rPr>
            </w:pPr>
          </w:p>
        </w:tc>
      </w:tr>
      <w:tr w:rsidR="00914B66" w:rsidRPr="00552CE1" w14:paraId="187893D1" w14:textId="77777777" w:rsidTr="00FA6C18">
        <w:trPr>
          <w:trHeight w:val="283"/>
        </w:trPr>
        <w:tc>
          <w:tcPr>
            <w:tcW w:w="151" w:type="pct"/>
            <w:shd w:val="clear" w:color="auto" w:fill="auto"/>
          </w:tcPr>
          <w:p w14:paraId="5700C720" w14:textId="1AF61237" w:rsidR="00B42486" w:rsidRPr="00552CE1" w:rsidRDefault="00B42486" w:rsidP="00552CE1">
            <w:pPr>
              <w:jc w:val="left"/>
              <w:rPr>
                <w:sz w:val="18"/>
                <w:szCs w:val="18"/>
              </w:rPr>
            </w:pPr>
            <w:r w:rsidRPr="00552CE1">
              <w:rPr>
                <w:sz w:val="18"/>
                <w:szCs w:val="18"/>
              </w:rPr>
              <w:t>8</w:t>
            </w:r>
            <w:r w:rsidR="004C1B5E" w:rsidRPr="00552CE1">
              <w:rPr>
                <w:sz w:val="18"/>
                <w:szCs w:val="18"/>
              </w:rPr>
              <w:t>3</w:t>
            </w:r>
          </w:p>
        </w:tc>
        <w:tc>
          <w:tcPr>
            <w:tcW w:w="556" w:type="pct"/>
            <w:shd w:val="clear" w:color="auto" w:fill="auto"/>
          </w:tcPr>
          <w:p w14:paraId="53E406CB" w14:textId="4F839F7F" w:rsidR="00B42486" w:rsidRPr="00552CE1" w:rsidRDefault="00B42486" w:rsidP="00552CE1">
            <w:pPr>
              <w:jc w:val="left"/>
              <w:rPr>
                <w:color w:val="000000"/>
                <w:sz w:val="18"/>
                <w:szCs w:val="18"/>
              </w:rPr>
            </w:pPr>
            <w:r w:rsidRPr="00552CE1">
              <w:rPr>
                <w:sz w:val="18"/>
                <w:szCs w:val="18"/>
              </w:rPr>
              <w:t>United Republic of Tanzania (the)</w:t>
            </w:r>
          </w:p>
        </w:tc>
        <w:tc>
          <w:tcPr>
            <w:tcW w:w="657" w:type="pct"/>
            <w:shd w:val="clear" w:color="auto" w:fill="auto"/>
          </w:tcPr>
          <w:p w14:paraId="6DE5705C" w14:textId="078AB4CA" w:rsidR="00B42486" w:rsidRPr="00552CE1" w:rsidRDefault="00B42486" w:rsidP="00552CE1">
            <w:pPr>
              <w:jc w:val="left"/>
              <w:rPr>
                <w:color w:val="000000"/>
                <w:sz w:val="18"/>
                <w:szCs w:val="18"/>
              </w:rPr>
            </w:pPr>
            <w:r w:rsidRPr="00552CE1">
              <w:rPr>
                <w:color w:val="000000"/>
                <w:sz w:val="18"/>
                <w:szCs w:val="18"/>
              </w:rPr>
              <w:t>Africa Anglophone</w:t>
            </w:r>
          </w:p>
        </w:tc>
        <w:tc>
          <w:tcPr>
            <w:tcW w:w="454" w:type="pct"/>
            <w:shd w:val="clear" w:color="auto" w:fill="auto"/>
          </w:tcPr>
          <w:p w14:paraId="161478BA" w14:textId="6F466134" w:rsidR="00B42486" w:rsidRPr="00552CE1" w:rsidRDefault="00B42486" w:rsidP="00552CE1">
            <w:pPr>
              <w:jc w:val="center"/>
              <w:rPr>
                <w:sz w:val="18"/>
                <w:szCs w:val="18"/>
              </w:rPr>
            </w:pPr>
            <w:r w:rsidRPr="00552CE1">
              <w:rPr>
                <w:sz w:val="18"/>
                <w:szCs w:val="18"/>
              </w:rPr>
              <w:t>LVC</w:t>
            </w:r>
          </w:p>
        </w:tc>
        <w:tc>
          <w:tcPr>
            <w:tcW w:w="1067" w:type="pct"/>
            <w:shd w:val="clear" w:color="auto" w:fill="auto"/>
          </w:tcPr>
          <w:p w14:paraId="2A68426D" w14:textId="7A0BEE17" w:rsidR="00B42486" w:rsidRPr="00552CE1" w:rsidRDefault="00B42486" w:rsidP="00552CE1">
            <w:pPr>
              <w:jc w:val="left"/>
              <w:rPr>
                <w:color w:val="000000"/>
                <w:sz w:val="18"/>
                <w:szCs w:val="18"/>
              </w:rPr>
            </w:pPr>
            <w:r w:rsidRPr="00552CE1">
              <w:rPr>
                <w:color w:val="000000"/>
                <w:sz w:val="18"/>
                <w:szCs w:val="18"/>
              </w:rPr>
              <w:t>URT/SEV/81/TAS/01+</w:t>
            </w:r>
          </w:p>
        </w:tc>
        <w:tc>
          <w:tcPr>
            <w:tcW w:w="549" w:type="pct"/>
            <w:shd w:val="clear" w:color="auto" w:fill="auto"/>
          </w:tcPr>
          <w:p w14:paraId="7CC914AE" w14:textId="36B9DF44" w:rsidR="00B42486" w:rsidRPr="00552CE1" w:rsidRDefault="00B42486" w:rsidP="00552CE1">
            <w:pPr>
              <w:jc w:val="center"/>
              <w:rPr>
                <w:color w:val="000000"/>
                <w:sz w:val="18"/>
                <w:szCs w:val="18"/>
              </w:rPr>
            </w:pPr>
            <w:r w:rsidRPr="00552CE1">
              <w:rPr>
                <w:color w:val="000000"/>
                <w:sz w:val="18"/>
                <w:szCs w:val="18"/>
              </w:rPr>
              <w:t>UNEP</w:t>
            </w:r>
          </w:p>
        </w:tc>
        <w:tc>
          <w:tcPr>
            <w:tcW w:w="405" w:type="pct"/>
            <w:shd w:val="clear" w:color="auto" w:fill="auto"/>
          </w:tcPr>
          <w:p w14:paraId="492B432F" w14:textId="13B717BC" w:rsidR="00B42486" w:rsidRPr="00552CE1" w:rsidRDefault="00B42486" w:rsidP="00552CE1">
            <w:pPr>
              <w:jc w:val="right"/>
              <w:rPr>
                <w:color w:val="000000"/>
                <w:sz w:val="18"/>
                <w:szCs w:val="18"/>
              </w:rPr>
            </w:pPr>
            <w:r w:rsidRPr="00552CE1">
              <w:rPr>
                <w:color w:val="000000"/>
                <w:sz w:val="18"/>
                <w:szCs w:val="18"/>
              </w:rPr>
              <w:t>95,000</w:t>
            </w:r>
          </w:p>
        </w:tc>
        <w:tc>
          <w:tcPr>
            <w:tcW w:w="454" w:type="pct"/>
            <w:shd w:val="clear" w:color="auto" w:fill="auto"/>
          </w:tcPr>
          <w:p w14:paraId="1BBD322D" w14:textId="77777777" w:rsidR="00B42486" w:rsidRPr="00552CE1" w:rsidRDefault="00B42486" w:rsidP="00552CE1">
            <w:pPr>
              <w:jc w:val="center"/>
              <w:rPr>
                <w:sz w:val="18"/>
                <w:szCs w:val="18"/>
              </w:rPr>
            </w:pPr>
          </w:p>
        </w:tc>
        <w:tc>
          <w:tcPr>
            <w:tcW w:w="707" w:type="pct"/>
            <w:shd w:val="clear" w:color="auto" w:fill="auto"/>
          </w:tcPr>
          <w:p w14:paraId="443AA27E" w14:textId="77777777" w:rsidR="00B42486" w:rsidRPr="00552CE1" w:rsidRDefault="00B42486" w:rsidP="00552CE1">
            <w:pPr>
              <w:jc w:val="left"/>
              <w:rPr>
                <w:sz w:val="18"/>
                <w:szCs w:val="18"/>
              </w:rPr>
            </w:pPr>
          </w:p>
        </w:tc>
      </w:tr>
      <w:tr w:rsidR="00914B66" w:rsidRPr="00552CE1" w14:paraId="6F57F10C" w14:textId="77777777" w:rsidTr="00FA6C18">
        <w:trPr>
          <w:trHeight w:val="258"/>
        </w:trPr>
        <w:tc>
          <w:tcPr>
            <w:tcW w:w="151" w:type="pct"/>
            <w:shd w:val="clear" w:color="auto" w:fill="auto"/>
          </w:tcPr>
          <w:p w14:paraId="28351F27" w14:textId="551A455A" w:rsidR="00B42486" w:rsidRPr="00552CE1" w:rsidRDefault="00B42486" w:rsidP="00552CE1">
            <w:pPr>
              <w:jc w:val="left"/>
              <w:rPr>
                <w:sz w:val="18"/>
                <w:szCs w:val="18"/>
              </w:rPr>
            </w:pPr>
            <w:r w:rsidRPr="00552CE1">
              <w:rPr>
                <w:sz w:val="18"/>
                <w:szCs w:val="18"/>
              </w:rPr>
              <w:t>8</w:t>
            </w:r>
            <w:r w:rsidR="004C1B5E" w:rsidRPr="00552CE1">
              <w:rPr>
                <w:sz w:val="18"/>
                <w:szCs w:val="18"/>
              </w:rPr>
              <w:t>4</w:t>
            </w:r>
          </w:p>
        </w:tc>
        <w:tc>
          <w:tcPr>
            <w:tcW w:w="556" w:type="pct"/>
            <w:shd w:val="clear" w:color="auto" w:fill="auto"/>
            <w:hideMark/>
          </w:tcPr>
          <w:p w14:paraId="18F8E846" w14:textId="77777777" w:rsidR="00B42486" w:rsidRPr="00552CE1" w:rsidRDefault="00B42486" w:rsidP="00552CE1">
            <w:pPr>
              <w:jc w:val="left"/>
              <w:rPr>
                <w:sz w:val="18"/>
                <w:szCs w:val="18"/>
              </w:rPr>
            </w:pPr>
            <w:r w:rsidRPr="00552CE1">
              <w:rPr>
                <w:sz w:val="18"/>
                <w:szCs w:val="18"/>
              </w:rPr>
              <w:t>Vanuatu</w:t>
            </w:r>
          </w:p>
        </w:tc>
        <w:tc>
          <w:tcPr>
            <w:tcW w:w="657" w:type="pct"/>
            <w:shd w:val="clear" w:color="auto" w:fill="auto"/>
          </w:tcPr>
          <w:p w14:paraId="1FF37563" w14:textId="77777777" w:rsidR="00B42486" w:rsidRPr="00552CE1" w:rsidRDefault="00B42486" w:rsidP="00552CE1">
            <w:pPr>
              <w:jc w:val="left"/>
              <w:rPr>
                <w:sz w:val="18"/>
                <w:szCs w:val="18"/>
              </w:rPr>
            </w:pPr>
            <w:r w:rsidRPr="00552CE1">
              <w:rPr>
                <w:color w:val="000000"/>
                <w:sz w:val="18"/>
                <w:szCs w:val="18"/>
              </w:rPr>
              <w:t>Pacific Island Countries</w:t>
            </w:r>
          </w:p>
        </w:tc>
        <w:tc>
          <w:tcPr>
            <w:tcW w:w="454" w:type="pct"/>
            <w:shd w:val="clear" w:color="auto" w:fill="auto"/>
          </w:tcPr>
          <w:p w14:paraId="59EB1408"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2A6C522C" w14:textId="77777777" w:rsidR="00B42486" w:rsidRPr="00552CE1" w:rsidRDefault="00B42486" w:rsidP="00552CE1">
            <w:pPr>
              <w:jc w:val="left"/>
              <w:rPr>
                <w:sz w:val="18"/>
                <w:szCs w:val="18"/>
              </w:rPr>
            </w:pPr>
            <w:r w:rsidRPr="00552CE1">
              <w:rPr>
                <w:sz w:val="18"/>
                <w:szCs w:val="18"/>
              </w:rPr>
              <w:t>VAN/SEV/81/TAS/01+</w:t>
            </w:r>
          </w:p>
        </w:tc>
        <w:tc>
          <w:tcPr>
            <w:tcW w:w="549" w:type="pct"/>
            <w:shd w:val="clear" w:color="auto" w:fill="auto"/>
            <w:hideMark/>
          </w:tcPr>
          <w:p w14:paraId="18991E9B"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4537D1C3" w14:textId="77777777" w:rsidR="00B42486" w:rsidRPr="00552CE1" w:rsidRDefault="00B42486" w:rsidP="00552CE1">
            <w:pPr>
              <w:jc w:val="right"/>
              <w:rPr>
                <w:sz w:val="18"/>
                <w:szCs w:val="18"/>
              </w:rPr>
            </w:pPr>
            <w:r w:rsidRPr="00552CE1">
              <w:rPr>
                <w:sz w:val="18"/>
                <w:szCs w:val="18"/>
              </w:rPr>
              <w:t>50,000</w:t>
            </w:r>
          </w:p>
        </w:tc>
        <w:tc>
          <w:tcPr>
            <w:tcW w:w="454" w:type="pct"/>
            <w:shd w:val="clear" w:color="auto" w:fill="auto"/>
          </w:tcPr>
          <w:p w14:paraId="0976FB30" w14:textId="77777777" w:rsidR="00B42486" w:rsidRPr="00552CE1" w:rsidRDefault="00B42486" w:rsidP="00552CE1">
            <w:pPr>
              <w:jc w:val="center"/>
              <w:rPr>
                <w:sz w:val="18"/>
                <w:szCs w:val="18"/>
              </w:rPr>
            </w:pPr>
          </w:p>
        </w:tc>
        <w:tc>
          <w:tcPr>
            <w:tcW w:w="707" w:type="pct"/>
            <w:shd w:val="clear" w:color="auto" w:fill="auto"/>
          </w:tcPr>
          <w:p w14:paraId="348F0FA5" w14:textId="77777777" w:rsidR="00B42486" w:rsidRPr="00552CE1" w:rsidRDefault="00B42486" w:rsidP="00552CE1">
            <w:pPr>
              <w:jc w:val="left"/>
              <w:rPr>
                <w:sz w:val="18"/>
                <w:szCs w:val="18"/>
              </w:rPr>
            </w:pPr>
          </w:p>
        </w:tc>
      </w:tr>
      <w:tr w:rsidR="00914B66" w:rsidRPr="00552CE1" w14:paraId="299284F1" w14:textId="77777777" w:rsidTr="00FA6C18">
        <w:trPr>
          <w:trHeight w:val="227"/>
        </w:trPr>
        <w:tc>
          <w:tcPr>
            <w:tcW w:w="151" w:type="pct"/>
            <w:shd w:val="clear" w:color="auto" w:fill="auto"/>
          </w:tcPr>
          <w:p w14:paraId="1BC75DD6" w14:textId="0F60B4ED" w:rsidR="00B42486" w:rsidRPr="00552CE1" w:rsidRDefault="00B42486" w:rsidP="00552CE1">
            <w:pPr>
              <w:jc w:val="left"/>
              <w:rPr>
                <w:sz w:val="18"/>
                <w:szCs w:val="18"/>
              </w:rPr>
            </w:pPr>
            <w:r w:rsidRPr="00552CE1">
              <w:rPr>
                <w:sz w:val="18"/>
                <w:szCs w:val="18"/>
              </w:rPr>
              <w:t>8</w:t>
            </w:r>
            <w:r w:rsidR="004C1B5E" w:rsidRPr="00552CE1">
              <w:rPr>
                <w:sz w:val="18"/>
                <w:szCs w:val="18"/>
              </w:rPr>
              <w:t>5</w:t>
            </w:r>
          </w:p>
        </w:tc>
        <w:tc>
          <w:tcPr>
            <w:tcW w:w="556" w:type="pct"/>
            <w:shd w:val="clear" w:color="auto" w:fill="auto"/>
            <w:hideMark/>
          </w:tcPr>
          <w:p w14:paraId="4A67939D" w14:textId="3CE1B8A0" w:rsidR="00B42486" w:rsidRPr="00552CE1" w:rsidRDefault="00B42486" w:rsidP="00552CE1">
            <w:pPr>
              <w:jc w:val="left"/>
              <w:rPr>
                <w:sz w:val="18"/>
                <w:szCs w:val="18"/>
              </w:rPr>
            </w:pPr>
            <w:r w:rsidRPr="00552CE1">
              <w:rPr>
                <w:sz w:val="18"/>
                <w:szCs w:val="18"/>
              </w:rPr>
              <w:t>Venezuela (Bolivarian Republic of)</w:t>
            </w:r>
          </w:p>
        </w:tc>
        <w:tc>
          <w:tcPr>
            <w:tcW w:w="657" w:type="pct"/>
            <w:shd w:val="clear" w:color="auto" w:fill="auto"/>
          </w:tcPr>
          <w:p w14:paraId="0296C2B5" w14:textId="77777777" w:rsidR="00B42486" w:rsidRPr="00552CE1" w:rsidRDefault="00B42486" w:rsidP="00552CE1">
            <w:pPr>
              <w:jc w:val="left"/>
              <w:rPr>
                <w:sz w:val="18"/>
                <w:szCs w:val="18"/>
              </w:rPr>
            </w:pPr>
            <w:r w:rsidRPr="00552CE1">
              <w:rPr>
                <w:color w:val="000000"/>
                <w:sz w:val="18"/>
                <w:szCs w:val="18"/>
              </w:rPr>
              <w:t>South America</w:t>
            </w:r>
          </w:p>
        </w:tc>
        <w:tc>
          <w:tcPr>
            <w:tcW w:w="454" w:type="pct"/>
            <w:shd w:val="clear" w:color="auto" w:fill="auto"/>
          </w:tcPr>
          <w:p w14:paraId="6CB856F8" w14:textId="77777777" w:rsidR="00B42486" w:rsidRPr="00552CE1" w:rsidRDefault="00B42486" w:rsidP="00552CE1">
            <w:pPr>
              <w:jc w:val="center"/>
              <w:rPr>
                <w:sz w:val="18"/>
                <w:szCs w:val="18"/>
              </w:rPr>
            </w:pPr>
            <w:r w:rsidRPr="00552CE1">
              <w:rPr>
                <w:sz w:val="18"/>
                <w:szCs w:val="18"/>
              </w:rPr>
              <w:t>Non-LVC</w:t>
            </w:r>
          </w:p>
        </w:tc>
        <w:tc>
          <w:tcPr>
            <w:tcW w:w="1067" w:type="pct"/>
            <w:shd w:val="clear" w:color="auto" w:fill="auto"/>
            <w:hideMark/>
          </w:tcPr>
          <w:p w14:paraId="76ED514B" w14:textId="77777777" w:rsidR="00B42486" w:rsidRPr="00552CE1" w:rsidRDefault="00B42486" w:rsidP="00552CE1">
            <w:pPr>
              <w:jc w:val="left"/>
              <w:rPr>
                <w:sz w:val="18"/>
                <w:szCs w:val="18"/>
              </w:rPr>
            </w:pPr>
            <w:r w:rsidRPr="00552CE1">
              <w:rPr>
                <w:sz w:val="18"/>
                <w:szCs w:val="18"/>
              </w:rPr>
              <w:t>VEN/SEV/81/TAS/01+</w:t>
            </w:r>
          </w:p>
        </w:tc>
        <w:tc>
          <w:tcPr>
            <w:tcW w:w="549" w:type="pct"/>
            <w:shd w:val="clear" w:color="auto" w:fill="auto"/>
            <w:hideMark/>
          </w:tcPr>
          <w:p w14:paraId="09549C11" w14:textId="77777777" w:rsidR="00B42486" w:rsidRPr="00552CE1" w:rsidRDefault="00B42486" w:rsidP="00552CE1">
            <w:pPr>
              <w:jc w:val="center"/>
              <w:rPr>
                <w:sz w:val="18"/>
                <w:szCs w:val="18"/>
              </w:rPr>
            </w:pPr>
            <w:r w:rsidRPr="00552CE1">
              <w:rPr>
                <w:sz w:val="18"/>
                <w:szCs w:val="18"/>
              </w:rPr>
              <w:t>UNIDO</w:t>
            </w:r>
          </w:p>
        </w:tc>
        <w:tc>
          <w:tcPr>
            <w:tcW w:w="405" w:type="pct"/>
            <w:shd w:val="clear" w:color="auto" w:fill="auto"/>
            <w:hideMark/>
          </w:tcPr>
          <w:p w14:paraId="0DF3E85C" w14:textId="77777777" w:rsidR="00B42486" w:rsidRPr="00552CE1" w:rsidRDefault="00B42486" w:rsidP="00552CE1">
            <w:pPr>
              <w:jc w:val="right"/>
              <w:rPr>
                <w:sz w:val="18"/>
                <w:szCs w:val="18"/>
              </w:rPr>
            </w:pPr>
            <w:r w:rsidRPr="00552CE1">
              <w:rPr>
                <w:sz w:val="18"/>
                <w:szCs w:val="18"/>
              </w:rPr>
              <w:t>250,000</w:t>
            </w:r>
          </w:p>
        </w:tc>
        <w:tc>
          <w:tcPr>
            <w:tcW w:w="454" w:type="pct"/>
            <w:shd w:val="clear" w:color="auto" w:fill="auto"/>
          </w:tcPr>
          <w:p w14:paraId="6125BD07"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7FD1AACD" w14:textId="405D3D47" w:rsidR="00B42486" w:rsidRPr="00552CE1" w:rsidRDefault="00B42486" w:rsidP="00552CE1">
            <w:pPr>
              <w:jc w:val="left"/>
              <w:rPr>
                <w:sz w:val="18"/>
                <w:szCs w:val="18"/>
              </w:rPr>
            </w:pPr>
            <w:r w:rsidRPr="00552CE1">
              <w:rPr>
                <w:sz w:val="18"/>
                <w:szCs w:val="18"/>
              </w:rPr>
              <w:t>Geographical and agency representation, Kigali Amendment not ratified</w:t>
            </w:r>
          </w:p>
        </w:tc>
      </w:tr>
      <w:tr w:rsidR="00914B66" w:rsidRPr="00552CE1" w14:paraId="0D1CA5DB" w14:textId="77777777" w:rsidTr="00FA6C18">
        <w:trPr>
          <w:trHeight w:val="325"/>
        </w:trPr>
        <w:tc>
          <w:tcPr>
            <w:tcW w:w="151" w:type="pct"/>
            <w:shd w:val="clear" w:color="auto" w:fill="auto"/>
          </w:tcPr>
          <w:p w14:paraId="7502DECD" w14:textId="257790D5" w:rsidR="00B42486" w:rsidRPr="00552CE1" w:rsidRDefault="00B42486" w:rsidP="00552CE1">
            <w:pPr>
              <w:jc w:val="left"/>
              <w:rPr>
                <w:sz w:val="18"/>
                <w:szCs w:val="18"/>
              </w:rPr>
            </w:pPr>
            <w:r w:rsidRPr="00552CE1">
              <w:rPr>
                <w:sz w:val="18"/>
                <w:szCs w:val="18"/>
              </w:rPr>
              <w:t>86</w:t>
            </w:r>
          </w:p>
        </w:tc>
        <w:tc>
          <w:tcPr>
            <w:tcW w:w="556" w:type="pct"/>
            <w:shd w:val="clear" w:color="auto" w:fill="auto"/>
            <w:hideMark/>
          </w:tcPr>
          <w:p w14:paraId="0A2A42BB" w14:textId="5404AC53" w:rsidR="00B42486" w:rsidRPr="00552CE1" w:rsidRDefault="00B42486" w:rsidP="00552CE1">
            <w:pPr>
              <w:jc w:val="left"/>
              <w:rPr>
                <w:sz w:val="18"/>
                <w:szCs w:val="18"/>
              </w:rPr>
            </w:pPr>
            <w:r w:rsidRPr="00552CE1">
              <w:rPr>
                <w:sz w:val="18"/>
                <w:szCs w:val="18"/>
              </w:rPr>
              <w:t>Viet Nam</w:t>
            </w:r>
          </w:p>
        </w:tc>
        <w:tc>
          <w:tcPr>
            <w:tcW w:w="657" w:type="pct"/>
            <w:shd w:val="clear" w:color="auto" w:fill="auto"/>
          </w:tcPr>
          <w:p w14:paraId="124EB4E9" w14:textId="642B76FF" w:rsidR="00B42486" w:rsidRPr="00552CE1" w:rsidRDefault="00B42486" w:rsidP="00552CE1">
            <w:pPr>
              <w:jc w:val="left"/>
              <w:rPr>
                <w:sz w:val="18"/>
                <w:szCs w:val="18"/>
              </w:rPr>
            </w:pPr>
            <w:r w:rsidRPr="00552CE1">
              <w:rPr>
                <w:color w:val="000000"/>
                <w:sz w:val="18"/>
                <w:szCs w:val="18"/>
              </w:rPr>
              <w:t>Southeast Asia</w:t>
            </w:r>
          </w:p>
        </w:tc>
        <w:tc>
          <w:tcPr>
            <w:tcW w:w="454" w:type="pct"/>
            <w:shd w:val="clear" w:color="auto" w:fill="auto"/>
          </w:tcPr>
          <w:p w14:paraId="707F123A" w14:textId="77777777" w:rsidR="00B42486" w:rsidRPr="00552CE1" w:rsidRDefault="00B42486" w:rsidP="00552CE1">
            <w:pPr>
              <w:jc w:val="center"/>
              <w:rPr>
                <w:sz w:val="18"/>
                <w:szCs w:val="18"/>
              </w:rPr>
            </w:pPr>
            <w:r w:rsidRPr="00552CE1">
              <w:rPr>
                <w:sz w:val="18"/>
                <w:szCs w:val="18"/>
              </w:rPr>
              <w:t>Non-LVC</w:t>
            </w:r>
          </w:p>
        </w:tc>
        <w:tc>
          <w:tcPr>
            <w:tcW w:w="1067" w:type="pct"/>
            <w:shd w:val="clear" w:color="auto" w:fill="auto"/>
            <w:hideMark/>
          </w:tcPr>
          <w:p w14:paraId="55EB3521" w14:textId="77777777" w:rsidR="00B42486" w:rsidRPr="00552CE1" w:rsidRDefault="00B42486" w:rsidP="00552CE1">
            <w:pPr>
              <w:jc w:val="left"/>
              <w:rPr>
                <w:sz w:val="18"/>
                <w:szCs w:val="18"/>
              </w:rPr>
            </w:pPr>
            <w:r w:rsidRPr="00552CE1">
              <w:rPr>
                <w:sz w:val="18"/>
                <w:szCs w:val="18"/>
              </w:rPr>
              <w:t>VIE/SEV/80/TAS/01+</w:t>
            </w:r>
          </w:p>
        </w:tc>
        <w:tc>
          <w:tcPr>
            <w:tcW w:w="549" w:type="pct"/>
            <w:shd w:val="clear" w:color="auto" w:fill="auto"/>
            <w:hideMark/>
          </w:tcPr>
          <w:p w14:paraId="3B6208C8" w14:textId="77777777" w:rsidR="00B42486" w:rsidRPr="00552CE1" w:rsidRDefault="00B42486" w:rsidP="00552CE1">
            <w:pPr>
              <w:jc w:val="center"/>
              <w:rPr>
                <w:sz w:val="18"/>
                <w:szCs w:val="18"/>
              </w:rPr>
            </w:pPr>
            <w:r w:rsidRPr="00552CE1">
              <w:rPr>
                <w:sz w:val="18"/>
                <w:szCs w:val="18"/>
              </w:rPr>
              <w:t>UNIDO</w:t>
            </w:r>
          </w:p>
        </w:tc>
        <w:tc>
          <w:tcPr>
            <w:tcW w:w="405" w:type="pct"/>
            <w:shd w:val="clear" w:color="auto" w:fill="auto"/>
            <w:hideMark/>
          </w:tcPr>
          <w:p w14:paraId="3AF7B9AC" w14:textId="77777777" w:rsidR="00B42486" w:rsidRPr="00552CE1" w:rsidRDefault="00B42486" w:rsidP="00552CE1">
            <w:pPr>
              <w:jc w:val="right"/>
              <w:rPr>
                <w:sz w:val="18"/>
                <w:szCs w:val="18"/>
              </w:rPr>
            </w:pPr>
            <w:r w:rsidRPr="00552CE1">
              <w:rPr>
                <w:sz w:val="18"/>
                <w:szCs w:val="18"/>
              </w:rPr>
              <w:t>250,000</w:t>
            </w:r>
          </w:p>
        </w:tc>
        <w:tc>
          <w:tcPr>
            <w:tcW w:w="454" w:type="pct"/>
            <w:shd w:val="clear" w:color="auto" w:fill="auto"/>
          </w:tcPr>
          <w:p w14:paraId="4C9ACD3B"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69C030CA" w14:textId="72810DDE" w:rsidR="00B42486" w:rsidRPr="00552CE1" w:rsidRDefault="00B42486" w:rsidP="00552CE1">
            <w:pPr>
              <w:jc w:val="left"/>
              <w:rPr>
                <w:sz w:val="18"/>
                <w:szCs w:val="18"/>
              </w:rPr>
            </w:pPr>
            <w:r w:rsidRPr="00552CE1">
              <w:rPr>
                <w:sz w:val="18"/>
                <w:szCs w:val="18"/>
              </w:rPr>
              <w:t xml:space="preserve">Geographical and agency representation </w:t>
            </w:r>
          </w:p>
        </w:tc>
      </w:tr>
      <w:tr w:rsidR="00914B66" w:rsidRPr="00552CE1" w14:paraId="60B82412" w14:textId="77777777" w:rsidTr="00FA6C18">
        <w:trPr>
          <w:trHeight w:val="429"/>
        </w:trPr>
        <w:tc>
          <w:tcPr>
            <w:tcW w:w="151" w:type="pct"/>
          </w:tcPr>
          <w:p w14:paraId="1F136853" w14:textId="3F9BB8F5" w:rsidR="00B42486" w:rsidRPr="00552CE1" w:rsidRDefault="00B42486" w:rsidP="00552CE1">
            <w:pPr>
              <w:jc w:val="left"/>
              <w:rPr>
                <w:sz w:val="18"/>
                <w:szCs w:val="18"/>
              </w:rPr>
            </w:pPr>
            <w:r w:rsidRPr="00552CE1">
              <w:rPr>
                <w:sz w:val="18"/>
                <w:szCs w:val="18"/>
              </w:rPr>
              <w:t>87</w:t>
            </w:r>
          </w:p>
        </w:tc>
        <w:tc>
          <w:tcPr>
            <w:tcW w:w="556" w:type="pct"/>
            <w:shd w:val="clear" w:color="auto" w:fill="auto"/>
            <w:hideMark/>
          </w:tcPr>
          <w:p w14:paraId="4696009C" w14:textId="77777777" w:rsidR="00B42486" w:rsidRPr="00552CE1" w:rsidRDefault="00B42486" w:rsidP="00552CE1">
            <w:pPr>
              <w:jc w:val="left"/>
              <w:rPr>
                <w:sz w:val="18"/>
                <w:szCs w:val="18"/>
              </w:rPr>
            </w:pPr>
            <w:r w:rsidRPr="00552CE1">
              <w:rPr>
                <w:sz w:val="18"/>
                <w:szCs w:val="18"/>
              </w:rPr>
              <w:t>Zambia</w:t>
            </w:r>
          </w:p>
        </w:tc>
        <w:tc>
          <w:tcPr>
            <w:tcW w:w="657" w:type="pct"/>
            <w:shd w:val="clear" w:color="auto" w:fill="auto"/>
          </w:tcPr>
          <w:p w14:paraId="03A22CF4" w14:textId="77777777" w:rsidR="00B42486" w:rsidRPr="00552CE1" w:rsidRDefault="00B42486" w:rsidP="00552CE1">
            <w:pPr>
              <w:jc w:val="left"/>
              <w:rPr>
                <w:sz w:val="18"/>
                <w:szCs w:val="18"/>
              </w:rPr>
            </w:pPr>
            <w:r w:rsidRPr="00552CE1">
              <w:rPr>
                <w:color w:val="000000"/>
                <w:sz w:val="18"/>
                <w:szCs w:val="18"/>
              </w:rPr>
              <w:t>Africa Anglophone</w:t>
            </w:r>
          </w:p>
        </w:tc>
        <w:tc>
          <w:tcPr>
            <w:tcW w:w="454" w:type="pct"/>
            <w:shd w:val="clear" w:color="auto" w:fill="auto"/>
          </w:tcPr>
          <w:p w14:paraId="7FA33CAB"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345B5685" w14:textId="77777777" w:rsidR="00B42486" w:rsidRPr="00552CE1" w:rsidRDefault="00B42486" w:rsidP="00552CE1">
            <w:pPr>
              <w:jc w:val="left"/>
              <w:rPr>
                <w:sz w:val="18"/>
                <w:szCs w:val="18"/>
              </w:rPr>
            </w:pPr>
            <w:r w:rsidRPr="00552CE1">
              <w:rPr>
                <w:sz w:val="18"/>
                <w:szCs w:val="18"/>
              </w:rPr>
              <w:t>ZAM/SEV/80/TAS/01+</w:t>
            </w:r>
          </w:p>
        </w:tc>
        <w:tc>
          <w:tcPr>
            <w:tcW w:w="549" w:type="pct"/>
            <w:shd w:val="clear" w:color="auto" w:fill="auto"/>
            <w:hideMark/>
          </w:tcPr>
          <w:p w14:paraId="2F130376"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077882DD" w14:textId="77777777" w:rsidR="00B42486" w:rsidRPr="00552CE1" w:rsidRDefault="00B42486" w:rsidP="00552CE1">
            <w:pPr>
              <w:jc w:val="right"/>
              <w:rPr>
                <w:sz w:val="18"/>
                <w:szCs w:val="18"/>
              </w:rPr>
            </w:pPr>
            <w:r w:rsidRPr="00552CE1">
              <w:rPr>
                <w:sz w:val="18"/>
                <w:szCs w:val="18"/>
              </w:rPr>
              <w:t>95,000</w:t>
            </w:r>
          </w:p>
        </w:tc>
        <w:tc>
          <w:tcPr>
            <w:tcW w:w="454" w:type="pct"/>
            <w:shd w:val="clear" w:color="auto" w:fill="auto"/>
          </w:tcPr>
          <w:p w14:paraId="35410638" w14:textId="77777777" w:rsidR="00B42486" w:rsidRPr="00552CE1" w:rsidRDefault="00B42486" w:rsidP="00552CE1">
            <w:pPr>
              <w:jc w:val="center"/>
              <w:rPr>
                <w:sz w:val="18"/>
                <w:szCs w:val="18"/>
              </w:rPr>
            </w:pPr>
            <w:r w:rsidRPr="00552CE1">
              <w:rPr>
                <w:sz w:val="18"/>
                <w:szCs w:val="18"/>
              </w:rPr>
              <w:t>Yes</w:t>
            </w:r>
          </w:p>
        </w:tc>
        <w:tc>
          <w:tcPr>
            <w:tcW w:w="707" w:type="pct"/>
            <w:shd w:val="clear" w:color="auto" w:fill="auto"/>
          </w:tcPr>
          <w:p w14:paraId="1A985316" w14:textId="5BFDF9CE" w:rsidR="00B42486" w:rsidRPr="00552CE1" w:rsidRDefault="00B42486" w:rsidP="00552CE1">
            <w:pPr>
              <w:jc w:val="left"/>
              <w:rPr>
                <w:sz w:val="18"/>
                <w:szCs w:val="18"/>
              </w:rPr>
            </w:pPr>
            <w:r w:rsidRPr="00552CE1">
              <w:rPr>
                <w:sz w:val="18"/>
                <w:szCs w:val="18"/>
              </w:rPr>
              <w:t>Geographical and agency representation</w:t>
            </w:r>
          </w:p>
        </w:tc>
      </w:tr>
      <w:tr w:rsidR="00914B66" w:rsidRPr="00552CE1" w14:paraId="6EAC8A07" w14:textId="77777777" w:rsidTr="00FA6C18">
        <w:trPr>
          <w:trHeight w:val="340"/>
        </w:trPr>
        <w:tc>
          <w:tcPr>
            <w:tcW w:w="151" w:type="pct"/>
          </w:tcPr>
          <w:p w14:paraId="134C9F68" w14:textId="055F9287" w:rsidR="00B42486" w:rsidRPr="00552CE1" w:rsidRDefault="00B42486" w:rsidP="00552CE1">
            <w:pPr>
              <w:jc w:val="left"/>
              <w:rPr>
                <w:sz w:val="18"/>
                <w:szCs w:val="18"/>
              </w:rPr>
            </w:pPr>
            <w:r w:rsidRPr="00552CE1">
              <w:rPr>
                <w:sz w:val="18"/>
                <w:szCs w:val="18"/>
              </w:rPr>
              <w:t>88</w:t>
            </w:r>
          </w:p>
        </w:tc>
        <w:tc>
          <w:tcPr>
            <w:tcW w:w="556" w:type="pct"/>
            <w:shd w:val="clear" w:color="auto" w:fill="auto"/>
            <w:hideMark/>
          </w:tcPr>
          <w:p w14:paraId="7D8C1C97" w14:textId="77777777" w:rsidR="00B42486" w:rsidRPr="00552CE1" w:rsidRDefault="00B42486" w:rsidP="00552CE1">
            <w:pPr>
              <w:jc w:val="left"/>
              <w:rPr>
                <w:sz w:val="18"/>
                <w:szCs w:val="18"/>
              </w:rPr>
            </w:pPr>
            <w:r w:rsidRPr="00552CE1">
              <w:rPr>
                <w:sz w:val="18"/>
                <w:szCs w:val="18"/>
              </w:rPr>
              <w:t>Zimbabwe</w:t>
            </w:r>
          </w:p>
        </w:tc>
        <w:tc>
          <w:tcPr>
            <w:tcW w:w="657" w:type="pct"/>
            <w:shd w:val="clear" w:color="auto" w:fill="auto"/>
          </w:tcPr>
          <w:p w14:paraId="0331B576" w14:textId="77777777" w:rsidR="00B42486" w:rsidRPr="00552CE1" w:rsidRDefault="00B42486" w:rsidP="00552CE1">
            <w:pPr>
              <w:jc w:val="left"/>
              <w:rPr>
                <w:sz w:val="18"/>
                <w:szCs w:val="18"/>
              </w:rPr>
            </w:pPr>
            <w:r w:rsidRPr="00552CE1">
              <w:rPr>
                <w:color w:val="000000"/>
                <w:sz w:val="18"/>
                <w:szCs w:val="18"/>
              </w:rPr>
              <w:t>Africa Anglophone</w:t>
            </w:r>
          </w:p>
        </w:tc>
        <w:tc>
          <w:tcPr>
            <w:tcW w:w="454" w:type="pct"/>
            <w:shd w:val="clear" w:color="auto" w:fill="auto"/>
          </w:tcPr>
          <w:p w14:paraId="250B12DC" w14:textId="77777777" w:rsidR="00B42486" w:rsidRPr="00552CE1" w:rsidRDefault="00B42486" w:rsidP="00552CE1">
            <w:pPr>
              <w:jc w:val="center"/>
              <w:rPr>
                <w:sz w:val="18"/>
                <w:szCs w:val="18"/>
              </w:rPr>
            </w:pPr>
            <w:r w:rsidRPr="00552CE1">
              <w:rPr>
                <w:sz w:val="18"/>
                <w:szCs w:val="18"/>
              </w:rPr>
              <w:t>LVC</w:t>
            </w:r>
          </w:p>
        </w:tc>
        <w:tc>
          <w:tcPr>
            <w:tcW w:w="1067" w:type="pct"/>
            <w:shd w:val="clear" w:color="auto" w:fill="auto"/>
            <w:hideMark/>
          </w:tcPr>
          <w:p w14:paraId="34DF5518" w14:textId="77777777" w:rsidR="00B42486" w:rsidRPr="00552CE1" w:rsidRDefault="00B42486" w:rsidP="00552CE1">
            <w:pPr>
              <w:jc w:val="left"/>
              <w:rPr>
                <w:sz w:val="18"/>
                <w:szCs w:val="18"/>
              </w:rPr>
            </w:pPr>
            <w:r w:rsidRPr="00552CE1">
              <w:rPr>
                <w:sz w:val="18"/>
                <w:szCs w:val="18"/>
              </w:rPr>
              <w:t>ZIM/SEV/80/TAS/01+</w:t>
            </w:r>
          </w:p>
        </w:tc>
        <w:tc>
          <w:tcPr>
            <w:tcW w:w="549" w:type="pct"/>
            <w:shd w:val="clear" w:color="auto" w:fill="auto"/>
            <w:hideMark/>
          </w:tcPr>
          <w:p w14:paraId="76D05C06" w14:textId="77777777" w:rsidR="00B42486" w:rsidRPr="00552CE1" w:rsidRDefault="00B42486" w:rsidP="00552CE1">
            <w:pPr>
              <w:jc w:val="center"/>
              <w:rPr>
                <w:sz w:val="18"/>
                <w:szCs w:val="18"/>
              </w:rPr>
            </w:pPr>
            <w:r w:rsidRPr="00552CE1">
              <w:rPr>
                <w:sz w:val="18"/>
                <w:szCs w:val="18"/>
              </w:rPr>
              <w:t>UNEP</w:t>
            </w:r>
          </w:p>
        </w:tc>
        <w:tc>
          <w:tcPr>
            <w:tcW w:w="405" w:type="pct"/>
            <w:shd w:val="clear" w:color="auto" w:fill="auto"/>
            <w:hideMark/>
          </w:tcPr>
          <w:p w14:paraId="32673802" w14:textId="77777777" w:rsidR="00B42486" w:rsidRPr="00552CE1" w:rsidRDefault="00B42486" w:rsidP="00552CE1">
            <w:pPr>
              <w:jc w:val="right"/>
              <w:rPr>
                <w:sz w:val="18"/>
                <w:szCs w:val="18"/>
              </w:rPr>
            </w:pPr>
            <w:r w:rsidRPr="00552CE1">
              <w:rPr>
                <w:sz w:val="18"/>
                <w:szCs w:val="18"/>
              </w:rPr>
              <w:t>150,000</w:t>
            </w:r>
          </w:p>
        </w:tc>
        <w:tc>
          <w:tcPr>
            <w:tcW w:w="454" w:type="pct"/>
            <w:shd w:val="clear" w:color="auto" w:fill="auto"/>
          </w:tcPr>
          <w:p w14:paraId="3CDC78DF" w14:textId="77777777" w:rsidR="00B42486" w:rsidRPr="00552CE1" w:rsidRDefault="00B42486" w:rsidP="00552CE1">
            <w:pPr>
              <w:jc w:val="center"/>
              <w:rPr>
                <w:sz w:val="18"/>
                <w:szCs w:val="18"/>
              </w:rPr>
            </w:pPr>
          </w:p>
        </w:tc>
        <w:tc>
          <w:tcPr>
            <w:tcW w:w="707" w:type="pct"/>
            <w:shd w:val="clear" w:color="auto" w:fill="auto"/>
          </w:tcPr>
          <w:p w14:paraId="7115DC2C" w14:textId="77777777" w:rsidR="00B42486" w:rsidRPr="00552CE1" w:rsidRDefault="00B42486" w:rsidP="00552CE1">
            <w:pPr>
              <w:jc w:val="left"/>
              <w:rPr>
                <w:sz w:val="18"/>
                <w:szCs w:val="18"/>
              </w:rPr>
            </w:pPr>
          </w:p>
        </w:tc>
      </w:tr>
    </w:tbl>
    <w:p w14:paraId="5B8BA5DD" w14:textId="6AF676ED" w:rsidR="00081CB3" w:rsidRDefault="00081CB3" w:rsidP="00E202C6">
      <w:bookmarkStart w:id="97" w:name="_Toc127172471"/>
      <w:bookmarkStart w:id="98" w:name="_Toc127172571"/>
      <w:bookmarkStart w:id="99" w:name="_Toc127172716"/>
      <w:bookmarkStart w:id="100" w:name="_Toc131178211"/>
    </w:p>
    <w:p w14:paraId="60460124" w14:textId="77777777" w:rsidR="00E202C6" w:rsidRDefault="00E202C6" w:rsidP="008617C5">
      <w:pPr>
        <w:sectPr w:rsidR="00E202C6" w:rsidSect="00E202C6">
          <w:headerReference w:type="even" r:id="rId22"/>
          <w:headerReference w:type="default" r:id="rId23"/>
          <w:footerReference w:type="even" r:id="rId24"/>
          <w:footerReference w:type="default" r:id="rId25"/>
          <w:headerReference w:type="first" r:id="rId26"/>
          <w:pgSz w:w="15840" w:h="12240" w:orient="landscape"/>
          <w:pgMar w:top="1440" w:right="1440" w:bottom="1440" w:left="1440" w:header="708" w:footer="708" w:gutter="0"/>
          <w:pgNumType w:start="1"/>
          <w:cols w:space="708"/>
          <w:docGrid w:linePitch="360"/>
        </w:sectPr>
      </w:pPr>
    </w:p>
    <w:p w14:paraId="12A07220" w14:textId="65B892C4" w:rsidR="0001167D" w:rsidRPr="00833789" w:rsidRDefault="0001167D" w:rsidP="00833789">
      <w:pPr>
        <w:pStyle w:val="Heading1"/>
        <w:numPr>
          <w:ilvl w:val="0"/>
          <w:numId w:val="0"/>
        </w:numPr>
        <w:jc w:val="center"/>
        <w:rPr>
          <w:b/>
          <w:bCs/>
        </w:rPr>
      </w:pPr>
      <w:r w:rsidRPr="00833789">
        <w:rPr>
          <w:b/>
          <w:bCs/>
        </w:rPr>
        <w:t>Annex II</w:t>
      </w:r>
    </w:p>
    <w:p w14:paraId="3046F3D1" w14:textId="1637DFC8" w:rsidR="0001167D" w:rsidRPr="00CE1F0F" w:rsidRDefault="00C45CCF" w:rsidP="00833789">
      <w:pPr>
        <w:pStyle w:val="Heading1"/>
        <w:numPr>
          <w:ilvl w:val="0"/>
          <w:numId w:val="0"/>
        </w:numPr>
        <w:jc w:val="center"/>
        <w:rPr>
          <w:b/>
          <w:bCs/>
        </w:rPr>
      </w:pPr>
      <w:r w:rsidRPr="00CE1F0F">
        <w:rPr>
          <w:b/>
          <w:bCs/>
        </w:rPr>
        <w:t>S</w:t>
      </w:r>
      <w:r w:rsidR="0001167D" w:rsidRPr="00CE1F0F">
        <w:rPr>
          <w:b/>
          <w:bCs/>
        </w:rPr>
        <w:t xml:space="preserve">AMPLE OF </w:t>
      </w:r>
      <w:r w:rsidRPr="00CE1F0F">
        <w:rPr>
          <w:b/>
          <w:bCs/>
        </w:rPr>
        <w:t>COU</w:t>
      </w:r>
      <w:r w:rsidR="00AE7C62" w:rsidRPr="00CE1F0F">
        <w:rPr>
          <w:b/>
          <w:bCs/>
        </w:rPr>
        <w:t>NTRIES</w:t>
      </w:r>
      <w:bookmarkEnd w:id="97"/>
      <w:bookmarkEnd w:id="98"/>
      <w:bookmarkEnd w:id="99"/>
      <w:bookmarkEnd w:id="100"/>
      <w:r w:rsidR="008734DF" w:rsidRPr="00CE1F0F">
        <w:rPr>
          <w:b/>
          <w:bCs/>
        </w:rPr>
        <w:t xml:space="preserve"> </w:t>
      </w:r>
      <w:r w:rsidR="00CE1F0F" w:rsidRPr="00CE1F0F">
        <w:rPr>
          <w:b/>
          <w:bCs/>
        </w:rPr>
        <w:t>SELECTED FOR THE DESK STUDY</w:t>
      </w:r>
      <w:r w:rsidR="008734DF" w:rsidRPr="00CE1F0F">
        <w:rPr>
          <w:b/>
          <w:bCs/>
        </w:rPr>
        <w:t xml:space="preserve"> </w:t>
      </w:r>
    </w:p>
    <w:p w14:paraId="2D0469A0" w14:textId="52E9F9CE" w:rsidR="0001167D" w:rsidRPr="005A1831" w:rsidRDefault="0001167D" w:rsidP="00833789">
      <w:pPr>
        <w:pStyle w:val="Heading1"/>
        <w:numPr>
          <w:ilvl w:val="0"/>
          <w:numId w:val="0"/>
        </w:numPr>
        <w:spacing w:after="40"/>
        <w:rPr>
          <w:b/>
          <w:bCs/>
          <w:sz w:val="20"/>
          <w:szCs w:val="20"/>
        </w:rPr>
      </w:pPr>
      <w:r w:rsidRPr="005A1831">
        <w:rPr>
          <w:b/>
          <w:bCs/>
          <w:sz w:val="20"/>
          <w:szCs w:val="20"/>
        </w:rPr>
        <w:t xml:space="preserve">Table </w:t>
      </w:r>
      <w:r w:rsidR="00AE5064" w:rsidRPr="005A1831">
        <w:rPr>
          <w:b/>
          <w:bCs/>
          <w:sz w:val="20"/>
          <w:szCs w:val="20"/>
        </w:rPr>
        <w:t xml:space="preserve">1. </w:t>
      </w:r>
      <w:r w:rsidRPr="005A1831">
        <w:rPr>
          <w:b/>
          <w:bCs/>
          <w:sz w:val="20"/>
          <w:szCs w:val="20"/>
        </w:rPr>
        <w:t>Sample of countries by region</w:t>
      </w:r>
      <w:r w:rsidR="00B63A9B" w:rsidRPr="005A1831">
        <w:rPr>
          <w:b/>
          <w:bCs/>
          <w:sz w:val="20"/>
          <w:szCs w:val="20"/>
        </w:rPr>
        <w:t xml:space="preserve"> </w:t>
      </w:r>
      <w:r w:rsidRPr="005A1831">
        <w:rPr>
          <w:b/>
          <w:bCs/>
          <w:sz w:val="20"/>
          <w:szCs w:val="20"/>
        </w:rPr>
        <w:t>(44)</w:t>
      </w:r>
    </w:p>
    <w:tbl>
      <w:tblPr>
        <w:tblW w:w="4981" w:type="pct"/>
        <w:tblInd w:w="-147" w:type="dxa"/>
        <w:tblLayout w:type="fixed"/>
        <w:tblLook w:val="04A0" w:firstRow="1" w:lastRow="0" w:firstColumn="1" w:lastColumn="0" w:noHBand="0" w:noVBand="1"/>
      </w:tblPr>
      <w:tblGrid>
        <w:gridCol w:w="570"/>
        <w:gridCol w:w="2147"/>
        <w:gridCol w:w="1556"/>
        <w:gridCol w:w="1414"/>
        <w:gridCol w:w="1130"/>
        <w:gridCol w:w="1272"/>
        <w:gridCol w:w="1700"/>
        <w:gridCol w:w="1698"/>
        <w:gridCol w:w="1414"/>
      </w:tblGrid>
      <w:tr w:rsidR="00D54EDA" w:rsidRPr="004E6F8A" w14:paraId="1E50DE5A" w14:textId="77777777" w:rsidTr="00CD308E">
        <w:trPr>
          <w:trHeight w:val="592"/>
          <w:tblHeader/>
        </w:trPr>
        <w:tc>
          <w:tcPr>
            <w:tcW w:w="221" w:type="pct"/>
            <w:tcBorders>
              <w:top w:val="single" w:sz="4" w:space="0" w:color="auto"/>
              <w:left w:val="single" w:sz="4" w:space="0" w:color="auto"/>
              <w:bottom w:val="single" w:sz="4" w:space="0" w:color="auto"/>
              <w:right w:val="single" w:sz="4" w:space="0" w:color="auto"/>
            </w:tcBorders>
            <w:vAlign w:val="center"/>
          </w:tcPr>
          <w:p w14:paraId="1D54EAA8" w14:textId="77777777" w:rsidR="0001167D" w:rsidRPr="006A1BAA" w:rsidRDefault="0001167D" w:rsidP="00357D6E">
            <w:pPr>
              <w:ind w:left="26" w:hanging="34"/>
              <w:jc w:val="center"/>
              <w:rPr>
                <w:b/>
                <w:color w:val="000000"/>
                <w:sz w:val="16"/>
              </w:rPr>
            </w:pPr>
            <w:bookmarkStart w:id="101" w:name="_Hlk128667281"/>
          </w:p>
        </w:tc>
        <w:tc>
          <w:tcPr>
            <w:tcW w:w="8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AE61A" w14:textId="77777777" w:rsidR="0001167D" w:rsidRPr="006A1BAA" w:rsidRDefault="0001167D" w:rsidP="00357D6E">
            <w:pPr>
              <w:jc w:val="center"/>
              <w:rPr>
                <w:b/>
                <w:color w:val="000000"/>
                <w:sz w:val="16"/>
              </w:rPr>
            </w:pPr>
            <w:r w:rsidRPr="006A1BAA">
              <w:rPr>
                <w:b/>
                <w:color w:val="000000"/>
                <w:sz w:val="16"/>
              </w:rPr>
              <w:t>Country</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661A60B0" w14:textId="7C6042DE" w:rsidR="0001167D" w:rsidRPr="006A1BAA" w:rsidRDefault="0001167D" w:rsidP="00357D6E">
            <w:pPr>
              <w:jc w:val="center"/>
              <w:rPr>
                <w:b/>
                <w:color w:val="000000"/>
                <w:sz w:val="16"/>
              </w:rPr>
            </w:pPr>
            <w:r w:rsidRPr="006A1BAA">
              <w:rPr>
                <w:b/>
                <w:color w:val="000000"/>
                <w:sz w:val="16"/>
              </w:rPr>
              <w:t xml:space="preserve">Implementing </w:t>
            </w:r>
            <w:r w:rsidR="00FD382D" w:rsidRPr="006A1BAA">
              <w:rPr>
                <w:b/>
                <w:color w:val="000000"/>
                <w:sz w:val="16"/>
              </w:rPr>
              <w:t>agency</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CFC39B3" w14:textId="57E97397" w:rsidR="0001167D" w:rsidRPr="006A1BAA" w:rsidRDefault="0001167D" w:rsidP="00357D6E">
            <w:pPr>
              <w:jc w:val="center"/>
              <w:rPr>
                <w:b/>
                <w:color w:val="000000"/>
                <w:sz w:val="16"/>
              </w:rPr>
            </w:pPr>
            <w:r w:rsidRPr="006A1BAA">
              <w:rPr>
                <w:b/>
                <w:color w:val="000000"/>
                <w:sz w:val="16"/>
              </w:rPr>
              <w:t>Total funds approved</w:t>
            </w:r>
            <w:r w:rsidR="001B10AF" w:rsidRPr="006A1BAA">
              <w:rPr>
                <w:b/>
                <w:color w:val="000000"/>
                <w:sz w:val="16"/>
              </w:rPr>
              <w:t xml:space="preserve"> </w:t>
            </w:r>
            <w:r w:rsidR="001B10AF" w:rsidRPr="006A1BAA">
              <w:rPr>
                <w:b/>
                <w:sz w:val="16"/>
              </w:rPr>
              <w:t>(US $)</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133E41E0" w14:textId="6CF6083A" w:rsidR="0001167D" w:rsidRPr="006A1BAA" w:rsidRDefault="0001167D" w:rsidP="00357D6E">
            <w:pPr>
              <w:jc w:val="center"/>
              <w:rPr>
                <w:b/>
                <w:color w:val="000000"/>
                <w:sz w:val="16"/>
              </w:rPr>
            </w:pPr>
            <w:r w:rsidRPr="006A1BAA">
              <w:rPr>
                <w:b/>
                <w:color w:val="000000"/>
                <w:sz w:val="16"/>
              </w:rPr>
              <w:t xml:space="preserve">Approval </w:t>
            </w:r>
            <w:r w:rsidR="00853568">
              <w:rPr>
                <w:b/>
                <w:color w:val="000000"/>
                <w:sz w:val="16"/>
              </w:rPr>
              <w:t>(</w:t>
            </w:r>
            <w:r w:rsidRPr="006A1BAA">
              <w:rPr>
                <w:b/>
                <w:color w:val="000000"/>
                <w:sz w:val="16"/>
              </w:rPr>
              <w:t>ExCom meeting</w:t>
            </w:r>
            <w:r w:rsidR="00853568">
              <w:rPr>
                <w:b/>
                <w:color w:val="000000"/>
                <w:sz w:val="16"/>
              </w:rPr>
              <w:t>)</w:t>
            </w:r>
          </w:p>
        </w:tc>
        <w:tc>
          <w:tcPr>
            <w:tcW w:w="493" w:type="pct"/>
            <w:tcBorders>
              <w:top w:val="single" w:sz="4" w:space="0" w:color="auto"/>
              <w:left w:val="nil"/>
              <w:bottom w:val="single" w:sz="4" w:space="0" w:color="auto"/>
              <w:right w:val="single" w:sz="4" w:space="0" w:color="auto"/>
            </w:tcBorders>
            <w:vAlign w:val="center"/>
          </w:tcPr>
          <w:p w14:paraId="5671EA8B" w14:textId="3F0DFA23" w:rsidR="0001167D" w:rsidRPr="006A1BAA" w:rsidRDefault="0001167D" w:rsidP="00357D6E">
            <w:pPr>
              <w:jc w:val="center"/>
              <w:rPr>
                <w:b/>
                <w:color w:val="000000"/>
                <w:sz w:val="16"/>
              </w:rPr>
            </w:pPr>
            <w:r w:rsidRPr="006A1BAA">
              <w:rPr>
                <w:b/>
                <w:color w:val="000000"/>
                <w:sz w:val="16"/>
              </w:rPr>
              <w:t xml:space="preserve">Extension </w:t>
            </w:r>
            <w:r w:rsidR="00853568">
              <w:rPr>
                <w:b/>
                <w:color w:val="000000"/>
                <w:sz w:val="16"/>
              </w:rPr>
              <w:t>(</w:t>
            </w:r>
            <w:r w:rsidRPr="006A1BAA">
              <w:rPr>
                <w:b/>
                <w:color w:val="000000"/>
                <w:sz w:val="16"/>
              </w:rPr>
              <w:t>ExCom meeting(s)</w:t>
            </w:r>
            <w:r w:rsidR="00853568">
              <w:rPr>
                <w:b/>
                <w:color w:val="000000"/>
                <w:sz w:val="16"/>
              </w:rPr>
              <w:t>)</w:t>
            </w:r>
          </w:p>
        </w:tc>
        <w:tc>
          <w:tcPr>
            <w:tcW w:w="659" w:type="pct"/>
            <w:tcBorders>
              <w:top w:val="single" w:sz="4" w:space="0" w:color="auto"/>
              <w:left w:val="single" w:sz="4" w:space="0" w:color="auto"/>
              <w:bottom w:val="single" w:sz="4" w:space="0" w:color="auto"/>
              <w:right w:val="single" w:sz="4" w:space="0" w:color="auto"/>
            </w:tcBorders>
            <w:vAlign w:val="center"/>
          </w:tcPr>
          <w:p w14:paraId="6B3FAADD" w14:textId="13F23629" w:rsidR="0001167D" w:rsidRPr="006A1BAA" w:rsidRDefault="001B10AF" w:rsidP="00357D6E">
            <w:pPr>
              <w:jc w:val="center"/>
              <w:rPr>
                <w:b/>
                <w:color w:val="000000"/>
                <w:sz w:val="16"/>
              </w:rPr>
            </w:pPr>
            <w:r w:rsidRPr="006A1BAA">
              <w:rPr>
                <w:b/>
                <w:color w:val="000000"/>
                <w:sz w:val="16"/>
              </w:rPr>
              <w:t>P</w:t>
            </w:r>
            <w:r w:rsidR="0001167D" w:rsidRPr="006A1BAA">
              <w:rPr>
                <w:b/>
                <w:color w:val="000000"/>
                <w:sz w:val="16"/>
              </w:rPr>
              <w:t>roject completion</w:t>
            </w:r>
            <w:r w:rsidRPr="006A1BAA">
              <w:rPr>
                <w:b/>
                <w:color w:val="000000"/>
                <w:sz w:val="16"/>
              </w:rPr>
              <w:t xml:space="preserve"> date</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8ACE5C" w14:textId="2AD1EAB4" w:rsidR="0001167D" w:rsidRPr="006A1BAA" w:rsidRDefault="0001167D" w:rsidP="00357D6E">
            <w:pPr>
              <w:jc w:val="center"/>
              <w:rPr>
                <w:b/>
                <w:color w:val="000000"/>
                <w:sz w:val="16"/>
              </w:rPr>
            </w:pPr>
            <w:r w:rsidRPr="006A1BAA">
              <w:rPr>
                <w:b/>
                <w:color w:val="000000"/>
                <w:sz w:val="16"/>
              </w:rPr>
              <w:t>K</w:t>
            </w:r>
            <w:r w:rsidR="001B10AF" w:rsidRPr="006A1BAA">
              <w:rPr>
                <w:b/>
                <w:color w:val="000000"/>
                <w:sz w:val="16"/>
              </w:rPr>
              <w:t xml:space="preserve">igali </w:t>
            </w:r>
            <w:r w:rsidRPr="006A1BAA">
              <w:rPr>
                <w:b/>
                <w:color w:val="000000"/>
                <w:sz w:val="16"/>
              </w:rPr>
              <w:t>A</w:t>
            </w:r>
            <w:r w:rsidR="001B10AF" w:rsidRPr="006A1BAA">
              <w:rPr>
                <w:b/>
                <w:color w:val="000000"/>
                <w:sz w:val="16"/>
              </w:rPr>
              <w:t>mendment</w:t>
            </w:r>
            <w:r w:rsidRPr="006A1BAA">
              <w:rPr>
                <w:b/>
                <w:color w:val="000000"/>
                <w:sz w:val="16"/>
              </w:rPr>
              <w:t xml:space="preserve"> </w:t>
            </w:r>
            <w:r w:rsidR="001B10AF" w:rsidRPr="006A1BAA">
              <w:rPr>
                <w:b/>
                <w:color w:val="000000"/>
                <w:sz w:val="16"/>
              </w:rPr>
              <w:t>ratification</w:t>
            </w:r>
            <w:r w:rsidR="00EF3F3A" w:rsidRPr="004E6F8A">
              <w:rPr>
                <w:sz w:val="16"/>
                <w:szCs w:val="16"/>
              </w:rPr>
              <w:t xml:space="preserve"> *</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C1B4C74" w14:textId="1B0E0E14" w:rsidR="0001167D" w:rsidRPr="006A1BAA" w:rsidRDefault="0001167D" w:rsidP="00357D6E">
            <w:pPr>
              <w:jc w:val="center"/>
              <w:rPr>
                <w:b/>
                <w:color w:val="000000"/>
                <w:sz w:val="16"/>
              </w:rPr>
            </w:pPr>
            <w:r w:rsidRPr="006A1BAA">
              <w:rPr>
                <w:b/>
                <w:color w:val="000000"/>
                <w:sz w:val="16"/>
              </w:rPr>
              <w:t>HFC</w:t>
            </w:r>
            <w:r w:rsidR="001B10AF" w:rsidRPr="006A1BAA">
              <w:rPr>
                <w:b/>
                <w:color w:val="000000"/>
                <w:sz w:val="16"/>
              </w:rPr>
              <w:t xml:space="preserve"> </w:t>
            </w:r>
            <w:r w:rsidR="00FD382D" w:rsidRPr="006A1BAA">
              <w:rPr>
                <w:b/>
                <w:color w:val="000000"/>
                <w:sz w:val="16"/>
              </w:rPr>
              <w:t>consumption reporting</w:t>
            </w:r>
          </w:p>
        </w:tc>
      </w:tr>
      <w:tr w:rsidR="00D54EDA" w:rsidRPr="004E6F8A" w14:paraId="7A5EB25E" w14:textId="77777777" w:rsidTr="00CD308E">
        <w:trPr>
          <w:trHeight w:val="227"/>
        </w:trPr>
        <w:tc>
          <w:tcPr>
            <w:tcW w:w="221" w:type="pct"/>
            <w:tcBorders>
              <w:top w:val="nil"/>
              <w:left w:val="single" w:sz="4" w:space="0" w:color="auto"/>
              <w:bottom w:val="single" w:sz="4" w:space="0" w:color="auto"/>
              <w:right w:val="single" w:sz="4" w:space="0" w:color="auto"/>
            </w:tcBorders>
          </w:tcPr>
          <w:p w14:paraId="1F6EDEDD" w14:textId="77777777" w:rsidR="0001167D" w:rsidRPr="006A1BAA"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7B6898A7" w14:textId="77A62EDA" w:rsidR="0001167D" w:rsidRPr="006A1BAA" w:rsidRDefault="0001167D" w:rsidP="00357D6E">
            <w:pPr>
              <w:jc w:val="center"/>
              <w:rPr>
                <w:b/>
                <w:color w:val="000000"/>
                <w:sz w:val="16"/>
              </w:rPr>
            </w:pPr>
            <w:r w:rsidRPr="006A1BAA">
              <w:rPr>
                <w:b/>
                <w:color w:val="000000"/>
                <w:sz w:val="16"/>
              </w:rPr>
              <w:t>A</w:t>
            </w:r>
            <w:r w:rsidR="00F11638" w:rsidRPr="006A1BAA">
              <w:rPr>
                <w:b/>
                <w:color w:val="000000"/>
                <w:sz w:val="16"/>
              </w:rPr>
              <w:t>sia</w:t>
            </w:r>
            <w:r w:rsidR="00595CBA" w:rsidRPr="004E6F8A">
              <w:rPr>
                <w:b/>
                <w:bCs/>
                <w:color w:val="000000"/>
                <w:sz w:val="16"/>
                <w:szCs w:val="16"/>
              </w:rPr>
              <w:t xml:space="preserve"> </w:t>
            </w:r>
            <w:r w:rsidR="00432A1E" w:rsidRPr="004E6F8A">
              <w:rPr>
                <w:b/>
                <w:bCs/>
                <w:color w:val="000000"/>
                <w:sz w:val="16"/>
                <w:szCs w:val="16"/>
              </w:rPr>
              <w:t xml:space="preserve">and </w:t>
            </w:r>
            <w:r w:rsidR="00F11638" w:rsidRPr="004E6F8A">
              <w:rPr>
                <w:b/>
                <w:bCs/>
                <w:color w:val="000000"/>
                <w:sz w:val="16"/>
                <w:szCs w:val="16"/>
              </w:rPr>
              <w:t>the</w:t>
            </w:r>
            <w:r w:rsidR="00595CBA" w:rsidRPr="004E6F8A">
              <w:rPr>
                <w:b/>
                <w:bCs/>
                <w:color w:val="000000"/>
                <w:sz w:val="16"/>
                <w:szCs w:val="16"/>
              </w:rPr>
              <w:t xml:space="preserve"> </w:t>
            </w:r>
            <w:r w:rsidRPr="004E6F8A">
              <w:rPr>
                <w:b/>
                <w:bCs/>
                <w:color w:val="000000"/>
                <w:sz w:val="16"/>
                <w:szCs w:val="16"/>
              </w:rPr>
              <w:t>P</w:t>
            </w:r>
            <w:r w:rsidR="00F11638" w:rsidRPr="004E6F8A">
              <w:rPr>
                <w:b/>
                <w:bCs/>
                <w:color w:val="000000"/>
                <w:sz w:val="16"/>
                <w:szCs w:val="16"/>
              </w:rPr>
              <w:t>acific</w:t>
            </w:r>
            <w:r w:rsidR="00853568">
              <w:rPr>
                <w:b/>
                <w:bCs/>
                <w:color w:val="000000"/>
                <w:sz w:val="16"/>
                <w:szCs w:val="16"/>
              </w:rPr>
              <w:t xml:space="preserve"> </w:t>
            </w:r>
          </w:p>
        </w:tc>
        <w:tc>
          <w:tcPr>
            <w:tcW w:w="603" w:type="pct"/>
            <w:tcBorders>
              <w:top w:val="nil"/>
              <w:left w:val="nil"/>
              <w:bottom w:val="single" w:sz="4" w:space="0" w:color="auto"/>
              <w:right w:val="single" w:sz="4" w:space="0" w:color="auto"/>
            </w:tcBorders>
            <w:shd w:val="clear" w:color="auto" w:fill="auto"/>
            <w:noWrap/>
            <w:vAlign w:val="center"/>
            <w:hideMark/>
          </w:tcPr>
          <w:p w14:paraId="76B52CBC" w14:textId="77777777" w:rsidR="0001167D" w:rsidRPr="006A1BAA"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vAlign w:val="bottom"/>
            <w:hideMark/>
          </w:tcPr>
          <w:p w14:paraId="1F82220F" w14:textId="5A6B693B" w:rsidR="0001167D" w:rsidRPr="006A1BAA" w:rsidRDefault="0001167D" w:rsidP="00357D6E">
            <w:pPr>
              <w:jc w:val="center"/>
              <w:rPr>
                <w:b/>
                <w:sz w:val="16"/>
              </w:rPr>
            </w:pPr>
          </w:p>
        </w:tc>
        <w:tc>
          <w:tcPr>
            <w:tcW w:w="438" w:type="pct"/>
            <w:tcBorders>
              <w:top w:val="nil"/>
              <w:left w:val="nil"/>
              <w:bottom w:val="single" w:sz="4" w:space="0" w:color="auto"/>
              <w:right w:val="single" w:sz="4" w:space="0" w:color="auto"/>
            </w:tcBorders>
            <w:shd w:val="clear" w:color="auto" w:fill="auto"/>
            <w:noWrap/>
            <w:hideMark/>
          </w:tcPr>
          <w:p w14:paraId="5E61535E" w14:textId="77777777" w:rsidR="0001167D" w:rsidRPr="006A1BAA" w:rsidRDefault="0001167D" w:rsidP="00357D6E">
            <w:pPr>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56C826A5" w14:textId="77777777" w:rsidR="0001167D" w:rsidRPr="006A1BAA" w:rsidRDefault="0001167D" w:rsidP="00357D6E">
            <w:pPr>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577F7E8D" w14:textId="77777777" w:rsidR="0001167D" w:rsidRPr="006A1BAA" w:rsidRDefault="0001167D" w:rsidP="00357D6E">
            <w:pPr>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hideMark/>
          </w:tcPr>
          <w:p w14:paraId="5126D5AB" w14:textId="77777777" w:rsidR="0001167D" w:rsidRPr="006A1BAA"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9DFD0EB" w14:textId="77777777" w:rsidR="0001167D" w:rsidRPr="006A1BAA" w:rsidRDefault="0001167D" w:rsidP="00357D6E">
            <w:pPr>
              <w:jc w:val="center"/>
              <w:rPr>
                <w:rFonts w:ascii="Calibri" w:hAnsi="Calibri"/>
                <w:color w:val="000000"/>
                <w:sz w:val="16"/>
              </w:rPr>
            </w:pPr>
          </w:p>
        </w:tc>
      </w:tr>
      <w:tr w:rsidR="00D54EDA" w:rsidRPr="004E6F8A" w14:paraId="3CFDE05D" w14:textId="77777777" w:rsidTr="00CD308E">
        <w:trPr>
          <w:trHeight w:val="305"/>
        </w:trPr>
        <w:tc>
          <w:tcPr>
            <w:tcW w:w="221" w:type="pct"/>
            <w:tcBorders>
              <w:top w:val="nil"/>
              <w:left w:val="single" w:sz="4" w:space="0" w:color="auto"/>
              <w:bottom w:val="single" w:sz="4" w:space="0" w:color="auto"/>
              <w:right w:val="single" w:sz="4" w:space="0" w:color="auto"/>
            </w:tcBorders>
          </w:tcPr>
          <w:p w14:paraId="1DEDA8AD" w14:textId="72B0E581" w:rsidR="0001167D" w:rsidRPr="006A1BAA" w:rsidRDefault="00DD6B7A" w:rsidP="006A1BAA">
            <w:pPr>
              <w:rPr>
                <w:sz w:val="16"/>
              </w:rPr>
            </w:pPr>
            <w:r w:rsidRPr="004E6F8A">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416CB74F" w14:textId="77777777" w:rsidR="0001167D" w:rsidRPr="006A1BAA" w:rsidRDefault="0001167D" w:rsidP="00357D6E">
            <w:pPr>
              <w:jc w:val="left"/>
              <w:rPr>
                <w:color w:val="000000"/>
                <w:sz w:val="16"/>
              </w:rPr>
            </w:pPr>
            <w:r w:rsidRPr="006A1BAA">
              <w:rPr>
                <w:color w:val="000000"/>
                <w:sz w:val="16"/>
              </w:rPr>
              <w:t>Cambodia</w:t>
            </w:r>
          </w:p>
        </w:tc>
        <w:tc>
          <w:tcPr>
            <w:tcW w:w="603" w:type="pct"/>
            <w:tcBorders>
              <w:top w:val="nil"/>
              <w:left w:val="nil"/>
              <w:bottom w:val="single" w:sz="4" w:space="0" w:color="auto"/>
              <w:right w:val="single" w:sz="4" w:space="0" w:color="auto"/>
            </w:tcBorders>
            <w:shd w:val="clear" w:color="auto" w:fill="auto"/>
            <w:hideMark/>
          </w:tcPr>
          <w:p w14:paraId="02C12FF7"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859B72D" w14:textId="77777777" w:rsidR="0001167D" w:rsidRPr="006A1BAA" w:rsidRDefault="0001167D"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4D505C7"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B4B7842" w14:textId="77777777" w:rsidR="0001167D" w:rsidRPr="006A1BAA" w:rsidRDefault="0001167D" w:rsidP="00357D6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49517B6E" w14:textId="77777777" w:rsidR="0001167D" w:rsidRPr="006A1BAA" w:rsidRDefault="0001167D" w:rsidP="00357D6E">
            <w:pPr>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55F903C0" w14:textId="77777777" w:rsidR="0001167D" w:rsidRPr="006A1BAA" w:rsidRDefault="0001167D" w:rsidP="00357D6E">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D11BFF4" w14:textId="77777777" w:rsidR="0001167D" w:rsidRPr="006A1BAA" w:rsidRDefault="0001167D" w:rsidP="00357D6E">
            <w:pPr>
              <w:jc w:val="center"/>
              <w:rPr>
                <w:color w:val="000000"/>
                <w:sz w:val="16"/>
              </w:rPr>
            </w:pPr>
            <w:r w:rsidRPr="006A1BAA">
              <w:rPr>
                <w:color w:val="000000"/>
                <w:sz w:val="16"/>
              </w:rPr>
              <w:t>2018-2021</w:t>
            </w:r>
          </w:p>
        </w:tc>
      </w:tr>
      <w:tr w:rsidR="00D54EDA" w:rsidRPr="004E6F8A" w14:paraId="1A6B9DC2" w14:textId="77777777" w:rsidTr="00CD308E">
        <w:trPr>
          <w:trHeight w:val="227"/>
        </w:trPr>
        <w:tc>
          <w:tcPr>
            <w:tcW w:w="221" w:type="pct"/>
            <w:tcBorders>
              <w:top w:val="nil"/>
              <w:left w:val="single" w:sz="4" w:space="0" w:color="auto"/>
              <w:bottom w:val="single" w:sz="4" w:space="0" w:color="auto"/>
              <w:right w:val="single" w:sz="4" w:space="0" w:color="auto"/>
            </w:tcBorders>
          </w:tcPr>
          <w:p w14:paraId="729518C3" w14:textId="07617BA8" w:rsidR="0001167D" w:rsidRPr="006A1BAA" w:rsidRDefault="00DD6B7A" w:rsidP="006A1BAA">
            <w:pPr>
              <w:rPr>
                <w:sz w:val="16"/>
              </w:rPr>
            </w:pPr>
            <w:r w:rsidRPr="004E6F8A">
              <w:rPr>
                <w:sz w:val="16"/>
                <w:szCs w:val="16"/>
              </w:rPr>
              <w:t>2</w:t>
            </w:r>
          </w:p>
        </w:tc>
        <w:tc>
          <w:tcPr>
            <w:tcW w:w="832" w:type="pct"/>
            <w:tcBorders>
              <w:top w:val="nil"/>
              <w:left w:val="single" w:sz="4" w:space="0" w:color="auto"/>
              <w:bottom w:val="single" w:sz="4" w:space="0" w:color="auto"/>
              <w:right w:val="single" w:sz="4" w:space="0" w:color="auto"/>
            </w:tcBorders>
            <w:shd w:val="clear" w:color="auto" w:fill="auto"/>
            <w:hideMark/>
          </w:tcPr>
          <w:p w14:paraId="5CE3EDE5" w14:textId="77777777" w:rsidR="0001167D" w:rsidRPr="006A1BAA" w:rsidRDefault="0001167D" w:rsidP="00357D6E">
            <w:pPr>
              <w:jc w:val="left"/>
              <w:rPr>
                <w:color w:val="000000"/>
                <w:sz w:val="16"/>
              </w:rPr>
            </w:pPr>
            <w:r w:rsidRPr="006A1BAA">
              <w:rPr>
                <w:color w:val="000000"/>
                <w:sz w:val="16"/>
              </w:rPr>
              <w:t>China</w:t>
            </w:r>
          </w:p>
        </w:tc>
        <w:tc>
          <w:tcPr>
            <w:tcW w:w="603" w:type="pct"/>
            <w:tcBorders>
              <w:top w:val="nil"/>
              <w:left w:val="nil"/>
              <w:bottom w:val="single" w:sz="4" w:space="0" w:color="auto"/>
              <w:right w:val="single" w:sz="4" w:space="0" w:color="auto"/>
            </w:tcBorders>
            <w:shd w:val="clear" w:color="auto" w:fill="auto"/>
            <w:hideMark/>
          </w:tcPr>
          <w:p w14:paraId="2F2A4A2D" w14:textId="77777777" w:rsidR="0001167D" w:rsidRPr="006A1BAA" w:rsidRDefault="0001167D" w:rsidP="00357D6E">
            <w:pPr>
              <w:jc w:val="center"/>
              <w:rPr>
                <w:color w:val="000000"/>
                <w:sz w:val="16"/>
              </w:rPr>
            </w:pPr>
            <w:r w:rsidRPr="006A1BAA">
              <w:rPr>
                <w:color w:val="000000"/>
                <w:sz w:val="16"/>
              </w:rPr>
              <w:t>UNDP/UNEP</w:t>
            </w:r>
          </w:p>
        </w:tc>
        <w:tc>
          <w:tcPr>
            <w:tcW w:w="548" w:type="pct"/>
            <w:tcBorders>
              <w:top w:val="nil"/>
              <w:left w:val="nil"/>
              <w:bottom w:val="single" w:sz="4" w:space="0" w:color="auto"/>
              <w:right w:val="single" w:sz="4" w:space="0" w:color="auto"/>
            </w:tcBorders>
            <w:shd w:val="clear" w:color="auto" w:fill="auto"/>
            <w:noWrap/>
            <w:hideMark/>
          </w:tcPr>
          <w:p w14:paraId="046C6DFA"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EC3CA30"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48308062" w14:textId="77777777" w:rsidR="0001167D" w:rsidRPr="006A1BAA" w:rsidRDefault="0001167D" w:rsidP="00357D6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07BA0D7E" w14:textId="77777777" w:rsidR="0001167D" w:rsidRPr="006A1BAA" w:rsidRDefault="0001167D" w:rsidP="00357D6E">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7A43EBE" w14:textId="77777777" w:rsidR="0001167D" w:rsidRPr="006A1BAA" w:rsidRDefault="0001167D" w:rsidP="00357D6E">
            <w:pPr>
              <w:jc w:val="center"/>
              <w:rPr>
                <w:color w:val="000000"/>
                <w:sz w:val="16"/>
              </w:rPr>
            </w:pPr>
            <w:r w:rsidRPr="006A1BAA">
              <w:rPr>
                <w:color w:val="000000"/>
                <w:sz w:val="16"/>
              </w:rPr>
              <w:t>June 2021</w:t>
            </w:r>
          </w:p>
        </w:tc>
        <w:tc>
          <w:tcPr>
            <w:tcW w:w="548" w:type="pct"/>
            <w:tcBorders>
              <w:top w:val="nil"/>
              <w:left w:val="nil"/>
              <w:bottom w:val="single" w:sz="4" w:space="0" w:color="auto"/>
              <w:right w:val="single" w:sz="4" w:space="0" w:color="auto"/>
            </w:tcBorders>
            <w:shd w:val="clear" w:color="auto" w:fill="auto"/>
            <w:hideMark/>
          </w:tcPr>
          <w:p w14:paraId="4307B9B1" w14:textId="77777777" w:rsidR="0001167D" w:rsidRPr="006A1BAA" w:rsidRDefault="0001167D" w:rsidP="00357D6E">
            <w:pPr>
              <w:jc w:val="center"/>
              <w:rPr>
                <w:color w:val="000000"/>
                <w:sz w:val="16"/>
              </w:rPr>
            </w:pPr>
            <w:r w:rsidRPr="006A1BAA">
              <w:rPr>
                <w:color w:val="000000"/>
                <w:sz w:val="16"/>
              </w:rPr>
              <w:t>2020-2021</w:t>
            </w:r>
          </w:p>
        </w:tc>
      </w:tr>
      <w:tr w:rsidR="00D54EDA" w:rsidRPr="004E6F8A" w14:paraId="47922432" w14:textId="77777777" w:rsidTr="00CD308E">
        <w:trPr>
          <w:trHeight w:val="227"/>
        </w:trPr>
        <w:tc>
          <w:tcPr>
            <w:tcW w:w="221" w:type="pct"/>
            <w:tcBorders>
              <w:top w:val="nil"/>
              <w:left w:val="single" w:sz="4" w:space="0" w:color="auto"/>
              <w:bottom w:val="nil"/>
              <w:right w:val="single" w:sz="4" w:space="0" w:color="auto"/>
            </w:tcBorders>
          </w:tcPr>
          <w:p w14:paraId="2D8FE8E1" w14:textId="41D17DD3" w:rsidR="0001167D" w:rsidRPr="006A1BAA" w:rsidRDefault="00DD6B7A" w:rsidP="006A1BAA">
            <w:pPr>
              <w:rPr>
                <w:sz w:val="16"/>
              </w:rPr>
            </w:pPr>
            <w:r w:rsidRPr="004E6F8A">
              <w:rPr>
                <w:sz w:val="16"/>
                <w:szCs w:val="16"/>
              </w:rPr>
              <w:t>3</w:t>
            </w:r>
          </w:p>
        </w:tc>
        <w:tc>
          <w:tcPr>
            <w:tcW w:w="832" w:type="pct"/>
            <w:tcBorders>
              <w:top w:val="nil"/>
              <w:left w:val="single" w:sz="4" w:space="0" w:color="auto"/>
              <w:bottom w:val="nil"/>
              <w:right w:val="single" w:sz="4" w:space="0" w:color="auto"/>
            </w:tcBorders>
            <w:shd w:val="clear" w:color="auto" w:fill="auto"/>
            <w:hideMark/>
          </w:tcPr>
          <w:p w14:paraId="04E5CB92" w14:textId="4C8C60FD" w:rsidR="0001167D" w:rsidRPr="006A1BAA" w:rsidRDefault="0001167D" w:rsidP="00357D6E">
            <w:pPr>
              <w:jc w:val="left"/>
              <w:rPr>
                <w:color w:val="000000"/>
                <w:sz w:val="16"/>
              </w:rPr>
            </w:pPr>
            <w:r w:rsidRPr="006A1BAA">
              <w:rPr>
                <w:color w:val="000000"/>
                <w:sz w:val="16"/>
              </w:rPr>
              <w:t>Cook Islands</w:t>
            </w:r>
            <w:r w:rsidR="0024373E" w:rsidRPr="004E6F8A">
              <w:rPr>
                <w:color w:val="000000"/>
                <w:sz w:val="16"/>
                <w:szCs w:val="16"/>
              </w:rPr>
              <w:t xml:space="preserve"> (the)</w:t>
            </w:r>
          </w:p>
        </w:tc>
        <w:tc>
          <w:tcPr>
            <w:tcW w:w="603" w:type="pct"/>
            <w:tcBorders>
              <w:top w:val="nil"/>
              <w:left w:val="nil"/>
              <w:bottom w:val="nil"/>
              <w:right w:val="single" w:sz="4" w:space="0" w:color="auto"/>
            </w:tcBorders>
            <w:shd w:val="clear" w:color="auto" w:fill="auto"/>
            <w:hideMark/>
          </w:tcPr>
          <w:p w14:paraId="7EBF4C9E"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BEB4C87"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nil"/>
              <w:right w:val="single" w:sz="4" w:space="0" w:color="auto"/>
            </w:tcBorders>
            <w:shd w:val="clear" w:color="auto" w:fill="auto"/>
            <w:hideMark/>
          </w:tcPr>
          <w:p w14:paraId="5CE385B9" w14:textId="77777777" w:rsidR="0001167D" w:rsidRPr="006A1BAA" w:rsidRDefault="0001167D" w:rsidP="00357D6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1F8DEA44" w14:textId="77777777" w:rsidR="0001167D" w:rsidRPr="006A1BAA" w:rsidRDefault="0001167D" w:rsidP="00357D6E">
            <w:pPr>
              <w:jc w:val="center"/>
              <w:rPr>
                <w:color w:val="000000"/>
                <w:sz w:val="16"/>
              </w:rPr>
            </w:pPr>
            <w:r w:rsidRPr="006A1BAA">
              <w:rPr>
                <w:color w:val="000000"/>
                <w:sz w:val="16"/>
              </w:rPr>
              <w:t>85 IAP, 87</w:t>
            </w:r>
          </w:p>
        </w:tc>
        <w:tc>
          <w:tcPr>
            <w:tcW w:w="659" w:type="pct"/>
            <w:tcBorders>
              <w:top w:val="nil"/>
              <w:left w:val="single" w:sz="4" w:space="0" w:color="auto"/>
              <w:bottom w:val="nil"/>
              <w:right w:val="single" w:sz="4" w:space="0" w:color="auto"/>
            </w:tcBorders>
          </w:tcPr>
          <w:p w14:paraId="2261074D"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nil"/>
              <w:right w:val="single" w:sz="4" w:space="0" w:color="auto"/>
            </w:tcBorders>
            <w:shd w:val="clear" w:color="auto" w:fill="auto"/>
            <w:hideMark/>
          </w:tcPr>
          <w:p w14:paraId="7F61CB38" w14:textId="77777777" w:rsidR="0001167D" w:rsidRPr="006A1BAA" w:rsidRDefault="0001167D" w:rsidP="00357D6E">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65BE10AA"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AD3C783" w14:textId="77777777" w:rsidTr="00CD308E">
        <w:trPr>
          <w:trHeight w:val="227"/>
        </w:trPr>
        <w:tc>
          <w:tcPr>
            <w:tcW w:w="221" w:type="pct"/>
            <w:tcBorders>
              <w:top w:val="single" w:sz="4" w:space="0" w:color="auto"/>
              <w:left w:val="single" w:sz="4" w:space="0" w:color="auto"/>
              <w:bottom w:val="single" w:sz="4" w:space="0" w:color="auto"/>
              <w:right w:val="single" w:sz="4" w:space="0" w:color="auto"/>
            </w:tcBorders>
          </w:tcPr>
          <w:p w14:paraId="4C837538" w14:textId="1CD4DE6C" w:rsidR="0001167D" w:rsidRPr="006A1BAA" w:rsidRDefault="00DD6B7A" w:rsidP="006A1BAA">
            <w:pPr>
              <w:rPr>
                <w:sz w:val="16"/>
              </w:rPr>
            </w:pPr>
            <w:r w:rsidRPr="004E6F8A">
              <w:rPr>
                <w:sz w:val="16"/>
                <w:szCs w:val="16"/>
              </w:rPr>
              <w:t>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6A34C420" w14:textId="77777777" w:rsidR="0001167D" w:rsidRPr="006A1BAA" w:rsidRDefault="0001167D" w:rsidP="00357D6E">
            <w:pPr>
              <w:jc w:val="left"/>
              <w:rPr>
                <w:color w:val="000000"/>
                <w:sz w:val="16"/>
              </w:rPr>
            </w:pPr>
            <w:r w:rsidRPr="006A1BAA">
              <w:rPr>
                <w:color w:val="000000"/>
                <w:sz w:val="16"/>
              </w:rPr>
              <w:t>Kiribati</w:t>
            </w:r>
          </w:p>
        </w:tc>
        <w:tc>
          <w:tcPr>
            <w:tcW w:w="603" w:type="pct"/>
            <w:tcBorders>
              <w:top w:val="single" w:sz="4" w:space="0" w:color="auto"/>
              <w:left w:val="nil"/>
              <w:bottom w:val="single" w:sz="4" w:space="0" w:color="auto"/>
              <w:right w:val="single" w:sz="4" w:space="0" w:color="auto"/>
            </w:tcBorders>
            <w:shd w:val="clear" w:color="auto" w:fill="auto"/>
            <w:hideMark/>
          </w:tcPr>
          <w:p w14:paraId="0554F737"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79CA890"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single" w:sz="4" w:space="0" w:color="auto"/>
              <w:left w:val="nil"/>
              <w:bottom w:val="single" w:sz="4" w:space="0" w:color="auto"/>
              <w:right w:val="single" w:sz="4" w:space="0" w:color="auto"/>
            </w:tcBorders>
            <w:shd w:val="clear" w:color="auto" w:fill="auto"/>
            <w:hideMark/>
          </w:tcPr>
          <w:p w14:paraId="3FFB5CE7"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2927D36D"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single" w:sz="4" w:space="0" w:color="auto"/>
              <w:left w:val="single" w:sz="4" w:space="0" w:color="auto"/>
              <w:bottom w:val="single" w:sz="4" w:space="0" w:color="auto"/>
              <w:right w:val="single" w:sz="4" w:space="0" w:color="auto"/>
            </w:tcBorders>
          </w:tcPr>
          <w:p w14:paraId="77E6B757"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single" w:sz="4" w:space="0" w:color="auto"/>
              <w:left w:val="single" w:sz="4" w:space="0" w:color="auto"/>
              <w:bottom w:val="single" w:sz="4" w:space="0" w:color="auto"/>
              <w:right w:val="single" w:sz="4" w:space="0" w:color="auto"/>
            </w:tcBorders>
            <w:shd w:val="clear" w:color="auto" w:fill="auto"/>
            <w:hideMark/>
          </w:tcPr>
          <w:p w14:paraId="69146E07" w14:textId="77777777" w:rsidR="0001167D" w:rsidRPr="006A1BAA" w:rsidRDefault="0001167D" w:rsidP="00357D6E">
            <w:pPr>
              <w:jc w:val="center"/>
              <w:rPr>
                <w:color w:val="000000"/>
                <w:sz w:val="16"/>
              </w:rPr>
            </w:pPr>
            <w:r w:rsidRPr="006A1BAA">
              <w:rPr>
                <w:color w:val="000000"/>
                <w:sz w:val="16"/>
              </w:rPr>
              <w:t>October 2018</w:t>
            </w:r>
          </w:p>
        </w:tc>
        <w:tc>
          <w:tcPr>
            <w:tcW w:w="548" w:type="pct"/>
            <w:tcBorders>
              <w:top w:val="nil"/>
              <w:left w:val="nil"/>
              <w:bottom w:val="single" w:sz="4" w:space="0" w:color="auto"/>
              <w:right w:val="single" w:sz="4" w:space="0" w:color="auto"/>
            </w:tcBorders>
            <w:shd w:val="clear" w:color="auto" w:fill="auto"/>
            <w:hideMark/>
          </w:tcPr>
          <w:p w14:paraId="4FCDF243"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4F4FE0D" w14:textId="77777777" w:rsidTr="00CD308E">
        <w:trPr>
          <w:trHeight w:val="227"/>
        </w:trPr>
        <w:tc>
          <w:tcPr>
            <w:tcW w:w="221" w:type="pct"/>
            <w:tcBorders>
              <w:top w:val="nil"/>
              <w:left w:val="single" w:sz="4" w:space="0" w:color="auto"/>
              <w:bottom w:val="single" w:sz="4" w:space="0" w:color="auto"/>
              <w:right w:val="single" w:sz="4" w:space="0" w:color="auto"/>
            </w:tcBorders>
          </w:tcPr>
          <w:p w14:paraId="1999B7E5" w14:textId="2D6595C0" w:rsidR="0001167D" w:rsidRPr="006A1BAA" w:rsidRDefault="00DD6B7A" w:rsidP="006A1BAA">
            <w:pPr>
              <w:rPr>
                <w:sz w:val="16"/>
              </w:rPr>
            </w:pPr>
            <w:r w:rsidRPr="004E6F8A">
              <w:rPr>
                <w:sz w:val="16"/>
                <w:szCs w:val="16"/>
              </w:rPr>
              <w:t>5</w:t>
            </w:r>
          </w:p>
        </w:tc>
        <w:tc>
          <w:tcPr>
            <w:tcW w:w="832" w:type="pct"/>
            <w:tcBorders>
              <w:top w:val="nil"/>
              <w:left w:val="single" w:sz="4" w:space="0" w:color="auto"/>
              <w:bottom w:val="single" w:sz="4" w:space="0" w:color="auto"/>
              <w:right w:val="single" w:sz="4" w:space="0" w:color="auto"/>
            </w:tcBorders>
            <w:shd w:val="clear" w:color="auto" w:fill="auto"/>
            <w:hideMark/>
          </w:tcPr>
          <w:p w14:paraId="393094B9" w14:textId="6F742372" w:rsidR="0001167D" w:rsidRPr="006A1BAA" w:rsidRDefault="007019BC" w:rsidP="00357D6E">
            <w:pPr>
              <w:jc w:val="left"/>
              <w:rPr>
                <w:color w:val="000000"/>
                <w:sz w:val="16"/>
              </w:rPr>
            </w:pPr>
            <w:r w:rsidRPr="004E6F8A">
              <w:rPr>
                <w:color w:val="000000"/>
                <w:sz w:val="16"/>
                <w:szCs w:val="16"/>
              </w:rPr>
              <w:t>Lao People's Democratic Republic (the)</w:t>
            </w:r>
          </w:p>
        </w:tc>
        <w:tc>
          <w:tcPr>
            <w:tcW w:w="603" w:type="pct"/>
            <w:tcBorders>
              <w:top w:val="nil"/>
              <w:left w:val="nil"/>
              <w:bottom w:val="single" w:sz="4" w:space="0" w:color="auto"/>
              <w:right w:val="single" w:sz="4" w:space="0" w:color="auto"/>
            </w:tcBorders>
            <w:shd w:val="clear" w:color="auto" w:fill="auto"/>
            <w:hideMark/>
          </w:tcPr>
          <w:p w14:paraId="17C65075"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E09446A" w14:textId="77777777" w:rsidR="0001167D" w:rsidRPr="006A1BAA" w:rsidRDefault="0001167D" w:rsidP="00357D6E">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4925AEB"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DB6BCFD"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167D2B07"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AE85B6C" w14:textId="77777777" w:rsidR="0001167D" w:rsidRPr="006A1BAA" w:rsidRDefault="0001167D" w:rsidP="00357D6E">
            <w:pPr>
              <w:jc w:val="center"/>
              <w:rPr>
                <w:color w:val="000000"/>
                <w:sz w:val="16"/>
              </w:rPr>
            </w:pPr>
            <w:r w:rsidRPr="006A1BAA">
              <w:rPr>
                <w:color w:val="000000"/>
                <w:sz w:val="16"/>
              </w:rPr>
              <w:t>November 2017</w:t>
            </w:r>
          </w:p>
        </w:tc>
        <w:tc>
          <w:tcPr>
            <w:tcW w:w="548" w:type="pct"/>
            <w:tcBorders>
              <w:top w:val="nil"/>
              <w:left w:val="nil"/>
              <w:bottom w:val="single" w:sz="4" w:space="0" w:color="auto"/>
              <w:right w:val="single" w:sz="4" w:space="0" w:color="auto"/>
            </w:tcBorders>
            <w:shd w:val="clear" w:color="auto" w:fill="auto"/>
            <w:hideMark/>
          </w:tcPr>
          <w:p w14:paraId="1F081AB3"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53FF287E" w14:textId="77777777" w:rsidTr="00CD308E">
        <w:trPr>
          <w:trHeight w:val="227"/>
        </w:trPr>
        <w:tc>
          <w:tcPr>
            <w:tcW w:w="221" w:type="pct"/>
            <w:tcBorders>
              <w:top w:val="nil"/>
              <w:left w:val="single" w:sz="4" w:space="0" w:color="auto"/>
              <w:bottom w:val="single" w:sz="4" w:space="0" w:color="auto"/>
              <w:right w:val="single" w:sz="4" w:space="0" w:color="auto"/>
            </w:tcBorders>
          </w:tcPr>
          <w:p w14:paraId="15C2F4F8" w14:textId="2D2EA94A" w:rsidR="0001167D" w:rsidRPr="006A1BAA" w:rsidRDefault="00DD6B7A" w:rsidP="006A1BAA">
            <w:pPr>
              <w:rPr>
                <w:sz w:val="16"/>
              </w:rPr>
            </w:pPr>
            <w:r w:rsidRPr="004E6F8A">
              <w:rPr>
                <w:sz w:val="16"/>
                <w:szCs w:val="16"/>
              </w:rPr>
              <w:t>6</w:t>
            </w:r>
          </w:p>
        </w:tc>
        <w:tc>
          <w:tcPr>
            <w:tcW w:w="832" w:type="pct"/>
            <w:tcBorders>
              <w:top w:val="nil"/>
              <w:left w:val="single" w:sz="4" w:space="0" w:color="auto"/>
              <w:bottom w:val="single" w:sz="4" w:space="0" w:color="auto"/>
              <w:right w:val="single" w:sz="4" w:space="0" w:color="auto"/>
            </w:tcBorders>
            <w:shd w:val="clear" w:color="auto" w:fill="auto"/>
            <w:hideMark/>
          </w:tcPr>
          <w:p w14:paraId="733C8311" w14:textId="4A8AC989" w:rsidR="0001167D" w:rsidRPr="006A1BAA" w:rsidRDefault="0001167D" w:rsidP="00357D6E">
            <w:pPr>
              <w:jc w:val="left"/>
              <w:rPr>
                <w:color w:val="000000"/>
                <w:sz w:val="16"/>
              </w:rPr>
            </w:pPr>
            <w:r w:rsidRPr="006A1BAA">
              <w:rPr>
                <w:color w:val="000000"/>
                <w:sz w:val="16"/>
              </w:rPr>
              <w:t>Micronesia </w:t>
            </w:r>
            <w:r w:rsidR="0075002D" w:rsidRPr="006A1BAA">
              <w:rPr>
                <w:color w:val="000000"/>
                <w:sz w:val="16"/>
              </w:rPr>
              <w:t>(</w:t>
            </w:r>
            <w:r w:rsidR="0075002D" w:rsidRPr="004E6F8A">
              <w:rPr>
                <w:color w:val="000000"/>
                <w:sz w:val="16"/>
                <w:szCs w:val="16"/>
              </w:rPr>
              <w:t>Federal State</w:t>
            </w:r>
            <w:r w:rsidR="00B42486">
              <w:rPr>
                <w:color w:val="000000"/>
                <w:sz w:val="16"/>
                <w:szCs w:val="16"/>
              </w:rPr>
              <w:t xml:space="preserve">s </w:t>
            </w:r>
            <w:r w:rsidR="0075002D" w:rsidRPr="004E6F8A">
              <w:rPr>
                <w:color w:val="000000"/>
                <w:sz w:val="16"/>
                <w:szCs w:val="16"/>
              </w:rPr>
              <w:t>of</w:t>
            </w:r>
            <w:r w:rsidRPr="006A1BAA">
              <w:rPr>
                <w:color w:val="000000"/>
                <w:sz w:val="16"/>
              </w:rPr>
              <w:t>)</w:t>
            </w:r>
          </w:p>
        </w:tc>
        <w:tc>
          <w:tcPr>
            <w:tcW w:w="603" w:type="pct"/>
            <w:tcBorders>
              <w:top w:val="nil"/>
              <w:left w:val="nil"/>
              <w:bottom w:val="single" w:sz="4" w:space="0" w:color="auto"/>
              <w:right w:val="single" w:sz="4" w:space="0" w:color="auto"/>
            </w:tcBorders>
            <w:shd w:val="clear" w:color="auto" w:fill="auto"/>
            <w:hideMark/>
          </w:tcPr>
          <w:p w14:paraId="737D0D1F"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F6D5879"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40E7D753"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93C5BEE" w14:textId="77777777" w:rsidR="0001167D" w:rsidRPr="006A1BAA" w:rsidRDefault="0001167D" w:rsidP="00357D6E">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3B9F6598" w14:textId="77777777" w:rsidR="0001167D" w:rsidRPr="006A1BAA" w:rsidRDefault="0001167D" w:rsidP="00357D6E">
            <w:pPr>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6D095188" w14:textId="77777777" w:rsidR="0001167D" w:rsidRPr="006A1BAA" w:rsidRDefault="0001167D" w:rsidP="00357D6E">
            <w:pPr>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1989BC07"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9E7C326" w14:textId="77777777" w:rsidTr="00CD308E">
        <w:trPr>
          <w:trHeight w:val="227"/>
        </w:trPr>
        <w:tc>
          <w:tcPr>
            <w:tcW w:w="221" w:type="pct"/>
            <w:tcBorders>
              <w:top w:val="nil"/>
              <w:left w:val="single" w:sz="4" w:space="0" w:color="auto"/>
              <w:bottom w:val="single" w:sz="4" w:space="0" w:color="auto"/>
              <w:right w:val="single" w:sz="4" w:space="0" w:color="auto"/>
            </w:tcBorders>
          </w:tcPr>
          <w:p w14:paraId="7EC13C57" w14:textId="27D250A6" w:rsidR="0001167D" w:rsidRPr="006A1BAA" w:rsidRDefault="00DD6B7A" w:rsidP="006A1BAA">
            <w:pPr>
              <w:rPr>
                <w:sz w:val="16"/>
              </w:rPr>
            </w:pPr>
            <w:r w:rsidRPr="004E6F8A">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5634DC40" w14:textId="719692C0" w:rsidR="0001167D" w:rsidRPr="006A1BAA" w:rsidRDefault="0001167D" w:rsidP="00357D6E">
            <w:pPr>
              <w:jc w:val="left"/>
              <w:rPr>
                <w:color w:val="000000"/>
                <w:sz w:val="16"/>
              </w:rPr>
            </w:pPr>
            <w:r w:rsidRPr="006A1BAA">
              <w:rPr>
                <w:color w:val="000000"/>
                <w:sz w:val="16"/>
              </w:rPr>
              <w:t>Philippines</w:t>
            </w:r>
            <w:r w:rsidR="0084582E"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44F26CD3" w14:textId="77777777" w:rsidR="0001167D" w:rsidRPr="006A1BAA" w:rsidRDefault="0001167D"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2345B1DF"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3C57BF9"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0A31CFA2" w14:textId="77777777" w:rsidR="0001167D" w:rsidRPr="006A1BAA" w:rsidRDefault="0001167D" w:rsidP="00357D6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33F73AF7" w14:textId="053EC30D" w:rsidR="0001167D" w:rsidRPr="006A1BAA" w:rsidRDefault="0001167D" w:rsidP="00357D6E">
            <w:pPr>
              <w:ind w:left="-109"/>
              <w:jc w:val="center"/>
              <w:rPr>
                <w:color w:val="000000"/>
                <w:sz w:val="16"/>
              </w:rPr>
            </w:pPr>
            <w:r w:rsidRPr="006A1BAA">
              <w:rPr>
                <w:color w:val="000000"/>
                <w:sz w:val="16"/>
              </w:rPr>
              <w:t xml:space="preserve">March </w:t>
            </w:r>
            <w:r w:rsidR="001B10AF" w:rsidRPr="006A1BAA">
              <w:rPr>
                <w:color w:val="000000"/>
                <w:sz w:val="16"/>
              </w:rPr>
              <w:t>2</w:t>
            </w:r>
            <w:r w:rsidRPr="006A1BAA">
              <w:rPr>
                <w:color w:val="000000"/>
                <w:sz w:val="16"/>
              </w:rPr>
              <w:t>022</w:t>
            </w:r>
          </w:p>
        </w:tc>
        <w:tc>
          <w:tcPr>
            <w:tcW w:w="658" w:type="pct"/>
            <w:tcBorders>
              <w:top w:val="nil"/>
              <w:left w:val="single" w:sz="4" w:space="0" w:color="auto"/>
              <w:bottom w:val="single" w:sz="4" w:space="0" w:color="auto"/>
              <w:right w:val="single" w:sz="4" w:space="0" w:color="auto"/>
            </w:tcBorders>
            <w:shd w:val="clear" w:color="auto" w:fill="auto"/>
            <w:hideMark/>
          </w:tcPr>
          <w:p w14:paraId="2E9DE9A7" w14:textId="77777777" w:rsidR="0001167D" w:rsidRPr="006A1BAA" w:rsidRDefault="0001167D" w:rsidP="00357D6E">
            <w:pPr>
              <w:jc w:val="center"/>
              <w:rPr>
                <w:color w:val="000000"/>
                <w:sz w:val="16"/>
              </w:rPr>
            </w:pPr>
            <w:r w:rsidRPr="006A1BAA">
              <w:rPr>
                <w:color w:val="000000"/>
                <w:sz w:val="16"/>
              </w:rPr>
              <w:t>November 2022</w:t>
            </w:r>
          </w:p>
        </w:tc>
        <w:tc>
          <w:tcPr>
            <w:tcW w:w="548" w:type="pct"/>
            <w:tcBorders>
              <w:top w:val="nil"/>
              <w:left w:val="nil"/>
              <w:bottom w:val="single" w:sz="4" w:space="0" w:color="auto"/>
              <w:right w:val="single" w:sz="4" w:space="0" w:color="auto"/>
            </w:tcBorders>
            <w:shd w:val="clear" w:color="auto" w:fill="auto"/>
            <w:hideMark/>
          </w:tcPr>
          <w:p w14:paraId="7B196FED"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C7FADE1" w14:textId="77777777" w:rsidTr="00CD308E">
        <w:trPr>
          <w:trHeight w:val="227"/>
        </w:trPr>
        <w:tc>
          <w:tcPr>
            <w:tcW w:w="221" w:type="pct"/>
            <w:tcBorders>
              <w:top w:val="nil"/>
              <w:left w:val="single" w:sz="4" w:space="0" w:color="auto"/>
              <w:bottom w:val="single" w:sz="4" w:space="0" w:color="auto"/>
              <w:right w:val="single" w:sz="4" w:space="0" w:color="auto"/>
            </w:tcBorders>
          </w:tcPr>
          <w:p w14:paraId="6B363995" w14:textId="48381A46" w:rsidR="0001167D" w:rsidRPr="006A1BAA" w:rsidRDefault="002459ED" w:rsidP="006A1BAA">
            <w:pPr>
              <w:rPr>
                <w:sz w:val="16"/>
              </w:rPr>
            </w:pPr>
            <w:r w:rsidRPr="004E6F8A">
              <w:rPr>
                <w:sz w:val="16"/>
                <w:szCs w:val="16"/>
              </w:rPr>
              <w:t>8</w:t>
            </w:r>
          </w:p>
        </w:tc>
        <w:tc>
          <w:tcPr>
            <w:tcW w:w="832" w:type="pct"/>
            <w:tcBorders>
              <w:top w:val="nil"/>
              <w:left w:val="single" w:sz="4" w:space="0" w:color="auto"/>
              <w:bottom w:val="single" w:sz="4" w:space="0" w:color="auto"/>
              <w:right w:val="single" w:sz="4" w:space="0" w:color="auto"/>
            </w:tcBorders>
            <w:shd w:val="clear" w:color="auto" w:fill="auto"/>
            <w:hideMark/>
          </w:tcPr>
          <w:p w14:paraId="1A4BEC7D" w14:textId="77777777" w:rsidR="0001167D" w:rsidRPr="006A1BAA" w:rsidRDefault="0001167D" w:rsidP="00357D6E">
            <w:pPr>
              <w:jc w:val="left"/>
              <w:rPr>
                <w:color w:val="000000"/>
                <w:sz w:val="16"/>
              </w:rPr>
            </w:pPr>
            <w:r w:rsidRPr="006A1BAA">
              <w:rPr>
                <w:color w:val="000000"/>
                <w:sz w:val="16"/>
              </w:rPr>
              <w:t>Sri Lanka</w:t>
            </w:r>
          </w:p>
        </w:tc>
        <w:tc>
          <w:tcPr>
            <w:tcW w:w="603" w:type="pct"/>
            <w:tcBorders>
              <w:top w:val="nil"/>
              <w:left w:val="nil"/>
              <w:bottom w:val="single" w:sz="4" w:space="0" w:color="auto"/>
              <w:right w:val="single" w:sz="4" w:space="0" w:color="auto"/>
            </w:tcBorders>
            <w:shd w:val="clear" w:color="auto" w:fill="auto"/>
            <w:hideMark/>
          </w:tcPr>
          <w:p w14:paraId="6DBC257D"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65F72172" w14:textId="77777777" w:rsidR="0001167D" w:rsidRPr="006A1BAA" w:rsidRDefault="0001167D"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4CB0820" w14:textId="77777777" w:rsidR="0001167D" w:rsidRPr="006A1BAA" w:rsidRDefault="0001167D" w:rsidP="00357D6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C039B2E" w14:textId="77777777" w:rsidR="0001167D" w:rsidRPr="006A1BAA" w:rsidRDefault="0001167D" w:rsidP="00357D6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0164E83D"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172E2C4D" w14:textId="77777777" w:rsidR="0001167D" w:rsidRPr="006A1BAA" w:rsidRDefault="0001167D" w:rsidP="00357D6E">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61664C08"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FE718BB" w14:textId="77777777" w:rsidTr="00CD308E">
        <w:trPr>
          <w:trHeight w:val="227"/>
        </w:trPr>
        <w:tc>
          <w:tcPr>
            <w:tcW w:w="221" w:type="pct"/>
            <w:tcBorders>
              <w:top w:val="nil"/>
              <w:left w:val="single" w:sz="4" w:space="0" w:color="auto"/>
              <w:bottom w:val="single" w:sz="4" w:space="0" w:color="auto"/>
              <w:right w:val="single" w:sz="4" w:space="0" w:color="auto"/>
            </w:tcBorders>
          </w:tcPr>
          <w:p w14:paraId="393E602A" w14:textId="07A98E6B" w:rsidR="0001167D" w:rsidRPr="006A1BAA" w:rsidRDefault="002459ED" w:rsidP="006A1BAA">
            <w:pPr>
              <w:rPr>
                <w:sz w:val="16"/>
              </w:rPr>
            </w:pPr>
            <w:r w:rsidRPr="004E6F8A">
              <w:rPr>
                <w:sz w:val="16"/>
                <w:szCs w:val="16"/>
              </w:rPr>
              <w:t>9</w:t>
            </w:r>
          </w:p>
        </w:tc>
        <w:tc>
          <w:tcPr>
            <w:tcW w:w="832" w:type="pct"/>
            <w:tcBorders>
              <w:top w:val="nil"/>
              <w:left w:val="single" w:sz="4" w:space="0" w:color="auto"/>
              <w:bottom w:val="single" w:sz="4" w:space="0" w:color="auto"/>
              <w:right w:val="single" w:sz="4" w:space="0" w:color="auto"/>
            </w:tcBorders>
            <w:shd w:val="clear" w:color="auto" w:fill="auto"/>
            <w:hideMark/>
          </w:tcPr>
          <w:p w14:paraId="28FBF36A" w14:textId="77777777" w:rsidR="0001167D" w:rsidRPr="006A1BAA" w:rsidRDefault="0001167D" w:rsidP="00357D6E">
            <w:pPr>
              <w:jc w:val="left"/>
              <w:rPr>
                <w:color w:val="000000"/>
                <w:sz w:val="16"/>
              </w:rPr>
            </w:pPr>
            <w:r w:rsidRPr="006A1BAA">
              <w:rPr>
                <w:color w:val="000000"/>
                <w:sz w:val="16"/>
              </w:rPr>
              <w:t>Timor-Leste</w:t>
            </w:r>
          </w:p>
        </w:tc>
        <w:tc>
          <w:tcPr>
            <w:tcW w:w="603" w:type="pct"/>
            <w:tcBorders>
              <w:top w:val="nil"/>
              <w:left w:val="nil"/>
              <w:bottom w:val="single" w:sz="4" w:space="0" w:color="auto"/>
              <w:right w:val="single" w:sz="4" w:space="0" w:color="auto"/>
            </w:tcBorders>
            <w:shd w:val="clear" w:color="auto" w:fill="auto"/>
            <w:hideMark/>
          </w:tcPr>
          <w:p w14:paraId="64B60046" w14:textId="77777777" w:rsidR="0001167D" w:rsidRPr="006A1BAA" w:rsidRDefault="0001167D" w:rsidP="00357D6E">
            <w:pPr>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535644F" w14:textId="77777777" w:rsidR="0001167D" w:rsidRPr="006A1BAA" w:rsidRDefault="0001167D" w:rsidP="00357D6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C55ED3C" w14:textId="77777777" w:rsidR="0001167D" w:rsidRPr="006A1BAA" w:rsidRDefault="0001167D" w:rsidP="00357D6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677AFC06" w14:textId="77777777" w:rsidR="0001167D" w:rsidRPr="006A1BAA" w:rsidRDefault="0001167D" w:rsidP="00357D6E">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74235B3A" w14:textId="77777777" w:rsidR="0001167D" w:rsidRPr="006A1BAA" w:rsidRDefault="0001167D" w:rsidP="00357D6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0B6FB33D" w14:textId="77777777" w:rsidR="0001167D" w:rsidRPr="006A1BAA" w:rsidRDefault="0001167D" w:rsidP="00357D6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573BE5AE"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15B5AFA0" w14:textId="77777777" w:rsidTr="00CD308E">
        <w:trPr>
          <w:trHeight w:val="227"/>
        </w:trPr>
        <w:tc>
          <w:tcPr>
            <w:tcW w:w="221" w:type="pct"/>
            <w:tcBorders>
              <w:top w:val="nil"/>
              <w:left w:val="single" w:sz="4" w:space="0" w:color="auto"/>
              <w:bottom w:val="single" w:sz="4" w:space="0" w:color="auto"/>
              <w:right w:val="single" w:sz="4" w:space="0" w:color="auto"/>
            </w:tcBorders>
          </w:tcPr>
          <w:p w14:paraId="4FAC9393" w14:textId="33FC182E" w:rsidR="0001167D" w:rsidRPr="006A1BAA" w:rsidRDefault="00777B71" w:rsidP="006A1BAA">
            <w:pPr>
              <w:rPr>
                <w:sz w:val="16"/>
              </w:rPr>
            </w:pPr>
            <w:r w:rsidRPr="004E6F8A">
              <w:rPr>
                <w:sz w:val="16"/>
                <w:szCs w:val="16"/>
              </w:rPr>
              <w:t>10</w:t>
            </w:r>
          </w:p>
        </w:tc>
        <w:tc>
          <w:tcPr>
            <w:tcW w:w="832" w:type="pct"/>
            <w:tcBorders>
              <w:top w:val="nil"/>
              <w:left w:val="single" w:sz="4" w:space="0" w:color="auto"/>
              <w:bottom w:val="single" w:sz="4" w:space="0" w:color="auto"/>
              <w:right w:val="single" w:sz="4" w:space="0" w:color="auto"/>
            </w:tcBorders>
            <w:shd w:val="clear" w:color="auto" w:fill="auto"/>
            <w:hideMark/>
          </w:tcPr>
          <w:p w14:paraId="2AA65FD8" w14:textId="498437BA" w:rsidR="0001167D" w:rsidRPr="006A1BAA" w:rsidRDefault="0001167D" w:rsidP="00357D6E">
            <w:pPr>
              <w:jc w:val="left"/>
              <w:rPr>
                <w:color w:val="000000"/>
                <w:sz w:val="16"/>
              </w:rPr>
            </w:pPr>
            <w:r w:rsidRPr="004E6F8A">
              <w:rPr>
                <w:color w:val="000000"/>
                <w:sz w:val="16"/>
                <w:szCs w:val="16"/>
              </w:rPr>
              <w:t>Viet</w:t>
            </w:r>
            <w:r w:rsidR="007054BB" w:rsidRPr="004E6F8A">
              <w:rPr>
                <w:color w:val="000000"/>
                <w:sz w:val="16"/>
                <w:szCs w:val="16"/>
              </w:rPr>
              <w:t xml:space="preserve"> N</w:t>
            </w:r>
            <w:r w:rsidRPr="004E6F8A">
              <w:rPr>
                <w:color w:val="000000"/>
                <w:sz w:val="16"/>
                <w:szCs w:val="16"/>
              </w:rPr>
              <w:t>am</w:t>
            </w:r>
          </w:p>
        </w:tc>
        <w:tc>
          <w:tcPr>
            <w:tcW w:w="603" w:type="pct"/>
            <w:tcBorders>
              <w:top w:val="nil"/>
              <w:left w:val="nil"/>
              <w:bottom w:val="single" w:sz="4" w:space="0" w:color="auto"/>
              <w:right w:val="single" w:sz="4" w:space="0" w:color="auto"/>
            </w:tcBorders>
            <w:shd w:val="clear" w:color="auto" w:fill="auto"/>
            <w:hideMark/>
          </w:tcPr>
          <w:p w14:paraId="4BB7BB75" w14:textId="77777777" w:rsidR="0001167D" w:rsidRPr="006A1BAA" w:rsidRDefault="0001167D"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29F571C" w14:textId="77777777" w:rsidR="0001167D" w:rsidRPr="006A1BAA" w:rsidRDefault="0001167D" w:rsidP="00357D6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15DDC4AF" w14:textId="77777777" w:rsidR="0001167D" w:rsidRPr="006A1BAA" w:rsidRDefault="0001167D"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7CF3C8C" w14:textId="77777777" w:rsidR="0001167D" w:rsidRPr="006A1BAA" w:rsidRDefault="0001167D" w:rsidP="00357D6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6452B1EE" w14:textId="77777777" w:rsidR="0001167D" w:rsidRPr="006A1BAA" w:rsidRDefault="0001167D" w:rsidP="00357D6E">
            <w:pPr>
              <w:jc w:val="center"/>
              <w:rPr>
                <w:color w:val="000000"/>
                <w:sz w:val="16"/>
              </w:rPr>
            </w:pPr>
            <w:r w:rsidRPr="006A1BAA">
              <w:rPr>
                <w:color w:val="000000"/>
                <w:sz w:val="16"/>
              </w:rPr>
              <w:t>April 2019</w:t>
            </w:r>
          </w:p>
        </w:tc>
        <w:tc>
          <w:tcPr>
            <w:tcW w:w="658" w:type="pct"/>
            <w:tcBorders>
              <w:top w:val="nil"/>
              <w:left w:val="single" w:sz="4" w:space="0" w:color="auto"/>
              <w:bottom w:val="single" w:sz="4" w:space="0" w:color="auto"/>
              <w:right w:val="single" w:sz="4" w:space="0" w:color="auto"/>
            </w:tcBorders>
            <w:shd w:val="clear" w:color="auto" w:fill="auto"/>
            <w:hideMark/>
          </w:tcPr>
          <w:p w14:paraId="5380E707" w14:textId="77777777" w:rsidR="0001167D" w:rsidRPr="006A1BAA" w:rsidRDefault="0001167D" w:rsidP="00357D6E">
            <w:pPr>
              <w:jc w:val="center"/>
              <w:rPr>
                <w:color w:val="000000"/>
                <w:sz w:val="16"/>
              </w:rPr>
            </w:pPr>
            <w:r w:rsidRPr="006A1BAA">
              <w:rPr>
                <w:color w:val="000000"/>
                <w:sz w:val="16"/>
              </w:rPr>
              <w:t>September 2019</w:t>
            </w:r>
          </w:p>
        </w:tc>
        <w:tc>
          <w:tcPr>
            <w:tcW w:w="548" w:type="pct"/>
            <w:tcBorders>
              <w:top w:val="nil"/>
              <w:left w:val="nil"/>
              <w:bottom w:val="single" w:sz="4" w:space="0" w:color="auto"/>
              <w:right w:val="single" w:sz="4" w:space="0" w:color="auto"/>
            </w:tcBorders>
            <w:shd w:val="clear" w:color="auto" w:fill="auto"/>
            <w:hideMark/>
          </w:tcPr>
          <w:p w14:paraId="132BE325" w14:textId="77777777" w:rsidR="0001167D" w:rsidRPr="006A1BAA" w:rsidRDefault="0001167D" w:rsidP="00357D6E">
            <w:pPr>
              <w:jc w:val="center"/>
              <w:rPr>
                <w:color w:val="000000"/>
                <w:sz w:val="16"/>
              </w:rPr>
            </w:pPr>
            <w:r w:rsidRPr="006A1BAA">
              <w:rPr>
                <w:color w:val="000000"/>
                <w:sz w:val="16"/>
              </w:rPr>
              <w:t>2019-2021</w:t>
            </w:r>
          </w:p>
        </w:tc>
      </w:tr>
      <w:tr w:rsidR="00D54EDA" w:rsidRPr="004E6F8A" w14:paraId="2E9771A2" w14:textId="77777777" w:rsidTr="00CD308E">
        <w:trPr>
          <w:trHeight w:val="227"/>
        </w:trPr>
        <w:tc>
          <w:tcPr>
            <w:tcW w:w="221" w:type="pct"/>
            <w:tcBorders>
              <w:top w:val="nil"/>
              <w:left w:val="single" w:sz="4" w:space="0" w:color="auto"/>
              <w:bottom w:val="single" w:sz="4" w:space="0" w:color="auto"/>
              <w:right w:val="single" w:sz="4" w:space="0" w:color="auto"/>
            </w:tcBorders>
          </w:tcPr>
          <w:p w14:paraId="761F54E7" w14:textId="77777777" w:rsidR="0001167D" w:rsidRPr="006A1BAA"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2B092292" w14:textId="705AC5B7" w:rsidR="0001167D" w:rsidRPr="006A1BAA" w:rsidRDefault="0001167D" w:rsidP="00357D6E">
            <w:pPr>
              <w:jc w:val="left"/>
              <w:rPr>
                <w:b/>
                <w:color w:val="000000"/>
                <w:sz w:val="16"/>
              </w:rPr>
            </w:pPr>
            <w:r w:rsidRPr="006A1BAA">
              <w:rPr>
                <w:b/>
                <w:color w:val="000000"/>
                <w:sz w:val="16"/>
              </w:rPr>
              <w:t>Subtotal A</w:t>
            </w:r>
            <w:r w:rsidR="00DC1196" w:rsidRPr="006A1BAA">
              <w:rPr>
                <w:b/>
                <w:color w:val="000000"/>
                <w:sz w:val="16"/>
              </w:rPr>
              <w:t xml:space="preserve">sia </w:t>
            </w:r>
            <w:r w:rsidR="00432A1E" w:rsidRPr="004E6F8A">
              <w:rPr>
                <w:b/>
                <w:bCs/>
                <w:color w:val="000000"/>
                <w:sz w:val="16"/>
                <w:szCs w:val="16"/>
              </w:rPr>
              <w:t xml:space="preserve">and </w:t>
            </w:r>
            <w:r w:rsidR="00DC1196" w:rsidRPr="006A1BAA">
              <w:rPr>
                <w:b/>
                <w:color w:val="000000"/>
                <w:sz w:val="16"/>
              </w:rPr>
              <w:t>the Pacific</w:t>
            </w:r>
          </w:p>
        </w:tc>
        <w:tc>
          <w:tcPr>
            <w:tcW w:w="603" w:type="pct"/>
            <w:tcBorders>
              <w:top w:val="nil"/>
              <w:left w:val="nil"/>
              <w:bottom w:val="single" w:sz="4" w:space="0" w:color="auto"/>
              <w:right w:val="single" w:sz="4" w:space="0" w:color="auto"/>
            </w:tcBorders>
            <w:shd w:val="clear" w:color="auto" w:fill="auto"/>
            <w:vAlign w:val="center"/>
            <w:hideMark/>
          </w:tcPr>
          <w:p w14:paraId="1880103C" w14:textId="77777777" w:rsidR="0001167D" w:rsidRPr="006A1BAA"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03FB956F" w14:textId="77777777" w:rsidR="0001167D" w:rsidRPr="006A1BAA" w:rsidRDefault="0001167D" w:rsidP="00357D6E">
            <w:pPr>
              <w:jc w:val="right"/>
              <w:rPr>
                <w:b/>
                <w:color w:val="000000"/>
                <w:sz w:val="16"/>
              </w:rPr>
            </w:pPr>
            <w:r w:rsidRPr="006A1BAA">
              <w:rPr>
                <w:b/>
                <w:color w:val="000000"/>
                <w:sz w:val="16"/>
              </w:rPr>
              <w:t>1,345,000</w:t>
            </w:r>
          </w:p>
        </w:tc>
        <w:tc>
          <w:tcPr>
            <w:tcW w:w="438" w:type="pct"/>
            <w:tcBorders>
              <w:top w:val="nil"/>
              <w:left w:val="nil"/>
              <w:bottom w:val="single" w:sz="4" w:space="0" w:color="auto"/>
              <w:right w:val="single" w:sz="4" w:space="0" w:color="auto"/>
            </w:tcBorders>
            <w:shd w:val="clear" w:color="auto" w:fill="auto"/>
            <w:hideMark/>
          </w:tcPr>
          <w:p w14:paraId="65A06950" w14:textId="77777777" w:rsidR="0001167D" w:rsidRPr="006A1BAA" w:rsidRDefault="0001167D" w:rsidP="00357D6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55F4FF6C" w14:textId="77777777" w:rsidR="0001167D" w:rsidRPr="006A1BAA" w:rsidRDefault="0001167D" w:rsidP="00357D6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32F7B883" w14:textId="77777777" w:rsidR="0001167D" w:rsidRPr="006A1BAA" w:rsidRDefault="0001167D" w:rsidP="00357D6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46E511B" w14:textId="77777777" w:rsidR="0001167D" w:rsidRPr="006A1BAA"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72A58A4" w14:textId="77777777" w:rsidR="0001167D" w:rsidRPr="006A1BAA" w:rsidRDefault="0001167D" w:rsidP="00357D6E">
            <w:pPr>
              <w:jc w:val="center"/>
              <w:rPr>
                <w:rFonts w:ascii="Calibri" w:hAnsi="Calibri"/>
                <w:color w:val="000000"/>
                <w:sz w:val="16"/>
              </w:rPr>
            </w:pPr>
          </w:p>
        </w:tc>
      </w:tr>
      <w:tr w:rsidR="00D54EDA" w:rsidRPr="004E6F8A" w14:paraId="3D20794C" w14:textId="77777777" w:rsidTr="00CD308E">
        <w:trPr>
          <w:trHeight w:val="57"/>
        </w:trPr>
        <w:tc>
          <w:tcPr>
            <w:tcW w:w="221" w:type="pct"/>
            <w:tcBorders>
              <w:top w:val="single" w:sz="4" w:space="0" w:color="auto"/>
              <w:left w:val="single" w:sz="4" w:space="0" w:color="auto"/>
              <w:bottom w:val="single" w:sz="4" w:space="0" w:color="auto"/>
            </w:tcBorders>
          </w:tcPr>
          <w:p w14:paraId="02EF169E" w14:textId="77777777" w:rsidR="0001167D" w:rsidRPr="006A1BAA" w:rsidRDefault="0001167D" w:rsidP="00357D6E">
            <w:pPr>
              <w:ind w:left="26" w:hanging="34"/>
              <w:contextualSpacing/>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294358CF" w14:textId="77777777" w:rsidR="0001167D" w:rsidRPr="006A1BAA" w:rsidRDefault="0001167D" w:rsidP="00357D6E">
            <w:pPr>
              <w:contextualSpacing/>
              <w:jc w:val="center"/>
              <w:rPr>
                <w:b/>
                <w:color w:val="000000"/>
                <w:sz w:val="16"/>
              </w:rPr>
            </w:pPr>
          </w:p>
        </w:tc>
        <w:tc>
          <w:tcPr>
            <w:tcW w:w="603" w:type="pct"/>
            <w:tcBorders>
              <w:top w:val="single" w:sz="4" w:space="0" w:color="auto"/>
              <w:bottom w:val="single" w:sz="4" w:space="0" w:color="auto"/>
            </w:tcBorders>
            <w:shd w:val="clear" w:color="auto" w:fill="auto"/>
            <w:noWrap/>
            <w:vAlign w:val="center"/>
            <w:hideMark/>
          </w:tcPr>
          <w:p w14:paraId="17B2B387" w14:textId="77777777" w:rsidR="0001167D" w:rsidRPr="006A1BAA" w:rsidRDefault="0001167D" w:rsidP="00357D6E">
            <w:pPr>
              <w:contextualSpacing/>
              <w:jc w:val="center"/>
              <w:rPr>
                <w:rFonts w:ascii="Calibri" w:hAnsi="Calibri"/>
                <w:color w:val="000000"/>
                <w:sz w:val="16"/>
              </w:rPr>
            </w:pPr>
          </w:p>
        </w:tc>
        <w:tc>
          <w:tcPr>
            <w:tcW w:w="548" w:type="pct"/>
            <w:tcBorders>
              <w:top w:val="single" w:sz="4" w:space="0" w:color="auto"/>
              <w:bottom w:val="single" w:sz="4" w:space="0" w:color="auto"/>
            </w:tcBorders>
            <w:shd w:val="clear" w:color="auto" w:fill="auto"/>
            <w:vAlign w:val="center"/>
            <w:hideMark/>
          </w:tcPr>
          <w:p w14:paraId="3D9E009C" w14:textId="77777777" w:rsidR="0001167D" w:rsidRPr="006A1BAA" w:rsidRDefault="0001167D" w:rsidP="00357D6E">
            <w:pPr>
              <w:contextualSpacing/>
              <w:jc w:val="center"/>
              <w:rPr>
                <w:b/>
                <w:color w:val="000000"/>
                <w:sz w:val="16"/>
              </w:rPr>
            </w:pPr>
          </w:p>
        </w:tc>
        <w:tc>
          <w:tcPr>
            <w:tcW w:w="438" w:type="pct"/>
            <w:tcBorders>
              <w:top w:val="single" w:sz="4" w:space="0" w:color="auto"/>
              <w:bottom w:val="single" w:sz="4" w:space="0" w:color="auto"/>
            </w:tcBorders>
            <w:shd w:val="clear" w:color="auto" w:fill="auto"/>
            <w:hideMark/>
          </w:tcPr>
          <w:p w14:paraId="718A2DD8" w14:textId="77777777" w:rsidR="0001167D" w:rsidRPr="006A1BAA" w:rsidRDefault="0001167D" w:rsidP="00357D6E">
            <w:pPr>
              <w:contextualSpacing/>
              <w:jc w:val="center"/>
              <w:rPr>
                <w:color w:val="000000"/>
                <w:sz w:val="16"/>
              </w:rPr>
            </w:pPr>
          </w:p>
        </w:tc>
        <w:tc>
          <w:tcPr>
            <w:tcW w:w="493" w:type="pct"/>
            <w:tcBorders>
              <w:top w:val="single" w:sz="4" w:space="0" w:color="auto"/>
              <w:bottom w:val="single" w:sz="4" w:space="0" w:color="auto"/>
            </w:tcBorders>
          </w:tcPr>
          <w:p w14:paraId="5D0DBB1E" w14:textId="77777777" w:rsidR="0001167D" w:rsidRPr="006A1BAA" w:rsidRDefault="0001167D" w:rsidP="00357D6E">
            <w:pPr>
              <w:contextualSpacing/>
              <w:jc w:val="center"/>
              <w:rPr>
                <w:b/>
                <w:color w:val="000000"/>
                <w:sz w:val="16"/>
              </w:rPr>
            </w:pPr>
          </w:p>
        </w:tc>
        <w:tc>
          <w:tcPr>
            <w:tcW w:w="659" w:type="pct"/>
            <w:tcBorders>
              <w:top w:val="single" w:sz="4" w:space="0" w:color="auto"/>
              <w:bottom w:val="single" w:sz="4" w:space="0" w:color="auto"/>
            </w:tcBorders>
          </w:tcPr>
          <w:p w14:paraId="72D04D48" w14:textId="77777777" w:rsidR="0001167D" w:rsidRPr="006A1BAA" w:rsidRDefault="0001167D" w:rsidP="006A1BAA">
            <w:pPr>
              <w:contextualSpacing/>
              <w:rPr>
                <w:b/>
                <w:color w:val="000000"/>
                <w:sz w:val="16"/>
              </w:rPr>
            </w:pPr>
          </w:p>
        </w:tc>
        <w:tc>
          <w:tcPr>
            <w:tcW w:w="658" w:type="pct"/>
            <w:tcBorders>
              <w:top w:val="single" w:sz="4" w:space="0" w:color="auto"/>
              <w:bottom w:val="single" w:sz="4" w:space="0" w:color="auto"/>
            </w:tcBorders>
            <w:shd w:val="clear" w:color="auto" w:fill="auto"/>
            <w:hideMark/>
          </w:tcPr>
          <w:p w14:paraId="3C31A5C3" w14:textId="77777777" w:rsidR="0001167D" w:rsidRPr="006A1BAA" w:rsidRDefault="0001167D" w:rsidP="00357D6E">
            <w:pPr>
              <w:contextualSpacing/>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57B1052D" w14:textId="77777777" w:rsidR="0001167D" w:rsidRPr="006A1BAA" w:rsidRDefault="0001167D" w:rsidP="00357D6E">
            <w:pPr>
              <w:contextualSpacing/>
              <w:jc w:val="center"/>
              <w:rPr>
                <w:rFonts w:ascii="Calibri" w:hAnsi="Calibri"/>
                <w:color w:val="000000"/>
                <w:sz w:val="16"/>
              </w:rPr>
            </w:pPr>
          </w:p>
        </w:tc>
      </w:tr>
      <w:tr w:rsidR="00D54EDA" w:rsidRPr="004E6F8A" w14:paraId="6366BFD8" w14:textId="77777777" w:rsidTr="00CD308E">
        <w:trPr>
          <w:trHeight w:val="227"/>
        </w:trPr>
        <w:tc>
          <w:tcPr>
            <w:tcW w:w="221" w:type="pct"/>
            <w:tcBorders>
              <w:top w:val="nil"/>
              <w:left w:val="single" w:sz="4" w:space="0" w:color="auto"/>
              <w:bottom w:val="single" w:sz="4" w:space="0" w:color="auto"/>
              <w:right w:val="single" w:sz="4" w:space="0" w:color="auto"/>
            </w:tcBorders>
          </w:tcPr>
          <w:p w14:paraId="21DA2C4E" w14:textId="77777777" w:rsidR="005305E5" w:rsidRPr="006A1BAA" w:rsidRDefault="005305E5"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49E2820E" w14:textId="655FF3F1" w:rsidR="005305E5" w:rsidRPr="006A1BAA" w:rsidRDefault="00B06AE5" w:rsidP="00357D6E">
            <w:pPr>
              <w:jc w:val="center"/>
              <w:rPr>
                <w:b/>
                <w:color w:val="000000"/>
                <w:sz w:val="16"/>
              </w:rPr>
            </w:pPr>
            <w:r w:rsidRPr="006A1BAA">
              <w:rPr>
                <w:b/>
                <w:color w:val="000000"/>
                <w:sz w:val="16"/>
              </w:rPr>
              <w:t xml:space="preserve">Europe </w:t>
            </w:r>
            <w:r w:rsidRPr="004E6F8A">
              <w:rPr>
                <w:b/>
                <w:bCs/>
                <w:color w:val="000000"/>
                <w:sz w:val="16"/>
                <w:szCs w:val="16"/>
              </w:rPr>
              <w:t xml:space="preserve">and </w:t>
            </w:r>
            <w:r w:rsidRPr="006A1BAA">
              <w:rPr>
                <w:b/>
                <w:color w:val="000000"/>
                <w:sz w:val="16"/>
              </w:rPr>
              <w:t>Central Asia</w:t>
            </w:r>
            <w:r w:rsidRPr="004E6F8A">
              <w:rPr>
                <w:b/>
                <w:bCs/>
                <w:color w:val="000000"/>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11A42523" w14:textId="01D67677" w:rsidR="005305E5" w:rsidRPr="006A1BAA"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1315F38" w14:textId="1B8B63B6" w:rsidR="005305E5" w:rsidRPr="006A1BAA" w:rsidRDefault="005305E5" w:rsidP="00357D6E">
            <w:pPr>
              <w:jc w:val="center"/>
              <w:rPr>
                <w:color w:val="000000"/>
                <w:sz w:val="16"/>
              </w:rPr>
            </w:pP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3E1EC754" w14:textId="4D7D049A" w:rsidR="005305E5" w:rsidRPr="006A1BAA" w:rsidRDefault="005305E5" w:rsidP="00357D6E">
            <w:pPr>
              <w:jc w:val="center"/>
              <w:rPr>
                <w:color w:val="000000"/>
                <w:sz w:val="16"/>
              </w:rPr>
            </w:pPr>
          </w:p>
        </w:tc>
        <w:tc>
          <w:tcPr>
            <w:tcW w:w="493" w:type="pct"/>
            <w:tcBorders>
              <w:top w:val="single" w:sz="4" w:space="0" w:color="auto"/>
              <w:left w:val="nil"/>
              <w:bottom w:val="single" w:sz="4" w:space="0" w:color="auto"/>
              <w:right w:val="single" w:sz="4" w:space="0" w:color="auto"/>
            </w:tcBorders>
            <w:vAlign w:val="center"/>
          </w:tcPr>
          <w:p w14:paraId="3DD1AF24" w14:textId="50265D5D" w:rsidR="005305E5" w:rsidRPr="006A1BAA" w:rsidRDefault="005305E5" w:rsidP="00357D6E">
            <w:pPr>
              <w:jc w:val="center"/>
              <w:rPr>
                <w:color w:val="000000"/>
                <w:sz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3038D8D0" w14:textId="6AD89552" w:rsidR="005305E5" w:rsidRPr="006A1BAA" w:rsidRDefault="005305E5" w:rsidP="00357D6E">
            <w:pPr>
              <w:jc w:val="center"/>
              <w:rPr>
                <w:color w:val="000000"/>
                <w:sz w:val="16"/>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26A26" w14:textId="11E55125" w:rsidR="005305E5" w:rsidRPr="006A1BAA"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7C0EEB53" w14:textId="2566B0B7" w:rsidR="005305E5" w:rsidRPr="006A1BAA" w:rsidRDefault="005305E5" w:rsidP="00357D6E">
            <w:pPr>
              <w:jc w:val="center"/>
              <w:rPr>
                <w:rFonts w:ascii="Calibri" w:hAnsi="Calibri"/>
                <w:color w:val="000000"/>
                <w:sz w:val="16"/>
              </w:rPr>
            </w:pPr>
          </w:p>
        </w:tc>
      </w:tr>
      <w:tr w:rsidR="00D54EDA" w:rsidRPr="004E6F8A" w14:paraId="474419BC" w14:textId="77777777" w:rsidTr="00CD308E">
        <w:trPr>
          <w:trHeight w:val="227"/>
        </w:trPr>
        <w:tc>
          <w:tcPr>
            <w:tcW w:w="221" w:type="pct"/>
            <w:tcBorders>
              <w:top w:val="nil"/>
              <w:left w:val="single" w:sz="4" w:space="0" w:color="auto"/>
              <w:bottom w:val="single" w:sz="4" w:space="0" w:color="auto"/>
              <w:right w:val="single" w:sz="4" w:space="0" w:color="auto"/>
            </w:tcBorders>
          </w:tcPr>
          <w:p w14:paraId="77DAA27F" w14:textId="46E936BA" w:rsidR="005305E5" w:rsidRPr="006A1BAA" w:rsidRDefault="005305E5" w:rsidP="006A1BAA">
            <w:pPr>
              <w:rPr>
                <w:sz w:val="16"/>
              </w:rPr>
            </w:pPr>
            <w:r w:rsidRPr="004E6F8A">
              <w:rPr>
                <w:sz w:val="16"/>
                <w:szCs w:val="16"/>
              </w:rPr>
              <w:t>1</w:t>
            </w:r>
            <w:r w:rsidR="00DF5596">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1998EAF5" w14:textId="77777777" w:rsidR="005305E5" w:rsidRPr="006A1BAA" w:rsidRDefault="005305E5" w:rsidP="00357D6E">
            <w:pPr>
              <w:jc w:val="left"/>
              <w:rPr>
                <w:color w:val="000000"/>
                <w:sz w:val="16"/>
              </w:rPr>
            </w:pPr>
            <w:r w:rsidRPr="006A1BAA">
              <w:rPr>
                <w:color w:val="000000"/>
                <w:sz w:val="16"/>
              </w:rPr>
              <w:t>Armenia</w:t>
            </w:r>
          </w:p>
        </w:tc>
        <w:tc>
          <w:tcPr>
            <w:tcW w:w="603" w:type="pct"/>
            <w:tcBorders>
              <w:top w:val="nil"/>
              <w:left w:val="nil"/>
              <w:bottom w:val="single" w:sz="4" w:space="0" w:color="auto"/>
              <w:right w:val="single" w:sz="4" w:space="0" w:color="auto"/>
            </w:tcBorders>
            <w:shd w:val="clear" w:color="auto" w:fill="auto"/>
            <w:vAlign w:val="center"/>
            <w:hideMark/>
          </w:tcPr>
          <w:p w14:paraId="1A7A868F" w14:textId="77777777" w:rsidR="005305E5" w:rsidRPr="006A1BAA" w:rsidRDefault="005305E5" w:rsidP="00357D6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988CF59" w14:textId="77777777" w:rsidR="005305E5" w:rsidRPr="006A1BAA" w:rsidRDefault="005305E5" w:rsidP="00357D6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0877A66" w14:textId="77777777" w:rsidR="005305E5" w:rsidRPr="006A1BAA" w:rsidRDefault="005305E5" w:rsidP="00357D6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86F7891" w14:textId="77777777" w:rsidR="005305E5" w:rsidRPr="006A1BAA" w:rsidRDefault="005305E5" w:rsidP="00357D6E">
            <w:pPr>
              <w:spacing w:before="6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57712086" w14:textId="77777777" w:rsidR="005305E5" w:rsidRPr="006A1BAA" w:rsidRDefault="005305E5" w:rsidP="00357D6E">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9F9AA52" w14:textId="77777777" w:rsidR="005305E5" w:rsidRPr="006A1BAA" w:rsidRDefault="005305E5" w:rsidP="00357D6E">
            <w:pPr>
              <w:jc w:val="center"/>
              <w:rPr>
                <w:color w:val="000000"/>
                <w:sz w:val="16"/>
              </w:rPr>
            </w:pPr>
            <w:r w:rsidRPr="006A1BAA">
              <w:rPr>
                <w:color w:val="000000"/>
                <w:sz w:val="16"/>
              </w:rPr>
              <w:t>May 2019</w:t>
            </w:r>
          </w:p>
        </w:tc>
        <w:tc>
          <w:tcPr>
            <w:tcW w:w="548" w:type="pct"/>
            <w:tcBorders>
              <w:top w:val="nil"/>
              <w:left w:val="nil"/>
              <w:bottom w:val="single" w:sz="4" w:space="0" w:color="auto"/>
              <w:right w:val="single" w:sz="4" w:space="0" w:color="auto"/>
            </w:tcBorders>
            <w:shd w:val="clear" w:color="auto" w:fill="auto"/>
            <w:hideMark/>
          </w:tcPr>
          <w:p w14:paraId="6A07C602" w14:textId="77777777" w:rsidR="005305E5" w:rsidRPr="006A1BAA" w:rsidRDefault="005305E5" w:rsidP="00357D6E">
            <w:pPr>
              <w:jc w:val="center"/>
              <w:rPr>
                <w:color w:val="000000"/>
                <w:sz w:val="16"/>
              </w:rPr>
            </w:pPr>
            <w:r w:rsidRPr="006A1BAA">
              <w:rPr>
                <w:color w:val="000000"/>
                <w:sz w:val="16"/>
              </w:rPr>
              <w:t>2019-2021</w:t>
            </w:r>
          </w:p>
        </w:tc>
      </w:tr>
      <w:tr w:rsidR="00D54EDA" w:rsidRPr="004E6F8A" w14:paraId="201BFAD6" w14:textId="77777777" w:rsidTr="00CD308E">
        <w:trPr>
          <w:trHeight w:val="227"/>
        </w:trPr>
        <w:tc>
          <w:tcPr>
            <w:tcW w:w="221" w:type="pct"/>
            <w:tcBorders>
              <w:top w:val="nil"/>
              <w:left w:val="single" w:sz="4" w:space="0" w:color="auto"/>
              <w:bottom w:val="single" w:sz="4" w:space="0" w:color="auto"/>
              <w:right w:val="single" w:sz="4" w:space="0" w:color="auto"/>
            </w:tcBorders>
          </w:tcPr>
          <w:p w14:paraId="1A9C276D" w14:textId="38997CB1" w:rsidR="005305E5" w:rsidRPr="006A1BAA" w:rsidRDefault="00DF5596" w:rsidP="006A1BAA">
            <w:pPr>
              <w:rPr>
                <w:sz w:val="16"/>
              </w:rPr>
            </w:pPr>
            <w:r>
              <w:rPr>
                <w:sz w:val="16"/>
              </w:rPr>
              <w:t>12</w:t>
            </w:r>
          </w:p>
        </w:tc>
        <w:tc>
          <w:tcPr>
            <w:tcW w:w="832" w:type="pct"/>
            <w:tcBorders>
              <w:top w:val="nil"/>
              <w:left w:val="single" w:sz="4" w:space="0" w:color="auto"/>
              <w:bottom w:val="single" w:sz="4" w:space="0" w:color="auto"/>
              <w:right w:val="single" w:sz="4" w:space="0" w:color="auto"/>
            </w:tcBorders>
            <w:shd w:val="clear" w:color="auto" w:fill="auto"/>
            <w:hideMark/>
          </w:tcPr>
          <w:p w14:paraId="73A14A2D" w14:textId="77777777" w:rsidR="005305E5" w:rsidRPr="006A1BAA" w:rsidRDefault="005305E5" w:rsidP="00357D6E">
            <w:pPr>
              <w:jc w:val="left"/>
              <w:rPr>
                <w:sz w:val="16"/>
              </w:rPr>
            </w:pPr>
            <w:r w:rsidRPr="006A1BAA">
              <w:rPr>
                <w:sz w:val="16"/>
              </w:rPr>
              <w:t>Montenegro</w:t>
            </w:r>
          </w:p>
        </w:tc>
        <w:tc>
          <w:tcPr>
            <w:tcW w:w="603" w:type="pct"/>
            <w:tcBorders>
              <w:top w:val="nil"/>
              <w:left w:val="nil"/>
              <w:bottom w:val="single" w:sz="4" w:space="0" w:color="auto"/>
              <w:right w:val="single" w:sz="4" w:space="0" w:color="auto"/>
            </w:tcBorders>
            <w:shd w:val="clear" w:color="auto" w:fill="auto"/>
            <w:vAlign w:val="center"/>
            <w:hideMark/>
          </w:tcPr>
          <w:p w14:paraId="0DA7886D" w14:textId="77777777" w:rsidR="005305E5" w:rsidRPr="006A1BAA" w:rsidRDefault="005305E5" w:rsidP="00357D6E">
            <w:pPr>
              <w:jc w:val="center"/>
              <w:rPr>
                <w:sz w:val="16"/>
              </w:rPr>
            </w:pPr>
            <w:r w:rsidRPr="006A1BAA">
              <w:rPr>
                <w:sz w:val="16"/>
              </w:rPr>
              <w:t>UNIDO</w:t>
            </w:r>
          </w:p>
        </w:tc>
        <w:tc>
          <w:tcPr>
            <w:tcW w:w="548" w:type="pct"/>
            <w:tcBorders>
              <w:top w:val="nil"/>
              <w:left w:val="nil"/>
              <w:bottom w:val="single" w:sz="4" w:space="0" w:color="auto"/>
              <w:right w:val="single" w:sz="4" w:space="0" w:color="auto"/>
            </w:tcBorders>
            <w:shd w:val="clear" w:color="auto" w:fill="auto"/>
            <w:noWrap/>
            <w:hideMark/>
          </w:tcPr>
          <w:p w14:paraId="6F297C9C" w14:textId="77777777" w:rsidR="005305E5" w:rsidRPr="006A1BAA" w:rsidRDefault="005305E5" w:rsidP="00357D6E">
            <w:pPr>
              <w:jc w:val="right"/>
              <w:rPr>
                <w:sz w:val="16"/>
              </w:rPr>
            </w:pPr>
            <w:r w:rsidRPr="006A1BAA">
              <w:rPr>
                <w:sz w:val="16"/>
              </w:rPr>
              <w:t>50,000</w:t>
            </w:r>
          </w:p>
        </w:tc>
        <w:tc>
          <w:tcPr>
            <w:tcW w:w="438" w:type="pct"/>
            <w:tcBorders>
              <w:top w:val="nil"/>
              <w:left w:val="nil"/>
              <w:bottom w:val="single" w:sz="4" w:space="0" w:color="auto"/>
              <w:right w:val="single" w:sz="4" w:space="0" w:color="auto"/>
            </w:tcBorders>
            <w:shd w:val="clear" w:color="auto" w:fill="auto"/>
            <w:hideMark/>
          </w:tcPr>
          <w:p w14:paraId="259E63A9" w14:textId="77777777" w:rsidR="005305E5" w:rsidRPr="006A1BAA" w:rsidRDefault="005305E5" w:rsidP="00357D6E">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48620EF4" w14:textId="77777777" w:rsidR="005305E5" w:rsidRPr="006A1BAA" w:rsidRDefault="005305E5" w:rsidP="00357D6E">
            <w:pPr>
              <w:spacing w:before="60"/>
              <w:jc w:val="center"/>
              <w:rPr>
                <w:sz w:val="16"/>
              </w:rPr>
            </w:pPr>
            <w:r w:rsidRPr="006A1BAA">
              <w:rPr>
                <w:sz w:val="16"/>
              </w:rPr>
              <w:t>-</w:t>
            </w:r>
          </w:p>
        </w:tc>
        <w:tc>
          <w:tcPr>
            <w:tcW w:w="659" w:type="pct"/>
            <w:tcBorders>
              <w:top w:val="nil"/>
              <w:left w:val="single" w:sz="4" w:space="0" w:color="auto"/>
              <w:bottom w:val="single" w:sz="4" w:space="0" w:color="auto"/>
              <w:right w:val="single" w:sz="4" w:space="0" w:color="auto"/>
            </w:tcBorders>
          </w:tcPr>
          <w:p w14:paraId="74E48832" w14:textId="77777777" w:rsidR="005305E5" w:rsidRPr="006A1BAA" w:rsidRDefault="005305E5" w:rsidP="00357D6E">
            <w:pPr>
              <w:spacing w:before="6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7E49D308" w14:textId="77777777" w:rsidR="005305E5" w:rsidRPr="006A1BAA" w:rsidRDefault="005305E5" w:rsidP="00357D6E">
            <w:pPr>
              <w:jc w:val="center"/>
              <w:rPr>
                <w:sz w:val="16"/>
              </w:rPr>
            </w:pPr>
            <w:r w:rsidRPr="006A1BAA">
              <w:rPr>
                <w:sz w:val="16"/>
              </w:rPr>
              <w:t>April 2019</w:t>
            </w:r>
          </w:p>
        </w:tc>
        <w:tc>
          <w:tcPr>
            <w:tcW w:w="548" w:type="pct"/>
            <w:tcBorders>
              <w:top w:val="nil"/>
              <w:left w:val="nil"/>
              <w:bottom w:val="single" w:sz="4" w:space="0" w:color="auto"/>
              <w:right w:val="single" w:sz="4" w:space="0" w:color="auto"/>
            </w:tcBorders>
            <w:shd w:val="clear" w:color="auto" w:fill="auto"/>
            <w:hideMark/>
          </w:tcPr>
          <w:p w14:paraId="7131D742" w14:textId="77777777" w:rsidR="005305E5" w:rsidRPr="006A1BAA" w:rsidRDefault="005305E5" w:rsidP="00357D6E">
            <w:pPr>
              <w:jc w:val="center"/>
              <w:rPr>
                <w:sz w:val="16"/>
              </w:rPr>
            </w:pPr>
            <w:r w:rsidRPr="006A1BAA">
              <w:rPr>
                <w:sz w:val="16"/>
              </w:rPr>
              <w:t>2019-2021</w:t>
            </w:r>
          </w:p>
        </w:tc>
      </w:tr>
      <w:tr w:rsidR="00D54EDA" w:rsidRPr="004E6F8A" w14:paraId="53ADC6A3" w14:textId="77777777" w:rsidTr="00CD308E">
        <w:trPr>
          <w:trHeight w:val="227"/>
        </w:trPr>
        <w:tc>
          <w:tcPr>
            <w:tcW w:w="221" w:type="pct"/>
            <w:tcBorders>
              <w:top w:val="nil"/>
              <w:left w:val="single" w:sz="4" w:space="0" w:color="auto"/>
              <w:bottom w:val="single" w:sz="4" w:space="0" w:color="auto"/>
              <w:right w:val="single" w:sz="4" w:space="0" w:color="auto"/>
            </w:tcBorders>
          </w:tcPr>
          <w:p w14:paraId="6C72A0F5" w14:textId="3BB68A78" w:rsidR="005305E5" w:rsidRPr="006A1BAA" w:rsidRDefault="00DF5596" w:rsidP="006A1BAA">
            <w:pPr>
              <w:rPr>
                <w:sz w:val="16"/>
              </w:rPr>
            </w:pPr>
            <w:r>
              <w:rPr>
                <w:sz w:val="16"/>
              </w:rPr>
              <w:t>13</w:t>
            </w:r>
          </w:p>
        </w:tc>
        <w:tc>
          <w:tcPr>
            <w:tcW w:w="832" w:type="pct"/>
            <w:tcBorders>
              <w:top w:val="nil"/>
              <w:left w:val="single" w:sz="4" w:space="0" w:color="auto"/>
              <w:bottom w:val="single" w:sz="4" w:space="0" w:color="auto"/>
              <w:right w:val="single" w:sz="4" w:space="0" w:color="auto"/>
            </w:tcBorders>
            <w:shd w:val="clear" w:color="auto" w:fill="auto"/>
            <w:hideMark/>
          </w:tcPr>
          <w:p w14:paraId="0495C035" w14:textId="77777777" w:rsidR="005305E5" w:rsidRPr="006A1BAA" w:rsidRDefault="005305E5" w:rsidP="00357D6E">
            <w:pPr>
              <w:jc w:val="left"/>
              <w:rPr>
                <w:sz w:val="16"/>
              </w:rPr>
            </w:pPr>
            <w:r w:rsidRPr="006A1BAA">
              <w:rPr>
                <w:sz w:val="16"/>
              </w:rPr>
              <w:t>Kyrgyzstan</w:t>
            </w:r>
          </w:p>
        </w:tc>
        <w:tc>
          <w:tcPr>
            <w:tcW w:w="603" w:type="pct"/>
            <w:tcBorders>
              <w:top w:val="nil"/>
              <w:left w:val="nil"/>
              <w:bottom w:val="single" w:sz="4" w:space="0" w:color="auto"/>
              <w:right w:val="single" w:sz="4" w:space="0" w:color="auto"/>
            </w:tcBorders>
            <w:shd w:val="clear" w:color="auto" w:fill="auto"/>
            <w:vAlign w:val="center"/>
            <w:hideMark/>
          </w:tcPr>
          <w:p w14:paraId="7FFB65A0" w14:textId="77777777" w:rsidR="005305E5" w:rsidRPr="006A1BAA" w:rsidRDefault="005305E5" w:rsidP="00357D6E">
            <w:pPr>
              <w:jc w:val="center"/>
              <w:rPr>
                <w:sz w:val="16"/>
              </w:rPr>
            </w:pPr>
            <w:r w:rsidRPr="006A1BAA">
              <w:rPr>
                <w:sz w:val="16"/>
              </w:rPr>
              <w:t>UNEP</w:t>
            </w:r>
          </w:p>
        </w:tc>
        <w:tc>
          <w:tcPr>
            <w:tcW w:w="548" w:type="pct"/>
            <w:tcBorders>
              <w:top w:val="nil"/>
              <w:left w:val="nil"/>
              <w:bottom w:val="single" w:sz="4" w:space="0" w:color="auto"/>
              <w:right w:val="single" w:sz="4" w:space="0" w:color="auto"/>
            </w:tcBorders>
            <w:shd w:val="clear" w:color="auto" w:fill="auto"/>
            <w:noWrap/>
            <w:hideMark/>
          </w:tcPr>
          <w:p w14:paraId="6A76AA0D" w14:textId="77777777" w:rsidR="005305E5" w:rsidRPr="006A1BAA" w:rsidRDefault="005305E5" w:rsidP="00357D6E">
            <w:pPr>
              <w:jc w:val="right"/>
              <w:rPr>
                <w:sz w:val="16"/>
              </w:rPr>
            </w:pPr>
            <w:r w:rsidRPr="006A1BAA">
              <w:rPr>
                <w:sz w:val="16"/>
              </w:rPr>
              <w:t>95,000</w:t>
            </w:r>
          </w:p>
        </w:tc>
        <w:tc>
          <w:tcPr>
            <w:tcW w:w="438" w:type="pct"/>
            <w:tcBorders>
              <w:top w:val="nil"/>
              <w:left w:val="nil"/>
              <w:bottom w:val="single" w:sz="4" w:space="0" w:color="auto"/>
              <w:right w:val="single" w:sz="4" w:space="0" w:color="auto"/>
            </w:tcBorders>
            <w:shd w:val="clear" w:color="auto" w:fill="auto"/>
            <w:hideMark/>
          </w:tcPr>
          <w:p w14:paraId="6566A989" w14:textId="77777777" w:rsidR="005305E5" w:rsidRPr="006A1BAA" w:rsidRDefault="005305E5" w:rsidP="00357D6E">
            <w:pPr>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2E82CD6E" w14:textId="77777777" w:rsidR="005305E5" w:rsidRPr="006A1BAA" w:rsidRDefault="005305E5" w:rsidP="00357D6E">
            <w:pPr>
              <w:spacing w:before="6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6B0FB493" w14:textId="77777777" w:rsidR="005305E5" w:rsidRPr="006A1BAA" w:rsidRDefault="005305E5" w:rsidP="00357D6E">
            <w:pPr>
              <w:spacing w:before="6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548F4D68" w14:textId="77777777" w:rsidR="005305E5" w:rsidRPr="006A1BAA" w:rsidRDefault="005305E5" w:rsidP="00357D6E">
            <w:pPr>
              <w:jc w:val="center"/>
              <w:rPr>
                <w:sz w:val="16"/>
              </w:rPr>
            </w:pPr>
            <w:r w:rsidRPr="006A1BAA">
              <w:rPr>
                <w:sz w:val="16"/>
              </w:rPr>
              <w:t>September 2020</w:t>
            </w:r>
          </w:p>
        </w:tc>
        <w:tc>
          <w:tcPr>
            <w:tcW w:w="548" w:type="pct"/>
            <w:tcBorders>
              <w:top w:val="nil"/>
              <w:left w:val="nil"/>
              <w:bottom w:val="single" w:sz="4" w:space="0" w:color="auto"/>
              <w:right w:val="single" w:sz="4" w:space="0" w:color="auto"/>
            </w:tcBorders>
            <w:shd w:val="clear" w:color="auto" w:fill="auto"/>
            <w:hideMark/>
          </w:tcPr>
          <w:p w14:paraId="18997F1A" w14:textId="77777777" w:rsidR="005305E5" w:rsidRPr="006A1BAA" w:rsidRDefault="005305E5" w:rsidP="00357D6E">
            <w:pPr>
              <w:jc w:val="center"/>
              <w:rPr>
                <w:sz w:val="16"/>
              </w:rPr>
            </w:pPr>
            <w:r w:rsidRPr="006A1BAA">
              <w:rPr>
                <w:sz w:val="16"/>
              </w:rPr>
              <w:t>2018-2021</w:t>
            </w:r>
          </w:p>
        </w:tc>
      </w:tr>
      <w:tr w:rsidR="00D54EDA" w:rsidRPr="004E6F8A" w14:paraId="15529CC3" w14:textId="77777777" w:rsidTr="00CD308E">
        <w:trPr>
          <w:trHeight w:val="227"/>
        </w:trPr>
        <w:tc>
          <w:tcPr>
            <w:tcW w:w="221" w:type="pct"/>
            <w:tcBorders>
              <w:top w:val="nil"/>
              <w:left w:val="single" w:sz="4" w:space="0" w:color="auto"/>
              <w:bottom w:val="single" w:sz="4" w:space="0" w:color="auto"/>
              <w:right w:val="single" w:sz="4" w:space="0" w:color="auto"/>
            </w:tcBorders>
          </w:tcPr>
          <w:p w14:paraId="4CAA2BEA" w14:textId="0B83FF20" w:rsidR="005305E5" w:rsidRPr="006A1BAA" w:rsidRDefault="00DF5596" w:rsidP="006A1BAA">
            <w:pPr>
              <w:keepLines/>
              <w:rPr>
                <w:sz w:val="16"/>
              </w:rPr>
            </w:pPr>
            <w:r>
              <w:rPr>
                <w:sz w:val="16"/>
              </w:rPr>
              <w:t>14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37637B89" w14:textId="77777777" w:rsidR="005305E5" w:rsidRPr="006A1BAA" w:rsidRDefault="005305E5" w:rsidP="006A1BAA">
            <w:pPr>
              <w:keepLines/>
              <w:jc w:val="left"/>
              <w:rPr>
                <w:sz w:val="16"/>
              </w:rPr>
            </w:pPr>
            <w:r w:rsidRPr="006A1BAA">
              <w:rPr>
                <w:sz w:val="16"/>
              </w:rPr>
              <w:t>Türkiye</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71434" w14:textId="77777777" w:rsidR="005305E5" w:rsidRPr="006A1BAA" w:rsidRDefault="005305E5" w:rsidP="006A1BAA">
            <w:pPr>
              <w:keepLines/>
              <w:jc w:val="center"/>
              <w:rPr>
                <w:sz w:val="16"/>
              </w:rPr>
            </w:pPr>
            <w:r w:rsidRPr="006A1BAA">
              <w:rPr>
                <w:sz w:val="16"/>
              </w:rPr>
              <w:t>UNIDO</w:t>
            </w:r>
          </w:p>
        </w:tc>
        <w:tc>
          <w:tcPr>
            <w:tcW w:w="548" w:type="pct"/>
            <w:tcBorders>
              <w:top w:val="single" w:sz="4" w:space="0" w:color="auto"/>
              <w:left w:val="single" w:sz="4" w:space="0" w:color="auto"/>
              <w:bottom w:val="single" w:sz="4" w:space="0" w:color="auto"/>
              <w:right w:val="single" w:sz="4" w:space="0" w:color="auto"/>
            </w:tcBorders>
            <w:shd w:val="clear" w:color="auto" w:fill="auto"/>
            <w:noWrap/>
            <w:hideMark/>
          </w:tcPr>
          <w:p w14:paraId="1F1EFC23" w14:textId="77777777" w:rsidR="005305E5" w:rsidRPr="006A1BAA" w:rsidRDefault="005305E5" w:rsidP="006A1BAA">
            <w:pPr>
              <w:keepLines/>
              <w:jc w:val="right"/>
              <w:rPr>
                <w:sz w:val="16"/>
              </w:rPr>
            </w:pPr>
            <w:r w:rsidRPr="006A1BAA">
              <w:rPr>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02BB9E44" w14:textId="77777777" w:rsidR="005305E5" w:rsidRPr="006A1BAA" w:rsidRDefault="005305E5" w:rsidP="006A1BAA">
            <w:pPr>
              <w:keepLines/>
              <w:jc w:val="center"/>
              <w:rPr>
                <w:sz w:val="16"/>
              </w:rPr>
            </w:pPr>
            <w:r w:rsidRPr="006A1BAA">
              <w:rPr>
                <w:sz w:val="16"/>
              </w:rPr>
              <w:t>80</w:t>
            </w:r>
          </w:p>
        </w:tc>
        <w:tc>
          <w:tcPr>
            <w:tcW w:w="493" w:type="pct"/>
            <w:tcBorders>
              <w:top w:val="single" w:sz="4" w:space="0" w:color="auto"/>
              <w:left w:val="single" w:sz="4" w:space="0" w:color="auto"/>
              <w:bottom w:val="single" w:sz="4" w:space="0" w:color="auto"/>
              <w:right w:val="single" w:sz="4" w:space="0" w:color="auto"/>
            </w:tcBorders>
          </w:tcPr>
          <w:p w14:paraId="72B3381E" w14:textId="77777777" w:rsidR="005305E5" w:rsidRPr="006A1BAA" w:rsidRDefault="005305E5" w:rsidP="006A1BAA">
            <w:pPr>
              <w:keepLines/>
              <w:spacing w:before="60"/>
              <w:jc w:val="center"/>
              <w:rPr>
                <w:sz w:val="16"/>
              </w:rPr>
            </w:pPr>
            <w:r w:rsidRPr="006A1BAA">
              <w:rPr>
                <w:sz w:val="16"/>
              </w:rPr>
              <w:t>83, 87</w:t>
            </w:r>
          </w:p>
        </w:tc>
        <w:tc>
          <w:tcPr>
            <w:tcW w:w="659" w:type="pct"/>
            <w:tcBorders>
              <w:top w:val="nil"/>
              <w:left w:val="single" w:sz="4" w:space="0" w:color="auto"/>
              <w:bottom w:val="single" w:sz="4" w:space="0" w:color="auto"/>
              <w:right w:val="single" w:sz="4" w:space="0" w:color="auto"/>
            </w:tcBorders>
          </w:tcPr>
          <w:p w14:paraId="607CD78D" w14:textId="77777777" w:rsidR="005305E5" w:rsidRPr="006A1BAA" w:rsidRDefault="005305E5" w:rsidP="006A1BAA">
            <w:pPr>
              <w:keepLines/>
              <w:spacing w:before="6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30662858" w14:textId="77777777" w:rsidR="005305E5" w:rsidRPr="006A1BAA" w:rsidRDefault="005305E5" w:rsidP="006A1BAA">
            <w:pPr>
              <w:keepLines/>
              <w:jc w:val="center"/>
              <w:rPr>
                <w:sz w:val="16"/>
              </w:rPr>
            </w:pPr>
            <w:r w:rsidRPr="006A1BAA">
              <w:rPr>
                <w:sz w:val="16"/>
              </w:rPr>
              <w:t>November 2021</w:t>
            </w:r>
          </w:p>
        </w:tc>
        <w:tc>
          <w:tcPr>
            <w:tcW w:w="548" w:type="pct"/>
            <w:tcBorders>
              <w:top w:val="nil"/>
              <w:left w:val="nil"/>
              <w:bottom w:val="single" w:sz="4" w:space="0" w:color="auto"/>
              <w:right w:val="single" w:sz="4" w:space="0" w:color="auto"/>
            </w:tcBorders>
            <w:shd w:val="clear" w:color="auto" w:fill="auto"/>
            <w:hideMark/>
          </w:tcPr>
          <w:p w14:paraId="5A2695ED" w14:textId="77777777" w:rsidR="005305E5" w:rsidRPr="006A1BAA" w:rsidRDefault="005305E5" w:rsidP="006A1BAA">
            <w:pPr>
              <w:keepLines/>
              <w:jc w:val="center"/>
              <w:rPr>
                <w:sz w:val="16"/>
              </w:rPr>
            </w:pPr>
            <w:r w:rsidRPr="006A1BAA">
              <w:rPr>
                <w:sz w:val="16"/>
              </w:rPr>
              <w:t>2019-2021</w:t>
            </w:r>
          </w:p>
        </w:tc>
      </w:tr>
      <w:tr w:rsidR="00D54EDA" w:rsidRPr="004E6F8A" w14:paraId="6F119037" w14:textId="77777777" w:rsidTr="00CD308E">
        <w:trPr>
          <w:trHeight w:val="227"/>
        </w:trPr>
        <w:tc>
          <w:tcPr>
            <w:tcW w:w="221" w:type="pct"/>
            <w:tcBorders>
              <w:top w:val="nil"/>
              <w:left w:val="single" w:sz="4" w:space="0" w:color="auto"/>
              <w:bottom w:val="single" w:sz="4" w:space="0" w:color="auto"/>
              <w:right w:val="single" w:sz="4" w:space="0" w:color="auto"/>
            </w:tcBorders>
          </w:tcPr>
          <w:p w14:paraId="16512EE9" w14:textId="77777777" w:rsidR="00357D6E" w:rsidRPr="006A1BAA" w:rsidRDefault="00357D6E" w:rsidP="006A1BAA">
            <w:pPr>
              <w:keepLines/>
              <w:rPr>
                <w:sz w:val="16"/>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43816C79" w14:textId="2D1E4523" w:rsidR="00357D6E" w:rsidRPr="006A1BAA" w:rsidRDefault="00357D6E" w:rsidP="006A1BAA">
            <w:pPr>
              <w:keepLines/>
              <w:jc w:val="left"/>
              <w:rPr>
                <w:sz w:val="16"/>
              </w:rPr>
            </w:pPr>
            <w:r w:rsidRPr="006A1BAA">
              <w:rPr>
                <w:b/>
                <w:sz w:val="16"/>
              </w:rPr>
              <w:t xml:space="preserve">Subtotal </w:t>
            </w:r>
            <w:r w:rsidR="00B06AE5" w:rsidRPr="006A1BAA">
              <w:rPr>
                <w:b/>
                <w:sz w:val="16"/>
              </w:rPr>
              <w:t>Europe</w:t>
            </w:r>
            <w:r w:rsidR="00B06AE5" w:rsidRPr="004E6F8A">
              <w:rPr>
                <w:b/>
                <w:bCs/>
                <w:sz w:val="16"/>
                <w:szCs w:val="16"/>
              </w:rPr>
              <w:t xml:space="preserve"> and </w:t>
            </w:r>
            <w:r w:rsidR="00B06AE5" w:rsidRPr="006A1BAA">
              <w:rPr>
                <w:b/>
                <w:sz w:val="16"/>
              </w:rPr>
              <w:t>Central Asia</w:t>
            </w:r>
            <w:r w:rsidR="00B06AE5" w:rsidRPr="004E6F8A">
              <w:rPr>
                <w:b/>
                <w:bCs/>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tcPr>
          <w:p w14:paraId="572B30E7" w14:textId="77777777" w:rsidR="00357D6E" w:rsidRPr="006A1BAA" w:rsidRDefault="00357D6E" w:rsidP="006A1BAA">
            <w:pPr>
              <w:keepLines/>
              <w:jc w:val="center"/>
              <w:rPr>
                <w:sz w:val="16"/>
              </w:rPr>
            </w:pPr>
          </w:p>
        </w:tc>
        <w:tc>
          <w:tcPr>
            <w:tcW w:w="548" w:type="pct"/>
            <w:tcBorders>
              <w:top w:val="single" w:sz="4" w:space="0" w:color="auto"/>
              <w:left w:val="nil"/>
              <w:bottom w:val="single" w:sz="4" w:space="0" w:color="auto"/>
              <w:right w:val="single" w:sz="4" w:space="0" w:color="auto"/>
            </w:tcBorders>
            <w:shd w:val="clear" w:color="auto" w:fill="auto"/>
            <w:noWrap/>
          </w:tcPr>
          <w:p w14:paraId="2EFFEAAE" w14:textId="08BD5A0F" w:rsidR="00357D6E" w:rsidRPr="006A1BAA" w:rsidRDefault="00357D6E" w:rsidP="006A1BAA">
            <w:pPr>
              <w:keepLines/>
              <w:jc w:val="right"/>
              <w:rPr>
                <w:sz w:val="16"/>
              </w:rPr>
            </w:pPr>
            <w:r w:rsidRPr="006A1BAA">
              <w:rPr>
                <w:b/>
                <w:sz w:val="16"/>
              </w:rPr>
              <w:t>545,000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ADAEA1B" w14:textId="77777777" w:rsidR="00357D6E" w:rsidRPr="006A1BAA" w:rsidRDefault="00357D6E" w:rsidP="006A1BAA">
            <w:pPr>
              <w:keepLines/>
              <w:jc w:val="center"/>
              <w:rPr>
                <w:sz w:val="16"/>
              </w:rPr>
            </w:pPr>
          </w:p>
        </w:tc>
        <w:tc>
          <w:tcPr>
            <w:tcW w:w="493" w:type="pct"/>
            <w:tcBorders>
              <w:top w:val="single" w:sz="4" w:space="0" w:color="auto"/>
              <w:left w:val="single" w:sz="4" w:space="0" w:color="auto"/>
              <w:bottom w:val="single" w:sz="4" w:space="0" w:color="auto"/>
              <w:right w:val="single" w:sz="4" w:space="0" w:color="auto"/>
            </w:tcBorders>
          </w:tcPr>
          <w:p w14:paraId="2B53DFEE" w14:textId="77777777" w:rsidR="00357D6E" w:rsidRPr="006A1BAA" w:rsidRDefault="00357D6E" w:rsidP="006A1BAA">
            <w:pPr>
              <w:keepLines/>
              <w:spacing w:before="60"/>
              <w:jc w:val="center"/>
              <w:rPr>
                <w:sz w:val="16"/>
              </w:rPr>
            </w:pPr>
          </w:p>
        </w:tc>
        <w:tc>
          <w:tcPr>
            <w:tcW w:w="659" w:type="pct"/>
            <w:tcBorders>
              <w:top w:val="nil"/>
              <w:left w:val="single" w:sz="4" w:space="0" w:color="auto"/>
              <w:bottom w:val="single" w:sz="4" w:space="0" w:color="auto"/>
              <w:right w:val="single" w:sz="4" w:space="0" w:color="auto"/>
            </w:tcBorders>
          </w:tcPr>
          <w:p w14:paraId="4BC28A4C" w14:textId="77777777" w:rsidR="00357D6E" w:rsidRPr="006A1BAA" w:rsidRDefault="00357D6E" w:rsidP="006A1BAA">
            <w:pPr>
              <w:keepLines/>
              <w:spacing w:before="6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tcPr>
          <w:p w14:paraId="0140617A" w14:textId="77777777" w:rsidR="00357D6E" w:rsidRPr="006A1BAA" w:rsidRDefault="00357D6E" w:rsidP="006A1BAA">
            <w:pPr>
              <w:keepLines/>
              <w:jc w:val="center"/>
              <w:rPr>
                <w:sz w:val="16"/>
              </w:rPr>
            </w:pPr>
          </w:p>
        </w:tc>
        <w:tc>
          <w:tcPr>
            <w:tcW w:w="548" w:type="pct"/>
            <w:tcBorders>
              <w:top w:val="nil"/>
              <w:left w:val="nil"/>
              <w:bottom w:val="single" w:sz="4" w:space="0" w:color="auto"/>
              <w:right w:val="single" w:sz="4" w:space="0" w:color="auto"/>
            </w:tcBorders>
            <w:shd w:val="clear" w:color="auto" w:fill="auto"/>
          </w:tcPr>
          <w:p w14:paraId="0AB0A07F" w14:textId="77777777" w:rsidR="007E4208" w:rsidRPr="004E6F8A" w:rsidRDefault="007E4208" w:rsidP="00FE454A">
            <w:pPr>
              <w:keepLines/>
              <w:rPr>
                <w:sz w:val="16"/>
                <w:szCs w:val="16"/>
              </w:rPr>
            </w:pPr>
          </w:p>
          <w:p w14:paraId="1DE82CF6" w14:textId="1F0E827C" w:rsidR="007E4208" w:rsidRPr="006A1BAA" w:rsidRDefault="007E4208" w:rsidP="006A1BAA">
            <w:pPr>
              <w:keepLines/>
              <w:jc w:val="center"/>
              <w:rPr>
                <w:sz w:val="16"/>
              </w:rPr>
            </w:pPr>
          </w:p>
        </w:tc>
      </w:tr>
      <w:tr w:rsidR="00D54EDA" w:rsidRPr="004E6F8A" w14:paraId="01BE02D9" w14:textId="77777777" w:rsidTr="00CD308E">
        <w:trPr>
          <w:trHeight w:val="227"/>
        </w:trPr>
        <w:tc>
          <w:tcPr>
            <w:tcW w:w="221" w:type="pct"/>
            <w:tcBorders>
              <w:top w:val="nil"/>
              <w:left w:val="single" w:sz="4" w:space="0" w:color="auto"/>
              <w:bottom w:val="single" w:sz="4" w:space="0" w:color="auto"/>
              <w:right w:val="single" w:sz="4" w:space="0" w:color="auto"/>
            </w:tcBorders>
          </w:tcPr>
          <w:p w14:paraId="3485CCA0" w14:textId="77777777" w:rsidR="00CD308E" w:rsidRPr="004E6F8A" w:rsidRDefault="00CD308E" w:rsidP="00CD308E">
            <w:pPr>
              <w:rPr>
                <w:sz w:val="16"/>
                <w:szCs w:val="16"/>
              </w:rPr>
            </w:pPr>
          </w:p>
          <w:p w14:paraId="2425EF5A" w14:textId="0C07F86F" w:rsidR="00CD308E" w:rsidRPr="006A1BAA" w:rsidRDefault="00CD308E" w:rsidP="006A1BAA">
            <w:pPr>
              <w:rPr>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5E5C21D1" w14:textId="7D4F085B" w:rsidR="00CD308E" w:rsidRPr="006A1BAA" w:rsidRDefault="00CD308E" w:rsidP="00CD308E">
            <w:pPr>
              <w:jc w:val="center"/>
              <w:rPr>
                <w:b/>
                <w:color w:val="000000"/>
                <w:sz w:val="16"/>
              </w:rPr>
            </w:pPr>
            <w:r w:rsidRPr="006A1BAA">
              <w:rPr>
                <w:b/>
                <w:color w:val="000000"/>
                <w:sz w:val="16"/>
              </w:rPr>
              <w:t>Latin America</w:t>
            </w:r>
            <w:r w:rsidRPr="004E6F8A">
              <w:rPr>
                <w:b/>
                <w:bCs/>
                <w:color w:val="000000"/>
                <w:sz w:val="16"/>
                <w:szCs w:val="16"/>
              </w:rPr>
              <w:t xml:space="preserve"> and </w:t>
            </w:r>
            <w:r w:rsidRPr="006A1BAA">
              <w:rPr>
                <w:b/>
                <w:color w:val="000000"/>
                <w:sz w:val="16"/>
              </w:rPr>
              <w:t xml:space="preserve">the Caribbean </w:t>
            </w:r>
          </w:p>
        </w:tc>
        <w:tc>
          <w:tcPr>
            <w:tcW w:w="603" w:type="pct"/>
            <w:tcBorders>
              <w:top w:val="nil"/>
              <w:left w:val="nil"/>
              <w:bottom w:val="single" w:sz="4" w:space="0" w:color="auto"/>
              <w:right w:val="single" w:sz="4" w:space="0" w:color="auto"/>
            </w:tcBorders>
            <w:shd w:val="clear" w:color="auto" w:fill="auto"/>
            <w:vAlign w:val="center"/>
            <w:hideMark/>
          </w:tcPr>
          <w:p w14:paraId="0F8A2BC4"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42BDB3B4" w14:textId="77777777" w:rsidR="00CD308E" w:rsidRPr="006A1BAA" w:rsidRDefault="00CD308E" w:rsidP="00CD308E">
            <w:pPr>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2A3CE65" w14:textId="77777777" w:rsidR="00CD308E" w:rsidRPr="006A1BAA"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6131AF8A" w14:textId="77777777" w:rsidR="00CD308E" w:rsidRPr="006A1BAA"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4A28197A" w14:textId="77777777" w:rsidR="00CD308E" w:rsidRPr="006A1BAA"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F662DB7"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DF4C1DD" w14:textId="33BAA90C" w:rsidR="00CD308E" w:rsidRPr="006A1BAA" w:rsidRDefault="00CD308E" w:rsidP="006A1BAA">
            <w:pPr>
              <w:rPr>
                <w:rFonts w:ascii="Calibri" w:hAnsi="Calibri"/>
                <w:color w:val="000000"/>
                <w:sz w:val="16"/>
              </w:rPr>
            </w:pPr>
          </w:p>
        </w:tc>
      </w:tr>
      <w:tr w:rsidR="00D54EDA" w:rsidRPr="004E6F8A" w14:paraId="1A23B63A" w14:textId="77777777" w:rsidTr="00CD308E">
        <w:trPr>
          <w:trHeight w:val="227"/>
        </w:trPr>
        <w:tc>
          <w:tcPr>
            <w:tcW w:w="221" w:type="pct"/>
            <w:tcBorders>
              <w:top w:val="nil"/>
              <w:left w:val="single" w:sz="4" w:space="0" w:color="auto"/>
              <w:bottom w:val="single" w:sz="4" w:space="0" w:color="auto"/>
              <w:right w:val="single" w:sz="4" w:space="0" w:color="auto"/>
            </w:tcBorders>
          </w:tcPr>
          <w:p w14:paraId="717FDDDA" w14:textId="61DF37AE" w:rsidR="00CD308E" w:rsidRPr="006A1BAA" w:rsidRDefault="00CD308E" w:rsidP="006A1BAA">
            <w:pPr>
              <w:rPr>
                <w:sz w:val="16"/>
              </w:rPr>
            </w:pPr>
            <w:r w:rsidRPr="004E6F8A">
              <w:rPr>
                <w:sz w:val="16"/>
                <w:szCs w:val="16"/>
              </w:rPr>
              <w:t>1</w:t>
            </w:r>
            <w:r w:rsidR="00DF5596">
              <w:rPr>
                <w:sz w:val="16"/>
                <w:szCs w:val="16"/>
              </w:rPr>
              <w:t>5</w:t>
            </w:r>
          </w:p>
        </w:tc>
        <w:tc>
          <w:tcPr>
            <w:tcW w:w="832" w:type="pct"/>
            <w:tcBorders>
              <w:top w:val="nil"/>
              <w:left w:val="single" w:sz="4" w:space="0" w:color="auto"/>
              <w:bottom w:val="single" w:sz="4" w:space="0" w:color="auto"/>
              <w:right w:val="single" w:sz="4" w:space="0" w:color="auto"/>
            </w:tcBorders>
            <w:shd w:val="clear" w:color="auto" w:fill="auto"/>
            <w:noWrap/>
          </w:tcPr>
          <w:p w14:paraId="516ED5AE" w14:textId="77777777" w:rsidR="00CD308E" w:rsidRPr="006A1BAA" w:rsidRDefault="00CD308E" w:rsidP="00CD308E">
            <w:pPr>
              <w:jc w:val="left"/>
              <w:rPr>
                <w:color w:val="000000"/>
                <w:sz w:val="16"/>
              </w:rPr>
            </w:pPr>
            <w:r w:rsidRPr="006A1BAA">
              <w:rPr>
                <w:color w:val="000000"/>
                <w:sz w:val="16"/>
              </w:rPr>
              <w:t>Argentina</w:t>
            </w:r>
          </w:p>
        </w:tc>
        <w:tc>
          <w:tcPr>
            <w:tcW w:w="603" w:type="pct"/>
            <w:tcBorders>
              <w:top w:val="nil"/>
              <w:left w:val="nil"/>
              <w:bottom w:val="single" w:sz="4" w:space="0" w:color="auto"/>
              <w:right w:val="single" w:sz="4" w:space="0" w:color="auto"/>
            </w:tcBorders>
            <w:shd w:val="clear" w:color="auto" w:fill="auto"/>
          </w:tcPr>
          <w:p w14:paraId="24084AC1"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single" w:sz="4" w:space="0" w:color="auto"/>
              <w:left w:val="nil"/>
              <w:bottom w:val="single" w:sz="4" w:space="0" w:color="auto"/>
              <w:right w:val="nil"/>
            </w:tcBorders>
            <w:shd w:val="clear" w:color="auto" w:fill="auto"/>
            <w:noWrap/>
          </w:tcPr>
          <w:p w14:paraId="6D28A015"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A923AE4" w14:textId="77777777"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6EA2101" w14:textId="77777777" w:rsidR="00CD308E" w:rsidRPr="006A1BAA" w:rsidRDefault="00CD308E" w:rsidP="00CD308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F011DF2"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28E6AD0C" w14:textId="77777777" w:rsidR="00CD308E" w:rsidRPr="006A1BAA" w:rsidRDefault="00CD308E" w:rsidP="00CD308E">
            <w:pPr>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348980EC" w14:textId="77777777" w:rsidR="00CD308E" w:rsidRPr="006A1BAA" w:rsidRDefault="00CD308E" w:rsidP="00CD308E">
            <w:pPr>
              <w:jc w:val="center"/>
              <w:rPr>
                <w:color w:val="000000"/>
                <w:sz w:val="16"/>
              </w:rPr>
            </w:pPr>
            <w:r w:rsidRPr="006A1BAA">
              <w:rPr>
                <w:color w:val="000000"/>
                <w:sz w:val="16"/>
              </w:rPr>
              <w:t>2020-2021</w:t>
            </w:r>
          </w:p>
        </w:tc>
      </w:tr>
      <w:tr w:rsidR="00D54EDA" w:rsidRPr="004E6F8A" w14:paraId="4F35DD05" w14:textId="77777777" w:rsidTr="00CD308E">
        <w:trPr>
          <w:trHeight w:val="227"/>
        </w:trPr>
        <w:tc>
          <w:tcPr>
            <w:tcW w:w="221" w:type="pct"/>
            <w:tcBorders>
              <w:top w:val="nil"/>
              <w:left w:val="single" w:sz="4" w:space="0" w:color="auto"/>
              <w:bottom w:val="single" w:sz="4" w:space="0" w:color="auto"/>
              <w:right w:val="single" w:sz="4" w:space="0" w:color="auto"/>
            </w:tcBorders>
          </w:tcPr>
          <w:p w14:paraId="67129666" w14:textId="1B757082" w:rsidR="00CD308E" w:rsidRPr="006A1BAA" w:rsidRDefault="00DF5596" w:rsidP="006A1BAA">
            <w:pPr>
              <w:rPr>
                <w:sz w:val="16"/>
              </w:rPr>
            </w:pPr>
            <w:r>
              <w:rPr>
                <w:sz w:val="16"/>
              </w:rPr>
              <w:t>16</w:t>
            </w:r>
          </w:p>
        </w:tc>
        <w:tc>
          <w:tcPr>
            <w:tcW w:w="832" w:type="pct"/>
            <w:tcBorders>
              <w:top w:val="nil"/>
              <w:left w:val="single" w:sz="4" w:space="0" w:color="auto"/>
              <w:bottom w:val="single" w:sz="4" w:space="0" w:color="auto"/>
              <w:right w:val="single" w:sz="4" w:space="0" w:color="auto"/>
            </w:tcBorders>
            <w:shd w:val="clear" w:color="auto" w:fill="auto"/>
            <w:noWrap/>
          </w:tcPr>
          <w:p w14:paraId="4F20C442" w14:textId="77777777" w:rsidR="00CD308E" w:rsidRPr="006A1BAA" w:rsidRDefault="00CD308E" w:rsidP="00CD308E">
            <w:pPr>
              <w:jc w:val="left"/>
              <w:rPr>
                <w:color w:val="000000"/>
                <w:sz w:val="16"/>
              </w:rPr>
            </w:pPr>
            <w:r w:rsidRPr="006A1BAA">
              <w:rPr>
                <w:color w:val="000000"/>
                <w:sz w:val="16"/>
              </w:rPr>
              <w:t>Belize</w:t>
            </w:r>
          </w:p>
        </w:tc>
        <w:tc>
          <w:tcPr>
            <w:tcW w:w="603" w:type="pct"/>
            <w:tcBorders>
              <w:top w:val="nil"/>
              <w:left w:val="nil"/>
              <w:bottom w:val="single" w:sz="4" w:space="0" w:color="auto"/>
              <w:right w:val="single" w:sz="4" w:space="0" w:color="auto"/>
            </w:tcBorders>
            <w:shd w:val="clear" w:color="auto" w:fill="auto"/>
          </w:tcPr>
          <w:p w14:paraId="371605D3" w14:textId="77777777" w:rsidR="00CD308E" w:rsidRPr="006A1BAA" w:rsidRDefault="00CD308E" w:rsidP="00CD308E">
            <w:pPr>
              <w:jc w:val="center"/>
              <w:rPr>
                <w:color w:val="000000"/>
                <w:sz w:val="16"/>
              </w:rPr>
            </w:pPr>
            <w:r w:rsidRPr="006A1BAA">
              <w:rPr>
                <w:color w:val="000000"/>
                <w:sz w:val="16"/>
              </w:rPr>
              <w:t>UNDP/Canada</w:t>
            </w:r>
          </w:p>
        </w:tc>
        <w:tc>
          <w:tcPr>
            <w:tcW w:w="548" w:type="pct"/>
            <w:tcBorders>
              <w:top w:val="single" w:sz="4" w:space="0" w:color="auto"/>
              <w:left w:val="nil"/>
              <w:bottom w:val="single" w:sz="4" w:space="0" w:color="auto"/>
              <w:right w:val="nil"/>
            </w:tcBorders>
            <w:shd w:val="clear" w:color="auto" w:fill="auto"/>
            <w:noWrap/>
          </w:tcPr>
          <w:p w14:paraId="62EA2E11" w14:textId="77777777" w:rsidR="00CD308E" w:rsidRPr="006A1BAA" w:rsidRDefault="00CD308E" w:rsidP="00CD308E">
            <w:pPr>
              <w:jc w:val="right"/>
              <w:rPr>
                <w:color w:val="000000"/>
                <w:sz w:val="16"/>
              </w:rPr>
            </w:pPr>
            <w:r w:rsidRPr="006A1BAA">
              <w:rPr>
                <w:color w:val="000000"/>
                <w:sz w:val="16"/>
              </w:rPr>
              <w:t>95,000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CF627C7" w14:textId="77777777" w:rsidR="00CD308E" w:rsidRPr="006A1BAA" w:rsidRDefault="00CD308E" w:rsidP="00CD308E">
            <w:pPr>
              <w:jc w:val="center"/>
              <w:rPr>
                <w:color w:val="000000"/>
                <w:sz w:val="16"/>
              </w:rPr>
            </w:pPr>
            <w:r w:rsidRPr="006A1BAA">
              <w:rPr>
                <w:color w:val="000000"/>
                <w:sz w:val="16"/>
              </w:rPr>
              <w:t>85 IAP</w:t>
            </w:r>
          </w:p>
        </w:tc>
        <w:tc>
          <w:tcPr>
            <w:tcW w:w="493" w:type="pct"/>
            <w:tcBorders>
              <w:top w:val="single" w:sz="4" w:space="0" w:color="auto"/>
              <w:left w:val="nil"/>
              <w:bottom w:val="single" w:sz="4" w:space="0" w:color="auto"/>
              <w:right w:val="single" w:sz="4" w:space="0" w:color="auto"/>
            </w:tcBorders>
          </w:tcPr>
          <w:p w14:paraId="1A60E2D3"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11EA70DA" w14:textId="77777777" w:rsidR="00CD308E" w:rsidRPr="006A1BAA" w:rsidRDefault="00CD308E" w:rsidP="00CD308E">
            <w:pPr>
              <w:jc w:val="center"/>
              <w:rPr>
                <w:color w:val="000000"/>
                <w:sz w:val="16"/>
              </w:rPr>
            </w:pPr>
            <w:r w:rsidRPr="006A1BAA">
              <w:rPr>
                <w:color w:val="000000"/>
                <w:sz w:val="16"/>
              </w:rPr>
              <w:t>August 2022</w:t>
            </w:r>
          </w:p>
        </w:tc>
        <w:tc>
          <w:tcPr>
            <w:tcW w:w="658" w:type="pct"/>
            <w:tcBorders>
              <w:top w:val="nil"/>
              <w:left w:val="single" w:sz="4" w:space="0" w:color="auto"/>
              <w:bottom w:val="single" w:sz="4" w:space="0" w:color="auto"/>
              <w:right w:val="single" w:sz="4" w:space="0" w:color="auto"/>
            </w:tcBorders>
            <w:shd w:val="clear" w:color="auto" w:fill="auto"/>
          </w:tcPr>
          <w:p w14:paraId="69F81783"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6DAADEE5" w14:textId="77777777" w:rsidR="00CD308E" w:rsidRPr="006A1BAA" w:rsidRDefault="00CD308E" w:rsidP="00CD308E">
            <w:pPr>
              <w:jc w:val="center"/>
              <w:rPr>
                <w:color w:val="000000"/>
                <w:sz w:val="16"/>
              </w:rPr>
            </w:pPr>
            <w:r w:rsidRPr="006A1BAA">
              <w:rPr>
                <w:color w:val="000000"/>
                <w:sz w:val="16"/>
              </w:rPr>
              <w:t>-</w:t>
            </w:r>
          </w:p>
        </w:tc>
      </w:tr>
      <w:tr w:rsidR="00D54EDA" w:rsidRPr="004E6F8A" w14:paraId="6E74E3F1" w14:textId="77777777" w:rsidTr="00CD308E">
        <w:trPr>
          <w:trHeight w:val="227"/>
        </w:trPr>
        <w:tc>
          <w:tcPr>
            <w:tcW w:w="221" w:type="pct"/>
            <w:tcBorders>
              <w:top w:val="nil"/>
              <w:left w:val="single" w:sz="4" w:space="0" w:color="auto"/>
              <w:bottom w:val="single" w:sz="4" w:space="0" w:color="auto"/>
              <w:right w:val="single" w:sz="4" w:space="0" w:color="auto"/>
            </w:tcBorders>
          </w:tcPr>
          <w:p w14:paraId="606CDCF6" w14:textId="6D2CA944" w:rsidR="00CD308E" w:rsidRPr="006A1BAA" w:rsidRDefault="00DF5596" w:rsidP="006A1BAA">
            <w:pPr>
              <w:rPr>
                <w:sz w:val="16"/>
              </w:rPr>
            </w:pPr>
            <w:r>
              <w:rPr>
                <w:sz w:val="16"/>
              </w:rPr>
              <w:t>17</w:t>
            </w:r>
          </w:p>
        </w:tc>
        <w:tc>
          <w:tcPr>
            <w:tcW w:w="832" w:type="pct"/>
            <w:tcBorders>
              <w:top w:val="nil"/>
              <w:left w:val="single" w:sz="4" w:space="0" w:color="auto"/>
              <w:bottom w:val="single" w:sz="4" w:space="0" w:color="auto"/>
              <w:right w:val="single" w:sz="4" w:space="0" w:color="auto"/>
            </w:tcBorders>
            <w:shd w:val="clear" w:color="auto" w:fill="auto"/>
            <w:noWrap/>
            <w:hideMark/>
          </w:tcPr>
          <w:p w14:paraId="4B65A288" w14:textId="3BF4DEA6" w:rsidR="00CD308E" w:rsidRPr="006A1BAA" w:rsidRDefault="00CD308E" w:rsidP="00CD308E">
            <w:pPr>
              <w:jc w:val="left"/>
              <w:rPr>
                <w:color w:val="000000"/>
                <w:sz w:val="16"/>
              </w:rPr>
            </w:pPr>
            <w:r w:rsidRPr="006A1BAA">
              <w:rPr>
                <w:color w:val="000000"/>
                <w:sz w:val="16"/>
              </w:rPr>
              <w:t>Bolivia</w:t>
            </w:r>
            <w:r w:rsidRPr="004E6F8A">
              <w:rPr>
                <w:color w:val="000000"/>
                <w:sz w:val="16"/>
                <w:szCs w:val="16"/>
              </w:rPr>
              <w:t xml:space="preserve"> (</w:t>
            </w:r>
            <w:proofErr w:type="spellStart"/>
            <w:r w:rsidRPr="004E6F8A">
              <w:rPr>
                <w:color w:val="000000"/>
                <w:sz w:val="16"/>
                <w:szCs w:val="16"/>
              </w:rPr>
              <w:t>Plurinational</w:t>
            </w:r>
            <w:proofErr w:type="spellEnd"/>
            <w:r w:rsidRPr="004E6F8A">
              <w:rPr>
                <w:color w:val="000000"/>
                <w:sz w:val="16"/>
                <w:szCs w:val="16"/>
              </w:rPr>
              <w:t xml:space="preserve"> State of) </w:t>
            </w:r>
          </w:p>
        </w:tc>
        <w:tc>
          <w:tcPr>
            <w:tcW w:w="603" w:type="pct"/>
            <w:tcBorders>
              <w:top w:val="nil"/>
              <w:left w:val="nil"/>
              <w:bottom w:val="single" w:sz="4" w:space="0" w:color="auto"/>
              <w:right w:val="single" w:sz="4" w:space="0" w:color="auto"/>
            </w:tcBorders>
            <w:shd w:val="clear" w:color="auto" w:fill="auto"/>
            <w:hideMark/>
          </w:tcPr>
          <w:p w14:paraId="15191B18" w14:textId="77777777" w:rsidR="00CD308E" w:rsidRPr="006A1BAA" w:rsidRDefault="00CD308E" w:rsidP="00CD308E">
            <w:pPr>
              <w:jc w:val="center"/>
              <w:rPr>
                <w:color w:val="000000"/>
                <w:sz w:val="16"/>
              </w:rPr>
            </w:pPr>
            <w:r w:rsidRPr="006A1BAA">
              <w:rPr>
                <w:color w:val="000000"/>
                <w:sz w:val="16"/>
              </w:rPr>
              <w:t>UNEP</w:t>
            </w:r>
          </w:p>
        </w:tc>
        <w:tc>
          <w:tcPr>
            <w:tcW w:w="548" w:type="pct"/>
            <w:tcBorders>
              <w:top w:val="single" w:sz="4" w:space="0" w:color="auto"/>
              <w:left w:val="nil"/>
              <w:bottom w:val="nil"/>
              <w:right w:val="nil"/>
            </w:tcBorders>
            <w:shd w:val="clear" w:color="auto" w:fill="auto"/>
            <w:noWrap/>
            <w:hideMark/>
          </w:tcPr>
          <w:p w14:paraId="7F311978"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single" w:sz="4" w:space="0" w:color="auto"/>
              <w:left w:val="single" w:sz="4" w:space="0" w:color="auto"/>
              <w:bottom w:val="nil"/>
              <w:right w:val="single" w:sz="4" w:space="0" w:color="auto"/>
            </w:tcBorders>
            <w:shd w:val="clear" w:color="auto" w:fill="auto"/>
            <w:hideMark/>
          </w:tcPr>
          <w:p w14:paraId="19AB01D0" w14:textId="77777777" w:rsidR="00CD308E" w:rsidRPr="006A1BAA" w:rsidRDefault="00CD308E" w:rsidP="00CD308E">
            <w:pPr>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50714DB8" w14:textId="77777777" w:rsidR="00CD308E" w:rsidRPr="006A1BAA" w:rsidRDefault="00CD308E" w:rsidP="00CD308E">
            <w:pPr>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25BF7EC9"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E6FB0EC" w14:textId="77777777" w:rsidR="00CD308E" w:rsidRPr="006A1BAA" w:rsidRDefault="00CD308E" w:rsidP="00CD308E">
            <w:pPr>
              <w:jc w:val="center"/>
              <w:rPr>
                <w:color w:val="000000"/>
                <w:sz w:val="16"/>
              </w:rPr>
            </w:pPr>
            <w:r w:rsidRPr="006A1BAA">
              <w:rPr>
                <w:color w:val="000000"/>
                <w:sz w:val="16"/>
              </w:rPr>
              <w:t>October 2020</w:t>
            </w:r>
          </w:p>
        </w:tc>
        <w:tc>
          <w:tcPr>
            <w:tcW w:w="548" w:type="pct"/>
            <w:tcBorders>
              <w:top w:val="nil"/>
              <w:left w:val="nil"/>
              <w:bottom w:val="single" w:sz="4" w:space="0" w:color="auto"/>
              <w:right w:val="single" w:sz="4" w:space="0" w:color="auto"/>
            </w:tcBorders>
            <w:shd w:val="clear" w:color="auto" w:fill="auto"/>
            <w:hideMark/>
          </w:tcPr>
          <w:p w14:paraId="5DE327A6" w14:textId="77777777" w:rsidR="00CD308E" w:rsidRPr="006A1BAA" w:rsidRDefault="00CD308E" w:rsidP="00CD308E">
            <w:pPr>
              <w:jc w:val="center"/>
              <w:rPr>
                <w:color w:val="000000"/>
                <w:sz w:val="16"/>
              </w:rPr>
            </w:pPr>
            <w:r w:rsidRPr="006A1BAA">
              <w:rPr>
                <w:color w:val="000000"/>
                <w:sz w:val="16"/>
              </w:rPr>
              <w:t>2020-2021</w:t>
            </w:r>
          </w:p>
        </w:tc>
      </w:tr>
      <w:tr w:rsidR="00D54EDA" w:rsidRPr="004E6F8A" w14:paraId="5E93A182" w14:textId="77777777" w:rsidTr="00CD308E">
        <w:trPr>
          <w:trHeight w:val="227"/>
        </w:trPr>
        <w:tc>
          <w:tcPr>
            <w:tcW w:w="221" w:type="pct"/>
            <w:tcBorders>
              <w:top w:val="nil"/>
              <w:left w:val="single" w:sz="4" w:space="0" w:color="auto"/>
              <w:bottom w:val="single" w:sz="4" w:space="0" w:color="auto"/>
              <w:right w:val="single" w:sz="4" w:space="0" w:color="auto"/>
            </w:tcBorders>
          </w:tcPr>
          <w:p w14:paraId="1559902F" w14:textId="2035744B" w:rsidR="00CD308E" w:rsidRPr="006A1BAA" w:rsidRDefault="00DF5596" w:rsidP="006A1BAA">
            <w:pPr>
              <w:rPr>
                <w:sz w:val="16"/>
              </w:rPr>
            </w:pPr>
            <w:r>
              <w:rPr>
                <w:sz w:val="16"/>
              </w:rPr>
              <w:t>18</w:t>
            </w:r>
          </w:p>
        </w:tc>
        <w:tc>
          <w:tcPr>
            <w:tcW w:w="832" w:type="pct"/>
            <w:tcBorders>
              <w:top w:val="nil"/>
              <w:left w:val="single" w:sz="4" w:space="0" w:color="auto"/>
              <w:bottom w:val="single" w:sz="4" w:space="0" w:color="auto"/>
              <w:right w:val="single" w:sz="4" w:space="0" w:color="auto"/>
            </w:tcBorders>
            <w:shd w:val="clear" w:color="auto" w:fill="auto"/>
            <w:hideMark/>
          </w:tcPr>
          <w:p w14:paraId="27FD29D3" w14:textId="77777777" w:rsidR="00CD308E" w:rsidRPr="006A1BAA" w:rsidRDefault="00CD308E" w:rsidP="00CD308E">
            <w:pPr>
              <w:jc w:val="left"/>
              <w:rPr>
                <w:color w:val="000000"/>
                <w:sz w:val="16"/>
              </w:rPr>
            </w:pPr>
            <w:r w:rsidRPr="006A1BAA">
              <w:rPr>
                <w:color w:val="000000"/>
                <w:sz w:val="16"/>
              </w:rPr>
              <w:t>Dominican Republic</w:t>
            </w:r>
          </w:p>
        </w:tc>
        <w:tc>
          <w:tcPr>
            <w:tcW w:w="603" w:type="pct"/>
            <w:tcBorders>
              <w:top w:val="nil"/>
              <w:left w:val="nil"/>
              <w:bottom w:val="single" w:sz="4" w:space="0" w:color="auto"/>
              <w:right w:val="single" w:sz="4" w:space="0" w:color="auto"/>
            </w:tcBorders>
            <w:shd w:val="clear" w:color="auto" w:fill="auto"/>
            <w:hideMark/>
          </w:tcPr>
          <w:p w14:paraId="363A59D2" w14:textId="77777777" w:rsidR="00CD308E" w:rsidRPr="006A1BAA" w:rsidRDefault="00CD308E" w:rsidP="00CD308E">
            <w:pPr>
              <w:jc w:val="center"/>
              <w:rPr>
                <w:color w:val="000000"/>
                <w:sz w:val="16"/>
              </w:rPr>
            </w:pPr>
            <w:r w:rsidRPr="006A1BAA">
              <w:rPr>
                <w:color w:val="000000"/>
                <w:sz w:val="16"/>
              </w:rPr>
              <w:t>UNEP</w:t>
            </w:r>
          </w:p>
        </w:tc>
        <w:tc>
          <w:tcPr>
            <w:tcW w:w="548" w:type="pct"/>
            <w:tcBorders>
              <w:top w:val="single" w:sz="4" w:space="0" w:color="auto"/>
              <w:left w:val="nil"/>
              <w:bottom w:val="single" w:sz="4" w:space="0" w:color="auto"/>
              <w:right w:val="single" w:sz="4" w:space="0" w:color="auto"/>
            </w:tcBorders>
            <w:shd w:val="clear" w:color="auto" w:fill="auto"/>
            <w:noWrap/>
            <w:hideMark/>
          </w:tcPr>
          <w:p w14:paraId="7794A2C7"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single" w:sz="4" w:space="0" w:color="auto"/>
              <w:left w:val="nil"/>
              <w:bottom w:val="single" w:sz="4" w:space="0" w:color="auto"/>
              <w:right w:val="single" w:sz="4" w:space="0" w:color="auto"/>
            </w:tcBorders>
            <w:shd w:val="clear" w:color="auto" w:fill="auto"/>
            <w:hideMark/>
          </w:tcPr>
          <w:p w14:paraId="1C35B62A" w14:textId="77777777"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539A2520" w14:textId="77777777" w:rsidR="00CD308E" w:rsidRPr="006A1BAA" w:rsidRDefault="00CD308E" w:rsidP="00CD308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5B8F1B7C" w14:textId="77777777" w:rsidR="00CD308E" w:rsidRPr="006A1BAA" w:rsidRDefault="00CD308E" w:rsidP="00CD308E">
            <w:pPr>
              <w:jc w:val="center"/>
              <w:rPr>
                <w:color w:val="000000"/>
                <w:sz w:val="16"/>
              </w:rPr>
            </w:pPr>
            <w:r w:rsidRPr="006A1BAA">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1C1E3C3D" w14:textId="7A72F058" w:rsidR="00CD308E" w:rsidRPr="006A1BAA" w:rsidRDefault="00CD308E" w:rsidP="00CD308E">
            <w:pPr>
              <w:jc w:val="center"/>
              <w:rPr>
                <w:color w:val="000000"/>
                <w:sz w:val="16"/>
              </w:rPr>
            </w:pPr>
            <w:r w:rsidRPr="006A1BAA">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EF9C1FB"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0798F725" w14:textId="77777777" w:rsidTr="00CD308E">
        <w:trPr>
          <w:trHeight w:val="227"/>
        </w:trPr>
        <w:tc>
          <w:tcPr>
            <w:tcW w:w="221" w:type="pct"/>
            <w:tcBorders>
              <w:top w:val="nil"/>
              <w:left w:val="single" w:sz="4" w:space="0" w:color="auto"/>
              <w:bottom w:val="single" w:sz="4" w:space="0" w:color="auto"/>
              <w:right w:val="single" w:sz="4" w:space="0" w:color="auto"/>
            </w:tcBorders>
          </w:tcPr>
          <w:p w14:paraId="60A7E492" w14:textId="2465776A" w:rsidR="00CD308E" w:rsidRPr="006A1BAA" w:rsidRDefault="00DF5596" w:rsidP="006A1BAA">
            <w:pPr>
              <w:rPr>
                <w:sz w:val="16"/>
              </w:rPr>
            </w:pPr>
            <w:r>
              <w:rPr>
                <w:sz w:val="16"/>
              </w:rPr>
              <w:t>19</w:t>
            </w:r>
          </w:p>
        </w:tc>
        <w:tc>
          <w:tcPr>
            <w:tcW w:w="832" w:type="pct"/>
            <w:tcBorders>
              <w:top w:val="nil"/>
              <w:left w:val="single" w:sz="4" w:space="0" w:color="auto"/>
              <w:bottom w:val="single" w:sz="4" w:space="0" w:color="auto"/>
              <w:right w:val="single" w:sz="4" w:space="0" w:color="auto"/>
            </w:tcBorders>
            <w:shd w:val="clear" w:color="auto" w:fill="auto"/>
            <w:hideMark/>
          </w:tcPr>
          <w:p w14:paraId="23F8A7E8" w14:textId="77777777" w:rsidR="00CD308E" w:rsidRPr="006A1BAA" w:rsidRDefault="00CD308E" w:rsidP="00CD308E">
            <w:pPr>
              <w:jc w:val="left"/>
              <w:rPr>
                <w:color w:val="000000"/>
                <w:sz w:val="16"/>
              </w:rPr>
            </w:pPr>
            <w:r w:rsidRPr="006A1BAA">
              <w:rPr>
                <w:color w:val="000000"/>
                <w:sz w:val="16"/>
              </w:rPr>
              <w:t>Grenada</w:t>
            </w:r>
          </w:p>
        </w:tc>
        <w:tc>
          <w:tcPr>
            <w:tcW w:w="603" w:type="pct"/>
            <w:tcBorders>
              <w:top w:val="nil"/>
              <w:left w:val="nil"/>
              <w:bottom w:val="single" w:sz="4" w:space="0" w:color="auto"/>
              <w:right w:val="single" w:sz="4" w:space="0" w:color="auto"/>
            </w:tcBorders>
            <w:shd w:val="clear" w:color="auto" w:fill="auto"/>
            <w:hideMark/>
          </w:tcPr>
          <w:p w14:paraId="154E3438"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4360003" w14:textId="77777777" w:rsidR="00CD308E" w:rsidRPr="006A1BAA" w:rsidRDefault="00CD308E" w:rsidP="00CD308E">
            <w:pPr>
              <w:jc w:val="right"/>
              <w:rPr>
                <w:color w:val="000000"/>
                <w:sz w:val="16"/>
              </w:rPr>
            </w:pPr>
            <w:r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6AB71B8" w14:textId="77777777"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A3678CA"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66C481CC" w14:textId="77777777" w:rsidR="00CD308E" w:rsidRPr="006A1BAA" w:rsidRDefault="00CD308E" w:rsidP="00CD308E">
            <w:pPr>
              <w:jc w:val="center"/>
              <w:rPr>
                <w:color w:val="000000"/>
                <w:sz w:val="16"/>
              </w:rPr>
            </w:pPr>
            <w:r w:rsidRPr="006A1BAA">
              <w:rPr>
                <w:color w:val="000000"/>
                <w:sz w:val="16"/>
              </w:rPr>
              <w:t>January 2020</w:t>
            </w:r>
          </w:p>
        </w:tc>
        <w:tc>
          <w:tcPr>
            <w:tcW w:w="658" w:type="pct"/>
            <w:tcBorders>
              <w:top w:val="nil"/>
              <w:left w:val="single" w:sz="4" w:space="0" w:color="auto"/>
              <w:bottom w:val="single" w:sz="4" w:space="0" w:color="auto"/>
              <w:right w:val="single" w:sz="4" w:space="0" w:color="auto"/>
            </w:tcBorders>
            <w:shd w:val="clear" w:color="auto" w:fill="auto"/>
            <w:hideMark/>
          </w:tcPr>
          <w:p w14:paraId="1BB45397" w14:textId="77777777" w:rsidR="00CD308E" w:rsidRPr="006A1BAA" w:rsidRDefault="00CD308E" w:rsidP="00CD308E">
            <w:pPr>
              <w:jc w:val="center"/>
              <w:rPr>
                <w:color w:val="000000"/>
                <w:sz w:val="16"/>
              </w:rPr>
            </w:pPr>
            <w:r w:rsidRPr="006A1BAA">
              <w:rPr>
                <w:color w:val="000000"/>
                <w:sz w:val="16"/>
              </w:rPr>
              <w:t>May 2018</w:t>
            </w:r>
          </w:p>
        </w:tc>
        <w:tc>
          <w:tcPr>
            <w:tcW w:w="548" w:type="pct"/>
            <w:tcBorders>
              <w:top w:val="nil"/>
              <w:left w:val="nil"/>
              <w:bottom w:val="single" w:sz="4" w:space="0" w:color="auto"/>
              <w:right w:val="single" w:sz="4" w:space="0" w:color="auto"/>
            </w:tcBorders>
            <w:shd w:val="clear" w:color="auto" w:fill="auto"/>
            <w:hideMark/>
          </w:tcPr>
          <w:p w14:paraId="6FF79195"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14B50958" w14:textId="77777777" w:rsidTr="00CD308E">
        <w:trPr>
          <w:trHeight w:val="227"/>
        </w:trPr>
        <w:tc>
          <w:tcPr>
            <w:tcW w:w="221" w:type="pct"/>
            <w:tcBorders>
              <w:top w:val="nil"/>
              <w:left w:val="single" w:sz="4" w:space="0" w:color="auto"/>
              <w:bottom w:val="single" w:sz="4" w:space="0" w:color="auto"/>
              <w:right w:val="single" w:sz="4" w:space="0" w:color="auto"/>
            </w:tcBorders>
          </w:tcPr>
          <w:p w14:paraId="124DFD38" w14:textId="1318E319" w:rsidR="00CD308E" w:rsidRPr="006A1BAA" w:rsidRDefault="00DF5596" w:rsidP="006A1BAA">
            <w:pPr>
              <w:rPr>
                <w:sz w:val="16"/>
              </w:rPr>
            </w:pPr>
            <w:r>
              <w:rPr>
                <w:sz w:val="16"/>
              </w:rPr>
              <w:t>20</w:t>
            </w:r>
          </w:p>
        </w:tc>
        <w:tc>
          <w:tcPr>
            <w:tcW w:w="832" w:type="pct"/>
            <w:tcBorders>
              <w:top w:val="nil"/>
              <w:left w:val="single" w:sz="4" w:space="0" w:color="auto"/>
              <w:bottom w:val="single" w:sz="4" w:space="0" w:color="auto"/>
              <w:right w:val="single" w:sz="4" w:space="0" w:color="auto"/>
            </w:tcBorders>
            <w:shd w:val="clear" w:color="auto" w:fill="auto"/>
          </w:tcPr>
          <w:p w14:paraId="54F7F85A" w14:textId="77777777" w:rsidR="00CD308E" w:rsidRPr="006A1BAA" w:rsidRDefault="00CD308E" w:rsidP="00CD308E">
            <w:pPr>
              <w:jc w:val="left"/>
              <w:rPr>
                <w:color w:val="000000"/>
                <w:sz w:val="16"/>
              </w:rPr>
            </w:pPr>
            <w:r w:rsidRPr="006A1BAA">
              <w:rPr>
                <w:color w:val="000000"/>
                <w:sz w:val="16"/>
              </w:rPr>
              <w:t>Haiti</w:t>
            </w:r>
          </w:p>
        </w:tc>
        <w:tc>
          <w:tcPr>
            <w:tcW w:w="603" w:type="pct"/>
            <w:tcBorders>
              <w:top w:val="nil"/>
              <w:left w:val="nil"/>
              <w:bottom w:val="single" w:sz="4" w:space="0" w:color="auto"/>
              <w:right w:val="single" w:sz="4" w:space="0" w:color="auto"/>
            </w:tcBorders>
            <w:shd w:val="clear" w:color="auto" w:fill="auto"/>
          </w:tcPr>
          <w:p w14:paraId="47FF7893"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2EC17E1D" w14:textId="77777777" w:rsidR="00CD308E" w:rsidRPr="006A1BAA" w:rsidRDefault="00CD308E" w:rsidP="00CD308E">
            <w:pPr>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500FE8CA" w14:textId="77777777" w:rsidR="00CD308E" w:rsidRPr="006A1BAA" w:rsidRDefault="00CD308E" w:rsidP="00CD308E">
            <w:pPr>
              <w:jc w:val="center"/>
              <w:rPr>
                <w:color w:val="000000"/>
                <w:sz w:val="16"/>
              </w:rPr>
            </w:pPr>
            <w:r w:rsidRPr="006A1BAA">
              <w:rPr>
                <w:color w:val="000000"/>
                <w:sz w:val="16"/>
              </w:rPr>
              <w:t>84</w:t>
            </w:r>
          </w:p>
        </w:tc>
        <w:tc>
          <w:tcPr>
            <w:tcW w:w="493" w:type="pct"/>
            <w:tcBorders>
              <w:top w:val="single" w:sz="4" w:space="0" w:color="auto"/>
              <w:left w:val="nil"/>
              <w:bottom w:val="single" w:sz="4" w:space="0" w:color="auto"/>
              <w:right w:val="single" w:sz="4" w:space="0" w:color="auto"/>
            </w:tcBorders>
          </w:tcPr>
          <w:p w14:paraId="0D626773" w14:textId="77777777" w:rsidR="00CD308E" w:rsidRPr="006A1BAA" w:rsidRDefault="00CD308E" w:rsidP="00CD308E">
            <w:pPr>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132766FE" w14:textId="77777777" w:rsidR="00CD308E" w:rsidRPr="006A1BAA" w:rsidRDefault="00CD308E" w:rsidP="00CD308E">
            <w:pPr>
              <w:jc w:val="center"/>
              <w:rPr>
                <w:color w:val="000000"/>
                <w:sz w:val="16"/>
              </w:rPr>
            </w:pPr>
            <w:r w:rsidRPr="006A1BAA">
              <w:rPr>
                <w:color w:val="000000"/>
                <w:sz w:val="16"/>
              </w:rPr>
              <w:t>October 2022</w:t>
            </w:r>
          </w:p>
        </w:tc>
        <w:tc>
          <w:tcPr>
            <w:tcW w:w="658" w:type="pct"/>
            <w:tcBorders>
              <w:top w:val="nil"/>
              <w:left w:val="single" w:sz="4" w:space="0" w:color="auto"/>
              <w:bottom w:val="single" w:sz="4" w:space="0" w:color="auto"/>
              <w:right w:val="single" w:sz="4" w:space="0" w:color="auto"/>
            </w:tcBorders>
            <w:shd w:val="clear" w:color="auto" w:fill="auto"/>
          </w:tcPr>
          <w:p w14:paraId="69A6EB4C"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439DB852"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43B0EB15" w14:textId="77777777" w:rsidTr="00CD308E">
        <w:trPr>
          <w:trHeight w:val="227"/>
        </w:trPr>
        <w:tc>
          <w:tcPr>
            <w:tcW w:w="221" w:type="pct"/>
            <w:tcBorders>
              <w:top w:val="nil"/>
              <w:left w:val="single" w:sz="4" w:space="0" w:color="auto"/>
              <w:bottom w:val="single" w:sz="4" w:space="0" w:color="auto"/>
              <w:right w:val="single" w:sz="4" w:space="0" w:color="auto"/>
            </w:tcBorders>
          </w:tcPr>
          <w:p w14:paraId="0034297F" w14:textId="71D669E5" w:rsidR="00CD308E" w:rsidRPr="006A1BAA" w:rsidRDefault="00DF5596" w:rsidP="006A1BAA">
            <w:pPr>
              <w:rPr>
                <w:sz w:val="16"/>
              </w:rPr>
            </w:pPr>
            <w:r>
              <w:rPr>
                <w:sz w:val="16"/>
              </w:rPr>
              <w:t>21</w:t>
            </w:r>
          </w:p>
        </w:tc>
        <w:tc>
          <w:tcPr>
            <w:tcW w:w="832" w:type="pct"/>
            <w:tcBorders>
              <w:top w:val="nil"/>
              <w:left w:val="single" w:sz="4" w:space="0" w:color="auto"/>
              <w:bottom w:val="single" w:sz="4" w:space="0" w:color="auto"/>
              <w:right w:val="single" w:sz="4" w:space="0" w:color="auto"/>
            </w:tcBorders>
            <w:shd w:val="clear" w:color="auto" w:fill="auto"/>
          </w:tcPr>
          <w:p w14:paraId="6C28AD46" w14:textId="77777777" w:rsidR="00CD308E" w:rsidRPr="006A1BAA" w:rsidRDefault="00CD308E" w:rsidP="00CD308E">
            <w:pPr>
              <w:jc w:val="left"/>
              <w:rPr>
                <w:color w:val="000000"/>
                <w:sz w:val="16"/>
              </w:rPr>
            </w:pPr>
            <w:r w:rsidRPr="006A1BAA">
              <w:rPr>
                <w:color w:val="000000"/>
                <w:sz w:val="16"/>
              </w:rPr>
              <w:t>Jamaica</w:t>
            </w:r>
          </w:p>
        </w:tc>
        <w:tc>
          <w:tcPr>
            <w:tcW w:w="603" w:type="pct"/>
            <w:tcBorders>
              <w:top w:val="nil"/>
              <w:left w:val="nil"/>
              <w:bottom w:val="single" w:sz="4" w:space="0" w:color="auto"/>
              <w:right w:val="single" w:sz="4" w:space="0" w:color="auto"/>
            </w:tcBorders>
            <w:shd w:val="clear" w:color="auto" w:fill="auto"/>
          </w:tcPr>
          <w:p w14:paraId="6F8C42DA"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2ED8720"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1D65C00D" w14:textId="77777777"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3857C13" w14:textId="77777777" w:rsidR="00CD308E" w:rsidRPr="006A1BAA" w:rsidRDefault="00CD308E" w:rsidP="00CD308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12F5DE70" w14:textId="77777777" w:rsidR="00CD308E" w:rsidRPr="006A1BAA" w:rsidRDefault="00CD308E" w:rsidP="00CD308E">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D6339FD"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62B48DCD" w14:textId="77777777" w:rsidR="00CD308E" w:rsidRPr="006A1BAA" w:rsidRDefault="00CD308E" w:rsidP="00CD308E">
            <w:pPr>
              <w:jc w:val="center"/>
              <w:rPr>
                <w:color w:val="000000"/>
                <w:sz w:val="16"/>
              </w:rPr>
            </w:pPr>
            <w:r w:rsidRPr="006A1BAA">
              <w:rPr>
                <w:color w:val="000000"/>
                <w:sz w:val="16"/>
              </w:rPr>
              <w:t>-</w:t>
            </w:r>
          </w:p>
        </w:tc>
      </w:tr>
      <w:tr w:rsidR="00D54EDA" w:rsidRPr="004E6F8A" w14:paraId="10BEB62E" w14:textId="77777777" w:rsidTr="00CD308E">
        <w:trPr>
          <w:trHeight w:val="227"/>
        </w:trPr>
        <w:tc>
          <w:tcPr>
            <w:tcW w:w="221" w:type="pct"/>
            <w:tcBorders>
              <w:top w:val="nil"/>
              <w:left w:val="single" w:sz="4" w:space="0" w:color="auto"/>
              <w:bottom w:val="single" w:sz="4" w:space="0" w:color="auto"/>
              <w:right w:val="single" w:sz="4" w:space="0" w:color="auto"/>
            </w:tcBorders>
          </w:tcPr>
          <w:p w14:paraId="753756E6" w14:textId="10D249E1" w:rsidR="00CD308E" w:rsidRPr="006A1BAA" w:rsidRDefault="00DF5596" w:rsidP="006A1BAA">
            <w:pPr>
              <w:rPr>
                <w:sz w:val="16"/>
              </w:rPr>
            </w:pPr>
            <w:r>
              <w:rPr>
                <w:sz w:val="16"/>
              </w:rPr>
              <w:t>22</w:t>
            </w:r>
          </w:p>
        </w:tc>
        <w:tc>
          <w:tcPr>
            <w:tcW w:w="832" w:type="pct"/>
            <w:tcBorders>
              <w:top w:val="nil"/>
              <w:left w:val="single" w:sz="4" w:space="0" w:color="auto"/>
              <w:bottom w:val="single" w:sz="4" w:space="0" w:color="auto"/>
              <w:right w:val="single" w:sz="4" w:space="0" w:color="auto"/>
            </w:tcBorders>
            <w:shd w:val="clear" w:color="auto" w:fill="auto"/>
            <w:hideMark/>
          </w:tcPr>
          <w:p w14:paraId="670DA053" w14:textId="77777777" w:rsidR="00CD308E" w:rsidRPr="006A1BAA" w:rsidRDefault="00CD308E" w:rsidP="00CD308E">
            <w:pPr>
              <w:jc w:val="left"/>
              <w:rPr>
                <w:color w:val="000000"/>
                <w:sz w:val="16"/>
              </w:rPr>
            </w:pPr>
            <w:r w:rsidRPr="006A1BAA">
              <w:rPr>
                <w:color w:val="000000"/>
                <w:sz w:val="16"/>
              </w:rPr>
              <w:t>Mexico</w:t>
            </w:r>
          </w:p>
        </w:tc>
        <w:tc>
          <w:tcPr>
            <w:tcW w:w="603" w:type="pct"/>
            <w:tcBorders>
              <w:top w:val="nil"/>
              <w:left w:val="nil"/>
              <w:bottom w:val="single" w:sz="4" w:space="0" w:color="auto"/>
              <w:right w:val="single" w:sz="4" w:space="0" w:color="auto"/>
            </w:tcBorders>
            <w:shd w:val="clear" w:color="auto" w:fill="auto"/>
            <w:hideMark/>
          </w:tcPr>
          <w:p w14:paraId="10CC8A37" w14:textId="77777777" w:rsidR="00CD308E" w:rsidRPr="006A1BAA" w:rsidRDefault="00CD308E" w:rsidP="00CD308E">
            <w:pPr>
              <w:jc w:val="center"/>
              <w:rPr>
                <w:color w:val="000000"/>
                <w:sz w:val="16"/>
              </w:rPr>
            </w:pPr>
            <w:r w:rsidRPr="006A1BAA">
              <w:rPr>
                <w:color w:val="000000"/>
                <w:sz w:val="16"/>
              </w:rPr>
              <w:t>UNIDO/UNEP</w:t>
            </w:r>
          </w:p>
        </w:tc>
        <w:tc>
          <w:tcPr>
            <w:tcW w:w="548" w:type="pct"/>
            <w:tcBorders>
              <w:top w:val="nil"/>
              <w:left w:val="nil"/>
              <w:bottom w:val="single" w:sz="4" w:space="0" w:color="auto"/>
              <w:right w:val="single" w:sz="4" w:space="0" w:color="auto"/>
            </w:tcBorders>
            <w:shd w:val="clear" w:color="auto" w:fill="auto"/>
            <w:noWrap/>
            <w:hideMark/>
          </w:tcPr>
          <w:p w14:paraId="11DF0F57"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55C284A" w14:textId="267B4C2B"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2B8274C1" w14:textId="77777777" w:rsidR="00CD308E" w:rsidRPr="006A1BAA" w:rsidRDefault="00CD308E" w:rsidP="00CD308E">
            <w:pPr>
              <w:jc w:val="center"/>
              <w:rPr>
                <w:color w:val="000000"/>
                <w:sz w:val="16"/>
              </w:rPr>
            </w:pPr>
            <w:r w:rsidRPr="006A1BAA">
              <w:rPr>
                <w:color w:val="000000"/>
                <w:sz w:val="16"/>
              </w:rPr>
              <w:t>83,87</w:t>
            </w:r>
          </w:p>
        </w:tc>
        <w:tc>
          <w:tcPr>
            <w:tcW w:w="659" w:type="pct"/>
            <w:tcBorders>
              <w:top w:val="nil"/>
              <w:left w:val="single" w:sz="4" w:space="0" w:color="auto"/>
              <w:bottom w:val="single" w:sz="4" w:space="0" w:color="auto"/>
              <w:right w:val="single" w:sz="4" w:space="0" w:color="auto"/>
            </w:tcBorders>
          </w:tcPr>
          <w:p w14:paraId="46C5C9BC" w14:textId="77777777" w:rsidR="00CD308E" w:rsidRPr="006A1BAA" w:rsidRDefault="00CD308E" w:rsidP="00CD308E">
            <w:pPr>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CD8FEED" w14:textId="77777777" w:rsidR="00CD308E" w:rsidRPr="006A1BAA" w:rsidRDefault="00CD308E" w:rsidP="00CD308E">
            <w:pPr>
              <w:jc w:val="center"/>
              <w:rPr>
                <w:color w:val="000000"/>
                <w:sz w:val="16"/>
              </w:rPr>
            </w:pPr>
            <w:r w:rsidRPr="006A1BAA">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1BB88478"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6C73EBDC" w14:textId="77777777" w:rsidTr="00CD308E">
        <w:trPr>
          <w:trHeight w:val="227"/>
        </w:trPr>
        <w:tc>
          <w:tcPr>
            <w:tcW w:w="221" w:type="pct"/>
            <w:tcBorders>
              <w:top w:val="nil"/>
              <w:left w:val="single" w:sz="4" w:space="0" w:color="auto"/>
              <w:bottom w:val="single" w:sz="4" w:space="0" w:color="auto"/>
              <w:right w:val="single" w:sz="4" w:space="0" w:color="auto"/>
            </w:tcBorders>
          </w:tcPr>
          <w:p w14:paraId="7F5FBA3B" w14:textId="76A97F87" w:rsidR="00CD308E" w:rsidRPr="006A1BAA" w:rsidRDefault="00DF5596" w:rsidP="006A1BAA">
            <w:pPr>
              <w:rPr>
                <w:sz w:val="16"/>
              </w:rPr>
            </w:pPr>
            <w:r>
              <w:rPr>
                <w:sz w:val="16"/>
              </w:rPr>
              <w:t>23</w:t>
            </w:r>
          </w:p>
        </w:tc>
        <w:tc>
          <w:tcPr>
            <w:tcW w:w="832" w:type="pct"/>
            <w:tcBorders>
              <w:top w:val="nil"/>
              <w:left w:val="single" w:sz="4" w:space="0" w:color="auto"/>
              <w:bottom w:val="single" w:sz="4" w:space="0" w:color="auto"/>
              <w:right w:val="single" w:sz="4" w:space="0" w:color="auto"/>
            </w:tcBorders>
            <w:shd w:val="clear" w:color="auto" w:fill="auto"/>
            <w:hideMark/>
          </w:tcPr>
          <w:p w14:paraId="16785A21" w14:textId="77777777" w:rsidR="00CD308E" w:rsidRPr="006A1BAA" w:rsidRDefault="00CD308E" w:rsidP="00CD308E">
            <w:pPr>
              <w:jc w:val="left"/>
              <w:rPr>
                <w:color w:val="000000"/>
                <w:sz w:val="16"/>
              </w:rPr>
            </w:pPr>
            <w:r w:rsidRPr="006A1BAA">
              <w:rPr>
                <w:color w:val="000000"/>
                <w:sz w:val="16"/>
              </w:rPr>
              <w:t>Paraguay</w:t>
            </w:r>
          </w:p>
        </w:tc>
        <w:tc>
          <w:tcPr>
            <w:tcW w:w="603" w:type="pct"/>
            <w:tcBorders>
              <w:top w:val="nil"/>
              <w:left w:val="nil"/>
              <w:bottom w:val="single" w:sz="4" w:space="0" w:color="auto"/>
              <w:right w:val="single" w:sz="4" w:space="0" w:color="auto"/>
            </w:tcBorders>
            <w:shd w:val="clear" w:color="auto" w:fill="auto"/>
            <w:hideMark/>
          </w:tcPr>
          <w:p w14:paraId="22265EA9" w14:textId="77777777" w:rsidR="00CD308E" w:rsidRPr="006A1BAA" w:rsidRDefault="00CD308E" w:rsidP="00CD308E">
            <w:pPr>
              <w:jc w:val="center"/>
              <w:rPr>
                <w:color w:val="000000"/>
                <w:sz w:val="16"/>
              </w:rPr>
            </w:pPr>
            <w:r w:rsidRPr="006A1BAA">
              <w:rPr>
                <w:color w:val="000000"/>
                <w:sz w:val="16"/>
              </w:rPr>
              <w:t>UNEP/UNDP</w:t>
            </w:r>
          </w:p>
        </w:tc>
        <w:tc>
          <w:tcPr>
            <w:tcW w:w="548" w:type="pct"/>
            <w:tcBorders>
              <w:top w:val="nil"/>
              <w:left w:val="nil"/>
              <w:bottom w:val="single" w:sz="4" w:space="0" w:color="auto"/>
              <w:right w:val="single" w:sz="4" w:space="0" w:color="auto"/>
            </w:tcBorders>
            <w:shd w:val="clear" w:color="auto" w:fill="auto"/>
            <w:noWrap/>
            <w:hideMark/>
          </w:tcPr>
          <w:p w14:paraId="350A357D"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3B2C9CF" w14:textId="6325CC2F"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5CF4FC63" w14:textId="77777777" w:rsidR="00CD308E" w:rsidRPr="006A1BAA" w:rsidRDefault="00CD308E" w:rsidP="00CD308E">
            <w:pPr>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D835B46"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73516930" w14:textId="77777777" w:rsidR="00CD308E" w:rsidRPr="006A1BAA" w:rsidRDefault="00CD308E" w:rsidP="00CD308E">
            <w:pPr>
              <w:jc w:val="center"/>
              <w:rPr>
                <w:color w:val="000000"/>
                <w:sz w:val="16"/>
              </w:rPr>
            </w:pPr>
            <w:r w:rsidRPr="006A1BAA">
              <w:rPr>
                <w:color w:val="000000"/>
                <w:sz w:val="16"/>
              </w:rPr>
              <w:t>November 2018</w:t>
            </w:r>
          </w:p>
        </w:tc>
        <w:tc>
          <w:tcPr>
            <w:tcW w:w="548" w:type="pct"/>
            <w:tcBorders>
              <w:top w:val="nil"/>
              <w:left w:val="nil"/>
              <w:bottom w:val="single" w:sz="4" w:space="0" w:color="auto"/>
              <w:right w:val="single" w:sz="4" w:space="0" w:color="auto"/>
            </w:tcBorders>
            <w:shd w:val="clear" w:color="auto" w:fill="auto"/>
            <w:hideMark/>
          </w:tcPr>
          <w:p w14:paraId="153D51B3" w14:textId="77777777" w:rsidR="00CD308E" w:rsidRPr="006A1BAA" w:rsidRDefault="00CD308E" w:rsidP="00CD308E">
            <w:pPr>
              <w:jc w:val="center"/>
              <w:rPr>
                <w:color w:val="000000"/>
                <w:sz w:val="16"/>
              </w:rPr>
            </w:pPr>
            <w:r w:rsidRPr="006A1BAA">
              <w:rPr>
                <w:color w:val="000000"/>
                <w:sz w:val="16"/>
              </w:rPr>
              <w:t>2018-2021</w:t>
            </w:r>
          </w:p>
        </w:tc>
      </w:tr>
      <w:tr w:rsidR="00D54EDA" w:rsidRPr="004E6F8A" w14:paraId="64822157" w14:textId="77777777" w:rsidTr="00CD308E">
        <w:trPr>
          <w:trHeight w:val="227"/>
        </w:trPr>
        <w:tc>
          <w:tcPr>
            <w:tcW w:w="221" w:type="pct"/>
            <w:tcBorders>
              <w:top w:val="nil"/>
              <w:left w:val="single" w:sz="4" w:space="0" w:color="auto"/>
              <w:bottom w:val="single" w:sz="4" w:space="0" w:color="auto"/>
              <w:right w:val="single" w:sz="4" w:space="0" w:color="auto"/>
            </w:tcBorders>
          </w:tcPr>
          <w:p w14:paraId="362C3ABA" w14:textId="79E1977A" w:rsidR="00CD308E" w:rsidRPr="006A1BAA" w:rsidRDefault="00DF5596" w:rsidP="006A1BAA">
            <w:pPr>
              <w:rPr>
                <w:sz w:val="16"/>
              </w:rPr>
            </w:pPr>
            <w:r>
              <w:rPr>
                <w:sz w:val="16"/>
              </w:rPr>
              <w:t>24</w:t>
            </w:r>
          </w:p>
        </w:tc>
        <w:tc>
          <w:tcPr>
            <w:tcW w:w="832" w:type="pct"/>
            <w:tcBorders>
              <w:top w:val="nil"/>
              <w:left w:val="single" w:sz="4" w:space="0" w:color="auto"/>
              <w:bottom w:val="single" w:sz="4" w:space="0" w:color="auto"/>
              <w:right w:val="single" w:sz="4" w:space="0" w:color="auto"/>
            </w:tcBorders>
            <w:shd w:val="clear" w:color="auto" w:fill="auto"/>
          </w:tcPr>
          <w:p w14:paraId="59D5C94F" w14:textId="77777777" w:rsidR="00CD308E" w:rsidRPr="006A1BAA" w:rsidRDefault="00CD308E" w:rsidP="00CD308E">
            <w:pPr>
              <w:jc w:val="left"/>
              <w:rPr>
                <w:color w:val="000000"/>
                <w:sz w:val="16"/>
              </w:rPr>
            </w:pPr>
            <w:r w:rsidRPr="006A1BAA">
              <w:rPr>
                <w:color w:val="000000"/>
                <w:sz w:val="16"/>
              </w:rPr>
              <w:t>Peru</w:t>
            </w:r>
          </w:p>
        </w:tc>
        <w:tc>
          <w:tcPr>
            <w:tcW w:w="603" w:type="pct"/>
            <w:tcBorders>
              <w:top w:val="nil"/>
              <w:left w:val="nil"/>
              <w:bottom w:val="single" w:sz="4" w:space="0" w:color="auto"/>
              <w:right w:val="single" w:sz="4" w:space="0" w:color="auto"/>
            </w:tcBorders>
            <w:shd w:val="clear" w:color="auto" w:fill="auto"/>
          </w:tcPr>
          <w:p w14:paraId="7998D06F" w14:textId="77777777" w:rsidR="00CD308E" w:rsidRPr="006A1BAA" w:rsidRDefault="00CD308E" w:rsidP="00CD308E">
            <w:pPr>
              <w:jc w:val="center"/>
              <w:rPr>
                <w:color w:val="000000"/>
                <w:sz w:val="16"/>
              </w:rPr>
            </w:pPr>
            <w:r w:rsidRPr="006A1BAA">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6813260" w14:textId="77777777" w:rsidR="00CD308E" w:rsidRPr="006A1BAA" w:rsidRDefault="00CD308E" w:rsidP="00CD308E">
            <w:pPr>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5576770C" w14:textId="3C171A9D" w:rsidR="00CD308E" w:rsidRPr="006A1BAA" w:rsidRDefault="00CD308E" w:rsidP="00CD308E">
            <w:pPr>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3CC1F009" w14:textId="77777777" w:rsidR="00CD308E" w:rsidRPr="006A1BAA" w:rsidRDefault="00CD308E" w:rsidP="00CD308E">
            <w:pPr>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7225997" w14:textId="77777777" w:rsidR="00CD308E" w:rsidRPr="006A1BAA" w:rsidRDefault="00CD308E" w:rsidP="00CD308E">
            <w:pPr>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BD3EB44" w14:textId="77777777" w:rsidR="00CD308E" w:rsidRPr="006A1BAA" w:rsidRDefault="00CD308E" w:rsidP="00CD308E">
            <w:pPr>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tcPr>
          <w:p w14:paraId="0BF581D3"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5984A62A" w14:textId="77777777" w:rsidTr="00CD308E">
        <w:trPr>
          <w:trHeight w:val="227"/>
        </w:trPr>
        <w:tc>
          <w:tcPr>
            <w:tcW w:w="221" w:type="pct"/>
            <w:tcBorders>
              <w:top w:val="nil"/>
              <w:left w:val="single" w:sz="4" w:space="0" w:color="auto"/>
              <w:bottom w:val="single" w:sz="4" w:space="0" w:color="auto"/>
              <w:right w:val="single" w:sz="4" w:space="0" w:color="auto"/>
            </w:tcBorders>
          </w:tcPr>
          <w:p w14:paraId="6F45EE74" w14:textId="51CD6819" w:rsidR="00CD308E" w:rsidRPr="006A1BAA" w:rsidRDefault="00DF5596" w:rsidP="006A1BAA">
            <w:pPr>
              <w:rPr>
                <w:sz w:val="16"/>
              </w:rPr>
            </w:pPr>
            <w:r>
              <w:rPr>
                <w:sz w:val="16"/>
              </w:rPr>
              <w:t>25</w:t>
            </w:r>
          </w:p>
        </w:tc>
        <w:tc>
          <w:tcPr>
            <w:tcW w:w="832" w:type="pct"/>
            <w:tcBorders>
              <w:top w:val="nil"/>
              <w:left w:val="single" w:sz="4" w:space="0" w:color="auto"/>
              <w:bottom w:val="single" w:sz="4" w:space="0" w:color="auto"/>
              <w:right w:val="single" w:sz="4" w:space="0" w:color="auto"/>
            </w:tcBorders>
            <w:shd w:val="clear" w:color="auto" w:fill="auto"/>
            <w:hideMark/>
          </w:tcPr>
          <w:p w14:paraId="68D9CEE6" w14:textId="27C5421D" w:rsidR="00CD308E" w:rsidRPr="006A1BAA" w:rsidRDefault="00CD308E" w:rsidP="00CD308E">
            <w:pPr>
              <w:jc w:val="left"/>
              <w:rPr>
                <w:color w:val="000000"/>
                <w:sz w:val="16"/>
              </w:rPr>
            </w:pPr>
            <w:r w:rsidRPr="006A1BAA">
              <w:rPr>
                <w:color w:val="000000"/>
                <w:sz w:val="16"/>
              </w:rPr>
              <w:t>Venezuela</w:t>
            </w:r>
            <w:r w:rsidRPr="004E6F8A">
              <w:rPr>
                <w:color w:val="000000"/>
                <w:sz w:val="16"/>
                <w:szCs w:val="16"/>
              </w:rPr>
              <w:t xml:space="preserve"> (Bolivarian Republic of)</w:t>
            </w:r>
          </w:p>
        </w:tc>
        <w:tc>
          <w:tcPr>
            <w:tcW w:w="603" w:type="pct"/>
            <w:tcBorders>
              <w:top w:val="nil"/>
              <w:left w:val="nil"/>
              <w:bottom w:val="single" w:sz="4" w:space="0" w:color="auto"/>
              <w:right w:val="single" w:sz="4" w:space="0" w:color="auto"/>
            </w:tcBorders>
            <w:shd w:val="clear" w:color="auto" w:fill="auto"/>
            <w:hideMark/>
          </w:tcPr>
          <w:p w14:paraId="06E34A04" w14:textId="77777777" w:rsidR="00CD308E" w:rsidRPr="006A1BAA" w:rsidRDefault="00CD308E" w:rsidP="00CD308E">
            <w:pPr>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89B239D" w14:textId="77777777" w:rsidR="00CD308E" w:rsidRPr="006A1BAA" w:rsidRDefault="00CD308E" w:rsidP="00CD308E">
            <w:pPr>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2B225A9" w14:textId="5D64D652" w:rsidR="00CD308E" w:rsidRPr="006A1BAA" w:rsidRDefault="00CD308E" w:rsidP="00CD308E">
            <w:pPr>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75BA641" w14:textId="77777777" w:rsidR="00CD308E" w:rsidRPr="006A1BAA" w:rsidRDefault="00CD308E" w:rsidP="00CD308E">
            <w:pPr>
              <w:jc w:val="center"/>
              <w:rPr>
                <w:color w:val="000000"/>
                <w:sz w:val="16"/>
              </w:rPr>
            </w:pPr>
            <w:r w:rsidRPr="006A1BAA">
              <w:rPr>
                <w:color w:val="000000"/>
                <w:sz w:val="16"/>
              </w:rPr>
              <w:t>84</w:t>
            </w:r>
          </w:p>
        </w:tc>
        <w:tc>
          <w:tcPr>
            <w:tcW w:w="659" w:type="pct"/>
            <w:tcBorders>
              <w:top w:val="nil"/>
              <w:left w:val="single" w:sz="4" w:space="0" w:color="auto"/>
              <w:bottom w:val="single" w:sz="4" w:space="0" w:color="auto"/>
              <w:right w:val="single" w:sz="4" w:space="0" w:color="auto"/>
            </w:tcBorders>
          </w:tcPr>
          <w:p w14:paraId="3205C7A2" w14:textId="77777777" w:rsidR="00CD308E" w:rsidRPr="006A1BAA" w:rsidRDefault="00CD308E" w:rsidP="00CD308E">
            <w:pPr>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22C85849" w14:textId="77777777" w:rsidR="00CD308E" w:rsidRPr="006A1BAA" w:rsidRDefault="00CD308E" w:rsidP="00CD308E">
            <w:pPr>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7AEFB877" w14:textId="77777777" w:rsidR="00CD308E" w:rsidRPr="006A1BAA" w:rsidRDefault="00CD308E" w:rsidP="00CD308E">
            <w:pPr>
              <w:jc w:val="center"/>
              <w:rPr>
                <w:color w:val="000000"/>
                <w:sz w:val="16"/>
              </w:rPr>
            </w:pPr>
            <w:r w:rsidRPr="006A1BAA">
              <w:rPr>
                <w:color w:val="000000"/>
                <w:sz w:val="16"/>
              </w:rPr>
              <w:t>2019-2021</w:t>
            </w:r>
          </w:p>
        </w:tc>
      </w:tr>
      <w:tr w:rsidR="00D54EDA" w:rsidRPr="004E6F8A" w14:paraId="3D7B30A4" w14:textId="77777777" w:rsidTr="00CD308E">
        <w:trPr>
          <w:trHeight w:val="227"/>
        </w:trPr>
        <w:tc>
          <w:tcPr>
            <w:tcW w:w="221" w:type="pct"/>
            <w:tcBorders>
              <w:top w:val="nil"/>
              <w:left w:val="single" w:sz="4" w:space="0" w:color="auto"/>
              <w:bottom w:val="single" w:sz="4" w:space="0" w:color="auto"/>
              <w:right w:val="single" w:sz="4" w:space="0" w:color="auto"/>
            </w:tcBorders>
          </w:tcPr>
          <w:p w14:paraId="50E779B1" w14:textId="77777777" w:rsidR="00CD308E" w:rsidRPr="006A1BAA" w:rsidRDefault="00CD308E" w:rsidP="00CD308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B344C5F" w14:textId="5C00978C" w:rsidR="00CD308E" w:rsidRPr="006A1BAA" w:rsidRDefault="00CD308E" w:rsidP="00CD308E">
            <w:pPr>
              <w:jc w:val="left"/>
              <w:rPr>
                <w:b/>
                <w:color w:val="000000"/>
                <w:sz w:val="16"/>
              </w:rPr>
            </w:pPr>
            <w:r w:rsidRPr="006A1BAA">
              <w:rPr>
                <w:b/>
                <w:color w:val="000000"/>
                <w:sz w:val="16"/>
              </w:rPr>
              <w:t xml:space="preserve">Subtotal Latin </w:t>
            </w:r>
            <w:r w:rsidR="004E6F8A" w:rsidRPr="006A1BAA">
              <w:rPr>
                <w:b/>
                <w:color w:val="000000"/>
                <w:sz w:val="16"/>
              </w:rPr>
              <w:t>America</w:t>
            </w:r>
            <w:r w:rsidR="004E6F8A" w:rsidRPr="004E6F8A">
              <w:rPr>
                <w:b/>
                <w:bCs/>
                <w:color w:val="000000"/>
                <w:sz w:val="16"/>
                <w:szCs w:val="16"/>
              </w:rPr>
              <w:t xml:space="preserve"> and</w:t>
            </w:r>
            <w:r w:rsidRPr="004E6F8A">
              <w:rPr>
                <w:b/>
                <w:bCs/>
                <w:color w:val="000000"/>
                <w:sz w:val="16"/>
                <w:szCs w:val="16"/>
              </w:rPr>
              <w:t xml:space="preserve"> </w:t>
            </w:r>
            <w:r w:rsidRPr="006A1BAA">
              <w:rPr>
                <w:b/>
                <w:color w:val="000000"/>
                <w:sz w:val="16"/>
              </w:rPr>
              <w:t>the Caribbean</w:t>
            </w:r>
          </w:p>
        </w:tc>
        <w:tc>
          <w:tcPr>
            <w:tcW w:w="603" w:type="pct"/>
            <w:tcBorders>
              <w:top w:val="nil"/>
              <w:left w:val="nil"/>
              <w:bottom w:val="single" w:sz="4" w:space="0" w:color="auto"/>
              <w:right w:val="single" w:sz="4" w:space="0" w:color="auto"/>
            </w:tcBorders>
            <w:shd w:val="clear" w:color="auto" w:fill="auto"/>
            <w:hideMark/>
          </w:tcPr>
          <w:p w14:paraId="0062C6E3"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687494EE" w14:textId="77777777" w:rsidR="00CD308E" w:rsidRPr="006A1BAA" w:rsidRDefault="00CD308E" w:rsidP="00CD308E">
            <w:pPr>
              <w:jc w:val="right"/>
              <w:rPr>
                <w:b/>
                <w:color w:val="000000"/>
                <w:sz w:val="16"/>
              </w:rPr>
            </w:pPr>
            <w:r w:rsidRPr="006A1BAA">
              <w:rPr>
                <w:b/>
                <w:color w:val="000000"/>
                <w:sz w:val="16"/>
              </w:rPr>
              <w:t>1,740,000</w:t>
            </w:r>
          </w:p>
        </w:tc>
        <w:tc>
          <w:tcPr>
            <w:tcW w:w="438" w:type="pct"/>
            <w:tcBorders>
              <w:top w:val="nil"/>
              <w:left w:val="nil"/>
              <w:bottom w:val="single" w:sz="4" w:space="0" w:color="auto"/>
              <w:right w:val="single" w:sz="4" w:space="0" w:color="auto"/>
            </w:tcBorders>
            <w:shd w:val="clear" w:color="auto" w:fill="auto"/>
            <w:hideMark/>
          </w:tcPr>
          <w:p w14:paraId="5B825D94" w14:textId="77777777" w:rsidR="00CD308E" w:rsidRPr="006A1BAA"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334CED4E" w14:textId="77777777" w:rsidR="00CD308E" w:rsidRPr="006A1BAA"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29388A73" w14:textId="77777777" w:rsidR="00CD308E" w:rsidRPr="006A1BAA"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92431B2" w14:textId="77777777" w:rsidR="00CD308E" w:rsidRPr="006A1BAA"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C936449" w14:textId="77777777" w:rsidR="00CD308E" w:rsidRPr="006A1BAA" w:rsidRDefault="00CD308E" w:rsidP="00CD308E">
            <w:pPr>
              <w:jc w:val="center"/>
              <w:rPr>
                <w:rFonts w:ascii="Calibri" w:hAnsi="Calibri"/>
                <w:color w:val="000000"/>
                <w:sz w:val="16"/>
              </w:rPr>
            </w:pPr>
          </w:p>
        </w:tc>
      </w:tr>
      <w:tr w:rsidR="00D54EDA" w:rsidRPr="004E6F8A" w14:paraId="3D60B48C" w14:textId="77777777" w:rsidTr="00CD308E">
        <w:trPr>
          <w:trHeight w:val="20"/>
        </w:trPr>
        <w:tc>
          <w:tcPr>
            <w:tcW w:w="221" w:type="pct"/>
            <w:tcBorders>
              <w:top w:val="single" w:sz="4" w:space="0" w:color="auto"/>
              <w:left w:val="single" w:sz="4" w:space="0" w:color="auto"/>
              <w:bottom w:val="single" w:sz="4" w:space="0" w:color="auto"/>
            </w:tcBorders>
          </w:tcPr>
          <w:p w14:paraId="3A05E19D" w14:textId="77777777" w:rsidR="00CD308E" w:rsidRPr="006A1BAA" w:rsidRDefault="00CD308E" w:rsidP="00CD308E">
            <w:pPr>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0EAD1C4E" w14:textId="77777777" w:rsidR="00CD308E" w:rsidRPr="006A1BAA" w:rsidRDefault="00CD308E" w:rsidP="00CD308E">
            <w:pPr>
              <w:rPr>
                <w:b/>
                <w:color w:val="000000"/>
                <w:sz w:val="16"/>
              </w:rPr>
            </w:pPr>
          </w:p>
        </w:tc>
        <w:tc>
          <w:tcPr>
            <w:tcW w:w="603" w:type="pct"/>
            <w:tcBorders>
              <w:top w:val="single" w:sz="4" w:space="0" w:color="auto"/>
              <w:bottom w:val="single" w:sz="4" w:space="0" w:color="auto"/>
            </w:tcBorders>
            <w:shd w:val="clear" w:color="auto" w:fill="auto"/>
            <w:hideMark/>
          </w:tcPr>
          <w:p w14:paraId="22238EC4" w14:textId="196903E8" w:rsidR="00CD308E" w:rsidRPr="006A1BAA" w:rsidRDefault="00CD308E" w:rsidP="00CD308E">
            <w:pPr>
              <w:jc w:val="center"/>
              <w:rPr>
                <w:color w:val="000000"/>
                <w:sz w:val="16"/>
              </w:rPr>
            </w:pPr>
          </w:p>
        </w:tc>
        <w:tc>
          <w:tcPr>
            <w:tcW w:w="548" w:type="pct"/>
            <w:tcBorders>
              <w:top w:val="single" w:sz="4" w:space="0" w:color="auto"/>
              <w:bottom w:val="single" w:sz="4" w:space="0" w:color="auto"/>
            </w:tcBorders>
            <w:shd w:val="clear" w:color="auto" w:fill="auto"/>
            <w:vAlign w:val="center"/>
            <w:hideMark/>
          </w:tcPr>
          <w:p w14:paraId="4928B20B" w14:textId="77777777" w:rsidR="00CD308E" w:rsidRPr="006A1BAA" w:rsidRDefault="00CD308E" w:rsidP="00CD308E">
            <w:pPr>
              <w:jc w:val="center"/>
              <w:rPr>
                <w:b/>
                <w:color w:val="000000"/>
                <w:sz w:val="16"/>
              </w:rPr>
            </w:pPr>
            <w:r w:rsidRPr="006A1BAA">
              <w:rPr>
                <w:b/>
                <w:color w:val="000000"/>
                <w:sz w:val="16"/>
              </w:rPr>
              <w:t> </w:t>
            </w:r>
          </w:p>
        </w:tc>
        <w:tc>
          <w:tcPr>
            <w:tcW w:w="438" w:type="pct"/>
            <w:tcBorders>
              <w:top w:val="single" w:sz="4" w:space="0" w:color="auto"/>
              <w:bottom w:val="single" w:sz="4" w:space="0" w:color="auto"/>
            </w:tcBorders>
            <w:shd w:val="clear" w:color="auto" w:fill="auto"/>
            <w:hideMark/>
          </w:tcPr>
          <w:p w14:paraId="39433CB8" w14:textId="007EE71A" w:rsidR="00CD308E" w:rsidRPr="006A1BAA" w:rsidRDefault="00CD308E" w:rsidP="00CD308E">
            <w:pPr>
              <w:jc w:val="center"/>
              <w:rPr>
                <w:color w:val="000000"/>
                <w:sz w:val="16"/>
              </w:rPr>
            </w:pPr>
          </w:p>
        </w:tc>
        <w:tc>
          <w:tcPr>
            <w:tcW w:w="493" w:type="pct"/>
            <w:tcBorders>
              <w:top w:val="single" w:sz="4" w:space="0" w:color="auto"/>
              <w:bottom w:val="single" w:sz="4" w:space="0" w:color="auto"/>
            </w:tcBorders>
          </w:tcPr>
          <w:p w14:paraId="637D27D2" w14:textId="77777777" w:rsidR="00CD308E" w:rsidRPr="006A1BAA" w:rsidRDefault="00CD308E" w:rsidP="00CD308E">
            <w:pPr>
              <w:jc w:val="center"/>
              <w:rPr>
                <w:color w:val="000000"/>
                <w:sz w:val="16"/>
              </w:rPr>
            </w:pPr>
          </w:p>
        </w:tc>
        <w:tc>
          <w:tcPr>
            <w:tcW w:w="659" w:type="pct"/>
            <w:tcBorders>
              <w:top w:val="single" w:sz="4" w:space="0" w:color="auto"/>
              <w:bottom w:val="single" w:sz="4" w:space="0" w:color="auto"/>
            </w:tcBorders>
          </w:tcPr>
          <w:p w14:paraId="536DA058" w14:textId="77777777" w:rsidR="00CD308E" w:rsidRPr="006A1BAA" w:rsidRDefault="00CD308E" w:rsidP="00CD308E">
            <w:pPr>
              <w:jc w:val="center"/>
              <w:rPr>
                <w:color w:val="000000"/>
                <w:sz w:val="16"/>
              </w:rPr>
            </w:pPr>
          </w:p>
        </w:tc>
        <w:tc>
          <w:tcPr>
            <w:tcW w:w="658" w:type="pct"/>
            <w:tcBorders>
              <w:top w:val="single" w:sz="4" w:space="0" w:color="auto"/>
              <w:bottom w:val="single" w:sz="4" w:space="0" w:color="auto"/>
            </w:tcBorders>
            <w:shd w:val="clear" w:color="auto" w:fill="auto"/>
            <w:hideMark/>
          </w:tcPr>
          <w:p w14:paraId="2FAD2FE1" w14:textId="1F7485B9" w:rsidR="00CD308E" w:rsidRPr="006A1BAA" w:rsidRDefault="00CD308E" w:rsidP="00CD308E">
            <w:pPr>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22129166" w14:textId="02F40DF0" w:rsidR="00CD308E" w:rsidRPr="006A1BAA" w:rsidRDefault="00CD308E" w:rsidP="00CD308E">
            <w:pPr>
              <w:jc w:val="center"/>
              <w:rPr>
                <w:color w:val="000000"/>
                <w:sz w:val="16"/>
              </w:rPr>
            </w:pPr>
          </w:p>
        </w:tc>
      </w:tr>
      <w:tr w:rsidR="00D54EDA" w:rsidRPr="004E6F8A" w14:paraId="158650F2" w14:textId="77777777" w:rsidTr="00CD308E">
        <w:trPr>
          <w:trHeight w:val="227"/>
        </w:trPr>
        <w:tc>
          <w:tcPr>
            <w:tcW w:w="221" w:type="pct"/>
            <w:tcBorders>
              <w:top w:val="nil"/>
              <w:left w:val="single" w:sz="4" w:space="0" w:color="auto"/>
              <w:bottom w:val="single" w:sz="4" w:space="0" w:color="auto"/>
              <w:right w:val="single" w:sz="4" w:space="0" w:color="auto"/>
            </w:tcBorders>
          </w:tcPr>
          <w:p w14:paraId="41FB2511"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AC9DE95" w14:textId="77777777" w:rsidR="00CD308E" w:rsidRPr="006A1BAA" w:rsidRDefault="00CD308E" w:rsidP="006A1BAA">
            <w:pPr>
              <w:widowControl w:val="0"/>
              <w:jc w:val="left"/>
              <w:rPr>
                <w:b/>
                <w:color w:val="000000"/>
                <w:sz w:val="16"/>
              </w:rPr>
            </w:pPr>
            <w:r w:rsidRPr="006A1BAA">
              <w:rPr>
                <w:b/>
                <w:color w:val="000000"/>
                <w:sz w:val="16"/>
              </w:rPr>
              <w:t>Africa</w:t>
            </w:r>
          </w:p>
        </w:tc>
        <w:tc>
          <w:tcPr>
            <w:tcW w:w="603" w:type="pct"/>
            <w:tcBorders>
              <w:top w:val="nil"/>
              <w:left w:val="nil"/>
              <w:bottom w:val="single" w:sz="4" w:space="0" w:color="auto"/>
              <w:right w:val="single" w:sz="4" w:space="0" w:color="auto"/>
            </w:tcBorders>
            <w:shd w:val="clear" w:color="auto" w:fill="auto"/>
            <w:hideMark/>
          </w:tcPr>
          <w:p w14:paraId="0D6CD911"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23D019F9" w14:textId="77777777" w:rsidR="00CD308E" w:rsidRPr="006A1BAA"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1813329"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54946D3B"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5D2F5942"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C8022B2"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C0122E" w14:textId="77777777" w:rsidR="00CD308E" w:rsidRPr="006A1BAA" w:rsidRDefault="00CD308E" w:rsidP="006A1BAA">
            <w:pPr>
              <w:widowControl w:val="0"/>
              <w:jc w:val="center"/>
              <w:rPr>
                <w:rFonts w:ascii="Calibri" w:hAnsi="Calibri"/>
                <w:color w:val="000000"/>
                <w:sz w:val="16"/>
              </w:rPr>
            </w:pPr>
          </w:p>
        </w:tc>
      </w:tr>
      <w:tr w:rsidR="00D54EDA" w:rsidRPr="004E6F8A" w14:paraId="792D310F" w14:textId="77777777" w:rsidTr="00CD308E">
        <w:trPr>
          <w:trHeight w:val="227"/>
        </w:trPr>
        <w:tc>
          <w:tcPr>
            <w:tcW w:w="221" w:type="pct"/>
            <w:tcBorders>
              <w:top w:val="nil"/>
              <w:left w:val="single" w:sz="4" w:space="0" w:color="auto"/>
              <w:bottom w:val="single" w:sz="4" w:space="0" w:color="auto"/>
              <w:right w:val="single" w:sz="4" w:space="0" w:color="auto"/>
            </w:tcBorders>
          </w:tcPr>
          <w:p w14:paraId="5CDC0C69" w14:textId="729A27FB" w:rsidR="00CD308E" w:rsidRPr="006A1BAA" w:rsidRDefault="00DF5596" w:rsidP="006A1BAA">
            <w:pPr>
              <w:widowControl w:val="0"/>
              <w:jc w:val="left"/>
              <w:rPr>
                <w:sz w:val="16"/>
              </w:rPr>
            </w:pPr>
            <w:r>
              <w:rPr>
                <w:sz w:val="16"/>
              </w:rPr>
              <w:t>26</w:t>
            </w:r>
          </w:p>
        </w:tc>
        <w:tc>
          <w:tcPr>
            <w:tcW w:w="832" w:type="pct"/>
            <w:tcBorders>
              <w:top w:val="nil"/>
              <w:left w:val="single" w:sz="4" w:space="0" w:color="auto"/>
              <w:bottom w:val="single" w:sz="4" w:space="0" w:color="auto"/>
              <w:right w:val="single" w:sz="4" w:space="0" w:color="auto"/>
            </w:tcBorders>
            <w:shd w:val="clear" w:color="auto" w:fill="auto"/>
          </w:tcPr>
          <w:p w14:paraId="00D4F057" w14:textId="77777777" w:rsidR="00CD308E" w:rsidRPr="006A1BAA" w:rsidRDefault="00CD308E" w:rsidP="006A1BAA">
            <w:pPr>
              <w:widowControl w:val="0"/>
              <w:jc w:val="left"/>
              <w:rPr>
                <w:color w:val="000000"/>
                <w:sz w:val="16"/>
              </w:rPr>
            </w:pPr>
            <w:r w:rsidRPr="006A1BAA">
              <w:rPr>
                <w:color w:val="000000"/>
                <w:sz w:val="16"/>
              </w:rPr>
              <w:t>Botswana</w:t>
            </w:r>
          </w:p>
        </w:tc>
        <w:tc>
          <w:tcPr>
            <w:tcW w:w="603" w:type="pct"/>
            <w:tcBorders>
              <w:top w:val="nil"/>
              <w:left w:val="nil"/>
              <w:bottom w:val="single" w:sz="4" w:space="0" w:color="auto"/>
              <w:right w:val="single" w:sz="4" w:space="0" w:color="auto"/>
            </w:tcBorders>
            <w:shd w:val="clear" w:color="auto" w:fill="auto"/>
          </w:tcPr>
          <w:p w14:paraId="0414E511"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30A47E24"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3187FC8F"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48F0CD75"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5906D8FB" w14:textId="77777777" w:rsidR="00CD308E" w:rsidRPr="006A1BAA" w:rsidRDefault="00CD308E" w:rsidP="006A1BAA">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76BF04AD" w14:textId="77777777" w:rsidR="00CD308E" w:rsidRPr="006A1BAA" w:rsidRDefault="00CD308E" w:rsidP="006A1BAA">
            <w:pPr>
              <w:widowControl w:val="0"/>
              <w:jc w:val="center"/>
              <w:rPr>
                <w:color w:val="000000"/>
                <w:sz w:val="16"/>
              </w:rPr>
            </w:pPr>
            <w:r w:rsidRPr="006A1BAA">
              <w:rPr>
                <w:color w:val="000000"/>
                <w:sz w:val="16"/>
              </w:rPr>
              <w:t>September 2020</w:t>
            </w:r>
          </w:p>
        </w:tc>
        <w:tc>
          <w:tcPr>
            <w:tcW w:w="548" w:type="pct"/>
            <w:tcBorders>
              <w:top w:val="nil"/>
              <w:left w:val="nil"/>
              <w:bottom w:val="single" w:sz="4" w:space="0" w:color="auto"/>
              <w:right w:val="single" w:sz="4" w:space="0" w:color="auto"/>
            </w:tcBorders>
            <w:shd w:val="clear" w:color="auto" w:fill="auto"/>
          </w:tcPr>
          <w:p w14:paraId="1923457B"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0E314114" w14:textId="77777777" w:rsidTr="00CD308E">
        <w:trPr>
          <w:trHeight w:val="227"/>
        </w:trPr>
        <w:tc>
          <w:tcPr>
            <w:tcW w:w="221" w:type="pct"/>
            <w:tcBorders>
              <w:top w:val="nil"/>
              <w:left w:val="single" w:sz="4" w:space="0" w:color="auto"/>
              <w:bottom w:val="single" w:sz="4" w:space="0" w:color="auto"/>
              <w:right w:val="single" w:sz="4" w:space="0" w:color="auto"/>
            </w:tcBorders>
          </w:tcPr>
          <w:p w14:paraId="55C00130" w14:textId="1EFCC444" w:rsidR="00CD308E" w:rsidRPr="006A1BAA" w:rsidRDefault="00CD308E" w:rsidP="006A1BAA">
            <w:pPr>
              <w:widowControl w:val="0"/>
              <w:jc w:val="left"/>
              <w:rPr>
                <w:sz w:val="16"/>
              </w:rPr>
            </w:pPr>
            <w:r w:rsidRPr="004E6F8A">
              <w:rPr>
                <w:sz w:val="16"/>
                <w:szCs w:val="16"/>
              </w:rPr>
              <w:t>2</w:t>
            </w:r>
            <w:r w:rsidR="00DF5596">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41FA6847" w14:textId="77777777" w:rsidR="00CD308E" w:rsidRPr="006A1BAA" w:rsidRDefault="00CD308E" w:rsidP="006A1BAA">
            <w:pPr>
              <w:widowControl w:val="0"/>
              <w:jc w:val="left"/>
              <w:rPr>
                <w:color w:val="000000"/>
                <w:sz w:val="16"/>
              </w:rPr>
            </w:pPr>
            <w:r w:rsidRPr="006A1BAA">
              <w:rPr>
                <w:color w:val="000000"/>
                <w:sz w:val="16"/>
              </w:rPr>
              <w:t>Cameroon</w:t>
            </w:r>
          </w:p>
        </w:tc>
        <w:tc>
          <w:tcPr>
            <w:tcW w:w="603" w:type="pct"/>
            <w:tcBorders>
              <w:top w:val="nil"/>
              <w:left w:val="nil"/>
              <w:bottom w:val="single" w:sz="4" w:space="0" w:color="auto"/>
              <w:right w:val="single" w:sz="4" w:space="0" w:color="auto"/>
            </w:tcBorders>
            <w:shd w:val="clear" w:color="auto" w:fill="auto"/>
            <w:hideMark/>
          </w:tcPr>
          <w:p w14:paraId="3E7F3D77"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265D79F"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80DBCFE"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121801AA"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3E04A2BC" w14:textId="77777777" w:rsidR="00CD308E" w:rsidRPr="006A1BAA" w:rsidRDefault="00CD308E" w:rsidP="006A1BAA">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52E3E72E" w14:textId="77777777" w:rsidR="00CD308E" w:rsidRPr="006A1BAA" w:rsidRDefault="00CD308E" w:rsidP="006A1BAA">
            <w:pPr>
              <w:widowControl w:val="0"/>
              <w:jc w:val="center"/>
              <w:rPr>
                <w:color w:val="000000"/>
                <w:sz w:val="16"/>
              </w:rPr>
            </w:pPr>
            <w:r w:rsidRPr="006A1BAA">
              <w:rPr>
                <w:color w:val="000000"/>
                <w:sz w:val="16"/>
              </w:rPr>
              <w:t>August 2021</w:t>
            </w:r>
          </w:p>
        </w:tc>
        <w:tc>
          <w:tcPr>
            <w:tcW w:w="548" w:type="pct"/>
            <w:tcBorders>
              <w:top w:val="nil"/>
              <w:left w:val="nil"/>
              <w:bottom w:val="single" w:sz="4" w:space="0" w:color="auto"/>
              <w:right w:val="single" w:sz="4" w:space="0" w:color="auto"/>
            </w:tcBorders>
            <w:shd w:val="clear" w:color="auto" w:fill="auto"/>
            <w:hideMark/>
          </w:tcPr>
          <w:p w14:paraId="0C28A43C"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75BD30B8" w14:textId="77777777" w:rsidTr="00CD308E">
        <w:trPr>
          <w:trHeight w:val="227"/>
        </w:trPr>
        <w:tc>
          <w:tcPr>
            <w:tcW w:w="221" w:type="pct"/>
            <w:tcBorders>
              <w:top w:val="nil"/>
              <w:left w:val="single" w:sz="4" w:space="0" w:color="auto"/>
              <w:bottom w:val="single" w:sz="4" w:space="0" w:color="auto"/>
              <w:right w:val="single" w:sz="4" w:space="0" w:color="auto"/>
            </w:tcBorders>
          </w:tcPr>
          <w:p w14:paraId="129A6759" w14:textId="05DE4263" w:rsidR="00CD308E" w:rsidRPr="006A1BAA" w:rsidRDefault="00DF5596" w:rsidP="006A1BAA">
            <w:pPr>
              <w:widowControl w:val="0"/>
              <w:jc w:val="left"/>
              <w:rPr>
                <w:sz w:val="16"/>
              </w:rPr>
            </w:pPr>
            <w:r>
              <w:rPr>
                <w:sz w:val="16"/>
              </w:rPr>
              <w:t>28</w:t>
            </w:r>
          </w:p>
        </w:tc>
        <w:tc>
          <w:tcPr>
            <w:tcW w:w="832" w:type="pct"/>
            <w:tcBorders>
              <w:top w:val="nil"/>
              <w:left w:val="single" w:sz="4" w:space="0" w:color="auto"/>
              <w:bottom w:val="single" w:sz="4" w:space="0" w:color="auto"/>
              <w:right w:val="single" w:sz="4" w:space="0" w:color="auto"/>
            </w:tcBorders>
            <w:shd w:val="clear" w:color="auto" w:fill="auto"/>
          </w:tcPr>
          <w:p w14:paraId="487B74F5" w14:textId="77777777" w:rsidR="00CD308E" w:rsidRPr="006A1BAA" w:rsidRDefault="00CD308E" w:rsidP="006A1BAA">
            <w:pPr>
              <w:widowControl w:val="0"/>
              <w:jc w:val="left"/>
              <w:rPr>
                <w:color w:val="000000"/>
                <w:sz w:val="16"/>
              </w:rPr>
            </w:pPr>
            <w:r w:rsidRPr="006A1BAA">
              <w:rPr>
                <w:color w:val="000000"/>
                <w:sz w:val="16"/>
              </w:rPr>
              <w:t>Ethiopia</w:t>
            </w:r>
          </w:p>
        </w:tc>
        <w:tc>
          <w:tcPr>
            <w:tcW w:w="603" w:type="pct"/>
            <w:tcBorders>
              <w:top w:val="nil"/>
              <w:left w:val="nil"/>
              <w:bottom w:val="single" w:sz="4" w:space="0" w:color="auto"/>
              <w:right w:val="single" w:sz="4" w:space="0" w:color="auto"/>
            </w:tcBorders>
            <w:shd w:val="clear" w:color="auto" w:fill="auto"/>
          </w:tcPr>
          <w:p w14:paraId="4342BA9D"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71FDEA2E"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350DDC0D"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FBFA394"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5F36233" w14:textId="77777777" w:rsidR="00CD308E" w:rsidRPr="006A1BAA" w:rsidRDefault="00CD308E" w:rsidP="006A1BAA">
            <w:pPr>
              <w:widowControl w:val="0"/>
              <w:jc w:val="center"/>
              <w:rPr>
                <w:color w:val="000000"/>
                <w:sz w:val="16"/>
              </w:rPr>
            </w:pPr>
            <w:r w:rsidRPr="006A1BAA">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050AF4B4" w14:textId="77777777" w:rsidR="00CD308E" w:rsidRPr="006A1BAA" w:rsidRDefault="00CD308E" w:rsidP="006A1BAA">
            <w:pPr>
              <w:widowControl w:val="0"/>
              <w:jc w:val="center"/>
              <w:rPr>
                <w:color w:val="000000"/>
                <w:sz w:val="16"/>
              </w:rPr>
            </w:pPr>
            <w:r w:rsidRPr="006A1BAA">
              <w:rPr>
                <w:color w:val="000000"/>
                <w:sz w:val="16"/>
              </w:rPr>
              <w:t>July 2019</w:t>
            </w:r>
          </w:p>
        </w:tc>
        <w:tc>
          <w:tcPr>
            <w:tcW w:w="548" w:type="pct"/>
            <w:tcBorders>
              <w:top w:val="nil"/>
              <w:left w:val="nil"/>
              <w:bottom w:val="single" w:sz="4" w:space="0" w:color="auto"/>
              <w:right w:val="single" w:sz="4" w:space="0" w:color="auto"/>
            </w:tcBorders>
            <w:shd w:val="clear" w:color="auto" w:fill="auto"/>
          </w:tcPr>
          <w:p w14:paraId="105A5D62"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B32034C" w14:textId="77777777" w:rsidTr="00CD308E">
        <w:trPr>
          <w:trHeight w:val="227"/>
        </w:trPr>
        <w:tc>
          <w:tcPr>
            <w:tcW w:w="221" w:type="pct"/>
            <w:tcBorders>
              <w:top w:val="nil"/>
              <w:left w:val="single" w:sz="4" w:space="0" w:color="auto"/>
              <w:bottom w:val="single" w:sz="4" w:space="0" w:color="auto"/>
              <w:right w:val="single" w:sz="4" w:space="0" w:color="auto"/>
            </w:tcBorders>
          </w:tcPr>
          <w:p w14:paraId="760304EB" w14:textId="234CC16C" w:rsidR="00CD308E" w:rsidRPr="006A1BAA" w:rsidRDefault="00DF5596" w:rsidP="006A1BAA">
            <w:pPr>
              <w:widowControl w:val="0"/>
              <w:jc w:val="left"/>
              <w:rPr>
                <w:sz w:val="16"/>
              </w:rPr>
            </w:pPr>
            <w:r>
              <w:rPr>
                <w:sz w:val="16"/>
              </w:rPr>
              <w:t>29</w:t>
            </w:r>
          </w:p>
        </w:tc>
        <w:tc>
          <w:tcPr>
            <w:tcW w:w="832" w:type="pct"/>
            <w:tcBorders>
              <w:top w:val="nil"/>
              <w:left w:val="single" w:sz="4" w:space="0" w:color="auto"/>
              <w:bottom w:val="single" w:sz="4" w:space="0" w:color="auto"/>
              <w:right w:val="single" w:sz="4" w:space="0" w:color="auto"/>
            </w:tcBorders>
            <w:shd w:val="clear" w:color="auto" w:fill="auto"/>
            <w:hideMark/>
          </w:tcPr>
          <w:p w14:paraId="6CE091CC" w14:textId="782D69D6" w:rsidR="00CD308E" w:rsidRPr="006A1BAA" w:rsidRDefault="00CD308E" w:rsidP="006A1BAA">
            <w:pPr>
              <w:widowControl w:val="0"/>
              <w:jc w:val="left"/>
              <w:rPr>
                <w:color w:val="000000"/>
                <w:sz w:val="16"/>
              </w:rPr>
            </w:pPr>
            <w:r w:rsidRPr="006A1BAA">
              <w:rPr>
                <w:color w:val="000000"/>
                <w:sz w:val="16"/>
              </w:rPr>
              <w:t>Gambia</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E4624A2"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3F85FD9"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A81F18E"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761CB9BC"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470E69BE" w14:textId="77777777" w:rsidR="00CD308E" w:rsidRPr="006A1BAA" w:rsidRDefault="00CD308E" w:rsidP="006A1BAA">
            <w:pPr>
              <w:widowControl w:val="0"/>
              <w:jc w:val="center"/>
              <w:rPr>
                <w:color w:val="000000"/>
                <w:sz w:val="16"/>
              </w:rPr>
            </w:pPr>
            <w:r w:rsidRPr="006A1BAA">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EFB6F06" w14:textId="77777777" w:rsidR="00CD308E" w:rsidRPr="006A1BAA" w:rsidRDefault="00CD308E" w:rsidP="006A1BAA">
            <w:pPr>
              <w:widowControl w:val="0"/>
              <w:jc w:val="center"/>
              <w:rPr>
                <w:color w:val="000000"/>
                <w:sz w:val="16"/>
              </w:rPr>
            </w:pPr>
            <w:r w:rsidRPr="006A1BAA">
              <w:rPr>
                <w:color w:val="000000"/>
                <w:sz w:val="16"/>
              </w:rPr>
              <w:t>May 2021</w:t>
            </w:r>
          </w:p>
        </w:tc>
        <w:tc>
          <w:tcPr>
            <w:tcW w:w="548" w:type="pct"/>
            <w:tcBorders>
              <w:top w:val="nil"/>
              <w:left w:val="nil"/>
              <w:bottom w:val="single" w:sz="4" w:space="0" w:color="auto"/>
              <w:right w:val="single" w:sz="4" w:space="0" w:color="auto"/>
            </w:tcBorders>
            <w:shd w:val="clear" w:color="auto" w:fill="auto"/>
            <w:hideMark/>
          </w:tcPr>
          <w:p w14:paraId="5EDEFA37"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77F0BE0E" w14:textId="77777777" w:rsidTr="00CD308E">
        <w:trPr>
          <w:trHeight w:val="227"/>
        </w:trPr>
        <w:tc>
          <w:tcPr>
            <w:tcW w:w="221" w:type="pct"/>
            <w:tcBorders>
              <w:top w:val="nil"/>
              <w:left w:val="single" w:sz="4" w:space="0" w:color="auto"/>
              <w:bottom w:val="single" w:sz="4" w:space="0" w:color="auto"/>
              <w:right w:val="single" w:sz="4" w:space="0" w:color="auto"/>
            </w:tcBorders>
          </w:tcPr>
          <w:p w14:paraId="38B542FE" w14:textId="005BDAA7" w:rsidR="00CD308E" w:rsidRPr="006A1BAA" w:rsidRDefault="00DF5596" w:rsidP="006A1BAA">
            <w:pPr>
              <w:widowControl w:val="0"/>
              <w:jc w:val="left"/>
              <w:rPr>
                <w:sz w:val="16"/>
              </w:rPr>
            </w:pPr>
            <w:r>
              <w:rPr>
                <w:sz w:val="16"/>
              </w:rPr>
              <w:t>30</w:t>
            </w:r>
          </w:p>
        </w:tc>
        <w:tc>
          <w:tcPr>
            <w:tcW w:w="832" w:type="pct"/>
            <w:tcBorders>
              <w:top w:val="nil"/>
              <w:left w:val="single" w:sz="4" w:space="0" w:color="auto"/>
              <w:bottom w:val="single" w:sz="4" w:space="0" w:color="auto"/>
              <w:right w:val="single" w:sz="4" w:space="0" w:color="auto"/>
            </w:tcBorders>
            <w:shd w:val="clear" w:color="auto" w:fill="auto"/>
            <w:hideMark/>
          </w:tcPr>
          <w:p w14:paraId="1CD7CF96" w14:textId="77777777" w:rsidR="00CD308E" w:rsidRPr="006A1BAA" w:rsidRDefault="00CD308E" w:rsidP="006A1BAA">
            <w:pPr>
              <w:widowControl w:val="0"/>
              <w:jc w:val="left"/>
              <w:rPr>
                <w:color w:val="000000"/>
                <w:sz w:val="16"/>
              </w:rPr>
            </w:pPr>
            <w:r w:rsidRPr="006A1BAA">
              <w:rPr>
                <w:color w:val="000000"/>
                <w:sz w:val="16"/>
              </w:rPr>
              <w:t>Ghana</w:t>
            </w:r>
          </w:p>
        </w:tc>
        <w:tc>
          <w:tcPr>
            <w:tcW w:w="603" w:type="pct"/>
            <w:tcBorders>
              <w:top w:val="nil"/>
              <w:left w:val="nil"/>
              <w:bottom w:val="single" w:sz="4" w:space="0" w:color="auto"/>
              <w:right w:val="single" w:sz="4" w:space="0" w:color="auto"/>
            </w:tcBorders>
            <w:shd w:val="clear" w:color="auto" w:fill="auto"/>
            <w:hideMark/>
          </w:tcPr>
          <w:p w14:paraId="1E4361A5"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A05BA9B"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8D4809B"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3B56B245"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0801D37E" w14:textId="77777777" w:rsidR="00CD308E" w:rsidRPr="006A1BAA" w:rsidRDefault="00CD308E" w:rsidP="006A1BAA">
            <w:pPr>
              <w:widowControl w:val="0"/>
              <w:jc w:val="center"/>
              <w:rPr>
                <w:color w:val="000000"/>
                <w:sz w:val="16"/>
              </w:rPr>
            </w:pPr>
            <w:r w:rsidRPr="006A1BAA">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491B34C2" w14:textId="77777777" w:rsidR="00CD308E" w:rsidRPr="006A1BAA" w:rsidRDefault="00CD308E" w:rsidP="006A1BAA">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33C3C1DB"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9EC568D" w14:textId="77777777" w:rsidTr="00CD308E">
        <w:trPr>
          <w:trHeight w:val="227"/>
        </w:trPr>
        <w:tc>
          <w:tcPr>
            <w:tcW w:w="221" w:type="pct"/>
            <w:tcBorders>
              <w:top w:val="nil"/>
              <w:left w:val="single" w:sz="4" w:space="0" w:color="auto"/>
              <w:bottom w:val="single" w:sz="4" w:space="0" w:color="auto"/>
              <w:right w:val="single" w:sz="4" w:space="0" w:color="auto"/>
            </w:tcBorders>
          </w:tcPr>
          <w:p w14:paraId="69B81492" w14:textId="65F909A4" w:rsidR="00CD308E" w:rsidRPr="006A1BAA" w:rsidRDefault="00DF5596" w:rsidP="006A1BAA">
            <w:pPr>
              <w:widowControl w:val="0"/>
              <w:jc w:val="left"/>
              <w:rPr>
                <w:sz w:val="16"/>
              </w:rPr>
            </w:pPr>
            <w:r>
              <w:rPr>
                <w:sz w:val="16"/>
              </w:rPr>
              <w:t>31</w:t>
            </w:r>
          </w:p>
        </w:tc>
        <w:tc>
          <w:tcPr>
            <w:tcW w:w="832" w:type="pct"/>
            <w:tcBorders>
              <w:top w:val="nil"/>
              <w:left w:val="single" w:sz="4" w:space="0" w:color="auto"/>
              <w:bottom w:val="single" w:sz="4" w:space="0" w:color="auto"/>
              <w:right w:val="single" w:sz="4" w:space="0" w:color="auto"/>
            </w:tcBorders>
            <w:shd w:val="clear" w:color="auto" w:fill="auto"/>
            <w:hideMark/>
          </w:tcPr>
          <w:p w14:paraId="55FA1E0C" w14:textId="77777777" w:rsidR="00CD308E" w:rsidRPr="006A1BAA" w:rsidRDefault="00CD308E" w:rsidP="006A1BAA">
            <w:pPr>
              <w:widowControl w:val="0"/>
              <w:jc w:val="left"/>
              <w:rPr>
                <w:color w:val="000000"/>
                <w:sz w:val="16"/>
              </w:rPr>
            </w:pPr>
            <w:r w:rsidRPr="006A1BAA">
              <w:rPr>
                <w:color w:val="000000"/>
                <w:sz w:val="16"/>
              </w:rPr>
              <w:t>Lesotho</w:t>
            </w:r>
          </w:p>
        </w:tc>
        <w:tc>
          <w:tcPr>
            <w:tcW w:w="603" w:type="pct"/>
            <w:tcBorders>
              <w:top w:val="nil"/>
              <w:left w:val="nil"/>
              <w:bottom w:val="single" w:sz="4" w:space="0" w:color="auto"/>
              <w:right w:val="single" w:sz="4" w:space="0" w:color="auto"/>
            </w:tcBorders>
            <w:shd w:val="clear" w:color="auto" w:fill="auto"/>
            <w:hideMark/>
          </w:tcPr>
          <w:p w14:paraId="775F999C" w14:textId="77777777" w:rsidR="00CD308E" w:rsidRPr="006A1BAA" w:rsidRDefault="00CD308E" w:rsidP="006A1BAA">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2994DB0D"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EA4526B"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10FAC4C4"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F5B4A46" w14:textId="77777777" w:rsidR="00CD308E" w:rsidRPr="006A1BAA" w:rsidRDefault="00CD308E" w:rsidP="006A1BAA">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6C3D4CAC" w14:textId="77777777" w:rsidR="00CD308E" w:rsidRPr="006A1BAA" w:rsidRDefault="00CD308E" w:rsidP="006A1BAA">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hideMark/>
          </w:tcPr>
          <w:p w14:paraId="06B35C66" w14:textId="77777777" w:rsidR="00CD308E" w:rsidRPr="006A1BAA" w:rsidRDefault="00CD308E" w:rsidP="006A1BAA">
            <w:pPr>
              <w:widowControl w:val="0"/>
              <w:jc w:val="center"/>
              <w:rPr>
                <w:color w:val="000000"/>
                <w:sz w:val="16"/>
              </w:rPr>
            </w:pPr>
            <w:r w:rsidRPr="006A1BAA">
              <w:rPr>
                <w:color w:val="000000"/>
                <w:sz w:val="16"/>
              </w:rPr>
              <w:t>2018-2021</w:t>
            </w:r>
          </w:p>
        </w:tc>
      </w:tr>
      <w:tr w:rsidR="00D54EDA" w:rsidRPr="004E6F8A" w14:paraId="01BC215A" w14:textId="77777777" w:rsidTr="00CD308E">
        <w:trPr>
          <w:trHeight w:val="227"/>
        </w:trPr>
        <w:tc>
          <w:tcPr>
            <w:tcW w:w="221" w:type="pct"/>
            <w:tcBorders>
              <w:top w:val="nil"/>
              <w:left w:val="single" w:sz="4" w:space="0" w:color="auto"/>
              <w:bottom w:val="single" w:sz="4" w:space="0" w:color="auto"/>
              <w:right w:val="single" w:sz="4" w:space="0" w:color="auto"/>
            </w:tcBorders>
          </w:tcPr>
          <w:p w14:paraId="6AC11A1D" w14:textId="5D65917E" w:rsidR="00CD308E" w:rsidRPr="006A1BAA" w:rsidRDefault="00DF5596" w:rsidP="006A1BAA">
            <w:pPr>
              <w:widowControl w:val="0"/>
              <w:jc w:val="left"/>
              <w:rPr>
                <w:sz w:val="16"/>
              </w:rPr>
            </w:pPr>
            <w:r>
              <w:rPr>
                <w:sz w:val="16"/>
              </w:rPr>
              <w:t>32</w:t>
            </w:r>
          </w:p>
        </w:tc>
        <w:tc>
          <w:tcPr>
            <w:tcW w:w="832" w:type="pct"/>
            <w:tcBorders>
              <w:top w:val="nil"/>
              <w:left w:val="single" w:sz="4" w:space="0" w:color="auto"/>
              <w:bottom w:val="single" w:sz="4" w:space="0" w:color="auto"/>
              <w:right w:val="single" w:sz="4" w:space="0" w:color="auto"/>
            </w:tcBorders>
            <w:shd w:val="clear" w:color="auto" w:fill="auto"/>
          </w:tcPr>
          <w:p w14:paraId="0D13C1E6" w14:textId="77777777" w:rsidR="00CD308E" w:rsidRPr="006A1BAA" w:rsidRDefault="00CD308E" w:rsidP="006A1BAA">
            <w:pPr>
              <w:widowControl w:val="0"/>
              <w:jc w:val="left"/>
              <w:rPr>
                <w:color w:val="000000"/>
                <w:sz w:val="16"/>
              </w:rPr>
            </w:pPr>
            <w:r w:rsidRPr="006A1BAA">
              <w:rPr>
                <w:color w:val="000000"/>
                <w:sz w:val="16"/>
              </w:rPr>
              <w:t>Mauritius</w:t>
            </w:r>
          </w:p>
        </w:tc>
        <w:tc>
          <w:tcPr>
            <w:tcW w:w="603" w:type="pct"/>
            <w:tcBorders>
              <w:top w:val="nil"/>
              <w:left w:val="nil"/>
              <w:bottom w:val="single" w:sz="4" w:space="0" w:color="auto"/>
              <w:right w:val="single" w:sz="4" w:space="0" w:color="auto"/>
            </w:tcBorders>
            <w:shd w:val="clear" w:color="auto" w:fill="auto"/>
          </w:tcPr>
          <w:p w14:paraId="4A025598"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569A752B"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tcPr>
          <w:p w14:paraId="7E8DE15D" w14:textId="77777777" w:rsidR="00CD308E" w:rsidRPr="006A1BAA" w:rsidRDefault="00CD308E" w:rsidP="006A1BAA">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240B9876" w14:textId="77777777" w:rsidR="00CD308E" w:rsidRPr="006A1BAA" w:rsidRDefault="00CD308E" w:rsidP="006A1BAA">
            <w:pPr>
              <w:widowControl w:val="0"/>
              <w:jc w:val="center"/>
              <w:rPr>
                <w:color w:val="000000"/>
                <w:sz w:val="16"/>
              </w:rPr>
            </w:pPr>
            <w:r w:rsidRPr="006A1BAA">
              <w:rPr>
                <w:color w:val="000000"/>
                <w:sz w:val="16"/>
              </w:rPr>
              <w:t>85 IAP, 87</w:t>
            </w:r>
          </w:p>
        </w:tc>
        <w:tc>
          <w:tcPr>
            <w:tcW w:w="659" w:type="pct"/>
            <w:tcBorders>
              <w:top w:val="nil"/>
              <w:left w:val="single" w:sz="4" w:space="0" w:color="auto"/>
              <w:bottom w:val="single" w:sz="4" w:space="0" w:color="auto"/>
              <w:right w:val="single" w:sz="4" w:space="0" w:color="auto"/>
            </w:tcBorders>
          </w:tcPr>
          <w:p w14:paraId="6BE49B17" w14:textId="77777777" w:rsidR="00CD308E" w:rsidRPr="006A1BAA" w:rsidRDefault="00CD308E" w:rsidP="006A1BAA">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3C1EB259" w14:textId="77777777" w:rsidR="00CD308E" w:rsidRPr="006A1BAA" w:rsidRDefault="00CD308E" w:rsidP="006A1BAA">
            <w:pPr>
              <w:widowControl w:val="0"/>
              <w:jc w:val="center"/>
              <w:rPr>
                <w:color w:val="000000"/>
                <w:sz w:val="16"/>
              </w:rPr>
            </w:pPr>
            <w:r w:rsidRPr="006A1BAA">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00ACD6E1"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EA83285" w14:textId="77777777" w:rsidTr="00CD308E">
        <w:trPr>
          <w:trHeight w:val="227"/>
        </w:trPr>
        <w:tc>
          <w:tcPr>
            <w:tcW w:w="221" w:type="pct"/>
            <w:tcBorders>
              <w:top w:val="nil"/>
              <w:left w:val="single" w:sz="4" w:space="0" w:color="auto"/>
              <w:bottom w:val="single" w:sz="4" w:space="0" w:color="auto"/>
              <w:right w:val="single" w:sz="4" w:space="0" w:color="auto"/>
            </w:tcBorders>
          </w:tcPr>
          <w:p w14:paraId="2958223C" w14:textId="50E6D214" w:rsidR="00CD308E" w:rsidRPr="006A1BAA" w:rsidRDefault="00DF5596" w:rsidP="006A1BAA">
            <w:pPr>
              <w:widowControl w:val="0"/>
              <w:jc w:val="left"/>
              <w:rPr>
                <w:sz w:val="16"/>
              </w:rPr>
            </w:pPr>
            <w:r>
              <w:rPr>
                <w:sz w:val="16"/>
              </w:rPr>
              <w:t>33</w:t>
            </w:r>
          </w:p>
        </w:tc>
        <w:tc>
          <w:tcPr>
            <w:tcW w:w="832" w:type="pct"/>
            <w:tcBorders>
              <w:top w:val="nil"/>
              <w:left w:val="single" w:sz="4" w:space="0" w:color="auto"/>
              <w:bottom w:val="single" w:sz="4" w:space="0" w:color="auto"/>
              <w:right w:val="single" w:sz="4" w:space="0" w:color="auto"/>
            </w:tcBorders>
            <w:shd w:val="clear" w:color="auto" w:fill="auto"/>
            <w:hideMark/>
          </w:tcPr>
          <w:p w14:paraId="3526210A" w14:textId="77777777" w:rsidR="00CD308E" w:rsidRPr="006A1BAA" w:rsidRDefault="00CD308E" w:rsidP="006A1BAA">
            <w:pPr>
              <w:widowControl w:val="0"/>
              <w:jc w:val="left"/>
              <w:rPr>
                <w:color w:val="000000"/>
                <w:sz w:val="16"/>
              </w:rPr>
            </w:pPr>
            <w:r w:rsidRPr="006A1BAA">
              <w:rPr>
                <w:color w:val="000000"/>
                <w:sz w:val="16"/>
              </w:rPr>
              <w:t>Mozambique</w:t>
            </w:r>
          </w:p>
        </w:tc>
        <w:tc>
          <w:tcPr>
            <w:tcW w:w="603" w:type="pct"/>
            <w:tcBorders>
              <w:top w:val="nil"/>
              <w:left w:val="nil"/>
              <w:bottom w:val="single" w:sz="4" w:space="0" w:color="auto"/>
              <w:right w:val="single" w:sz="4" w:space="0" w:color="auto"/>
            </w:tcBorders>
            <w:shd w:val="clear" w:color="auto" w:fill="auto"/>
            <w:hideMark/>
          </w:tcPr>
          <w:p w14:paraId="12CE4188"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DB4C5C7"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B142A6F"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7FACE349"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69872F7" w14:textId="77777777" w:rsidR="00CD308E" w:rsidRPr="006A1BAA" w:rsidRDefault="00CD308E" w:rsidP="006A1BAA">
            <w:pPr>
              <w:widowControl w:val="0"/>
              <w:jc w:val="center"/>
              <w:rPr>
                <w:color w:val="000000"/>
                <w:sz w:val="16"/>
              </w:rPr>
            </w:pPr>
            <w:r w:rsidRPr="006A1BAA">
              <w:rPr>
                <w:color w:val="000000"/>
                <w:sz w:val="16"/>
              </w:rPr>
              <w:t>November 2021</w:t>
            </w:r>
          </w:p>
        </w:tc>
        <w:tc>
          <w:tcPr>
            <w:tcW w:w="658" w:type="pct"/>
            <w:tcBorders>
              <w:top w:val="nil"/>
              <w:left w:val="single" w:sz="4" w:space="0" w:color="auto"/>
              <w:bottom w:val="single" w:sz="4" w:space="0" w:color="auto"/>
              <w:right w:val="single" w:sz="4" w:space="0" w:color="auto"/>
            </w:tcBorders>
            <w:shd w:val="clear" w:color="auto" w:fill="auto"/>
            <w:hideMark/>
          </w:tcPr>
          <w:p w14:paraId="417F228E" w14:textId="77777777" w:rsidR="00CD308E" w:rsidRPr="006A1BAA" w:rsidRDefault="00CD308E" w:rsidP="006A1BAA">
            <w:pPr>
              <w:widowControl w:val="0"/>
              <w:jc w:val="center"/>
              <w:rPr>
                <w:color w:val="000000"/>
                <w:sz w:val="16"/>
              </w:rPr>
            </w:pPr>
            <w:r w:rsidRPr="006A1BAA">
              <w:rPr>
                <w:color w:val="000000"/>
                <w:sz w:val="16"/>
              </w:rPr>
              <w:t>January 2020</w:t>
            </w:r>
          </w:p>
        </w:tc>
        <w:tc>
          <w:tcPr>
            <w:tcW w:w="548" w:type="pct"/>
            <w:tcBorders>
              <w:top w:val="nil"/>
              <w:left w:val="nil"/>
              <w:bottom w:val="single" w:sz="4" w:space="0" w:color="auto"/>
              <w:right w:val="single" w:sz="4" w:space="0" w:color="auto"/>
            </w:tcBorders>
            <w:shd w:val="clear" w:color="auto" w:fill="auto"/>
            <w:hideMark/>
          </w:tcPr>
          <w:p w14:paraId="455D7D99"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24F5D125" w14:textId="77777777" w:rsidTr="00CD308E">
        <w:trPr>
          <w:trHeight w:val="227"/>
        </w:trPr>
        <w:tc>
          <w:tcPr>
            <w:tcW w:w="221" w:type="pct"/>
            <w:tcBorders>
              <w:top w:val="nil"/>
              <w:left w:val="single" w:sz="4" w:space="0" w:color="auto"/>
              <w:bottom w:val="single" w:sz="4" w:space="0" w:color="auto"/>
              <w:right w:val="single" w:sz="4" w:space="0" w:color="auto"/>
            </w:tcBorders>
          </w:tcPr>
          <w:p w14:paraId="05A6ED4A" w14:textId="025FB3A4" w:rsidR="00CD308E" w:rsidRPr="006A1BAA" w:rsidRDefault="00DF5596" w:rsidP="006A1BAA">
            <w:pPr>
              <w:widowControl w:val="0"/>
              <w:jc w:val="left"/>
              <w:rPr>
                <w:color w:val="000000"/>
                <w:sz w:val="16"/>
              </w:rPr>
            </w:pPr>
            <w:r>
              <w:rPr>
                <w:color w:val="000000"/>
                <w:sz w:val="16"/>
              </w:rPr>
              <w:t>34</w:t>
            </w:r>
          </w:p>
        </w:tc>
        <w:tc>
          <w:tcPr>
            <w:tcW w:w="832" w:type="pct"/>
            <w:tcBorders>
              <w:top w:val="nil"/>
              <w:left w:val="single" w:sz="4" w:space="0" w:color="auto"/>
              <w:bottom w:val="single" w:sz="4" w:space="0" w:color="auto"/>
              <w:right w:val="single" w:sz="4" w:space="0" w:color="auto"/>
            </w:tcBorders>
            <w:shd w:val="clear" w:color="auto" w:fill="auto"/>
            <w:hideMark/>
          </w:tcPr>
          <w:p w14:paraId="6FE9E29B" w14:textId="19295C91" w:rsidR="00CD308E" w:rsidRPr="006A1BAA" w:rsidRDefault="00CD308E" w:rsidP="006A1BAA">
            <w:pPr>
              <w:widowControl w:val="0"/>
              <w:jc w:val="left"/>
              <w:rPr>
                <w:color w:val="000000"/>
                <w:sz w:val="16"/>
              </w:rPr>
            </w:pPr>
            <w:r w:rsidRPr="006A1BAA">
              <w:rPr>
                <w:color w:val="000000"/>
                <w:sz w:val="16"/>
              </w:rPr>
              <w:t>Niger</w:t>
            </w:r>
            <w:r w:rsidRPr="004E6F8A">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AA75362"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0036D935"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3376A72"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0FFB66FE"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AAADC64" w14:textId="77777777" w:rsidR="00CD308E" w:rsidRPr="006A1BAA" w:rsidRDefault="00CD308E" w:rsidP="006A1BAA">
            <w:pPr>
              <w:widowControl w:val="0"/>
              <w:jc w:val="center"/>
              <w:rPr>
                <w:color w:val="000000"/>
                <w:sz w:val="16"/>
              </w:rPr>
            </w:pPr>
            <w:r w:rsidRPr="006A1BAA">
              <w:rPr>
                <w:color w:val="000000"/>
                <w:sz w:val="16"/>
              </w:rPr>
              <w:t>May 2021</w:t>
            </w:r>
          </w:p>
        </w:tc>
        <w:tc>
          <w:tcPr>
            <w:tcW w:w="658" w:type="pct"/>
            <w:tcBorders>
              <w:top w:val="nil"/>
              <w:left w:val="single" w:sz="4" w:space="0" w:color="auto"/>
              <w:bottom w:val="single" w:sz="4" w:space="0" w:color="auto"/>
              <w:right w:val="single" w:sz="4" w:space="0" w:color="auto"/>
            </w:tcBorders>
            <w:shd w:val="clear" w:color="auto" w:fill="auto"/>
            <w:hideMark/>
          </w:tcPr>
          <w:p w14:paraId="47D5B20F" w14:textId="77777777" w:rsidR="00CD308E" w:rsidRPr="006A1BAA" w:rsidRDefault="00CD308E" w:rsidP="006A1BAA">
            <w:pPr>
              <w:widowControl w:val="0"/>
              <w:jc w:val="center"/>
              <w:rPr>
                <w:color w:val="000000"/>
                <w:sz w:val="16"/>
              </w:rPr>
            </w:pPr>
            <w:r w:rsidRPr="006A1BAA">
              <w:rPr>
                <w:color w:val="000000"/>
                <w:sz w:val="16"/>
              </w:rPr>
              <w:t>August 2018</w:t>
            </w:r>
          </w:p>
        </w:tc>
        <w:tc>
          <w:tcPr>
            <w:tcW w:w="548" w:type="pct"/>
            <w:tcBorders>
              <w:top w:val="nil"/>
              <w:left w:val="nil"/>
              <w:bottom w:val="single" w:sz="4" w:space="0" w:color="auto"/>
              <w:right w:val="single" w:sz="4" w:space="0" w:color="auto"/>
            </w:tcBorders>
            <w:shd w:val="clear" w:color="auto" w:fill="auto"/>
            <w:hideMark/>
          </w:tcPr>
          <w:p w14:paraId="6C1CB918"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2D6350ED" w14:textId="77777777" w:rsidTr="00CD308E">
        <w:trPr>
          <w:trHeight w:val="227"/>
        </w:trPr>
        <w:tc>
          <w:tcPr>
            <w:tcW w:w="221" w:type="pct"/>
            <w:tcBorders>
              <w:top w:val="nil"/>
              <w:left w:val="single" w:sz="4" w:space="0" w:color="auto"/>
              <w:bottom w:val="single" w:sz="4" w:space="0" w:color="auto"/>
              <w:right w:val="single" w:sz="4" w:space="0" w:color="auto"/>
            </w:tcBorders>
          </w:tcPr>
          <w:p w14:paraId="05654300" w14:textId="4D4EDECC" w:rsidR="00CD308E" w:rsidRPr="006A1BAA" w:rsidRDefault="00DF5596" w:rsidP="006A1BAA">
            <w:pPr>
              <w:widowControl w:val="0"/>
              <w:jc w:val="left"/>
              <w:rPr>
                <w:color w:val="000000"/>
                <w:sz w:val="16"/>
              </w:rPr>
            </w:pPr>
            <w:r>
              <w:rPr>
                <w:color w:val="000000"/>
                <w:sz w:val="16"/>
              </w:rPr>
              <w:t>35</w:t>
            </w:r>
          </w:p>
        </w:tc>
        <w:tc>
          <w:tcPr>
            <w:tcW w:w="832" w:type="pct"/>
            <w:tcBorders>
              <w:top w:val="nil"/>
              <w:left w:val="single" w:sz="4" w:space="0" w:color="auto"/>
              <w:bottom w:val="single" w:sz="4" w:space="0" w:color="auto"/>
              <w:right w:val="single" w:sz="4" w:space="0" w:color="auto"/>
            </w:tcBorders>
            <w:shd w:val="clear" w:color="auto" w:fill="auto"/>
            <w:hideMark/>
          </w:tcPr>
          <w:p w14:paraId="18C80037" w14:textId="77777777" w:rsidR="00CD308E" w:rsidRPr="006A1BAA" w:rsidRDefault="00CD308E" w:rsidP="006A1BAA">
            <w:pPr>
              <w:widowControl w:val="0"/>
              <w:jc w:val="left"/>
              <w:rPr>
                <w:color w:val="000000"/>
                <w:sz w:val="16"/>
              </w:rPr>
            </w:pPr>
            <w:r w:rsidRPr="006A1BAA">
              <w:rPr>
                <w:color w:val="000000"/>
                <w:sz w:val="16"/>
              </w:rPr>
              <w:t>Nigeria</w:t>
            </w:r>
          </w:p>
        </w:tc>
        <w:tc>
          <w:tcPr>
            <w:tcW w:w="603" w:type="pct"/>
            <w:tcBorders>
              <w:top w:val="nil"/>
              <w:left w:val="nil"/>
              <w:bottom w:val="single" w:sz="4" w:space="0" w:color="auto"/>
              <w:right w:val="single" w:sz="4" w:space="0" w:color="auto"/>
            </w:tcBorders>
            <w:shd w:val="clear" w:color="auto" w:fill="auto"/>
            <w:hideMark/>
          </w:tcPr>
          <w:p w14:paraId="4BBCEDB6"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9F82DA5" w14:textId="77777777" w:rsidR="00CD308E" w:rsidRPr="006A1BAA" w:rsidRDefault="00CD308E" w:rsidP="006A1BAA">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0FBD435"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4808B0BF"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107171C5" w14:textId="77777777" w:rsidR="00CD308E" w:rsidRPr="006A1BAA" w:rsidRDefault="00CD308E" w:rsidP="006A1BAA">
            <w:pPr>
              <w:widowControl w:val="0"/>
              <w:jc w:val="center"/>
              <w:rPr>
                <w:color w:val="000000"/>
                <w:sz w:val="16"/>
              </w:rPr>
            </w:pPr>
            <w:r w:rsidRPr="006A1BAA">
              <w:rPr>
                <w:color w:val="000000"/>
                <w:sz w:val="16"/>
              </w:rPr>
              <w:t>July 2021</w:t>
            </w:r>
          </w:p>
        </w:tc>
        <w:tc>
          <w:tcPr>
            <w:tcW w:w="658" w:type="pct"/>
            <w:tcBorders>
              <w:top w:val="nil"/>
              <w:left w:val="single" w:sz="4" w:space="0" w:color="auto"/>
              <w:bottom w:val="single" w:sz="4" w:space="0" w:color="auto"/>
              <w:right w:val="single" w:sz="4" w:space="0" w:color="auto"/>
            </w:tcBorders>
            <w:shd w:val="clear" w:color="auto" w:fill="auto"/>
            <w:hideMark/>
          </w:tcPr>
          <w:p w14:paraId="6B2658FF" w14:textId="77777777" w:rsidR="00CD308E" w:rsidRPr="006A1BAA" w:rsidRDefault="00CD308E" w:rsidP="006A1BAA">
            <w:pPr>
              <w:widowControl w:val="0"/>
              <w:jc w:val="center"/>
              <w:rPr>
                <w:color w:val="000000"/>
                <w:sz w:val="16"/>
              </w:rPr>
            </w:pPr>
            <w:r w:rsidRPr="006A1BAA">
              <w:rPr>
                <w:color w:val="000000"/>
                <w:sz w:val="16"/>
              </w:rPr>
              <w:t>December 2018</w:t>
            </w:r>
          </w:p>
        </w:tc>
        <w:tc>
          <w:tcPr>
            <w:tcW w:w="548" w:type="pct"/>
            <w:tcBorders>
              <w:top w:val="nil"/>
              <w:left w:val="nil"/>
              <w:bottom w:val="single" w:sz="4" w:space="0" w:color="auto"/>
              <w:right w:val="single" w:sz="4" w:space="0" w:color="auto"/>
            </w:tcBorders>
            <w:shd w:val="clear" w:color="auto" w:fill="auto"/>
            <w:hideMark/>
          </w:tcPr>
          <w:p w14:paraId="393124F3"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798687F" w14:textId="77777777" w:rsidTr="00CD308E">
        <w:trPr>
          <w:trHeight w:val="227"/>
        </w:trPr>
        <w:tc>
          <w:tcPr>
            <w:tcW w:w="221" w:type="pct"/>
            <w:tcBorders>
              <w:top w:val="nil"/>
              <w:left w:val="single" w:sz="4" w:space="0" w:color="auto"/>
              <w:bottom w:val="single" w:sz="4" w:space="0" w:color="auto"/>
              <w:right w:val="single" w:sz="4" w:space="0" w:color="auto"/>
            </w:tcBorders>
          </w:tcPr>
          <w:p w14:paraId="562454FC" w14:textId="0F81F24A" w:rsidR="00CD308E" w:rsidRPr="006A1BAA" w:rsidRDefault="00DF5596" w:rsidP="006A1BAA">
            <w:pPr>
              <w:widowControl w:val="0"/>
              <w:jc w:val="left"/>
              <w:rPr>
                <w:sz w:val="16"/>
              </w:rPr>
            </w:pPr>
            <w:r>
              <w:rPr>
                <w:sz w:val="16"/>
              </w:rPr>
              <w:t>36</w:t>
            </w:r>
          </w:p>
        </w:tc>
        <w:tc>
          <w:tcPr>
            <w:tcW w:w="832" w:type="pct"/>
            <w:tcBorders>
              <w:top w:val="nil"/>
              <w:left w:val="single" w:sz="4" w:space="0" w:color="auto"/>
              <w:bottom w:val="single" w:sz="4" w:space="0" w:color="auto"/>
              <w:right w:val="single" w:sz="4" w:space="0" w:color="auto"/>
            </w:tcBorders>
            <w:shd w:val="clear" w:color="auto" w:fill="auto"/>
            <w:hideMark/>
          </w:tcPr>
          <w:p w14:paraId="4ADD2CED" w14:textId="1DC2C5E1" w:rsidR="00CD308E" w:rsidRPr="006A1BAA" w:rsidRDefault="00CD308E" w:rsidP="006A1BAA">
            <w:pPr>
              <w:widowControl w:val="0"/>
              <w:jc w:val="left"/>
              <w:rPr>
                <w:color w:val="000000"/>
                <w:sz w:val="16"/>
              </w:rPr>
            </w:pPr>
            <w:r w:rsidRPr="006A1BAA">
              <w:rPr>
                <w:color w:val="000000"/>
                <w:sz w:val="16"/>
              </w:rPr>
              <w:t>Rwanda </w:t>
            </w:r>
          </w:p>
        </w:tc>
        <w:tc>
          <w:tcPr>
            <w:tcW w:w="603" w:type="pct"/>
            <w:tcBorders>
              <w:top w:val="nil"/>
              <w:left w:val="nil"/>
              <w:bottom w:val="single" w:sz="4" w:space="0" w:color="auto"/>
              <w:right w:val="single" w:sz="4" w:space="0" w:color="auto"/>
            </w:tcBorders>
            <w:shd w:val="clear" w:color="auto" w:fill="auto"/>
            <w:hideMark/>
          </w:tcPr>
          <w:p w14:paraId="221150B9" w14:textId="77777777" w:rsidR="00CD308E" w:rsidRPr="006A1BAA" w:rsidRDefault="00CD308E" w:rsidP="006A1BAA">
            <w:pPr>
              <w:widowControl w:val="0"/>
              <w:jc w:val="center"/>
              <w:rPr>
                <w:color w:val="000000"/>
                <w:sz w:val="16"/>
              </w:rPr>
            </w:pPr>
            <w:r w:rsidRPr="006A1BAA">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0D528DC5"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31579C3"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59ECF459" w14:textId="77777777" w:rsidR="00CD308E" w:rsidRPr="006A1BAA" w:rsidRDefault="00CD308E" w:rsidP="006A1BAA">
            <w:pPr>
              <w:widowControl w:val="0"/>
              <w:jc w:val="center"/>
              <w:rPr>
                <w:color w:val="000000"/>
                <w:sz w:val="16"/>
              </w:rPr>
            </w:pPr>
            <w:r w:rsidRPr="006A1BAA">
              <w:rPr>
                <w:color w:val="000000"/>
                <w:sz w:val="16"/>
              </w:rPr>
              <w:t>83</w:t>
            </w:r>
          </w:p>
        </w:tc>
        <w:tc>
          <w:tcPr>
            <w:tcW w:w="659" w:type="pct"/>
            <w:tcBorders>
              <w:top w:val="nil"/>
              <w:left w:val="single" w:sz="4" w:space="0" w:color="auto"/>
              <w:bottom w:val="single" w:sz="4" w:space="0" w:color="auto"/>
              <w:right w:val="single" w:sz="4" w:space="0" w:color="auto"/>
            </w:tcBorders>
          </w:tcPr>
          <w:p w14:paraId="7266D13F" w14:textId="77777777" w:rsidR="00CD308E" w:rsidRPr="006A1BAA" w:rsidRDefault="00CD308E" w:rsidP="006A1BAA">
            <w:pPr>
              <w:widowControl w:val="0"/>
              <w:jc w:val="center"/>
              <w:rPr>
                <w:color w:val="000000"/>
                <w:sz w:val="16"/>
              </w:rPr>
            </w:pPr>
            <w:r w:rsidRPr="006A1BAA">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6D7652B3" w14:textId="77777777" w:rsidR="00CD308E" w:rsidRPr="006A1BAA" w:rsidRDefault="00CD308E" w:rsidP="006A1BAA">
            <w:pPr>
              <w:widowControl w:val="0"/>
              <w:jc w:val="center"/>
              <w:rPr>
                <w:color w:val="000000"/>
                <w:sz w:val="16"/>
              </w:rPr>
            </w:pPr>
            <w:r w:rsidRPr="006A1BAA">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6F4F7DC2"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007D17A" w14:textId="77777777" w:rsidTr="00CD308E">
        <w:trPr>
          <w:trHeight w:val="227"/>
        </w:trPr>
        <w:tc>
          <w:tcPr>
            <w:tcW w:w="221" w:type="pct"/>
            <w:tcBorders>
              <w:top w:val="nil"/>
              <w:left w:val="single" w:sz="4" w:space="0" w:color="auto"/>
              <w:bottom w:val="single" w:sz="4" w:space="0" w:color="auto"/>
              <w:right w:val="single" w:sz="4" w:space="0" w:color="auto"/>
            </w:tcBorders>
          </w:tcPr>
          <w:p w14:paraId="0CEDB512" w14:textId="4A9F0111" w:rsidR="00CD308E" w:rsidRPr="006A1BAA" w:rsidRDefault="00DF5596" w:rsidP="006A1BAA">
            <w:pPr>
              <w:widowControl w:val="0"/>
              <w:rPr>
                <w:sz w:val="16"/>
              </w:rPr>
            </w:pPr>
            <w:r>
              <w:rPr>
                <w:sz w:val="16"/>
              </w:rPr>
              <w:t>37</w:t>
            </w:r>
          </w:p>
        </w:tc>
        <w:tc>
          <w:tcPr>
            <w:tcW w:w="832" w:type="pct"/>
            <w:tcBorders>
              <w:top w:val="nil"/>
              <w:left w:val="single" w:sz="4" w:space="0" w:color="auto"/>
              <w:bottom w:val="single" w:sz="4" w:space="0" w:color="auto"/>
              <w:right w:val="single" w:sz="4" w:space="0" w:color="auto"/>
            </w:tcBorders>
            <w:shd w:val="clear" w:color="auto" w:fill="auto"/>
            <w:hideMark/>
          </w:tcPr>
          <w:p w14:paraId="16481A5B" w14:textId="77777777" w:rsidR="00CD308E" w:rsidRPr="006A1BAA" w:rsidRDefault="00CD308E" w:rsidP="006A1BAA">
            <w:pPr>
              <w:widowControl w:val="0"/>
              <w:jc w:val="left"/>
              <w:rPr>
                <w:color w:val="000000"/>
                <w:sz w:val="16"/>
              </w:rPr>
            </w:pPr>
            <w:r w:rsidRPr="006A1BAA">
              <w:rPr>
                <w:color w:val="000000"/>
                <w:sz w:val="16"/>
              </w:rPr>
              <w:t>South Africa</w:t>
            </w:r>
          </w:p>
        </w:tc>
        <w:tc>
          <w:tcPr>
            <w:tcW w:w="603" w:type="pct"/>
            <w:tcBorders>
              <w:top w:val="nil"/>
              <w:left w:val="nil"/>
              <w:bottom w:val="single" w:sz="4" w:space="0" w:color="auto"/>
              <w:right w:val="single" w:sz="4" w:space="0" w:color="auto"/>
            </w:tcBorders>
            <w:shd w:val="clear" w:color="auto" w:fill="auto"/>
            <w:hideMark/>
          </w:tcPr>
          <w:p w14:paraId="6727CBFB" w14:textId="77777777" w:rsidR="00CD308E" w:rsidRPr="006A1BAA" w:rsidRDefault="00CD308E" w:rsidP="006A1BAA">
            <w:pPr>
              <w:widowControl w:val="0"/>
              <w:jc w:val="center"/>
              <w:rPr>
                <w:color w:val="000000"/>
                <w:sz w:val="16"/>
              </w:rPr>
            </w:pPr>
            <w:r w:rsidRPr="006A1BAA">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CC93B7D" w14:textId="77777777" w:rsidR="00CD308E" w:rsidRPr="006A1BAA" w:rsidRDefault="00CD308E" w:rsidP="006A1BAA">
            <w:pPr>
              <w:widowControl w:val="0"/>
              <w:jc w:val="right"/>
              <w:rPr>
                <w:color w:val="000000"/>
                <w:sz w:val="16"/>
              </w:rPr>
            </w:pPr>
            <w:r w:rsidRPr="006A1BAA">
              <w:rPr>
                <w:color w:val="000000"/>
                <w:sz w:val="16"/>
              </w:rPr>
              <w:t>240,000</w:t>
            </w:r>
          </w:p>
        </w:tc>
        <w:tc>
          <w:tcPr>
            <w:tcW w:w="438" w:type="pct"/>
            <w:tcBorders>
              <w:top w:val="nil"/>
              <w:left w:val="nil"/>
              <w:bottom w:val="single" w:sz="4" w:space="0" w:color="auto"/>
              <w:right w:val="single" w:sz="4" w:space="0" w:color="auto"/>
            </w:tcBorders>
            <w:shd w:val="clear" w:color="auto" w:fill="auto"/>
            <w:hideMark/>
          </w:tcPr>
          <w:p w14:paraId="4EFC2C69" w14:textId="77777777" w:rsidR="00CD308E" w:rsidRPr="006A1BAA" w:rsidRDefault="00CD308E" w:rsidP="006A1BAA">
            <w:pPr>
              <w:widowControl w:val="0"/>
              <w:jc w:val="center"/>
              <w:rPr>
                <w:color w:val="000000"/>
                <w:sz w:val="16"/>
              </w:rPr>
            </w:pPr>
            <w:r w:rsidRPr="006A1BAA">
              <w:rPr>
                <w:color w:val="000000"/>
                <w:sz w:val="16"/>
              </w:rPr>
              <w:t>82</w:t>
            </w:r>
          </w:p>
        </w:tc>
        <w:tc>
          <w:tcPr>
            <w:tcW w:w="493" w:type="pct"/>
            <w:tcBorders>
              <w:top w:val="single" w:sz="4" w:space="0" w:color="auto"/>
              <w:left w:val="nil"/>
              <w:bottom w:val="single" w:sz="4" w:space="0" w:color="auto"/>
              <w:right w:val="single" w:sz="4" w:space="0" w:color="auto"/>
            </w:tcBorders>
          </w:tcPr>
          <w:p w14:paraId="3B4097AE" w14:textId="77777777" w:rsidR="00CD308E" w:rsidRPr="006A1BAA" w:rsidRDefault="00CD308E" w:rsidP="006A1BAA">
            <w:pPr>
              <w:widowControl w:val="0"/>
              <w:jc w:val="center"/>
              <w:rPr>
                <w:color w:val="000000"/>
                <w:sz w:val="16"/>
              </w:rPr>
            </w:pPr>
            <w:r w:rsidRPr="006A1BAA">
              <w:rPr>
                <w:color w:val="000000"/>
                <w:sz w:val="16"/>
              </w:rPr>
              <w:t>-</w:t>
            </w:r>
          </w:p>
        </w:tc>
        <w:tc>
          <w:tcPr>
            <w:tcW w:w="659" w:type="pct"/>
            <w:tcBorders>
              <w:top w:val="nil"/>
              <w:left w:val="single" w:sz="4" w:space="0" w:color="auto"/>
              <w:bottom w:val="single" w:sz="4" w:space="0" w:color="auto"/>
              <w:right w:val="single" w:sz="4" w:space="0" w:color="auto"/>
            </w:tcBorders>
          </w:tcPr>
          <w:p w14:paraId="3807B864" w14:textId="77777777" w:rsidR="00CD308E" w:rsidRPr="006A1BAA" w:rsidRDefault="00CD308E" w:rsidP="006A1BAA">
            <w:pPr>
              <w:widowControl w:val="0"/>
              <w:jc w:val="center"/>
              <w:rPr>
                <w:color w:val="000000"/>
                <w:sz w:val="16"/>
              </w:rPr>
            </w:pPr>
            <w:r w:rsidRPr="006A1BAA">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1B39A76D" w14:textId="77777777" w:rsidR="00CD308E" w:rsidRPr="006A1BAA" w:rsidRDefault="00CD308E" w:rsidP="006A1BAA">
            <w:pPr>
              <w:widowControl w:val="0"/>
              <w:jc w:val="center"/>
              <w:rPr>
                <w:color w:val="000000"/>
                <w:sz w:val="16"/>
              </w:rPr>
            </w:pPr>
            <w:r w:rsidRPr="006A1BAA">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0DD8C4F0"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3281BAF" w14:textId="77777777" w:rsidTr="00CD308E">
        <w:trPr>
          <w:trHeight w:val="227"/>
        </w:trPr>
        <w:tc>
          <w:tcPr>
            <w:tcW w:w="221" w:type="pct"/>
            <w:tcBorders>
              <w:top w:val="nil"/>
              <w:left w:val="single" w:sz="4" w:space="0" w:color="auto"/>
              <w:bottom w:val="single" w:sz="4" w:space="0" w:color="auto"/>
              <w:right w:val="single" w:sz="4" w:space="0" w:color="auto"/>
            </w:tcBorders>
          </w:tcPr>
          <w:p w14:paraId="56FC0831" w14:textId="73121749" w:rsidR="00CD308E" w:rsidRPr="006A1BAA" w:rsidRDefault="00DF5596" w:rsidP="006A1BAA">
            <w:pPr>
              <w:widowControl w:val="0"/>
              <w:rPr>
                <w:sz w:val="16"/>
              </w:rPr>
            </w:pPr>
            <w:r>
              <w:rPr>
                <w:sz w:val="16"/>
              </w:rPr>
              <w:t>38</w:t>
            </w:r>
          </w:p>
        </w:tc>
        <w:tc>
          <w:tcPr>
            <w:tcW w:w="832" w:type="pct"/>
            <w:tcBorders>
              <w:top w:val="nil"/>
              <w:left w:val="single" w:sz="4" w:space="0" w:color="auto"/>
              <w:bottom w:val="single" w:sz="4" w:space="0" w:color="auto"/>
              <w:right w:val="single" w:sz="4" w:space="0" w:color="auto"/>
            </w:tcBorders>
            <w:shd w:val="clear" w:color="auto" w:fill="auto"/>
          </w:tcPr>
          <w:p w14:paraId="1DD31599" w14:textId="77777777" w:rsidR="00CD308E" w:rsidRPr="006A1BAA" w:rsidRDefault="00CD308E" w:rsidP="006A1BAA">
            <w:pPr>
              <w:widowControl w:val="0"/>
              <w:jc w:val="left"/>
              <w:rPr>
                <w:color w:val="000000"/>
                <w:sz w:val="16"/>
              </w:rPr>
            </w:pPr>
            <w:r w:rsidRPr="006A1BAA">
              <w:rPr>
                <w:color w:val="000000"/>
                <w:sz w:val="16"/>
              </w:rPr>
              <w:t>South Sudan</w:t>
            </w:r>
          </w:p>
        </w:tc>
        <w:tc>
          <w:tcPr>
            <w:tcW w:w="603" w:type="pct"/>
            <w:tcBorders>
              <w:top w:val="nil"/>
              <w:left w:val="nil"/>
              <w:bottom w:val="single" w:sz="4" w:space="0" w:color="auto"/>
              <w:right w:val="single" w:sz="4" w:space="0" w:color="auto"/>
            </w:tcBorders>
            <w:shd w:val="clear" w:color="auto" w:fill="auto"/>
          </w:tcPr>
          <w:p w14:paraId="45F0413C"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2D036C8C"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tcPr>
          <w:p w14:paraId="7767F0DA"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698FCBA9" w14:textId="77777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4C8504F6" w14:textId="77777777" w:rsidR="00CD308E" w:rsidRPr="006A1BAA" w:rsidRDefault="00CD308E" w:rsidP="006A1BAA">
            <w:pPr>
              <w:widowControl w:val="0"/>
              <w:jc w:val="center"/>
              <w:rPr>
                <w:color w:val="000000"/>
                <w:sz w:val="16"/>
              </w:rPr>
            </w:pPr>
            <w:r w:rsidRPr="006A1BAA">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261C20CB" w14:textId="77777777" w:rsidR="00CD308E" w:rsidRPr="006A1BAA" w:rsidRDefault="00CD308E" w:rsidP="006A1BAA">
            <w:pPr>
              <w:widowControl w:val="0"/>
              <w:jc w:val="center"/>
              <w:rPr>
                <w:color w:val="000000"/>
                <w:sz w:val="16"/>
              </w:rPr>
            </w:pPr>
            <w:r w:rsidRPr="006A1BAA">
              <w:rPr>
                <w:color w:val="000000"/>
                <w:sz w:val="16"/>
              </w:rPr>
              <w:t>N</w:t>
            </w:r>
          </w:p>
        </w:tc>
        <w:tc>
          <w:tcPr>
            <w:tcW w:w="548" w:type="pct"/>
            <w:tcBorders>
              <w:top w:val="nil"/>
              <w:left w:val="nil"/>
              <w:bottom w:val="single" w:sz="4" w:space="0" w:color="auto"/>
              <w:right w:val="single" w:sz="4" w:space="0" w:color="auto"/>
            </w:tcBorders>
            <w:shd w:val="clear" w:color="auto" w:fill="auto"/>
          </w:tcPr>
          <w:p w14:paraId="2022D3E8" w14:textId="77777777" w:rsidR="00CD308E" w:rsidRPr="006A1BAA" w:rsidRDefault="00CD308E" w:rsidP="006A1BAA">
            <w:pPr>
              <w:widowControl w:val="0"/>
              <w:jc w:val="center"/>
              <w:rPr>
                <w:color w:val="000000"/>
                <w:sz w:val="16"/>
              </w:rPr>
            </w:pPr>
            <w:r w:rsidRPr="006A1BAA">
              <w:rPr>
                <w:color w:val="000000"/>
                <w:sz w:val="16"/>
              </w:rPr>
              <w:t>2020-2021</w:t>
            </w:r>
          </w:p>
        </w:tc>
      </w:tr>
      <w:tr w:rsidR="00D54EDA" w:rsidRPr="004E6F8A" w14:paraId="6F9DB31A" w14:textId="77777777" w:rsidTr="00CD308E">
        <w:trPr>
          <w:trHeight w:val="227"/>
        </w:trPr>
        <w:tc>
          <w:tcPr>
            <w:tcW w:w="221" w:type="pct"/>
            <w:tcBorders>
              <w:top w:val="nil"/>
              <w:left w:val="single" w:sz="4" w:space="0" w:color="auto"/>
              <w:bottom w:val="single" w:sz="4" w:space="0" w:color="auto"/>
              <w:right w:val="single" w:sz="4" w:space="0" w:color="auto"/>
            </w:tcBorders>
          </w:tcPr>
          <w:p w14:paraId="64BAEF73" w14:textId="4946677C" w:rsidR="00CD308E" w:rsidRPr="006A1BAA" w:rsidRDefault="00DF5596" w:rsidP="006A1BAA">
            <w:pPr>
              <w:widowControl w:val="0"/>
              <w:rPr>
                <w:sz w:val="16"/>
              </w:rPr>
            </w:pPr>
            <w:r>
              <w:rPr>
                <w:sz w:val="16"/>
              </w:rPr>
              <w:t>39</w:t>
            </w:r>
          </w:p>
        </w:tc>
        <w:tc>
          <w:tcPr>
            <w:tcW w:w="832" w:type="pct"/>
            <w:tcBorders>
              <w:top w:val="nil"/>
              <w:left w:val="single" w:sz="4" w:space="0" w:color="auto"/>
              <w:bottom w:val="single" w:sz="4" w:space="0" w:color="auto"/>
              <w:right w:val="single" w:sz="4" w:space="0" w:color="auto"/>
            </w:tcBorders>
            <w:shd w:val="clear" w:color="auto" w:fill="auto"/>
            <w:hideMark/>
          </w:tcPr>
          <w:p w14:paraId="7280F7C0" w14:textId="77777777" w:rsidR="00CD308E" w:rsidRPr="006A1BAA" w:rsidRDefault="00CD308E" w:rsidP="006A1BAA">
            <w:pPr>
              <w:widowControl w:val="0"/>
              <w:jc w:val="left"/>
              <w:rPr>
                <w:color w:val="000000"/>
                <w:sz w:val="16"/>
              </w:rPr>
            </w:pPr>
            <w:r w:rsidRPr="006A1BAA">
              <w:rPr>
                <w:color w:val="000000"/>
                <w:sz w:val="16"/>
              </w:rPr>
              <w:t>Togo</w:t>
            </w:r>
          </w:p>
        </w:tc>
        <w:tc>
          <w:tcPr>
            <w:tcW w:w="603" w:type="pct"/>
            <w:tcBorders>
              <w:top w:val="nil"/>
              <w:left w:val="nil"/>
              <w:bottom w:val="single" w:sz="4" w:space="0" w:color="auto"/>
              <w:right w:val="single" w:sz="4" w:space="0" w:color="auto"/>
            </w:tcBorders>
            <w:shd w:val="clear" w:color="auto" w:fill="auto"/>
            <w:hideMark/>
          </w:tcPr>
          <w:p w14:paraId="58AD6CF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3964D9"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4DE7FA6" w14:textId="77777777" w:rsidR="00CD308E" w:rsidRPr="006A1BAA" w:rsidRDefault="00CD308E" w:rsidP="006A1BAA">
            <w:pPr>
              <w:widowControl w:val="0"/>
              <w:jc w:val="center"/>
              <w:rPr>
                <w:color w:val="000000"/>
                <w:sz w:val="16"/>
              </w:rPr>
            </w:pPr>
            <w:r w:rsidRPr="006A1BAA">
              <w:rPr>
                <w:color w:val="000000"/>
                <w:sz w:val="16"/>
              </w:rPr>
              <w:t>80</w:t>
            </w:r>
          </w:p>
        </w:tc>
        <w:tc>
          <w:tcPr>
            <w:tcW w:w="493" w:type="pct"/>
            <w:tcBorders>
              <w:top w:val="single" w:sz="4" w:space="0" w:color="auto"/>
              <w:left w:val="nil"/>
              <w:bottom w:val="single" w:sz="4" w:space="0" w:color="auto"/>
              <w:right w:val="single" w:sz="4" w:space="0" w:color="auto"/>
            </w:tcBorders>
          </w:tcPr>
          <w:p w14:paraId="66D3BA3A" w14:textId="77777777" w:rsidR="00CD308E" w:rsidRPr="006A1BAA" w:rsidRDefault="00CD308E" w:rsidP="006A1BAA">
            <w:pPr>
              <w:widowControl w:val="0"/>
              <w:jc w:val="center"/>
              <w:rPr>
                <w:color w:val="000000"/>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639C2261" w14:textId="77777777" w:rsidR="00CD308E" w:rsidRPr="006A1BAA" w:rsidRDefault="00CD308E" w:rsidP="006A1BAA">
            <w:pPr>
              <w:widowControl w:val="0"/>
              <w:jc w:val="center"/>
              <w:rPr>
                <w:color w:val="000000"/>
                <w:sz w:val="16"/>
              </w:rPr>
            </w:pPr>
            <w:r w:rsidRPr="006A1BAA">
              <w:rPr>
                <w:color w:val="000000"/>
                <w:sz w:val="16"/>
              </w:rPr>
              <w:t>April 2021</w:t>
            </w:r>
          </w:p>
        </w:tc>
        <w:tc>
          <w:tcPr>
            <w:tcW w:w="658" w:type="pct"/>
            <w:tcBorders>
              <w:top w:val="nil"/>
              <w:left w:val="single" w:sz="4" w:space="0" w:color="auto"/>
              <w:bottom w:val="single" w:sz="4" w:space="0" w:color="auto"/>
              <w:right w:val="single" w:sz="4" w:space="0" w:color="auto"/>
            </w:tcBorders>
            <w:shd w:val="clear" w:color="auto" w:fill="auto"/>
            <w:hideMark/>
          </w:tcPr>
          <w:p w14:paraId="77DFBEDF" w14:textId="77777777" w:rsidR="00CD308E" w:rsidRPr="006A1BAA" w:rsidRDefault="00CD308E" w:rsidP="006A1BAA">
            <w:pPr>
              <w:widowControl w:val="0"/>
              <w:jc w:val="center"/>
              <w:rPr>
                <w:color w:val="000000"/>
                <w:sz w:val="16"/>
              </w:rPr>
            </w:pPr>
            <w:r w:rsidRPr="006A1BAA">
              <w:rPr>
                <w:color w:val="000000"/>
                <w:sz w:val="16"/>
              </w:rPr>
              <w:t>March 2018</w:t>
            </w:r>
          </w:p>
        </w:tc>
        <w:tc>
          <w:tcPr>
            <w:tcW w:w="548" w:type="pct"/>
            <w:tcBorders>
              <w:top w:val="nil"/>
              <w:left w:val="nil"/>
              <w:bottom w:val="single" w:sz="4" w:space="0" w:color="auto"/>
              <w:right w:val="single" w:sz="4" w:space="0" w:color="auto"/>
            </w:tcBorders>
            <w:shd w:val="clear" w:color="auto" w:fill="auto"/>
            <w:hideMark/>
          </w:tcPr>
          <w:p w14:paraId="5DAA76D5"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5EBBC592" w14:textId="77777777" w:rsidTr="00CD308E">
        <w:trPr>
          <w:trHeight w:val="227"/>
        </w:trPr>
        <w:tc>
          <w:tcPr>
            <w:tcW w:w="221" w:type="pct"/>
            <w:tcBorders>
              <w:top w:val="nil"/>
              <w:left w:val="single" w:sz="4" w:space="0" w:color="auto"/>
              <w:bottom w:val="single" w:sz="4" w:space="0" w:color="auto"/>
              <w:right w:val="single" w:sz="4" w:space="0" w:color="auto"/>
            </w:tcBorders>
          </w:tcPr>
          <w:p w14:paraId="0FECD19A" w14:textId="5B2D836E" w:rsidR="00CD308E" w:rsidRPr="006A1BAA" w:rsidRDefault="00DF5596" w:rsidP="006A1BAA">
            <w:pPr>
              <w:widowControl w:val="0"/>
              <w:rPr>
                <w:sz w:val="16"/>
              </w:rPr>
            </w:pPr>
            <w:r>
              <w:rPr>
                <w:sz w:val="16"/>
              </w:rPr>
              <w:t>40</w:t>
            </w:r>
          </w:p>
        </w:tc>
        <w:tc>
          <w:tcPr>
            <w:tcW w:w="832" w:type="pct"/>
            <w:tcBorders>
              <w:top w:val="nil"/>
              <w:left w:val="single" w:sz="4" w:space="0" w:color="auto"/>
              <w:bottom w:val="single" w:sz="4" w:space="0" w:color="auto"/>
              <w:right w:val="single" w:sz="4" w:space="0" w:color="auto"/>
            </w:tcBorders>
            <w:shd w:val="clear" w:color="auto" w:fill="auto"/>
            <w:hideMark/>
          </w:tcPr>
          <w:p w14:paraId="0B31BCD1" w14:textId="77777777" w:rsidR="00CD308E" w:rsidRPr="006A1BAA" w:rsidRDefault="00CD308E" w:rsidP="006A1BAA">
            <w:pPr>
              <w:widowControl w:val="0"/>
              <w:jc w:val="left"/>
              <w:rPr>
                <w:color w:val="000000"/>
                <w:sz w:val="16"/>
              </w:rPr>
            </w:pPr>
            <w:r w:rsidRPr="006A1BAA">
              <w:rPr>
                <w:color w:val="000000"/>
                <w:sz w:val="16"/>
              </w:rPr>
              <w:t>Tunisia</w:t>
            </w:r>
          </w:p>
        </w:tc>
        <w:tc>
          <w:tcPr>
            <w:tcW w:w="603" w:type="pct"/>
            <w:tcBorders>
              <w:top w:val="nil"/>
              <w:left w:val="nil"/>
              <w:bottom w:val="single" w:sz="4" w:space="0" w:color="auto"/>
              <w:right w:val="single" w:sz="4" w:space="0" w:color="auto"/>
            </w:tcBorders>
            <w:shd w:val="clear" w:color="auto" w:fill="auto"/>
            <w:hideMark/>
          </w:tcPr>
          <w:p w14:paraId="0E25566D" w14:textId="77777777" w:rsidR="00CD308E" w:rsidRPr="006A1BAA" w:rsidRDefault="00CD308E" w:rsidP="006A1BAA">
            <w:pPr>
              <w:widowControl w:val="0"/>
              <w:jc w:val="center"/>
              <w:rPr>
                <w:color w:val="000000"/>
                <w:sz w:val="16"/>
              </w:rPr>
            </w:pPr>
            <w:r w:rsidRPr="006A1BAA">
              <w:rPr>
                <w:color w:val="000000"/>
                <w:sz w:val="16"/>
              </w:rPr>
              <w:t>UNIDO/Italy</w:t>
            </w:r>
          </w:p>
        </w:tc>
        <w:tc>
          <w:tcPr>
            <w:tcW w:w="548" w:type="pct"/>
            <w:tcBorders>
              <w:top w:val="nil"/>
              <w:left w:val="nil"/>
              <w:bottom w:val="single" w:sz="4" w:space="0" w:color="auto"/>
              <w:right w:val="single" w:sz="4" w:space="0" w:color="auto"/>
            </w:tcBorders>
            <w:shd w:val="clear" w:color="auto" w:fill="auto"/>
            <w:noWrap/>
            <w:hideMark/>
          </w:tcPr>
          <w:p w14:paraId="4971456D" w14:textId="77777777" w:rsidR="00CD308E" w:rsidRPr="006A1BAA" w:rsidRDefault="00CD308E" w:rsidP="006A1BAA">
            <w:pPr>
              <w:widowControl w:val="0"/>
              <w:jc w:val="right"/>
              <w:rPr>
                <w:color w:val="000000"/>
                <w:sz w:val="16"/>
              </w:rPr>
            </w:pPr>
            <w:r w:rsidRPr="006A1BAA">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981386C" w14:textId="77777777" w:rsidR="00CD308E" w:rsidRPr="006A1BAA" w:rsidRDefault="00CD308E" w:rsidP="006A1BAA">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0D5E4833" w14:textId="77777777" w:rsidR="00CD308E" w:rsidRPr="006A1BAA" w:rsidRDefault="00CD308E" w:rsidP="006A1BAA">
            <w:pPr>
              <w:widowControl w:val="0"/>
              <w:jc w:val="center"/>
              <w:rPr>
                <w:sz w:val="16"/>
              </w:rPr>
            </w:pPr>
            <w:r w:rsidRPr="006A1BAA">
              <w:rPr>
                <w:sz w:val="16"/>
              </w:rPr>
              <w:t>83</w:t>
            </w:r>
          </w:p>
        </w:tc>
        <w:tc>
          <w:tcPr>
            <w:tcW w:w="659" w:type="pct"/>
            <w:tcBorders>
              <w:top w:val="nil"/>
              <w:left w:val="single" w:sz="4" w:space="0" w:color="auto"/>
              <w:bottom w:val="single" w:sz="4" w:space="0" w:color="auto"/>
              <w:right w:val="single" w:sz="4" w:space="0" w:color="auto"/>
            </w:tcBorders>
          </w:tcPr>
          <w:p w14:paraId="75049282" w14:textId="77777777" w:rsidR="00CD308E" w:rsidRPr="006A1BAA" w:rsidRDefault="00CD308E" w:rsidP="006A1BAA">
            <w:pPr>
              <w:widowControl w:val="0"/>
              <w:jc w:val="center"/>
              <w:rPr>
                <w:sz w:val="16"/>
              </w:rPr>
            </w:pPr>
            <w:r w:rsidRPr="006A1BAA">
              <w:rPr>
                <w:sz w:val="16"/>
              </w:rPr>
              <w:t>July 2020</w:t>
            </w:r>
          </w:p>
        </w:tc>
        <w:tc>
          <w:tcPr>
            <w:tcW w:w="658" w:type="pct"/>
            <w:tcBorders>
              <w:top w:val="nil"/>
              <w:left w:val="single" w:sz="4" w:space="0" w:color="auto"/>
              <w:bottom w:val="single" w:sz="4" w:space="0" w:color="auto"/>
              <w:right w:val="single" w:sz="4" w:space="0" w:color="auto"/>
            </w:tcBorders>
            <w:shd w:val="clear" w:color="auto" w:fill="auto"/>
            <w:hideMark/>
          </w:tcPr>
          <w:p w14:paraId="4B757817" w14:textId="77777777" w:rsidR="00CD308E" w:rsidRPr="006A1BAA" w:rsidRDefault="00CD308E" w:rsidP="006A1BAA">
            <w:pPr>
              <w:widowControl w:val="0"/>
              <w:jc w:val="center"/>
              <w:rPr>
                <w:sz w:val="16"/>
              </w:rPr>
            </w:pPr>
            <w:r w:rsidRPr="006A1BAA">
              <w:rPr>
                <w:sz w:val="16"/>
              </w:rPr>
              <w:t>August 2021</w:t>
            </w:r>
          </w:p>
        </w:tc>
        <w:tc>
          <w:tcPr>
            <w:tcW w:w="548" w:type="pct"/>
            <w:tcBorders>
              <w:top w:val="nil"/>
              <w:left w:val="nil"/>
              <w:bottom w:val="single" w:sz="4" w:space="0" w:color="auto"/>
              <w:right w:val="single" w:sz="4" w:space="0" w:color="auto"/>
            </w:tcBorders>
            <w:shd w:val="clear" w:color="auto" w:fill="auto"/>
            <w:hideMark/>
          </w:tcPr>
          <w:p w14:paraId="748CF5BA"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E67D938" w14:textId="77777777" w:rsidTr="00CD308E">
        <w:trPr>
          <w:trHeight w:val="227"/>
        </w:trPr>
        <w:tc>
          <w:tcPr>
            <w:tcW w:w="221" w:type="pct"/>
            <w:tcBorders>
              <w:top w:val="nil"/>
              <w:left w:val="single" w:sz="4" w:space="0" w:color="auto"/>
              <w:bottom w:val="single" w:sz="4" w:space="0" w:color="auto"/>
              <w:right w:val="single" w:sz="4" w:space="0" w:color="auto"/>
            </w:tcBorders>
          </w:tcPr>
          <w:p w14:paraId="64976C8B" w14:textId="39CA7263" w:rsidR="00CD308E" w:rsidRPr="006A1BAA" w:rsidRDefault="00DF5596" w:rsidP="006A1BAA">
            <w:pPr>
              <w:widowControl w:val="0"/>
              <w:rPr>
                <w:sz w:val="16"/>
              </w:rPr>
            </w:pPr>
            <w:r>
              <w:rPr>
                <w:sz w:val="16"/>
              </w:rPr>
              <w:t>41</w:t>
            </w:r>
          </w:p>
        </w:tc>
        <w:tc>
          <w:tcPr>
            <w:tcW w:w="832" w:type="pct"/>
            <w:tcBorders>
              <w:top w:val="nil"/>
              <w:left w:val="single" w:sz="4" w:space="0" w:color="auto"/>
              <w:bottom w:val="single" w:sz="4" w:space="0" w:color="auto"/>
              <w:right w:val="single" w:sz="4" w:space="0" w:color="auto"/>
            </w:tcBorders>
            <w:shd w:val="clear" w:color="auto" w:fill="auto"/>
            <w:hideMark/>
          </w:tcPr>
          <w:p w14:paraId="202C1007" w14:textId="77777777" w:rsidR="00CD308E" w:rsidRPr="006A1BAA" w:rsidRDefault="00CD308E" w:rsidP="006A1BAA">
            <w:pPr>
              <w:widowControl w:val="0"/>
              <w:jc w:val="left"/>
              <w:rPr>
                <w:color w:val="000000"/>
                <w:sz w:val="16"/>
              </w:rPr>
            </w:pPr>
            <w:r w:rsidRPr="006A1BAA">
              <w:rPr>
                <w:color w:val="000000"/>
                <w:sz w:val="16"/>
              </w:rPr>
              <w:t>Zambia</w:t>
            </w:r>
          </w:p>
        </w:tc>
        <w:tc>
          <w:tcPr>
            <w:tcW w:w="603" w:type="pct"/>
            <w:tcBorders>
              <w:top w:val="nil"/>
              <w:left w:val="nil"/>
              <w:bottom w:val="single" w:sz="4" w:space="0" w:color="auto"/>
              <w:right w:val="single" w:sz="4" w:space="0" w:color="auto"/>
            </w:tcBorders>
            <w:shd w:val="clear" w:color="auto" w:fill="auto"/>
            <w:hideMark/>
          </w:tcPr>
          <w:p w14:paraId="556F95DD"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4D51767" w14:textId="77777777" w:rsidR="00CD308E" w:rsidRPr="006A1BAA" w:rsidRDefault="00CD308E" w:rsidP="006A1BAA">
            <w:pPr>
              <w:widowControl w:val="0"/>
              <w:jc w:val="right"/>
              <w:rPr>
                <w:color w:val="000000"/>
                <w:sz w:val="16"/>
              </w:rPr>
            </w:pPr>
            <w:r w:rsidRPr="006A1BAA">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6DEF9545" w14:textId="77777777" w:rsidR="00CD308E" w:rsidRPr="006A1BAA" w:rsidRDefault="00CD308E" w:rsidP="006A1BAA">
            <w:pPr>
              <w:widowControl w:val="0"/>
              <w:jc w:val="center"/>
              <w:rPr>
                <w:sz w:val="16"/>
              </w:rPr>
            </w:pPr>
            <w:r w:rsidRPr="006A1BAA">
              <w:rPr>
                <w:sz w:val="16"/>
              </w:rPr>
              <w:t>80</w:t>
            </w:r>
          </w:p>
        </w:tc>
        <w:tc>
          <w:tcPr>
            <w:tcW w:w="493" w:type="pct"/>
            <w:tcBorders>
              <w:top w:val="single" w:sz="4" w:space="0" w:color="auto"/>
              <w:left w:val="nil"/>
              <w:bottom w:val="single" w:sz="4" w:space="0" w:color="auto"/>
              <w:right w:val="single" w:sz="4" w:space="0" w:color="auto"/>
            </w:tcBorders>
          </w:tcPr>
          <w:p w14:paraId="1B3E6384" w14:textId="77777777" w:rsidR="00CD308E" w:rsidRPr="006A1BAA" w:rsidRDefault="00CD308E" w:rsidP="006A1BAA">
            <w:pPr>
              <w:widowControl w:val="0"/>
              <w:jc w:val="center"/>
              <w:rPr>
                <w:sz w:val="16"/>
              </w:rPr>
            </w:pPr>
            <w:r w:rsidRPr="006A1BAA">
              <w:rPr>
                <w:color w:val="000000"/>
                <w:sz w:val="16"/>
              </w:rPr>
              <w:t>83, 87</w:t>
            </w:r>
          </w:p>
        </w:tc>
        <w:tc>
          <w:tcPr>
            <w:tcW w:w="659" w:type="pct"/>
            <w:tcBorders>
              <w:top w:val="nil"/>
              <w:left w:val="single" w:sz="4" w:space="0" w:color="auto"/>
              <w:bottom w:val="single" w:sz="4" w:space="0" w:color="auto"/>
              <w:right w:val="single" w:sz="4" w:space="0" w:color="auto"/>
            </w:tcBorders>
          </w:tcPr>
          <w:p w14:paraId="437C84B6" w14:textId="77777777" w:rsidR="00CD308E" w:rsidRPr="006A1BAA" w:rsidRDefault="00CD308E" w:rsidP="006A1BAA">
            <w:pPr>
              <w:widowControl w:val="0"/>
              <w:jc w:val="center"/>
              <w:rPr>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1AFC1814" w14:textId="77777777" w:rsidR="00CD308E" w:rsidRPr="006A1BAA" w:rsidRDefault="00CD308E" w:rsidP="006A1BAA">
            <w:pPr>
              <w:widowControl w:val="0"/>
              <w:jc w:val="center"/>
              <w:rPr>
                <w:sz w:val="16"/>
              </w:rPr>
            </w:pPr>
            <w:r w:rsidRPr="006A1BAA">
              <w:rPr>
                <w:sz w:val="16"/>
              </w:rPr>
              <w:t>March 2021</w:t>
            </w:r>
          </w:p>
        </w:tc>
        <w:tc>
          <w:tcPr>
            <w:tcW w:w="548" w:type="pct"/>
            <w:tcBorders>
              <w:top w:val="nil"/>
              <w:left w:val="nil"/>
              <w:bottom w:val="single" w:sz="4" w:space="0" w:color="auto"/>
              <w:right w:val="single" w:sz="4" w:space="0" w:color="auto"/>
            </w:tcBorders>
            <w:shd w:val="clear" w:color="auto" w:fill="auto"/>
            <w:hideMark/>
          </w:tcPr>
          <w:p w14:paraId="54348890" w14:textId="77777777" w:rsidR="00CD308E" w:rsidRPr="006A1BAA" w:rsidRDefault="00CD308E" w:rsidP="006A1BAA">
            <w:pPr>
              <w:widowControl w:val="0"/>
              <w:jc w:val="center"/>
              <w:rPr>
                <w:color w:val="000000"/>
                <w:sz w:val="16"/>
              </w:rPr>
            </w:pPr>
            <w:r w:rsidRPr="006A1BAA">
              <w:rPr>
                <w:color w:val="000000"/>
                <w:sz w:val="16"/>
              </w:rPr>
              <w:t>2019-2021</w:t>
            </w:r>
          </w:p>
        </w:tc>
      </w:tr>
      <w:tr w:rsidR="00D54EDA" w:rsidRPr="004E6F8A" w14:paraId="736699D4" w14:textId="77777777" w:rsidTr="00CD308E">
        <w:trPr>
          <w:trHeight w:val="227"/>
        </w:trPr>
        <w:tc>
          <w:tcPr>
            <w:tcW w:w="221" w:type="pct"/>
            <w:tcBorders>
              <w:top w:val="nil"/>
              <w:left w:val="single" w:sz="4" w:space="0" w:color="auto"/>
              <w:bottom w:val="single" w:sz="4" w:space="0" w:color="auto"/>
              <w:right w:val="single" w:sz="4" w:space="0" w:color="auto"/>
            </w:tcBorders>
          </w:tcPr>
          <w:p w14:paraId="71054289" w14:textId="6EF2EADA"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71D67216" w14:textId="77777777" w:rsidR="00CD308E" w:rsidRPr="006A1BAA" w:rsidRDefault="00CD308E" w:rsidP="006A1BAA">
            <w:pPr>
              <w:widowControl w:val="0"/>
              <w:jc w:val="left"/>
              <w:rPr>
                <w:b/>
                <w:color w:val="000000"/>
                <w:sz w:val="16"/>
              </w:rPr>
            </w:pPr>
            <w:r w:rsidRPr="006A1BAA">
              <w:rPr>
                <w:b/>
                <w:color w:val="000000"/>
                <w:sz w:val="16"/>
              </w:rPr>
              <w:t>Subtotal Africa</w:t>
            </w:r>
          </w:p>
        </w:tc>
        <w:tc>
          <w:tcPr>
            <w:tcW w:w="603" w:type="pct"/>
            <w:tcBorders>
              <w:top w:val="nil"/>
              <w:left w:val="nil"/>
              <w:bottom w:val="single" w:sz="4" w:space="0" w:color="auto"/>
              <w:right w:val="single" w:sz="4" w:space="0" w:color="auto"/>
            </w:tcBorders>
            <w:shd w:val="clear" w:color="auto" w:fill="auto"/>
            <w:vAlign w:val="center"/>
            <w:hideMark/>
          </w:tcPr>
          <w:p w14:paraId="4AE39A9F"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18AF9D81" w14:textId="77777777" w:rsidR="00CD308E" w:rsidRPr="006A1BAA" w:rsidRDefault="00CD308E" w:rsidP="006A1BAA">
            <w:pPr>
              <w:widowControl w:val="0"/>
              <w:jc w:val="right"/>
              <w:rPr>
                <w:b/>
                <w:color w:val="000000"/>
                <w:sz w:val="16"/>
              </w:rPr>
            </w:pPr>
            <w:r w:rsidRPr="006A1BAA">
              <w:rPr>
                <w:b/>
                <w:color w:val="000000"/>
                <w:sz w:val="16"/>
              </w:rPr>
              <w:t>2,260,000</w:t>
            </w:r>
          </w:p>
        </w:tc>
        <w:tc>
          <w:tcPr>
            <w:tcW w:w="438" w:type="pct"/>
            <w:tcBorders>
              <w:top w:val="nil"/>
              <w:left w:val="nil"/>
              <w:bottom w:val="single" w:sz="4" w:space="0" w:color="auto"/>
              <w:right w:val="single" w:sz="4" w:space="0" w:color="auto"/>
            </w:tcBorders>
            <w:shd w:val="clear" w:color="auto" w:fill="auto"/>
            <w:hideMark/>
          </w:tcPr>
          <w:p w14:paraId="243A2C3E"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66BFF9D9"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6DE0E3EE"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7950317"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A47D45" w14:textId="77777777" w:rsidR="00CD308E" w:rsidRPr="006A1BAA" w:rsidRDefault="00CD308E" w:rsidP="006A1BAA">
            <w:pPr>
              <w:widowControl w:val="0"/>
              <w:jc w:val="center"/>
              <w:rPr>
                <w:rFonts w:ascii="Calibri" w:hAnsi="Calibri"/>
                <w:color w:val="000000"/>
                <w:sz w:val="16"/>
              </w:rPr>
            </w:pPr>
          </w:p>
        </w:tc>
      </w:tr>
      <w:tr w:rsidR="00D54EDA" w:rsidRPr="004E6F8A" w14:paraId="5627A959" w14:textId="77777777" w:rsidTr="00CD308E">
        <w:trPr>
          <w:trHeight w:val="227"/>
        </w:trPr>
        <w:tc>
          <w:tcPr>
            <w:tcW w:w="221" w:type="pct"/>
            <w:tcBorders>
              <w:top w:val="nil"/>
              <w:left w:val="single" w:sz="4" w:space="0" w:color="auto"/>
              <w:bottom w:val="single" w:sz="4" w:space="0" w:color="auto"/>
              <w:right w:val="single" w:sz="4" w:space="0" w:color="auto"/>
            </w:tcBorders>
          </w:tcPr>
          <w:p w14:paraId="625846ED"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FA5E110" w14:textId="77777777" w:rsidR="00CD308E" w:rsidRPr="006A1BAA" w:rsidRDefault="00CD308E" w:rsidP="006A1BAA">
            <w:pPr>
              <w:widowControl w:val="0"/>
              <w:jc w:val="left"/>
              <w:rPr>
                <w:b/>
                <w:color w:val="000000"/>
                <w:sz w:val="16"/>
              </w:rPr>
            </w:pPr>
            <w:r w:rsidRPr="006A1BAA">
              <w:rPr>
                <w:b/>
                <w:color w:val="000000"/>
                <w:sz w:val="16"/>
              </w:rPr>
              <w:t>West Asia</w:t>
            </w:r>
          </w:p>
        </w:tc>
        <w:tc>
          <w:tcPr>
            <w:tcW w:w="603" w:type="pct"/>
            <w:tcBorders>
              <w:top w:val="nil"/>
              <w:left w:val="nil"/>
              <w:bottom w:val="single" w:sz="4" w:space="0" w:color="auto"/>
              <w:right w:val="single" w:sz="4" w:space="0" w:color="auto"/>
            </w:tcBorders>
            <w:shd w:val="clear" w:color="auto" w:fill="auto"/>
            <w:vAlign w:val="center"/>
            <w:hideMark/>
          </w:tcPr>
          <w:p w14:paraId="49B82364"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3832817B" w14:textId="77777777" w:rsidR="00CD308E" w:rsidRPr="006A1BAA"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49E1079"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3EEA9BB1"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4963B5CF"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1429E3E"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3BD7469" w14:textId="77777777" w:rsidR="00CD308E" w:rsidRPr="006A1BAA" w:rsidRDefault="00CD308E" w:rsidP="006A1BAA">
            <w:pPr>
              <w:widowControl w:val="0"/>
              <w:jc w:val="center"/>
              <w:rPr>
                <w:rFonts w:ascii="Calibri" w:hAnsi="Calibri"/>
                <w:color w:val="000000"/>
                <w:sz w:val="16"/>
              </w:rPr>
            </w:pPr>
          </w:p>
        </w:tc>
      </w:tr>
      <w:tr w:rsidR="00D54EDA" w:rsidRPr="004E6F8A" w14:paraId="7B9477B3" w14:textId="77777777" w:rsidTr="00CD308E">
        <w:trPr>
          <w:trHeight w:val="227"/>
        </w:trPr>
        <w:tc>
          <w:tcPr>
            <w:tcW w:w="221" w:type="pct"/>
            <w:tcBorders>
              <w:top w:val="nil"/>
              <w:left w:val="single" w:sz="4" w:space="0" w:color="auto"/>
              <w:bottom w:val="single" w:sz="4" w:space="0" w:color="auto"/>
              <w:right w:val="single" w:sz="4" w:space="0" w:color="auto"/>
            </w:tcBorders>
          </w:tcPr>
          <w:p w14:paraId="4A98A6EE" w14:textId="35208AD7" w:rsidR="00CD308E" w:rsidRPr="006A1BAA" w:rsidRDefault="00DF5596" w:rsidP="006A1BAA">
            <w:pPr>
              <w:widowControl w:val="0"/>
              <w:jc w:val="left"/>
              <w:rPr>
                <w:sz w:val="16"/>
              </w:rPr>
            </w:pPr>
            <w:r>
              <w:rPr>
                <w:sz w:val="16"/>
              </w:rPr>
              <w:t>42</w:t>
            </w:r>
          </w:p>
        </w:tc>
        <w:tc>
          <w:tcPr>
            <w:tcW w:w="832" w:type="pct"/>
            <w:tcBorders>
              <w:top w:val="nil"/>
              <w:left w:val="single" w:sz="4" w:space="0" w:color="auto"/>
              <w:bottom w:val="single" w:sz="4" w:space="0" w:color="auto"/>
              <w:right w:val="single" w:sz="4" w:space="0" w:color="auto"/>
            </w:tcBorders>
            <w:shd w:val="clear" w:color="auto" w:fill="auto"/>
            <w:hideMark/>
          </w:tcPr>
          <w:p w14:paraId="5D48CC01" w14:textId="1A1C38EE" w:rsidR="00CD308E" w:rsidRPr="006A1BAA" w:rsidRDefault="00C24520" w:rsidP="006A1BAA">
            <w:pPr>
              <w:widowControl w:val="0"/>
              <w:jc w:val="left"/>
              <w:rPr>
                <w:color w:val="000000"/>
                <w:sz w:val="16"/>
              </w:rPr>
            </w:pPr>
            <w:r>
              <w:rPr>
                <w:color w:val="000000"/>
                <w:sz w:val="16"/>
              </w:rPr>
              <w:t>Bahrain</w:t>
            </w:r>
          </w:p>
        </w:tc>
        <w:tc>
          <w:tcPr>
            <w:tcW w:w="603" w:type="pct"/>
            <w:tcBorders>
              <w:top w:val="nil"/>
              <w:left w:val="nil"/>
              <w:bottom w:val="single" w:sz="4" w:space="0" w:color="auto"/>
              <w:right w:val="single" w:sz="4" w:space="0" w:color="auto"/>
            </w:tcBorders>
            <w:shd w:val="clear" w:color="auto" w:fill="auto"/>
            <w:hideMark/>
          </w:tcPr>
          <w:p w14:paraId="4CC7308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9CC585" w14:textId="2C92F1F9" w:rsidR="00CD308E" w:rsidRPr="006A1BAA" w:rsidRDefault="00C24520" w:rsidP="006A1BAA">
            <w:pPr>
              <w:widowControl w:val="0"/>
              <w:jc w:val="right"/>
              <w:rPr>
                <w:color w:val="000000"/>
                <w:sz w:val="16"/>
              </w:rPr>
            </w:pPr>
            <w:r>
              <w:rPr>
                <w:color w:val="000000"/>
                <w:sz w:val="16"/>
              </w:rPr>
              <w:t>1</w:t>
            </w:r>
            <w:r w:rsidR="00CD308E"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69522E12" w14:textId="77777777"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10BE4F92" w14:textId="3CBB378B"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6FFF3E25" w14:textId="39F2B362" w:rsidR="00CD308E" w:rsidRPr="006A1BAA" w:rsidRDefault="00C24520" w:rsidP="00D73437">
            <w:pPr>
              <w:widowControl w:val="0"/>
              <w:jc w:val="center"/>
              <w:rPr>
                <w:color w:val="000000"/>
                <w:sz w:val="16"/>
              </w:rPr>
            </w:pPr>
            <w:r>
              <w:rPr>
                <w:color w:val="000000"/>
                <w:sz w:val="16"/>
              </w:rPr>
              <w:t>October</w:t>
            </w:r>
            <w:r w:rsidR="00CD308E" w:rsidRPr="006A1BAA">
              <w:rPr>
                <w:color w:val="000000"/>
                <w:sz w:val="16"/>
              </w:rPr>
              <w:t xml:space="preserve"> 2021</w:t>
            </w:r>
          </w:p>
        </w:tc>
        <w:tc>
          <w:tcPr>
            <w:tcW w:w="658" w:type="pct"/>
            <w:tcBorders>
              <w:top w:val="nil"/>
              <w:left w:val="single" w:sz="4" w:space="0" w:color="auto"/>
              <w:bottom w:val="single" w:sz="4" w:space="0" w:color="auto"/>
              <w:right w:val="single" w:sz="4" w:space="0" w:color="auto"/>
            </w:tcBorders>
            <w:shd w:val="clear" w:color="auto" w:fill="auto"/>
            <w:hideMark/>
          </w:tcPr>
          <w:p w14:paraId="2E0014CB"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42A7341"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15FB3549" w14:textId="77777777" w:rsidTr="00CD308E">
        <w:trPr>
          <w:trHeight w:val="227"/>
        </w:trPr>
        <w:tc>
          <w:tcPr>
            <w:tcW w:w="221" w:type="pct"/>
            <w:tcBorders>
              <w:top w:val="nil"/>
              <w:left w:val="single" w:sz="4" w:space="0" w:color="auto"/>
              <w:bottom w:val="single" w:sz="4" w:space="0" w:color="auto"/>
              <w:right w:val="single" w:sz="4" w:space="0" w:color="auto"/>
            </w:tcBorders>
          </w:tcPr>
          <w:p w14:paraId="09C10E3C" w14:textId="698CBECE" w:rsidR="00CD308E" w:rsidRPr="006A1BAA" w:rsidRDefault="00DF5596" w:rsidP="006A1BAA">
            <w:pPr>
              <w:widowControl w:val="0"/>
              <w:jc w:val="left"/>
              <w:rPr>
                <w:sz w:val="16"/>
              </w:rPr>
            </w:pPr>
            <w:r>
              <w:rPr>
                <w:sz w:val="16"/>
              </w:rPr>
              <w:t>43</w:t>
            </w:r>
          </w:p>
        </w:tc>
        <w:tc>
          <w:tcPr>
            <w:tcW w:w="832" w:type="pct"/>
            <w:tcBorders>
              <w:top w:val="nil"/>
              <w:left w:val="single" w:sz="4" w:space="0" w:color="auto"/>
              <w:bottom w:val="single" w:sz="4" w:space="0" w:color="auto"/>
              <w:right w:val="single" w:sz="4" w:space="0" w:color="auto"/>
            </w:tcBorders>
            <w:shd w:val="clear" w:color="auto" w:fill="auto"/>
            <w:hideMark/>
          </w:tcPr>
          <w:p w14:paraId="4E4BBF2E" w14:textId="24E8F826" w:rsidR="00CD308E" w:rsidRPr="006A1BAA" w:rsidRDefault="00C24520" w:rsidP="006A1BAA">
            <w:pPr>
              <w:widowControl w:val="0"/>
              <w:jc w:val="left"/>
              <w:rPr>
                <w:color w:val="000000"/>
                <w:sz w:val="16"/>
              </w:rPr>
            </w:pPr>
            <w:r>
              <w:rPr>
                <w:color w:val="000000"/>
                <w:sz w:val="16"/>
              </w:rPr>
              <w:t xml:space="preserve">Kuwait </w:t>
            </w:r>
          </w:p>
        </w:tc>
        <w:tc>
          <w:tcPr>
            <w:tcW w:w="603" w:type="pct"/>
            <w:tcBorders>
              <w:top w:val="nil"/>
              <w:left w:val="nil"/>
              <w:bottom w:val="single" w:sz="4" w:space="0" w:color="auto"/>
              <w:right w:val="single" w:sz="4" w:space="0" w:color="auto"/>
            </w:tcBorders>
            <w:shd w:val="clear" w:color="auto" w:fill="auto"/>
            <w:hideMark/>
          </w:tcPr>
          <w:p w14:paraId="4AF22812"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6F804A5" w14:textId="5BA7C290" w:rsidR="00CD308E" w:rsidRPr="006A1BAA" w:rsidRDefault="00C24520" w:rsidP="006A1BAA">
            <w:pPr>
              <w:widowControl w:val="0"/>
              <w:jc w:val="right"/>
              <w:rPr>
                <w:color w:val="000000"/>
                <w:sz w:val="16"/>
              </w:rPr>
            </w:pPr>
            <w:r>
              <w:rPr>
                <w:color w:val="000000"/>
                <w:sz w:val="16"/>
              </w:rPr>
              <w:t>2</w:t>
            </w:r>
            <w:r w:rsidR="00CD308E" w:rsidRPr="006A1BAA">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33D6FA12" w14:textId="543AC34D"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59444CFE" w14:textId="7A803777"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2C4A9EEA" w14:textId="15F07AD4" w:rsidR="00CD308E" w:rsidRPr="006A1BAA" w:rsidRDefault="00C24520" w:rsidP="00D73437">
            <w:pPr>
              <w:widowControl w:val="0"/>
              <w:jc w:val="center"/>
              <w:rPr>
                <w:color w:val="000000"/>
                <w:sz w:val="16"/>
              </w:rPr>
            </w:pPr>
            <w:r>
              <w:rPr>
                <w:color w:val="000000"/>
                <w:sz w:val="16"/>
              </w:rPr>
              <w:t>September</w:t>
            </w:r>
            <w:r w:rsidR="003B5A78">
              <w:rPr>
                <w:color w:val="000000"/>
                <w:sz w:val="16"/>
              </w:rPr>
              <w:t xml:space="preserve"> </w:t>
            </w:r>
            <w:r w:rsidR="00CD308E" w:rsidRPr="006A1BAA">
              <w:rPr>
                <w:color w:val="000000"/>
                <w:sz w:val="16"/>
              </w:rPr>
              <w:t>2021</w:t>
            </w:r>
          </w:p>
        </w:tc>
        <w:tc>
          <w:tcPr>
            <w:tcW w:w="658" w:type="pct"/>
            <w:tcBorders>
              <w:top w:val="nil"/>
              <w:left w:val="single" w:sz="4" w:space="0" w:color="auto"/>
              <w:bottom w:val="single" w:sz="4" w:space="0" w:color="auto"/>
              <w:right w:val="single" w:sz="4" w:space="0" w:color="auto"/>
            </w:tcBorders>
            <w:shd w:val="clear" w:color="auto" w:fill="auto"/>
            <w:hideMark/>
          </w:tcPr>
          <w:p w14:paraId="45BF4D66"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7092C74"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46064079" w14:textId="77777777" w:rsidTr="00CD308E">
        <w:trPr>
          <w:trHeight w:val="227"/>
        </w:trPr>
        <w:tc>
          <w:tcPr>
            <w:tcW w:w="221" w:type="pct"/>
            <w:tcBorders>
              <w:top w:val="nil"/>
              <w:left w:val="single" w:sz="4" w:space="0" w:color="auto"/>
              <w:bottom w:val="single" w:sz="4" w:space="0" w:color="auto"/>
              <w:right w:val="single" w:sz="4" w:space="0" w:color="auto"/>
            </w:tcBorders>
          </w:tcPr>
          <w:p w14:paraId="6137EE82" w14:textId="67D7B959" w:rsidR="00CD308E" w:rsidRPr="006A1BAA" w:rsidRDefault="00DF5596" w:rsidP="006A1BAA">
            <w:pPr>
              <w:widowControl w:val="0"/>
              <w:jc w:val="left"/>
              <w:rPr>
                <w:sz w:val="16"/>
              </w:rPr>
            </w:pPr>
            <w:r>
              <w:rPr>
                <w:sz w:val="16"/>
              </w:rPr>
              <w:t>44</w:t>
            </w:r>
          </w:p>
        </w:tc>
        <w:tc>
          <w:tcPr>
            <w:tcW w:w="832" w:type="pct"/>
            <w:tcBorders>
              <w:top w:val="nil"/>
              <w:left w:val="single" w:sz="4" w:space="0" w:color="auto"/>
              <w:bottom w:val="single" w:sz="4" w:space="0" w:color="auto"/>
              <w:right w:val="single" w:sz="4" w:space="0" w:color="auto"/>
            </w:tcBorders>
            <w:shd w:val="clear" w:color="auto" w:fill="auto"/>
            <w:hideMark/>
          </w:tcPr>
          <w:p w14:paraId="39C5EBE3" w14:textId="77777777" w:rsidR="00CD308E" w:rsidRPr="006A1BAA" w:rsidRDefault="00CD308E" w:rsidP="006A1BAA">
            <w:pPr>
              <w:widowControl w:val="0"/>
              <w:jc w:val="left"/>
              <w:rPr>
                <w:color w:val="000000"/>
                <w:sz w:val="16"/>
              </w:rPr>
            </w:pPr>
            <w:r w:rsidRPr="006A1BAA">
              <w:rPr>
                <w:color w:val="000000"/>
                <w:sz w:val="16"/>
              </w:rPr>
              <w:t>Saudi Arabia</w:t>
            </w:r>
          </w:p>
        </w:tc>
        <w:tc>
          <w:tcPr>
            <w:tcW w:w="603" w:type="pct"/>
            <w:tcBorders>
              <w:top w:val="nil"/>
              <w:left w:val="nil"/>
              <w:bottom w:val="single" w:sz="4" w:space="0" w:color="auto"/>
              <w:right w:val="single" w:sz="4" w:space="0" w:color="auto"/>
            </w:tcBorders>
            <w:shd w:val="clear" w:color="auto" w:fill="auto"/>
            <w:hideMark/>
          </w:tcPr>
          <w:p w14:paraId="78F72433" w14:textId="77777777" w:rsidR="00CD308E" w:rsidRPr="006A1BAA" w:rsidRDefault="00CD308E" w:rsidP="006A1BAA">
            <w:pPr>
              <w:widowControl w:val="0"/>
              <w:jc w:val="center"/>
              <w:rPr>
                <w:color w:val="000000"/>
                <w:sz w:val="16"/>
              </w:rPr>
            </w:pPr>
            <w:r w:rsidRPr="006A1BAA">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C34B655" w14:textId="77777777" w:rsidR="00CD308E" w:rsidRPr="006A1BAA" w:rsidRDefault="00CD308E" w:rsidP="006A1BAA">
            <w:pPr>
              <w:widowControl w:val="0"/>
              <w:jc w:val="right"/>
              <w:rPr>
                <w:color w:val="000000"/>
                <w:sz w:val="16"/>
              </w:rPr>
            </w:pPr>
            <w:r w:rsidRPr="006A1BAA">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D43B3D1" w14:textId="6D63560C" w:rsidR="00CD308E" w:rsidRPr="006A1BAA" w:rsidRDefault="00CD308E" w:rsidP="006A1BAA">
            <w:pPr>
              <w:widowControl w:val="0"/>
              <w:jc w:val="center"/>
              <w:rPr>
                <w:color w:val="000000"/>
                <w:sz w:val="16"/>
              </w:rPr>
            </w:pPr>
            <w:r w:rsidRPr="006A1BAA">
              <w:rPr>
                <w:color w:val="000000"/>
                <w:sz w:val="16"/>
              </w:rPr>
              <w:t>81</w:t>
            </w:r>
          </w:p>
        </w:tc>
        <w:tc>
          <w:tcPr>
            <w:tcW w:w="493" w:type="pct"/>
            <w:tcBorders>
              <w:top w:val="single" w:sz="4" w:space="0" w:color="auto"/>
              <w:left w:val="nil"/>
              <w:bottom w:val="single" w:sz="4" w:space="0" w:color="auto"/>
              <w:right w:val="single" w:sz="4" w:space="0" w:color="auto"/>
            </w:tcBorders>
          </w:tcPr>
          <w:p w14:paraId="39564A11" w14:textId="3FB64AD8" w:rsidR="00CD308E" w:rsidRPr="006A1BAA" w:rsidRDefault="00CD308E" w:rsidP="006A1BAA">
            <w:pPr>
              <w:widowControl w:val="0"/>
              <w:jc w:val="center"/>
              <w:rPr>
                <w:color w:val="000000"/>
                <w:sz w:val="16"/>
              </w:rPr>
            </w:pPr>
            <w:r w:rsidRPr="006A1BAA">
              <w:rPr>
                <w:color w:val="000000"/>
                <w:sz w:val="16"/>
              </w:rPr>
              <w:t>84,87</w:t>
            </w:r>
          </w:p>
        </w:tc>
        <w:tc>
          <w:tcPr>
            <w:tcW w:w="659" w:type="pct"/>
            <w:tcBorders>
              <w:top w:val="nil"/>
              <w:left w:val="single" w:sz="4" w:space="0" w:color="auto"/>
              <w:bottom w:val="single" w:sz="4" w:space="0" w:color="auto"/>
              <w:right w:val="single" w:sz="4" w:space="0" w:color="auto"/>
            </w:tcBorders>
          </w:tcPr>
          <w:p w14:paraId="3E6452A8" w14:textId="77777777" w:rsidR="00CD308E" w:rsidRPr="006A1BAA" w:rsidRDefault="00CD308E" w:rsidP="006A1BAA">
            <w:pPr>
              <w:widowControl w:val="0"/>
              <w:jc w:val="center"/>
              <w:rPr>
                <w:color w:val="000000"/>
                <w:sz w:val="16"/>
              </w:rPr>
            </w:pPr>
            <w:r w:rsidRPr="006A1BAA">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29C3C0C3" w14:textId="77777777" w:rsidR="00CD308E" w:rsidRPr="006A1BAA" w:rsidRDefault="00CD308E" w:rsidP="006A1BAA">
            <w:pPr>
              <w:widowControl w:val="0"/>
              <w:jc w:val="center"/>
              <w:rPr>
                <w:color w:val="000000"/>
                <w:sz w:val="16"/>
              </w:rPr>
            </w:pPr>
            <w:r w:rsidRPr="006A1BAA">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5C6C87D" w14:textId="77777777" w:rsidR="00CD308E" w:rsidRPr="006A1BAA" w:rsidRDefault="00CD308E" w:rsidP="006A1BAA">
            <w:pPr>
              <w:widowControl w:val="0"/>
              <w:jc w:val="center"/>
              <w:rPr>
                <w:color w:val="000000"/>
                <w:sz w:val="16"/>
              </w:rPr>
            </w:pPr>
            <w:r w:rsidRPr="006A1BAA">
              <w:rPr>
                <w:color w:val="000000"/>
                <w:sz w:val="16"/>
              </w:rPr>
              <w:t>-</w:t>
            </w:r>
          </w:p>
        </w:tc>
      </w:tr>
      <w:tr w:rsidR="00D54EDA" w:rsidRPr="004E6F8A" w14:paraId="34F628D1" w14:textId="77777777" w:rsidTr="00CD308E">
        <w:trPr>
          <w:trHeight w:val="227"/>
        </w:trPr>
        <w:tc>
          <w:tcPr>
            <w:tcW w:w="221" w:type="pct"/>
            <w:tcBorders>
              <w:top w:val="nil"/>
              <w:left w:val="single" w:sz="4" w:space="0" w:color="auto"/>
              <w:bottom w:val="single" w:sz="4" w:space="0" w:color="auto"/>
              <w:right w:val="single" w:sz="4" w:space="0" w:color="auto"/>
            </w:tcBorders>
          </w:tcPr>
          <w:p w14:paraId="78E42C5C"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486AD6C" w14:textId="77777777" w:rsidR="00CD308E" w:rsidRPr="006A1BAA" w:rsidRDefault="00CD308E" w:rsidP="006A1BAA">
            <w:pPr>
              <w:widowControl w:val="0"/>
              <w:jc w:val="left"/>
              <w:rPr>
                <w:b/>
                <w:color w:val="000000"/>
                <w:sz w:val="16"/>
              </w:rPr>
            </w:pPr>
            <w:r w:rsidRPr="006A1BAA">
              <w:rPr>
                <w:b/>
                <w:color w:val="000000"/>
                <w:sz w:val="16"/>
              </w:rPr>
              <w:t>Subtotal West Asia</w:t>
            </w:r>
          </w:p>
        </w:tc>
        <w:tc>
          <w:tcPr>
            <w:tcW w:w="603" w:type="pct"/>
            <w:tcBorders>
              <w:top w:val="nil"/>
              <w:left w:val="nil"/>
              <w:bottom w:val="single" w:sz="4" w:space="0" w:color="auto"/>
              <w:right w:val="single" w:sz="4" w:space="0" w:color="auto"/>
            </w:tcBorders>
            <w:shd w:val="clear" w:color="auto" w:fill="auto"/>
            <w:hideMark/>
          </w:tcPr>
          <w:p w14:paraId="1DB7E692"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33153CD1" w14:textId="77777777" w:rsidR="00CD308E" w:rsidRPr="006A1BAA" w:rsidRDefault="00CD308E" w:rsidP="006A1BAA">
            <w:pPr>
              <w:widowControl w:val="0"/>
              <w:jc w:val="right"/>
              <w:rPr>
                <w:b/>
                <w:color w:val="000000"/>
                <w:sz w:val="16"/>
              </w:rPr>
            </w:pPr>
            <w:r w:rsidRPr="006A1BAA">
              <w:rPr>
                <w:b/>
                <w:color w:val="000000"/>
                <w:sz w:val="16"/>
              </w:rPr>
              <w:t>650,000</w:t>
            </w:r>
          </w:p>
        </w:tc>
        <w:tc>
          <w:tcPr>
            <w:tcW w:w="438" w:type="pct"/>
            <w:tcBorders>
              <w:top w:val="nil"/>
              <w:left w:val="nil"/>
              <w:bottom w:val="single" w:sz="4" w:space="0" w:color="auto"/>
              <w:right w:val="single" w:sz="4" w:space="0" w:color="auto"/>
            </w:tcBorders>
            <w:shd w:val="clear" w:color="auto" w:fill="auto"/>
            <w:vAlign w:val="center"/>
            <w:hideMark/>
          </w:tcPr>
          <w:p w14:paraId="50CAE63B" w14:textId="77777777" w:rsidR="00CD308E" w:rsidRPr="006A1BAA"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12EF4A24" w14:textId="77777777" w:rsidR="00CD308E" w:rsidRPr="006A1BAA"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00FBFF5A" w14:textId="77777777" w:rsidR="00CD308E" w:rsidRPr="006A1BAA"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14:paraId="5E7FE2FB" w14:textId="77777777" w:rsidR="00CD308E" w:rsidRPr="006A1BAA"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6B33955E" w14:textId="77777777" w:rsidR="00CD308E" w:rsidRPr="006A1BAA" w:rsidRDefault="00CD308E" w:rsidP="006A1BAA">
            <w:pPr>
              <w:widowControl w:val="0"/>
              <w:jc w:val="center"/>
              <w:rPr>
                <w:color w:val="000000"/>
                <w:sz w:val="16"/>
              </w:rPr>
            </w:pPr>
          </w:p>
        </w:tc>
      </w:tr>
      <w:tr w:rsidR="00D54EDA" w:rsidRPr="004E6F8A" w14:paraId="05FA2338" w14:textId="77777777" w:rsidTr="00CD308E">
        <w:trPr>
          <w:trHeight w:val="305"/>
        </w:trPr>
        <w:tc>
          <w:tcPr>
            <w:tcW w:w="221" w:type="pct"/>
            <w:tcBorders>
              <w:top w:val="nil"/>
              <w:left w:val="single" w:sz="4" w:space="0" w:color="auto"/>
              <w:bottom w:val="single" w:sz="4" w:space="0" w:color="auto"/>
              <w:right w:val="single" w:sz="4" w:space="0" w:color="auto"/>
            </w:tcBorders>
          </w:tcPr>
          <w:p w14:paraId="6288A288" w14:textId="77777777" w:rsidR="00CD308E" w:rsidRPr="006A1BAA"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2ED0159F" w14:textId="77777777" w:rsidR="00CD308E" w:rsidRPr="006A1BAA" w:rsidRDefault="00CD308E" w:rsidP="006A1BAA">
            <w:pPr>
              <w:widowControl w:val="0"/>
              <w:jc w:val="left"/>
              <w:rPr>
                <w:b/>
                <w:color w:val="000000"/>
                <w:sz w:val="16"/>
              </w:rPr>
            </w:pPr>
            <w:r w:rsidRPr="006A1BAA">
              <w:rPr>
                <w:b/>
                <w:color w:val="000000"/>
                <w:sz w:val="16"/>
              </w:rPr>
              <w:t>Grand total</w:t>
            </w:r>
          </w:p>
        </w:tc>
        <w:tc>
          <w:tcPr>
            <w:tcW w:w="603" w:type="pct"/>
            <w:tcBorders>
              <w:top w:val="nil"/>
              <w:left w:val="nil"/>
              <w:bottom w:val="single" w:sz="4" w:space="0" w:color="auto"/>
              <w:right w:val="single" w:sz="4" w:space="0" w:color="auto"/>
            </w:tcBorders>
            <w:shd w:val="clear" w:color="auto" w:fill="auto"/>
            <w:noWrap/>
            <w:vAlign w:val="center"/>
            <w:hideMark/>
          </w:tcPr>
          <w:p w14:paraId="7FDA42E9" w14:textId="77777777" w:rsidR="00CD308E" w:rsidRPr="006A1BAA" w:rsidRDefault="00CD308E" w:rsidP="006A1BAA">
            <w:pPr>
              <w:widowControl w:val="0"/>
              <w:jc w:val="center"/>
              <w:rPr>
                <w:rFonts w:ascii="Calibri" w:hAnsi="Calibri"/>
                <w:b/>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345CFCA" w14:textId="77777777" w:rsidR="00CD308E" w:rsidRPr="006A1BAA" w:rsidRDefault="00CD308E" w:rsidP="006A1BAA">
            <w:pPr>
              <w:widowControl w:val="0"/>
              <w:jc w:val="right"/>
              <w:rPr>
                <w:b/>
                <w:color w:val="000000"/>
                <w:sz w:val="16"/>
              </w:rPr>
            </w:pPr>
            <w:r w:rsidRPr="006A1BAA">
              <w:rPr>
                <w:b/>
                <w:color w:val="000000"/>
                <w:sz w:val="16"/>
              </w:rPr>
              <w:t>6,540,000</w:t>
            </w:r>
          </w:p>
        </w:tc>
        <w:tc>
          <w:tcPr>
            <w:tcW w:w="438" w:type="pct"/>
            <w:tcBorders>
              <w:top w:val="nil"/>
              <w:left w:val="nil"/>
              <w:bottom w:val="single" w:sz="4" w:space="0" w:color="auto"/>
              <w:right w:val="single" w:sz="4" w:space="0" w:color="auto"/>
            </w:tcBorders>
            <w:shd w:val="clear" w:color="auto" w:fill="auto"/>
            <w:noWrap/>
            <w:vAlign w:val="center"/>
            <w:hideMark/>
          </w:tcPr>
          <w:p w14:paraId="58416EFE" w14:textId="77777777" w:rsidR="00CD308E" w:rsidRPr="006A1BAA" w:rsidRDefault="00CD308E" w:rsidP="006A1BAA">
            <w:pPr>
              <w:widowControl w:val="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614BF4CA" w14:textId="77777777" w:rsidR="00CD308E" w:rsidRPr="006A1BAA" w:rsidRDefault="00CD308E" w:rsidP="006A1BAA">
            <w:pPr>
              <w:widowControl w:val="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39FAE684" w14:textId="77777777" w:rsidR="00CD308E" w:rsidRPr="006A1BAA" w:rsidRDefault="00CD308E" w:rsidP="006A1BAA">
            <w:pPr>
              <w:widowControl w:val="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vAlign w:val="center"/>
            <w:hideMark/>
          </w:tcPr>
          <w:p w14:paraId="696A1677" w14:textId="77777777" w:rsidR="00CD308E" w:rsidRPr="006A1BAA" w:rsidRDefault="00CD308E" w:rsidP="006A1BAA">
            <w:pPr>
              <w:widowControl w:val="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5ECBC22" w14:textId="77777777" w:rsidR="00CD308E" w:rsidRPr="006A1BAA" w:rsidRDefault="00CD308E" w:rsidP="006A1BAA">
            <w:pPr>
              <w:widowControl w:val="0"/>
              <w:jc w:val="center"/>
              <w:rPr>
                <w:color w:val="000000"/>
                <w:sz w:val="16"/>
              </w:rPr>
            </w:pPr>
          </w:p>
        </w:tc>
      </w:tr>
    </w:tbl>
    <w:bookmarkEnd w:id="101"/>
    <w:p w14:paraId="6825DE07" w14:textId="6792303B" w:rsidR="00BB2D57" w:rsidRPr="004E6F8A" w:rsidRDefault="00FE325F" w:rsidP="00FF6E9E">
      <w:pPr>
        <w:pStyle w:val="Caption"/>
        <w:spacing w:after="240"/>
        <w:outlineLvl w:val="0"/>
        <w:rPr>
          <w:rFonts w:cs="Times New Roman"/>
          <w:i w:val="0"/>
          <w:iCs w:val="0"/>
          <w:color w:val="auto"/>
          <w:sz w:val="16"/>
          <w:szCs w:val="16"/>
          <w:lang w:val="en-GB"/>
        </w:rPr>
      </w:pPr>
      <w:r w:rsidRPr="004E6F8A">
        <w:rPr>
          <w:rFonts w:cs="Times New Roman"/>
          <w:i w:val="0"/>
          <w:iCs w:val="0"/>
          <w:color w:val="auto"/>
          <w:sz w:val="16"/>
          <w:szCs w:val="16"/>
          <w:lang w:val="en-GB"/>
        </w:rPr>
        <w:t>*</w:t>
      </w:r>
      <w:r w:rsidR="00881E2C" w:rsidRPr="004E6F8A">
        <w:rPr>
          <w:i w:val="0"/>
          <w:iCs w:val="0"/>
          <w:color w:val="auto"/>
          <w:sz w:val="16"/>
          <w:szCs w:val="16"/>
          <w:lang w:val="sk-SK"/>
        </w:rPr>
        <w:t xml:space="preserve"> https://treaties.un.org/Pages/ViewDetails.aspx?src=IND&amp;mtdsg_no=XXVII-2-f&amp;chapter=27&amp;clang=_en</w:t>
      </w:r>
    </w:p>
    <w:p w14:paraId="4D5215A6" w14:textId="214DA768" w:rsidR="00BB2D57" w:rsidRPr="004E6F8A" w:rsidRDefault="00BB2D57">
      <w:pPr>
        <w:jc w:val="left"/>
        <w:rPr>
          <w:i/>
          <w:iCs/>
          <w:sz w:val="16"/>
          <w:szCs w:val="16"/>
          <w:lang w:val="en-GB"/>
        </w:rPr>
        <w:sectPr w:rsidR="00BB2D57" w:rsidRPr="004E6F8A" w:rsidSect="00E202C6">
          <w:headerReference w:type="even" r:id="rId27"/>
          <w:headerReference w:type="default" r:id="rId28"/>
          <w:pgSz w:w="15840" w:h="12240" w:orient="landscape"/>
          <w:pgMar w:top="1440" w:right="1440" w:bottom="1440" w:left="1440" w:header="708" w:footer="708" w:gutter="0"/>
          <w:pgNumType w:start="1"/>
          <w:cols w:space="708"/>
          <w:docGrid w:linePitch="360"/>
        </w:sectPr>
      </w:pPr>
    </w:p>
    <w:p w14:paraId="0FC3A5B6" w14:textId="131C2BAA" w:rsidR="0001167D" w:rsidRPr="00203791" w:rsidRDefault="0001167D" w:rsidP="0001167D">
      <w:pPr>
        <w:pStyle w:val="Caption"/>
        <w:spacing w:after="240"/>
        <w:outlineLvl w:val="0"/>
        <w:rPr>
          <w:rFonts w:cs="Times New Roman"/>
          <w:i w:val="0"/>
          <w:iCs w:val="0"/>
          <w:color w:val="auto"/>
          <w:sz w:val="22"/>
          <w:szCs w:val="22"/>
          <w:lang w:val="en-GB"/>
        </w:rPr>
      </w:pPr>
      <w:r w:rsidRPr="00295C2F">
        <w:rPr>
          <w:rFonts w:cs="Times New Roman"/>
          <w:i w:val="0"/>
          <w:iCs w:val="0"/>
          <w:color w:val="auto"/>
          <w:sz w:val="22"/>
          <w:szCs w:val="22"/>
          <w:lang w:val="en-GB"/>
        </w:rPr>
        <w:t xml:space="preserve">Tables </w:t>
      </w:r>
      <w:r w:rsidR="00AE5064" w:rsidRPr="00295C2F">
        <w:rPr>
          <w:rFonts w:cs="Times New Roman"/>
          <w:i w:val="0"/>
          <w:iCs w:val="0"/>
          <w:color w:val="auto"/>
          <w:sz w:val="22"/>
          <w:szCs w:val="22"/>
          <w:lang w:val="en-GB"/>
        </w:rPr>
        <w:t>2</w:t>
      </w:r>
      <w:r w:rsidRPr="00295C2F">
        <w:rPr>
          <w:rFonts w:cs="Times New Roman"/>
          <w:i w:val="0"/>
          <w:iCs w:val="0"/>
          <w:color w:val="auto"/>
          <w:sz w:val="22"/>
          <w:szCs w:val="22"/>
          <w:lang w:val="en-GB"/>
        </w:rPr>
        <w:t xml:space="preserve">, </w:t>
      </w:r>
      <w:r w:rsidR="00AE5064" w:rsidRPr="00295C2F">
        <w:rPr>
          <w:rFonts w:cs="Times New Roman"/>
          <w:i w:val="0"/>
          <w:iCs w:val="0"/>
          <w:color w:val="auto"/>
          <w:sz w:val="22"/>
          <w:szCs w:val="22"/>
          <w:lang w:val="en-GB"/>
        </w:rPr>
        <w:t xml:space="preserve">3 </w:t>
      </w:r>
      <w:r w:rsidRPr="00295C2F">
        <w:rPr>
          <w:rFonts w:cs="Times New Roman"/>
          <w:i w:val="0"/>
          <w:iCs w:val="0"/>
          <w:color w:val="auto"/>
          <w:sz w:val="22"/>
          <w:szCs w:val="22"/>
          <w:lang w:val="en-GB"/>
        </w:rPr>
        <w:t xml:space="preserve">and 4 </w:t>
      </w:r>
      <w:r w:rsidR="00AE5064" w:rsidRPr="00295C2F">
        <w:rPr>
          <w:rFonts w:cs="Times New Roman"/>
          <w:i w:val="0"/>
          <w:iCs w:val="0"/>
          <w:color w:val="auto"/>
          <w:sz w:val="22"/>
          <w:szCs w:val="22"/>
          <w:lang w:val="en-GB"/>
        </w:rPr>
        <w:t xml:space="preserve">below </w:t>
      </w:r>
      <w:r w:rsidRPr="00295C2F">
        <w:rPr>
          <w:rFonts w:cs="Times New Roman"/>
          <w:i w:val="0"/>
          <w:iCs w:val="0"/>
          <w:color w:val="auto"/>
          <w:sz w:val="22"/>
          <w:szCs w:val="22"/>
          <w:lang w:val="en-GB"/>
        </w:rPr>
        <w:t xml:space="preserve">provide explanation of the rationale for composition of the sample with regard to funding levels, implementing agencies and geographical regions to emulate as close as possible the composition of the total portfolio of 138 </w:t>
      </w:r>
      <w:r w:rsidR="009B5957" w:rsidRPr="00295C2F">
        <w:rPr>
          <w:rFonts w:cs="Times New Roman"/>
          <w:i w:val="0"/>
          <w:iCs w:val="0"/>
          <w:color w:val="auto"/>
          <w:sz w:val="22"/>
          <w:szCs w:val="22"/>
          <w:lang w:val="en-GB"/>
        </w:rPr>
        <w:t>countries</w:t>
      </w:r>
      <w:r w:rsidR="00BB2D57" w:rsidRPr="00295C2F">
        <w:rPr>
          <w:rFonts w:cs="Times New Roman"/>
          <w:i w:val="0"/>
          <w:iCs w:val="0"/>
          <w:color w:val="auto"/>
          <w:sz w:val="22"/>
          <w:szCs w:val="22"/>
          <w:lang w:val="en-GB"/>
        </w:rPr>
        <w:t xml:space="preserve"> involving enabling activities</w:t>
      </w:r>
      <w:r w:rsidRPr="00295C2F">
        <w:rPr>
          <w:rFonts w:cs="Times New Roman"/>
          <w:i w:val="0"/>
          <w:iCs w:val="0"/>
          <w:color w:val="auto"/>
          <w:sz w:val="22"/>
          <w:szCs w:val="22"/>
          <w:lang w:val="en-GB"/>
        </w:rPr>
        <w:t xml:space="preserve">. The selection of </w:t>
      </w:r>
      <w:r w:rsidR="009B5957" w:rsidRPr="00295C2F">
        <w:rPr>
          <w:rFonts w:cs="Times New Roman"/>
          <w:i w:val="0"/>
          <w:iCs w:val="0"/>
          <w:color w:val="auto"/>
          <w:sz w:val="22"/>
          <w:szCs w:val="22"/>
          <w:lang w:val="en-GB"/>
        </w:rPr>
        <w:t>countries</w:t>
      </w:r>
      <w:r w:rsidRPr="00295C2F">
        <w:rPr>
          <w:rFonts w:cs="Times New Roman"/>
          <w:i w:val="0"/>
          <w:iCs w:val="0"/>
          <w:color w:val="auto"/>
          <w:sz w:val="22"/>
          <w:szCs w:val="22"/>
          <w:lang w:val="en-GB"/>
        </w:rPr>
        <w:t xml:space="preserve"> for the sample was constrained by the number of final reports submitted by 31</w:t>
      </w:r>
      <w:r w:rsidR="00BB2D57" w:rsidRPr="00295C2F">
        <w:rPr>
          <w:rFonts w:cs="Times New Roman"/>
          <w:i w:val="0"/>
          <w:iCs w:val="0"/>
          <w:color w:val="auto"/>
          <w:sz w:val="22"/>
          <w:szCs w:val="22"/>
          <w:lang w:val="en-GB"/>
        </w:rPr>
        <w:t xml:space="preserve"> December </w:t>
      </w:r>
      <w:r w:rsidRPr="00295C2F">
        <w:rPr>
          <w:rFonts w:cs="Times New Roman"/>
          <w:i w:val="0"/>
          <w:iCs w:val="0"/>
          <w:color w:val="auto"/>
          <w:sz w:val="22"/>
          <w:szCs w:val="22"/>
          <w:lang w:val="en-GB"/>
        </w:rPr>
        <w:t xml:space="preserve">2022. The set of </w:t>
      </w:r>
      <w:r w:rsidR="00BB2D57" w:rsidRPr="00295C2F">
        <w:rPr>
          <w:rFonts w:cs="Times New Roman"/>
          <w:i w:val="0"/>
          <w:iCs w:val="0"/>
          <w:color w:val="auto"/>
          <w:sz w:val="22"/>
          <w:szCs w:val="22"/>
          <w:lang w:val="en-GB"/>
        </w:rPr>
        <w:t>88</w:t>
      </w:r>
      <w:r w:rsidR="00DD141D" w:rsidRPr="00295C2F">
        <w:rPr>
          <w:rFonts w:cs="Times New Roman"/>
          <w:i w:val="0"/>
          <w:iCs w:val="0"/>
          <w:color w:val="auto"/>
          <w:sz w:val="22"/>
          <w:szCs w:val="22"/>
          <w:lang w:val="en-GB"/>
        </w:rPr>
        <w:t xml:space="preserve"> </w:t>
      </w:r>
      <w:r w:rsidRPr="00295C2F">
        <w:rPr>
          <w:rFonts w:cs="Times New Roman"/>
          <w:i w:val="0"/>
          <w:iCs w:val="0"/>
          <w:color w:val="auto"/>
          <w:sz w:val="22"/>
          <w:szCs w:val="22"/>
          <w:lang w:val="en-GB"/>
        </w:rPr>
        <w:t xml:space="preserve">final reports available at the cut dates that does not provide the same patterns of representation as the total portfolio of 138 </w:t>
      </w:r>
      <w:r w:rsidR="009B5957" w:rsidRPr="00295C2F">
        <w:rPr>
          <w:rFonts w:cs="Times New Roman"/>
          <w:i w:val="0"/>
          <w:iCs w:val="0"/>
          <w:color w:val="auto"/>
          <w:sz w:val="22"/>
          <w:szCs w:val="22"/>
          <w:lang w:val="en-GB"/>
        </w:rPr>
        <w:t>countries</w:t>
      </w:r>
      <w:r w:rsidRPr="00295C2F">
        <w:rPr>
          <w:rFonts w:cs="Times New Roman"/>
          <w:i w:val="0"/>
          <w:iCs w:val="0"/>
          <w:color w:val="auto"/>
          <w:sz w:val="22"/>
          <w:szCs w:val="22"/>
          <w:lang w:val="en-GB"/>
        </w:rPr>
        <w:t>. This is part</w:t>
      </w:r>
      <w:r w:rsidRPr="00203791">
        <w:rPr>
          <w:rFonts w:cs="Times New Roman"/>
          <w:i w:val="0"/>
          <w:iCs w:val="0"/>
          <w:color w:val="auto"/>
          <w:sz w:val="22"/>
          <w:szCs w:val="22"/>
          <w:lang w:val="en-GB"/>
        </w:rPr>
        <w:t xml:space="preserve"> of the methodological constraints of the </w:t>
      </w:r>
      <w:r w:rsidR="00BB2D57">
        <w:rPr>
          <w:rFonts w:cs="Times New Roman"/>
          <w:i w:val="0"/>
          <w:iCs w:val="0"/>
          <w:color w:val="auto"/>
          <w:sz w:val="22"/>
          <w:szCs w:val="22"/>
          <w:lang w:val="en-GB"/>
        </w:rPr>
        <w:t>d</w:t>
      </w:r>
      <w:r w:rsidR="00A219B4">
        <w:rPr>
          <w:rFonts w:cs="Times New Roman"/>
          <w:i w:val="0"/>
          <w:iCs w:val="0"/>
          <w:color w:val="auto"/>
          <w:sz w:val="22"/>
          <w:szCs w:val="22"/>
          <w:lang w:val="en-GB"/>
        </w:rPr>
        <w:t>esk study</w:t>
      </w:r>
      <w:r w:rsidRPr="00203791">
        <w:rPr>
          <w:rFonts w:cs="Times New Roman"/>
          <w:i w:val="0"/>
          <w:iCs w:val="0"/>
          <w:color w:val="auto"/>
          <w:sz w:val="22"/>
          <w:szCs w:val="22"/>
          <w:lang w:val="en-GB"/>
        </w:rPr>
        <w:t xml:space="preserve">. The relation of the sample categories to the total portfolio is shown in </w:t>
      </w:r>
      <w:r w:rsidR="00BB2D57">
        <w:rPr>
          <w:rFonts w:cs="Times New Roman"/>
          <w:i w:val="0"/>
          <w:iCs w:val="0"/>
          <w:color w:val="auto"/>
          <w:sz w:val="22"/>
          <w:szCs w:val="22"/>
          <w:lang w:val="en-GB"/>
        </w:rPr>
        <w:t>t</w:t>
      </w:r>
      <w:r w:rsidR="00BB2D57" w:rsidRPr="00203791">
        <w:rPr>
          <w:rFonts w:cs="Times New Roman"/>
          <w:i w:val="0"/>
          <w:iCs w:val="0"/>
          <w:color w:val="auto"/>
          <w:sz w:val="22"/>
          <w:szCs w:val="22"/>
          <w:lang w:val="en-GB"/>
        </w:rPr>
        <w:t xml:space="preserve">ables </w:t>
      </w:r>
      <w:r w:rsidRPr="00203791">
        <w:rPr>
          <w:rFonts w:cs="Times New Roman"/>
          <w:i w:val="0"/>
          <w:iCs w:val="0"/>
          <w:color w:val="auto"/>
          <w:sz w:val="22"/>
          <w:szCs w:val="22"/>
          <w:lang w:val="en-GB"/>
        </w:rPr>
        <w:t>5-7.</w:t>
      </w:r>
    </w:p>
    <w:p w14:paraId="5FB8F18F" w14:textId="36F68D5A" w:rsidR="0001167D" w:rsidRDefault="0001167D" w:rsidP="0001167D">
      <w:pPr>
        <w:pStyle w:val="Caption"/>
        <w:spacing w:after="0"/>
        <w:rPr>
          <w:rFonts w:cs="Times New Roman"/>
          <w:b/>
          <w:bCs/>
          <w:i w:val="0"/>
          <w:iCs w:val="0"/>
          <w:color w:val="auto"/>
          <w:sz w:val="22"/>
          <w:szCs w:val="22"/>
          <w:lang w:val="en-GB"/>
        </w:rPr>
      </w:pPr>
      <w:r w:rsidRPr="00203791">
        <w:rPr>
          <w:rFonts w:cs="Times New Roman"/>
          <w:b/>
          <w:bCs/>
          <w:i w:val="0"/>
          <w:iCs w:val="0"/>
          <w:color w:val="auto"/>
          <w:sz w:val="22"/>
          <w:szCs w:val="22"/>
          <w:lang w:val="en-GB"/>
        </w:rPr>
        <w:t xml:space="preserve">Table 2. Comparison of </w:t>
      </w:r>
      <w:bookmarkStart w:id="102" w:name="_Hlk131538906"/>
      <w:r w:rsidRPr="00203791">
        <w:rPr>
          <w:rFonts w:cs="Times New Roman"/>
          <w:b/>
          <w:bCs/>
          <w:i w:val="0"/>
          <w:iCs w:val="0"/>
          <w:color w:val="auto"/>
          <w:sz w:val="22"/>
          <w:szCs w:val="22"/>
          <w:lang w:val="en-GB"/>
        </w:rPr>
        <w:t xml:space="preserve">projects </w:t>
      </w:r>
      <w:r w:rsidR="00BB2D57">
        <w:rPr>
          <w:rFonts w:cs="Times New Roman"/>
          <w:b/>
          <w:bCs/>
          <w:i w:val="0"/>
          <w:iCs w:val="0"/>
          <w:color w:val="auto"/>
          <w:sz w:val="22"/>
          <w:szCs w:val="22"/>
          <w:lang w:val="en-GB"/>
        </w:rPr>
        <w:t xml:space="preserve">involving enabling activities </w:t>
      </w:r>
      <w:bookmarkEnd w:id="102"/>
      <w:r w:rsidRPr="00203791">
        <w:rPr>
          <w:rFonts w:cs="Times New Roman"/>
          <w:b/>
          <w:bCs/>
          <w:i w:val="0"/>
          <w:iCs w:val="0"/>
          <w:color w:val="auto"/>
          <w:sz w:val="22"/>
          <w:szCs w:val="22"/>
          <w:lang w:val="en-GB"/>
        </w:rPr>
        <w:t>in the total portfolio and sample by funding level</w:t>
      </w:r>
    </w:p>
    <w:tbl>
      <w:tblPr>
        <w:tblW w:w="5000" w:type="pct"/>
        <w:tblLayout w:type="fixed"/>
        <w:tblLook w:val="04A0" w:firstRow="1" w:lastRow="0" w:firstColumn="1" w:lastColumn="0" w:noHBand="0" w:noVBand="1"/>
      </w:tblPr>
      <w:tblGrid>
        <w:gridCol w:w="1870"/>
        <w:gridCol w:w="1870"/>
        <w:gridCol w:w="1870"/>
        <w:gridCol w:w="1870"/>
        <w:gridCol w:w="1870"/>
      </w:tblGrid>
      <w:tr w:rsidR="003936D8" w:rsidRPr="00203791" w14:paraId="53CCAF0F" w14:textId="77777777" w:rsidTr="00833789">
        <w:trPr>
          <w:trHeight w:val="227"/>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EC564" w14:textId="77777777" w:rsidR="003936D8" w:rsidRPr="00833789" w:rsidRDefault="003936D8" w:rsidP="00A94B6E">
            <w:pPr>
              <w:jc w:val="center"/>
              <w:rPr>
                <w:b/>
                <w:bCs/>
                <w:color w:val="000000"/>
                <w:sz w:val="20"/>
                <w:szCs w:val="20"/>
              </w:rPr>
            </w:pPr>
            <w:r w:rsidRPr="00833789">
              <w:rPr>
                <w:b/>
                <w:bCs/>
                <w:color w:val="000000"/>
                <w:sz w:val="20"/>
                <w:szCs w:val="20"/>
              </w:rPr>
              <w:t>Funding level (US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525751A0" w14:textId="77777777" w:rsidR="003936D8" w:rsidRPr="00833789" w:rsidRDefault="003936D8" w:rsidP="00A94B6E">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3436F" w14:textId="3727DAD9" w:rsidR="003936D8" w:rsidRPr="00833789" w:rsidRDefault="003936D8" w:rsidP="00A94B6E">
            <w:pPr>
              <w:jc w:val="center"/>
              <w:rPr>
                <w:b/>
                <w:bCs/>
                <w:color w:val="000000"/>
                <w:sz w:val="20"/>
                <w:szCs w:val="20"/>
              </w:rPr>
            </w:pPr>
            <w:r w:rsidRPr="00833789">
              <w:rPr>
                <w:b/>
                <w:bCs/>
                <w:color w:val="000000"/>
                <w:sz w:val="20"/>
                <w:szCs w:val="20"/>
              </w:rPr>
              <w:t>Share of portfolio</w:t>
            </w:r>
            <w:r w:rsidR="00B41E64">
              <w:rPr>
                <w:b/>
                <w:bCs/>
                <w:color w:val="000000"/>
                <w:sz w:val="20"/>
                <w:szCs w:val="20"/>
              </w:rPr>
              <w:t xml:space="preserve"> </w:t>
            </w:r>
            <w:r w:rsidRPr="00833789">
              <w:rPr>
                <w:b/>
                <w:bCs/>
                <w:color w:val="000000"/>
                <w:sz w:val="20"/>
                <w:szCs w:val="20"/>
              </w:rPr>
              <w:t>(%)</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B9EF122" w14:textId="77777777" w:rsidR="003936D8" w:rsidRPr="00833789" w:rsidRDefault="003936D8" w:rsidP="00A94B6E">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B959047" w14:textId="77777777" w:rsidR="003936D8" w:rsidRPr="00833789" w:rsidRDefault="003936D8" w:rsidP="00A94B6E">
            <w:pPr>
              <w:jc w:val="center"/>
              <w:rPr>
                <w:b/>
                <w:bCs/>
                <w:color w:val="000000"/>
                <w:sz w:val="20"/>
                <w:szCs w:val="20"/>
              </w:rPr>
            </w:pPr>
            <w:r w:rsidRPr="00833789">
              <w:rPr>
                <w:b/>
                <w:bCs/>
                <w:color w:val="000000"/>
                <w:sz w:val="20"/>
                <w:szCs w:val="20"/>
              </w:rPr>
              <w:t>Share of sample (%)</w:t>
            </w:r>
          </w:p>
        </w:tc>
      </w:tr>
      <w:tr w:rsidR="003936D8" w:rsidRPr="00203791" w14:paraId="094ACE4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6E64C649" w14:textId="77777777" w:rsidR="003936D8" w:rsidRPr="00833789" w:rsidRDefault="003936D8" w:rsidP="00A94B6E">
            <w:pPr>
              <w:jc w:val="left"/>
              <w:rPr>
                <w:color w:val="000000"/>
                <w:sz w:val="20"/>
                <w:szCs w:val="20"/>
              </w:rPr>
            </w:pPr>
            <w:r w:rsidRPr="00833789">
              <w:rPr>
                <w:color w:val="000000"/>
                <w:sz w:val="20"/>
                <w:szCs w:val="20"/>
              </w:rPr>
              <w:t>50,000</w:t>
            </w:r>
          </w:p>
        </w:tc>
        <w:tc>
          <w:tcPr>
            <w:tcW w:w="1000" w:type="pct"/>
            <w:tcBorders>
              <w:top w:val="nil"/>
              <w:left w:val="nil"/>
              <w:bottom w:val="single" w:sz="4" w:space="0" w:color="auto"/>
              <w:right w:val="single" w:sz="4" w:space="0" w:color="auto"/>
            </w:tcBorders>
            <w:shd w:val="clear" w:color="auto" w:fill="auto"/>
            <w:noWrap/>
            <w:vAlign w:val="center"/>
            <w:hideMark/>
          </w:tcPr>
          <w:p w14:paraId="2B17D7AE" w14:textId="77777777" w:rsidR="003936D8" w:rsidRPr="00833789" w:rsidRDefault="003936D8" w:rsidP="00A94B6E">
            <w:pPr>
              <w:jc w:val="center"/>
              <w:rPr>
                <w:color w:val="000000"/>
                <w:sz w:val="20"/>
                <w:szCs w:val="20"/>
              </w:rPr>
            </w:pPr>
            <w:r w:rsidRPr="00833789">
              <w:rPr>
                <w:color w:val="000000"/>
                <w:sz w:val="20"/>
                <w:szCs w:val="20"/>
              </w:rPr>
              <w:t>22</w:t>
            </w:r>
          </w:p>
        </w:tc>
        <w:tc>
          <w:tcPr>
            <w:tcW w:w="1000" w:type="pct"/>
            <w:tcBorders>
              <w:top w:val="nil"/>
              <w:left w:val="nil"/>
              <w:bottom w:val="single" w:sz="4" w:space="0" w:color="auto"/>
              <w:right w:val="single" w:sz="4" w:space="0" w:color="auto"/>
            </w:tcBorders>
            <w:shd w:val="clear" w:color="auto" w:fill="auto"/>
            <w:noWrap/>
            <w:vAlign w:val="center"/>
            <w:hideMark/>
          </w:tcPr>
          <w:p w14:paraId="4CB9FD1C" w14:textId="77777777" w:rsidR="003936D8" w:rsidRPr="00833789" w:rsidRDefault="003936D8" w:rsidP="00A94B6E">
            <w:pPr>
              <w:jc w:val="center"/>
              <w:rPr>
                <w:color w:val="000000"/>
                <w:sz w:val="20"/>
                <w:szCs w:val="20"/>
              </w:rPr>
            </w:pPr>
            <w:r w:rsidRPr="00833789">
              <w:rPr>
                <w:color w:val="000000"/>
                <w:sz w:val="20"/>
                <w:szCs w:val="20"/>
              </w:rPr>
              <w:t>15.9</w:t>
            </w:r>
          </w:p>
        </w:tc>
        <w:tc>
          <w:tcPr>
            <w:tcW w:w="1000" w:type="pct"/>
            <w:tcBorders>
              <w:top w:val="nil"/>
              <w:left w:val="nil"/>
              <w:bottom w:val="single" w:sz="4" w:space="0" w:color="auto"/>
              <w:right w:val="single" w:sz="4" w:space="0" w:color="auto"/>
            </w:tcBorders>
            <w:shd w:val="clear" w:color="auto" w:fill="auto"/>
            <w:noWrap/>
            <w:vAlign w:val="center"/>
            <w:hideMark/>
          </w:tcPr>
          <w:p w14:paraId="162FFF47" w14:textId="77777777" w:rsidR="003936D8" w:rsidRPr="00833789" w:rsidRDefault="003936D8" w:rsidP="00A94B6E">
            <w:pPr>
              <w:jc w:val="center"/>
              <w:rPr>
                <w:color w:val="000000"/>
                <w:sz w:val="20"/>
                <w:szCs w:val="20"/>
              </w:rPr>
            </w:pPr>
            <w:r w:rsidRPr="00833789">
              <w:rPr>
                <w:color w:val="000000"/>
                <w:sz w:val="20"/>
                <w:szCs w:val="20"/>
              </w:rPr>
              <w:t>7</w:t>
            </w:r>
          </w:p>
        </w:tc>
        <w:tc>
          <w:tcPr>
            <w:tcW w:w="1000" w:type="pct"/>
            <w:tcBorders>
              <w:top w:val="nil"/>
              <w:left w:val="nil"/>
              <w:bottom w:val="single" w:sz="4" w:space="0" w:color="auto"/>
              <w:right w:val="single" w:sz="4" w:space="0" w:color="auto"/>
            </w:tcBorders>
            <w:shd w:val="clear" w:color="auto" w:fill="auto"/>
            <w:noWrap/>
            <w:vAlign w:val="center"/>
            <w:hideMark/>
          </w:tcPr>
          <w:p w14:paraId="4A61140B" w14:textId="77777777" w:rsidR="003936D8" w:rsidRPr="00833789" w:rsidRDefault="003936D8" w:rsidP="00A94B6E">
            <w:pPr>
              <w:jc w:val="center"/>
              <w:rPr>
                <w:color w:val="000000"/>
                <w:sz w:val="20"/>
                <w:szCs w:val="20"/>
              </w:rPr>
            </w:pPr>
            <w:r w:rsidRPr="00833789">
              <w:rPr>
                <w:color w:val="000000"/>
                <w:sz w:val="20"/>
                <w:szCs w:val="20"/>
              </w:rPr>
              <w:t>15.9</w:t>
            </w:r>
          </w:p>
        </w:tc>
      </w:tr>
      <w:tr w:rsidR="003936D8" w:rsidRPr="00203791" w14:paraId="5BF6C78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15D74871" w14:textId="77777777" w:rsidR="003936D8" w:rsidRPr="00833789" w:rsidRDefault="003936D8" w:rsidP="00A94B6E">
            <w:pPr>
              <w:jc w:val="left"/>
              <w:rPr>
                <w:color w:val="000000"/>
                <w:sz w:val="20"/>
                <w:szCs w:val="20"/>
              </w:rPr>
            </w:pPr>
            <w:r w:rsidRPr="00833789">
              <w:rPr>
                <w:color w:val="000000"/>
                <w:sz w:val="20"/>
                <w:szCs w:val="20"/>
              </w:rPr>
              <w:t>95,000</w:t>
            </w:r>
          </w:p>
        </w:tc>
        <w:tc>
          <w:tcPr>
            <w:tcW w:w="1000" w:type="pct"/>
            <w:tcBorders>
              <w:top w:val="nil"/>
              <w:left w:val="nil"/>
              <w:bottom w:val="single" w:sz="4" w:space="0" w:color="auto"/>
              <w:right w:val="single" w:sz="4" w:space="0" w:color="auto"/>
            </w:tcBorders>
            <w:shd w:val="clear" w:color="auto" w:fill="auto"/>
            <w:noWrap/>
            <w:vAlign w:val="center"/>
            <w:hideMark/>
          </w:tcPr>
          <w:p w14:paraId="7F02CCB2" w14:textId="77777777" w:rsidR="003936D8" w:rsidRPr="00833789" w:rsidRDefault="003936D8" w:rsidP="00A94B6E">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center"/>
            <w:hideMark/>
          </w:tcPr>
          <w:p w14:paraId="2973CAF7" w14:textId="77777777" w:rsidR="003936D8" w:rsidRPr="00833789" w:rsidRDefault="003936D8" w:rsidP="00A94B6E">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center"/>
            <w:hideMark/>
          </w:tcPr>
          <w:p w14:paraId="5A3E3AC6" w14:textId="77777777" w:rsidR="003936D8" w:rsidRPr="00833789" w:rsidRDefault="003936D8" w:rsidP="00A94B6E">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center"/>
            <w:hideMark/>
          </w:tcPr>
          <w:p w14:paraId="20619DFD" w14:textId="77777777" w:rsidR="003936D8" w:rsidRPr="00833789" w:rsidRDefault="003936D8" w:rsidP="00A94B6E">
            <w:pPr>
              <w:jc w:val="center"/>
              <w:rPr>
                <w:color w:val="000000"/>
                <w:sz w:val="20"/>
                <w:szCs w:val="20"/>
              </w:rPr>
            </w:pPr>
            <w:r w:rsidRPr="00833789">
              <w:rPr>
                <w:color w:val="000000"/>
                <w:sz w:val="20"/>
                <w:szCs w:val="20"/>
              </w:rPr>
              <w:t>20.5</w:t>
            </w:r>
          </w:p>
        </w:tc>
      </w:tr>
      <w:tr w:rsidR="003936D8" w:rsidRPr="00203791" w14:paraId="655C7C2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5507C7A" w14:textId="77777777" w:rsidR="003936D8" w:rsidRPr="00833789" w:rsidRDefault="003936D8" w:rsidP="00A94B6E">
            <w:pPr>
              <w:jc w:val="left"/>
              <w:rPr>
                <w:color w:val="000000"/>
                <w:sz w:val="20"/>
                <w:szCs w:val="20"/>
              </w:rPr>
            </w:pPr>
            <w:r w:rsidRPr="00833789">
              <w:rPr>
                <w:color w:val="000000"/>
                <w:sz w:val="20"/>
                <w:szCs w:val="20"/>
              </w:rPr>
              <w:t>150,000</w:t>
            </w:r>
          </w:p>
        </w:tc>
        <w:tc>
          <w:tcPr>
            <w:tcW w:w="1000" w:type="pct"/>
            <w:tcBorders>
              <w:top w:val="nil"/>
              <w:left w:val="nil"/>
              <w:bottom w:val="single" w:sz="4" w:space="0" w:color="auto"/>
              <w:right w:val="single" w:sz="4" w:space="0" w:color="auto"/>
            </w:tcBorders>
            <w:shd w:val="clear" w:color="auto" w:fill="auto"/>
            <w:noWrap/>
            <w:vAlign w:val="center"/>
            <w:hideMark/>
          </w:tcPr>
          <w:p w14:paraId="1BC41B48" w14:textId="77777777" w:rsidR="003936D8" w:rsidRPr="00833789" w:rsidRDefault="003936D8" w:rsidP="00A94B6E">
            <w:pPr>
              <w:jc w:val="center"/>
              <w:rPr>
                <w:color w:val="000000"/>
                <w:sz w:val="20"/>
                <w:szCs w:val="20"/>
              </w:rPr>
            </w:pPr>
            <w:r w:rsidRPr="00833789">
              <w:rPr>
                <w:color w:val="000000"/>
                <w:sz w:val="20"/>
                <w:szCs w:val="20"/>
              </w:rPr>
              <w:t>63</w:t>
            </w:r>
          </w:p>
        </w:tc>
        <w:tc>
          <w:tcPr>
            <w:tcW w:w="1000" w:type="pct"/>
            <w:tcBorders>
              <w:top w:val="nil"/>
              <w:left w:val="nil"/>
              <w:bottom w:val="single" w:sz="4" w:space="0" w:color="auto"/>
              <w:right w:val="single" w:sz="4" w:space="0" w:color="auto"/>
            </w:tcBorders>
            <w:shd w:val="clear" w:color="auto" w:fill="auto"/>
            <w:noWrap/>
            <w:vAlign w:val="center"/>
            <w:hideMark/>
          </w:tcPr>
          <w:p w14:paraId="4D574D28" w14:textId="77777777" w:rsidR="003936D8" w:rsidRPr="00833789" w:rsidRDefault="003936D8" w:rsidP="00A94B6E">
            <w:pPr>
              <w:jc w:val="center"/>
              <w:rPr>
                <w:color w:val="000000"/>
                <w:sz w:val="20"/>
                <w:szCs w:val="20"/>
              </w:rPr>
            </w:pPr>
            <w:r w:rsidRPr="00833789">
              <w:rPr>
                <w:color w:val="000000"/>
                <w:sz w:val="20"/>
                <w:szCs w:val="20"/>
              </w:rPr>
              <w:t>45.6</w:t>
            </w:r>
          </w:p>
        </w:tc>
        <w:tc>
          <w:tcPr>
            <w:tcW w:w="1000" w:type="pct"/>
            <w:tcBorders>
              <w:top w:val="nil"/>
              <w:left w:val="nil"/>
              <w:bottom w:val="single" w:sz="4" w:space="0" w:color="auto"/>
              <w:right w:val="single" w:sz="4" w:space="0" w:color="auto"/>
            </w:tcBorders>
            <w:shd w:val="clear" w:color="auto" w:fill="auto"/>
            <w:noWrap/>
            <w:vAlign w:val="center"/>
            <w:hideMark/>
          </w:tcPr>
          <w:p w14:paraId="2937D39F" w14:textId="77777777" w:rsidR="003936D8" w:rsidRPr="00833789" w:rsidRDefault="003936D8" w:rsidP="00A94B6E">
            <w:pPr>
              <w:jc w:val="center"/>
              <w:rPr>
                <w:color w:val="000000"/>
                <w:sz w:val="20"/>
                <w:szCs w:val="20"/>
              </w:rPr>
            </w:pPr>
            <w:r w:rsidRPr="00833789">
              <w:rPr>
                <w:color w:val="000000"/>
                <w:sz w:val="20"/>
                <w:szCs w:val="20"/>
              </w:rPr>
              <w:t>17</w:t>
            </w:r>
          </w:p>
        </w:tc>
        <w:tc>
          <w:tcPr>
            <w:tcW w:w="1000" w:type="pct"/>
            <w:tcBorders>
              <w:top w:val="nil"/>
              <w:left w:val="nil"/>
              <w:bottom w:val="single" w:sz="4" w:space="0" w:color="auto"/>
              <w:right w:val="single" w:sz="4" w:space="0" w:color="auto"/>
            </w:tcBorders>
            <w:shd w:val="clear" w:color="auto" w:fill="auto"/>
            <w:noWrap/>
            <w:vAlign w:val="center"/>
            <w:hideMark/>
          </w:tcPr>
          <w:p w14:paraId="5DBE374D" w14:textId="77777777" w:rsidR="003936D8" w:rsidRPr="00833789" w:rsidRDefault="003936D8" w:rsidP="00A94B6E">
            <w:pPr>
              <w:jc w:val="center"/>
              <w:rPr>
                <w:color w:val="000000"/>
                <w:sz w:val="20"/>
                <w:szCs w:val="20"/>
              </w:rPr>
            </w:pPr>
            <w:r w:rsidRPr="00833789">
              <w:rPr>
                <w:color w:val="000000"/>
                <w:sz w:val="20"/>
                <w:szCs w:val="20"/>
              </w:rPr>
              <w:t>38.6</w:t>
            </w:r>
          </w:p>
        </w:tc>
      </w:tr>
      <w:tr w:rsidR="003936D8" w:rsidRPr="00203791" w14:paraId="18BA670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814F08A" w14:textId="77777777" w:rsidR="003936D8" w:rsidRPr="00833789" w:rsidRDefault="003936D8" w:rsidP="00A94B6E">
            <w:pPr>
              <w:jc w:val="left"/>
              <w:rPr>
                <w:color w:val="000000"/>
                <w:sz w:val="20"/>
                <w:szCs w:val="20"/>
              </w:rPr>
            </w:pPr>
            <w:r w:rsidRPr="00833789">
              <w:rPr>
                <w:color w:val="000000"/>
                <w:sz w:val="20"/>
                <w:szCs w:val="20"/>
              </w:rPr>
              <w:t>250,000</w:t>
            </w:r>
          </w:p>
        </w:tc>
        <w:tc>
          <w:tcPr>
            <w:tcW w:w="1000" w:type="pct"/>
            <w:tcBorders>
              <w:top w:val="nil"/>
              <w:left w:val="nil"/>
              <w:bottom w:val="single" w:sz="4" w:space="0" w:color="auto"/>
              <w:right w:val="single" w:sz="4" w:space="0" w:color="auto"/>
            </w:tcBorders>
            <w:shd w:val="clear" w:color="auto" w:fill="auto"/>
            <w:noWrap/>
            <w:vAlign w:val="center"/>
            <w:hideMark/>
          </w:tcPr>
          <w:p w14:paraId="465CB354" w14:textId="77777777" w:rsidR="003936D8" w:rsidRPr="00833789" w:rsidRDefault="003936D8" w:rsidP="00A94B6E">
            <w:pPr>
              <w:jc w:val="center"/>
              <w:rPr>
                <w:color w:val="000000"/>
                <w:sz w:val="20"/>
                <w:szCs w:val="20"/>
              </w:rPr>
            </w:pPr>
            <w:r w:rsidRPr="00833789">
              <w:rPr>
                <w:color w:val="000000"/>
                <w:sz w:val="20"/>
                <w:szCs w:val="20"/>
              </w:rPr>
              <w:t>20</w:t>
            </w:r>
          </w:p>
        </w:tc>
        <w:tc>
          <w:tcPr>
            <w:tcW w:w="1000" w:type="pct"/>
            <w:tcBorders>
              <w:top w:val="nil"/>
              <w:left w:val="nil"/>
              <w:bottom w:val="single" w:sz="4" w:space="0" w:color="auto"/>
              <w:right w:val="single" w:sz="4" w:space="0" w:color="auto"/>
            </w:tcBorders>
            <w:shd w:val="clear" w:color="auto" w:fill="auto"/>
            <w:noWrap/>
            <w:vAlign w:val="center"/>
            <w:hideMark/>
          </w:tcPr>
          <w:p w14:paraId="6D586525" w14:textId="77777777" w:rsidR="003936D8" w:rsidRPr="00833789" w:rsidRDefault="003936D8" w:rsidP="00A94B6E">
            <w:pPr>
              <w:jc w:val="center"/>
              <w:rPr>
                <w:color w:val="000000"/>
                <w:sz w:val="20"/>
                <w:szCs w:val="20"/>
              </w:rPr>
            </w:pPr>
            <w:r w:rsidRPr="00833789">
              <w:rPr>
                <w:color w:val="000000"/>
                <w:sz w:val="20"/>
                <w:szCs w:val="20"/>
              </w:rPr>
              <w:t>14.5</w:t>
            </w:r>
          </w:p>
        </w:tc>
        <w:tc>
          <w:tcPr>
            <w:tcW w:w="1000" w:type="pct"/>
            <w:tcBorders>
              <w:top w:val="nil"/>
              <w:left w:val="nil"/>
              <w:bottom w:val="single" w:sz="4" w:space="0" w:color="auto"/>
              <w:right w:val="single" w:sz="4" w:space="0" w:color="auto"/>
            </w:tcBorders>
            <w:shd w:val="clear" w:color="auto" w:fill="auto"/>
            <w:noWrap/>
            <w:vAlign w:val="center"/>
            <w:hideMark/>
          </w:tcPr>
          <w:p w14:paraId="732D2F27" w14:textId="77777777" w:rsidR="003936D8" w:rsidRPr="00833789" w:rsidRDefault="003936D8" w:rsidP="00A94B6E">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center"/>
            <w:hideMark/>
          </w:tcPr>
          <w:p w14:paraId="2776EEF8" w14:textId="77777777" w:rsidR="003936D8" w:rsidRPr="00833789" w:rsidRDefault="003936D8" w:rsidP="00A94B6E">
            <w:pPr>
              <w:jc w:val="center"/>
              <w:rPr>
                <w:color w:val="000000"/>
                <w:sz w:val="20"/>
                <w:szCs w:val="20"/>
              </w:rPr>
            </w:pPr>
            <w:r w:rsidRPr="00833789">
              <w:rPr>
                <w:color w:val="000000"/>
                <w:sz w:val="20"/>
                <w:szCs w:val="20"/>
              </w:rPr>
              <w:t>25</w:t>
            </w:r>
          </w:p>
        </w:tc>
      </w:tr>
      <w:tr w:rsidR="003936D8" w:rsidRPr="00203791" w14:paraId="414B7209"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2103816" w14:textId="77777777" w:rsidR="003936D8" w:rsidRPr="00833789" w:rsidRDefault="003936D8" w:rsidP="00A94B6E">
            <w:pPr>
              <w:jc w:val="left"/>
              <w:rPr>
                <w:b/>
                <w:bCs/>
                <w:color w:val="000000"/>
                <w:sz w:val="20"/>
                <w:szCs w:val="20"/>
              </w:rPr>
            </w:pPr>
            <w:r w:rsidRPr="00833789">
              <w:rPr>
                <w:b/>
                <w:bCs/>
                <w:color w:val="000000"/>
                <w:sz w:val="20"/>
                <w:szCs w:val="20"/>
              </w:rPr>
              <w:t>All levels</w:t>
            </w:r>
          </w:p>
        </w:tc>
        <w:tc>
          <w:tcPr>
            <w:tcW w:w="1000" w:type="pct"/>
            <w:tcBorders>
              <w:top w:val="nil"/>
              <w:left w:val="nil"/>
              <w:bottom w:val="single" w:sz="4" w:space="0" w:color="auto"/>
              <w:right w:val="single" w:sz="4" w:space="0" w:color="auto"/>
            </w:tcBorders>
            <w:shd w:val="clear" w:color="auto" w:fill="auto"/>
            <w:noWrap/>
            <w:vAlign w:val="center"/>
            <w:hideMark/>
          </w:tcPr>
          <w:p w14:paraId="03448015" w14:textId="77777777" w:rsidR="003936D8" w:rsidRPr="00833789" w:rsidRDefault="003936D8" w:rsidP="00A94B6E">
            <w:pPr>
              <w:jc w:val="center"/>
              <w:rPr>
                <w:b/>
                <w:bCs/>
                <w:color w:val="000000"/>
                <w:sz w:val="20"/>
                <w:szCs w:val="20"/>
              </w:rPr>
            </w:pPr>
            <w:r w:rsidRPr="00833789">
              <w:rPr>
                <w:b/>
                <w:bCs/>
                <w:color w:val="000000"/>
                <w:sz w:val="20"/>
                <w:szCs w:val="20"/>
              </w:rPr>
              <w:t>138</w:t>
            </w:r>
          </w:p>
        </w:tc>
        <w:tc>
          <w:tcPr>
            <w:tcW w:w="1000" w:type="pct"/>
            <w:tcBorders>
              <w:top w:val="single" w:sz="4" w:space="0" w:color="auto"/>
              <w:left w:val="nil"/>
              <w:bottom w:val="single" w:sz="4" w:space="0" w:color="auto"/>
              <w:right w:val="nil"/>
            </w:tcBorders>
            <w:shd w:val="clear" w:color="auto" w:fill="auto"/>
            <w:noWrap/>
            <w:vAlign w:val="center"/>
            <w:hideMark/>
          </w:tcPr>
          <w:p w14:paraId="75F2622B" w14:textId="77777777" w:rsidR="003936D8" w:rsidRPr="00833789" w:rsidRDefault="003936D8" w:rsidP="00A94B6E">
            <w:pPr>
              <w:jc w:val="center"/>
              <w:rPr>
                <w:b/>
                <w:bCs/>
                <w:color w:val="000000"/>
                <w:sz w:val="20"/>
                <w:szCs w:val="20"/>
              </w:rPr>
            </w:pPr>
            <w:r w:rsidRPr="00833789">
              <w:rPr>
                <w:b/>
                <w:bCs/>
                <w:color w:val="000000"/>
                <w:sz w:val="20"/>
                <w:szCs w:val="20"/>
              </w:rPr>
              <w:t>100</w:t>
            </w:r>
          </w:p>
        </w:tc>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6EAD02D5" w14:textId="77777777" w:rsidR="003936D8" w:rsidRPr="00833789" w:rsidRDefault="003936D8" w:rsidP="00A94B6E">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center"/>
            <w:hideMark/>
          </w:tcPr>
          <w:p w14:paraId="7E5295D8" w14:textId="77777777" w:rsidR="003936D8" w:rsidRPr="00833789" w:rsidRDefault="003936D8" w:rsidP="00A94B6E">
            <w:pPr>
              <w:jc w:val="center"/>
              <w:rPr>
                <w:b/>
                <w:bCs/>
                <w:color w:val="000000"/>
                <w:sz w:val="20"/>
                <w:szCs w:val="20"/>
              </w:rPr>
            </w:pPr>
            <w:r w:rsidRPr="00833789">
              <w:rPr>
                <w:b/>
                <w:bCs/>
                <w:color w:val="000000"/>
                <w:sz w:val="20"/>
                <w:szCs w:val="20"/>
              </w:rPr>
              <w:t>100</w:t>
            </w:r>
          </w:p>
        </w:tc>
      </w:tr>
    </w:tbl>
    <w:p w14:paraId="6879A304" w14:textId="2B9991EF" w:rsidR="0001167D" w:rsidRPr="00203791" w:rsidRDefault="0001167D" w:rsidP="0001167D">
      <w:pPr>
        <w:pStyle w:val="Caption"/>
        <w:keepNext/>
        <w:keepLines/>
        <w:spacing w:before="240" w:after="0"/>
        <w:rPr>
          <w:rFonts w:cs="Times New Roman"/>
          <w:i w:val="0"/>
          <w:iCs w:val="0"/>
          <w:color w:val="auto"/>
          <w:sz w:val="22"/>
          <w:szCs w:val="22"/>
          <w:lang w:val="en-GB"/>
        </w:rPr>
      </w:pPr>
      <w:r w:rsidRPr="00203791">
        <w:rPr>
          <w:rFonts w:cs="Times New Roman"/>
          <w:b/>
          <w:bCs/>
          <w:i w:val="0"/>
          <w:iCs w:val="0"/>
          <w:color w:val="auto"/>
          <w:sz w:val="22"/>
          <w:szCs w:val="22"/>
          <w:lang w:val="en-GB"/>
        </w:rPr>
        <w:t>Table 3.</w:t>
      </w:r>
      <w:r w:rsidRPr="00203791">
        <w:rPr>
          <w:rFonts w:cs="Times New Roman"/>
          <w:i w:val="0"/>
          <w:iCs w:val="0"/>
          <w:color w:val="auto"/>
          <w:sz w:val="22"/>
          <w:szCs w:val="22"/>
          <w:lang w:val="en-GB"/>
        </w:rPr>
        <w:t xml:space="preserve"> </w:t>
      </w:r>
      <w:r w:rsidRPr="00203791">
        <w:rPr>
          <w:rFonts w:cs="Times New Roman"/>
          <w:b/>
          <w:bCs/>
          <w:i w:val="0"/>
          <w:iCs w:val="0"/>
          <w:color w:val="auto"/>
          <w:sz w:val="22"/>
          <w:szCs w:val="22"/>
          <w:lang w:val="en-GB"/>
        </w:rPr>
        <w:t xml:space="preserve">Comparison of </w:t>
      </w:r>
      <w:r w:rsidR="00F10312" w:rsidRPr="00203791">
        <w:rPr>
          <w:rFonts w:cs="Times New Roman"/>
          <w:b/>
          <w:bCs/>
          <w:i w:val="0"/>
          <w:iCs w:val="0"/>
          <w:color w:val="auto"/>
          <w:sz w:val="22"/>
          <w:szCs w:val="22"/>
          <w:lang w:val="en-GB"/>
        </w:rPr>
        <w:t xml:space="preserve">projects </w:t>
      </w:r>
      <w:r w:rsidR="00F10312">
        <w:rPr>
          <w:rFonts w:cs="Times New Roman"/>
          <w:b/>
          <w:bCs/>
          <w:i w:val="0"/>
          <w:iCs w:val="0"/>
          <w:color w:val="auto"/>
          <w:sz w:val="22"/>
          <w:szCs w:val="22"/>
          <w:lang w:val="en-GB"/>
        </w:rPr>
        <w:t xml:space="preserve">involving enabling activities </w:t>
      </w:r>
      <w:r w:rsidRPr="00203791">
        <w:rPr>
          <w:rFonts w:cs="Times New Roman"/>
          <w:b/>
          <w:bCs/>
          <w:i w:val="0"/>
          <w:iCs w:val="0"/>
          <w:color w:val="auto"/>
          <w:sz w:val="22"/>
          <w:szCs w:val="22"/>
          <w:lang w:val="en-GB"/>
        </w:rPr>
        <w:t xml:space="preserve">in the total portfolio and sample by </w:t>
      </w:r>
      <w:r w:rsidR="00F10312" w:rsidRPr="00203791">
        <w:rPr>
          <w:rFonts w:cs="Times New Roman"/>
          <w:b/>
          <w:bCs/>
          <w:i w:val="0"/>
          <w:iCs w:val="0"/>
          <w:color w:val="auto"/>
          <w:sz w:val="22"/>
          <w:szCs w:val="22"/>
          <w:lang w:val="en-GB"/>
        </w:rPr>
        <w:t>agenc</w:t>
      </w:r>
      <w:r w:rsidR="00F10312">
        <w:rPr>
          <w:rFonts w:cs="Times New Roman"/>
          <w:b/>
          <w:bCs/>
          <w:i w:val="0"/>
          <w:iCs w:val="0"/>
          <w:color w:val="auto"/>
          <w:sz w:val="22"/>
          <w:szCs w:val="22"/>
          <w:lang w:val="en-GB"/>
        </w:rPr>
        <w:t>y</w:t>
      </w:r>
    </w:p>
    <w:tbl>
      <w:tblPr>
        <w:tblW w:w="5000" w:type="pct"/>
        <w:tblLook w:val="04A0" w:firstRow="1" w:lastRow="0" w:firstColumn="1" w:lastColumn="0" w:noHBand="0" w:noVBand="1"/>
      </w:tblPr>
      <w:tblGrid>
        <w:gridCol w:w="1838"/>
        <w:gridCol w:w="1595"/>
        <w:gridCol w:w="2171"/>
        <w:gridCol w:w="1719"/>
        <w:gridCol w:w="2027"/>
      </w:tblGrid>
      <w:tr w:rsidR="00F10312" w:rsidRPr="00F10312" w14:paraId="48A469FC" w14:textId="77777777" w:rsidTr="00833789">
        <w:trPr>
          <w:trHeight w:val="320"/>
        </w:trPr>
        <w:tc>
          <w:tcPr>
            <w:tcW w:w="9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FBC47" w14:textId="083939F0" w:rsidR="0001167D" w:rsidRPr="00833789" w:rsidRDefault="00F10312" w:rsidP="00833789">
            <w:pPr>
              <w:widowControl w:val="0"/>
              <w:jc w:val="center"/>
              <w:rPr>
                <w:b/>
                <w:bCs/>
                <w:color w:val="000000"/>
                <w:sz w:val="20"/>
                <w:szCs w:val="20"/>
              </w:rPr>
            </w:pPr>
            <w:r>
              <w:rPr>
                <w:b/>
                <w:bCs/>
                <w:color w:val="000000"/>
                <w:sz w:val="20"/>
                <w:szCs w:val="20"/>
              </w:rPr>
              <w:t>Implementing a</w:t>
            </w:r>
            <w:r w:rsidR="0001167D" w:rsidRPr="00833789">
              <w:rPr>
                <w:b/>
                <w:bCs/>
                <w:color w:val="000000"/>
                <w:sz w:val="20"/>
                <w:szCs w:val="20"/>
              </w:rPr>
              <w:t>genc</w:t>
            </w:r>
            <w:r>
              <w:rPr>
                <w:b/>
                <w:bCs/>
                <w:color w:val="000000"/>
                <w:sz w:val="20"/>
                <w:szCs w:val="20"/>
              </w:rPr>
              <w:t>y</w:t>
            </w:r>
          </w:p>
        </w:tc>
        <w:tc>
          <w:tcPr>
            <w:tcW w:w="853" w:type="pct"/>
            <w:tcBorders>
              <w:top w:val="single" w:sz="4" w:space="0" w:color="auto"/>
              <w:left w:val="nil"/>
              <w:bottom w:val="single" w:sz="4" w:space="0" w:color="auto"/>
              <w:right w:val="single" w:sz="4" w:space="0" w:color="auto"/>
            </w:tcBorders>
            <w:shd w:val="clear" w:color="auto" w:fill="auto"/>
            <w:noWrap/>
            <w:vAlign w:val="center"/>
            <w:hideMark/>
          </w:tcPr>
          <w:p w14:paraId="6296B1E1" w14:textId="77777777" w:rsidR="0001167D" w:rsidRPr="00833789" w:rsidRDefault="0001167D" w:rsidP="00F10312">
            <w:pPr>
              <w:keepNext/>
              <w:keepLines/>
              <w:jc w:val="center"/>
              <w:rPr>
                <w:b/>
                <w:bCs/>
                <w:color w:val="000000"/>
                <w:sz w:val="20"/>
                <w:szCs w:val="20"/>
              </w:rPr>
            </w:pPr>
            <w:r w:rsidRPr="00833789">
              <w:rPr>
                <w:b/>
                <w:bCs/>
                <w:color w:val="000000"/>
                <w:sz w:val="20"/>
                <w:szCs w:val="20"/>
              </w:rPr>
              <w:t>Portfolio</w:t>
            </w:r>
          </w:p>
        </w:tc>
        <w:tc>
          <w:tcPr>
            <w:tcW w:w="1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2E685" w14:textId="0B6E49BD" w:rsidR="0001167D" w:rsidRPr="00833789" w:rsidRDefault="0001167D" w:rsidP="00F10312">
            <w:pPr>
              <w:keepNext/>
              <w:keepLines/>
              <w:jc w:val="center"/>
              <w:rPr>
                <w:b/>
                <w:bCs/>
                <w:color w:val="000000"/>
                <w:sz w:val="20"/>
                <w:szCs w:val="20"/>
              </w:rPr>
            </w:pPr>
            <w:r w:rsidRPr="00833789">
              <w:rPr>
                <w:b/>
                <w:bCs/>
                <w:color w:val="000000"/>
                <w:sz w:val="20"/>
                <w:szCs w:val="20"/>
              </w:rPr>
              <w:t>Percentage in portfolio</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DC257BB" w14:textId="77777777" w:rsidR="0001167D" w:rsidRPr="00833789" w:rsidRDefault="0001167D" w:rsidP="00F10312">
            <w:pPr>
              <w:keepNext/>
              <w:keepLines/>
              <w:jc w:val="center"/>
              <w:rPr>
                <w:b/>
                <w:bCs/>
                <w:color w:val="000000"/>
                <w:sz w:val="20"/>
                <w:szCs w:val="20"/>
              </w:rPr>
            </w:pPr>
            <w:r w:rsidRPr="00833789">
              <w:rPr>
                <w:b/>
                <w:bCs/>
                <w:color w:val="000000"/>
                <w:sz w:val="20"/>
                <w:szCs w:val="20"/>
              </w:rPr>
              <w:t>Sample</w:t>
            </w:r>
          </w:p>
        </w:tc>
        <w:tc>
          <w:tcPr>
            <w:tcW w:w="1084" w:type="pct"/>
            <w:tcBorders>
              <w:top w:val="single" w:sz="4" w:space="0" w:color="auto"/>
              <w:left w:val="nil"/>
              <w:bottom w:val="single" w:sz="4" w:space="0" w:color="auto"/>
              <w:right w:val="single" w:sz="4" w:space="0" w:color="auto"/>
            </w:tcBorders>
            <w:shd w:val="clear" w:color="auto" w:fill="auto"/>
            <w:noWrap/>
            <w:vAlign w:val="center"/>
            <w:hideMark/>
          </w:tcPr>
          <w:p w14:paraId="43AC6B7D" w14:textId="77777777" w:rsidR="0001167D" w:rsidRPr="00833789" w:rsidRDefault="0001167D" w:rsidP="00F10312">
            <w:pPr>
              <w:keepNext/>
              <w:keepLines/>
              <w:jc w:val="center"/>
              <w:rPr>
                <w:b/>
                <w:bCs/>
                <w:color w:val="000000"/>
                <w:sz w:val="20"/>
                <w:szCs w:val="20"/>
              </w:rPr>
            </w:pPr>
            <w:r w:rsidRPr="00833789">
              <w:rPr>
                <w:b/>
                <w:bCs/>
                <w:color w:val="000000"/>
                <w:sz w:val="20"/>
                <w:szCs w:val="20"/>
              </w:rPr>
              <w:t>Percentage in sample</w:t>
            </w:r>
          </w:p>
        </w:tc>
      </w:tr>
      <w:tr w:rsidR="00F10312" w:rsidRPr="00F10312" w14:paraId="697B8D55"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682BEA3" w14:textId="77777777" w:rsidR="0001167D" w:rsidRPr="00833789" w:rsidRDefault="0001167D" w:rsidP="00833789">
            <w:pPr>
              <w:widowControl w:val="0"/>
              <w:jc w:val="left"/>
              <w:rPr>
                <w:color w:val="000000"/>
                <w:sz w:val="20"/>
                <w:szCs w:val="20"/>
              </w:rPr>
            </w:pPr>
            <w:r w:rsidRPr="00833789">
              <w:rPr>
                <w:color w:val="000000"/>
                <w:sz w:val="20"/>
                <w:szCs w:val="20"/>
              </w:rPr>
              <w:t>UNEP</w:t>
            </w:r>
          </w:p>
        </w:tc>
        <w:tc>
          <w:tcPr>
            <w:tcW w:w="853" w:type="pct"/>
            <w:tcBorders>
              <w:top w:val="nil"/>
              <w:left w:val="nil"/>
              <w:bottom w:val="single" w:sz="4" w:space="0" w:color="auto"/>
              <w:right w:val="single" w:sz="4" w:space="0" w:color="auto"/>
            </w:tcBorders>
            <w:shd w:val="clear" w:color="auto" w:fill="auto"/>
            <w:noWrap/>
            <w:vAlign w:val="center"/>
            <w:hideMark/>
          </w:tcPr>
          <w:p w14:paraId="40D8681A" w14:textId="77777777" w:rsidR="0001167D" w:rsidRPr="00833789" w:rsidRDefault="0001167D" w:rsidP="00013D1A">
            <w:pPr>
              <w:keepNext/>
              <w:keepLines/>
              <w:jc w:val="center"/>
              <w:rPr>
                <w:color w:val="000000"/>
                <w:sz w:val="20"/>
                <w:szCs w:val="20"/>
              </w:rPr>
            </w:pPr>
            <w:r w:rsidRPr="00833789">
              <w:rPr>
                <w:color w:val="000000"/>
                <w:sz w:val="20"/>
                <w:szCs w:val="20"/>
              </w:rPr>
              <w:t>81</w:t>
            </w:r>
          </w:p>
        </w:tc>
        <w:tc>
          <w:tcPr>
            <w:tcW w:w="1161" w:type="pct"/>
            <w:tcBorders>
              <w:top w:val="nil"/>
              <w:left w:val="nil"/>
              <w:bottom w:val="single" w:sz="4" w:space="0" w:color="auto"/>
              <w:right w:val="single" w:sz="4" w:space="0" w:color="auto"/>
            </w:tcBorders>
            <w:shd w:val="clear" w:color="auto" w:fill="auto"/>
            <w:noWrap/>
            <w:vAlign w:val="center"/>
            <w:hideMark/>
          </w:tcPr>
          <w:p w14:paraId="491E9512" w14:textId="77777777" w:rsidR="0001167D" w:rsidRPr="00833789" w:rsidRDefault="0001167D" w:rsidP="00013D1A">
            <w:pPr>
              <w:keepNext/>
              <w:keepLines/>
              <w:jc w:val="center"/>
              <w:rPr>
                <w:color w:val="000000"/>
                <w:sz w:val="20"/>
                <w:szCs w:val="20"/>
              </w:rPr>
            </w:pPr>
            <w:r w:rsidRPr="00833789">
              <w:rPr>
                <w:color w:val="000000"/>
                <w:sz w:val="20"/>
                <w:szCs w:val="20"/>
              </w:rPr>
              <w:t>58.7</w:t>
            </w:r>
          </w:p>
        </w:tc>
        <w:tc>
          <w:tcPr>
            <w:tcW w:w="919" w:type="pct"/>
            <w:tcBorders>
              <w:top w:val="nil"/>
              <w:left w:val="nil"/>
              <w:bottom w:val="single" w:sz="4" w:space="0" w:color="auto"/>
              <w:right w:val="single" w:sz="4" w:space="0" w:color="auto"/>
            </w:tcBorders>
            <w:shd w:val="clear" w:color="auto" w:fill="auto"/>
            <w:noWrap/>
            <w:vAlign w:val="center"/>
            <w:hideMark/>
          </w:tcPr>
          <w:p w14:paraId="3549B565"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1084" w:type="pct"/>
            <w:tcBorders>
              <w:top w:val="nil"/>
              <w:left w:val="nil"/>
              <w:bottom w:val="single" w:sz="4" w:space="0" w:color="auto"/>
              <w:right w:val="single" w:sz="4" w:space="0" w:color="auto"/>
            </w:tcBorders>
            <w:shd w:val="clear" w:color="auto" w:fill="auto"/>
            <w:noWrap/>
            <w:vAlign w:val="center"/>
            <w:hideMark/>
          </w:tcPr>
          <w:p w14:paraId="67C0C612" w14:textId="77777777" w:rsidR="0001167D" w:rsidRPr="00833789" w:rsidRDefault="0001167D" w:rsidP="00013D1A">
            <w:pPr>
              <w:keepNext/>
              <w:keepLines/>
              <w:jc w:val="center"/>
              <w:rPr>
                <w:color w:val="000000"/>
                <w:sz w:val="20"/>
                <w:szCs w:val="20"/>
              </w:rPr>
            </w:pPr>
            <w:r w:rsidRPr="00833789">
              <w:rPr>
                <w:color w:val="000000"/>
                <w:sz w:val="20"/>
                <w:szCs w:val="20"/>
              </w:rPr>
              <w:t>50</w:t>
            </w:r>
          </w:p>
        </w:tc>
      </w:tr>
      <w:tr w:rsidR="00F10312" w:rsidRPr="00F10312" w14:paraId="5243933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43E9EC31" w14:textId="77777777" w:rsidR="0001167D" w:rsidRPr="00833789" w:rsidRDefault="0001167D" w:rsidP="00833789">
            <w:pPr>
              <w:widowControl w:val="0"/>
              <w:jc w:val="left"/>
              <w:rPr>
                <w:color w:val="000000"/>
                <w:sz w:val="20"/>
                <w:szCs w:val="20"/>
              </w:rPr>
            </w:pPr>
            <w:r w:rsidRPr="00833789">
              <w:rPr>
                <w:color w:val="000000"/>
                <w:sz w:val="20"/>
                <w:szCs w:val="20"/>
              </w:rPr>
              <w:t>UNIDO</w:t>
            </w:r>
          </w:p>
        </w:tc>
        <w:tc>
          <w:tcPr>
            <w:tcW w:w="853" w:type="pct"/>
            <w:tcBorders>
              <w:top w:val="nil"/>
              <w:left w:val="nil"/>
              <w:bottom w:val="single" w:sz="4" w:space="0" w:color="auto"/>
              <w:right w:val="single" w:sz="4" w:space="0" w:color="auto"/>
            </w:tcBorders>
            <w:shd w:val="clear" w:color="auto" w:fill="auto"/>
            <w:noWrap/>
            <w:vAlign w:val="center"/>
            <w:hideMark/>
          </w:tcPr>
          <w:p w14:paraId="0016E660" w14:textId="77777777" w:rsidR="0001167D" w:rsidRPr="00833789" w:rsidRDefault="0001167D" w:rsidP="00013D1A">
            <w:pPr>
              <w:keepNext/>
              <w:keepLines/>
              <w:jc w:val="center"/>
              <w:rPr>
                <w:color w:val="000000"/>
                <w:sz w:val="20"/>
                <w:szCs w:val="20"/>
              </w:rPr>
            </w:pPr>
            <w:r w:rsidRPr="00833789">
              <w:rPr>
                <w:color w:val="000000"/>
                <w:sz w:val="20"/>
                <w:szCs w:val="20"/>
              </w:rPr>
              <w:t>24</w:t>
            </w:r>
          </w:p>
        </w:tc>
        <w:tc>
          <w:tcPr>
            <w:tcW w:w="1161" w:type="pct"/>
            <w:tcBorders>
              <w:top w:val="nil"/>
              <w:left w:val="nil"/>
              <w:bottom w:val="single" w:sz="4" w:space="0" w:color="auto"/>
              <w:right w:val="single" w:sz="4" w:space="0" w:color="auto"/>
            </w:tcBorders>
            <w:shd w:val="clear" w:color="auto" w:fill="auto"/>
            <w:noWrap/>
            <w:vAlign w:val="center"/>
            <w:hideMark/>
          </w:tcPr>
          <w:p w14:paraId="0990AACC" w14:textId="77777777" w:rsidR="0001167D" w:rsidRPr="00833789" w:rsidRDefault="0001167D" w:rsidP="00013D1A">
            <w:pPr>
              <w:keepNext/>
              <w:keepLines/>
              <w:jc w:val="center"/>
              <w:rPr>
                <w:color w:val="000000"/>
                <w:sz w:val="20"/>
                <w:szCs w:val="20"/>
              </w:rPr>
            </w:pPr>
            <w:r w:rsidRPr="00833789">
              <w:rPr>
                <w:color w:val="000000"/>
                <w:sz w:val="20"/>
                <w:szCs w:val="20"/>
              </w:rPr>
              <w:t>17.4</w:t>
            </w:r>
          </w:p>
        </w:tc>
        <w:tc>
          <w:tcPr>
            <w:tcW w:w="919" w:type="pct"/>
            <w:tcBorders>
              <w:top w:val="nil"/>
              <w:left w:val="nil"/>
              <w:bottom w:val="single" w:sz="4" w:space="0" w:color="auto"/>
              <w:right w:val="single" w:sz="4" w:space="0" w:color="auto"/>
            </w:tcBorders>
            <w:shd w:val="clear" w:color="auto" w:fill="auto"/>
            <w:noWrap/>
            <w:vAlign w:val="center"/>
            <w:hideMark/>
          </w:tcPr>
          <w:p w14:paraId="0DF51740" w14:textId="77777777" w:rsidR="0001167D" w:rsidRPr="00833789" w:rsidRDefault="0001167D" w:rsidP="00013D1A">
            <w:pPr>
              <w:keepNext/>
              <w:keepLines/>
              <w:jc w:val="center"/>
              <w:rPr>
                <w:color w:val="000000"/>
                <w:sz w:val="20"/>
                <w:szCs w:val="20"/>
              </w:rPr>
            </w:pPr>
            <w:r w:rsidRPr="00833789">
              <w:rPr>
                <w:color w:val="000000"/>
                <w:sz w:val="20"/>
                <w:szCs w:val="20"/>
              </w:rPr>
              <w:t>12</w:t>
            </w:r>
          </w:p>
        </w:tc>
        <w:tc>
          <w:tcPr>
            <w:tcW w:w="1084" w:type="pct"/>
            <w:tcBorders>
              <w:top w:val="nil"/>
              <w:left w:val="nil"/>
              <w:bottom w:val="single" w:sz="4" w:space="0" w:color="auto"/>
              <w:right w:val="single" w:sz="4" w:space="0" w:color="auto"/>
            </w:tcBorders>
            <w:shd w:val="clear" w:color="auto" w:fill="auto"/>
            <w:noWrap/>
            <w:vAlign w:val="center"/>
            <w:hideMark/>
          </w:tcPr>
          <w:p w14:paraId="0E89A9CB" w14:textId="77777777" w:rsidR="0001167D" w:rsidRPr="00833789" w:rsidRDefault="0001167D" w:rsidP="00013D1A">
            <w:pPr>
              <w:keepNext/>
              <w:keepLines/>
              <w:jc w:val="center"/>
              <w:rPr>
                <w:color w:val="000000"/>
                <w:sz w:val="20"/>
                <w:szCs w:val="20"/>
              </w:rPr>
            </w:pPr>
            <w:r w:rsidRPr="00833789">
              <w:rPr>
                <w:color w:val="000000"/>
                <w:sz w:val="20"/>
                <w:szCs w:val="20"/>
              </w:rPr>
              <w:t>27.3</w:t>
            </w:r>
          </w:p>
        </w:tc>
      </w:tr>
      <w:tr w:rsidR="00F10312" w:rsidRPr="00F10312" w14:paraId="32C95AE7"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0573EE7C" w14:textId="77777777" w:rsidR="0001167D" w:rsidRPr="00833789" w:rsidRDefault="0001167D" w:rsidP="00833789">
            <w:pPr>
              <w:widowControl w:val="0"/>
              <w:jc w:val="left"/>
              <w:rPr>
                <w:color w:val="000000"/>
                <w:sz w:val="20"/>
                <w:szCs w:val="20"/>
              </w:rPr>
            </w:pPr>
            <w:r w:rsidRPr="00833789">
              <w:rPr>
                <w:color w:val="000000"/>
                <w:sz w:val="20"/>
                <w:szCs w:val="20"/>
              </w:rPr>
              <w:t>UNDP</w:t>
            </w:r>
          </w:p>
        </w:tc>
        <w:tc>
          <w:tcPr>
            <w:tcW w:w="853" w:type="pct"/>
            <w:tcBorders>
              <w:top w:val="nil"/>
              <w:left w:val="nil"/>
              <w:bottom w:val="single" w:sz="4" w:space="0" w:color="auto"/>
              <w:right w:val="single" w:sz="4" w:space="0" w:color="auto"/>
            </w:tcBorders>
            <w:shd w:val="clear" w:color="auto" w:fill="auto"/>
            <w:noWrap/>
            <w:vAlign w:val="center"/>
            <w:hideMark/>
          </w:tcPr>
          <w:p w14:paraId="4B90C737" w14:textId="77777777" w:rsidR="0001167D" w:rsidRPr="00833789" w:rsidRDefault="0001167D" w:rsidP="00013D1A">
            <w:pPr>
              <w:keepNext/>
              <w:keepLines/>
              <w:jc w:val="center"/>
              <w:rPr>
                <w:color w:val="000000"/>
                <w:sz w:val="20"/>
                <w:szCs w:val="20"/>
              </w:rPr>
            </w:pPr>
            <w:r w:rsidRPr="00833789">
              <w:rPr>
                <w:color w:val="000000"/>
                <w:sz w:val="20"/>
                <w:szCs w:val="20"/>
              </w:rPr>
              <w:t>9</w:t>
            </w:r>
          </w:p>
        </w:tc>
        <w:tc>
          <w:tcPr>
            <w:tcW w:w="1161" w:type="pct"/>
            <w:tcBorders>
              <w:top w:val="nil"/>
              <w:left w:val="nil"/>
              <w:bottom w:val="single" w:sz="4" w:space="0" w:color="auto"/>
              <w:right w:val="single" w:sz="4" w:space="0" w:color="auto"/>
            </w:tcBorders>
            <w:shd w:val="clear" w:color="auto" w:fill="auto"/>
            <w:noWrap/>
            <w:vAlign w:val="center"/>
            <w:hideMark/>
          </w:tcPr>
          <w:p w14:paraId="0C375D5A" w14:textId="77777777" w:rsidR="0001167D" w:rsidRPr="00833789" w:rsidRDefault="0001167D" w:rsidP="00013D1A">
            <w:pPr>
              <w:keepNext/>
              <w:keepLines/>
              <w:jc w:val="center"/>
              <w:rPr>
                <w:color w:val="000000"/>
                <w:sz w:val="20"/>
                <w:szCs w:val="20"/>
              </w:rPr>
            </w:pPr>
            <w:r w:rsidRPr="00833789">
              <w:rPr>
                <w:color w:val="000000"/>
                <w:sz w:val="20"/>
                <w:szCs w:val="20"/>
              </w:rPr>
              <w:t>6.5</w:t>
            </w:r>
          </w:p>
        </w:tc>
        <w:tc>
          <w:tcPr>
            <w:tcW w:w="919" w:type="pct"/>
            <w:tcBorders>
              <w:top w:val="nil"/>
              <w:left w:val="nil"/>
              <w:bottom w:val="single" w:sz="4" w:space="0" w:color="auto"/>
              <w:right w:val="single" w:sz="4" w:space="0" w:color="auto"/>
            </w:tcBorders>
            <w:shd w:val="clear" w:color="auto" w:fill="auto"/>
            <w:noWrap/>
            <w:vAlign w:val="center"/>
            <w:hideMark/>
          </w:tcPr>
          <w:p w14:paraId="43050D67"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084" w:type="pct"/>
            <w:tcBorders>
              <w:top w:val="nil"/>
              <w:left w:val="nil"/>
              <w:bottom w:val="single" w:sz="4" w:space="0" w:color="auto"/>
              <w:right w:val="single" w:sz="4" w:space="0" w:color="auto"/>
            </w:tcBorders>
            <w:shd w:val="clear" w:color="auto" w:fill="auto"/>
            <w:noWrap/>
            <w:vAlign w:val="center"/>
            <w:hideMark/>
          </w:tcPr>
          <w:p w14:paraId="33DFFBBD" w14:textId="77777777" w:rsidR="0001167D" w:rsidRPr="00833789" w:rsidRDefault="0001167D" w:rsidP="00013D1A">
            <w:pPr>
              <w:keepNext/>
              <w:keepLines/>
              <w:jc w:val="center"/>
              <w:rPr>
                <w:color w:val="000000"/>
                <w:sz w:val="20"/>
                <w:szCs w:val="20"/>
              </w:rPr>
            </w:pPr>
            <w:r w:rsidRPr="00833789">
              <w:rPr>
                <w:color w:val="000000"/>
                <w:sz w:val="20"/>
                <w:szCs w:val="20"/>
              </w:rPr>
              <w:t>6.8</w:t>
            </w:r>
          </w:p>
        </w:tc>
      </w:tr>
      <w:tr w:rsidR="00F10312" w:rsidRPr="00F10312" w14:paraId="6FFB46B6"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71B11034" w14:textId="77777777" w:rsidR="0001167D" w:rsidRPr="00833789" w:rsidRDefault="0001167D" w:rsidP="00833789">
            <w:pPr>
              <w:widowControl w:val="0"/>
              <w:jc w:val="left"/>
              <w:rPr>
                <w:color w:val="000000"/>
                <w:sz w:val="20"/>
                <w:szCs w:val="20"/>
              </w:rPr>
            </w:pPr>
            <w:r w:rsidRPr="00833789">
              <w:rPr>
                <w:color w:val="000000"/>
                <w:sz w:val="20"/>
                <w:szCs w:val="20"/>
              </w:rPr>
              <w:t>Joint projects</w:t>
            </w:r>
          </w:p>
        </w:tc>
        <w:tc>
          <w:tcPr>
            <w:tcW w:w="853" w:type="pct"/>
            <w:tcBorders>
              <w:top w:val="nil"/>
              <w:left w:val="nil"/>
              <w:bottom w:val="single" w:sz="4" w:space="0" w:color="auto"/>
              <w:right w:val="single" w:sz="4" w:space="0" w:color="auto"/>
            </w:tcBorders>
            <w:shd w:val="clear" w:color="auto" w:fill="auto"/>
            <w:noWrap/>
            <w:vAlign w:val="center"/>
            <w:hideMark/>
          </w:tcPr>
          <w:p w14:paraId="30C79540" w14:textId="77777777" w:rsidR="0001167D" w:rsidRPr="00833789" w:rsidRDefault="0001167D" w:rsidP="00013D1A">
            <w:pPr>
              <w:keepNext/>
              <w:keepLines/>
              <w:jc w:val="center"/>
              <w:rPr>
                <w:color w:val="000000"/>
                <w:sz w:val="20"/>
                <w:szCs w:val="20"/>
              </w:rPr>
            </w:pPr>
            <w:r w:rsidRPr="00833789">
              <w:rPr>
                <w:color w:val="000000"/>
                <w:sz w:val="20"/>
                <w:szCs w:val="20"/>
              </w:rPr>
              <w:t>18</w:t>
            </w:r>
          </w:p>
        </w:tc>
        <w:tc>
          <w:tcPr>
            <w:tcW w:w="1161" w:type="pct"/>
            <w:tcBorders>
              <w:top w:val="nil"/>
              <w:left w:val="nil"/>
              <w:bottom w:val="single" w:sz="4" w:space="0" w:color="auto"/>
              <w:right w:val="single" w:sz="4" w:space="0" w:color="auto"/>
            </w:tcBorders>
            <w:shd w:val="clear" w:color="auto" w:fill="auto"/>
            <w:noWrap/>
            <w:vAlign w:val="center"/>
            <w:hideMark/>
          </w:tcPr>
          <w:p w14:paraId="73B5838D" w14:textId="77777777" w:rsidR="0001167D" w:rsidRPr="00833789" w:rsidRDefault="0001167D" w:rsidP="00013D1A">
            <w:pPr>
              <w:keepNext/>
              <w:keepLines/>
              <w:jc w:val="center"/>
              <w:rPr>
                <w:color w:val="000000"/>
                <w:sz w:val="20"/>
                <w:szCs w:val="20"/>
              </w:rPr>
            </w:pPr>
            <w:r w:rsidRPr="00833789">
              <w:rPr>
                <w:color w:val="000000"/>
                <w:sz w:val="20"/>
                <w:szCs w:val="20"/>
              </w:rPr>
              <w:t>13</w:t>
            </w:r>
          </w:p>
        </w:tc>
        <w:tc>
          <w:tcPr>
            <w:tcW w:w="919" w:type="pct"/>
            <w:tcBorders>
              <w:top w:val="nil"/>
              <w:left w:val="nil"/>
              <w:bottom w:val="single" w:sz="4" w:space="0" w:color="auto"/>
              <w:right w:val="single" w:sz="4" w:space="0" w:color="auto"/>
            </w:tcBorders>
            <w:shd w:val="clear" w:color="auto" w:fill="auto"/>
            <w:noWrap/>
            <w:vAlign w:val="center"/>
            <w:hideMark/>
          </w:tcPr>
          <w:p w14:paraId="1584A71F" w14:textId="77777777" w:rsidR="0001167D" w:rsidRPr="00833789" w:rsidRDefault="0001167D" w:rsidP="00013D1A">
            <w:pPr>
              <w:keepNext/>
              <w:keepLines/>
              <w:jc w:val="center"/>
              <w:rPr>
                <w:color w:val="000000"/>
                <w:sz w:val="20"/>
                <w:szCs w:val="20"/>
              </w:rPr>
            </w:pPr>
            <w:r w:rsidRPr="00833789">
              <w:rPr>
                <w:color w:val="000000"/>
                <w:sz w:val="20"/>
                <w:szCs w:val="20"/>
              </w:rPr>
              <w:t>8</w:t>
            </w:r>
          </w:p>
        </w:tc>
        <w:tc>
          <w:tcPr>
            <w:tcW w:w="1084" w:type="pct"/>
            <w:tcBorders>
              <w:top w:val="nil"/>
              <w:left w:val="nil"/>
              <w:bottom w:val="single" w:sz="4" w:space="0" w:color="auto"/>
              <w:right w:val="single" w:sz="4" w:space="0" w:color="auto"/>
            </w:tcBorders>
            <w:shd w:val="clear" w:color="auto" w:fill="auto"/>
            <w:noWrap/>
            <w:vAlign w:val="center"/>
            <w:hideMark/>
          </w:tcPr>
          <w:p w14:paraId="1D0BFD25" w14:textId="77777777" w:rsidR="0001167D" w:rsidRPr="00833789" w:rsidRDefault="0001167D" w:rsidP="00013D1A">
            <w:pPr>
              <w:keepNext/>
              <w:keepLines/>
              <w:jc w:val="center"/>
              <w:rPr>
                <w:color w:val="000000"/>
                <w:sz w:val="20"/>
                <w:szCs w:val="20"/>
              </w:rPr>
            </w:pPr>
            <w:r w:rsidRPr="00833789">
              <w:rPr>
                <w:color w:val="000000"/>
                <w:sz w:val="20"/>
                <w:szCs w:val="20"/>
              </w:rPr>
              <w:t>18.2</w:t>
            </w:r>
          </w:p>
        </w:tc>
      </w:tr>
      <w:tr w:rsidR="00F10312" w:rsidRPr="00F10312" w14:paraId="4DD414E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15D49EE5" w14:textId="77777777" w:rsidR="0001167D" w:rsidRPr="00833789" w:rsidRDefault="0001167D" w:rsidP="00833789">
            <w:pPr>
              <w:widowControl w:val="0"/>
              <w:jc w:val="left"/>
              <w:rPr>
                <w:color w:val="000000"/>
                <w:sz w:val="20"/>
                <w:szCs w:val="20"/>
              </w:rPr>
            </w:pPr>
            <w:r w:rsidRPr="00833789">
              <w:rPr>
                <w:color w:val="000000"/>
                <w:sz w:val="20"/>
                <w:szCs w:val="20"/>
              </w:rPr>
              <w:t>World Bank</w:t>
            </w:r>
          </w:p>
        </w:tc>
        <w:tc>
          <w:tcPr>
            <w:tcW w:w="853" w:type="pct"/>
            <w:tcBorders>
              <w:top w:val="nil"/>
              <w:left w:val="nil"/>
              <w:bottom w:val="single" w:sz="4" w:space="0" w:color="auto"/>
              <w:right w:val="single" w:sz="4" w:space="0" w:color="auto"/>
            </w:tcBorders>
            <w:shd w:val="clear" w:color="auto" w:fill="auto"/>
            <w:noWrap/>
            <w:vAlign w:val="center"/>
            <w:hideMark/>
          </w:tcPr>
          <w:p w14:paraId="18E06487"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737D3E65"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26CFA11A" w14:textId="77777777" w:rsidR="0001167D" w:rsidRPr="00833789" w:rsidRDefault="0001167D" w:rsidP="00013D1A">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06643864" w14:textId="77777777" w:rsidR="0001167D" w:rsidRPr="00833789" w:rsidRDefault="0001167D" w:rsidP="00013D1A">
            <w:pPr>
              <w:keepNext/>
              <w:keepLines/>
              <w:jc w:val="center"/>
              <w:rPr>
                <w:color w:val="000000"/>
                <w:sz w:val="20"/>
                <w:szCs w:val="20"/>
              </w:rPr>
            </w:pPr>
            <w:r w:rsidRPr="00833789">
              <w:rPr>
                <w:color w:val="000000"/>
                <w:sz w:val="20"/>
                <w:szCs w:val="20"/>
              </w:rPr>
              <w:t>-</w:t>
            </w:r>
          </w:p>
        </w:tc>
      </w:tr>
      <w:tr w:rsidR="00F10312" w:rsidRPr="00F10312" w14:paraId="65148664"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C3344E0" w14:textId="77777777" w:rsidR="0001167D" w:rsidRPr="00833789" w:rsidRDefault="0001167D" w:rsidP="00833789">
            <w:pPr>
              <w:widowControl w:val="0"/>
              <w:jc w:val="left"/>
              <w:rPr>
                <w:color w:val="000000"/>
                <w:sz w:val="20"/>
                <w:szCs w:val="20"/>
              </w:rPr>
            </w:pPr>
            <w:r w:rsidRPr="00833789">
              <w:rPr>
                <w:color w:val="000000"/>
                <w:sz w:val="20"/>
                <w:szCs w:val="20"/>
              </w:rPr>
              <w:t>Germany</w:t>
            </w:r>
          </w:p>
        </w:tc>
        <w:tc>
          <w:tcPr>
            <w:tcW w:w="853" w:type="pct"/>
            <w:tcBorders>
              <w:top w:val="nil"/>
              <w:left w:val="nil"/>
              <w:bottom w:val="single" w:sz="4" w:space="0" w:color="auto"/>
              <w:right w:val="single" w:sz="4" w:space="0" w:color="auto"/>
            </w:tcBorders>
            <w:shd w:val="clear" w:color="auto" w:fill="auto"/>
            <w:noWrap/>
            <w:vAlign w:val="center"/>
            <w:hideMark/>
          </w:tcPr>
          <w:p w14:paraId="35E6267C" w14:textId="77777777" w:rsidR="0001167D" w:rsidRPr="00833789" w:rsidRDefault="0001167D" w:rsidP="00013D1A">
            <w:pPr>
              <w:keepNext/>
              <w:keepLines/>
              <w:jc w:val="center"/>
              <w:rPr>
                <w:color w:val="000000"/>
                <w:sz w:val="20"/>
                <w:szCs w:val="20"/>
              </w:rPr>
            </w:pPr>
            <w:r w:rsidRPr="00833789">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595F261B" w14:textId="77777777" w:rsidR="0001167D" w:rsidRPr="00833789" w:rsidRDefault="0001167D" w:rsidP="00013D1A">
            <w:pPr>
              <w:keepNext/>
              <w:keepLines/>
              <w:jc w:val="center"/>
              <w:rPr>
                <w:color w:val="000000"/>
                <w:sz w:val="20"/>
                <w:szCs w:val="20"/>
              </w:rPr>
            </w:pPr>
            <w:r w:rsidRPr="00833789">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3245C974" w14:textId="77777777" w:rsidR="0001167D" w:rsidRPr="00833789" w:rsidRDefault="0001167D" w:rsidP="00013D1A">
            <w:pPr>
              <w:keepNext/>
              <w:keepLines/>
              <w:jc w:val="center"/>
              <w:rPr>
                <w:color w:val="000000"/>
                <w:sz w:val="20"/>
                <w:szCs w:val="20"/>
              </w:rPr>
            </w:pPr>
            <w:r w:rsidRPr="00833789">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3A4E3358" w14:textId="77777777" w:rsidR="0001167D" w:rsidRPr="00833789" w:rsidRDefault="0001167D" w:rsidP="00013D1A">
            <w:pPr>
              <w:keepNext/>
              <w:keepLines/>
              <w:jc w:val="center"/>
              <w:rPr>
                <w:color w:val="000000"/>
                <w:sz w:val="20"/>
                <w:szCs w:val="20"/>
              </w:rPr>
            </w:pPr>
            <w:r w:rsidRPr="00833789">
              <w:rPr>
                <w:color w:val="000000"/>
                <w:sz w:val="20"/>
                <w:szCs w:val="20"/>
              </w:rPr>
              <w:t>-</w:t>
            </w:r>
          </w:p>
        </w:tc>
      </w:tr>
      <w:tr w:rsidR="00F10312" w:rsidRPr="00F10312" w14:paraId="1BC406FE"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F7498D9" w14:textId="77777777" w:rsidR="0001167D" w:rsidRPr="00833789" w:rsidRDefault="0001167D" w:rsidP="00833789">
            <w:pPr>
              <w:widowControl w:val="0"/>
              <w:jc w:val="left"/>
              <w:rPr>
                <w:b/>
                <w:bCs/>
                <w:color w:val="000000"/>
                <w:sz w:val="20"/>
                <w:szCs w:val="20"/>
              </w:rPr>
            </w:pPr>
            <w:r w:rsidRPr="00833789">
              <w:rPr>
                <w:b/>
                <w:bCs/>
                <w:color w:val="000000"/>
                <w:sz w:val="20"/>
                <w:szCs w:val="20"/>
              </w:rPr>
              <w:t>All agencies</w:t>
            </w:r>
          </w:p>
        </w:tc>
        <w:tc>
          <w:tcPr>
            <w:tcW w:w="853" w:type="pct"/>
            <w:tcBorders>
              <w:top w:val="nil"/>
              <w:left w:val="nil"/>
              <w:bottom w:val="single" w:sz="4" w:space="0" w:color="auto"/>
              <w:right w:val="single" w:sz="4" w:space="0" w:color="auto"/>
            </w:tcBorders>
            <w:shd w:val="clear" w:color="auto" w:fill="auto"/>
            <w:noWrap/>
            <w:vAlign w:val="center"/>
            <w:hideMark/>
          </w:tcPr>
          <w:p w14:paraId="1718939A" w14:textId="77777777" w:rsidR="0001167D" w:rsidRPr="00833789" w:rsidRDefault="0001167D" w:rsidP="00013D1A">
            <w:pPr>
              <w:keepNext/>
              <w:keepLines/>
              <w:jc w:val="center"/>
              <w:rPr>
                <w:b/>
                <w:bCs/>
                <w:color w:val="000000"/>
                <w:sz w:val="20"/>
                <w:szCs w:val="20"/>
              </w:rPr>
            </w:pPr>
            <w:r w:rsidRPr="00833789">
              <w:rPr>
                <w:b/>
                <w:bCs/>
                <w:color w:val="000000"/>
                <w:sz w:val="20"/>
                <w:szCs w:val="20"/>
              </w:rPr>
              <w:t>138</w:t>
            </w:r>
          </w:p>
        </w:tc>
        <w:tc>
          <w:tcPr>
            <w:tcW w:w="1161" w:type="pct"/>
            <w:tcBorders>
              <w:top w:val="nil"/>
              <w:left w:val="nil"/>
              <w:bottom w:val="single" w:sz="4" w:space="0" w:color="auto"/>
              <w:right w:val="single" w:sz="4" w:space="0" w:color="auto"/>
            </w:tcBorders>
            <w:shd w:val="clear" w:color="auto" w:fill="auto"/>
            <w:noWrap/>
            <w:vAlign w:val="center"/>
            <w:hideMark/>
          </w:tcPr>
          <w:p w14:paraId="24E33B76" w14:textId="77777777" w:rsidR="0001167D" w:rsidRPr="00833789" w:rsidRDefault="0001167D" w:rsidP="00013D1A">
            <w:pPr>
              <w:keepNext/>
              <w:keepLines/>
              <w:jc w:val="center"/>
              <w:rPr>
                <w:b/>
                <w:bCs/>
                <w:color w:val="000000"/>
                <w:sz w:val="20"/>
                <w:szCs w:val="20"/>
              </w:rPr>
            </w:pPr>
            <w:r w:rsidRPr="00833789">
              <w:rPr>
                <w:b/>
                <w:bCs/>
                <w:color w:val="000000"/>
                <w:sz w:val="20"/>
                <w:szCs w:val="20"/>
              </w:rPr>
              <w:t>100</w:t>
            </w:r>
          </w:p>
        </w:tc>
        <w:tc>
          <w:tcPr>
            <w:tcW w:w="919" w:type="pct"/>
            <w:tcBorders>
              <w:top w:val="nil"/>
              <w:left w:val="nil"/>
              <w:bottom w:val="single" w:sz="4" w:space="0" w:color="auto"/>
              <w:right w:val="single" w:sz="4" w:space="0" w:color="auto"/>
            </w:tcBorders>
            <w:shd w:val="clear" w:color="auto" w:fill="auto"/>
            <w:noWrap/>
            <w:vAlign w:val="center"/>
            <w:hideMark/>
          </w:tcPr>
          <w:p w14:paraId="3C6CE067" w14:textId="77777777" w:rsidR="0001167D" w:rsidRPr="00833789" w:rsidRDefault="0001167D" w:rsidP="00013D1A">
            <w:pPr>
              <w:keepNext/>
              <w:keepLines/>
              <w:jc w:val="center"/>
              <w:rPr>
                <w:b/>
                <w:bCs/>
                <w:color w:val="000000"/>
                <w:sz w:val="20"/>
                <w:szCs w:val="20"/>
              </w:rPr>
            </w:pPr>
            <w:r w:rsidRPr="00833789">
              <w:rPr>
                <w:b/>
                <w:bCs/>
                <w:color w:val="000000"/>
                <w:sz w:val="20"/>
                <w:szCs w:val="20"/>
              </w:rPr>
              <w:t>44</w:t>
            </w:r>
          </w:p>
        </w:tc>
        <w:tc>
          <w:tcPr>
            <w:tcW w:w="1084" w:type="pct"/>
            <w:tcBorders>
              <w:top w:val="nil"/>
              <w:left w:val="nil"/>
              <w:bottom w:val="single" w:sz="4" w:space="0" w:color="auto"/>
              <w:right w:val="single" w:sz="4" w:space="0" w:color="auto"/>
            </w:tcBorders>
            <w:shd w:val="clear" w:color="auto" w:fill="auto"/>
            <w:noWrap/>
            <w:vAlign w:val="center"/>
            <w:hideMark/>
          </w:tcPr>
          <w:p w14:paraId="37E9B4A6" w14:textId="77777777" w:rsidR="0001167D" w:rsidRPr="00833789" w:rsidRDefault="0001167D" w:rsidP="00013D1A">
            <w:pPr>
              <w:keepNext/>
              <w:keepLines/>
              <w:jc w:val="center"/>
              <w:rPr>
                <w:b/>
                <w:bCs/>
                <w:color w:val="000000"/>
                <w:sz w:val="20"/>
                <w:szCs w:val="20"/>
              </w:rPr>
            </w:pPr>
            <w:r w:rsidRPr="00833789">
              <w:rPr>
                <w:b/>
                <w:bCs/>
                <w:color w:val="000000"/>
                <w:sz w:val="20"/>
                <w:szCs w:val="20"/>
              </w:rPr>
              <w:t>100</w:t>
            </w:r>
          </w:p>
        </w:tc>
      </w:tr>
    </w:tbl>
    <w:p w14:paraId="4A4D0B13" w14:textId="3D80484E" w:rsidR="0001167D" w:rsidRPr="00203791" w:rsidRDefault="0001167D" w:rsidP="0001167D">
      <w:pPr>
        <w:pStyle w:val="Caption"/>
        <w:spacing w:before="240" w:after="0"/>
        <w:rPr>
          <w:rFonts w:cs="Times New Roman"/>
          <w:b/>
          <w:bCs/>
          <w:i w:val="0"/>
          <w:iCs w:val="0"/>
          <w:color w:val="auto"/>
          <w:sz w:val="22"/>
          <w:szCs w:val="22"/>
          <w:lang w:val="sk-SK"/>
        </w:rPr>
      </w:pPr>
      <w:r w:rsidRPr="00203791">
        <w:rPr>
          <w:rFonts w:cs="Times New Roman"/>
          <w:b/>
          <w:bCs/>
          <w:i w:val="0"/>
          <w:iCs w:val="0"/>
          <w:color w:val="auto"/>
          <w:sz w:val="22"/>
          <w:szCs w:val="22"/>
          <w:lang w:val="sk-SK"/>
        </w:rPr>
        <w:t>Table 4</w:t>
      </w:r>
      <w:r w:rsidRPr="00203791">
        <w:rPr>
          <w:rFonts w:cs="Times New Roman"/>
          <w:b/>
          <w:bCs/>
          <w:i w:val="0"/>
          <w:iCs w:val="0"/>
          <w:color w:val="auto"/>
          <w:sz w:val="22"/>
          <w:szCs w:val="22"/>
          <w:lang w:val="en-GB"/>
        </w:rPr>
        <w:t xml:space="preserve">. Comparison of </w:t>
      </w:r>
      <w:r w:rsidR="001E4D69" w:rsidRPr="001E4D69">
        <w:rPr>
          <w:rFonts w:cs="Times New Roman"/>
          <w:b/>
          <w:bCs/>
          <w:i w:val="0"/>
          <w:iCs w:val="0"/>
          <w:color w:val="auto"/>
          <w:sz w:val="22"/>
          <w:szCs w:val="22"/>
          <w:lang w:val="en-GB"/>
        </w:rPr>
        <w:t xml:space="preserve">projects involving enabling activities </w:t>
      </w:r>
      <w:r w:rsidRPr="00203791">
        <w:rPr>
          <w:rFonts w:cs="Times New Roman"/>
          <w:b/>
          <w:bCs/>
          <w:i w:val="0"/>
          <w:iCs w:val="0"/>
          <w:color w:val="auto"/>
          <w:sz w:val="22"/>
          <w:szCs w:val="22"/>
        </w:rPr>
        <w:t xml:space="preserve">in the total portfolio and sample </w:t>
      </w:r>
      <w:r w:rsidRPr="00203791">
        <w:rPr>
          <w:rFonts w:cs="Times New Roman"/>
          <w:b/>
          <w:bCs/>
          <w:i w:val="0"/>
          <w:iCs w:val="0"/>
          <w:color w:val="auto"/>
          <w:sz w:val="22"/>
          <w:szCs w:val="22"/>
          <w:lang w:val="en-GB"/>
        </w:rPr>
        <w:t>by geographical region</w:t>
      </w:r>
    </w:p>
    <w:tbl>
      <w:tblPr>
        <w:tblW w:w="5000" w:type="pct"/>
        <w:tblLook w:val="04A0" w:firstRow="1" w:lastRow="0" w:firstColumn="1" w:lastColumn="0" w:noHBand="0" w:noVBand="1"/>
      </w:tblPr>
      <w:tblGrid>
        <w:gridCol w:w="2882"/>
        <w:gridCol w:w="1135"/>
        <w:gridCol w:w="2171"/>
        <w:gridCol w:w="1135"/>
        <w:gridCol w:w="2027"/>
      </w:tblGrid>
      <w:tr w:rsidR="0001167D" w:rsidRPr="001E4D69" w14:paraId="0BE86F35" w14:textId="77777777" w:rsidTr="00833789">
        <w:trPr>
          <w:trHeight w:val="320"/>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EB8B7" w14:textId="77777777" w:rsidR="0001167D" w:rsidRPr="00833789" w:rsidRDefault="0001167D" w:rsidP="00013D1A">
            <w:pPr>
              <w:jc w:val="center"/>
              <w:rPr>
                <w:b/>
                <w:bCs/>
                <w:color w:val="000000"/>
                <w:sz w:val="20"/>
                <w:szCs w:val="20"/>
              </w:rPr>
            </w:pPr>
            <w:r w:rsidRPr="00833789">
              <w:rPr>
                <w:b/>
                <w:bCs/>
                <w:color w:val="000000"/>
                <w:sz w:val="20"/>
                <w:szCs w:val="20"/>
              </w:rPr>
              <w:t>Regions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1F0EBAB" w14:textId="48EC9F87" w:rsidR="0001167D" w:rsidRPr="00833789" w:rsidRDefault="0001167D" w:rsidP="00013D1A">
            <w:pPr>
              <w:jc w:val="center"/>
              <w:rPr>
                <w:b/>
                <w:bCs/>
                <w:color w:val="000000"/>
                <w:sz w:val="20"/>
                <w:szCs w:val="20"/>
              </w:rPr>
            </w:pPr>
            <w:r w:rsidRPr="00833789">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DD8E4" w14:textId="77777777" w:rsidR="0001167D" w:rsidRPr="00833789" w:rsidRDefault="0001167D" w:rsidP="00013D1A">
            <w:pPr>
              <w:jc w:val="center"/>
              <w:rPr>
                <w:b/>
                <w:bCs/>
                <w:color w:val="000000"/>
                <w:sz w:val="20"/>
                <w:szCs w:val="20"/>
              </w:rPr>
            </w:pPr>
            <w:r w:rsidRPr="00833789">
              <w:rPr>
                <w:b/>
                <w:bCs/>
                <w:color w:val="000000"/>
                <w:sz w:val="20"/>
                <w:szCs w:val="20"/>
              </w:rPr>
              <w:t>Percentage in portfolio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6C6472C"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FA51A22" w14:textId="77777777" w:rsidR="0001167D" w:rsidRPr="00833789" w:rsidRDefault="0001167D" w:rsidP="00013D1A">
            <w:pPr>
              <w:jc w:val="center"/>
              <w:rPr>
                <w:b/>
                <w:bCs/>
                <w:color w:val="000000"/>
                <w:sz w:val="20"/>
                <w:szCs w:val="20"/>
              </w:rPr>
            </w:pPr>
            <w:r w:rsidRPr="00833789">
              <w:rPr>
                <w:b/>
                <w:bCs/>
                <w:color w:val="000000"/>
                <w:sz w:val="20"/>
                <w:szCs w:val="20"/>
              </w:rPr>
              <w:t>Percentage in sample</w:t>
            </w:r>
          </w:p>
        </w:tc>
      </w:tr>
      <w:tr w:rsidR="00AF6622" w:rsidRPr="001E4D69" w14:paraId="46E11CC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6979625" w14:textId="77777777" w:rsidR="00AF6622" w:rsidRPr="00833789" w:rsidRDefault="00AF6622" w:rsidP="00833789">
            <w:pPr>
              <w:jc w:val="left"/>
              <w:rPr>
                <w:color w:val="000000"/>
                <w:sz w:val="20"/>
                <w:szCs w:val="20"/>
              </w:rPr>
            </w:pPr>
            <w:r w:rsidRPr="00833789">
              <w:rPr>
                <w:color w:val="000000"/>
                <w:sz w:val="20"/>
                <w:szCs w:val="20"/>
              </w:rPr>
              <w:t>Africa</w:t>
            </w:r>
          </w:p>
        </w:tc>
        <w:tc>
          <w:tcPr>
            <w:tcW w:w="1000" w:type="pct"/>
            <w:tcBorders>
              <w:top w:val="nil"/>
              <w:left w:val="nil"/>
              <w:bottom w:val="single" w:sz="4" w:space="0" w:color="auto"/>
              <w:right w:val="single" w:sz="4" w:space="0" w:color="auto"/>
            </w:tcBorders>
            <w:shd w:val="clear" w:color="auto" w:fill="auto"/>
            <w:noWrap/>
            <w:vAlign w:val="bottom"/>
            <w:hideMark/>
          </w:tcPr>
          <w:p w14:paraId="5067D318" w14:textId="77777777" w:rsidR="00AF6622" w:rsidRPr="00833789" w:rsidRDefault="00AF6622" w:rsidP="00013D1A">
            <w:pPr>
              <w:jc w:val="center"/>
              <w:rPr>
                <w:color w:val="000000"/>
                <w:sz w:val="20"/>
                <w:szCs w:val="20"/>
              </w:rPr>
            </w:pPr>
            <w:r w:rsidRPr="00833789">
              <w:rPr>
                <w:color w:val="000000"/>
                <w:sz w:val="20"/>
                <w:szCs w:val="20"/>
              </w:rPr>
              <w:t>53</w:t>
            </w:r>
          </w:p>
        </w:tc>
        <w:tc>
          <w:tcPr>
            <w:tcW w:w="1000" w:type="pct"/>
            <w:tcBorders>
              <w:top w:val="nil"/>
              <w:left w:val="nil"/>
              <w:bottom w:val="single" w:sz="4" w:space="0" w:color="auto"/>
              <w:right w:val="single" w:sz="4" w:space="0" w:color="auto"/>
            </w:tcBorders>
            <w:shd w:val="clear" w:color="auto" w:fill="auto"/>
            <w:noWrap/>
            <w:vAlign w:val="bottom"/>
            <w:hideMark/>
          </w:tcPr>
          <w:p w14:paraId="3A1A2EC3" w14:textId="77777777" w:rsidR="00AF6622" w:rsidRPr="00833789" w:rsidRDefault="00AF6622" w:rsidP="00013D1A">
            <w:pPr>
              <w:jc w:val="center"/>
              <w:rPr>
                <w:color w:val="000000"/>
                <w:sz w:val="20"/>
                <w:szCs w:val="20"/>
              </w:rPr>
            </w:pPr>
            <w:r w:rsidRPr="00833789">
              <w:rPr>
                <w:color w:val="000000"/>
                <w:sz w:val="20"/>
                <w:szCs w:val="20"/>
              </w:rPr>
              <w:t>38.4</w:t>
            </w:r>
          </w:p>
        </w:tc>
        <w:tc>
          <w:tcPr>
            <w:tcW w:w="1000" w:type="pct"/>
            <w:tcBorders>
              <w:top w:val="nil"/>
              <w:left w:val="nil"/>
              <w:bottom w:val="single" w:sz="4" w:space="0" w:color="auto"/>
              <w:right w:val="single" w:sz="4" w:space="0" w:color="auto"/>
            </w:tcBorders>
            <w:shd w:val="clear" w:color="auto" w:fill="auto"/>
            <w:noWrap/>
            <w:vAlign w:val="bottom"/>
            <w:hideMark/>
          </w:tcPr>
          <w:p w14:paraId="1980D006" w14:textId="77777777" w:rsidR="00AF6622" w:rsidRPr="00833789" w:rsidRDefault="00AF6622" w:rsidP="00013D1A">
            <w:pPr>
              <w:jc w:val="center"/>
              <w:rPr>
                <w:color w:val="000000"/>
                <w:sz w:val="20"/>
                <w:szCs w:val="20"/>
              </w:rPr>
            </w:pPr>
            <w:r w:rsidRPr="00833789">
              <w:rPr>
                <w:color w:val="000000"/>
                <w:sz w:val="20"/>
                <w:szCs w:val="20"/>
              </w:rPr>
              <w:t>16</w:t>
            </w:r>
          </w:p>
        </w:tc>
        <w:tc>
          <w:tcPr>
            <w:tcW w:w="1000" w:type="pct"/>
            <w:tcBorders>
              <w:top w:val="nil"/>
              <w:left w:val="nil"/>
              <w:bottom w:val="single" w:sz="4" w:space="0" w:color="auto"/>
              <w:right w:val="single" w:sz="4" w:space="0" w:color="auto"/>
            </w:tcBorders>
            <w:shd w:val="clear" w:color="auto" w:fill="auto"/>
            <w:noWrap/>
            <w:vAlign w:val="bottom"/>
            <w:hideMark/>
          </w:tcPr>
          <w:p w14:paraId="7DB94035" w14:textId="77777777" w:rsidR="00AF6622" w:rsidRPr="00833789" w:rsidRDefault="00AF6622" w:rsidP="00013D1A">
            <w:pPr>
              <w:jc w:val="center"/>
              <w:rPr>
                <w:color w:val="000000"/>
                <w:sz w:val="20"/>
                <w:szCs w:val="20"/>
              </w:rPr>
            </w:pPr>
            <w:r w:rsidRPr="00833789">
              <w:rPr>
                <w:color w:val="000000"/>
                <w:sz w:val="20"/>
                <w:szCs w:val="20"/>
              </w:rPr>
              <w:t>36.4</w:t>
            </w:r>
          </w:p>
        </w:tc>
      </w:tr>
      <w:tr w:rsidR="00AF6622" w:rsidRPr="001E4D69" w14:paraId="13D004F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4519CAF2" w14:textId="02FDD62D" w:rsidR="00AF6622" w:rsidRPr="00833789" w:rsidRDefault="00820F13" w:rsidP="00833789">
            <w:pPr>
              <w:jc w:val="left"/>
              <w:rPr>
                <w:color w:val="000000"/>
                <w:sz w:val="20"/>
                <w:szCs w:val="20"/>
              </w:rPr>
            </w:pPr>
            <w:r>
              <w:rPr>
                <w:color w:val="000000"/>
                <w:sz w:val="20"/>
                <w:szCs w:val="20"/>
              </w:rPr>
              <w:t xml:space="preserve">Asia and the Pacific </w:t>
            </w:r>
          </w:p>
        </w:tc>
        <w:tc>
          <w:tcPr>
            <w:tcW w:w="1000" w:type="pct"/>
            <w:tcBorders>
              <w:top w:val="nil"/>
              <w:left w:val="nil"/>
              <w:bottom w:val="single" w:sz="4" w:space="0" w:color="auto"/>
              <w:right w:val="single" w:sz="4" w:space="0" w:color="auto"/>
            </w:tcBorders>
            <w:shd w:val="clear" w:color="auto" w:fill="auto"/>
            <w:noWrap/>
            <w:vAlign w:val="bottom"/>
            <w:hideMark/>
          </w:tcPr>
          <w:p w14:paraId="098B78CA" w14:textId="77777777" w:rsidR="00AF6622" w:rsidRPr="00833789" w:rsidRDefault="00AF6622" w:rsidP="00013D1A">
            <w:pPr>
              <w:jc w:val="center"/>
              <w:rPr>
                <w:color w:val="000000"/>
                <w:sz w:val="20"/>
                <w:szCs w:val="20"/>
              </w:rPr>
            </w:pPr>
            <w:r w:rsidRPr="00833789">
              <w:rPr>
                <w:color w:val="000000"/>
                <w:sz w:val="20"/>
                <w:szCs w:val="20"/>
              </w:rPr>
              <w:t>32</w:t>
            </w:r>
          </w:p>
        </w:tc>
        <w:tc>
          <w:tcPr>
            <w:tcW w:w="1000" w:type="pct"/>
            <w:tcBorders>
              <w:top w:val="nil"/>
              <w:left w:val="nil"/>
              <w:bottom w:val="single" w:sz="4" w:space="0" w:color="auto"/>
              <w:right w:val="single" w:sz="4" w:space="0" w:color="auto"/>
            </w:tcBorders>
            <w:shd w:val="clear" w:color="auto" w:fill="auto"/>
            <w:noWrap/>
            <w:vAlign w:val="bottom"/>
            <w:hideMark/>
          </w:tcPr>
          <w:p w14:paraId="46A58CD0" w14:textId="77777777" w:rsidR="00AF6622" w:rsidRPr="00833789" w:rsidRDefault="00AF6622" w:rsidP="00013D1A">
            <w:pPr>
              <w:jc w:val="center"/>
              <w:rPr>
                <w:color w:val="000000"/>
                <w:sz w:val="20"/>
                <w:szCs w:val="20"/>
              </w:rPr>
            </w:pPr>
            <w:r w:rsidRPr="00833789">
              <w:rPr>
                <w:color w:val="000000"/>
                <w:sz w:val="20"/>
                <w:szCs w:val="20"/>
              </w:rPr>
              <w:t>23.2</w:t>
            </w:r>
          </w:p>
        </w:tc>
        <w:tc>
          <w:tcPr>
            <w:tcW w:w="1000" w:type="pct"/>
            <w:tcBorders>
              <w:top w:val="nil"/>
              <w:left w:val="nil"/>
              <w:bottom w:val="single" w:sz="4" w:space="0" w:color="auto"/>
              <w:right w:val="single" w:sz="4" w:space="0" w:color="auto"/>
            </w:tcBorders>
            <w:shd w:val="clear" w:color="auto" w:fill="auto"/>
            <w:noWrap/>
            <w:vAlign w:val="bottom"/>
            <w:hideMark/>
          </w:tcPr>
          <w:p w14:paraId="5817E093" w14:textId="77777777" w:rsidR="00AF6622" w:rsidRPr="00833789" w:rsidRDefault="00AF6622" w:rsidP="00013D1A">
            <w:pPr>
              <w:jc w:val="center"/>
              <w:rPr>
                <w:color w:val="000000"/>
                <w:sz w:val="20"/>
                <w:szCs w:val="20"/>
              </w:rPr>
            </w:pPr>
            <w:r w:rsidRPr="00833789">
              <w:rPr>
                <w:color w:val="000000"/>
                <w:sz w:val="20"/>
                <w:szCs w:val="20"/>
              </w:rPr>
              <w:t>10</w:t>
            </w:r>
          </w:p>
        </w:tc>
        <w:tc>
          <w:tcPr>
            <w:tcW w:w="1000" w:type="pct"/>
            <w:tcBorders>
              <w:top w:val="nil"/>
              <w:left w:val="nil"/>
              <w:bottom w:val="single" w:sz="4" w:space="0" w:color="auto"/>
              <w:right w:val="single" w:sz="4" w:space="0" w:color="auto"/>
            </w:tcBorders>
            <w:shd w:val="clear" w:color="auto" w:fill="auto"/>
            <w:noWrap/>
            <w:vAlign w:val="bottom"/>
            <w:hideMark/>
          </w:tcPr>
          <w:p w14:paraId="270F5F84" w14:textId="77777777" w:rsidR="00AF6622" w:rsidRPr="00833789" w:rsidRDefault="00AF6622" w:rsidP="00013D1A">
            <w:pPr>
              <w:jc w:val="center"/>
              <w:rPr>
                <w:color w:val="000000"/>
                <w:sz w:val="20"/>
                <w:szCs w:val="20"/>
              </w:rPr>
            </w:pPr>
            <w:r w:rsidRPr="00833789">
              <w:rPr>
                <w:color w:val="000000"/>
                <w:sz w:val="20"/>
                <w:szCs w:val="20"/>
              </w:rPr>
              <w:t>22.7</w:t>
            </w:r>
          </w:p>
        </w:tc>
      </w:tr>
      <w:tr w:rsidR="00AF6622" w:rsidRPr="001E4D69" w14:paraId="450F8E6D"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2E5AA862" w14:textId="1C2111A4" w:rsidR="00AF6622" w:rsidRPr="00833789" w:rsidRDefault="00820F13" w:rsidP="00833789">
            <w:pPr>
              <w:jc w:val="left"/>
              <w:rPr>
                <w:color w:val="000000"/>
                <w:sz w:val="20"/>
                <w:szCs w:val="20"/>
              </w:rPr>
            </w:pPr>
            <w:r>
              <w:rPr>
                <w:color w:val="000000"/>
                <w:sz w:val="20"/>
                <w:szCs w:val="20"/>
              </w:rPr>
              <w:t xml:space="preserve">Europe and Central Asia </w:t>
            </w:r>
          </w:p>
        </w:tc>
        <w:tc>
          <w:tcPr>
            <w:tcW w:w="1000" w:type="pct"/>
            <w:tcBorders>
              <w:top w:val="nil"/>
              <w:left w:val="nil"/>
              <w:bottom w:val="single" w:sz="4" w:space="0" w:color="auto"/>
              <w:right w:val="single" w:sz="4" w:space="0" w:color="auto"/>
            </w:tcBorders>
            <w:shd w:val="clear" w:color="auto" w:fill="auto"/>
            <w:noWrap/>
            <w:vAlign w:val="bottom"/>
            <w:hideMark/>
          </w:tcPr>
          <w:p w14:paraId="66FA83BA" w14:textId="77777777" w:rsidR="00AF6622" w:rsidRPr="00833789" w:rsidRDefault="00AF6622" w:rsidP="00013D1A">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39C6564" w14:textId="3B08D410" w:rsidR="00AF6622" w:rsidRPr="00833789" w:rsidRDefault="00AF6622" w:rsidP="00013D1A">
            <w:pPr>
              <w:jc w:val="center"/>
              <w:rPr>
                <w:color w:val="000000"/>
                <w:sz w:val="20"/>
                <w:szCs w:val="20"/>
              </w:rPr>
            </w:pPr>
            <w:r w:rsidRPr="00833789">
              <w:rPr>
                <w:color w:val="000000"/>
                <w:sz w:val="20"/>
                <w:szCs w:val="20"/>
              </w:rPr>
              <w:t>8</w:t>
            </w:r>
          </w:p>
        </w:tc>
        <w:tc>
          <w:tcPr>
            <w:tcW w:w="1000" w:type="pct"/>
            <w:tcBorders>
              <w:top w:val="nil"/>
              <w:left w:val="nil"/>
              <w:bottom w:val="single" w:sz="4" w:space="0" w:color="auto"/>
              <w:right w:val="single" w:sz="4" w:space="0" w:color="auto"/>
            </w:tcBorders>
            <w:shd w:val="clear" w:color="auto" w:fill="auto"/>
            <w:noWrap/>
            <w:vAlign w:val="bottom"/>
            <w:hideMark/>
          </w:tcPr>
          <w:p w14:paraId="11EA799C" w14:textId="77777777" w:rsidR="00AF6622" w:rsidRPr="00833789" w:rsidRDefault="00AF6622" w:rsidP="00013D1A">
            <w:pPr>
              <w:jc w:val="center"/>
              <w:rPr>
                <w:color w:val="000000"/>
                <w:sz w:val="20"/>
                <w:szCs w:val="20"/>
              </w:rPr>
            </w:pPr>
            <w:r w:rsidRPr="00833789">
              <w:rPr>
                <w:color w:val="000000"/>
                <w:sz w:val="20"/>
                <w:szCs w:val="20"/>
              </w:rPr>
              <w:t>4</w:t>
            </w:r>
          </w:p>
        </w:tc>
        <w:tc>
          <w:tcPr>
            <w:tcW w:w="1000" w:type="pct"/>
            <w:tcBorders>
              <w:top w:val="nil"/>
              <w:left w:val="nil"/>
              <w:bottom w:val="single" w:sz="4" w:space="0" w:color="auto"/>
              <w:right w:val="single" w:sz="4" w:space="0" w:color="auto"/>
            </w:tcBorders>
            <w:shd w:val="clear" w:color="auto" w:fill="auto"/>
            <w:noWrap/>
            <w:vAlign w:val="bottom"/>
            <w:hideMark/>
          </w:tcPr>
          <w:p w14:paraId="6B4805B3" w14:textId="77777777" w:rsidR="00AF6622" w:rsidRPr="00833789" w:rsidRDefault="00AF6622" w:rsidP="00013D1A">
            <w:pPr>
              <w:jc w:val="center"/>
              <w:rPr>
                <w:color w:val="000000"/>
                <w:sz w:val="20"/>
                <w:szCs w:val="20"/>
              </w:rPr>
            </w:pPr>
            <w:r w:rsidRPr="00833789">
              <w:rPr>
                <w:color w:val="000000"/>
                <w:sz w:val="20"/>
                <w:szCs w:val="20"/>
              </w:rPr>
              <w:t>9.1</w:t>
            </w:r>
          </w:p>
        </w:tc>
      </w:tr>
      <w:tr w:rsidR="00AF6622" w:rsidRPr="001E4D69" w14:paraId="527CB24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0D7C2BE" w14:textId="7AB1757F" w:rsidR="00AF6622" w:rsidRPr="00833789" w:rsidRDefault="00820F13" w:rsidP="00833789">
            <w:pPr>
              <w:jc w:val="left"/>
              <w:rPr>
                <w:color w:val="000000"/>
                <w:sz w:val="20"/>
                <w:szCs w:val="20"/>
              </w:rPr>
            </w:pPr>
            <w:r>
              <w:rPr>
                <w:color w:val="000000"/>
                <w:sz w:val="20"/>
                <w:szCs w:val="20"/>
              </w:rPr>
              <w:t xml:space="preserve">Latin America and the Caribbean  </w:t>
            </w:r>
          </w:p>
        </w:tc>
        <w:tc>
          <w:tcPr>
            <w:tcW w:w="1000" w:type="pct"/>
            <w:tcBorders>
              <w:top w:val="nil"/>
              <w:left w:val="nil"/>
              <w:bottom w:val="single" w:sz="4" w:space="0" w:color="auto"/>
              <w:right w:val="single" w:sz="4" w:space="0" w:color="auto"/>
            </w:tcBorders>
            <w:shd w:val="clear" w:color="auto" w:fill="auto"/>
            <w:noWrap/>
            <w:vAlign w:val="bottom"/>
            <w:hideMark/>
          </w:tcPr>
          <w:p w14:paraId="7056B003" w14:textId="77777777" w:rsidR="00AF6622" w:rsidRPr="00833789" w:rsidRDefault="00AF6622" w:rsidP="00013D1A">
            <w:pPr>
              <w:jc w:val="center"/>
              <w:rPr>
                <w:color w:val="000000"/>
                <w:sz w:val="20"/>
                <w:szCs w:val="20"/>
              </w:rPr>
            </w:pPr>
            <w:r w:rsidRPr="00833789">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bottom"/>
            <w:hideMark/>
          </w:tcPr>
          <w:p w14:paraId="48AB5DC0" w14:textId="77777777" w:rsidR="00AF6622" w:rsidRPr="00833789" w:rsidRDefault="00AF6622" w:rsidP="00013D1A">
            <w:pPr>
              <w:jc w:val="center"/>
              <w:rPr>
                <w:color w:val="000000"/>
                <w:sz w:val="20"/>
                <w:szCs w:val="20"/>
              </w:rPr>
            </w:pPr>
            <w:r w:rsidRPr="00833789">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bottom"/>
            <w:hideMark/>
          </w:tcPr>
          <w:p w14:paraId="71385B19" w14:textId="77777777" w:rsidR="00AF6622" w:rsidRPr="00833789" w:rsidRDefault="00AF6622" w:rsidP="00013D1A">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1A0BD1CF" w14:textId="3CA1B92B" w:rsidR="00AF6622" w:rsidRPr="00833789" w:rsidRDefault="00AF6622" w:rsidP="00013D1A">
            <w:pPr>
              <w:jc w:val="center"/>
              <w:rPr>
                <w:color w:val="000000"/>
                <w:sz w:val="20"/>
                <w:szCs w:val="20"/>
              </w:rPr>
            </w:pPr>
            <w:r w:rsidRPr="00833789">
              <w:rPr>
                <w:color w:val="000000"/>
                <w:sz w:val="20"/>
                <w:szCs w:val="20"/>
              </w:rPr>
              <w:t>25</w:t>
            </w:r>
          </w:p>
        </w:tc>
      </w:tr>
      <w:tr w:rsidR="00AF6622" w:rsidRPr="001E4D69" w14:paraId="351AE01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4CF99CC" w14:textId="77777777" w:rsidR="00AF6622" w:rsidRPr="00833789" w:rsidRDefault="00AF6622" w:rsidP="00833789">
            <w:pPr>
              <w:jc w:val="left"/>
              <w:rPr>
                <w:color w:val="000000"/>
                <w:sz w:val="20"/>
                <w:szCs w:val="20"/>
              </w:rPr>
            </w:pPr>
            <w:r w:rsidRPr="00833789">
              <w:rPr>
                <w:color w:val="000000"/>
                <w:sz w:val="20"/>
                <w:szCs w:val="20"/>
              </w:rPr>
              <w:t>West Asia</w:t>
            </w:r>
          </w:p>
        </w:tc>
        <w:tc>
          <w:tcPr>
            <w:tcW w:w="1000" w:type="pct"/>
            <w:tcBorders>
              <w:top w:val="nil"/>
              <w:left w:val="nil"/>
              <w:bottom w:val="single" w:sz="4" w:space="0" w:color="auto"/>
              <w:right w:val="single" w:sz="4" w:space="0" w:color="auto"/>
            </w:tcBorders>
            <w:shd w:val="clear" w:color="auto" w:fill="auto"/>
            <w:noWrap/>
            <w:vAlign w:val="bottom"/>
            <w:hideMark/>
          </w:tcPr>
          <w:p w14:paraId="7B4BD855" w14:textId="77777777" w:rsidR="00AF6622" w:rsidRPr="00833789" w:rsidRDefault="00AF6622" w:rsidP="00013D1A">
            <w:pPr>
              <w:jc w:val="center"/>
              <w:rPr>
                <w:color w:val="000000"/>
                <w:sz w:val="20"/>
                <w:szCs w:val="20"/>
              </w:rPr>
            </w:pPr>
            <w:r w:rsidRPr="00833789">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bottom"/>
            <w:hideMark/>
          </w:tcPr>
          <w:p w14:paraId="27B7420C" w14:textId="77777777" w:rsidR="00AF6622" w:rsidRPr="00833789" w:rsidRDefault="00AF6622" w:rsidP="00013D1A">
            <w:pPr>
              <w:jc w:val="center"/>
              <w:rPr>
                <w:color w:val="000000"/>
                <w:sz w:val="20"/>
                <w:szCs w:val="20"/>
              </w:rPr>
            </w:pPr>
            <w:r w:rsidRPr="00833789">
              <w:rPr>
                <w:color w:val="000000"/>
                <w:sz w:val="20"/>
                <w:szCs w:val="20"/>
              </w:rPr>
              <w:t>6.5</w:t>
            </w:r>
          </w:p>
        </w:tc>
        <w:tc>
          <w:tcPr>
            <w:tcW w:w="1000" w:type="pct"/>
            <w:tcBorders>
              <w:top w:val="nil"/>
              <w:left w:val="nil"/>
              <w:bottom w:val="single" w:sz="4" w:space="0" w:color="auto"/>
              <w:right w:val="single" w:sz="4" w:space="0" w:color="auto"/>
            </w:tcBorders>
            <w:shd w:val="clear" w:color="auto" w:fill="auto"/>
            <w:noWrap/>
            <w:vAlign w:val="bottom"/>
            <w:hideMark/>
          </w:tcPr>
          <w:p w14:paraId="3C6D81EE" w14:textId="77777777" w:rsidR="00AF6622" w:rsidRPr="00833789" w:rsidRDefault="00AF6622" w:rsidP="00013D1A">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501E4A72" w14:textId="77777777" w:rsidR="00AF6622" w:rsidRPr="00833789" w:rsidRDefault="00AF6622" w:rsidP="00013D1A">
            <w:pPr>
              <w:jc w:val="center"/>
              <w:rPr>
                <w:color w:val="000000"/>
                <w:sz w:val="20"/>
                <w:szCs w:val="20"/>
              </w:rPr>
            </w:pPr>
            <w:r w:rsidRPr="00833789">
              <w:rPr>
                <w:color w:val="000000"/>
                <w:sz w:val="20"/>
                <w:szCs w:val="20"/>
              </w:rPr>
              <w:t>6.8</w:t>
            </w:r>
          </w:p>
        </w:tc>
      </w:tr>
      <w:tr w:rsidR="0001167D" w:rsidRPr="001E4D69" w14:paraId="066A4A02"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616B1806" w14:textId="77777777" w:rsidR="0001167D" w:rsidRPr="00833789" w:rsidRDefault="0001167D" w:rsidP="00013D1A">
            <w:pPr>
              <w:rPr>
                <w:b/>
                <w:bCs/>
                <w:color w:val="000000"/>
                <w:sz w:val="20"/>
                <w:szCs w:val="20"/>
              </w:rPr>
            </w:pPr>
            <w:r w:rsidRPr="00833789">
              <w:rPr>
                <w:b/>
                <w:bCs/>
                <w:color w:val="000000"/>
                <w:sz w:val="20"/>
                <w:szCs w:val="20"/>
              </w:rPr>
              <w:t>All regions</w:t>
            </w:r>
          </w:p>
        </w:tc>
        <w:tc>
          <w:tcPr>
            <w:tcW w:w="1000" w:type="pct"/>
            <w:tcBorders>
              <w:top w:val="nil"/>
              <w:left w:val="nil"/>
              <w:bottom w:val="single" w:sz="4" w:space="0" w:color="auto"/>
              <w:right w:val="single" w:sz="4" w:space="0" w:color="auto"/>
            </w:tcBorders>
            <w:shd w:val="clear" w:color="auto" w:fill="auto"/>
            <w:noWrap/>
            <w:vAlign w:val="bottom"/>
            <w:hideMark/>
          </w:tcPr>
          <w:p w14:paraId="64858B59"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1000" w:type="pct"/>
            <w:tcBorders>
              <w:top w:val="nil"/>
              <w:left w:val="nil"/>
              <w:bottom w:val="single" w:sz="4" w:space="0" w:color="auto"/>
              <w:right w:val="single" w:sz="4" w:space="0" w:color="auto"/>
            </w:tcBorders>
            <w:shd w:val="clear" w:color="auto" w:fill="auto"/>
            <w:noWrap/>
            <w:vAlign w:val="bottom"/>
            <w:hideMark/>
          </w:tcPr>
          <w:p w14:paraId="723FD395"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000" w:type="pct"/>
            <w:tcBorders>
              <w:top w:val="nil"/>
              <w:left w:val="nil"/>
              <w:bottom w:val="single" w:sz="4" w:space="0" w:color="auto"/>
              <w:right w:val="single" w:sz="4" w:space="0" w:color="auto"/>
            </w:tcBorders>
            <w:shd w:val="clear" w:color="auto" w:fill="auto"/>
            <w:noWrap/>
            <w:vAlign w:val="bottom"/>
            <w:hideMark/>
          </w:tcPr>
          <w:p w14:paraId="15A4FDCF"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bottom"/>
            <w:hideMark/>
          </w:tcPr>
          <w:p w14:paraId="75A99948"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15063503" w14:textId="7D62A0F0" w:rsidR="0001167D" w:rsidRPr="00203791" w:rsidRDefault="0001167D" w:rsidP="001E4D69">
      <w:pPr>
        <w:spacing w:before="240"/>
        <w:rPr>
          <w:rFonts w:eastAsia="Calibri" w:cs="Calibri"/>
          <w:b/>
          <w:bCs/>
          <w:lang w:val="sk-SK"/>
        </w:rPr>
      </w:pPr>
      <w:r w:rsidRPr="00203791">
        <w:rPr>
          <w:b/>
          <w:bCs/>
          <w:lang w:val="sk-SK"/>
        </w:rPr>
        <w:t xml:space="preserve">Table 5. </w:t>
      </w:r>
      <w:r w:rsidRPr="00203791">
        <w:rPr>
          <w:b/>
          <w:bCs/>
        </w:rPr>
        <w:t xml:space="preserve">Occurrence of </w:t>
      </w:r>
      <w:r w:rsidR="001E4D69" w:rsidRPr="00203791">
        <w:rPr>
          <w:b/>
          <w:bCs/>
          <w:lang w:val="en-GB"/>
        </w:rPr>
        <w:t xml:space="preserve">projects </w:t>
      </w:r>
      <w:r w:rsidR="001E4D69" w:rsidRPr="00833789">
        <w:rPr>
          <w:b/>
          <w:bCs/>
          <w:lang w:val="en-GB"/>
        </w:rPr>
        <w:t>involving enabling activities</w:t>
      </w:r>
      <w:r w:rsidR="001E4D69">
        <w:rPr>
          <w:b/>
          <w:bCs/>
          <w:i/>
          <w:iCs/>
          <w:lang w:val="en-GB"/>
        </w:rPr>
        <w:t xml:space="preserve"> </w:t>
      </w:r>
      <w:r w:rsidRPr="00203791">
        <w:rPr>
          <w:b/>
          <w:bCs/>
        </w:rPr>
        <w:t>in the funding level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1E4D69" w:rsidRPr="00203791" w14:paraId="03CD612E" w14:textId="77777777" w:rsidTr="00833789">
        <w:trPr>
          <w:trHeight w:val="227"/>
        </w:trPr>
        <w:tc>
          <w:tcPr>
            <w:tcW w:w="1250" w:type="pct"/>
            <w:shd w:val="clear" w:color="auto" w:fill="auto"/>
            <w:noWrap/>
            <w:vAlign w:val="center"/>
            <w:hideMark/>
          </w:tcPr>
          <w:p w14:paraId="21BBFCBB" w14:textId="5C78A791" w:rsidR="001E4D69" w:rsidRDefault="0001167D" w:rsidP="00013D1A">
            <w:pPr>
              <w:jc w:val="center"/>
              <w:rPr>
                <w:b/>
                <w:bCs/>
                <w:color w:val="000000"/>
                <w:sz w:val="20"/>
                <w:szCs w:val="20"/>
              </w:rPr>
            </w:pPr>
            <w:r w:rsidRPr="00833789">
              <w:rPr>
                <w:b/>
                <w:bCs/>
                <w:color w:val="000000"/>
                <w:sz w:val="20"/>
                <w:szCs w:val="20"/>
              </w:rPr>
              <w:t xml:space="preserve">Funding </w:t>
            </w:r>
            <w:r w:rsidR="001E4D69" w:rsidRPr="00833789">
              <w:rPr>
                <w:b/>
                <w:bCs/>
                <w:color w:val="000000"/>
                <w:sz w:val="20"/>
                <w:szCs w:val="20"/>
              </w:rPr>
              <w:t>l</w:t>
            </w:r>
            <w:r w:rsidRPr="00833789">
              <w:rPr>
                <w:b/>
                <w:bCs/>
                <w:color w:val="000000"/>
                <w:sz w:val="20"/>
                <w:szCs w:val="20"/>
              </w:rPr>
              <w:t>evel</w:t>
            </w:r>
          </w:p>
          <w:p w14:paraId="2A2C8264" w14:textId="09F54746" w:rsidR="0001167D" w:rsidRPr="00833789" w:rsidRDefault="001E4D69" w:rsidP="00013D1A">
            <w:pPr>
              <w:jc w:val="center"/>
              <w:rPr>
                <w:b/>
                <w:bCs/>
                <w:color w:val="000000"/>
                <w:sz w:val="20"/>
                <w:szCs w:val="20"/>
              </w:rPr>
            </w:pPr>
            <w:r w:rsidRPr="00833789">
              <w:rPr>
                <w:b/>
                <w:bCs/>
                <w:color w:val="000000"/>
                <w:sz w:val="20"/>
                <w:szCs w:val="20"/>
              </w:rPr>
              <w:t>(US $)</w:t>
            </w:r>
          </w:p>
        </w:tc>
        <w:tc>
          <w:tcPr>
            <w:tcW w:w="1250" w:type="pct"/>
            <w:shd w:val="clear" w:color="auto" w:fill="auto"/>
            <w:noWrap/>
            <w:vAlign w:val="center"/>
            <w:hideMark/>
          </w:tcPr>
          <w:p w14:paraId="0893090D"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1250" w:type="pct"/>
            <w:shd w:val="clear" w:color="auto" w:fill="auto"/>
            <w:noWrap/>
            <w:vAlign w:val="center"/>
            <w:hideMark/>
          </w:tcPr>
          <w:p w14:paraId="0BCEFF95"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250" w:type="pct"/>
            <w:shd w:val="clear" w:color="auto" w:fill="auto"/>
            <w:noWrap/>
            <w:vAlign w:val="center"/>
            <w:hideMark/>
          </w:tcPr>
          <w:p w14:paraId="1D4F7C68" w14:textId="1BC15B9E" w:rsidR="001E4D69" w:rsidRDefault="0001167D" w:rsidP="00013D1A">
            <w:pPr>
              <w:jc w:val="center"/>
              <w:rPr>
                <w:b/>
                <w:bCs/>
                <w:color w:val="000000"/>
                <w:sz w:val="20"/>
                <w:szCs w:val="20"/>
              </w:rPr>
            </w:pPr>
            <w:r w:rsidRPr="00833789">
              <w:rPr>
                <w:b/>
                <w:bCs/>
                <w:color w:val="000000"/>
                <w:sz w:val="20"/>
                <w:szCs w:val="20"/>
              </w:rPr>
              <w:t>Sample/Portfolio</w:t>
            </w:r>
          </w:p>
          <w:p w14:paraId="1F2FB206" w14:textId="41EF885F" w:rsidR="0001167D" w:rsidRPr="00833789" w:rsidRDefault="0001167D" w:rsidP="00013D1A">
            <w:pPr>
              <w:jc w:val="center"/>
              <w:rPr>
                <w:b/>
                <w:bCs/>
                <w:color w:val="000000"/>
                <w:sz w:val="20"/>
                <w:szCs w:val="20"/>
              </w:rPr>
            </w:pPr>
            <w:r w:rsidRPr="00833789">
              <w:rPr>
                <w:b/>
                <w:bCs/>
                <w:color w:val="000000"/>
                <w:sz w:val="20"/>
                <w:szCs w:val="20"/>
              </w:rPr>
              <w:t>(%)</w:t>
            </w:r>
          </w:p>
        </w:tc>
      </w:tr>
      <w:tr w:rsidR="001E4D69" w:rsidRPr="00203791" w14:paraId="1FEC5AB7" w14:textId="77777777" w:rsidTr="00833789">
        <w:trPr>
          <w:trHeight w:val="227"/>
        </w:trPr>
        <w:tc>
          <w:tcPr>
            <w:tcW w:w="1250" w:type="pct"/>
            <w:shd w:val="clear" w:color="auto" w:fill="auto"/>
            <w:hideMark/>
          </w:tcPr>
          <w:p w14:paraId="7915E2BF" w14:textId="77777777" w:rsidR="0001167D" w:rsidRPr="00833789" w:rsidRDefault="0001167D" w:rsidP="00DC1196">
            <w:pPr>
              <w:jc w:val="left"/>
              <w:rPr>
                <w:color w:val="000000"/>
                <w:sz w:val="20"/>
                <w:szCs w:val="20"/>
              </w:rPr>
            </w:pPr>
            <w:r w:rsidRPr="00833789">
              <w:rPr>
                <w:color w:val="000000"/>
                <w:sz w:val="20"/>
                <w:szCs w:val="20"/>
              </w:rPr>
              <w:t>50,000</w:t>
            </w:r>
          </w:p>
        </w:tc>
        <w:tc>
          <w:tcPr>
            <w:tcW w:w="1250" w:type="pct"/>
            <w:shd w:val="clear" w:color="auto" w:fill="auto"/>
            <w:noWrap/>
            <w:vAlign w:val="center"/>
            <w:hideMark/>
          </w:tcPr>
          <w:p w14:paraId="57A8ACB3" w14:textId="77777777" w:rsidR="0001167D" w:rsidRPr="00833789" w:rsidRDefault="0001167D" w:rsidP="00013D1A">
            <w:pPr>
              <w:jc w:val="center"/>
              <w:rPr>
                <w:color w:val="000000"/>
                <w:sz w:val="20"/>
                <w:szCs w:val="20"/>
              </w:rPr>
            </w:pPr>
            <w:r w:rsidRPr="00833789">
              <w:rPr>
                <w:color w:val="000000"/>
                <w:sz w:val="20"/>
                <w:szCs w:val="20"/>
              </w:rPr>
              <w:t>22</w:t>
            </w:r>
          </w:p>
        </w:tc>
        <w:tc>
          <w:tcPr>
            <w:tcW w:w="1250" w:type="pct"/>
            <w:shd w:val="clear" w:color="auto" w:fill="auto"/>
            <w:noWrap/>
            <w:vAlign w:val="center"/>
            <w:hideMark/>
          </w:tcPr>
          <w:p w14:paraId="7CF63DD8" w14:textId="77777777" w:rsidR="0001167D" w:rsidRPr="00833789" w:rsidRDefault="0001167D" w:rsidP="00013D1A">
            <w:pPr>
              <w:jc w:val="center"/>
              <w:rPr>
                <w:color w:val="000000"/>
                <w:sz w:val="20"/>
                <w:szCs w:val="20"/>
              </w:rPr>
            </w:pPr>
            <w:r w:rsidRPr="00833789">
              <w:rPr>
                <w:color w:val="000000"/>
                <w:sz w:val="20"/>
                <w:szCs w:val="20"/>
              </w:rPr>
              <w:t>7</w:t>
            </w:r>
          </w:p>
        </w:tc>
        <w:tc>
          <w:tcPr>
            <w:tcW w:w="1250" w:type="pct"/>
            <w:shd w:val="clear" w:color="auto" w:fill="auto"/>
            <w:noWrap/>
            <w:vAlign w:val="center"/>
            <w:hideMark/>
          </w:tcPr>
          <w:p w14:paraId="0DAF7A1D" w14:textId="77777777" w:rsidR="0001167D" w:rsidRPr="00833789" w:rsidRDefault="0001167D" w:rsidP="00013D1A">
            <w:pPr>
              <w:jc w:val="center"/>
              <w:rPr>
                <w:color w:val="000000"/>
                <w:sz w:val="20"/>
                <w:szCs w:val="20"/>
              </w:rPr>
            </w:pPr>
            <w:r w:rsidRPr="00833789">
              <w:rPr>
                <w:color w:val="000000"/>
                <w:sz w:val="20"/>
                <w:szCs w:val="20"/>
              </w:rPr>
              <w:t>31.8</w:t>
            </w:r>
          </w:p>
        </w:tc>
      </w:tr>
      <w:tr w:rsidR="001E4D69" w:rsidRPr="00203791" w14:paraId="37AFB1E6" w14:textId="77777777" w:rsidTr="00833789">
        <w:trPr>
          <w:trHeight w:val="227"/>
        </w:trPr>
        <w:tc>
          <w:tcPr>
            <w:tcW w:w="1250" w:type="pct"/>
            <w:shd w:val="clear" w:color="auto" w:fill="auto"/>
            <w:hideMark/>
          </w:tcPr>
          <w:p w14:paraId="4960F074" w14:textId="77777777" w:rsidR="0001167D" w:rsidRPr="00833789" w:rsidRDefault="0001167D" w:rsidP="00DC1196">
            <w:pPr>
              <w:jc w:val="left"/>
              <w:rPr>
                <w:color w:val="000000"/>
                <w:sz w:val="20"/>
                <w:szCs w:val="20"/>
              </w:rPr>
            </w:pPr>
            <w:r w:rsidRPr="00833789">
              <w:rPr>
                <w:color w:val="000000"/>
                <w:sz w:val="20"/>
                <w:szCs w:val="20"/>
              </w:rPr>
              <w:t>95,000</w:t>
            </w:r>
          </w:p>
        </w:tc>
        <w:tc>
          <w:tcPr>
            <w:tcW w:w="1250" w:type="pct"/>
            <w:shd w:val="clear" w:color="auto" w:fill="auto"/>
            <w:noWrap/>
            <w:vAlign w:val="center"/>
            <w:hideMark/>
          </w:tcPr>
          <w:p w14:paraId="26F5610B" w14:textId="77777777" w:rsidR="0001167D" w:rsidRPr="00833789" w:rsidRDefault="0001167D" w:rsidP="00013D1A">
            <w:pPr>
              <w:jc w:val="center"/>
              <w:rPr>
                <w:color w:val="000000"/>
                <w:sz w:val="20"/>
                <w:szCs w:val="20"/>
              </w:rPr>
            </w:pPr>
            <w:r w:rsidRPr="00833789">
              <w:rPr>
                <w:color w:val="000000"/>
                <w:sz w:val="20"/>
                <w:szCs w:val="20"/>
              </w:rPr>
              <w:t>33</w:t>
            </w:r>
          </w:p>
        </w:tc>
        <w:tc>
          <w:tcPr>
            <w:tcW w:w="1250" w:type="pct"/>
            <w:shd w:val="clear" w:color="auto" w:fill="auto"/>
            <w:noWrap/>
            <w:vAlign w:val="center"/>
            <w:hideMark/>
          </w:tcPr>
          <w:p w14:paraId="2E98A0BD" w14:textId="77777777" w:rsidR="0001167D" w:rsidRPr="00833789" w:rsidRDefault="0001167D" w:rsidP="00013D1A">
            <w:pPr>
              <w:jc w:val="center"/>
              <w:rPr>
                <w:color w:val="000000"/>
                <w:sz w:val="20"/>
                <w:szCs w:val="20"/>
              </w:rPr>
            </w:pPr>
            <w:r w:rsidRPr="00833789">
              <w:rPr>
                <w:color w:val="000000"/>
                <w:sz w:val="20"/>
                <w:szCs w:val="20"/>
              </w:rPr>
              <w:t>9</w:t>
            </w:r>
          </w:p>
        </w:tc>
        <w:tc>
          <w:tcPr>
            <w:tcW w:w="1250" w:type="pct"/>
            <w:shd w:val="clear" w:color="auto" w:fill="auto"/>
            <w:noWrap/>
            <w:vAlign w:val="center"/>
            <w:hideMark/>
          </w:tcPr>
          <w:p w14:paraId="305B3FEA" w14:textId="77777777" w:rsidR="0001167D" w:rsidRPr="00833789" w:rsidRDefault="0001167D" w:rsidP="00013D1A">
            <w:pPr>
              <w:jc w:val="center"/>
              <w:rPr>
                <w:color w:val="000000"/>
                <w:sz w:val="20"/>
                <w:szCs w:val="20"/>
              </w:rPr>
            </w:pPr>
            <w:r w:rsidRPr="00833789">
              <w:rPr>
                <w:color w:val="000000"/>
                <w:sz w:val="20"/>
                <w:szCs w:val="20"/>
              </w:rPr>
              <w:t>27.3</w:t>
            </w:r>
          </w:p>
        </w:tc>
      </w:tr>
      <w:tr w:rsidR="001E4D69" w:rsidRPr="00203791" w14:paraId="0BCA46AC" w14:textId="77777777" w:rsidTr="00833789">
        <w:trPr>
          <w:trHeight w:val="227"/>
        </w:trPr>
        <w:tc>
          <w:tcPr>
            <w:tcW w:w="1250" w:type="pct"/>
            <w:shd w:val="clear" w:color="auto" w:fill="auto"/>
            <w:hideMark/>
          </w:tcPr>
          <w:p w14:paraId="6A489FBD" w14:textId="77777777" w:rsidR="0001167D" w:rsidRPr="00833789" w:rsidRDefault="0001167D" w:rsidP="00DC1196">
            <w:pPr>
              <w:jc w:val="left"/>
              <w:rPr>
                <w:color w:val="000000"/>
                <w:sz w:val="20"/>
                <w:szCs w:val="20"/>
              </w:rPr>
            </w:pPr>
            <w:r w:rsidRPr="00833789">
              <w:rPr>
                <w:color w:val="000000"/>
                <w:sz w:val="20"/>
                <w:szCs w:val="20"/>
              </w:rPr>
              <w:t>150,000</w:t>
            </w:r>
          </w:p>
        </w:tc>
        <w:tc>
          <w:tcPr>
            <w:tcW w:w="1250" w:type="pct"/>
            <w:shd w:val="clear" w:color="auto" w:fill="auto"/>
            <w:noWrap/>
            <w:vAlign w:val="center"/>
            <w:hideMark/>
          </w:tcPr>
          <w:p w14:paraId="7F251808" w14:textId="77777777" w:rsidR="0001167D" w:rsidRPr="00833789" w:rsidRDefault="0001167D" w:rsidP="00013D1A">
            <w:pPr>
              <w:jc w:val="center"/>
              <w:rPr>
                <w:color w:val="000000"/>
                <w:sz w:val="20"/>
                <w:szCs w:val="20"/>
              </w:rPr>
            </w:pPr>
            <w:r w:rsidRPr="00833789">
              <w:rPr>
                <w:color w:val="000000"/>
                <w:sz w:val="20"/>
                <w:szCs w:val="20"/>
              </w:rPr>
              <w:t>63</w:t>
            </w:r>
          </w:p>
        </w:tc>
        <w:tc>
          <w:tcPr>
            <w:tcW w:w="1250" w:type="pct"/>
            <w:shd w:val="clear" w:color="auto" w:fill="auto"/>
            <w:noWrap/>
            <w:vAlign w:val="center"/>
            <w:hideMark/>
          </w:tcPr>
          <w:p w14:paraId="4D17ED35" w14:textId="77777777" w:rsidR="0001167D" w:rsidRPr="00833789" w:rsidRDefault="0001167D" w:rsidP="00013D1A">
            <w:pPr>
              <w:jc w:val="center"/>
              <w:rPr>
                <w:color w:val="000000"/>
                <w:sz w:val="20"/>
                <w:szCs w:val="20"/>
              </w:rPr>
            </w:pPr>
            <w:r w:rsidRPr="00833789">
              <w:rPr>
                <w:color w:val="000000"/>
                <w:sz w:val="20"/>
                <w:szCs w:val="20"/>
              </w:rPr>
              <w:t>17</w:t>
            </w:r>
          </w:p>
        </w:tc>
        <w:tc>
          <w:tcPr>
            <w:tcW w:w="1250" w:type="pct"/>
            <w:shd w:val="clear" w:color="auto" w:fill="auto"/>
            <w:noWrap/>
            <w:vAlign w:val="center"/>
            <w:hideMark/>
          </w:tcPr>
          <w:p w14:paraId="29F3DF4D" w14:textId="77777777" w:rsidR="0001167D" w:rsidRPr="00833789" w:rsidRDefault="0001167D" w:rsidP="00013D1A">
            <w:pPr>
              <w:jc w:val="center"/>
              <w:rPr>
                <w:color w:val="000000"/>
                <w:sz w:val="20"/>
                <w:szCs w:val="20"/>
              </w:rPr>
            </w:pPr>
            <w:r w:rsidRPr="00833789">
              <w:rPr>
                <w:color w:val="000000"/>
                <w:sz w:val="20"/>
                <w:szCs w:val="20"/>
              </w:rPr>
              <w:t>27</w:t>
            </w:r>
          </w:p>
        </w:tc>
      </w:tr>
      <w:tr w:rsidR="001E4D69" w:rsidRPr="00203791" w14:paraId="4942A493" w14:textId="77777777" w:rsidTr="00833789">
        <w:trPr>
          <w:trHeight w:val="227"/>
        </w:trPr>
        <w:tc>
          <w:tcPr>
            <w:tcW w:w="1250" w:type="pct"/>
            <w:shd w:val="clear" w:color="auto" w:fill="auto"/>
            <w:hideMark/>
          </w:tcPr>
          <w:p w14:paraId="6A05E2B7" w14:textId="77777777" w:rsidR="0001167D" w:rsidRPr="00833789" w:rsidRDefault="0001167D" w:rsidP="00DC1196">
            <w:pPr>
              <w:jc w:val="left"/>
              <w:rPr>
                <w:color w:val="000000"/>
                <w:sz w:val="20"/>
                <w:szCs w:val="20"/>
              </w:rPr>
            </w:pPr>
            <w:r w:rsidRPr="00833789">
              <w:rPr>
                <w:color w:val="000000"/>
                <w:sz w:val="20"/>
                <w:szCs w:val="20"/>
              </w:rPr>
              <w:t>250,000</w:t>
            </w:r>
          </w:p>
        </w:tc>
        <w:tc>
          <w:tcPr>
            <w:tcW w:w="1250" w:type="pct"/>
            <w:shd w:val="clear" w:color="auto" w:fill="auto"/>
            <w:noWrap/>
            <w:vAlign w:val="center"/>
            <w:hideMark/>
          </w:tcPr>
          <w:p w14:paraId="7ED76317" w14:textId="77777777" w:rsidR="0001167D" w:rsidRPr="00833789" w:rsidRDefault="0001167D" w:rsidP="00013D1A">
            <w:pPr>
              <w:jc w:val="center"/>
              <w:rPr>
                <w:color w:val="000000"/>
                <w:sz w:val="20"/>
                <w:szCs w:val="20"/>
              </w:rPr>
            </w:pPr>
            <w:r w:rsidRPr="00833789">
              <w:rPr>
                <w:color w:val="000000"/>
                <w:sz w:val="20"/>
                <w:szCs w:val="20"/>
              </w:rPr>
              <w:t>20</w:t>
            </w:r>
          </w:p>
        </w:tc>
        <w:tc>
          <w:tcPr>
            <w:tcW w:w="1250" w:type="pct"/>
            <w:shd w:val="clear" w:color="auto" w:fill="auto"/>
            <w:noWrap/>
            <w:vAlign w:val="center"/>
            <w:hideMark/>
          </w:tcPr>
          <w:p w14:paraId="280156AD" w14:textId="77777777" w:rsidR="0001167D" w:rsidRPr="00833789" w:rsidRDefault="0001167D" w:rsidP="00013D1A">
            <w:pPr>
              <w:jc w:val="center"/>
              <w:rPr>
                <w:color w:val="000000"/>
                <w:sz w:val="20"/>
                <w:szCs w:val="20"/>
              </w:rPr>
            </w:pPr>
            <w:r w:rsidRPr="00833789">
              <w:rPr>
                <w:color w:val="000000"/>
                <w:sz w:val="20"/>
                <w:szCs w:val="20"/>
              </w:rPr>
              <w:t>11</w:t>
            </w:r>
          </w:p>
        </w:tc>
        <w:tc>
          <w:tcPr>
            <w:tcW w:w="1250" w:type="pct"/>
            <w:shd w:val="clear" w:color="auto" w:fill="auto"/>
            <w:noWrap/>
            <w:vAlign w:val="center"/>
            <w:hideMark/>
          </w:tcPr>
          <w:p w14:paraId="56670549" w14:textId="77777777" w:rsidR="0001167D" w:rsidRPr="00833789" w:rsidRDefault="0001167D" w:rsidP="00013D1A">
            <w:pPr>
              <w:jc w:val="center"/>
              <w:rPr>
                <w:color w:val="000000"/>
                <w:sz w:val="20"/>
                <w:szCs w:val="20"/>
              </w:rPr>
            </w:pPr>
            <w:r w:rsidRPr="00833789">
              <w:rPr>
                <w:color w:val="000000"/>
                <w:sz w:val="20"/>
                <w:szCs w:val="20"/>
              </w:rPr>
              <w:t>55</w:t>
            </w:r>
          </w:p>
        </w:tc>
      </w:tr>
      <w:tr w:rsidR="001E4D69" w:rsidRPr="00203791" w14:paraId="57C77EAB" w14:textId="77777777" w:rsidTr="00833789">
        <w:trPr>
          <w:trHeight w:val="227"/>
        </w:trPr>
        <w:tc>
          <w:tcPr>
            <w:tcW w:w="1250" w:type="pct"/>
            <w:shd w:val="clear" w:color="auto" w:fill="auto"/>
            <w:noWrap/>
            <w:vAlign w:val="center"/>
            <w:hideMark/>
          </w:tcPr>
          <w:p w14:paraId="1CB07A30" w14:textId="77777777" w:rsidR="0001167D" w:rsidRPr="00833789" w:rsidRDefault="0001167D" w:rsidP="00833789">
            <w:pPr>
              <w:jc w:val="left"/>
              <w:rPr>
                <w:b/>
                <w:bCs/>
                <w:color w:val="000000"/>
                <w:sz w:val="20"/>
                <w:szCs w:val="20"/>
              </w:rPr>
            </w:pPr>
            <w:r w:rsidRPr="00833789">
              <w:rPr>
                <w:b/>
                <w:bCs/>
                <w:color w:val="000000"/>
                <w:sz w:val="20"/>
                <w:szCs w:val="20"/>
              </w:rPr>
              <w:t>All levels</w:t>
            </w:r>
          </w:p>
        </w:tc>
        <w:tc>
          <w:tcPr>
            <w:tcW w:w="1250" w:type="pct"/>
            <w:shd w:val="clear" w:color="auto" w:fill="auto"/>
            <w:noWrap/>
            <w:vAlign w:val="center"/>
            <w:hideMark/>
          </w:tcPr>
          <w:p w14:paraId="394C54A9"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1250" w:type="pct"/>
            <w:shd w:val="clear" w:color="auto" w:fill="auto"/>
            <w:noWrap/>
            <w:vAlign w:val="center"/>
            <w:hideMark/>
          </w:tcPr>
          <w:p w14:paraId="4058AD56"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250" w:type="pct"/>
            <w:shd w:val="clear" w:color="auto" w:fill="auto"/>
            <w:noWrap/>
            <w:vAlign w:val="center"/>
            <w:hideMark/>
          </w:tcPr>
          <w:p w14:paraId="24FEA332" w14:textId="77777777" w:rsidR="0001167D" w:rsidRPr="00833789" w:rsidRDefault="0001167D" w:rsidP="00013D1A">
            <w:pPr>
              <w:jc w:val="center"/>
              <w:rPr>
                <w:b/>
                <w:bCs/>
                <w:color w:val="000000"/>
                <w:sz w:val="20"/>
                <w:szCs w:val="20"/>
              </w:rPr>
            </w:pPr>
            <w:r w:rsidRPr="00833789">
              <w:rPr>
                <w:b/>
                <w:bCs/>
                <w:color w:val="000000"/>
                <w:sz w:val="20"/>
                <w:szCs w:val="20"/>
              </w:rPr>
              <w:t>31</w:t>
            </w:r>
          </w:p>
        </w:tc>
      </w:tr>
    </w:tbl>
    <w:p w14:paraId="1B53473B" w14:textId="77777777" w:rsidR="0001167D" w:rsidRDefault="0001167D" w:rsidP="0001167D">
      <w:pPr>
        <w:pStyle w:val="Caption"/>
        <w:spacing w:before="120" w:after="0"/>
        <w:rPr>
          <w:b/>
          <w:bCs/>
          <w:i w:val="0"/>
          <w:iCs w:val="0"/>
          <w:color w:val="auto"/>
          <w:sz w:val="22"/>
          <w:szCs w:val="22"/>
          <w:lang w:val="sk-SK"/>
        </w:rPr>
      </w:pPr>
    </w:p>
    <w:p w14:paraId="42658FBE" w14:textId="59EE83E5" w:rsidR="00E202C6" w:rsidRPr="00E202C6" w:rsidRDefault="00E202C6" w:rsidP="00DF5596">
      <w:pPr>
        <w:jc w:val="left"/>
        <w:rPr>
          <w:lang w:val="sk-SK"/>
        </w:rPr>
      </w:pPr>
      <w:r>
        <w:rPr>
          <w:lang w:val="sk-SK"/>
        </w:rPr>
        <w:br w:type="page"/>
      </w:r>
    </w:p>
    <w:p w14:paraId="0FA2826B" w14:textId="479EFFC3" w:rsidR="0001167D" w:rsidRPr="00203791" w:rsidRDefault="0001167D" w:rsidP="0001167D">
      <w:pPr>
        <w:pStyle w:val="Caption"/>
        <w:spacing w:before="240" w:after="0"/>
        <w:rPr>
          <w:b/>
          <w:bCs/>
          <w:i w:val="0"/>
          <w:iCs w:val="0"/>
          <w:color w:val="auto"/>
          <w:sz w:val="22"/>
          <w:szCs w:val="22"/>
          <w:lang w:val="en-GB"/>
        </w:rPr>
      </w:pPr>
      <w:r w:rsidRPr="00203791">
        <w:rPr>
          <w:b/>
          <w:bCs/>
          <w:i w:val="0"/>
          <w:iCs w:val="0"/>
          <w:color w:val="auto"/>
          <w:sz w:val="22"/>
          <w:szCs w:val="22"/>
          <w:lang w:val="sk-SK"/>
        </w:rPr>
        <w:t xml:space="preserve">Table 6. </w:t>
      </w:r>
      <w:r w:rsidRPr="00203791">
        <w:rPr>
          <w:b/>
          <w:bCs/>
          <w:i w:val="0"/>
          <w:iCs w:val="0"/>
          <w:color w:val="auto"/>
          <w:sz w:val="22"/>
          <w:szCs w:val="22"/>
          <w:lang w:val="en-GB"/>
        </w:rPr>
        <w:t xml:space="preserve">Occurrence of </w:t>
      </w:r>
      <w:r w:rsidR="00AA13AF" w:rsidRPr="00AA13AF">
        <w:rPr>
          <w:b/>
          <w:bCs/>
          <w:i w:val="0"/>
          <w:iCs w:val="0"/>
          <w:color w:val="auto"/>
          <w:sz w:val="22"/>
          <w:szCs w:val="22"/>
          <w:lang w:val="en-GB"/>
        </w:rPr>
        <w:t xml:space="preserve">projects involving enabling activities </w:t>
      </w:r>
      <w:r w:rsidRPr="00203791">
        <w:rPr>
          <w:b/>
          <w:bCs/>
          <w:i w:val="0"/>
          <w:iCs w:val="0"/>
          <w:color w:val="auto"/>
          <w:sz w:val="22"/>
          <w:szCs w:val="22"/>
          <w:lang w:val="en-GB"/>
        </w:rPr>
        <w:t>in the agency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089"/>
        <w:gridCol w:w="2089"/>
        <w:gridCol w:w="3084"/>
      </w:tblGrid>
      <w:tr w:rsidR="00AA13AF" w:rsidRPr="00AA13AF" w14:paraId="1A74BC00" w14:textId="77777777" w:rsidTr="00AA13AF">
        <w:trPr>
          <w:trHeight w:val="227"/>
        </w:trPr>
        <w:tc>
          <w:tcPr>
            <w:tcW w:w="1117" w:type="pct"/>
            <w:shd w:val="clear" w:color="auto" w:fill="auto"/>
            <w:vAlign w:val="center"/>
            <w:hideMark/>
          </w:tcPr>
          <w:p w14:paraId="68720F12" w14:textId="4D14FC83" w:rsidR="0001167D" w:rsidRPr="00833789" w:rsidRDefault="00AA13AF" w:rsidP="00013D1A">
            <w:pPr>
              <w:jc w:val="center"/>
              <w:rPr>
                <w:b/>
                <w:bCs/>
                <w:color w:val="000000"/>
                <w:sz w:val="20"/>
                <w:szCs w:val="20"/>
              </w:rPr>
            </w:pPr>
            <w:r>
              <w:rPr>
                <w:b/>
                <w:bCs/>
                <w:color w:val="000000"/>
                <w:sz w:val="20"/>
                <w:szCs w:val="20"/>
              </w:rPr>
              <w:t>Implementing a</w:t>
            </w:r>
            <w:r w:rsidRPr="00833789">
              <w:rPr>
                <w:b/>
                <w:bCs/>
                <w:color w:val="000000"/>
                <w:sz w:val="20"/>
                <w:szCs w:val="20"/>
              </w:rPr>
              <w:t>genc</w:t>
            </w:r>
            <w:r>
              <w:rPr>
                <w:b/>
                <w:bCs/>
                <w:color w:val="000000"/>
                <w:sz w:val="20"/>
                <w:szCs w:val="20"/>
              </w:rPr>
              <w:t>y</w:t>
            </w:r>
          </w:p>
        </w:tc>
        <w:tc>
          <w:tcPr>
            <w:tcW w:w="1117" w:type="pct"/>
            <w:shd w:val="clear" w:color="auto" w:fill="auto"/>
            <w:noWrap/>
            <w:vAlign w:val="center"/>
            <w:hideMark/>
          </w:tcPr>
          <w:p w14:paraId="7AB91B53"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1117" w:type="pct"/>
            <w:shd w:val="clear" w:color="auto" w:fill="auto"/>
            <w:noWrap/>
            <w:vAlign w:val="center"/>
            <w:hideMark/>
          </w:tcPr>
          <w:p w14:paraId="2A5A2DAC"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650" w:type="pct"/>
            <w:shd w:val="clear" w:color="auto" w:fill="auto"/>
            <w:noWrap/>
            <w:vAlign w:val="center"/>
            <w:hideMark/>
          </w:tcPr>
          <w:p w14:paraId="6096F653" w14:textId="77777777" w:rsidR="0001167D" w:rsidRPr="00833789" w:rsidRDefault="0001167D" w:rsidP="00013D1A">
            <w:pPr>
              <w:jc w:val="center"/>
              <w:rPr>
                <w:b/>
                <w:bCs/>
                <w:color w:val="000000"/>
                <w:sz w:val="20"/>
                <w:szCs w:val="20"/>
              </w:rPr>
            </w:pPr>
            <w:r w:rsidRPr="00833789">
              <w:rPr>
                <w:b/>
                <w:bCs/>
                <w:color w:val="000000"/>
                <w:sz w:val="20"/>
                <w:szCs w:val="20"/>
              </w:rPr>
              <w:t>Sample/Portfolio (%)</w:t>
            </w:r>
          </w:p>
        </w:tc>
      </w:tr>
      <w:tr w:rsidR="00AA13AF" w:rsidRPr="00AA13AF" w14:paraId="3605CB2C" w14:textId="77777777" w:rsidTr="00833789">
        <w:trPr>
          <w:trHeight w:val="227"/>
        </w:trPr>
        <w:tc>
          <w:tcPr>
            <w:tcW w:w="1117" w:type="pct"/>
            <w:shd w:val="clear" w:color="auto" w:fill="auto"/>
            <w:noWrap/>
            <w:hideMark/>
          </w:tcPr>
          <w:p w14:paraId="0B5D0A6B" w14:textId="77777777" w:rsidR="0001167D" w:rsidRPr="00833789" w:rsidRDefault="0001167D" w:rsidP="00833789">
            <w:pPr>
              <w:jc w:val="left"/>
              <w:rPr>
                <w:color w:val="000000"/>
                <w:sz w:val="20"/>
                <w:szCs w:val="20"/>
              </w:rPr>
            </w:pPr>
            <w:r w:rsidRPr="00833789">
              <w:rPr>
                <w:color w:val="000000"/>
                <w:sz w:val="20"/>
                <w:szCs w:val="20"/>
              </w:rPr>
              <w:t>UNEP</w:t>
            </w:r>
          </w:p>
        </w:tc>
        <w:tc>
          <w:tcPr>
            <w:tcW w:w="1117" w:type="pct"/>
            <w:shd w:val="clear" w:color="auto" w:fill="auto"/>
            <w:noWrap/>
            <w:hideMark/>
          </w:tcPr>
          <w:p w14:paraId="0B656A1D" w14:textId="77777777" w:rsidR="0001167D" w:rsidRPr="00833789" w:rsidRDefault="0001167D" w:rsidP="00AA13AF">
            <w:pPr>
              <w:jc w:val="center"/>
              <w:rPr>
                <w:color w:val="000000"/>
                <w:sz w:val="20"/>
                <w:szCs w:val="20"/>
              </w:rPr>
            </w:pPr>
            <w:r w:rsidRPr="00833789">
              <w:rPr>
                <w:color w:val="000000"/>
                <w:sz w:val="20"/>
                <w:szCs w:val="20"/>
              </w:rPr>
              <w:t>81</w:t>
            </w:r>
          </w:p>
        </w:tc>
        <w:tc>
          <w:tcPr>
            <w:tcW w:w="1117" w:type="pct"/>
            <w:shd w:val="clear" w:color="auto" w:fill="auto"/>
            <w:noWrap/>
            <w:hideMark/>
          </w:tcPr>
          <w:p w14:paraId="4CA499B3" w14:textId="77777777" w:rsidR="0001167D" w:rsidRPr="00833789" w:rsidRDefault="0001167D" w:rsidP="00AA13AF">
            <w:pPr>
              <w:jc w:val="center"/>
              <w:rPr>
                <w:color w:val="000000"/>
                <w:sz w:val="20"/>
                <w:szCs w:val="20"/>
              </w:rPr>
            </w:pPr>
            <w:r w:rsidRPr="00833789">
              <w:rPr>
                <w:color w:val="000000"/>
                <w:sz w:val="20"/>
                <w:szCs w:val="20"/>
              </w:rPr>
              <w:t>22</w:t>
            </w:r>
          </w:p>
        </w:tc>
        <w:tc>
          <w:tcPr>
            <w:tcW w:w="1650" w:type="pct"/>
            <w:shd w:val="clear" w:color="auto" w:fill="auto"/>
            <w:noWrap/>
            <w:hideMark/>
          </w:tcPr>
          <w:p w14:paraId="61A94696" w14:textId="77777777" w:rsidR="0001167D" w:rsidRPr="00833789" w:rsidRDefault="0001167D" w:rsidP="00AA13AF">
            <w:pPr>
              <w:jc w:val="center"/>
              <w:rPr>
                <w:color w:val="000000"/>
                <w:sz w:val="20"/>
                <w:szCs w:val="20"/>
              </w:rPr>
            </w:pPr>
            <w:r w:rsidRPr="00833789">
              <w:rPr>
                <w:color w:val="000000"/>
                <w:sz w:val="20"/>
                <w:szCs w:val="20"/>
              </w:rPr>
              <w:t>27.1</w:t>
            </w:r>
          </w:p>
        </w:tc>
      </w:tr>
      <w:tr w:rsidR="00AA13AF" w:rsidRPr="00AA13AF" w14:paraId="2555E066" w14:textId="77777777" w:rsidTr="00833789">
        <w:trPr>
          <w:trHeight w:val="227"/>
        </w:trPr>
        <w:tc>
          <w:tcPr>
            <w:tcW w:w="1117" w:type="pct"/>
            <w:shd w:val="clear" w:color="auto" w:fill="auto"/>
            <w:noWrap/>
            <w:hideMark/>
          </w:tcPr>
          <w:p w14:paraId="1750394B" w14:textId="77777777" w:rsidR="0001167D" w:rsidRPr="00833789" w:rsidRDefault="0001167D" w:rsidP="00833789">
            <w:pPr>
              <w:jc w:val="left"/>
              <w:rPr>
                <w:color w:val="000000"/>
                <w:sz w:val="20"/>
                <w:szCs w:val="20"/>
              </w:rPr>
            </w:pPr>
            <w:r w:rsidRPr="00833789">
              <w:rPr>
                <w:color w:val="000000"/>
                <w:sz w:val="20"/>
                <w:szCs w:val="20"/>
              </w:rPr>
              <w:t>UNIDO</w:t>
            </w:r>
          </w:p>
        </w:tc>
        <w:tc>
          <w:tcPr>
            <w:tcW w:w="1117" w:type="pct"/>
            <w:shd w:val="clear" w:color="auto" w:fill="auto"/>
            <w:noWrap/>
            <w:hideMark/>
          </w:tcPr>
          <w:p w14:paraId="7BB2B1B5" w14:textId="77777777" w:rsidR="0001167D" w:rsidRPr="00833789" w:rsidRDefault="0001167D" w:rsidP="00AA13AF">
            <w:pPr>
              <w:jc w:val="center"/>
              <w:rPr>
                <w:color w:val="000000"/>
                <w:sz w:val="20"/>
                <w:szCs w:val="20"/>
              </w:rPr>
            </w:pPr>
            <w:r w:rsidRPr="00833789">
              <w:rPr>
                <w:color w:val="000000"/>
                <w:sz w:val="20"/>
                <w:szCs w:val="20"/>
              </w:rPr>
              <w:t>24</w:t>
            </w:r>
          </w:p>
        </w:tc>
        <w:tc>
          <w:tcPr>
            <w:tcW w:w="1117" w:type="pct"/>
            <w:shd w:val="clear" w:color="auto" w:fill="auto"/>
            <w:noWrap/>
            <w:hideMark/>
          </w:tcPr>
          <w:p w14:paraId="11586731" w14:textId="77777777" w:rsidR="0001167D" w:rsidRPr="00833789" w:rsidRDefault="0001167D" w:rsidP="00AA13AF">
            <w:pPr>
              <w:jc w:val="center"/>
              <w:rPr>
                <w:color w:val="000000"/>
                <w:sz w:val="20"/>
                <w:szCs w:val="20"/>
              </w:rPr>
            </w:pPr>
            <w:r w:rsidRPr="00833789">
              <w:rPr>
                <w:color w:val="000000"/>
                <w:sz w:val="20"/>
                <w:szCs w:val="20"/>
              </w:rPr>
              <w:t>12</w:t>
            </w:r>
          </w:p>
        </w:tc>
        <w:tc>
          <w:tcPr>
            <w:tcW w:w="1650" w:type="pct"/>
            <w:shd w:val="clear" w:color="auto" w:fill="auto"/>
            <w:noWrap/>
            <w:hideMark/>
          </w:tcPr>
          <w:p w14:paraId="077B6ECA" w14:textId="77777777" w:rsidR="0001167D" w:rsidRPr="00833789" w:rsidRDefault="0001167D" w:rsidP="00AA13AF">
            <w:pPr>
              <w:jc w:val="center"/>
              <w:rPr>
                <w:color w:val="000000"/>
                <w:sz w:val="20"/>
                <w:szCs w:val="20"/>
              </w:rPr>
            </w:pPr>
            <w:r w:rsidRPr="00833789">
              <w:rPr>
                <w:color w:val="000000"/>
                <w:sz w:val="20"/>
                <w:szCs w:val="20"/>
              </w:rPr>
              <w:t>50</w:t>
            </w:r>
          </w:p>
        </w:tc>
      </w:tr>
      <w:tr w:rsidR="00AA13AF" w:rsidRPr="00AA13AF" w14:paraId="29C6159B" w14:textId="77777777" w:rsidTr="00833789">
        <w:trPr>
          <w:trHeight w:val="227"/>
        </w:trPr>
        <w:tc>
          <w:tcPr>
            <w:tcW w:w="1117" w:type="pct"/>
            <w:shd w:val="clear" w:color="auto" w:fill="auto"/>
            <w:noWrap/>
            <w:hideMark/>
          </w:tcPr>
          <w:p w14:paraId="6A8E788D" w14:textId="77777777" w:rsidR="0001167D" w:rsidRPr="00833789" w:rsidRDefault="0001167D" w:rsidP="00833789">
            <w:pPr>
              <w:jc w:val="left"/>
              <w:rPr>
                <w:color w:val="000000"/>
                <w:sz w:val="20"/>
                <w:szCs w:val="20"/>
              </w:rPr>
            </w:pPr>
            <w:r w:rsidRPr="00833789">
              <w:rPr>
                <w:color w:val="000000"/>
                <w:sz w:val="20"/>
                <w:szCs w:val="20"/>
              </w:rPr>
              <w:t>UNDP</w:t>
            </w:r>
          </w:p>
        </w:tc>
        <w:tc>
          <w:tcPr>
            <w:tcW w:w="1117" w:type="pct"/>
            <w:shd w:val="clear" w:color="auto" w:fill="auto"/>
            <w:noWrap/>
            <w:hideMark/>
          </w:tcPr>
          <w:p w14:paraId="76B3AEB5" w14:textId="77777777" w:rsidR="0001167D" w:rsidRPr="00833789" w:rsidRDefault="0001167D" w:rsidP="00AA13AF">
            <w:pPr>
              <w:jc w:val="center"/>
              <w:rPr>
                <w:color w:val="000000"/>
                <w:sz w:val="20"/>
                <w:szCs w:val="20"/>
              </w:rPr>
            </w:pPr>
            <w:r w:rsidRPr="00833789">
              <w:rPr>
                <w:color w:val="000000"/>
                <w:sz w:val="20"/>
                <w:szCs w:val="20"/>
              </w:rPr>
              <w:t>9</w:t>
            </w:r>
          </w:p>
        </w:tc>
        <w:tc>
          <w:tcPr>
            <w:tcW w:w="1117" w:type="pct"/>
            <w:shd w:val="clear" w:color="auto" w:fill="auto"/>
            <w:noWrap/>
            <w:hideMark/>
          </w:tcPr>
          <w:p w14:paraId="66424EC3" w14:textId="77777777" w:rsidR="0001167D" w:rsidRPr="00833789" w:rsidRDefault="0001167D" w:rsidP="00AA13AF">
            <w:pPr>
              <w:jc w:val="center"/>
              <w:rPr>
                <w:color w:val="000000"/>
                <w:sz w:val="20"/>
                <w:szCs w:val="20"/>
              </w:rPr>
            </w:pPr>
            <w:r w:rsidRPr="00833789">
              <w:rPr>
                <w:color w:val="000000"/>
                <w:sz w:val="20"/>
                <w:szCs w:val="20"/>
              </w:rPr>
              <w:t>3</w:t>
            </w:r>
          </w:p>
        </w:tc>
        <w:tc>
          <w:tcPr>
            <w:tcW w:w="1650" w:type="pct"/>
            <w:shd w:val="clear" w:color="auto" w:fill="auto"/>
            <w:noWrap/>
            <w:hideMark/>
          </w:tcPr>
          <w:p w14:paraId="18D4762B" w14:textId="77777777" w:rsidR="0001167D" w:rsidRPr="00833789" w:rsidRDefault="0001167D" w:rsidP="00AA13AF">
            <w:pPr>
              <w:jc w:val="center"/>
              <w:rPr>
                <w:color w:val="000000"/>
                <w:sz w:val="20"/>
                <w:szCs w:val="20"/>
              </w:rPr>
            </w:pPr>
            <w:r w:rsidRPr="00833789">
              <w:rPr>
                <w:color w:val="000000"/>
                <w:sz w:val="20"/>
                <w:szCs w:val="20"/>
              </w:rPr>
              <w:t>33.3</w:t>
            </w:r>
          </w:p>
        </w:tc>
      </w:tr>
      <w:tr w:rsidR="00AA13AF" w:rsidRPr="00AA13AF" w14:paraId="429BBD0A" w14:textId="77777777" w:rsidTr="00833789">
        <w:trPr>
          <w:trHeight w:val="227"/>
        </w:trPr>
        <w:tc>
          <w:tcPr>
            <w:tcW w:w="1117" w:type="pct"/>
            <w:shd w:val="clear" w:color="auto" w:fill="auto"/>
            <w:noWrap/>
            <w:hideMark/>
          </w:tcPr>
          <w:p w14:paraId="2F37A7D0" w14:textId="77777777" w:rsidR="0001167D" w:rsidRPr="00833789" w:rsidRDefault="0001167D" w:rsidP="00833789">
            <w:pPr>
              <w:jc w:val="left"/>
              <w:rPr>
                <w:color w:val="000000"/>
                <w:sz w:val="20"/>
                <w:szCs w:val="20"/>
              </w:rPr>
            </w:pPr>
            <w:r w:rsidRPr="00833789">
              <w:rPr>
                <w:color w:val="000000"/>
                <w:sz w:val="20"/>
                <w:szCs w:val="20"/>
              </w:rPr>
              <w:t>Joint</w:t>
            </w:r>
          </w:p>
        </w:tc>
        <w:tc>
          <w:tcPr>
            <w:tcW w:w="1117" w:type="pct"/>
            <w:shd w:val="clear" w:color="auto" w:fill="auto"/>
            <w:noWrap/>
            <w:hideMark/>
          </w:tcPr>
          <w:p w14:paraId="052D9B80" w14:textId="77777777" w:rsidR="0001167D" w:rsidRPr="00833789" w:rsidRDefault="0001167D" w:rsidP="00AA13AF">
            <w:pPr>
              <w:jc w:val="center"/>
              <w:rPr>
                <w:color w:val="000000"/>
                <w:sz w:val="20"/>
                <w:szCs w:val="20"/>
              </w:rPr>
            </w:pPr>
            <w:r w:rsidRPr="00833789">
              <w:rPr>
                <w:color w:val="000000"/>
                <w:sz w:val="20"/>
                <w:szCs w:val="20"/>
              </w:rPr>
              <w:t>18</w:t>
            </w:r>
          </w:p>
        </w:tc>
        <w:tc>
          <w:tcPr>
            <w:tcW w:w="1117" w:type="pct"/>
            <w:shd w:val="clear" w:color="auto" w:fill="auto"/>
            <w:noWrap/>
            <w:hideMark/>
          </w:tcPr>
          <w:p w14:paraId="41B3352C" w14:textId="77777777" w:rsidR="0001167D" w:rsidRPr="00833789" w:rsidRDefault="0001167D" w:rsidP="00AA13AF">
            <w:pPr>
              <w:jc w:val="center"/>
              <w:rPr>
                <w:color w:val="000000"/>
                <w:sz w:val="20"/>
                <w:szCs w:val="20"/>
              </w:rPr>
            </w:pPr>
            <w:r w:rsidRPr="00833789">
              <w:rPr>
                <w:color w:val="000000"/>
                <w:sz w:val="20"/>
                <w:szCs w:val="20"/>
              </w:rPr>
              <w:t>8</w:t>
            </w:r>
          </w:p>
        </w:tc>
        <w:tc>
          <w:tcPr>
            <w:tcW w:w="1650" w:type="pct"/>
            <w:shd w:val="clear" w:color="auto" w:fill="auto"/>
            <w:noWrap/>
            <w:hideMark/>
          </w:tcPr>
          <w:p w14:paraId="130BB141" w14:textId="77777777" w:rsidR="0001167D" w:rsidRPr="00833789" w:rsidRDefault="0001167D" w:rsidP="00AA13AF">
            <w:pPr>
              <w:jc w:val="center"/>
              <w:rPr>
                <w:color w:val="000000"/>
                <w:sz w:val="20"/>
                <w:szCs w:val="20"/>
              </w:rPr>
            </w:pPr>
            <w:r w:rsidRPr="00833789">
              <w:rPr>
                <w:color w:val="000000"/>
                <w:sz w:val="20"/>
                <w:szCs w:val="20"/>
              </w:rPr>
              <w:t>38.9</w:t>
            </w:r>
          </w:p>
        </w:tc>
      </w:tr>
      <w:tr w:rsidR="00AA13AF" w:rsidRPr="00AA13AF" w14:paraId="6A74957F" w14:textId="77777777" w:rsidTr="00833789">
        <w:trPr>
          <w:trHeight w:val="227"/>
        </w:trPr>
        <w:tc>
          <w:tcPr>
            <w:tcW w:w="1117" w:type="pct"/>
            <w:shd w:val="clear" w:color="auto" w:fill="auto"/>
            <w:noWrap/>
            <w:hideMark/>
          </w:tcPr>
          <w:p w14:paraId="6BB00BD6" w14:textId="77777777" w:rsidR="0001167D" w:rsidRPr="00833789" w:rsidRDefault="0001167D" w:rsidP="00833789">
            <w:pPr>
              <w:jc w:val="left"/>
              <w:rPr>
                <w:color w:val="000000"/>
                <w:sz w:val="20"/>
                <w:szCs w:val="20"/>
              </w:rPr>
            </w:pPr>
            <w:r w:rsidRPr="00833789">
              <w:rPr>
                <w:color w:val="000000"/>
                <w:sz w:val="20"/>
                <w:szCs w:val="20"/>
              </w:rPr>
              <w:t>World Bank</w:t>
            </w:r>
          </w:p>
        </w:tc>
        <w:tc>
          <w:tcPr>
            <w:tcW w:w="1117" w:type="pct"/>
            <w:shd w:val="clear" w:color="auto" w:fill="auto"/>
            <w:noWrap/>
            <w:hideMark/>
          </w:tcPr>
          <w:p w14:paraId="5BC2FD76" w14:textId="77777777" w:rsidR="0001167D" w:rsidRPr="00833789" w:rsidRDefault="0001167D" w:rsidP="00AA13AF">
            <w:pPr>
              <w:jc w:val="center"/>
              <w:rPr>
                <w:color w:val="000000"/>
                <w:sz w:val="20"/>
                <w:szCs w:val="20"/>
              </w:rPr>
            </w:pPr>
            <w:r w:rsidRPr="00833789">
              <w:rPr>
                <w:color w:val="000000"/>
                <w:sz w:val="20"/>
                <w:szCs w:val="20"/>
              </w:rPr>
              <w:t>3</w:t>
            </w:r>
          </w:p>
        </w:tc>
        <w:tc>
          <w:tcPr>
            <w:tcW w:w="1117" w:type="pct"/>
            <w:shd w:val="clear" w:color="auto" w:fill="auto"/>
            <w:noWrap/>
            <w:hideMark/>
          </w:tcPr>
          <w:p w14:paraId="62828749" w14:textId="77777777" w:rsidR="0001167D" w:rsidRPr="00833789" w:rsidRDefault="0001167D" w:rsidP="00AA13AF">
            <w:pPr>
              <w:jc w:val="center"/>
              <w:rPr>
                <w:color w:val="000000"/>
                <w:sz w:val="20"/>
                <w:szCs w:val="20"/>
              </w:rPr>
            </w:pPr>
            <w:r w:rsidRPr="00833789">
              <w:rPr>
                <w:color w:val="000000"/>
                <w:sz w:val="20"/>
                <w:szCs w:val="20"/>
              </w:rPr>
              <w:t>-</w:t>
            </w:r>
          </w:p>
        </w:tc>
        <w:tc>
          <w:tcPr>
            <w:tcW w:w="1650" w:type="pct"/>
            <w:shd w:val="clear" w:color="auto" w:fill="auto"/>
            <w:noWrap/>
            <w:hideMark/>
          </w:tcPr>
          <w:p w14:paraId="448CD92E" w14:textId="77777777" w:rsidR="0001167D" w:rsidRPr="00833789" w:rsidRDefault="0001167D" w:rsidP="00AA13AF">
            <w:pPr>
              <w:jc w:val="center"/>
              <w:rPr>
                <w:color w:val="000000"/>
                <w:sz w:val="20"/>
                <w:szCs w:val="20"/>
              </w:rPr>
            </w:pPr>
            <w:r w:rsidRPr="00833789">
              <w:rPr>
                <w:color w:val="000000"/>
                <w:sz w:val="20"/>
                <w:szCs w:val="20"/>
              </w:rPr>
              <w:t>-</w:t>
            </w:r>
          </w:p>
        </w:tc>
      </w:tr>
      <w:tr w:rsidR="00AA13AF" w:rsidRPr="00AA13AF" w14:paraId="78DCE61B" w14:textId="77777777" w:rsidTr="00833789">
        <w:trPr>
          <w:trHeight w:val="227"/>
        </w:trPr>
        <w:tc>
          <w:tcPr>
            <w:tcW w:w="1117" w:type="pct"/>
            <w:shd w:val="clear" w:color="auto" w:fill="auto"/>
            <w:noWrap/>
            <w:hideMark/>
          </w:tcPr>
          <w:p w14:paraId="15981689" w14:textId="77777777" w:rsidR="0001167D" w:rsidRPr="00833789" w:rsidRDefault="0001167D" w:rsidP="00833789">
            <w:pPr>
              <w:jc w:val="left"/>
              <w:rPr>
                <w:color w:val="000000"/>
                <w:sz w:val="20"/>
                <w:szCs w:val="20"/>
              </w:rPr>
            </w:pPr>
            <w:r w:rsidRPr="00833789">
              <w:rPr>
                <w:color w:val="000000"/>
                <w:sz w:val="20"/>
                <w:szCs w:val="20"/>
              </w:rPr>
              <w:t>Germany</w:t>
            </w:r>
          </w:p>
        </w:tc>
        <w:tc>
          <w:tcPr>
            <w:tcW w:w="1117" w:type="pct"/>
            <w:shd w:val="clear" w:color="auto" w:fill="auto"/>
            <w:noWrap/>
            <w:hideMark/>
          </w:tcPr>
          <w:p w14:paraId="06A540BE" w14:textId="77777777" w:rsidR="0001167D" w:rsidRPr="00833789" w:rsidRDefault="0001167D" w:rsidP="00AA13AF">
            <w:pPr>
              <w:jc w:val="center"/>
              <w:rPr>
                <w:color w:val="000000"/>
                <w:sz w:val="20"/>
                <w:szCs w:val="20"/>
              </w:rPr>
            </w:pPr>
            <w:r w:rsidRPr="00833789">
              <w:rPr>
                <w:color w:val="000000"/>
                <w:sz w:val="20"/>
                <w:szCs w:val="20"/>
              </w:rPr>
              <w:t>3</w:t>
            </w:r>
          </w:p>
        </w:tc>
        <w:tc>
          <w:tcPr>
            <w:tcW w:w="1117" w:type="pct"/>
            <w:shd w:val="clear" w:color="auto" w:fill="auto"/>
            <w:noWrap/>
            <w:hideMark/>
          </w:tcPr>
          <w:p w14:paraId="0CB16AA1" w14:textId="77777777" w:rsidR="0001167D" w:rsidRPr="00833789" w:rsidRDefault="0001167D" w:rsidP="00AA13AF">
            <w:pPr>
              <w:jc w:val="center"/>
              <w:rPr>
                <w:color w:val="000000"/>
                <w:sz w:val="20"/>
                <w:szCs w:val="20"/>
              </w:rPr>
            </w:pPr>
            <w:r w:rsidRPr="00833789">
              <w:rPr>
                <w:color w:val="000000"/>
                <w:sz w:val="20"/>
                <w:szCs w:val="20"/>
              </w:rPr>
              <w:t>-</w:t>
            </w:r>
          </w:p>
        </w:tc>
        <w:tc>
          <w:tcPr>
            <w:tcW w:w="1650" w:type="pct"/>
            <w:shd w:val="clear" w:color="auto" w:fill="auto"/>
            <w:noWrap/>
            <w:hideMark/>
          </w:tcPr>
          <w:p w14:paraId="0D545F69" w14:textId="77777777" w:rsidR="0001167D" w:rsidRPr="00833789" w:rsidRDefault="0001167D" w:rsidP="00AA13AF">
            <w:pPr>
              <w:jc w:val="center"/>
              <w:rPr>
                <w:color w:val="000000"/>
                <w:sz w:val="20"/>
                <w:szCs w:val="20"/>
              </w:rPr>
            </w:pPr>
            <w:r w:rsidRPr="00833789">
              <w:rPr>
                <w:color w:val="000000"/>
                <w:sz w:val="20"/>
                <w:szCs w:val="20"/>
              </w:rPr>
              <w:t>-</w:t>
            </w:r>
          </w:p>
        </w:tc>
      </w:tr>
      <w:tr w:rsidR="00AA13AF" w:rsidRPr="00AA13AF" w14:paraId="13BE0109" w14:textId="77777777" w:rsidTr="00833789">
        <w:trPr>
          <w:trHeight w:val="227"/>
        </w:trPr>
        <w:tc>
          <w:tcPr>
            <w:tcW w:w="1117" w:type="pct"/>
            <w:shd w:val="clear" w:color="auto" w:fill="auto"/>
            <w:noWrap/>
            <w:hideMark/>
          </w:tcPr>
          <w:p w14:paraId="4D748508" w14:textId="77777777" w:rsidR="0001167D" w:rsidRPr="00833789" w:rsidRDefault="0001167D" w:rsidP="00833789">
            <w:pPr>
              <w:jc w:val="left"/>
              <w:rPr>
                <w:b/>
                <w:bCs/>
                <w:color w:val="000000"/>
                <w:sz w:val="20"/>
                <w:szCs w:val="20"/>
              </w:rPr>
            </w:pPr>
            <w:r w:rsidRPr="00833789">
              <w:rPr>
                <w:b/>
                <w:bCs/>
                <w:color w:val="000000"/>
                <w:sz w:val="20"/>
                <w:szCs w:val="20"/>
              </w:rPr>
              <w:t>All agencies</w:t>
            </w:r>
          </w:p>
        </w:tc>
        <w:tc>
          <w:tcPr>
            <w:tcW w:w="1117" w:type="pct"/>
            <w:shd w:val="clear" w:color="auto" w:fill="auto"/>
            <w:noWrap/>
            <w:hideMark/>
          </w:tcPr>
          <w:p w14:paraId="0A205B0D" w14:textId="77777777" w:rsidR="0001167D" w:rsidRPr="00833789" w:rsidRDefault="0001167D" w:rsidP="00AA13AF">
            <w:pPr>
              <w:jc w:val="center"/>
              <w:rPr>
                <w:b/>
                <w:bCs/>
                <w:color w:val="000000"/>
                <w:sz w:val="20"/>
                <w:szCs w:val="20"/>
              </w:rPr>
            </w:pPr>
            <w:r w:rsidRPr="00833789">
              <w:rPr>
                <w:b/>
                <w:bCs/>
                <w:color w:val="000000"/>
                <w:sz w:val="20"/>
                <w:szCs w:val="20"/>
              </w:rPr>
              <w:t>138</w:t>
            </w:r>
          </w:p>
        </w:tc>
        <w:tc>
          <w:tcPr>
            <w:tcW w:w="1117" w:type="pct"/>
            <w:shd w:val="clear" w:color="auto" w:fill="auto"/>
            <w:noWrap/>
            <w:hideMark/>
          </w:tcPr>
          <w:p w14:paraId="1651BEB8" w14:textId="77777777" w:rsidR="0001167D" w:rsidRPr="00833789" w:rsidRDefault="0001167D" w:rsidP="00AA13AF">
            <w:pPr>
              <w:jc w:val="center"/>
              <w:rPr>
                <w:b/>
                <w:bCs/>
                <w:color w:val="000000"/>
                <w:sz w:val="20"/>
                <w:szCs w:val="20"/>
              </w:rPr>
            </w:pPr>
            <w:r w:rsidRPr="00833789">
              <w:rPr>
                <w:b/>
                <w:bCs/>
                <w:color w:val="000000"/>
                <w:sz w:val="20"/>
                <w:szCs w:val="20"/>
              </w:rPr>
              <w:t>44</w:t>
            </w:r>
          </w:p>
        </w:tc>
        <w:tc>
          <w:tcPr>
            <w:tcW w:w="1650" w:type="pct"/>
            <w:shd w:val="clear" w:color="auto" w:fill="auto"/>
            <w:noWrap/>
            <w:hideMark/>
          </w:tcPr>
          <w:p w14:paraId="590E46C6" w14:textId="77777777" w:rsidR="0001167D" w:rsidRPr="00833789" w:rsidRDefault="0001167D" w:rsidP="00AA13AF">
            <w:pPr>
              <w:jc w:val="center"/>
              <w:rPr>
                <w:b/>
                <w:bCs/>
                <w:color w:val="000000"/>
                <w:sz w:val="20"/>
                <w:szCs w:val="20"/>
              </w:rPr>
            </w:pPr>
            <w:r w:rsidRPr="00833789">
              <w:rPr>
                <w:b/>
                <w:bCs/>
                <w:color w:val="000000"/>
                <w:sz w:val="20"/>
                <w:szCs w:val="20"/>
              </w:rPr>
              <w:t>31.8</w:t>
            </w:r>
          </w:p>
        </w:tc>
      </w:tr>
    </w:tbl>
    <w:p w14:paraId="0A9B9A33" w14:textId="799294E6" w:rsidR="0001167D" w:rsidRPr="00C70131" w:rsidRDefault="0001167D" w:rsidP="0001167D">
      <w:pPr>
        <w:pStyle w:val="Caption"/>
        <w:spacing w:before="240" w:after="0"/>
        <w:rPr>
          <w:b/>
          <w:bCs/>
          <w:i w:val="0"/>
          <w:iCs w:val="0"/>
          <w:color w:val="auto"/>
          <w:sz w:val="22"/>
          <w:szCs w:val="22"/>
          <w:lang w:val="en-GB"/>
        </w:rPr>
      </w:pPr>
      <w:r w:rsidRPr="00203791">
        <w:rPr>
          <w:b/>
          <w:bCs/>
          <w:i w:val="0"/>
          <w:iCs w:val="0"/>
          <w:color w:val="auto"/>
          <w:sz w:val="22"/>
          <w:szCs w:val="22"/>
          <w:lang w:val="sk-SK"/>
        </w:rPr>
        <w:t>Table 7</w:t>
      </w:r>
      <w:r w:rsidRPr="00C70131">
        <w:rPr>
          <w:b/>
          <w:bCs/>
          <w:i w:val="0"/>
          <w:iCs w:val="0"/>
          <w:color w:val="auto"/>
          <w:sz w:val="22"/>
          <w:szCs w:val="22"/>
          <w:lang w:val="sk-SK"/>
        </w:rPr>
        <w:t xml:space="preserve">. </w:t>
      </w:r>
      <w:r w:rsidRPr="00C70131">
        <w:rPr>
          <w:b/>
          <w:bCs/>
          <w:i w:val="0"/>
          <w:iCs w:val="0"/>
          <w:color w:val="auto"/>
          <w:sz w:val="22"/>
          <w:szCs w:val="22"/>
          <w:lang w:val="en-GB"/>
        </w:rPr>
        <w:t xml:space="preserve">Occurrence of </w:t>
      </w:r>
      <w:r w:rsidR="00AA13AF" w:rsidRPr="00AA13AF">
        <w:rPr>
          <w:b/>
          <w:bCs/>
          <w:i w:val="0"/>
          <w:iCs w:val="0"/>
          <w:color w:val="auto"/>
          <w:sz w:val="22"/>
          <w:szCs w:val="22"/>
          <w:lang w:val="en-GB"/>
        </w:rPr>
        <w:t xml:space="preserve">projects involving enabling activities </w:t>
      </w:r>
      <w:r w:rsidRPr="00C70131">
        <w:rPr>
          <w:b/>
          <w:bCs/>
          <w:i w:val="0"/>
          <w:iCs w:val="0"/>
          <w:color w:val="auto"/>
          <w:sz w:val="22"/>
          <w:szCs w:val="22"/>
          <w:lang w:val="en-GB"/>
        </w:rPr>
        <w:t>in the geographic region segments</w:t>
      </w:r>
    </w:p>
    <w:tbl>
      <w:tblPr>
        <w:tblW w:w="5000" w:type="pct"/>
        <w:tblLook w:val="04A0" w:firstRow="1" w:lastRow="0" w:firstColumn="1" w:lastColumn="0" w:noHBand="0" w:noVBand="1"/>
      </w:tblPr>
      <w:tblGrid>
        <w:gridCol w:w="2972"/>
        <w:gridCol w:w="1734"/>
        <w:gridCol w:w="1824"/>
        <w:gridCol w:w="2820"/>
      </w:tblGrid>
      <w:tr w:rsidR="0001167D" w:rsidRPr="00AA13AF" w14:paraId="795735B1" w14:textId="77777777" w:rsidTr="00FB65F5">
        <w:trPr>
          <w:trHeight w:val="283"/>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75A7E" w14:textId="51C2C0D6" w:rsidR="0001167D" w:rsidRPr="00833789" w:rsidRDefault="0001167D" w:rsidP="00013D1A">
            <w:pPr>
              <w:jc w:val="center"/>
              <w:rPr>
                <w:b/>
                <w:bCs/>
                <w:color w:val="000000"/>
                <w:sz w:val="20"/>
                <w:szCs w:val="20"/>
              </w:rPr>
            </w:pPr>
            <w:r w:rsidRPr="00833789">
              <w:rPr>
                <w:b/>
                <w:bCs/>
                <w:color w:val="000000"/>
                <w:sz w:val="20"/>
                <w:szCs w:val="20"/>
              </w:rPr>
              <w:t>Region</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13D73D96" w14:textId="77777777" w:rsidR="0001167D" w:rsidRPr="00833789" w:rsidRDefault="0001167D" w:rsidP="00013D1A">
            <w:pPr>
              <w:jc w:val="center"/>
              <w:rPr>
                <w:b/>
                <w:bCs/>
                <w:color w:val="000000"/>
                <w:sz w:val="20"/>
                <w:szCs w:val="20"/>
              </w:rPr>
            </w:pPr>
            <w:r w:rsidRPr="00833789">
              <w:rPr>
                <w:b/>
                <w:bCs/>
                <w:color w:val="000000"/>
                <w:sz w:val="20"/>
                <w:szCs w:val="20"/>
              </w:rPr>
              <w:t>Portfolio</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4362649B" w14:textId="77777777" w:rsidR="0001167D" w:rsidRPr="00833789" w:rsidRDefault="0001167D" w:rsidP="00013D1A">
            <w:pPr>
              <w:jc w:val="center"/>
              <w:rPr>
                <w:b/>
                <w:bCs/>
                <w:color w:val="000000"/>
                <w:sz w:val="20"/>
                <w:szCs w:val="20"/>
              </w:rPr>
            </w:pPr>
            <w:r w:rsidRPr="00833789">
              <w:rPr>
                <w:b/>
                <w:bCs/>
                <w:color w:val="000000"/>
                <w:sz w:val="20"/>
                <w:szCs w:val="20"/>
              </w:rPr>
              <w:t>Sample</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14:paraId="30BA623B" w14:textId="77777777" w:rsidR="0001167D" w:rsidRPr="00833789" w:rsidRDefault="0001167D" w:rsidP="00013D1A">
            <w:pPr>
              <w:jc w:val="center"/>
              <w:rPr>
                <w:b/>
                <w:bCs/>
                <w:color w:val="000000"/>
                <w:sz w:val="20"/>
                <w:szCs w:val="20"/>
              </w:rPr>
            </w:pPr>
            <w:r w:rsidRPr="00833789">
              <w:rPr>
                <w:b/>
                <w:bCs/>
                <w:color w:val="000000"/>
                <w:sz w:val="20"/>
                <w:szCs w:val="20"/>
              </w:rPr>
              <w:t>Sample/Portfolio (%)</w:t>
            </w:r>
          </w:p>
        </w:tc>
      </w:tr>
      <w:tr w:rsidR="00AF6622" w:rsidRPr="00AA13AF" w14:paraId="3EBC7BF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CFA2F98" w14:textId="77777777" w:rsidR="00AF6622" w:rsidRPr="00833789" w:rsidRDefault="00AF6622" w:rsidP="00833789">
            <w:pPr>
              <w:jc w:val="left"/>
              <w:rPr>
                <w:color w:val="000000"/>
                <w:sz w:val="20"/>
                <w:szCs w:val="20"/>
              </w:rPr>
            </w:pPr>
            <w:r w:rsidRPr="00833789">
              <w:rPr>
                <w:color w:val="000000"/>
                <w:sz w:val="20"/>
                <w:szCs w:val="20"/>
              </w:rPr>
              <w:t>Africa</w:t>
            </w:r>
          </w:p>
        </w:tc>
        <w:tc>
          <w:tcPr>
            <w:tcW w:w="927" w:type="pct"/>
            <w:tcBorders>
              <w:top w:val="nil"/>
              <w:left w:val="nil"/>
              <w:bottom w:val="single" w:sz="4" w:space="0" w:color="auto"/>
              <w:right w:val="single" w:sz="4" w:space="0" w:color="auto"/>
            </w:tcBorders>
            <w:shd w:val="clear" w:color="auto" w:fill="auto"/>
            <w:noWrap/>
            <w:vAlign w:val="center"/>
            <w:hideMark/>
          </w:tcPr>
          <w:p w14:paraId="6500BB79" w14:textId="77777777" w:rsidR="00AF6622" w:rsidRPr="00833789" w:rsidRDefault="00AF6622" w:rsidP="00013D1A">
            <w:pPr>
              <w:jc w:val="center"/>
              <w:rPr>
                <w:color w:val="000000"/>
                <w:sz w:val="20"/>
                <w:szCs w:val="20"/>
              </w:rPr>
            </w:pPr>
            <w:r w:rsidRPr="00833789">
              <w:rPr>
                <w:color w:val="000000"/>
                <w:sz w:val="20"/>
                <w:szCs w:val="20"/>
              </w:rPr>
              <w:t>53</w:t>
            </w:r>
          </w:p>
        </w:tc>
        <w:tc>
          <w:tcPr>
            <w:tcW w:w="975" w:type="pct"/>
            <w:tcBorders>
              <w:top w:val="nil"/>
              <w:left w:val="nil"/>
              <w:bottom w:val="single" w:sz="4" w:space="0" w:color="auto"/>
              <w:right w:val="single" w:sz="4" w:space="0" w:color="auto"/>
            </w:tcBorders>
            <w:shd w:val="clear" w:color="auto" w:fill="auto"/>
            <w:noWrap/>
            <w:vAlign w:val="center"/>
            <w:hideMark/>
          </w:tcPr>
          <w:p w14:paraId="68250851" w14:textId="77777777" w:rsidR="00AF6622" w:rsidRPr="00833789" w:rsidRDefault="00AF6622" w:rsidP="00013D1A">
            <w:pPr>
              <w:jc w:val="center"/>
              <w:rPr>
                <w:color w:val="000000"/>
                <w:sz w:val="20"/>
                <w:szCs w:val="20"/>
              </w:rPr>
            </w:pPr>
            <w:r w:rsidRPr="00833789">
              <w:rPr>
                <w:color w:val="000000"/>
                <w:sz w:val="20"/>
                <w:szCs w:val="20"/>
              </w:rPr>
              <w:t>16</w:t>
            </w:r>
          </w:p>
        </w:tc>
        <w:tc>
          <w:tcPr>
            <w:tcW w:w="1508" w:type="pct"/>
            <w:tcBorders>
              <w:top w:val="nil"/>
              <w:left w:val="nil"/>
              <w:bottom w:val="single" w:sz="4" w:space="0" w:color="auto"/>
              <w:right w:val="single" w:sz="4" w:space="0" w:color="auto"/>
            </w:tcBorders>
            <w:shd w:val="clear" w:color="auto" w:fill="auto"/>
            <w:noWrap/>
            <w:vAlign w:val="center"/>
            <w:hideMark/>
          </w:tcPr>
          <w:p w14:paraId="6FBCF2D3" w14:textId="77777777" w:rsidR="00AF6622" w:rsidRPr="00833789" w:rsidRDefault="00AF6622" w:rsidP="00013D1A">
            <w:pPr>
              <w:jc w:val="center"/>
              <w:rPr>
                <w:color w:val="000000"/>
                <w:sz w:val="20"/>
                <w:szCs w:val="20"/>
              </w:rPr>
            </w:pPr>
            <w:r w:rsidRPr="00833789">
              <w:rPr>
                <w:color w:val="000000"/>
                <w:sz w:val="20"/>
                <w:szCs w:val="20"/>
              </w:rPr>
              <w:t>30.2</w:t>
            </w:r>
          </w:p>
        </w:tc>
      </w:tr>
      <w:tr w:rsidR="00AF6622" w:rsidRPr="00AA13AF" w14:paraId="682D5F36"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FECA18C" w14:textId="2E191D29" w:rsidR="00AF6622" w:rsidRPr="00833789" w:rsidRDefault="00820F13" w:rsidP="00833789">
            <w:pPr>
              <w:jc w:val="left"/>
              <w:rPr>
                <w:color w:val="000000"/>
                <w:sz w:val="20"/>
                <w:szCs w:val="20"/>
              </w:rPr>
            </w:pPr>
            <w:r>
              <w:rPr>
                <w:color w:val="000000"/>
                <w:sz w:val="20"/>
                <w:szCs w:val="20"/>
              </w:rPr>
              <w:t>Asia and the Pacific</w:t>
            </w:r>
          </w:p>
        </w:tc>
        <w:tc>
          <w:tcPr>
            <w:tcW w:w="927" w:type="pct"/>
            <w:tcBorders>
              <w:top w:val="nil"/>
              <w:left w:val="nil"/>
              <w:bottom w:val="single" w:sz="4" w:space="0" w:color="auto"/>
              <w:right w:val="single" w:sz="4" w:space="0" w:color="auto"/>
            </w:tcBorders>
            <w:shd w:val="clear" w:color="auto" w:fill="auto"/>
            <w:noWrap/>
            <w:vAlign w:val="center"/>
            <w:hideMark/>
          </w:tcPr>
          <w:p w14:paraId="13FE6A81" w14:textId="77777777" w:rsidR="00AF6622" w:rsidRPr="00833789" w:rsidRDefault="00AF6622" w:rsidP="00013D1A">
            <w:pPr>
              <w:jc w:val="center"/>
              <w:rPr>
                <w:color w:val="000000"/>
                <w:sz w:val="20"/>
                <w:szCs w:val="20"/>
              </w:rPr>
            </w:pPr>
            <w:r w:rsidRPr="00833789">
              <w:rPr>
                <w:color w:val="000000"/>
                <w:sz w:val="20"/>
                <w:szCs w:val="20"/>
              </w:rPr>
              <w:t>32</w:t>
            </w:r>
          </w:p>
        </w:tc>
        <w:tc>
          <w:tcPr>
            <w:tcW w:w="975" w:type="pct"/>
            <w:tcBorders>
              <w:top w:val="nil"/>
              <w:left w:val="nil"/>
              <w:bottom w:val="single" w:sz="4" w:space="0" w:color="auto"/>
              <w:right w:val="single" w:sz="4" w:space="0" w:color="auto"/>
            </w:tcBorders>
            <w:shd w:val="clear" w:color="auto" w:fill="auto"/>
            <w:noWrap/>
            <w:vAlign w:val="center"/>
            <w:hideMark/>
          </w:tcPr>
          <w:p w14:paraId="224886E5" w14:textId="77777777" w:rsidR="00AF6622" w:rsidRPr="00833789" w:rsidRDefault="00AF6622" w:rsidP="00013D1A">
            <w:pPr>
              <w:jc w:val="center"/>
              <w:rPr>
                <w:color w:val="000000"/>
                <w:sz w:val="20"/>
                <w:szCs w:val="20"/>
              </w:rPr>
            </w:pPr>
            <w:r w:rsidRPr="00833789">
              <w:rPr>
                <w:color w:val="000000"/>
                <w:sz w:val="20"/>
                <w:szCs w:val="20"/>
              </w:rPr>
              <w:t>10</w:t>
            </w:r>
          </w:p>
        </w:tc>
        <w:tc>
          <w:tcPr>
            <w:tcW w:w="1508" w:type="pct"/>
            <w:tcBorders>
              <w:top w:val="nil"/>
              <w:left w:val="nil"/>
              <w:bottom w:val="single" w:sz="4" w:space="0" w:color="auto"/>
              <w:right w:val="single" w:sz="4" w:space="0" w:color="auto"/>
            </w:tcBorders>
            <w:shd w:val="clear" w:color="auto" w:fill="auto"/>
            <w:noWrap/>
            <w:vAlign w:val="center"/>
            <w:hideMark/>
          </w:tcPr>
          <w:p w14:paraId="536BC33A" w14:textId="77777777" w:rsidR="00AF6622" w:rsidRPr="00833789" w:rsidRDefault="00AF6622" w:rsidP="00013D1A">
            <w:pPr>
              <w:jc w:val="center"/>
              <w:rPr>
                <w:color w:val="000000"/>
                <w:sz w:val="20"/>
                <w:szCs w:val="20"/>
              </w:rPr>
            </w:pPr>
            <w:r w:rsidRPr="00833789">
              <w:rPr>
                <w:color w:val="000000"/>
                <w:sz w:val="20"/>
                <w:szCs w:val="20"/>
              </w:rPr>
              <w:t>31.3</w:t>
            </w:r>
          </w:p>
        </w:tc>
      </w:tr>
      <w:tr w:rsidR="00AF6622" w:rsidRPr="00AA13AF" w14:paraId="2A434D2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FAA7DF9" w14:textId="0DB1F98D" w:rsidR="00AF6622" w:rsidRPr="00833789" w:rsidRDefault="00820F13" w:rsidP="00833789">
            <w:pPr>
              <w:jc w:val="left"/>
              <w:rPr>
                <w:color w:val="000000"/>
                <w:sz w:val="20"/>
                <w:szCs w:val="20"/>
              </w:rPr>
            </w:pPr>
            <w:r>
              <w:rPr>
                <w:color w:val="000000"/>
                <w:sz w:val="20"/>
                <w:szCs w:val="20"/>
              </w:rPr>
              <w:t>Europe and Central Asia</w:t>
            </w:r>
          </w:p>
        </w:tc>
        <w:tc>
          <w:tcPr>
            <w:tcW w:w="927" w:type="pct"/>
            <w:tcBorders>
              <w:top w:val="nil"/>
              <w:left w:val="nil"/>
              <w:bottom w:val="single" w:sz="4" w:space="0" w:color="auto"/>
              <w:right w:val="single" w:sz="4" w:space="0" w:color="auto"/>
            </w:tcBorders>
            <w:shd w:val="clear" w:color="auto" w:fill="auto"/>
            <w:noWrap/>
            <w:vAlign w:val="center"/>
            <w:hideMark/>
          </w:tcPr>
          <w:p w14:paraId="3AAF8DC1" w14:textId="77777777" w:rsidR="00AF6622" w:rsidRPr="00833789" w:rsidRDefault="00AF6622" w:rsidP="00013D1A">
            <w:pPr>
              <w:jc w:val="center"/>
              <w:rPr>
                <w:color w:val="000000"/>
                <w:sz w:val="20"/>
                <w:szCs w:val="20"/>
              </w:rPr>
            </w:pPr>
            <w:r w:rsidRPr="00833789">
              <w:rPr>
                <w:color w:val="000000"/>
                <w:sz w:val="20"/>
                <w:szCs w:val="20"/>
              </w:rPr>
              <w:t>11</w:t>
            </w:r>
          </w:p>
        </w:tc>
        <w:tc>
          <w:tcPr>
            <w:tcW w:w="975" w:type="pct"/>
            <w:tcBorders>
              <w:top w:val="nil"/>
              <w:left w:val="nil"/>
              <w:bottom w:val="single" w:sz="4" w:space="0" w:color="auto"/>
              <w:right w:val="single" w:sz="4" w:space="0" w:color="auto"/>
            </w:tcBorders>
            <w:shd w:val="clear" w:color="auto" w:fill="auto"/>
            <w:noWrap/>
            <w:vAlign w:val="center"/>
            <w:hideMark/>
          </w:tcPr>
          <w:p w14:paraId="7BDDE5D9" w14:textId="77777777" w:rsidR="00AF6622" w:rsidRPr="00833789" w:rsidRDefault="00AF6622" w:rsidP="00013D1A">
            <w:pPr>
              <w:jc w:val="center"/>
              <w:rPr>
                <w:color w:val="000000"/>
                <w:sz w:val="20"/>
                <w:szCs w:val="20"/>
              </w:rPr>
            </w:pPr>
            <w:r w:rsidRPr="00833789">
              <w:rPr>
                <w:color w:val="000000"/>
                <w:sz w:val="20"/>
                <w:szCs w:val="20"/>
              </w:rPr>
              <w:t>4</w:t>
            </w:r>
          </w:p>
        </w:tc>
        <w:tc>
          <w:tcPr>
            <w:tcW w:w="1508" w:type="pct"/>
            <w:tcBorders>
              <w:top w:val="nil"/>
              <w:left w:val="nil"/>
              <w:bottom w:val="single" w:sz="4" w:space="0" w:color="auto"/>
              <w:right w:val="single" w:sz="4" w:space="0" w:color="auto"/>
            </w:tcBorders>
            <w:shd w:val="clear" w:color="auto" w:fill="auto"/>
            <w:noWrap/>
            <w:vAlign w:val="center"/>
            <w:hideMark/>
          </w:tcPr>
          <w:p w14:paraId="0AC7B3A4" w14:textId="77777777" w:rsidR="00AF6622" w:rsidRPr="00833789" w:rsidRDefault="00AF6622" w:rsidP="00013D1A">
            <w:pPr>
              <w:jc w:val="center"/>
              <w:rPr>
                <w:color w:val="000000"/>
                <w:sz w:val="20"/>
                <w:szCs w:val="20"/>
              </w:rPr>
            </w:pPr>
            <w:r w:rsidRPr="00833789">
              <w:rPr>
                <w:color w:val="000000"/>
                <w:sz w:val="20"/>
                <w:szCs w:val="20"/>
              </w:rPr>
              <w:t>36.4</w:t>
            </w:r>
          </w:p>
        </w:tc>
      </w:tr>
      <w:tr w:rsidR="00AF6622" w:rsidRPr="00AA13AF" w14:paraId="0FFCC6FB"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72F3C24F" w14:textId="59695D91" w:rsidR="00AF6622" w:rsidRPr="00833789" w:rsidRDefault="00820F13" w:rsidP="00833789">
            <w:pPr>
              <w:jc w:val="left"/>
              <w:rPr>
                <w:color w:val="000000"/>
                <w:sz w:val="20"/>
                <w:szCs w:val="20"/>
              </w:rPr>
            </w:pPr>
            <w:r>
              <w:rPr>
                <w:color w:val="000000"/>
                <w:sz w:val="20"/>
                <w:szCs w:val="20"/>
              </w:rPr>
              <w:t>Latin America and the Caribbean</w:t>
            </w:r>
          </w:p>
        </w:tc>
        <w:tc>
          <w:tcPr>
            <w:tcW w:w="927" w:type="pct"/>
            <w:tcBorders>
              <w:top w:val="nil"/>
              <w:left w:val="nil"/>
              <w:bottom w:val="single" w:sz="4" w:space="0" w:color="auto"/>
              <w:right w:val="single" w:sz="4" w:space="0" w:color="auto"/>
            </w:tcBorders>
            <w:shd w:val="clear" w:color="auto" w:fill="auto"/>
            <w:noWrap/>
            <w:vAlign w:val="center"/>
            <w:hideMark/>
          </w:tcPr>
          <w:p w14:paraId="0C72352E" w14:textId="77777777" w:rsidR="00AF6622" w:rsidRPr="00833789" w:rsidRDefault="00AF6622" w:rsidP="00013D1A">
            <w:pPr>
              <w:jc w:val="center"/>
              <w:rPr>
                <w:color w:val="000000"/>
                <w:sz w:val="20"/>
                <w:szCs w:val="20"/>
              </w:rPr>
            </w:pPr>
            <w:r w:rsidRPr="00833789">
              <w:rPr>
                <w:color w:val="000000"/>
                <w:sz w:val="20"/>
                <w:szCs w:val="20"/>
              </w:rPr>
              <w:t>33</w:t>
            </w:r>
          </w:p>
        </w:tc>
        <w:tc>
          <w:tcPr>
            <w:tcW w:w="975" w:type="pct"/>
            <w:tcBorders>
              <w:top w:val="nil"/>
              <w:left w:val="nil"/>
              <w:bottom w:val="single" w:sz="4" w:space="0" w:color="auto"/>
              <w:right w:val="single" w:sz="4" w:space="0" w:color="auto"/>
            </w:tcBorders>
            <w:shd w:val="clear" w:color="auto" w:fill="auto"/>
            <w:noWrap/>
            <w:vAlign w:val="center"/>
            <w:hideMark/>
          </w:tcPr>
          <w:p w14:paraId="146EEF85" w14:textId="77777777" w:rsidR="00AF6622" w:rsidRPr="00833789" w:rsidRDefault="00AF6622" w:rsidP="00013D1A">
            <w:pPr>
              <w:jc w:val="center"/>
              <w:rPr>
                <w:color w:val="000000"/>
                <w:sz w:val="20"/>
                <w:szCs w:val="20"/>
              </w:rPr>
            </w:pPr>
            <w:r w:rsidRPr="00833789">
              <w:rPr>
                <w:color w:val="000000"/>
                <w:sz w:val="20"/>
                <w:szCs w:val="20"/>
              </w:rPr>
              <w:t>11</w:t>
            </w:r>
          </w:p>
        </w:tc>
        <w:tc>
          <w:tcPr>
            <w:tcW w:w="1508" w:type="pct"/>
            <w:tcBorders>
              <w:top w:val="nil"/>
              <w:left w:val="nil"/>
              <w:bottom w:val="single" w:sz="4" w:space="0" w:color="auto"/>
              <w:right w:val="single" w:sz="4" w:space="0" w:color="auto"/>
            </w:tcBorders>
            <w:shd w:val="clear" w:color="auto" w:fill="auto"/>
            <w:noWrap/>
            <w:vAlign w:val="center"/>
            <w:hideMark/>
          </w:tcPr>
          <w:p w14:paraId="7EE77191" w14:textId="77777777" w:rsidR="00AF6622" w:rsidRPr="00833789" w:rsidRDefault="00AF6622" w:rsidP="00013D1A">
            <w:pPr>
              <w:jc w:val="center"/>
              <w:rPr>
                <w:color w:val="000000"/>
                <w:sz w:val="20"/>
                <w:szCs w:val="20"/>
              </w:rPr>
            </w:pPr>
            <w:r w:rsidRPr="00833789">
              <w:rPr>
                <w:color w:val="000000"/>
                <w:sz w:val="20"/>
                <w:szCs w:val="20"/>
              </w:rPr>
              <w:t>33.3</w:t>
            </w:r>
          </w:p>
        </w:tc>
      </w:tr>
      <w:tr w:rsidR="00AF6622" w:rsidRPr="00AA13AF" w14:paraId="477AC494"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F6A5609" w14:textId="77777777" w:rsidR="00AF6622" w:rsidRPr="00833789" w:rsidRDefault="00AF6622" w:rsidP="00833789">
            <w:pPr>
              <w:jc w:val="left"/>
              <w:rPr>
                <w:color w:val="000000"/>
                <w:sz w:val="20"/>
                <w:szCs w:val="20"/>
              </w:rPr>
            </w:pPr>
            <w:r w:rsidRPr="00833789">
              <w:rPr>
                <w:color w:val="000000"/>
                <w:sz w:val="20"/>
                <w:szCs w:val="20"/>
              </w:rPr>
              <w:t>West Asia</w:t>
            </w:r>
          </w:p>
        </w:tc>
        <w:tc>
          <w:tcPr>
            <w:tcW w:w="927" w:type="pct"/>
            <w:tcBorders>
              <w:top w:val="nil"/>
              <w:left w:val="nil"/>
              <w:bottom w:val="single" w:sz="4" w:space="0" w:color="auto"/>
              <w:right w:val="single" w:sz="4" w:space="0" w:color="auto"/>
            </w:tcBorders>
            <w:shd w:val="clear" w:color="auto" w:fill="auto"/>
            <w:noWrap/>
            <w:vAlign w:val="center"/>
            <w:hideMark/>
          </w:tcPr>
          <w:p w14:paraId="5D7382B7" w14:textId="77777777" w:rsidR="00AF6622" w:rsidRPr="00833789" w:rsidRDefault="00AF6622" w:rsidP="00013D1A">
            <w:pPr>
              <w:jc w:val="center"/>
              <w:rPr>
                <w:color w:val="000000"/>
                <w:sz w:val="20"/>
                <w:szCs w:val="20"/>
              </w:rPr>
            </w:pPr>
            <w:r w:rsidRPr="00833789">
              <w:rPr>
                <w:color w:val="000000"/>
                <w:sz w:val="20"/>
                <w:szCs w:val="20"/>
              </w:rPr>
              <w:t>9</w:t>
            </w:r>
          </w:p>
        </w:tc>
        <w:tc>
          <w:tcPr>
            <w:tcW w:w="975" w:type="pct"/>
            <w:tcBorders>
              <w:top w:val="nil"/>
              <w:left w:val="nil"/>
              <w:bottom w:val="single" w:sz="4" w:space="0" w:color="auto"/>
              <w:right w:val="single" w:sz="4" w:space="0" w:color="auto"/>
            </w:tcBorders>
            <w:shd w:val="clear" w:color="auto" w:fill="auto"/>
            <w:noWrap/>
            <w:vAlign w:val="center"/>
            <w:hideMark/>
          </w:tcPr>
          <w:p w14:paraId="336A929A" w14:textId="77777777" w:rsidR="00AF6622" w:rsidRPr="00833789" w:rsidRDefault="00AF6622" w:rsidP="00013D1A">
            <w:pPr>
              <w:jc w:val="center"/>
              <w:rPr>
                <w:color w:val="000000"/>
                <w:sz w:val="20"/>
                <w:szCs w:val="20"/>
              </w:rPr>
            </w:pPr>
            <w:r w:rsidRPr="00833789">
              <w:rPr>
                <w:color w:val="000000"/>
                <w:sz w:val="20"/>
                <w:szCs w:val="20"/>
              </w:rPr>
              <w:t>3</w:t>
            </w:r>
          </w:p>
        </w:tc>
        <w:tc>
          <w:tcPr>
            <w:tcW w:w="1508" w:type="pct"/>
            <w:tcBorders>
              <w:top w:val="nil"/>
              <w:left w:val="nil"/>
              <w:bottom w:val="single" w:sz="4" w:space="0" w:color="auto"/>
              <w:right w:val="single" w:sz="4" w:space="0" w:color="auto"/>
            </w:tcBorders>
            <w:shd w:val="clear" w:color="auto" w:fill="auto"/>
            <w:noWrap/>
            <w:vAlign w:val="center"/>
            <w:hideMark/>
          </w:tcPr>
          <w:p w14:paraId="1A86FBE8" w14:textId="77777777" w:rsidR="00AF6622" w:rsidRPr="00833789" w:rsidRDefault="00AF6622" w:rsidP="00013D1A">
            <w:pPr>
              <w:jc w:val="center"/>
              <w:rPr>
                <w:color w:val="000000"/>
                <w:sz w:val="20"/>
                <w:szCs w:val="20"/>
              </w:rPr>
            </w:pPr>
            <w:r w:rsidRPr="00833789">
              <w:rPr>
                <w:color w:val="000000"/>
                <w:sz w:val="20"/>
                <w:szCs w:val="20"/>
              </w:rPr>
              <w:t>33.3</w:t>
            </w:r>
          </w:p>
        </w:tc>
      </w:tr>
      <w:tr w:rsidR="0001167D" w:rsidRPr="00AA13AF" w14:paraId="490F7B41"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83F9F25" w14:textId="77777777" w:rsidR="0001167D" w:rsidRPr="00833789" w:rsidRDefault="0001167D" w:rsidP="00833789">
            <w:pPr>
              <w:jc w:val="left"/>
              <w:rPr>
                <w:b/>
                <w:bCs/>
                <w:color w:val="000000"/>
                <w:sz w:val="20"/>
                <w:szCs w:val="20"/>
              </w:rPr>
            </w:pPr>
            <w:r w:rsidRPr="00833789">
              <w:rPr>
                <w:b/>
                <w:bCs/>
                <w:color w:val="000000"/>
                <w:sz w:val="20"/>
                <w:szCs w:val="20"/>
              </w:rPr>
              <w:t>All regions</w:t>
            </w:r>
          </w:p>
        </w:tc>
        <w:tc>
          <w:tcPr>
            <w:tcW w:w="927" w:type="pct"/>
            <w:tcBorders>
              <w:top w:val="nil"/>
              <w:left w:val="nil"/>
              <w:bottom w:val="single" w:sz="4" w:space="0" w:color="auto"/>
              <w:right w:val="single" w:sz="4" w:space="0" w:color="auto"/>
            </w:tcBorders>
            <w:shd w:val="clear" w:color="auto" w:fill="auto"/>
            <w:noWrap/>
            <w:vAlign w:val="center"/>
            <w:hideMark/>
          </w:tcPr>
          <w:p w14:paraId="2BC91EC4" w14:textId="77777777" w:rsidR="0001167D" w:rsidRPr="00833789" w:rsidRDefault="0001167D" w:rsidP="00013D1A">
            <w:pPr>
              <w:jc w:val="center"/>
              <w:rPr>
                <w:b/>
                <w:bCs/>
                <w:color w:val="000000"/>
                <w:sz w:val="20"/>
                <w:szCs w:val="20"/>
              </w:rPr>
            </w:pPr>
            <w:r w:rsidRPr="00833789">
              <w:rPr>
                <w:b/>
                <w:bCs/>
                <w:color w:val="000000"/>
                <w:sz w:val="20"/>
                <w:szCs w:val="20"/>
              </w:rPr>
              <w:t>138</w:t>
            </w:r>
          </w:p>
        </w:tc>
        <w:tc>
          <w:tcPr>
            <w:tcW w:w="975" w:type="pct"/>
            <w:tcBorders>
              <w:top w:val="nil"/>
              <w:left w:val="nil"/>
              <w:bottom w:val="single" w:sz="4" w:space="0" w:color="auto"/>
              <w:right w:val="single" w:sz="4" w:space="0" w:color="auto"/>
            </w:tcBorders>
            <w:shd w:val="clear" w:color="auto" w:fill="auto"/>
            <w:noWrap/>
            <w:vAlign w:val="center"/>
            <w:hideMark/>
          </w:tcPr>
          <w:p w14:paraId="5DAE1440" w14:textId="77777777" w:rsidR="0001167D" w:rsidRPr="00833789" w:rsidRDefault="0001167D" w:rsidP="00013D1A">
            <w:pPr>
              <w:jc w:val="center"/>
              <w:rPr>
                <w:b/>
                <w:bCs/>
                <w:color w:val="000000"/>
                <w:sz w:val="20"/>
                <w:szCs w:val="20"/>
              </w:rPr>
            </w:pPr>
            <w:r w:rsidRPr="00833789">
              <w:rPr>
                <w:b/>
                <w:bCs/>
                <w:color w:val="000000"/>
                <w:sz w:val="20"/>
                <w:szCs w:val="20"/>
              </w:rPr>
              <w:t>44</w:t>
            </w:r>
          </w:p>
        </w:tc>
        <w:tc>
          <w:tcPr>
            <w:tcW w:w="1508" w:type="pct"/>
            <w:tcBorders>
              <w:top w:val="nil"/>
              <w:left w:val="nil"/>
              <w:bottom w:val="single" w:sz="4" w:space="0" w:color="auto"/>
              <w:right w:val="single" w:sz="4" w:space="0" w:color="auto"/>
            </w:tcBorders>
            <w:shd w:val="clear" w:color="auto" w:fill="auto"/>
            <w:noWrap/>
            <w:vAlign w:val="center"/>
            <w:hideMark/>
          </w:tcPr>
          <w:p w14:paraId="7A4BCD4A" w14:textId="77777777" w:rsidR="0001167D" w:rsidRPr="00833789" w:rsidRDefault="0001167D" w:rsidP="00013D1A">
            <w:pPr>
              <w:jc w:val="center"/>
              <w:rPr>
                <w:b/>
                <w:bCs/>
                <w:color w:val="000000"/>
                <w:sz w:val="20"/>
                <w:szCs w:val="20"/>
              </w:rPr>
            </w:pPr>
            <w:r w:rsidRPr="00833789">
              <w:rPr>
                <w:b/>
                <w:bCs/>
                <w:color w:val="000000"/>
                <w:sz w:val="20"/>
                <w:szCs w:val="20"/>
              </w:rPr>
              <w:t>31.9</w:t>
            </w:r>
          </w:p>
        </w:tc>
      </w:tr>
    </w:tbl>
    <w:p w14:paraId="71F851B0" w14:textId="77777777" w:rsidR="0001167D" w:rsidRDefault="0001167D" w:rsidP="0001167D">
      <w:pPr>
        <w:sectPr w:rsidR="0001167D" w:rsidSect="00E202C6">
          <w:headerReference w:type="even" r:id="rId29"/>
          <w:headerReference w:type="default" r:id="rId30"/>
          <w:footerReference w:type="even" r:id="rId31"/>
          <w:footerReference w:type="default" r:id="rId32"/>
          <w:pgSz w:w="12240" w:h="15840"/>
          <w:pgMar w:top="1440" w:right="1440" w:bottom="1440" w:left="1440" w:header="708" w:footer="708" w:gutter="0"/>
          <w:pgNumType w:start="3"/>
          <w:cols w:space="708"/>
          <w:docGrid w:linePitch="360"/>
        </w:sectPr>
      </w:pPr>
    </w:p>
    <w:p w14:paraId="2532E2D3" w14:textId="1D5A6D66" w:rsidR="00D85C6E" w:rsidRPr="00833789" w:rsidRDefault="0001167D" w:rsidP="00833789">
      <w:pPr>
        <w:jc w:val="center"/>
        <w:rPr>
          <w:b/>
          <w:bCs/>
        </w:rPr>
      </w:pPr>
      <w:bookmarkStart w:id="103" w:name="_Toc127172472"/>
      <w:bookmarkStart w:id="104" w:name="_Toc127172572"/>
      <w:bookmarkStart w:id="105" w:name="_Toc127172717"/>
      <w:bookmarkStart w:id="106" w:name="_Toc131178212"/>
      <w:r w:rsidRPr="00833789">
        <w:rPr>
          <w:b/>
          <w:bCs/>
        </w:rPr>
        <w:t>Annex III</w:t>
      </w:r>
    </w:p>
    <w:p w14:paraId="38A911C7" w14:textId="77777777" w:rsidR="00D85C6E" w:rsidRPr="00833789" w:rsidRDefault="00D85C6E" w:rsidP="00833789">
      <w:pPr>
        <w:jc w:val="center"/>
        <w:rPr>
          <w:b/>
          <w:bCs/>
        </w:rPr>
      </w:pPr>
    </w:p>
    <w:p w14:paraId="77643A47" w14:textId="07D3011A" w:rsidR="0001167D" w:rsidRPr="00833789" w:rsidRDefault="00775229" w:rsidP="00833789">
      <w:pPr>
        <w:pStyle w:val="Heading1"/>
        <w:numPr>
          <w:ilvl w:val="0"/>
          <w:numId w:val="0"/>
        </w:numPr>
        <w:jc w:val="center"/>
        <w:rPr>
          <w:b/>
          <w:bCs/>
        </w:rPr>
      </w:pPr>
      <w:r>
        <w:rPr>
          <w:b/>
          <w:bCs/>
        </w:rPr>
        <w:t xml:space="preserve">DATA AND </w:t>
      </w:r>
      <w:r w:rsidR="0001167D" w:rsidRPr="00833789">
        <w:rPr>
          <w:b/>
          <w:bCs/>
        </w:rPr>
        <w:t>INFOGRAPHICS ON IMPLEMENTATION, MODALITIES AND DELAYS</w:t>
      </w:r>
      <w:bookmarkEnd w:id="103"/>
      <w:bookmarkEnd w:id="104"/>
      <w:bookmarkEnd w:id="105"/>
      <w:bookmarkEnd w:id="106"/>
    </w:p>
    <w:p w14:paraId="5B1CB0C0" w14:textId="64D4CFD7" w:rsidR="0001167D" w:rsidRPr="00203791" w:rsidRDefault="0001167D" w:rsidP="0001167D">
      <w:pPr>
        <w:spacing w:before="360"/>
      </w:pPr>
      <w:r w:rsidRPr="00203791">
        <w:rPr>
          <w:b/>
          <w:bCs/>
        </w:rPr>
        <w:t xml:space="preserve">Table 1. Effect of </w:t>
      </w:r>
      <w:r w:rsidR="00D85C6E">
        <w:rPr>
          <w:b/>
          <w:bCs/>
        </w:rPr>
        <w:t>e</w:t>
      </w:r>
      <w:r w:rsidR="00BA5D44">
        <w:rPr>
          <w:b/>
          <w:bCs/>
        </w:rPr>
        <w:t>nabling activities</w:t>
      </w:r>
      <w:r w:rsidRPr="00203791">
        <w:rPr>
          <w:b/>
          <w:bCs/>
        </w:rPr>
        <w:t xml:space="preserve"> on </w:t>
      </w:r>
      <w:r w:rsidR="00D85C6E">
        <w:rPr>
          <w:b/>
          <w:bCs/>
        </w:rPr>
        <w:t xml:space="preserve">the </w:t>
      </w:r>
      <w:r w:rsidRPr="00203791">
        <w:rPr>
          <w:b/>
          <w:bCs/>
        </w:rPr>
        <w:t xml:space="preserve">ratification of </w:t>
      </w:r>
      <w:r w:rsidR="00D85C6E">
        <w:rPr>
          <w:b/>
          <w:bCs/>
        </w:rPr>
        <w:t xml:space="preserve">the </w:t>
      </w:r>
      <w:r w:rsidRPr="00203791">
        <w:rPr>
          <w:b/>
          <w:bCs/>
        </w:rPr>
        <w:t>K</w:t>
      </w:r>
      <w:r w:rsidR="00D85C6E">
        <w:rPr>
          <w:b/>
          <w:bCs/>
        </w:rPr>
        <w:t>igali Amendment</w:t>
      </w:r>
    </w:p>
    <w:tbl>
      <w:tblPr>
        <w:tblW w:w="5000" w:type="pct"/>
        <w:tblLayout w:type="fixed"/>
        <w:tblLook w:val="04A0" w:firstRow="1" w:lastRow="0" w:firstColumn="1" w:lastColumn="0" w:noHBand="0" w:noVBand="1"/>
      </w:tblPr>
      <w:tblGrid>
        <w:gridCol w:w="1838"/>
        <w:gridCol w:w="1902"/>
        <w:gridCol w:w="1870"/>
        <w:gridCol w:w="1870"/>
        <w:gridCol w:w="1870"/>
      </w:tblGrid>
      <w:tr w:rsidR="00811C9E" w:rsidRPr="00520CAD" w14:paraId="08817D48" w14:textId="77777777" w:rsidTr="00833789">
        <w:trPr>
          <w:trHeight w:val="283"/>
        </w:trPr>
        <w:tc>
          <w:tcPr>
            <w:tcW w:w="983" w:type="pct"/>
            <w:vMerge w:val="restart"/>
            <w:tcBorders>
              <w:top w:val="single" w:sz="4" w:space="0" w:color="auto"/>
              <w:left w:val="single" w:sz="4" w:space="0" w:color="auto"/>
              <w:right w:val="single" w:sz="4" w:space="0" w:color="auto"/>
            </w:tcBorders>
            <w:shd w:val="clear" w:color="auto" w:fill="auto"/>
            <w:noWrap/>
            <w:vAlign w:val="center"/>
            <w:hideMark/>
          </w:tcPr>
          <w:p w14:paraId="76B5926F" w14:textId="78AD11EA" w:rsidR="00811C9E" w:rsidRPr="00833789" w:rsidRDefault="00811C9E" w:rsidP="00763D0B">
            <w:pPr>
              <w:jc w:val="center"/>
              <w:rPr>
                <w:color w:val="000000"/>
                <w:sz w:val="20"/>
                <w:szCs w:val="20"/>
              </w:rPr>
            </w:pPr>
            <w:r w:rsidRPr="00833789">
              <w:rPr>
                <w:b/>
                <w:bCs/>
                <w:color w:val="000000"/>
                <w:sz w:val="20"/>
                <w:szCs w:val="20"/>
              </w:rPr>
              <w:t>Region</w:t>
            </w:r>
          </w:p>
        </w:tc>
        <w:tc>
          <w:tcPr>
            <w:tcW w:w="40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2EBFA09D" w14:textId="44D1DFC3" w:rsidR="00811C9E" w:rsidRPr="00833789" w:rsidRDefault="00811C9E" w:rsidP="00763D0B">
            <w:pPr>
              <w:jc w:val="center"/>
              <w:rPr>
                <w:b/>
                <w:bCs/>
                <w:color w:val="000000"/>
                <w:sz w:val="20"/>
                <w:szCs w:val="20"/>
              </w:rPr>
            </w:pPr>
            <w:r w:rsidRPr="00833789">
              <w:rPr>
                <w:b/>
                <w:bCs/>
                <w:color w:val="000000"/>
                <w:sz w:val="20"/>
                <w:szCs w:val="20"/>
              </w:rPr>
              <w:t>Kigali Amendment ratification</w:t>
            </w:r>
          </w:p>
        </w:tc>
      </w:tr>
      <w:tr w:rsidR="00811C9E" w:rsidRPr="00520CAD" w14:paraId="19AA96DC" w14:textId="77777777" w:rsidTr="00833789">
        <w:trPr>
          <w:trHeight w:val="283"/>
        </w:trPr>
        <w:tc>
          <w:tcPr>
            <w:tcW w:w="983" w:type="pct"/>
            <w:vMerge/>
            <w:tcBorders>
              <w:left w:val="single" w:sz="4" w:space="0" w:color="auto"/>
              <w:bottom w:val="single" w:sz="4" w:space="0" w:color="auto"/>
              <w:right w:val="single" w:sz="4" w:space="0" w:color="auto"/>
            </w:tcBorders>
            <w:shd w:val="clear" w:color="auto" w:fill="auto"/>
            <w:noWrap/>
            <w:vAlign w:val="center"/>
            <w:hideMark/>
          </w:tcPr>
          <w:p w14:paraId="6AAFE941" w14:textId="4745D7A5" w:rsidR="00811C9E" w:rsidRPr="00833789" w:rsidRDefault="00811C9E" w:rsidP="00763D0B">
            <w:pPr>
              <w:jc w:val="center"/>
              <w:rPr>
                <w:b/>
                <w:bCs/>
                <w:color w:val="000000"/>
                <w:sz w:val="20"/>
                <w:szCs w:val="20"/>
              </w:rPr>
            </w:pPr>
          </w:p>
        </w:tc>
        <w:tc>
          <w:tcPr>
            <w:tcW w:w="1017" w:type="pct"/>
            <w:tcBorders>
              <w:top w:val="nil"/>
              <w:left w:val="nil"/>
              <w:bottom w:val="single" w:sz="4" w:space="0" w:color="auto"/>
              <w:right w:val="single" w:sz="4" w:space="0" w:color="auto"/>
            </w:tcBorders>
            <w:shd w:val="clear" w:color="auto" w:fill="auto"/>
            <w:noWrap/>
            <w:vAlign w:val="center"/>
            <w:hideMark/>
          </w:tcPr>
          <w:p w14:paraId="799441FE" w14:textId="65F920FB" w:rsidR="00811C9E" w:rsidRPr="00833789" w:rsidRDefault="00811C9E" w:rsidP="00763D0B">
            <w:pPr>
              <w:jc w:val="center"/>
              <w:rPr>
                <w:b/>
                <w:bCs/>
                <w:color w:val="000000"/>
                <w:sz w:val="20"/>
                <w:szCs w:val="20"/>
              </w:rPr>
            </w:pPr>
            <w:r w:rsidRPr="00833789">
              <w:rPr>
                <w:b/>
                <w:bCs/>
                <w:color w:val="000000"/>
                <w:sz w:val="20"/>
                <w:szCs w:val="20"/>
              </w:rPr>
              <w:t>Before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47B4B63E" w14:textId="21731766" w:rsidR="00811C9E" w:rsidRPr="00833789" w:rsidRDefault="00811C9E" w:rsidP="00763D0B">
            <w:pPr>
              <w:jc w:val="center"/>
              <w:rPr>
                <w:b/>
                <w:bCs/>
                <w:color w:val="000000"/>
                <w:sz w:val="20"/>
                <w:szCs w:val="20"/>
              </w:rPr>
            </w:pPr>
            <w:r w:rsidRPr="00833789">
              <w:rPr>
                <w:b/>
                <w:bCs/>
                <w:color w:val="000000"/>
                <w:sz w:val="20"/>
                <w:szCs w:val="20"/>
              </w:rPr>
              <w:t>Within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7AC043DC" w14:textId="57557234" w:rsidR="00811C9E" w:rsidRPr="00833789" w:rsidRDefault="00811C9E" w:rsidP="00763D0B">
            <w:pPr>
              <w:jc w:val="center"/>
              <w:rPr>
                <w:b/>
                <w:bCs/>
                <w:color w:val="000000"/>
                <w:sz w:val="20"/>
                <w:szCs w:val="20"/>
              </w:rPr>
            </w:pPr>
            <w:r w:rsidRPr="00833789">
              <w:rPr>
                <w:b/>
                <w:bCs/>
                <w:color w:val="000000"/>
                <w:sz w:val="20"/>
                <w:szCs w:val="20"/>
              </w:rPr>
              <w:t>After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3CF838DF" w14:textId="77777777" w:rsidR="00811C9E" w:rsidRPr="00833789" w:rsidRDefault="00811C9E" w:rsidP="00763D0B">
            <w:pPr>
              <w:jc w:val="center"/>
              <w:rPr>
                <w:b/>
                <w:bCs/>
                <w:color w:val="000000"/>
                <w:sz w:val="20"/>
                <w:szCs w:val="20"/>
              </w:rPr>
            </w:pPr>
            <w:r w:rsidRPr="00833789">
              <w:rPr>
                <w:b/>
                <w:bCs/>
                <w:color w:val="000000"/>
                <w:sz w:val="20"/>
                <w:szCs w:val="20"/>
              </w:rPr>
              <w:t>Not ratified</w:t>
            </w:r>
          </w:p>
        </w:tc>
      </w:tr>
      <w:tr w:rsidR="00AB4D48" w:rsidRPr="00520CAD" w14:paraId="53EAB711"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38EA2F91" w14:textId="77777777" w:rsidR="00AB4D48" w:rsidRPr="00833789" w:rsidRDefault="00AB4D48" w:rsidP="00763D0B">
            <w:pPr>
              <w:jc w:val="left"/>
              <w:rPr>
                <w:color w:val="000000"/>
                <w:sz w:val="20"/>
                <w:szCs w:val="20"/>
              </w:rPr>
            </w:pPr>
            <w:r w:rsidRPr="00833789">
              <w:rPr>
                <w:color w:val="000000"/>
                <w:sz w:val="20"/>
                <w:szCs w:val="20"/>
              </w:rPr>
              <w:t>Africa</w:t>
            </w:r>
          </w:p>
        </w:tc>
        <w:tc>
          <w:tcPr>
            <w:tcW w:w="1017" w:type="pct"/>
            <w:tcBorders>
              <w:top w:val="nil"/>
              <w:left w:val="nil"/>
              <w:bottom w:val="single" w:sz="4" w:space="0" w:color="auto"/>
              <w:right w:val="single" w:sz="4" w:space="0" w:color="auto"/>
            </w:tcBorders>
            <w:shd w:val="clear" w:color="auto" w:fill="auto"/>
            <w:noWrap/>
            <w:vAlign w:val="bottom"/>
            <w:hideMark/>
          </w:tcPr>
          <w:p w14:paraId="0B2F9CE1"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3CA216FD" w14:textId="77777777" w:rsidR="00AB4D48" w:rsidRPr="00833789" w:rsidRDefault="00AB4D48" w:rsidP="00763D0B">
            <w:pPr>
              <w:jc w:val="center"/>
              <w:rPr>
                <w:color w:val="000000"/>
                <w:sz w:val="20"/>
                <w:szCs w:val="20"/>
              </w:rPr>
            </w:pPr>
            <w:r w:rsidRPr="00833789">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158CB0B" w14:textId="77777777" w:rsidR="00AB4D48" w:rsidRPr="00833789" w:rsidRDefault="00AB4D48" w:rsidP="00763D0B">
            <w:pPr>
              <w:jc w:val="center"/>
              <w:rPr>
                <w:color w:val="000000"/>
                <w:sz w:val="20"/>
                <w:szCs w:val="20"/>
              </w:rPr>
            </w:pPr>
            <w:r w:rsidRPr="00833789">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36722463" w14:textId="77777777" w:rsidR="00AB4D48" w:rsidRPr="00833789" w:rsidRDefault="00AB4D48" w:rsidP="00763D0B">
            <w:pPr>
              <w:jc w:val="center"/>
              <w:rPr>
                <w:color w:val="000000"/>
                <w:sz w:val="20"/>
                <w:szCs w:val="20"/>
              </w:rPr>
            </w:pPr>
            <w:r w:rsidRPr="00833789">
              <w:rPr>
                <w:color w:val="000000"/>
                <w:sz w:val="20"/>
                <w:szCs w:val="20"/>
              </w:rPr>
              <w:t>1</w:t>
            </w:r>
          </w:p>
        </w:tc>
      </w:tr>
      <w:tr w:rsidR="00AB4D48" w:rsidRPr="00520CAD" w14:paraId="34A8A73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E7DDD7E" w14:textId="2D69CE70" w:rsidR="00AB4D48" w:rsidRPr="00833789" w:rsidRDefault="00820F13" w:rsidP="00763D0B">
            <w:pPr>
              <w:jc w:val="left"/>
              <w:rPr>
                <w:color w:val="000000"/>
                <w:sz w:val="20"/>
                <w:szCs w:val="20"/>
              </w:rPr>
            </w:pPr>
            <w:r>
              <w:rPr>
                <w:color w:val="000000"/>
                <w:sz w:val="20"/>
                <w:szCs w:val="20"/>
              </w:rPr>
              <w:t>Asia and the Pacific</w:t>
            </w:r>
          </w:p>
        </w:tc>
        <w:tc>
          <w:tcPr>
            <w:tcW w:w="1017" w:type="pct"/>
            <w:tcBorders>
              <w:top w:val="nil"/>
              <w:left w:val="nil"/>
              <w:bottom w:val="single" w:sz="4" w:space="0" w:color="auto"/>
              <w:right w:val="single" w:sz="4" w:space="0" w:color="auto"/>
            </w:tcBorders>
            <w:shd w:val="clear" w:color="auto" w:fill="auto"/>
            <w:noWrap/>
            <w:vAlign w:val="bottom"/>
            <w:hideMark/>
          </w:tcPr>
          <w:p w14:paraId="6DA70E33"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CD8BC3B" w14:textId="77777777" w:rsidR="00AB4D48" w:rsidRPr="00833789" w:rsidRDefault="00AB4D48" w:rsidP="00763D0B">
            <w:pPr>
              <w:jc w:val="center"/>
              <w:rPr>
                <w:color w:val="000000"/>
                <w:sz w:val="20"/>
                <w:szCs w:val="20"/>
              </w:rPr>
            </w:pPr>
            <w:r w:rsidRPr="00833789">
              <w:rPr>
                <w:color w:val="000000"/>
                <w:sz w:val="20"/>
                <w:szCs w:val="20"/>
              </w:rPr>
              <w:t>5</w:t>
            </w:r>
          </w:p>
        </w:tc>
        <w:tc>
          <w:tcPr>
            <w:tcW w:w="1000" w:type="pct"/>
            <w:tcBorders>
              <w:top w:val="nil"/>
              <w:left w:val="nil"/>
              <w:bottom w:val="single" w:sz="4" w:space="0" w:color="auto"/>
              <w:right w:val="single" w:sz="4" w:space="0" w:color="auto"/>
            </w:tcBorders>
            <w:shd w:val="clear" w:color="auto" w:fill="auto"/>
            <w:noWrap/>
            <w:vAlign w:val="bottom"/>
            <w:hideMark/>
          </w:tcPr>
          <w:p w14:paraId="61B9E718"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3E35E62" w14:textId="77777777" w:rsidR="00AB4D48" w:rsidRPr="00833789" w:rsidRDefault="00AB4D48" w:rsidP="00763D0B">
            <w:pPr>
              <w:jc w:val="center"/>
              <w:rPr>
                <w:color w:val="000000"/>
                <w:sz w:val="20"/>
                <w:szCs w:val="20"/>
              </w:rPr>
            </w:pPr>
            <w:r w:rsidRPr="00833789">
              <w:rPr>
                <w:color w:val="000000"/>
                <w:sz w:val="20"/>
                <w:szCs w:val="20"/>
              </w:rPr>
              <w:t>1</w:t>
            </w:r>
          </w:p>
        </w:tc>
      </w:tr>
      <w:tr w:rsidR="00AB4D48" w:rsidRPr="00520CAD" w14:paraId="0A2F3D1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2321F3" w14:textId="131877EB" w:rsidR="00AB4D48" w:rsidRPr="00833789" w:rsidRDefault="00820F13" w:rsidP="00763D0B">
            <w:pPr>
              <w:jc w:val="left"/>
              <w:rPr>
                <w:color w:val="000000"/>
                <w:sz w:val="20"/>
                <w:szCs w:val="20"/>
              </w:rPr>
            </w:pPr>
            <w:r>
              <w:rPr>
                <w:color w:val="000000"/>
                <w:sz w:val="20"/>
                <w:szCs w:val="20"/>
              </w:rPr>
              <w:t>Europe and Central Asia</w:t>
            </w:r>
          </w:p>
        </w:tc>
        <w:tc>
          <w:tcPr>
            <w:tcW w:w="1017" w:type="pct"/>
            <w:tcBorders>
              <w:top w:val="nil"/>
              <w:left w:val="nil"/>
              <w:bottom w:val="single" w:sz="4" w:space="0" w:color="auto"/>
              <w:right w:val="single" w:sz="4" w:space="0" w:color="auto"/>
            </w:tcBorders>
            <w:shd w:val="clear" w:color="auto" w:fill="auto"/>
            <w:noWrap/>
            <w:vAlign w:val="bottom"/>
            <w:hideMark/>
          </w:tcPr>
          <w:p w14:paraId="6FDA399F"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21E17A81"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62257683" w14:textId="77777777" w:rsidR="00AB4D48" w:rsidRPr="00833789" w:rsidRDefault="00AB4D48" w:rsidP="00763D0B">
            <w:pPr>
              <w:jc w:val="center"/>
              <w:rPr>
                <w:color w:val="000000"/>
                <w:sz w:val="20"/>
                <w:szCs w:val="20"/>
              </w:rPr>
            </w:pPr>
            <w:r w:rsidRPr="00833789">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2405CA6" w14:textId="77777777" w:rsidR="00AB4D48" w:rsidRPr="00833789" w:rsidRDefault="00AB4D48" w:rsidP="00763D0B">
            <w:pPr>
              <w:jc w:val="center"/>
              <w:rPr>
                <w:color w:val="000000"/>
                <w:sz w:val="20"/>
                <w:szCs w:val="20"/>
              </w:rPr>
            </w:pPr>
            <w:r w:rsidRPr="00833789">
              <w:rPr>
                <w:color w:val="000000"/>
                <w:sz w:val="20"/>
                <w:szCs w:val="20"/>
              </w:rPr>
              <w:t>0</w:t>
            </w:r>
          </w:p>
        </w:tc>
      </w:tr>
      <w:tr w:rsidR="00AB4D48" w:rsidRPr="00520CAD" w14:paraId="657560FE"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146C38A" w14:textId="23590239" w:rsidR="00AB4D48" w:rsidRPr="00833789" w:rsidRDefault="00820F13" w:rsidP="00763D0B">
            <w:pPr>
              <w:jc w:val="left"/>
              <w:rPr>
                <w:color w:val="000000"/>
                <w:sz w:val="20"/>
                <w:szCs w:val="20"/>
              </w:rPr>
            </w:pPr>
            <w:r>
              <w:rPr>
                <w:color w:val="000000"/>
                <w:sz w:val="20"/>
                <w:szCs w:val="20"/>
              </w:rPr>
              <w:t xml:space="preserve">Latin America and the </w:t>
            </w:r>
            <w:r w:rsidR="00127990">
              <w:rPr>
                <w:color w:val="000000"/>
                <w:sz w:val="20"/>
                <w:szCs w:val="20"/>
              </w:rPr>
              <w:t>Caribbean</w:t>
            </w:r>
          </w:p>
        </w:tc>
        <w:tc>
          <w:tcPr>
            <w:tcW w:w="1017" w:type="pct"/>
            <w:tcBorders>
              <w:top w:val="nil"/>
              <w:left w:val="nil"/>
              <w:bottom w:val="single" w:sz="4" w:space="0" w:color="auto"/>
              <w:right w:val="single" w:sz="4" w:space="0" w:color="auto"/>
            </w:tcBorders>
            <w:shd w:val="clear" w:color="auto" w:fill="auto"/>
            <w:noWrap/>
            <w:vAlign w:val="bottom"/>
            <w:hideMark/>
          </w:tcPr>
          <w:p w14:paraId="22C86378"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7C9CC05E" w14:textId="77777777" w:rsidR="00AB4D48" w:rsidRPr="00833789" w:rsidRDefault="00AB4D48" w:rsidP="00763D0B">
            <w:pPr>
              <w:jc w:val="center"/>
              <w:rPr>
                <w:color w:val="000000"/>
                <w:sz w:val="20"/>
                <w:szCs w:val="20"/>
              </w:rPr>
            </w:pPr>
            <w:r w:rsidRPr="00833789">
              <w:rPr>
                <w:color w:val="000000"/>
                <w:sz w:val="20"/>
                <w:szCs w:val="20"/>
              </w:rPr>
              <w:t>6</w:t>
            </w:r>
          </w:p>
        </w:tc>
        <w:tc>
          <w:tcPr>
            <w:tcW w:w="1000" w:type="pct"/>
            <w:tcBorders>
              <w:top w:val="nil"/>
              <w:left w:val="nil"/>
              <w:bottom w:val="single" w:sz="4" w:space="0" w:color="auto"/>
              <w:right w:val="single" w:sz="4" w:space="0" w:color="auto"/>
            </w:tcBorders>
            <w:shd w:val="clear" w:color="auto" w:fill="auto"/>
            <w:noWrap/>
            <w:vAlign w:val="bottom"/>
            <w:hideMark/>
          </w:tcPr>
          <w:p w14:paraId="248CC4D2" w14:textId="77777777" w:rsidR="00AB4D48" w:rsidRPr="00833789" w:rsidRDefault="00AB4D48" w:rsidP="00763D0B">
            <w:pPr>
              <w:jc w:val="center"/>
              <w:rPr>
                <w:color w:val="000000"/>
                <w:sz w:val="20"/>
                <w:szCs w:val="20"/>
              </w:rPr>
            </w:pPr>
            <w:r w:rsidRPr="00833789">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47676AB4" w14:textId="77777777" w:rsidR="00AB4D48" w:rsidRPr="00833789" w:rsidRDefault="00AB4D48" w:rsidP="00763D0B">
            <w:pPr>
              <w:jc w:val="center"/>
              <w:rPr>
                <w:color w:val="000000"/>
                <w:sz w:val="20"/>
                <w:szCs w:val="20"/>
              </w:rPr>
            </w:pPr>
            <w:r w:rsidRPr="00833789">
              <w:rPr>
                <w:color w:val="000000"/>
                <w:sz w:val="20"/>
                <w:szCs w:val="20"/>
              </w:rPr>
              <w:t>3</w:t>
            </w:r>
          </w:p>
        </w:tc>
      </w:tr>
      <w:tr w:rsidR="00AB4D48" w:rsidRPr="00520CAD" w14:paraId="1F2F8D26"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316D5CD" w14:textId="077626CC" w:rsidR="00AB4D48" w:rsidRPr="00833789" w:rsidRDefault="00AB4D48" w:rsidP="00763D0B">
            <w:pPr>
              <w:jc w:val="left"/>
              <w:rPr>
                <w:color w:val="000000"/>
                <w:sz w:val="20"/>
                <w:szCs w:val="20"/>
              </w:rPr>
            </w:pPr>
            <w:r w:rsidRPr="007E74B7">
              <w:rPr>
                <w:color w:val="000000"/>
                <w:sz w:val="20"/>
                <w:szCs w:val="20"/>
              </w:rPr>
              <w:t>West Asia</w:t>
            </w:r>
            <w:r w:rsidR="00AB484E" w:rsidRPr="007E74B7">
              <w:rPr>
                <w:color w:val="000000"/>
                <w:sz w:val="20"/>
                <w:szCs w:val="20"/>
              </w:rPr>
              <w:t>*</w:t>
            </w:r>
          </w:p>
        </w:tc>
        <w:tc>
          <w:tcPr>
            <w:tcW w:w="1017" w:type="pct"/>
            <w:tcBorders>
              <w:top w:val="nil"/>
              <w:left w:val="nil"/>
              <w:bottom w:val="single" w:sz="4" w:space="0" w:color="auto"/>
              <w:right w:val="single" w:sz="4" w:space="0" w:color="auto"/>
            </w:tcBorders>
            <w:shd w:val="clear" w:color="auto" w:fill="auto"/>
            <w:noWrap/>
            <w:vAlign w:val="bottom"/>
            <w:hideMark/>
          </w:tcPr>
          <w:p w14:paraId="7E14F807"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57C2D97"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7EDB5E0" w14:textId="77777777" w:rsidR="00AB4D48" w:rsidRPr="00833789" w:rsidRDefault="00AB4D48" w:rsidP="00763D0B">
            <w:pPr>
              <w:jc w:val="center"/>
              <w:rPr>
                <w:color w:val="000000"/>
                <w:sz w:val="20"/>
                <w:szCs w:val="20"/>
              </w:rPr>
            </w:pPr>
            <w:r w:rsidRPr="00833789">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456718CF" w14:textId="77777777" w:rsidR="00AB4D48" w:rsidRPr="00833789" w:rsidRDefault="00AB4D48" w:rsidP="00763D0B">
            <w:pPr>
              <w:jc w:val="center"/>
              <w:rPr>
                <w:color w:val="000000"/>
                <w:sz w:val="20"/>
                <w:szCs w:val="20"/>
              </w:rPr>
            </w:pPr>
            <w:r w:rsidRPr="00833789">
              <w:rPr>
                <w:color w:val="000000"/>
                <w:sz w:val="20"/>
                <w:szCs w:val="20"/>
              </w:rPr>
              <w:t>3</w:t>
            </w:r>
          </w:p>
        </w:tc>
      </w:tr>
    </w:tbl>
    <w:p w14:paraId="50526352" w14:textId="7837A2F3" w:rsidR="0001167D" w:rsidRPr="007E74B7" w:rsidRDefault="00AB484E" w:rsidP="0001167D">
      <w:pPr>
        <w:rPr>
          <w:sz w:val="18"/>
          <w:szCs w:val="18"/>
        </w:rPr>
      </w:pPr>
      <w:r w:rsidRPr="007E74B7">
        <w:rPr>
          <w:sz w:val="18"/>
          <w:szCs w:val="18"/>
        </w:rPr>
        <w:t>*</w:t>
      </w:r>
      <w:r w:rsidR="00B846CF" w:rsidRPr="007E74B7">
        <w:rPr>
          <w:sz w:val="18"/>
          <w:szCs w:val="18"/>
        </w:rPr>
        <w:t>Countries with HAT exemption</w:t>
      </w:r>
    </w:p>
    <w:p w14:paraId="03B93276" w14:textId="2056139E" w:rsidR="0001167D" w:rsidRPr="00203791" w:rsidRDefault="0001167D" w:rsidP="00811C9E"/>
    <w:p w14:paraId="2D561AA6" w14:textId="4F510AB1" w:rsidR="00346C55" w:rsidRPr="006A1BAA" w:rsidRDefault="005735B0" w:rsidP="006A1BAA">
      <w:pPr>
        <w:pStyle w:val="Caption"/>
        <w:keepNext/>
        <w:keepLines/>
        <w:spacing w:after="0"/>
        <w:jc w:val="center"/>
        <w:rPr>
          <w:b/>
        </w:rPr>
      </w:pPr>
      <w:r w:rsidRPr="006A1BAA">
        <w:rPr>
          <w:b/>
          <w:i w:val="0"/>
          <w:color w:val="auto"/>
        </w:rPr>
        <w:t>Chart</w:t>
      </w:r>
      <w:r w:rsidR="00346C55" w:rsidRPr="006A1BAA">
        <w:rPr>
          <w:b/>
          <w:i w:val="0"/>
          <w:color w:val="auto"/>
        </w:rPr>
        <w:t xml:space="preserve"> </w:t>
      </w:r>
      <w:r w:rsidR="00346C55" w:rsidRPr="005735B0">
        <w:rPr>
          <w:b/>
          <w:bCs/>
          <w:i w:val="0"/>
          <w:iCs w:val="0"/>
          <w:color w:val="auto"/>
        </w:rPr>
        <w:fldChar w:fldCharType="begin"/>
      </w:r>
      <w:r w:rsidR="00346C55" w:rsidRPr="005735B0">
        <w:rPr>
          <w:b/>
          <w:bCs/>
          <w:i w:val="0"/>
          <w:iCs w:val="0"/>
          <w:color w:val="auto"/>
        </w:rPr>
        <w:instrText xml:space="preserve"> SEQ Figure \* ARABIC </w:instrText>
      </w:r>
      <w:r w:rsidR="00346C55" w:rsidRPr="005735B0">
        <w:rPr>
          <w:b/>
          <w:bCs/>
          <w:i w:val="0"/>
          <w:iCs w:val="0"/>
          <w:color w:val="auto"/>
        </w:rPr>
        <w:fldChar w:fldCharType="separate"/>
      </w:r>
      <w:r w:rsidR="00556B31">
        <w:rPr>
          <w:b/>
          <w:bCs/>
          <w:i w:val="0"/>
          <w:iCs w:val="0"/>
          <w:noProof/>
          <w:color w:val="auto"/>
        </w:rPr>
        <w:t>1</w:t>
      </w:r>
      <w:r w:rsidR="00346C55" w:rsidRPr="005735B0">
        <w:rPr>
          <w:b/>
          <w:bCs/>
          <w:i w:val="0"/>
          <w:iCs w:val="0"/>
          <w:color w:val="auto"/>
        </w:rPr>
        <w:fldChar w:fldCharType="end"/>
      </w:r>
      <w:r w:rsidR="00346C55" w:rsidRPr="005735B0">
        <w:rPr>
          <w:b/>
          <w:bCs/>
          <w:i w:val="0"/>
          <w:iCs w:val="0"/>
          <w:color w:val="auto"/>
        </w:rPr>
        <w:t>.</w:t>
      </w:r>
      <w:r w:rsidR="00346C55" w:rsidRPr="006A1BAA">
        <w:rPr>
          <w:b/>
          <w:i w:val="0"/>
          <w:color w:val="auto"/>
        </w:rPr>
        <w:t xml:space="preserve">Effect of enabling activities on the </w:t>
      </w:r>
      <w:r w:rsidR="00346C55" w:rsidRPr="005735B0">
        <w:rPr>
          <w:b/>
          <w:bCs/>
          <w:i w:val="0"/>
          <w:iCs w:val="0"/>
          <w:color w:val="auto"/>
        </w:rPr>
        <w:t>Ratification</w:t>
      </w:r>
      <w:r w:rsidR="00346C55" w:rsidRPr="006A1BAA">
        <w:rPr>
          <w:b/>
          <w:i w:val="0"/>
          <w:color w:val="auto"/>
        </w:rPr>
        <w:t xml:space="preserve"> of the Kigali Amendment</w:t>
      </w:r>
    </w:p>
    <w:p w14:paraId="72D17B08" w14:textId="77777777" w:rsidR="0001167D" w:rsidRPr="00203791" w:rsidRDefault="0001167D" w:rsidP="000D3822">
      <w:pPr>
        <w:jc w:val="center"/>
      </w:pPr>
      <w:r w:rsidRPr="00203791">
        <w:rPr>
          <w:noProof/>
          <w:lang w:val="en-US" w:eastAsia="zh-CN"/>
        </w:rPr>
        <w:drawing>
          <wp:inline distT="0" distB="0" distL="0" distR="0" wp14:anchorId="1E978230" wp14:editId="7402AC29">
            <wp:extent cx="3691890" cy="2580168"/>
            <wp:effectExtent l="0" t="0" r="3810" b="10795"/>
            <wp:docPr id="9" name="Chart 9">
              <a:extLst xmlns:a="http://schemas.openxmlformats.org/drawingml/2006/main">
                <a:ext uri="{FF2B5EF4-FFF2-40B4-BE49-F238E27FC236}">
                  <a16:creationId xmlns:a16="http://schemas.microsoft.com/office/drawing/2014/main" id="{3B5D5DD5-0692-439F-765E-45BD089B9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C172EBD" w14:textId="77777777" w:rsidR="000D3822" w:rsidRDefault="000D3822" w:rsidP="0001167D">
      <w:pPr>
        <w:rPr>
          <w:b/>
          <w:bCs/>
        </w:rPr>
      </w:pPr>
    </w:p>
    <w:p w14:paraId="6969DB83" w14:textId="7466BAF9" w:rsidR="0001167D" w:rsidRPr="00465DB1" w:rsidRDefault="0001167D" w:rsidP="00465DB1">
      <w:pPr>
        <w:rPr>
          <w:b/>
          <w:bCs/>
        </w:rPr>
      </w:pPr>
      <w:r w:rsidRPr="00203791">
        <w:rPr>
          <w:b/>
          <w:bCs/>
        </w:rPr>
        <w:t xml:space="preserve">Table </w:t>
      </w:r>
      <w:r w:rsidR="00763D0B" w:rsidRPr="00203791">
        <w:rPr>
          <w:b/>
          <w:bCs/>
        </w:rPr>
        <w:t>2.</w:t>
      </w:r>
      <w:r w:rsidR="00763D0B">
        <w:rPr>
          <w:b/>
          <w:bCs/>
        </w:rPr>
        <w:t xml:space="preserve"> </w:t>
      </w:r>
      <w:r w:rsidR="00715A7D">
        <w:rPr>
          <w:b/>
          <w:bCs/>
        </w:rPr>
        <w:t xml:space="preserve">Sample </w:t>
      </w:r>
      <w:r w:rsidR="00147692">
        <w:rPr>
          <w:b/>
          <w:bCs/>
        </w:rPr>
        <w:t xml:space="preserve">of </w:t>
      </w:r>
      <w:r w:rsidR="00811C9E">
        <w:rPr>
          <w:b/>
          <w:bCs/>
        </w:rPr>
        <w:t>enabling</w:t>
      </w:r>
      <w:r w:rsidR="00147692">
        <w:rPr>
          <w:b/>
          <w:bCs/>
        </w:rPr>
        <w:noBreakHyphen/>
      </w:r>
      <w:r w:rsidR="00811C9E">
        <w:rPr>
          <w:b/>
          <w:bCs/>
        </w:rPr>
        <w:t>activit</w:t>
      </w:r>
      <w:r w:rsidR="00147692">
        <w:rPr>
          <w:b/>
          <w:bCs/>
        </w:rPr>
        <w:t>y</w:t>
      </w:r>
      <w:r w:rsidR="00465DB1">
        <w:rPr>
          <w:b/>
          <w:bCs/>
        </w:rPr>
        <w:t xml:space="preserve"> reports </w:t>
      </w:r>
      <w:r w:rsidRPr="00203791">
        <w:rPr>
          <w:b/>
          <w:bCs/>
        </w:rPr>
        <w:t>by implementation support</w:t>
      </w:r>
      <w:r w:rsidR="00387CD6">
        <w:rPr>
          <w:b/>
          <w:bCs/>
        </w:rPr>
        <w:t>*</w:t>
      </w:r>
    </w:p>
    <w:tbl>
      <w:tblPr>
        <w:tblW w:w="5000" w:type="pct"/>
        <w:tblLook w:val="04A0" w:firstRow="1" w:lastRow="0" w:firstColumn="1" w:lastColumn="0" w:noHBand="0" w:noVBand="1"/>
      </w:tblPr>
      <w:tblGrid>
        <w:gridCol w:w="4946"/>
        <w:gridCol w:w="4404"/>
      </w:tblGrid>
      <w:tr w:rsidR="0001167D" w:rsidRPr="00520CAD" w14:paraId="17035E32" w14:textId="77777777" w:rsidTr="00833789">
        <w:trPr>
          <w:trHeight w:val="315"/>
        </w:trPr>
        <w:tc>
          <w:tcPr>
            <w:tcW w:w="26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17294D" w14:textId="5271B971" w:rsidR="0001167D" w:rsidRPr="00833789" w:rsidRDefault="0001167D" w:rsidP="00833789">
            <w:pPr>
              <w:jc w:val="center"/>
              <w:rPr>
                <w:b/>
                <w:bCs/>
                <w:color w:val="000000"/>
                <w:sz w:val="20"/>
                <w:szCs w:val="20"/>
              </w:rPr>
            </w:pPr>
            <w:bookmarkStart w:id="107" w:name="OLE_LINK3"/>
            <w:r w:rsidRPr="00833789">
              <w:rPr>
                <w:b/>
                <w:bCs/>
                <w:color w:val="000000"/>
                <w:sz w:val="20"/>
                <w:szCs w:val="20"/>
              </w:rPr>
              <w:t xml:space="preserve">Implementing </w:t>
            </w:r>
            <w:r w:rsidR="00C1418A" w:rsidRPr="00833789">
              <w:rPr>
                <w:b/>
                <w:bCs/>
                <w:color w:val="000000"/>
                <w:sz w:val="20"/>
                <w:szCs w:val="20"/>
              </w:rPr>
              <w:t>agency</w:t>
            </w:r>
          </w:p>
        </w:tc>
        <w:tc>
          <w:tcPr>
            <w:tcW w:w="2355" w:type="pct"/>
            <w:tcBorders>
              <w:top w:val="single" w:sz="4" w:space="0" w:color="auto"/>
              <w:left w:val="nil"/>
              <w:bottom w:val="single" w:sz="4" w:space="0" w:color="auto"/>
              <w:right w:val="single" w:sz="4" w:space="0" w:color="auto"/>
            </w:tcBorders>
            <w:shd w:val="clear" w:color="auto" w:fill="auto"/>
            <w:noWrap/>
            <w:vAlign w:val="center"/>
          </w:tcPr>
          <w:p w14:paraId="1C983A5A" w14:textId="365BF814" w:rsidR="0001167D" w:rsidRPr="00833789" w:rsidRDefault="00FF6B87" w:rsidP="00C1418A">
            <w:pPr>
              <w:jc w:val="center"/>
              <w:rPr>
                <w:b/>
                <w:bCs/>
                <w:color w:val="000000"/>
                <w:sz w:val="20"/>
                <w:szCs w:val="20"/>
              </w:rPr>
            </w:pPr>
            <w:r>
              <w:rPr>
                <w:b/>
                <w:bCs/>
                <w:color w:val="000000"/>
                <w:sz w:val="20"/>
                <w:szCs w:val="20"/>
              </w:rPr>
              <w:t xml:space="preserve">Coverage of countries </w:t>
            </w:r>
          </w:p>
        </w:tc>
      </w:tr>
      <w:tr w:rsidR="0001167D" w:rsidRPr="00520CAD" w14:paraId="40B1125F"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7417349" w14:textId="77777777" w:rsidR="0001167D" w:rsidRPr="00833789" w:rsidRDefault="0001167D" w:rsidP="00013D1A">
            <w:pPr>
              <w:rPr>
                <w:color w:val="000000"/>
                <w:sz w:val="20"/>
                <w:szCs w:val="20"/>
              </w:rPr>
            </w:pPr>
            <w:r w:rsidRPr="00833789">
              <w:rPr>
                <w:color w:val="000000"/>
                <w:sz w:val="20"/>
                <w:szCs w:val="20"/>
              </w:rPr>
              <w:t>UNEP</w:t>
            </w:r>
          </w:p>
        </w:tc>
        <w:tc>
          <w:tcPr>
            <w:tcW w:w="2355" w:type="pct"/>
            <w:tcBorders>
              <w:top w:val="nil"/>
              <w:left w:val="nil"/>
              <w:bottom w:val="single" w:sz="4" w:space="0" w:color="auto"/>
              <w:right w:val="single" w:sz="4" w:space="0" w:color="auto"/>
            </w:tcBorders>
            <w:shd w:val="clear" w:color="auto" w:fill="auto"/>
            <w:noWrap/>
            <w:vAlign w:val="bottom"/>
            <w:hideMark/>
          </w:tcPr>
          <w:p w14:paraId="24F0B088" w14:textId="77777777" w:rsidR="0001167D" w:rsidRPr="00833789" w:rsidRDefault="0001167D" w:rsidP="00013D1A">
            <w:pPr>
              <w:jc w:val="center"/>
              <w:rPr>
                <w:color w:val="000000"/>
                <w:sz w:val="20"/>
                <w:szCs w:val="20"/>
              </w:rPr>
            </w:pPr>
            <w:r w:rsidRPr="00833789">
              <w:rPr>
                <w:color w:val="000000"/>
                <w:sz w:val="20"/>
                <w:szCs w:val="20"/>
              </w:rPr>
              <w:t>22</w:t>
            </w:r>
          </w:p>
        </w:tc>
      </w:tr>
      <w:tr w:rsidR="0001167D" w:rsidRPr="00520CAD" w14:paraId="55614883"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641A8C7E" w14:textId="77777777" w:rsidR="0001167D" w:rsidRPr="00833789" w:rsidRDefault="0001167D" w:rsidP="00013D1A">
            <w:pPr>
              <w:rPr>
                <w:color w:val="000000"/>
                <w:sz w:val="20"/>
                <w:szCs w:val="20"/>
              </w:rPr>
            </w:pPr>
            <w:r w:rsidRPr="00833789">
              <w:rPr>
                <w:color w:val="000000"/>
                <w:sz w:val="20"/>
                <w:szCs w:val="20"/>
              </w:rPr>
              <w:t>UNIDO</w:t>
            </w:r>
          </w:p>
        </w:tc>
        <w:tc>
          <w:tcPr>
            <w:tcW w:w="2355" w:type="pct"/>
            <w:tcBorders>
              <w:top w:val="nil"/>
              <w:left w:val="nil"/>
              <w:bottom w:val="single" w:sz="4" w:space="0" w:color="auto"/>
              <w:right w:val="single" w:sz="4" w:space="0" w:color="auto"/>
            </w:tcBorders>
            <w:shd w:val="clear" w:color="auto" w:fill="auto"/>
            <w:noWrap/>
            <w:vAlign w:val="bottom"/>
            <w:hideMark/>
          </w:tcPr>
          <w:p w14:paraId="698CB0A3" w14:textId="77777777" w:rsidR="0001167D" w:rsidRPr="00833789" w:rsidRDefault="0001167D" w:rsidP="00013D1A">
            <w:pPr>
              <w:jc w:val="center"/>
              <w:rPr>
                <w:color w:val="000000"/>
                <w:sz w:val="20"/>
                <w:szCs w:val="20"/>
              </w:rPr>
            </w:pPr>
            <w:r w:rsidRPr="00833789">
              <w:rPr>
                <w:color w:val="000000"/>
                <w:sz w:val="20"/>
                <w:szCs w:val="20"/>
              </w:rPr>
              <w:t>12</w:t>
            </w:r>
          </w:p>
        </w:tc>
      </w:tr>
      <w:tr w:rsidR="0001167D" w:rsidRPr="00520CAD" w14:paraId="7D153E1D"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1027A7A1" w14:textId="77777777" w:rsidR="0001167D" w:rsidRPr="00833789" w:rsidRDefault="0001167D" w:rsidP="00013D1A">
            <w:pPr>
              <w:rPr>
                <w:color w:val="000000"/>
                <w:sz w:val="20"/>
                <w:szCs w:val="20"/>
              </w:rPr>
            </w:pPr>
            <w:r w:rsidRPr="00833789">
              <w:rPr>
                <w:color w:val="000000"/>
                <w:sz w:val="20"/>
                <w:szCs w:val="20"/>
              </w:rPr>
              <w:t xml:space="preserve">UNDP </w:t>
            </w:r>
          </w:p>
        </w:tc>
        <w:tc>
          <w:tcPr>
            <w:tcW w:w="2355" w:type="pct"/>
            <w:tcBorders>
              <w:top w:val="nil"/>
              <w:left w:val="nil"/>
              <w:bottom w:val="single" w:sz="4" w:space="0" w:color="auto"/>
              <w:right w:val="single" w:sz="4" w:space="0" w:color="auto"/>
            </w:tcBorders>
            <w:shd w:val="clear" w:color="auto" w:fill="auto"/>
            <w:noWrap/>
            <w:vAlign w:val="bottom"/>
            <w:hideMark/>
          </w:tcPr>
          <w:p w14:paraId="5C567D64" w14:textId="77777777" w:rsidR="0001167D" w:rsidRPr="00833789" w:rsidRDefault="0001167D" w:rsidP="00013D1A">
            <w:pPr>
              <w:jc w:val="center"/>
              <w:rPr>
                <w:color w:val="000000"/>
                <w:sz w:val="20"/>
                <w:szCs w:val="20"/>
              </w:rPr>
            </w:pPr>
            <w:r w:rsidRPr="00833789">
              <w:rPr>
                <w:color w:val="000000"/>
                <w:sz w:val="20"/>
                <w:szCs w:val="20"/>
              </w:rPr>
              <w:t>3</w:t>
            </w:r>
          </w:p>
        </w:tc>
      </w:tr>
      <w:tr w:rsidR="0001167D" w:rsidRPr="00520CAD" w14:paraId="4735AC9A"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32FCE81B" w14:textId="04ACB265" w:rsidR="0001167D" w:rsidRPr="00833789" w:rsidRDefault="0001167D" w:rsidP="00013D1A">
            <w:pPr>
              <w:rPr>
                <w:color w:val="000000"/>
                <w:sz w:val="20"/>
                <w:szCs w:val="20"/>
              </w:rPr>
            </w:pPr>
            <w:r w:rsidRPr="00833789">
              <w:rPr>
                <w:color w:val="000000"/>
                <w:sz w:val="20"/>
                <w:szCs w:val="20"/>
              </w:rPr>
              <w:t>Joint</w:t>
            </w:r>
            <w:r w:rsidR="00295C2F">
              <w:rPr>
                <w:color w:val="000000"/>
                <w:sz w:val="20"/>
                <w:szCs w:val="20"/>
              </w:rPr>
              <w:t xml:space="preserve"> implementation</w:t>
            </w:r>
          </w:p>
        </w:tc>
        <w:tc>
          <w:tcPr>
            <w:tcW w:w="2355" w:type="pct"/>
            <w:tcBorders>
              <w:top w:val="nil"/>
              <w:left w:val="nil"/>
              <w:bottom w:val="single" w:sz="4" w:space="0" w:color="auto"/>
              <w:right w:val="single" w:sz="4" w:space="0" w:color="auto"/>
            </w:tcBorders>
            <w:shd w:val="clear" w:color="auto" w:fill="auto"/>
            <w:noWrap/>
            <w:vAlign w:val="bottom"/>
            <w:hideMark/>
          </w:tcPr>
          <w:p w14:paraId="2B611A2B" w14:textId="77777777" w:rsidR="0001167D" w:rsidRPr="00833789" w:rsidRDefault="0001167D" w:rsidP="00013D1A">
            <w:pPr>
              <w:jc w:val="center"/>
              <w:rPr>
                <w:color w:val="000000"/>
                <w:sz w:val="20"/>
                <w:szCs w:val="20"/>
              </w:rPr>
            </w:pPr>
            <w:r w:rsidRPr="00833789">
              <w:rPr>
                <w:color w:val="000000"/>
                <w:sz w:val="20"/>
                <w:szCs w:val="20"/>
              </w:rPr>
              <w:t>7</w:t>
            </w:r>
          </w:p>
        </w:tc>
      </w:tr>
      <w:tr w:rsidR="0001167D" w:rsidRPr="00520CAD" w14:paraId="006DA149"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12B66A2" w14:textId="6FE3FC17" w:rsidR="0001167D" w:rsidRPr="00833789" w:rsidRDefault="00C1418A" w:rsidP="00013D1A">
            <w:pPr>
              <w:rPr>
                <w:b/>
                <w:bCs/>
                <w:color w:val="000000"/>
                <w:sz w:val="20"/>
                <w:szCs w:val="20"/>
              </w:rPr>
            </w:pPr>
            <w:r w:rsidRPr="00833789">
              <w:rPr>
                <w:b/>
                <w:bCs/>
                <w:color w:val="000000"/>
                <w:sz w:val="20"/>
                <w:szCs w:val="20"/>
              </w:rPr>
              <w:t>Total</w:t>
            </w:r>
          </w:p>
        </w:tc>
        <w:tc>
          <w:tcPr>
            <w:tcW w:w="2355" w:type="pct"/>
            <w:tcBorders>
              <w:top w:val="nil"/>
              <w:left w:val="nil"/>
              <w:bottom w:val="single" w:sz="4" w:space="0" w:color="auto"/>
              <w:right w:val="single" w:sz="4" w:space="0" w:color="auto"/>
            </w:tcBorders>
            <w:shd w:val="clear" w:color="auto" w:fill="auto"/>
            <w:noWrap/>
            <w:vAlign w:val="bottom"/>
            <w:hideMark/>
          </w:tcPr>
          <w:p w14:paraId="290D5B20" w14:textId="77777777" w:rsidR="0001167D" w:rsidRPr="00833789" w:rsidRDefault="0001167D" w:rsidP="00013D1A">
            <w:pPr>
              <w:jc w:val="center"/>
              <w:rPr>
                <w:b/>
                <w:bCs/>
                <w:color w:val="000000"/>
                <w:sz w:val="20"/>
                <w:szCs w:val="20"/>
              </w:rPr>
            </w:pPr>
            <w:r w:rsidRPr="00833789">
              <w:rPr>
                <w:b/>
                <w:bCs/>
                <w:color w:val="000000"/>
                <w:sz w:val="20"/>
                <w:szCs w:val="20"/>
              </w:rPr>
              <w:t>44</w:t>
            </w:r>
          </w:p>
        </w:tc>
      </w:tr>
    </w:tbl>
    <w:bookmarkEnd w:id="107"/>
    <w:p w14:paraId="5B92354C" w14:textId="0C883BC9" w:rsidR="0001167D" w:rsidRPr="00763D0B" w:rsidRDefault="00763D0B" w:rsidP="0001167D">
      <w:pPr>
        <w:rPr>
          <w:b/>
          <w:bCs/>
          <w:sz w:val="16"/>
          <w:szCs w:val="16"/>
        </w:rPr>
      </w:pPr>
      <w:r w:rsidRPr="00763D0B">
        <w:rPr>
          <w:b/>
          <w:bCs/>
          <w:sz w:val="16"/>
          <w:szCs w:val="16"/>
        </w:rPr>
        <w:t>*</w:t>
      </w:r>
      <w:r w:rsidRPr="00763D0B">
        <w:rPr>
          <w:sz w:val="16"/>
          <w:szCs w:val="16"/>
        </w:rPr>
        <w:t xml:space="preserve"> Implementation support refers to the modality of implementation, either by a single agency or joint implementation.</w:t>
      </w:r>
    </w:p>
    <w:p w14:paraId="13719F79" w14:textId="382066DB" w:rsidR="005735B0" w:rsidRPr="006A1BAA" w:rsidRDefault="005735B0" w:rsidP="006A1BAA">
      <w:pPr>
        <w:pStyle w:val="Caption"/>
        <w:keepNext/>
        <w:keepLines/>
        <w:spacing w:after="0"/>
        <w:jc w:val="center"/>
        <w:rPr>
          <w:b/>
        </w:rPr>
      </w:pPr>
      <w:r w:rsidRPr="006A1BAA">
        <w:rPr>
          <w:b/>
          <w:i w:val="0"/>
          <w:color w:val="auto"/>
        </w:rPr>
        <w:t xml:space="preserve">Chart </w:t>
      </w:r>
      <w:r w:rsidRPr="000D3822">
        <w:rPr>
          <w:b/>
          <w:bCs/>
          <w:i w:val="0"/>
          <w:iCs w:val="0"/>
          <w:color w:val="auto"/>
        </w:rPr>
        <w:fldChar w:fldCharType="begin"/>
      </w:r>
      <w:r w:rsidRPr="000D3822">
        <w:rPr>
          <w:b/>
          <w:bCs/>
          <w:i w:val="0"/>
          <w:iCs w:val="0"/>
          <w:color w:val="auto"/>
        </w:rPr>
        <w:instrText xml:space="preserve"> SEQ Figure \* ARABIC </w:instrText>
      </w:r>
      <w:r w:rsidRPr="000D3822">
        <w:rPr>
          <w:b/>
          <w:bCs/>
          <w:i w:val="0"/>
          <w:iCs w:val="0"/>
          <w:color w:val="auto"/>
        </w:rPr>
        <w:fldChar w:fldCharType="separate"/>
      </w:r>
      <w:r w:rsidR="00556B31">
        <w:rPr>
          <w:b/>
          <w:bCs/>
          <w:i w:val="0"/>
          <w:iCs w:val="0"/>
          <w:noProof/>
          <w:color w:val="auto"/>
        </w:rPr>
        <w:t>2</w:t>
      </w:r>
      <w:r w:rsidRPr="000D3822">
        <w:rPr>
          <w:b/>
          <w:bCs/>
          <w:i w:val="0"/>
          <w:iCs w:val="0"/>
          <w:color w:val="auto"/>
        </w:rPr>
        <w:fldChar w:fldCharType="end"/>
      </w:r>
      <w:r w:rsidRPr="000D3822">
        <w:rPr>
          <w:b/>
          <w:bCs/>
          <w:i w:val="0"/>
          <w:iCs w:val="0"/>
          <w:color w:val="auto"/>
        </w:rPr>
        <w:t>.</w:t>
      </w:r>
      <w:r w:rsidRPr="006A1BAA">
        <w:rPr>
          <w:b/>
          <w:i w:val="0"/>
          <w:color w:val="auto"/>
        </w:rPr>
        <w:t xml:space="preserve"> Reviewed projects involving enabling activities by implementation support</w:t>
      </w:r>
    </w:p>
    <w:p w14:paraId="70C2627F" w14:textId="76EA882B" w:rsidR="0001167D" w:rsidRPr="00203791" w:rsidRDefault="0001167D" w:rsidP="00833789">
      <w:pPr>
        <w:jc w:val="center"/>
        <w:rPr>
          <w:b/>
          <w:bCs/>
        </w:rPr>
      </w:pPr>
      <w:r w:rsidRPr="00203791">
        <w:rPr>
          <w:noProof/>
          <w:lang w:val="en-US" w:eastAsia="zh-CN"/>
        </w:rPr>
        <w:drawing>
          <wp:inline distT="0" distB="0" distL="0" distR="0" wp14:anchorId="44C33693" wp14:editId="25938AD8">
            <wp:extent cx="3784600" cy="2492650"/>
            <wp:effectExtent l="19050" t="19050" r="25400" b="22225"/>
            <wp:docPr id="36" name="Chart 36" descr="Chart type: Pie. 'Number of projects'&#10;&#10;Description automatically generated">
              <a:extLst xmlns:a="http://schemas.openxmlformats.org/drawingml/2006/main">
                <a:ext uri="{FF2B5EF4-FFF2-40B4-BE49-F238E27FC236}">
                  <a16:creationId xmlns:a16="http://schemas.microsoft.com/office/drawing/2014/main" id="{54A25C6D-2F3C-341D-CC68-751A8961C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C499167" w14:textId="77777777" w:rsidR="0001167D" w:rsidRDefault="0001167D" w:rsidP="0001167D">
      <w:pPr>
        <w:rPr>
          <w:b/>
          <w:bCs/>
        </w:rPr>
      </w:pPr>
    </w:p>
    <w:p w14:paraId="5D5C1294" w14:textId="777D4F3D" w:rsidR="0001167D" w:rsidRPr="00203791" w:rsidRDefault="0001167D" w:rsidP="0001167D">
      <w:pPr>
        <w:rPr>
          <w:b/>
          <w:bCs/>
        </w:rPr>
      </w:pPr>
      <w:r w:rsidRPr="00203791">
        <w:rPr>
          <w:b/>
          <w:bCs/>
        </w:rPr>
        <w:t>Table 3.</w:t>
      </w:r>
      <w:r w:rsidRPr="00203791">
        <w:t xml:space="preserve"> </w:t>
      </w:r>
      <w:r w:rsidRPr="00203791">
        <w:rPr>
          <w:b/>
          <w:bCs/>
        </w:rPr>
        <w:t>Extension of reviewed projects</w:t>
      </w:r>
      <w:r w:rsidR="00C1418A">
        <w:rPr>
          <w:b/>
          <w:bCs/>
        </w:rPr>
        <w:t xml:space="preserve"> involving enabling activities</w:t>
      </w:r>
      <w:r w:rsidR="00C1418A" w:rsidRPr="00203791">
        <w:rPr>
          <w:b/>
          <w:bCs/>
        </w:rPr>
        <w:t xml:space="preserve"> </w:t>
      </w:r>
      <w:r w:rsidRPr="00203791">
        <w:rPr>
          <w:b/>
          <w:bCs/>
        </w:rPr>
        <w:t>by region</w:t>
      </w:r>
    </w:p>
    <w:tbl>
      <w:tblPr>
        <w:tblW w:w="5000" w:type="pct"/>
        <w:tblLook w:val="04A0" w:firstRow="1" w:lastRow="0" w:firstColumn="1" w:lastColumn="0" w:noHBand="0" w:noVBand="1"/>
      </w:tblPr>
      <w:tblGrid>
        <w:gridCol w:w="2188"/>
        <w:gridCol w:w="1724"/>
        <w:gridCol w:w="1638"/>
        <w:gridCol w:w="1742"/>
        <w:gridCol w:w="2058"/>
      </w:tblGrid>
      <w:tr w:rsidR="0001167D" w:rsidRPr="00520CAD" w14:paraId="5EB7716D" w14:textId="77777777" w:rsidTr="00833789">
        <w:trPr>
          <w:trHeight w:val="283"/>
        </w:trPr>
        <w:tc>
          <w:tcPr>
            <w:tcW w:w="849" w:type="pct"/>
            <w:vMerge w:val="restart"/>
            <w:tcBorders>
              <w:top w:val="single" w:sz="4" w:space="0" w:color="auto"/>
              <w:left w:val="single" w:sz="4" w:space="0" w:color="auto"/>
              <w:right w:val="nil"/>
            </w:tcBorders>
            <w:shd w:val="clear" w:color="auto" w:fill="auto"/>
            <w:vAlign w:val="center"/>
            <w:hideMark/>
          </w:tcPr>
          <w:p w14:paraId="3041A2D7" w14:textId="77777777" w:rsidR="0001167D" w:rsidRPr="00833789" w:rsidRDefault="0001167D" w:rsidP="00013D1A">
            <w:pPr>
              <w:jc w:val="center"/>
              <w:rPr>
                <w:sz w:val="20"/>
                <w:szCs w:val="20"/>
              </w:rPr>
            </w:pPr>
            <w:r w:rsidRPr="00833789">
              <w:rPr>
                <w:b/>
                <w:bCs/>
                <w:color w:val="000000"/>
                <w:sz w:val="20"/>
                <w:szCs w:val="20"/>
              </w:rPr>
              <w:t>Region</w:t>
            </w:r>
          </w:p>
        </w:tc>
        <w:tc>
          <w:tcPr>
            <w:tcW w:w="415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0DB3C" w14:textId="1C11EC8D" w:rsidR="0001167D" w:rsidRPr="00833789" w:rsidRDefault="0001167D" w:rsidP="00013D1A">
            <w:pPr>
              <w:jc w:val="center"/>
              <w:rPr>
                <w:b/>
                <w:bCs/>
                <w:color w:val="000000"/>
                <w:sz w:val="20"/>
                <w:szCs w:val="20"/>
              </w:rPr>
            </w:pPr>
            <w:r w:rsidRPr="00833789">
              <w:rPr>
                <w:b/>
                <w:bCs/>
                <w:color w:val="000000"/>
                <w:sz w:val="20"/>
                <w:szCs w:val="20"/>
              </w:rPr>
              <w:t xml:space="preserve">Approved </w:t>
            </w:r>
            <w:r w:rsidR="00C1418A" w:rsidRPr="00520CAD">
              <w:rPr>
                <w:b/>
                <w:bCs/>
                <w:color w:val="000000"/>
                <w:sz w:val="20"/>
                <w:szCs w:val="20"/>
              </w:rPr>
              <w:t>e</w:t>
            </w:r>
            <w:r w:rsidR="00C1418A" w:rsidRPr="00833789">
              <w:rPr>
                <w:b/>
                <w:bCs/>
                <w:color w:val="000000"/>
                <w:sz w:val="20"/>
                <w:szCs w:val="20"/>
              </w:rPr>
              <w:t xml:space="preserve">xtension </w:t>
            </w:r>
            <w:r w:rsidR="00C1418A" w:rsidRPr="00520CAD">
              <w:rPr>
                <w:b/>
                <w:bCs/>
                <w:color w:val="000000"/>
                <w:sz w:val="20"/>
                <w:szCs w:val="20"/>
              </w:rPr>
              <w:t>p</w:t>
            </w:r>
            <w:r w:rsidR="00C1418A" w:rsidRPr="00833789">
              <w:rPr>
                <w:b/>
                <w:bCs/>
                <w:color w:val="000000"/>
                <w:sz w:val="20"/>
                <w:szCs w:val="20"/>
              </w:rPr>
              <w:t xml:space="preserve">eriod </w:t>
            </w:r>
            <w:r w:rsidRPr="00833789">
              <w:rPr>
                <w:b/>
                <w:bCs/>
                <w:color w:val="000000"/>
                <w:sz w:val="20"/>
                <w:szCs w:val="20"/>
              </w:rPr>
              <w:t>(months)</w:t>
            </w:r>
          </w:p>
        </w:tc>
      </w:tr>
      <w:tr w:rsidR="0001167D" w:rsidRPr="00520CAD" w14:paraId="617B9467" w14:textId="77777777" w:rsidTr="00833789">
        <w:trPr>
          <w:trHeight w:val="283"/>
        </w:trPr>
        <w:tc>
          <w:tcPr>
            <w:tcW w:w="849" w:type="pct"/>
            <w:vMerge/>
            <w:tcBorders>
              <w:left w:val="single" w:sz="4" w:space="0" w:color="auto"/>
              <w:bottom w:val="single" w:sz="4" w:space="0" w:color="auto"/>
              <w:right w:val="single" w:sz="4" w:space="0" w:color="auto"/>
            </w:tcBorders>
            <w:shd w:val="clear" w:color="auto" w:fill="auto"/>
            <w:vAlign w:val="center"/>
            <w:hideMark/>
          </w:tcPr>
          <w:p w14:paraId="3E873A44" w14:textId="77777777" w:rsidR="0001167D" w:rsidRPr="00833789" w:rsidRDefault="0001167D" w:rsidP="00013D1A">
            <w:pPr>
              <w:jc w:val="center"/>
              <w:rPr>
                <w:b/>
                <w:bCs/>
                <w:color w:val="000000"/>
                <w:sz w:val="20"/>
                <w:szCs w:val="20"/>
              </w:rPr>
            </w:pPr>
          </w:p>
        </w:tc>
        <w:tc>
          <w:tcPr>
            <w:tcW w:w="1002" w:type="pct"/>
            <w:tcBorders>
              <w:top w:val="nil"/>
              <w:left w:val="nil"/>
              <w:bottom w:val="single" w:sz="4" w:space="0" w:color="auto"/>
              <w:right w:val="single" w:sz="4" w:space="0" w:color="auto"/>
            </w:tcBorders>
            <w:shd w:val="clear" w:color="auto" w:fill="auto"/>
            <w:noWrap/>
            <w:vAlign w:val="bottom"/>
            <w:hideMark/>
          </w:tcPr>
          <w:p w14:paraId="64D30A1C" w14:textId="5055E5F4" w:rsidR="0001167D" w:rsidRPr="00833789" w:rsidRDefault="00747472" w:rsidP="00013D1A">
            <w:pPr>
              <w:jc w:val="center"/>
              <w:rPr>
                <w:b/>
                <w:bCs/>
                <w:color w:val="000000"/>
                <w:sz w:val="20"/>
                <w:szCs w:val="20"/>
              </w:rPr>
            </w:pPr>
            <w:r>
              <w:rPr>
                <w:b/>
                <w:bCs/>
                <w:color w:val="000000"/>
                <w:sz w:val="20"/>
                <w:szCs w:val="20"/>
              </w:rPr>
              <w:t>As planned</w:t>
            </w:r>
          </w:p>
        </w:tc>
        <w:tc>
          <w:tcPr>
            <w:tcW w:w="956" w:type="pct"/>
            <w:tcBorders>
              <w:top w:val="nil"/>
              <w:left w:val="nil"/>
              <w:bottom w:val="single" w:sz="4" w:space="0" w:color="auto"/>
              <w:right w:val="single" w:sz="4" w:space="0" w:color="auto"/>
            </w:tcBorders>
            <w:shd w:val="clear" w:color="auto" w:fill="auto"/>
            <w:noWrap/>
            <w:vAlign w:val="bottom"/>
            <w:hideMark/>
          </w:tcPr>
          <w:p w14:paraId="0F37B1FC" w14:textId="77777777" w:rsidR="0001167D" w:rsidRPr="00833789" w:rsidRDefault="0001167D" w:rsidP="00013D1A">
            <w:pPr>
              <w:jc w:val="center"/>
              <w:rPr>
                <w:b/>
                <w:bCs/>
                <w:color w:val="000000"/>
                <w:sz w:val="20"/>
                <w:szCs w:val="20"/>
              </w:rPr>
            </w:pPr>
            <w:r w:rsidRPr="00833789">
              <w:rPr>
                <w:b/>
                <w:bCs/>
                <w:color w:val="000000"/>
                <w:sz w:val="20"/>
                <w:szCs w:val="20"/>
              </w:rPr>
              <w:t>12</w:t>
            </w:r>
          </w:p>
        </w:tc>
        <w:tc>
          <w:tcPr>
            <w:tcW w:w="1012" w:type="pct"/>
            <w:tcBorders>
              <w:top w:val="nil"/>
              <w:left w:val="nil"/>
              <w:bottom w:val="single" w:sz="4" w:space="0" w:color="auto"/>
              <w:right w:val="single" w:sz="4" w:space="0" w:color="auto"/>
            </w:tcBorders>
            <w:shd w:val="clear" w:color="auto" w:fill="auto"/>
            <w:noWrap/>
            <w:vAlign w:val="bottom"/>
            <w:hideMark/>
          </w:tcPr>
          <w:p w14:paraId="66B3D3E8" w14:textId="77777777" w:rsidR="0001167D" w:rsidRPr="00833789" w:rsidRDefault="0001167D" w:rsidP="00013D1A">
            <w:pPr>
              <w:jc w:val="center"/>
              <w:rPr>
                <w:b/>
                <w:bCs/>
                <w:color w:val="000000"/>
                <w:sz w:val="20"/>
                <w:szCs w:val="20"/>
              </w:rPr>
            </w:pPr>
            <w:r w:rsidRPr="00833789">
              <w:rPr>
                <w:b/>
                <w:bCs/>
                <w:color w:val="000000"/>
                <w:sz w:val="20"/>
                <w:szCs w:val="20"/>
              </w:rPr>
              <w:t>24</w:t>
            </w:r>
          </w:p>
        </w:tc>
        <w:tc>
          <w:tcPr>
            <w:tcW w:w="1181" w:type="pct"/>
            <w:tcBorders>
              <w:top w:val="nil"/>
              <w:left w:val="nil"/>
              <w:bottom w:val="single" w:sz="4" w:space="0" w:color="auto"/>
              <w:right w:val="single" w:sz="4" w:space="0" w:color="auto"/>
            </w:tcBorders>
            <w:shd w:val="clear" w:color="auto" w:fill="auto"/>
            <w:noWrap/>
            <w:vAlign w:val="bottom"/>
            <w:hideMark/>
          </w:tcPr>
          <w:p w14:paraId="1BD55070" w14:textId="77777777" w:rsidR="0001167D" w:rsidRPr="00833789" w:rsidRDefault="0001167D" w:rsidP="00013D1A">
            <w:pPr>
              <w:jc w:val="center"/>
              <w:rPr>
                <w:b/>
                <w:bCs/>
                <w:color w:val="000000"/>
                <w:sz w:val="20"/>
                <w:szCs w:val="20"/>
              </w:rPr>
            </w:pPr>
            <w:r w:rsidRPr="00833789">
              <w:rPr>
                <w:b/>
                <w:bCs/>
                <w:color w:val="000000"/>
                <w:sz w:val="20"/>
                <w:szCs w:val="20"/>
              </w:rPr>
              <w:t>30</w:t>
            </w:r>
          </w:p>
        </w:tc>
      </w:tr>
      <w:tr w:rsidR="00AB4D48" w:rsidRPr="00520CAD" w14:paraId="59159DD6"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508AC9D2" w14:textId="77777777" w:rsidR="00AB4D48" w:rsidRPr="00833789" w:rsidRDefault="00AB4D48" w:rsidP="00833789">
            <w:pPr>
              <w:jc w:val="left"/>
              <w:rPr>
                <w:color w:val="000000"/>
                <w:sz w:val="20"/>
                <w:szCs w:val="20"/>
              </w:rPr>
            </w:pPr>
            <w:r w:rsidRPr="00833789">
              <w:rPr>
                <w:color w:val="000000"/>
                <w:sz w:val="20"/>
                <w:szCs w:val="20"/>
              </w:rPr>
              <w:t>Africa</w:t>
            </w:r>
          </w:p>
        </w:tc>
        <w:tc>
          <w:tcPr>
            <w:tcW w:w="1002" w:type="pct"/>
            <w:tcBorders>
              <w:top w:val="nil"/>
              <w:left w:val="nil"/>
              <w:bottom w:val="single" w:sz="4" w:space="0" w:color="auto"/>
              <w:right w:val="single" w:sz="4" w:space="0" w:color="auto"/>
            </w:tcBorders>
            <w:shd w:val="clear" w:color="auto" w:fill="auto"/>
            <w:noWrap/>
            <w:vAlign w:val="center"/>
            <w:hideMark/>
          </w:tcPr>
          <w:p w14:paraId="776D6C08" w14:textId="77777777" w:rsidR="00AB4D48" w:rsidRPr="00833789" w:rsidRDefault="00AB4D48" w:rsidP="00013D1A">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3BD67195" w14:textId="77777777" w:rsidR="00AB4D48" w:rsidRPr="00833789" w:rsidRDefault="00AB4D48" w:rsidP="00013D1A">
            <w:pPr>
              <w:jc w:val="center"/>
              <w:rPr>
                <w:color w:val="000000"/>
                <w:sz w:val="20"/>
                <w:szCs w:val="20"/>
              </w:rPr>
            </w:pPr>
            <w:r w:rsidRPr="00833789">
              <w:rPr>
                <w:color w:val="000000"/>
                <w:sz w:val="20"/>
                <w:szCs w:val="20"/>
              </w:rPr>
              <w:t>53.8%</w:t>
            </w:r>
          </w:p>
        </w:tc>
        <w:tc>
          <w:tcPr>
            <w:tcW w:w="1012" w:type="pct"/>
            <w:tcBorders>
              <w:top w:val="nil"/>
              <w:left w:val="nil"/>
              <w:bottom w:val="single" w:sz="4" w:space="0" w:color="auto"/>
              <w:right w:val="single" w:sz="4" w:space="0" w:color="auto"/>
            </w:tcBorders>
            <w:shd w:val="clear" w:color="auto" w:fill="auto"/>
            <w:noWrap/>
            <w:vAlign w:val="center"/>
            <w:hideMark/>
          </w:tcPr>
          <w:p w14:paraId="2CD03294" w14:textId="6C31645E" w:rsidR="00AB4D48" w:rsidRPr="00833789" w:rsidRDefault="00AB4D48" w:rsidP="00013D1A">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4A311C40" w14:textId="77777777" w:rsidR="00AB4D48" w:rsidRPr="00833789" w:rsidRDefault="00AB4D48" w:rsidP="00013D1A">
            <w:pPr>
              <w:jc w:val="center"/>
              <w:rPr>
                <w:color w:val="000000"/>
                <w:sz w:val="20"/>
                <w:szCs w:val="20"/>
              </w:rPr>
            </w:pPr>
            <w:r w:rsidRPr="00833789">
              <w:rPr>
                <w:color w:val="000000"/>
                <w:sz w:val="20"/>
                <w:szCs w:val="20"/>
              </w:rPr>
              <w:t>35.7%</w:t>
            </w:r>
          </w:p>
        </w:tc>
      </w:tr>
      <w:tr w:rsidR="00AB4D48" w:rsidRPr="00520CAD" w14:paraId="2E54910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550BBC" w14:textId="463B0DE7" w:rsidR="00AB4D48" w:rsidRPr="00833789" w:rsidRDefault="00906E8B" w:rsidP="00833789">
            <w:pPr>
              <w:jc w:val="left"/>
              <w:rPr>
                <w:color w:val="000000"/>
                <w:sz w:val="20"/>
                <w:szCs w:val="20"/>
              </w:rPr>
            </w:pPr>
            <w:r w:rsidRPr="00833789">
              <w:rPr>
                <w:color w:val="000000"/>
                <w:sz w:val="20"/>
                <w:szCs w:val="20"/>
              </w:rPr>
              <w:t>A</w:t>
            </w:r>
            <w:r>
              <w:rPr>
                <w:color w:val="000000"/>
                <w:sz w:val="20"/>
                <w:szCs w:val="20"/>
              </w:rPr>
              <w:t xml:space="preserve">sia and </w:t>
            </w:r>
            <w:r w:rsidR="00AB4D48">
              <w:rPr>
                <w:color w:val="000000"/>
                <w:sz w:val="20"/>
                <w:szCs w:val="20"/>
              </w:rPr>
              <w:t>the Pacific</w:t>
            </w:r>
          </w:p>
        </w:tc>
        <w:tc>
          <w:tcPr>
            <w:tcW w:w="1002" w:type="pct"/>
            <w:tcBorders>
              <w:top w:val="nil"/>
              <w:left w:val="nil"/>
              <w:bottom w:val="single" w:sz="4" w:space="0" w:color="auto"/>
              <w:right w:val="single" w:sz="4" w:space="0" w:color="auto"/>
            </w:tcBorders>
            <w:shd w:val="clear" w:color="auto" w:fill="auto"/>
            <w:noWrap/>
            <w:vAlign w:val="center"/>
            <w:hideMark/>
          </w:tcPr>
          <w:p w14:paraId="32B001D7" w14:textId="77777777" w:rsidR="00AB4D48" w:rsidRPr="00833789" w:rsidRDefault="00AB4D48" w:rsidP="00013D1A">
            <w:pPr>
              <w:jc w:val="center"/>
              <w:rPr>
                <w:color w:val="000000"/>
                <w:sz w:val="20"/>
                <w:szCs w:val="20"/>
              </w:rPr>
            </w:pPr>
            <w:r w:rsidRPr="00833789">
              <w:rPr>
                <w:color w:val="000000"/>
                <w:sz w:val="20"/>
                <w:szCs w:val="20"/>
              </w:rPr>
              <w:t>28.6%</w:t>
            </w:r>
          </w:p>
        </w:tc>
        <w:tc>
          <w:tcPr>
            <w:tcW w:w="956" w:type="pct"/>
            <w:tcBorders>
              <w:top w:val="nil"/>
              <w:left w:val="nil"/>
              <w:bottom w:val="single" w:sz="4" w:space="0" w:color="auto"/>
              <w:right w:val="single" w:sz="4" w:space="0" w:color="auto"/>
            </w:tcBorders>
            <w:shd w:val="clear" w:color="auto" w:fill="auto"/>
            <w:noWrap/>
            <w:vAlign w:val="center"/>
            <w:hideMark/>
          </w:tcPr>
          <w:p w14:paraId="25436714"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5D6392B" w14:textId="3DE4555F" w:rsidR="00AB4D48" w:rsidRPr="00833789" w:rsidRDefault="00AB4D48" w:rsidP="00013D1A">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65BE45D" w14:textId="77777777" w:rsidR="00AB4D48" w:rsidRPr="00833789" w:rsidRDefault="00AB4D48" w:rsidP="00013D1A">
            <w:pPr>
              <w:jc w:val="center"/>
              <w:rPr>
                <w:color w:val="000000"/>
                <w:sz w:val="20"/>
                <w:szCs w:val="20"/>
              </w:rPr>
            </w:pPr>
            <w:r w:rsidRPr="00833789">
              <w:rPr>
                <w:color w:val="000000"/>
                <w:sz w:val="20"/>
                <w:szCs w:val="20"/>
              </w:rPr>
              <w:t>28.6%</w:t>
            </w:r>
          </w:p>
        </w:tc>
      </w:tr>
      <w:tr w:rsidR="00AB4D48" w:rsidRPr="00520CAD" w14:paraId="13F6A321"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7D4CEA85" w14:textId="2FE04D41" w:rsidR="00AB4D48" w:rsidRPr="00833789" w:rsidRDefault="00AB4D48" w:rsidP="00833789">
            <w:pPr>
              <w:jc w:val="left"/>
              <w:rPr>
                <w:color w:val="000000"/>
                <w:sz w:val="20"/>
                <w:szCs w:val="20"/>
              </w:rPr>
            </w:pPr>
            <w:r w:rsidRPr="00833789">
              <w:rPr>
                <w:color w:val="000000"/>
                <w:sz w:val="20"/>
                <w:szCs w:val="20"/>
              </w:rPr>
              <w:t>E</w:t>
            </w:r>
            <w:r>
              <w:rPr>
                <w:color w:val="000000"/>
                <w:sz w:val="20"/>
                <w:szCs w:val="20"/>
              </w:rPr>
              <w:t>urope</w:t>
            </w:r>
            <w:r w:rsidR="00595CBA">
              <w:rPr>
                <w:color w:val="000000"/>
                <w:sz w:val="20"/>
                <w:szCs w:val="20"/>
              </w:rPr>
              <w:t xml:space="preserve"> </w:t>
            </w:r>
            <w:r w:rsidR="00906E8B">
              <w:rPr>
                <w:color w:val="000000"/>
                <w:sz w:val="20"/>
                <w:szCs w:val="20"/>
              </w:rPr>
              <w:t xml:space="preserve">and </w:t>
            </w:r>
            <w:r>
              <w:rPr>
                <w:color w:val="000000"/>
                <w:sz w:val="20"/>
                <w:szCs w:val="20"/>
              </w:rPr>
              <w:t>Central Asia</w:t>
            </w:r>
          </w:p>
        </w:tc>
        <w:tc>
          <w:tcPr>
            <w:tcW w:w="1002" w:type="pct"/>
            <w:tcBorders>
              <w:top w:val="nil"/>
              <w:left w:val="nil"/>
              <w:bottom w:val="single" w:sz="4" w:space="0" w:color="auto"/>
              <w:right w:val="single" w:sz="4" w:space="0" w:color="auto"/>
            </w:tcBorders>
            <w:shd w:val="clear" w:color="auto" w:fill="auto"/>
            <w:noWrap/>
            <w:vAlign w:val="center"/>
            <w:hideMark/>
          </w:tcPr>
          <w:p w14:paraId="0ACDF1DF" w14:textId="77777777" w:rsidR="00AB4D48" w:rsidRPr="00833789" w:rsidRDefault="00AB4D48" w:rsidP="00013D1A">
            <w:pPr>
              <w:jc w:val="center"/>
              <w:rPr>
                <w:color w:val="000000"/>
                <w:sz w:val="20"/>
                <w:szCs w:val="20"/>
              </w:rPr>
            </w:pPr>
            <w:r w:rsidRPr="00833789">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19C4ADBD"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949E834" w14:textId="37451CC1" w:rsidR="00AB4D48" w:rsidRPr="00833789" w:rsidRDefault="00747472" w:rsidP="00013D1A">
            <w:pPr>
              <w:jc w:val="center"/>
              <w:rPr>
                <w:color w:val="000000"/>
                <w:sz w:val="20"/>
                <w:szCs w:val="20"/>
              </w:rPr>
            </w:pPr>
            <w:r>
              <w:rPr>
                <w:color w:val="000000"/>
                <w:sz w:val="20"/>
                <w:szCs w:val="20"/>
              </w:rPr>
              <w:t>-</w:t>
            </w:r>
          </w:p>
        </w:tc>
        <w:tc>
          <w:tcPr>
            <w:tcW w:w="1181" w:type="pct"/>
            <w:tcBorders>
              <w:top w:val="nil"/>
              <w:left w:val="nil"/>
              <w:bottom w:val="single" w:sz="4" w:space="0" w:color="auto"/>
              <w:right w:val="single" w:sz="4" w:space="0" w:color="auto"/>
            </w:tcBorders>
            <w:shd w:val="clear" w:color="auto" w:fill="auto"/>
            <w:noWrap/>
            <w:vAlign w:val="center"/>
            <w:hideMark/>
          </w:tcPr>
          <w:p w14:paraId="135DE3BE" w14:textId="77777777" w:rsidR="00AB4D48" w:rsidRPr="00833789" w:rsidRDefault="00AB4D48" w:rsidP="00013D1A">
            <w:pPr>
              <w:jc w:val="center"/>
              <w:rPr>
                <w:color w:val="000000"/>
                <w:sz w:val="20"/>
                <w:szCs w:val="20"/>
              </w:rPr>
            </w:pPr>
            <w:r w:rsidRPr="00833789">
              <w:rPr>
                <w:color w:val="000000"/>
                <w:sz w:val="20"/>
                <w:szCs w:val="20"/>
              </w:rPr>
              <w:t>7.1%</w:t>
            </w:r>
          </w:p>
        </w:tc>
      </w:tr>
      <w:tr w:rsidR="00AB4D48" w:rsidRPr="00520CAD" w14:paraId="7C1FA8D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77DCD7D1" w14:textId="48E6CC5F" w:rsidR="00AB4D48" w:rsidRPr="00833789" w:rsidRDefault="00AB4D48" w:rsidP="00833789">
            <w:pPr>
              <w:jc w:val="left"/>
              <w:rPr>
                <w:color w:val="000000"/>
                <w:sz w:val="20"/>
                <w:szCs w:val="20"/>
              </w:rPr>
            </w:pPr>
            <w:r w:rsidRPr="00833789">
              <w:rPr>
                <w:color w:val="000000"/>
                <w:sz w:val="20"/>
                <w:szCs w:val="20"/>
              </w:rPr>
              <w:t>L</w:t>
            </w:r>
            <w:r>
              <w:rPr>
                <w:color w:val="000000"/>
                <w:sz w:val="20"/>
                <w:szCs w:val="20"/>
              </w:rPr>
              <w:t xml:space="preserve">atin </w:t>
            </w:r>
            <w:r w:rsidR="00640696">
              <w:rPr>
                <w:color w:val="000000"/>
                <w:sz w:val="20"/>
                <w:szCs w:val="20"/>
              </w:rPr>
              <w:t>America and</w:t>
            </w:r>
            <w:r w:rsidR="00906E8B">
              <w:rPr>
                <w:color w:val="000000"/>
                <w:sz w:val="20"/>
                <w:szCs w:val="20"/>
              </w:rPr>
              <w:t xml:space="preserve"> </w:t>
            </w:r>
            <w:r>
              <w:rPr>
                <w:color w:val="000000"/>
                <w:sz w:val="20"/>
                <w:szCs w:val="20"/>
              </w:rPr>
              <w:t>the Caribbean</w:t>
            </w:r>
          </w:p>
        </w:tc>
        <w:tc>
          <w:tcPr>
            <w:tcW w:w="1002" w:type="pct"/>
            <w:tcBorders>
              <w:top w:val="nil"/>
              <w:left w:val="nil"/>
              <w:bottom w:val="single" w:sz="4" w:space="0" w:color="auto"/>
              <w:right w:val="single" w:sz="4" w:space="0" w:color="auto"/>
            </w:tcBorders>
            <w:shd w:val="clear" w:color="auto" w:fill="auto"/>
            <w:noWrap/>
            <w:vAlign w:val="center"/>
            <w:hideMark/>
          </w:tcPr>
          <w:p w14:paraId="6E505AEB" w14:textId="77777777" w:rsidR="00AB4D48" w:rsidRPr="00833789" w:rsidRDefault="00AB4D48" w:rsidP="00013D1A">
            <w:pPr>
              <w:jc w:val="center"/>
              <w:rPr>
                <w:color w:val="000000"/>
                <w:sz w:val="20"/>
                <w:szCs w:val="20"/>
              </w:rPr>
            </w:pPr>
            <w:r w:rsidRPr="00833789">
              <w:rPr>
                <w:color w:val="000000"/>
                <w:sz w:val="20"/>
                <w:szCs w:val="20"/>
              </w:rPr>
              <w:t>42.9%</w:t>
            </w:r>
          </w:p>
        </w:tc>
        <w:tc>
          <w:tcPr>
            <w:tcW w:w="956" w:type="pct"/>
            <w:tcBorders>
              <w:top w:val="nil"/>
              <w:left w:val="nil"/>
              <w:bottom w:val="single" w:sz="4" w:space="0" w:color="auto"/>
              <w:right w:val="single" w:sz="4" w:space="0" w:color="auto"/>
            </w:tcBorders>
            <w:shd w:val="clear" w:color="auto" w:fill="auto"/>
            <w:noWrap/>
            <w:vAlign w:val="center"/>
            <w:hideMark/>
          </w:tcPr>
          <w:p w14:paraId="1BBCDC17" w14:textId="77777777" w:rsidR="00AB4D48" w:rsidRPr="00833789" w:rsidRDefault="00AB4D48" w:rsidP="00013D1A">
            <w:pPr>
              <w:jc w:val="center"/>
              <w:rPr>
                <w:color w:val="000000"/>
                <w:sz w:val="20"/>
                <w:szCs w:val="20"/>
              </w:rPr>
            </w:pPr>
            <w:r w:rsidRPr="00833789">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3754156E" w14:textId="7BABF4A6" w:rsidR="00AB4D48" w:rsidRPr="00833789" w:rsidRDefault="00AB4D48" w:rsidP="00013D1A">
            <w:pPr>
              <w:jc w:val="center"/>
              <w:rPr>
                <w:color w:val="000000"/>
                <w:sz w:val="20"/>
                <w:szCs w:val="20"/>
              </w:rPr>
            </w:pPr>
            <w:r w:rsidRPr="00833789">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FC6E3D8" w14:textId="77777777" w:rsidR="00AB4D48" w:rsidRPr="00833789" w:rsidRDefault="00AB4D48" w:rsidP="00013D1A">
            <w:pPr>
              <w:jc w:val="center"/>
              <w:rPr>
                <w:color w:val="000000"/>
                <w:sz w:val="20"/>
                <w:szCs w:val="20"/>
              </w:rPr>
            </w:pPr>
            <w:r w:rsidRPr="00833789">
              <w:rPr>
                <w:color w:val="000000"/>
                <w:sz w:val="20"/>
                <w:szCs w:val="20"/>
              </w:rPr>
              <w:t>28.6%</w:t>
            </w:r>
          </w:p>
        </w:tc>
      </w:tr>
      <w:tr w:rsidR="00AB4D48" w:rsidRPr="00520CAD" w14:paraId="14FA9D9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659E067E" w14:textId="77777777" w:rsidR="00AB4D48" w:rsidRPr="00833789" w:rsidRDefault="00AB4D48" w:rsidP="00833789">
            <w:pPr>
              <w:jc w:val="left"/>
              <w:rPr>
                <w:color w:val="000000"/>
                <w:sz w:val="20"/>
                <w:szCs w:val="20"/>
              </w:rPr>
            </w:pPr>
            <w:r w:rsidRPr="00833789">
              <w:rPr>
                <w:color w:val="000000"/>
                <w:sz w:val="20"/>
                <w:szCs w:val="20"/>
              </w:rPr>
              <w:t>West Asia</w:t>
            </w:r>
          </w:p>
        </w:tc>
        <w:tc>
          <w:tcPr>
            <w:tcW w:w="1002" w:type="pct"/>
            <w:tcBorders>
              <w:top w:val="nil"/>
              <w:left w:val="nil"/>
              <w:bottom w:val="single" w:sz="4" w:space="0" w:color="auto"/>
              <w:right w:val="single" w:sz="4" w:space="0" w:color="auto"/>
            </w:tcBorders>
            <w:shd w:val="clear" w:color="auto" w:fill="auto"/>
            <w:noWrap/>
            <w:vAlign w:val="center"/>
            <w:hideMark/>
          </w:tcPr>
          <w:p w14:paraId="7A6BF24D" w14:textId="5A8E2895" w:rsidR="00AB4D48" w:rsidRPr="00833789" w:rsidRDefault="00747472" w:rsidP="00013D1A">
            <w:pPr>
              <w:jc w:val="center"/>
              <w:rPr>
                <w:color w:val="000000"/>
                <w:sz w:val="20"/>
                <w:szCs w:val="20"/>
              </w:rPr>
            </w:pPr>
            <w:r>
              <w:rPr>
                <w:color w:val="000000"/>
                <w:sz w:val="20"/>
                <w:szCs w:val="20"/>
              </w:rPr>
              <w:t>-</w:t>
            </w:r>
          </w:p>
        </w:tc>
        <w:tc>
          <w:tcPr>
            <w:tcW w:w="956" w:type="pct"/>
            <w:tcBorders>
              <w:top w:val="nil"/>
              <w:left w:val="nil"/>
              <w:bottom w:val="single" w:sz="4" w:space="0" w:color="auto"/>
              <w:right w:val="single" w:sz="4" w:space="0" w:color="auto"/>
            </w:tcBorders>
            <w:shd w:val="clear" w:color="auto" w:fill="auto"/>
            <w:noWrap/>
            <w:vAlign w:val="center"/>
            <w:hideMark/>
          </w:tcPr>
          <w:p w14:paraId="1A3B6EB5" w14:textId="31198988" w:rsidR="00AB4D48" w:rsidRPr="00833789" w:rsidRDefault="00747472" w:rsidP="00013D1A">
            <w:pPr>
              <w:jc w:val="center"/>
              <w:rPr>
                <w:color w:val="000000"/>
                <w:sz w:val="20"/>
                <w:szCs w:val="20"/>
              </w:rPr>
            </w:pPr>
            <w:r>
              <w:rPr>
                <w:color w:val="000000"/>
                <w:sz w:val="20"/>
                <w:szCs w:val="20"/>
              </w:rPr>
              <w:t>-</w:t>
            </w:r>
          </w:p>
        </w:tc>
        <w:tc>
          <w:tcPr>
            <w:tcW w:w="1012" w:type="pct"/>
            <w:tcBorders>
              <w:top w:val="nil"/>
              <w:left w:val="nil"/>
              <w:bottom w:val="single" w:sz="4" w:space="0" w:color="auto"/>
              <w:right w:val="single" w:sz="4" w:space="0" w:color="auto"/>
            </w:tcBorders>
            <w:shd w:val="clear" w:color="auto" w:fill="auto"/>
            <w:noWrap/>
            <w:vAlign w:val="center"/>
            <w:hideMark/>
          </w:tcPr>
          <w:p w14:paraId="7512DD9B" w14:textId="0ED58E07" w:rsidR="00AB4D48" w:rsidRPr="00833789" w:rsidRDefault="00AB4D48" w:rsidP="00013D1A">
            <w:pPr>
              <w:jc w:val="center"/>
              <w:rPr>
                <w:color w:val="000000"/>
                <w:sz w:val="20"/>
                <w:szCs w:val="20"/>
              </w:rPr>
            </w:pPr>
            <w:r w:rsidRPr="00833789">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6FCC8AED" w14:textId="007B0CD1" w:rsidR="00AB4D48" w:rsidRPr="00833789" w:rsidRDefault="00747472" w:rsidP="00013D1A">
            <w:pPr>
              <w:jc w:val="center"/>
              <w:rPr>
                <w:color w:val="000000"/>
                <w:sz w:val="20"/>
                <w:szCs w:val="20"/>
              </w:rPr>
            </w:pPr>
            <w:r>
              <w:rPr>
                <w:color w:val="000000"/>
                <w:sz w:val="20"/>
                <w:szCs w:val="20"/>
              </w:rPr>
              <w:t>-</w:t>
            </w:r>
          </w:p>
        </w:tc>
      </w:tr>
      <w:tr w:rsidR="0001167D" w:rsidRPr="00520CAD" w14:paraId="2C668FD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7B341B" w14:textId="77777777" w:rsidR="0001167D" w:rsidRPr="00833789" w:rsidRDefault="0001167D" w:rsidP="00833789">
            <w:pPr>
              <w:jc w:val="left"/>
              <w:rPr>
                <w:b/>
                <w:bCs/>
                <w:color w:val="000000"/>
                <w:sz w:val="20"/>
                <w:szCs w:val="20"/>
              </w:rPr>
            </w:pPr>
            <w:r w:rsidRPr="00833789">
              <w:rPr>
                <w:b/>
                <w:bCs/>
                <w:color w:val="000000"/>
                <w:sz w:val="20"/>
                <w:szCs w:val="20"/>
              </w:rPr>
              <w:t>All regions</w:t>
            </w:r>
          </w:p>
        </w:tc>
        <w:tc>
          <w:tcPr>
            <w:tcW w:w="1002" w:type="pct"/>
            <w:tcBorders>
              <w:top w:val="nil"/>
              <w:left w:val="nil"/>
              <w:bottom w:val="single" w:sz="4" w:space="0" w:color="auto"/>
              <w:right w:val="single" w:sz="4" w:space="0" w:color="auto"/>
            </w:tcBorders>
            <w:shd w:val="clear" w:color="auto" w:fill="auto"/>
            <w:noWrap/>
            <w:vAlign w:val="center"/>
            <w:hideMark/>
          </w:tcPr>
          <w:p w14:paraId="6A8ABB8F"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956" w:type="pct"/>
            <w:tcBorders>
              <w:top w:val="nil"/>
              <w:left w:val="nil"/>
              <w:bottom w:val="single" w:sz="4" w:space="0" w:color="auto"/>
              <w:right w:val="single" w:sz="4" w:space="0" w:color="auto"/>
            </w:tcBorders>
            <w:shd w:val="clear" w:color="auto" w:fill="auto"/>
            <w:noWrap/>
            <w:vAlign w:val="center"/>
            <w:hideMark/>
          </w:tcPr>
          <w:p w14:paraId="674A4F4A"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012" w:type="pct"/>
            <w:tcBorders>
              <w:top w:val="nil"/>
              <w:left w:val="nil"/>
              <w:bottom w:val="single" w:sz="4" w:space="0" w:color="auto"/>
              <w:right w:val="single" w:sz="4" w:space="0" w:color="auto"/>
            </w:tcBorders>
            <w:shd w:val="clear" w:color="auto" w:fill="auto"/>
            <w:noWrap/>
            <w:vAlign w:val="center"/>
            <w:hideMark/>
          </w:tcPr>
          <w:p w14:paraId="28D0AAC4" w14:textId="77777777" w:rsidR="0001167D" w:rsidRPr="00833789" w:rsidRDefault="0001167D" w:rsidP="00013D1A">
            <w:pPr>
              <w:jc w:val="center"/>
              <w:rPr>
                <w:b/>
                <w:bCs/>
                <w:color w:val="000000"/>
                <w:sz w:val="20"/>
                <w:szCs w:val="20"/>
              </w:rPr>
            </w:pPr>
            <w:r w:rsidRPr="00833789">
              <w:rPr>
                <w:b/>
                <w:bCs/>
                <w:color w:val="000000"/>
                <w:sz w:val="20"/>
                <w:szCs w:val="20"/>
              </w:rPr>
              <w:t>100</w:t>
            </w:r>
          </w:p>
        </w:tc>
        <w:tc>
          <w:tcPr>
            <w:tcW w:w="1181" w:type="pct"/>
            <w:tcBorders>
              <w:top w:val="nil"/>
              <w:left w:val="nil"/>
              <w:bottom w:val="single" w:sz="4" w:space="0" w:color="auto"/>
              <w:right w:val="single" w:sz="4" w:space="0" w:color="auto"/>
            </w:tcBorders>
            <w:shd w:val="clear" w:color="auto" w:fill="auto"/>
            <w:noWrap/>
            <w:vAlign w:val="center"/>
            <w:hideMark/>
          </w:tcPr>
          <w:p w14:paraId="6833F5B8" w14:textId="77777777" w:rsidR="0001167D" w:rsidRPr="00833789" w:rsidRDefault="0001167D" w:rsidP="00013D1A">
            <w:pPr>
              <w:jc w:val="center"/>
              <w:rPr>
                <w:b/>
                <w:bCs/>
                <w:color w:val="000000"/>
                <w:sz w:val="20"/>
                <w:szCs w:val="20"/>
              </w:rPr>
            </w:pPr>
            <w:r w:rsidRPr="00833789">
              <w:rPr>
                <w:b/>
                <w:bCs/>
                <w:color w:val="000000"/>
                <w:sz w:val="20"/>
                <w:szCs w:val="20"/>
              </w:rPr>
              <w:t>100</w:t>
            </w:r>
          </w:p>
        </w:tc>
      </w:tr>
    </w:tbl>
    <w:p w14:paraId="75A96945" w14:textId="77777777" w:rsidR="0001167D" w:rsidRPr="00203791" w:rsidRDefault="0001167D" w:rsidP="0001167D">
      <w:pPr>
        <w:rPr>
          <w:b/>
          <w:bCs/>
          <w:lang w:val="en-US"/>
        </w:rPr>
      </w:pPr>
    </w:p>
    <w:p w14:paraId="05866A54" w14:textId="10E15046" w:rsidR="00D84329" w:rsidRPr="00DE48A2" w:rsidRDefault="00D84329" w:rsidP="006A1BAA">
      <w:pPr>
        <w:pStyle w:val="Caption"/>
        <w:keepNext/>
        <w:spacing w:after="0"/>
        <w:jc w:val="center"/>
        <w:rPr>
          <w:b/>
        </w:rPr>
      </w:pPr>
      <w:r w:rsidRPr="006A1BAA">
        <w:rPr>
          <w:b/>
          <w:i w:val="0"/>
          <w:color w:val="auto"/>
        </w:rPr>
        <w:t xml:space="preserve">Chart </w:t>
      </w:r>
      <w:r w:rsidRPr="00D84329">
        <w:rPr>
          <w:b/>
          <w:bCs/>
          <w:i w:val="0"/>
          <w:iCs w:val="0"/>
          <w:color w:val="auto"/>
        </w:rPr>
        <w:fldChar w:fldCharType="begin"/>
      </w:r>
      <w:r w:rsidRPr="00D84329">
        <w:rPr>
          <w:b/>
          <w:bCs/>
          <w:i w:val="0"/>
          <w:iCs w:val="0"/>
          <w:color w:val="auto"/>
        </w:rPr>
        <w:instrText xml:space="preserve"> SEQ Figure \* ARABIC </w:instrText>
      </w:r>
      <w:r w:rsidRPr="00D84329">
        <w:rPr>
          <w:b/>
          <w:bCs/>
          <w:i w:val="0"/>
          <w:iCs w:val="0"/>
          <w:color w:val="auto"/>
        </w:rPr>
        <w:fldChar w:fldCharType="separate"/>
      </w:r>
      <w:r w:rsidR="00556B31">
        <w:rPr>
          <w:b/>
          <w:bCs/>
          <w:i w:val="0"/>
          <w:iCs w:val="0"/>
          <w:noProof/>
          <w:color w:val="auto"/>
        </w:rPr>
        <w:t>3</w:t>
      </w:r>
      <w:r w:rsidRPr="00D84329">
        <w:rPr>
          <w:b/>
          <w:bCs/>
          <w:i w:val="0"/>
          <w:iCs w:val="0"/>
          <w:color w:val="auto"/>
        </w:rPr>
        <w:fldChar w:fldCharType="end"/>
      </w:r>
      <w:r w:rsidRPr="00D84329">
        <w:rPr>
          <w:b/>
          <w:bCs/>
          <w:i w:val="0"/>
          <w:iCs w:val="0"/>
          <w:color w:val="auto"/>
        </w:rPr>
        <w:t>.</w:t>
      </w:r>
      <w:r w:rsidRPr="006A1BAA">
        <w:rPr>
          <w:b/>
          <w:i w:val="0"/>
          <w:color w:val="auto"/>
        </w:rPr>
        <w:t xml:space="preserve"> Extension of reviewed projects involving enabling activities by region</w:t>
      </w:r>
    </w:p>
    <w:p w14:paraId="3509F48E" w14:textId="77777777" w:rsidR="0001167D" w:rsidRPr="00203791" w:rsidRDefault="0001167D" w:rsidP="00833789">
      <w:pPr>
        <w:jc w:val="center"/>
        <w:rPr>
          <w:lang w:val="en-US"/>
        </w:rPr>
      </w:pPr>
      <w:r w:rsidRPr="00D84329">
        <w:rPr>
          <w:noProof/>
          <w:u w:val="single"/>
          <w:lang w:val="en-US" w:eastAsia="zh-CN"/>
        </w:rPr>
        <w:drawing>
          <wp:inline distT="0" distB="0" distL="0" distR="0" wp14:anchorId="0A008290" wp14:editId="03F44A11">
            <wp:extent cx="4003675" cy="1997242"/>
            <wp:effectExtent l="0" t="0" r="15875" b="3175"/>
            <wp:docPr id="10" name="Chart 10">
              <a:extLst xmlns:a="http://schemas.openxmlformats.org/drawingml/2006/main">
                <a:ext uri="{FF2B5EF4-FFF2-40B4-BE49-F238E27FC236}">
                  <a16:creationId xmlns:a16="http://schemas.microsoft.com/office/drawing/2014/main" id="{1673D136-484B-9749-FB70-BF1B6D173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9F7C3C6" w14:textId="77777777" w:rsidR="0001167D" w:rsidRPr="00203791" w:rsidRDefault="0001167D" w:rsidP="0001167D">
      <w:pPr>
        <w:rPr>
          <w:b/>
          <w:bCs/>
        </w:rPr>
      </w:pPr>
      <w:r w:rsidRPr="00203791">
        <w:rPr>
          <w:b/>
          <w:bCs/>
        </w:rPr>
        <w:br w:type="page"/>
      </w:r>
    </w:p>
    <w:p w14:paraId="111E7B1E" w14:textId="1923E805" w:rsidR="0001167D" w:rsidRPr="00203791" w:rsidRDefault="0001167D" w:rsidP="0001167D">
      <w:pPr>
        <w:rPr>
          <w:b/>
          <w:bCs/>
        </w:rPr>
      </w:pPr>
      <w:r w:rsidRPr="00203791">
        <w:rPr>
          <w:b/>
          <w:bCs/>
        </w:rPr>
        <w:t>Table 4. Extension of reviewed projects</w:t>
      </w:r>
      <w:r w:rsidR="00FA7DC8">
        <w:rPr>
          <w:b/>
          <w:bCs/>
        </w:rPr>
        <w:t xml:space="preserve"> involving enabling activities</w:t>
      </w:r>
      <w:r w:rsidRPr="00203791">
        <w:rPr>
          <w:b/>
          <w:bCs/>
        </w:rPr>
        <w:t xml:space="preserve"> by funding level</w:t>
      </w:r>
    </w:p>
    <w:tbl>
      <w:tblPr>
        <w:tblW w:w="5000" w:type="pct"/>
        <w:tblLook w:val="04A0" w:firstRow="1" w:lastRow="0" w:firstColumn="1" w:lastColumn="0" w:noHBand="0" w:noVBand="1"/>
      </w:tblPr>
      <w:tblGrid>
        <w:gridCol w:w="2085"/>
        <w:gridCol w:w="1993"/>
        <w:gridCol w:w="1717"/>
        <w:gridCol w:w="1778"/>
        <w:gridCol w:w="1777"/>
      </w:tblGrid>
      <w:tr w:rsidR="0001167D" w:rsidRPr="00520CAD" w14:paraId="4E58D591" w14:textId="77777777" w:rsidTr="00833789">
        <w:trPr>
          <w:trHeight w:val="227"/>
        </w:trPr>
        <w:tc>
          <w:tcPr>
            <w:tcW w:w="1115" w:type="pct"/>
            <w:vMerge w:val="restart"/>
            <w:tcBorders>
              <w:top w:val="single" w:sz="4" w:space="0" w:color="auto"/>
              <w:left w:val="single" w:sz="4" w:space="0" w:color="auto"/>
              <w:right w:val="single" w:sz="4" w:space="0" w:color="auto"/>
            </w:tcBorders>
            <w:shd w:val="clear" w:color="auto" w:fill="auto"/>
            <w:vAlign w:val="center"/>
          </w:tcPr>
          <w:p w14:paraId="10158FBA" w14:textId="1F8BA78A" w:rsidR="00FA7DC8" w:rsidRPr="00833789" w:rsidRDefault="0001167D" w:rsidP="00013D1A">
            <w:pPr>
              <w:jc w:val="center"/>
              <w:rPr>
                <w:b/>
                <w:bCs/>
                <w:color w:val="000000"/>
                <w:sz w:val="20"/>
                <w:szCs w:val="20"/>
              </w:rPr>
            </w:pPr>
            <w:r w:rsidRPr="00833789">
              <w:rPr>
                <w:b/>
                <w:bCs/>
                <w:color w:val="000000"/>
                <w:sz w:val="20"/>
                <w:szCs w:val="20"/>
              </w:rPr>
              <w:t>Funding</w:t>
            </w:r>
          </w:p>
          <w:p w14:paraId="5965EEDC" w14:textId="035FDFB3" w:rsidR="0001167D" w:rsidRPr="00833789" w:rsidRDefault="00FA7DC8" w:rsidP="00013D1A">
            <w:pPr>
              <w:jc w:val="center"/>
              <w:rPr>
                <w:b/>
                <w:bCs/>
                <w:color w:val="000000"/>
                <w:sz w:val="20"/>
                <w:szCs w:val="20"/>
              </w:rPr>
            </w:pPr>
            <w:r w:rsidRPr="00833789">
              <w:rPr>
                <w:b/>
                <w:bCs/>
                <w:color w:val="000000"/>
                <w:sz w:val="20"/>
                <w:szCs w:val="20"/>
              </w:rPr>
              <w:t>(US $)</w:t>
            </w:r>
          </w:p>
        </w:tc>
        <w:tc>
          <w:tcPr>
            <w:tcW w:w="3885" w:type="pct"/>
            <w:gridSpan w:val="4"/>
            <w:tcBorders>
              <w:top w:val="single" w:sz="4" w:space="0" w:color="auto"/>
              <w:left w:val="nil"/>
              <w:bottom w:val="single" w:sz="4" w:space="0" w:color="auto"/>
              <w:right w:val="single" w:sz="4" w:space="0" w:color="auto"/>
            </w:tcBorders>
            <w:shd w:val="clear" w:color="auto" w:fill="auto"/>
            <w:noWrap/>
            <w:vAlign w:val="bottom"/>
          </w:tcPr>
          <w:p w14:paraId="36895A45" w14:textId="2DB2DA58" w:rsidR="0001167D" w:rsidRPr="00833789" w:rsidRDefault="0001167D" w:rsidP="00013D1A">
            <w:pPr>
              <w:jc w:val="center"/>
              <w:rPr>
                <w:b/>
                <w:bCs/>
                <w:color w:val="000000"/>
                <w:sz w:val="20"/>
                <w:szCs w:val="20"/>
              </w:rPr>
            </w:pPr>
            <w:r w:rsidRPr="00833789">
              <w:rPr>
                <w:b/>
                <w:bCs/>
                <w:color w:val="000000"/>
                <w:sz w:val="20"/>
                <w:szCs w:val="20"/>
              </w:rPr>
              <w:t xml:space="preserve">Approved </w:t>
            </w:r>
            <w:r w:rsidR="00FA7DC8" w:rsidRPr="00833789">
              <w:rPr>
                <w:b/>
                <w:bCs/>
                <w:color w:val="000000"/>
                <w:sz w:val="20"/>
                <w:szCs w:val="20"/>
              </w:rPr>
              <w:t xml:space="preserve">extension period </w:t>
            </w:r>
            <w:r w:rsidRPr="00833789">
              <w:rPr>
                <w:b/>
                <w:bCs/>
                <w:color w:val="000000"/>
                <w:sz w:val="20"/>
                <w:szCs w:val="20"/>
              </w:rPr>
              <w:t>(months)</w:t>
            </w:r>
          </w:p>
        </w:tc>
      </w:tr>
      <w:tr w:rsidR="0001167D" w:rsidRPr="00520CAD" w14:paraId="38F81569" w14:textId="77777777" w:rsidTr="00833789">
        <w:trPr>
          <w:trHeight w:val="227"/>
        </w:trPr>
        <w:tc>
          <w:tcPr>
            <w:tcW w:w="1115" w:type="pct"/>
            <w:vMerge/>
            <w:tcBorders>
              <w:left w:val="single" w:sz="4" w:space="0" w:color="auto"/>
              <w:bottom w:val="single" w:sz="4" w:space="0" w:color="auto"/>
              <w:right w:val="single" w:sz="4" w:space="0" w:color="auto"/>
            </w:tcBorders>
            <w:shd w:val="clear" w:color="auto" w:fill="auto"/>
            <w:vAlign w:val="center"/>
            <w:hideMark/>
          </w:tcPr>
          <w:p w14:paraId="410606F9" w14:textId="77777777" w:rsidR="0001167D" w:rsidRPr="00833789" w:rsidRDefault="0001167D" w:rsidP="00013D1A">
            <w:pPr>
              <w:jc w:val="center"/>
              <w:rPr>
                <w:b/>
                <w:bCs/>
                <w:color w:val="000000"/>
                <w:sz w:val="20"/>
                <w:szCs w:val="20"/>
              </w:rPr>
            </w:pPr>
          </w:p>
        </w:tc>
        <w:tc>
          <w:tcPr>
            <w:tcW w:w="1066" w:type="pct"/>
            <w:tcBorders>
              <w:top w:val="single" w:sz="4" w:space="0" w:color="auto"/>
              <w:left w:val="nil"/>
              <w:bottom w:val="single" w:sz="4" w:space="0" w:color="auto"/>
              <w:right w:val="single" w:sz="4" w:space="0" w:color="auto"/>
            </w:tcBorders>
            <w:shd w:val="clear" w:color="auto" w:fill="auto"/>
            <w:noWrap/>
            <w:vAlign w:val="bottom"/>
            <w:hideMark/>
          </w:tcPr>
          <w:p w14:paraId="1F465C7F" w14:textId="77777777" w:rsidR="0001167D" w:rsidRPr="00833789" w:rsidRDefault="0001167D" w:rsidP="00013D1A">
            <w:pPr>
              <w:jc w:val="center"/>
              <w:rPr>
                <w:b/>
                <w:bCs/>
                <w:color w:val="000000"/>
                <w:sz w:val="20"/>
                <w:szCs w:val="20"/>
              </w:rPr>
            </w:pPr>
            <w:r w:rsidRPr="00833789">
              <w:rPr>
                <w:b/>
                <w:bCs/>
                <w:color w:val="000000"/>
                <w:sz w:val="20"/>
                <w:szCs w:val="20"/>
              </w:rPr>
              <w:t>0</w:t>
            </w:r>
          </w:p>
        </w:tc>
        <w:tc>
          <w:tcPr>
            <w:tcW w:w="918" w:type="pct"/>
            <w:tcBorders>
              <w:top w:val="single" w:sz="4" w:space="0" w:color="auto"/>
              <w:left w:val="nil"/>
              <w:bottom w:val="single" w:sz="4" w:space="0" w:color="auto"/>
              <w:right w:val="single" w:sz="4" w:space="0" w:color="auto"/>
            </w:tcBorders>
            <w:shd w:val="clear" w:color="auto" w:fill="auto"/>
            <w:noWrap/>
            <w:vAlign w:val="bottom"/>
            <w:hideMark/>
          </w:tcPr>
          <w:p w14:paraId="69572609" w14:textId="77777777" w:rsidR="0001167D" w:rsidRPr="00833789" w:rsidRDefault="0001167D" w:rsidP="00013D1A">
            <w:pPr>
              <w:jc w:val="center"/>
              <w:rPr>
                <w:b/>
                <w:bCs/>
                <w:color w:val="000000"/>
                <w:sz w:val="20"/>
                <w:szCs w:val="20"/>
              </w:rPr>
            </w:pPr>
            <w:r w:rsidRPr="00833789">
              <w:rPr>
                <w:b/>
                <w:bCs/>
                <w:color w:val="000000"/>
                <w:sz w:val="20"/>
                <w:szCs w:val="20"/>
              </w:rPr>
              <w:t>12</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4F5B266C" w14:textId="77777777" w:rsidR="0001167D" w:rsidRPr="00833789" w:rsidRDefault="0001167D" w:rsidP="00013D1A">
            <w:pPr>
              <w:jc w:val="center"/>
              <w:rPr>
                <w:b/>
                <w:bCs/>
                <w:color w:val="000000"/>
                <w:sz w:val="20"/>
                <w:szCs w:val="20"/>
              </w:rPr>
            </w:pPr>
            <w:r w:rsidRPr="00833789">
              <w:rPr>
                <w:b/>
                <w:bCs/>
                <w:color w:val="000000"/>
                <w:sz w:val="20"/>
                <w:szCs w:val="20"/>
              </w:rPr>
              <w:t>24</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76DDE070" w14:textId="77777777" w:rsidR="0001167D" w:rsidRPr="00833789" w:rsidRDefault="0001167D" w:rsidP="00013D1A">
            <w:pPr>
              <w:jc w:val="center"/>
              <w:rPr>
                <w:b/>
                <w:bCs/>
                <w:color w:val="000000"/>
                <w:sz w:val="20"/>
                <w:szCs w:val="20"/>
              </w:rPr>
            </w:pPr>
            <w:r w:rsidRPr="00833789">
              <w:rPr>
                <w:b/>
                <w:bCs/>
                <w:color w:val="000000"/>
                <w:sz w:val="20"/>
                <w:szCs w:val="20"/>
              </w:rPr>
              <w:t>30</w:t>
            </w:r>
          </w:p>
        </w:tc>
      </w:tr>
      <w:tr w:rsidR="0001167D" w:rsidRPr="00520CAD" w14:paraId="130F614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205A2634" w14:textId="77777777" w:rsidR="0001167D" w:rsidRPr="00833789" w:rsidRDefault="0001167D" w:rsidP="00F81C57">
            <w:pPr>
              <w:jc w:val="left"/>
              <w:rPr>
                <w:color w:val="000000"/>
                <w:sz w:val="20"/>
                <w:szCs w:val="20"/>
              </w:rPr>
            </w:pPr>
            <w:r w:rsidRPr="00833789">
              <w:rPr>
                <w:color w:val="000000"/>
                <w:sz w:val="20"/>
                <w:szCs w:val="20"/>
              </w:rPr>
              <w:t>50,000</w:t>
            </w:r>
          </w:p>
        </w:tc>
        <w:tc>
          <w:tcPr>
            <w:tcW w:w="1066" w:type="pct"/>
            <w:tcBorders>
              <w:top w:val="nil"/>
              <w:left w:val="nil"/>
              <w:bottom w:val="single" w:sz="4" w:space="0" w:color="auto"/>
              <w:right w:val="single" w:sz="4" w:space="0" w:color="auto"/>
            </w:tcBorders>
            <w:shd w:val="clear" w:color="auto" w:fill="auto"/>
            <w:noWrap/>
            <w:vAlign w:val="center"/>
            <w:hideMark/>
          </w:tcPr>
          <w:p w14:paraId="3D785030" w14:textId="77777777" w:rsidR="0001167D" w:rsidRPr="00833789" w:rsidRDefault="0001167D" w:rsidP="00013D1A">
            <w:pPr>
              <w:jc w:val="center"/>
              <w:rPr>
                <w:color w:val="000000"/>
                <w:sz w:val="20"/>
                <w:szCs w:val="20"/>
              </w:rPr>
            </w:pPr>
            <w:r w:rsidRPr="00833789">
              <w:rPr>
                <w:color w:val="000000"/>
                <w:sz w:val="20"/>
                <w:szCs w:val="20"/>
              </w:rPr>
              <w:t>42.9%</w:t>
            </w:r>
          </w:p>
        </w:tc>
        <w:tc>
          <w:tcPr>
            <w:tcW w:w="918" w:type="pct"/>
            <w:tcBorders>
              <w:top w:val="nil"/>
              <w:left w:val="nil"/>
              <w:bottom w:val="single" w:sz="4" w:space="0" w:color="auto"/>
              <w:right w:val="single" w:sz="4" w:space="0" w:color="auto"/>
            </w:tcBorders>
            <w:shd w:val="clear" w:color="auto" w:fill="auto"/>
            <w:noWrap/>
            <w:vAlign w:val="center"/>
            <w:hideMark/>
          </w:tcPr>
          <w:p w14:paraId="4BA91D39" w14:textId="77777777" w:rsidR="0001167D" w:rsidRPr="00833789" w:rsidRDefault="0001167D" w:rsidP="00013D1A">
            <w:pPr>
              <w:jc w:val="center"/>
              <w:rPr>
                <w:color w:val="000000"/>
                <w:sz w:val="20"/>
                <w:szCs w:val="20"/>
              </w:rPr>
            </w:pPr>
            <w:r w:rsidRPr="00833789">
              <w:rPr>
                <w:color w:val="000000"/>
                <w:sz w:val="20"/>
                <w:szCs w:val="20"/>
              </w:rPr>
              <w:t>14.3%</w:t>
            </w:r>
          </w:p>
        </w:tc>
        <w:tc>
          <w:tcPr>
            <w:tcW w:w="951" w:type="pct"/>
            <w:tcBorders>
              <w:top w:val="nil"/>
              <w:left w:val="nil"/>
              <w:bottom w:val="single" w:sz="4" w:space="0" w:color="auto"/>
              <w:right w:val="single" w:sz="4" w:space="0" w:color="auto"/>
            </w:tcBorders>
            <w:shd w:val="clear" w:color="auto" w:fill="auto"/>
            <w:noWrap/>
            <w:vAlign w:val="center"/>
            <w:hideMark/>
          </w:tcPr>
          <w:p w14:paraId="31D3011B" w14:textId="77777777" w:rsidR="0001167D" w:rsidRPr="00833789" w:rsidRDefault="0001167D" w:rsidP="00013D1A">
            <w:pPr>
              <w:jc w:val="center"/>
              <w:rPr>
                <w:color w:val="000000"/>
                <w:sz w:val="20"/>
                <w:szCs w:val="20"/>
              </w:rPr>
            </w:pPr>
            <w:r w:rsidRPr="00833789">
              <w:rPr>
                <w:color w:val="000000"/>
                <w:sz w:val="20"/>
                <w:szCs w:val="20"/>
              </w:rPr>
              <w:t>28.6%</w:t>
            </w:r>
          </w:p>
        </w:tc>
        <w:tc>
          <w:tcPr>
            <w:tcW w:w="951" w:type="pct"/>
            <w:tcBorders>
              <w:top w:val="nil"/>
              <w:left w:val="nil"/>
              <w:bottom w:val="single" w:sz="4" w:space="0" w:color="auto"/>
              <w:right w:val="single" w:sz="4" w:space="0" w:color="auto"/>
            </w:tcBorders>
            <w:shd w:val="clear" w:color="auto" w:fill="auto"/>
            <w:noWrap/>
            <w:vAlign w:val="center"/>
            <w:hideMark/>
          </w:tcPr>
          <w:p w14:paraId="06DE23C8" w14:textId="77777777" w:rsidR="0001167D" w:rsidRPr="00833789" w:rsidRDefault="0001167D" w:rsidP="00013D1A">
            <w:pPr>
              <w:jc w:val="center"/>
              <w:rPr>
                <w:color w:val="000000"/>
                <w:sz w:val="20"/>
                <w:szCs w:val="20"/>
              </w:rPr>
            </w:pPr>
            <w:r w:rsidRPr="00833789">
              <w:rPr>
                <w:color w:val="000000"/>
                <w:sz w:val="20"/>
                <w:szCs w:val="20"/>
              </w:rPr>
              <w:t>14.3%</w:t>
            </w:r>
          </w:p>
        </w:tc>
      </w:tr>
      <w:tr w:rsidR="0001167D" w:rsidRPr="00520CAD" w14:paraId="1C8292B5" w14:textId="77777777" w:rsidTr="00833789">
        <w:trPr>
          <w:trHeight w:val="283"/>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0130442" w14:textId="77777777" w:rsidR="0001167D" w:rsidRPr="00833789" w:rsidRDefault="0001167D" w:rsidP="00F81C57">
            <w:pPr>
              <w:jc w:val="left"/>
              <w:rPr>
                <w:color w:val="000000"/>
                <w:sz w:val="20"/>
                <w:szCs w:val="20"/>
              </w:rPr>
            </w:pPr>
            <w:r w:rsidRPr="00833789">
              <w:rPr>
                <w:color w:val="000000"/>
                <w:sz w:val="20"/>
                <w:szCs w:val="20"/>
              </w:rPr>
              <w:t>95,000</w:t>
            </w:r>
          </w:p>
        </w:tc>
        <w:tc>
          <w:tcPr>
            <w:tcW w:w="1066" w:type="pct"/>
            <w:tcBorders>
              <w:top w:val="nil"/>
              <w:left w:val="nil"/>
              <w:bottom w:val="single" w:sz="4" w:space="0" w:color="auto"/>
              <w:right w:val="single" w:sz="4" w:space="0" w:color="auto"/>
            </w:tcBorders>
            <w:shd w:val="clear" w:color="auto" w:fill="auto"/>
            <w:noWrap/>
            <w:vAlign w:val="center"/>
            <w:hideMark/>
          </w:tcPr>
          <w:p w14:paraId="0497254E" w14:textId="77777777" w:rsidR="0001167D" w:rsidRPr="00833789" w:rsidRDefault="0001167D" w:rsidP="00013D1A">
            <w:pPr>
              <w:jc w:val="center"/>
              <w:rPr>
                <w:color w:val="000000"/>
                <w:sz w:val="20"/>
                <w:szCs w:val="20"/>
              </w:rPr>
            </w:pPr>
            <w:r w:rsidRPr="00833789">
              <w:rPr>
                <w:color w:val="000000"/>
                <w:sz w:val="20"/>
                <w:szCs w:val="20"/>
              </w:rPr>
              <w:t>11.1%</w:t>
            </w:r>
          </w:p>
        </w:tc>
        <w:tc>
          <w:tcPr>
            <w:tcW w:w="918" w:type="pct"/>
            <w:tcBorders>
              <w:top w:val="nil"/>
              <w:left w:val="nil"/>
              <w:bottom w:val="single" w:sz="4" w:space="0" w:color="auto"/>
              <w:right w:val="single" w:sz="4" w:space="0" w:color="auto"/>
            </w:tcBorders>
            <w:shd w:val="clear" w:color="auto" w:fill="auto"/>
            <w:noWrap/>
            <w:vAlign w:val="center"/>
            <w:hideMark/>
          </w:tcPr>
          <w:p w14:paraId="357EE632" w14:textId="77777777" w:rsidR="0001167D" w:rsidRPr="00833789" w:rsidRDefault="0001167D" w:rsidP="00013D1A">
            <w:pPr>
              <w:jc w:val="center"/>
              <w:rPr>
                <w:color w:val="000000"/>
                <w:sz w:val="20"/>
                <w:szCs w:val="20"/>
              </w:rPr>
            </w:pPr>
            <w:r w:rsidRPr="00833789">
              <w:rPr>
                <w:color w:val="000000"/>
                <w:sz w:val="20"/>
                <w:szCs w:val="20"/>
              </w:rPr>
              <w:t>33.3%</w:t>
            </w:r>
          </w:p>
        </w:tc>
        <w:tc>
          <w:tcPr>
            <w:tcW w:w="951" w:type="pct"/>
            <w:tcBorders>
              <w:top w:val="nil"/>
              <w:left w:val="nil"/>
              <w:bottom w:val="single" w:sz="4" w:space="0" w:color="auto"/>
              <w:right w:val="single" w:sz="4" w:space="0" w:color="auto"/>
            </w:tcBorders>
            <w:shd w:val="clear" w:color="auto" w:fill="auto"/>
            <w:noWrap/>
            <w:vAlign w:val="center"/>
            <w:hideMark/>
          </w:tcPr>
          <w:p w14:paraId="6051E33B" w14:textId="77777777" w:rsidR="0001167D" w:rsidRPr="00833789" w:rsidRDefault="0001167D" w:rsidP="00013D1A">
            <w:pPr>
              <w:jc w:val="center"/>
              <w:rPr>
                <w:color w:val="000000"/>
                <w:sz w:val="20"/>
                <w:szCs w:val="20"/>
              </w:rPr>
            </w:pPr>
            <w:r w:rsidRPr="00833789">
              <w:rPr>
                <w:color w:val="000000"/>
                <w:sz w:val="20"/>
                <w:szCs w:val="20"/>
              </w:rPr>
              <w:t>11.1%</w:t>
            </w:r>
          </w:p>
        </w:tc>
        <w:tc>
          <w:tcPr>
            <w:tcW w:w="951" w:type="pct"/>
            <w:tcBorders>
              <w:top w:val="nil"/>
              <w:left w:val="nil"/>
              <w:bottom w:val="single" w:sz="4" w:space="0" w:color="auto"/>
              <w:right w:val="single" w:sz="4" w:space="0" w:color="auto"/>
            </w:tcBorders>
            <w:shd w:val="clear" w:color="auto" w:fill="auto"/>
            <w:noWrap/>
            <w:vAlign w:val="center"/>
            <w:hideMark/>
          </w:tcPr>
          <w:p w14:paraId="40872AD2" w14:textId="77777777" w:rsidR="0001167D" w:rsidRPr="00833789" w:rsidRDefault="0001167D" w:rsidP="00013D1A">
            <w:pPr>
              <w:jc w:val="center"/>
              <w:rPr>
                <w:color w:val="000000"/>
                <w:sz w:val="20"/>
                <w:szCs w:val="20"/>
              </w:rPr>
            </w:pPr>
            <w:r w:rsidRPr="00833789">
              <w:rPr>
                <w:color w:val="000000"/>
                <w:sz w:val="20"/>
                <w:szCs w:val="20"/>
              </w:rPr>
              <w:t>44.4%</w:t>
            </w:r>
          </w:p>
        </w:tc>
      </w:tr>
      <w:tr w:rsidR="0001167D" w:rsidRPr="00520CAD" w14:paraId="2B890C89"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842EA1E" w14:textId="77777777" w:rsidR="0001167D" w:rsidRPr="00833789" w:rsidRDefault="0001167D" w:rsidP="00F81C57">
            <w:pPr>
              <w:jc w:val="left"/>
              <w:rPr>
                <w:color w:val="000000"/>
                <w:sz w:val="20"/>
                <w:szCs w:val="20"/>
              </w:rPr>
            </w:pPr>
            <w:r w:rsidRPr="00833789">
              <w:rPr>
                <w:color w:val="000000"/>
                <w:sz w:val="20"/>
                <w:szCs w:val="20"/>
              </w:rPr>
              <w:t>150,000</w:t>
            </w:r>
          </w:p>
        </w:tc>
        <w:tc>
          <w:tcPr>
            <w:tcW w:w="1066" w:type="pct"/>
            <w:tcBorders>
              <w:top w:val="nil"/>
              <w:left w:val="nil"/>
              <w:bottom w:val="single" w:sz="4" w:space="0" w:color="auto"/>
              <w:right w:val="single" w:sz="4" w:space="0" w:color="auto"/>
            </w:tcBorders>
            <w:shd w:val="clear" w:color="auto" w:fill="auto"/>
            <w:noWrap/>
            <w:vAlign w:val="center"/>
            <w:hideMark/>
          </w:tcPr>
          <w:p w14:paraId="1A1C5BDD" w14:textId="77777777" w:rsidR="0001167D" w:rsidRPr="00833789" w:rsidRDefault="0001167D" w:rsidP="00013D1A">
            <w:pPr>
              <w:jc w:val="center"/>
              <w:rPr>
                <w:color w:val="000000"/>
                <w:sz w:val="20"/>
                <w:szCs w:val="20"/>
              </w:rPr>
            </w:pPr>
            <w:r w:rsidRPr="00833789">
              <w:rPr>
                <w:color w:val="000000"/>
                <w:sz w:val="20"/>
                <w:szCs w:val="20"/>
              </w:rPr>
              <w:t>11.8%</w:t>
            </w:r>
          </w:p>
        </w:tc>
        <w:tc>
          <w:tcPr>
            <w:tcW w:w="918" w:type="pct"/>
            <w:tcBorders>
              <w:top w:val="nil"/>
              <w:left w:val="nil"/>
              <w:bottom w:val="single" w:sz="4" w:space="0" w:color="auto"/>
              <w:right w:val="single" w:sz="4" w:space="0" w:color="auto"/>
            </w:tcBorders>
            <w:shd w:val="clear" w:color="auto" w:fill="auto"/>
            <w:noWrap/>
            <w:vAlign w:val="center"/>
            <w:hideMark/>
          </w:tcPr>
          <w:p w14:paraId="4CFCF464" w14:textId="77777777" w:rsidR="0001167D" w:rsidRPr="00833789" w:rsidRDefault="0001167D" w:rsidP="00013D1A">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1F3888A1" w14:textId="77777777" w:rsidR="0001167D" w:rsidRPr="00833789" w:rsidRDefault="0001167D" w:rsidP="00013D1A">
            <w:pPr>
              <w:jc w:val="center"/>
              <w:rPr>
                <w:color w:val="000000"/>
                <w:sz w:val="20"/>
                <w:szCs w:val="20"/>
              </w:rPr>
            </w:pPr>
            <w:r w:rsidRPr="00833789">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56DE5C55" w14:textId="77777777" w:rsidR="0001167D" w:rsidRPr="00833789" w:rsidRDefault="0001167D" w:rsidP="00013D1A">
            <w:pPr>
              <w:jc w:val="center"/>
              <w:rPr>
                <w:color w:val="000000"/>
                <w:sz w:val="20"/>
                <w:szCs w:val="20"/>
              </w:rPr>
            </w:pPr>
            <w:r w:rsidRPr="00833789">
              <w:rPr>
                <w:color w:val="000000"/>
                <w:sz w:val="20"/>
                <w:szCs w:val="20"/>
              </w:rPr>
              <w:t>29.4%</w:t>
            </w:r>
          </w:p>
        </w:tc>
      </w:tr>
      <w:tr w:rsidR="0001167D" w:rsidRPr="00520CAD" w14:paraId="43A0207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43B2AD93" w14:textId="77777777" w:rsidR="0001167D" w:rsidRPr="00833789" w:rsidRDefault="0001167D" w:rsidP="00F81C57">
            <w:pPr>
              <w:jc w:val="left"/>
              <w:rPr>
                <w:color w:val="000000"/>
                <w:sz w:val="20"/>
                <w:szCs w:val="20"/>
              </w:rPr>
            </w:pPr>
            <w:r w:rsidRPr="00833789">
              <w:rPr>
                <w:color w:val="000000"/>
                <w:sz w:val="20"/>
                <w:szCs w:val="20"/>
              </w:rPr>
              <w:t>250,000</w:t>
            </w:r>
          </w:p>
        </w:tc>
        <w:tc>
          <w:tcPr>
            <w:tcW w:w="1066" w:type="pct"/>
            <w:tcBorders>
              <w:top w:val="nil"/>
              <w:left w:val="nil"/>
              <w:bottom w:val="single" w:sz="4" w:space="0" w:color="auto"/>
              <w:right w:val="single" w:sz="4" w:space="0" w:color="auto"/>
            </w:tcBorders>
            <w:shd w:val="clear" w:color="auto" w:fill="auto"/>
            <w:noWrap/>
            <w:vAlign w:val="center"/>
            <w:hideMark/>
          </w:tcPr>
          <w:p w14:paraId="38B9B705" w14:textId="77777777" w:rsidR="0001167D" w:rsidRPr="00833789" w:rsidRDefault="0001167D" w:rsidP="00013D1A">
            <w:pPr>
              <w:jc w:val="center"/>
              <w:rPr>
                <w:color w:val="000000"/>
                <w:sz w:val="20"/>
                <w:szCs w:val="20"/>
              </w:rPr>
            </w:pPr>
            <w:r w:rsidRPr="00833789">
              <w:rPr>
                <w:color w:val="000000"/>
                <w:sz w:val="20"/>
                <w:szCs w:val="20"/>
              </w:rPr>
              <w:t>18.2%</w:t>
            </w:r>
          </w:p>
        </w:tc>
        <w:tc>
          <w:tcPr>
            <w:tcW w:w="918" w:type="pct"/>
            <w:tcBorders>
              <w:top w:val="nil"/>
              <w:left w:val="nil"/>
              <w:bottom w:val="single" w:sz="4" w:space="0" w:color="auto"/>
              <w:right w:val="single" w:sz="4" w:space="0" w:color="auto"/>
            </w:tcBorders>
            <w:shd w:val="clear" w:color="auto" w:fill="auto"/>
            <w:noWrap/>
            <w:vAlign w:val="center"/>
            <w:hideMark/>
          </w:tcPr>
          <w:p w14:paraId="47AF13C2" w14:textId="77777777" w:rsidR="0001167D" w:rsidRPr="00833789" w:rsidRDefault="0001167D" w:rsidP="00013D1A">
            <w:pPr>
              <w:jc w:val="center"/>
              <w:rPr>
                <w:color w:val="000000"/>
                <w:sz w:val="20"/>
                <w:szCs w:val="20"/>
              </w:rPr>
            </w:pPr>
            <w:r w:rsidRPr="00833789">
              <w:rPr>
                <w:color w:val="000000"/>
                <w:sz w:val="20"/>
                <w:szCs w:val="20"/>
              </w:rPr>
              <w:t>9.1%</w:t>
            </w:r>
          </w:p>
        </w:tc>
        <w:tc>
          <w:tcPr>
            <w:tcW w:w="951" w:type="pct"/>
            <w:tcBorders>
              <w:top w:val="nil"/>
              <w:left w:val="nil"/>
              <w:bottom w:val="single" w:sz="4" w:space="0" w:color="auto"/>
              <w:right w:val="single" w:sz="4" w:space="0" w:color="auto"/>
            </w:tcBorders>
            <w:shd w:val="clear" w:color="auto" w:fill="auto"/>
            <w:noWrap/>
            <w:vAlign w:val="center"/>
            <w:hideMark/>
          </w:tcPr>
          <w:p w14:paraId="2295C442" w14:textId="77777777" w:rsidR="0001167D" w:rsidRPr="00833789" w:rsidRDefault="0001167D" w:rsidP="00013D1A">
            <w:pPr>
              <w:jc w:val="center"/>
              <w:rPr>
                <w:color w:val="000000"/>
                <w:sz w:val="20"/>
                <w:szCs w:val="20"/>
              </w:rPr>
            </w:pPr>
            <w:r w:rsidRPr="00833789">
              <w:rPr>
                <w:color w:val="000000"/>
                <w:sz w:val="20"/>
                <w:szCs w:val="20"/>
              </w:rPr>
              <w:t>36.4%</w:t>
            </w:r>
          </w:p>
        </w:tc>
        <w:tc>
          <w:tcPr>
            <w:tcW w:w="951" w:type="pct"/>
            <w:tcBorders>
              <w:top w:val="nil"/>
              <w:left w:val="nil"/>
              <w:bottom w:val="single" w:sz="4" w:space="0" w:color="auto"/>
              <w:right w:val="single" w:sz="4" w:space="0" w:color="auto"/>
            </w:tcBorders>
            <w:shd w:val="clear" w:color="auto" w:fill="auto"/>
            <w:noWrap/>
            <w:vAlign w:val="center"/>
            <w:hideMark/>
          </w:tcPr>
          <w:p w14:paraId="6696D617" w14:textId="77777777" w:rsidR="0001167D" w:rsidRPr="00833789" w:rsidRDefault="0001167D" w:rsidP="00013D1A">
            <w:pPr>
              <w:jc w:val="center"/>
              <w:rPr>
                <w:color w:val="000000"/>
                <w:sz w:val="20"/>
                <w:szCs w:val="20"/>
              </w:rPr>
            </w:pPr>
            <w:r w:rsidRPr="00833789">
              <w:rPr>
                <w:color w:val="000000"/>
                <w:sz w:val="20"/>
                <w:szCs w:val="20"/>
              </w:rPr>
              <w:t>36.4%</w:t>
            </w:r>
          </w:p>
        </w:tc>
      </w:tr>
    </w:tbl>
    <w:p w14:paraId="50674874" w14:textId="77777777" w:rsidR="00D63CB5" w:rsidRDefault="00D63CB5" w:rsidP="00D63CB5">
      <w:pPr>
        <w:pStyle w:val="Caption"/>
        <w:keepNext/>
        <w:spacing w:after="0"/>
        <w:jc w:val="center"/>
        <w:rPr>
          <w:b/>
          <w:bCs/>
          <w:i w:val="0"/>
          <w:iCs w:val="0"/>
          <w:color w:val="auto"/>
          <w:lang w:val="en-CA"/>
        </w:rPr>
      </w:pPr>
    </w:p>
    <w:p w14:paraId="225BCE65" w14:textId="03BAC6A0" w:rsidR="00D63CB5" w:rsidRPr="006A1BAA" w:rsidRDefault="00D63CB5" w:rsidP="006A1BAA">
      <w:pPr>
        <w:pStyle w:val="Caption"/>
        <w:keepNext/>
        <w:spacing w:after="0"/>
        <w:jc w:val="center"/>
        <w:rPr>
          <w:b/>
        </w:rPr>
      </w:pPr>
      <w:r w:rsidRPr="006A1BAA">
        <w:rPr>
          <w:b/>
          <w:i w:val="0"/>
          <w:color w:val="auto"/>
          <w:lang w:val="en-CA"/>
        </w:rPr>
        <w:t xml:space="preserve">Chart </w:t>
      </w:r>
      <w:r w:rsidRPr="00D63CB5">
        <w:rPr>
          <w:b/>
          <w:bCs/>
          <w:i w:val="0"/>
          <w:iCs w:val="0"/>
          <w:color w:val="auto"/>
        </w:rPr>
        <w:fldChar w:fldCharType="begin"/>
      </w:r>
      <w:r w:rsidRPr="00D63CB5">
        <w:rPr>
          <w:b/>
          <w:bCs/>
          <w:i w:val="0"/>
          <w:iCs w:val="0"/>
          <w:color w:val="auto"/>
        </w:rPr>
        <w:instrText xml:space="preserve"> SEQ Figure \* ARABIC </w:instrText>
      </w:r>
      <w:r w:rsidRPr="00D63CB5">
        <w:rPr>
          <w:b/>
          <w:bCs/>
          <w:i w:val="0"/>
          <w:iCs w:val="0"/>
          <w:color w:val="auto"/>
        </w:rPr>
        <w:fldChar w:fldCharType="separate"/>
      </w:r>
      <w:r w:rsidR="00556B31">
        <w:rPr>
          <w:b/>
          <w:bCs/>
          <w:i w:val="0"/>
          <w:iCs w:val="0"/>
          <w:noProof/>
          <w:color w:val="auto"/>
        </w:rPr>
        <w:t>4</w:t>
      </w:r>
      <w:r w:rsidRPr="00D63CB5">
        <w:rPr>
          <w:b/>
          <w:bCs/>
          <w:i w:val="0"/>
          <w:iCs w:val="0"/>
          <w:color w:val="auto"/>
        </w:rPr>
        <w:fldChar w:fldCharType="end"/>
      </w:r>
      <w:r w:rsidRPr="00D63CB5">
        <w:rPr>
          <w:b/>
          <w:bCs/>
          <w:i w:val="0"/>
          <w:iCs w:val="0"/>
          <w:color w:val="auto"/>
        </w:rPr>
        <w:t>.</w:t>
      </w:r>
      <w:r w:rsidRPr="006A1BAA">
        <w:rPr>
          <w:b/>
          <w:i w:val="0"/>
          <w:color w:val="auto"/>
        </w:rPr>
        <w:t xml:space="preserve"> Extension of reviewed projects involving enabling activities by funding levels</w:t>
      </w:r>
    </w:p>
    <w:p w14:paraId="1B0251A9" w14:textId="77777777" w:rsidR="0001167D" w:rsidRPr="00203791" w:rsidRDefault="0001167D" w:rsidP="00833789">
      <w:pPr>
        <w:jc w:val="center"/>
      </w:pPr>
      <w:r w:rsidRPr="00203791">
        <w:rPr>
          <w:noProof/>
          <w:lang w:val="en-US" w:eastAsia="zh-CN"/>
        </w:rPr>
        <w:drawing>
          <wp:inline distT="0" distB="0" distL="0" distR="0" wp14:anchorId="4447028A" wp14:editId="287E1D8B">
            <wp:extent cx="3705860" cy="2133600"/>
            <wp:effectExtent l="0" t="0" r="8890" b="0"/>
            <wp:docPr id="11" name="Chart 11" descr="Chart type: Clustered Column. Multiple values by 'Field1'&#10;&#10;Description automatically generated">
              <a:extLst xmlns:a="http://schemas.openxmlformats.org/drawingml/2006/main">
                <a:ext uri="{FF2B5EF4-FFF2-40B4-BE49-F238E27FC236}">
                  <a16:creationId xmlns:a16="http://schemas.microsoft.com/office/drawing/2014/main" id="{8CE3E10C-CAC3-F8D6-C441-A51352367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038AF3" w14:textId="77777777" w:rsidR="0001167D" w:rsidRPr="00203791" w:rsidRDefault="0001167D" w:rsidP="0001167D"/>
    <w:p w14:paraId="79F65BD9" w14:textId="77777777" w:rsidR="0001167D" w:rsidRPr="00203791" w:rsidRDefault="0001167D" w:rsidP="0001167D">
      <w:pPr>
        <w:rPr>
          <w:b/>
          <w:bCs/>
        </w:rPr>
      </w:pPr>
      <w:bookmarkStart w:id="108" w:name="OLE_LINK1"/>
      <w:r w:rsidRPr="00203791">
        <w:rPr>
          <w:b/>
          <w:bCs/>
        </w:rPr>
        <w:br w:type="page"/>
      </w:r>
    </w:p>
    <w:p w14:paraId="7B2E9049" w14:textId="5741ABC0" w:rsidR="0001167D" w:rsidRPr="00203791" w:rsidRDefault="0001167D" w:rsidP="00115BAC">
      <w:pPr>
        <w:rPr>
          <w:b/>
          <w:bCs/>
        </w:rPr>
      </w:pPr>
      <w:r w:rsidRPr="00203791">
        <w:rPr>
          <w:b/>
          <w:bCs/>
        </w:rPr>
        <w:t>Table</w:t>
      </w:r>
      <w:r w:rsidRPr="00203791">
        <w:rPr>
          <w:b/>
          <w:bCs/>
          <w:i/>
          <w:iCs/>
        </w:rPr>
        <w:t xml:space="preserve"> </w:t>
      </w:r>
      <w:r w:rsidRPr="00203791">
        <w:rPr>
          <w:b/>
          <w:bCs/>
        </w:rPr>
        <w:t>5.</w:t>
      </w:r>
      <w:r w:rsidRPr="00203791">
        <w:t xml:space="preserve"> </w:t>
      </w:r>
      <w:r w:rsidRPr="00203791">
        <w:rPr>
          <w:b/>
          <w:bCs/>
        </w:rPr>
        <w:t xml:space="preserve">Extensions and actual duration of </w:t>
      </w:r>
      <w:r w:rsidR="00F27F02">
        <w:rPr>
          <w:b/>
          <w:bCs/>
        </w:rPr>
        <w:t>e</w:t>
      </w:r>
      <w:r w:rsidR="00BA5D44">
        <w:rPr>
          <w:b/>
          <w:bCs/>
        </w:rPr>
        <w:t>nabling activities</w:t>
      </w:r>
      <w:r w:rsidRPr="00203791">
        <w:rPr>
          <w:b/>
          <w:bCs/>
        </w:rPr>
        <w:t xml:space="preserve"> by region </w:t>
      </w:r>
    </w:p>
    <w:tbl>
      <w:tblPr>
        <w:tblW w:w="5000" w:type="pct"/>
        <w:tblLook w:val="04A0" w:firstRow="1" w:lastRow="0" w:firstColumn="1" w:lastColumn="0" w:noHBand="0" w:noVBand="1"/>
      </w:tblPr>
      <w:tblGrid>
        <w:gridCol w:w="2871"/>
        <w:gridCol w:w="3360"/>
        <w:gridCol w:w="3119"/>
      </w:tblGrid>
      <w:tr w:rsidR="0001167D" w:rsidRPr="00520CAD" w14:paraId="5A89C766" w14:textId="77777777" w:rsidTr="00833789">
        <w:trPr>
          <w:trHeight w:val="227"/>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08"/>
          <w:p w14:paraId="4462357C" w14:textId="77777777" w:rsidR="0001167D" w:rsidRPr="00833789" w:rsidRDefault="0001167D" w:rsidP="00115BAC">
            <w:pPr>
              <w:jc w:val="center"/>
              <w:rPr>
                <w:b/>
                <w:bCs/>
                <w:color w:val="000000"/>
                <w:sz w:val="20"/>
                <w:szCs w:val="20"/>
              </w:rPr>
            </w:pPr>
            <w:r w:rsidRPr="00833789">
              <w:rPr>
                <w:b/>
                <w:bCs/>
                <w:color w:val="000000"/>
                <w:sz w:val="20"/>
                <w:szCs w:val="20"/>
              </w:rPr>
              <w:t>Region</w:t>
            </w:r>
          </w:p>
        </w:tc>
        <w:tc>
          <w:tcPr>
            <w:tcW w:w="3465" w:type="pct"/>
            <w:gridSpan w:val="2"/>
            <w:tcBorders>
              <w:top w:val="single" w:sz="4" w:space="0" w:color="auto"/>
              <w:left w:val="nil"/>
              <w:bottom w:val="single" w:sz="4" w:space="0" w:color="auto"/>
              <w:right w:val="single" w:sz="4" w:space="0" w:color="auto"/>
            </w:tcBorders>
            <w:shd w:val="clear" w:color="auto" w:fill="auto"/>
            <w:noWrap/>
            <w:vAlign w:val="bottom"/>
            <w:hideMark/>
          </w:tcPr>
          <w:p w14:paraId="06AA9E5B" w14:textId="77777777" w:rsidR="0001167D" w:rsidRPr="00833789" w:rsidRDefault="0001167D" w:rsidP="00115BAC">
            <w:pPr>
              <w:jc w:val="center"/>
              <w:rPr>
                <w:b/>
                <w:bCs/>
                <w:color w:val="000000"/>
                <w:sz w:val="20"/>
                <w:szCs w:val="20"/>
              </w:rPr>
            </w:pPr>
            <w:r w:rsidRPr="00833789">
              <w:rPr>
                <w:b/>
                <w:bCs/>
                <w:color w:val="000000"/>
                <w:sz w:val="20"/>
                <w:szCs w:val="20"/>
              </w:rPr>
              <w:t>Average period (months)</w:t>
            </w:r>
          </w:p>
        </w:tc>
      </w:tr>
      <w:tr w:rsidR="0001167D" w:rsidRPr="00520CAD" w14:paraId="646215CA" w14:textId="77777777" w:rsidTr="00833789">
        <w:trPr>
          <w:trHeight w:val="227"/>
        </w:trPr>
        <w:tc>
          <w:tcPr>
            <w:tcW w:w="1535" w:type="pct"/>
            <w:vMerge/>
            <w:tcBorders>
              <w:top w:val="single" w:sz="4" w:space="0" w:color="auto"/>
              <w:left w:val="single" w:sz="4" w:space="0" w:color="auto"/>
              <w:bottom w:val="single" w:sz="4" w:space="0" w:color="auto"/>
              <w:right w:val="single" w:sz="4" w:space="0" w:color="auto"/>
            </w:tcBorders>
            <w:vAlign w:val="center"/>
            <w:hideMark/>
          </w:tcPr>
          <w:p w14:paraId="72B372B0" w14:textId="77777777" w:rsidR="0001167D" w:rsidRPr="00833789" w:rsidRDefault="0001167D" w:rsidP="00115BAC">
            <w:pPr>
              <w:rPr>
                <w:b/>
                <w:bCs/>
                <w:color w:val="000000"/>
                <w:sz w:val="20"/>
                <w:szCs w:val="20"/>
              </w:rPr>
            </w:pPr>
          </w:p>
        </w:tc>
        <w:tc>
          <w:tcPr>
            <w:tcW w:w="1797" w:type="pct"/>
            <w:tcBorders>
              <w:top w:val="nil"/>
              <w:left w:val="nil"/>
              <w:bottom w:val="single" w:sz="4" w:space="0" w:color="auto"/>
              <w:right w:val="single" w:sz="4" w:space="0" w:color="auto"/>
            </w:tcBorders>
            <w:shd w:val="clear" w:color="auto" w:fill="auto"/>
            <w:noWrap/>
            <w:vAlign w:val="bottom"/>
            <w:hideMark/>
          </w:tcPr>
          <w:p w14:paraId="6943B396" w14:textId="704511D9" w:rsidR="0001167D" w:rsidRPr="00833789" w:rsidRDefault="0001167D" w:rsidP="00115BAC">
            <w:pPr>
              <w:jc w:val="center"/>
              <w:rPr>
                <w:b/>
                <w:bCs/>
                <w:color w:val="000000"/>
                <w:sz w:val="20"/>
                <w:szCs w:val="20"/>
              </w:rPr>
            </w:pPr>
            <w:r w:rsidRPr="00833789">
              <w:rPr>
                <w:b/>
                <w:bCs/>
                <w:color w:val="000000"/>
                <w:sz w:val="20"/>
                <w:szCs w:val="20"/>
              </w:rPr>
              <w:t>Extension (5a)</w:t>
            </w:r>
          </w:p>
        </w:tc>
        <w:tc>
          <w:tcPr>
            <w:tcW w:w="1668" w:type="pct"/>
            <w:tcBorders>
              <w:top w:val="nil"/>
              <w:left w:val="nil"/>
              <w:bottom w:val="single" w:sz="4" w:space="0" w:color="auto"/>
              <w:right w:val="single" w:sz="4" w:space="0" w:color="auto"/>
            </w:tcBorders>
            <w:shd w:val="clear" w:color="auto" w:fill="auto"/>
            <w:noWrap/>
            <w:vAlign w:val="bottom"/>
            <w:hideMark/>
          </w:tcPr>
          <w:p w14:paraId="654D5FD3" w14:textId="77777777" w:rsidR="0001167D" w:rsidRPr="00833789" w:rsidRDefault="0001167D" w:rsidP="00115BAC">
            <w:pPr>
              <w:jc w:val="center"/>
              <w:rPr>
                <w:b/>
                <w:bCs/>
                <w:color w:val="000000"/>
                <w:sz w:val="20"/>
                <w:szCs w:val="20"/>
              </w:rPr>
            </w:pPr>
            <w:r w:rsidRPr="00833789">
              <w:rPr>
                <w:b/>
                <w:bCs/>
                <w:color w:val="000000"/>
                <w:sz w:val="20"/>
                <w:szCs w:val="20"/>
              </w:rPr>
              <w:t>Duration (5b)</w:t>
            </w:r>
          </w:p>
        </w:tc>
      </w:tr>
      <w:tr w:rsidR="00AB4D48" w:rsidRPr="00520CAD" w14:paraId="6E6207FE"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56B08965" w14:textId="77777777" w:rsidR="00AB4D48" w:rsidRPr="00833789" w:rsidRDefault="00AB4D48" w:rsidP="00115BAC">
            <w:pPr>
              <w:jc w:val="left"/>
              <w:rPr>
                <w:color w:val="000000"/>
                <w:sz w:val="20"/>
                <w:szCs w:val="20"/>
              </w:rPr>
            </w:pPr>
            <w:r w:rsidRPr="00833789">
              <w:rPr>
                <w:color w:val="000000"/>
                <w:sz w:val="20"/>
                <w:szCs w:val="20"/>
              </w:rPr>
              <w:t>Africa</w:t>
            </w:r>
          </w:p>
        </w:tc>
        <w:tc>
          <w:tcPr>
            <w:tcW w:w="1797" w:type="pct"/>
            <w:tcBorders>
              <w:top w:val="nil"/>
              <w:left w:val="nil"/>
              <w:bottom w:val="single" w:sz="4" w:space="0" w:color="auto"/>
              <w:right w:val="single" w:sz="4" w:space="0" w:color="auto"/>
            </w:tcBorders>
            <w:shd w:val="clear" w:color="auto" w:fill="auto"/>
            <w:noWrap/>
            <w:vAlign w:val="center"/>
            <w:hideMark/>
          </w:tcPr>
          <w:p w14:paraId="4D93D948" w14:textId="77777777" w:rsidR="00AB4D48" w:rsidRPr="00833789" w:rsidRDefault="00AB4D48" w:rsidP="00115BAC">
            <w:pPr>
              <w:jc w:val="center"/>
              <w:rPr>
                <w:color w:val="000000"/>
                <w:sz w:val="20"/>
                <w:szCs w:val="20"/>
              </w:rPr>
            </w:pPr>
            <w:r w:rsidRPr="00833789">
              <w:rPr>
                <w:color w:val="000000"/>
                <w:sz w:val="20"/>
                <w:szCs w:val="20"/>
              </w:rPr>
              <w:t>19.1</w:t>
            </w:r>
          </w:p>
        </w:tc>
        <w:tc>
          <w:tcPr>
            <w:tcW w:w="1668" w:type="pct"/>
            <w:tcBorders>
              <w:top w:val="nil"/>
              <w:left w:val="nil"/>
              <w:bottom w:val="single" w:sz="4" w:space="0" w:color="auto"/>
              <w:right w:val="single" w:sz="4" w:space="0" w:color="auto"/>
            </w:tcBorders>
            <w:shd w:val="clear" w:color="auto" w:fill="auto"/>
            <w:noWrap/>
            <w:vAlign w:val="center"/>
            <w:hideMark/>
          </w:tcPr>
          <w:p w14:paraId="3C038715" w14:textId="77777777" w:rsidR="00AB4D48" w:rsidRPr="00833789" w:rsidRDefault="00AB4D48" w:rsidP="00115BAC">
            <w:pPr>
              <w:jc w:val="center"/>
              <w:rPr>
                <w:color w:val="000000"/>
                <w:sz w:val="20"/>
                <w:szCs w:val="20"/>
              </w:rPr>
            </w:pPr>
            <w:r w:rsidRPr="00833789">
              <w:rPr>
                <w:color w:val="000000"/>
                <w:sz w:val="20"/>
                <w:szCs w:val="20"/>
              </w:rPr>
              <w:t>37</w:t>
            </w:r>
          </w:p>
        </w:tc>
      </w:tr>
      <w:tr w:rsidR="00AB4D48" w:rsidRPr="00520CAD" w14:paraId="0F1FC962"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41D99389" w14:textId="44CA729B" w:rsidR="00AB4D48" w:rsidRPr="00833789" w:rsidRDefault="00820F13" w:rsidP="00115BAC">
            <w:pPr>
              <w:jc w:val="left"/>
              <w:rPr>
                <w:color w:val="000000"/>
                <w:sz w:val="20"/>
                <w:szCs w:val="20"/>
              </w:rPr>
            </w:pPr>
            <w:r>
              <w:rPr>
                <w:color w:val="000000"/>
                <w:sz w:val="20"/>
                <w:szCs w:val="20"/>
              </w:rPr>
              <w:t>Asia and the Pacific</w:t>
            </w:r>
          </w:p>
        </w:tc>
        <w:tc>
          <w:tcPr>
            <w:tcW w:w="1797" w:type="pct"/>
            <w:tcBorders>
              <w:top w:val="nil"/>
              <w:left w:val="nil"/>
              <w:bottom w:val="single" w:sz="4" w:space="0" w:color="auto"/>
              <w:right w:val="single" w:sz="4" w:space="0" w:color="auto"/>
            </w:tcBorders>
            <w:shd w:val="clear" w:color="auto" w:fill="auto"/>
            <w:noWrap/>
            <w:vAlign w:val="center"/>
            <w:hideMark/>
          </w:tcPr>
          <w:p w14:paraId="52FDB6C6" w14:textId="77777777" w:rsidR="00AB4D48" w:rsidRPr="00833789" w:rsidRDefault="00AB4D48" w:rsidP="00115BAC">
            <w:pPr>
              <w:jc w:val="center"/>
              <w:rPr>
                <w:color w:val="000000"/>
                <w:sz w:val="20"/>
                <w:szCs w:val="20"/>
              </w:rPr>
            </w:pPr>
            <w:r w:rsidRPr="00833789">
              <w:rPr>
                <w:color w:val="000000"/>
                <w:sz w:val="20"/>
                <w:szCs w:val="20"/>
              </w:rPr>
              <w:t>19.2</w:t>
            </w:r>
          </w:p>
        </w:tc>
        <w:tc>
          <w:tcPr>
            <w:tcW w:w="1668" w:type="pct"/>
            <w:tcBorders>
              <w:top w:val="nil"/>
              <w:left w:val="nil"/>
              <w:bottom w:val="single" w:sz="4" w:space="0" w:color="auto"/>
              <w:right w:val="single" w:sz="4" w:space="0" w:color="auto"/>
            </w:tcBorders>
            <w:shd w:val="clear" w:color="auto" w:fill="auto"/>
            <w:noWrap/>
            <w:vAlign w:val="center"/>
            <w:hideMark/>
          </w:tcPr>
          <w:p w14:paraId="6A59B91F" w14:textId="77777777" w:rsidR="00AB4D48" w:rsidRPr="00833789" w:rsidRDefault="00AB4D48" w:rsidP="00115BAC">
            <w:pPr>
              <w:jc w:val="center"/>
              <w:rPr>
                <w:color w:val="000000"/>
                <w:sz w:val="20"/>
                <w:szCs w:val="20"/>
              </w:rPr>
            </w:pPr>
            <w:r w:rsidRPr="00833789">
              <w:rPr>
                <w:color w:val="000000"/>
                <w:sz w:val="20"/>
                <w:szCs w:val="20"/>
              </w:rPr>
              <w:t>39</w:t>
            </w:r>
          </w:p>
        </w:tc>
      </w:tr>
      <w:tr w:rsidR="00AB4D48" w:rsidRPr="00520CAD" w14:paraId="155BBAB9"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noWrap/>
            <w:vAlign w:val="center"/>
            <w:hideMark/>
          </w:tcPr>
          <w:p w14:paraId="517D7663" w14:textId="36F2607A" w:rsidR="00AB4D48" w:rsidRPr="00833789" w:rsidRDefault="00820F13" w:rsidP="00115BAC">
            <w:pPr>
              <w:jc w:val="left"/>
              <w:rPr>
                <w:color w:val="000000"/>
                <w:sz w:val="20"/>
                <w:szCs w:val="20"/>
              </w:rPr>
            </w:pPr>
            <w:r>
              <w:rPr>
                <w:color w:val="000000"/>
                <w:sz w:val="20"/>
                <w:szCs w:val="20"/>
              </w:rPr>
              <w:t>Europe and Central Asia</w:t>
            </w:r>
          </w:p>
        </w:tc>
        <w:tc>
          <w:tcPr>
            <w:tcW w:w="1797" w:type="pct"/>
            <w:tcBorders>
              <w:top w:val="nil"/>
              <w:left w:val="nil"/>
              <w:bottom w:val="single" w:sz="4" w:space="0" w:color="auto"/>
              <w:right w:val="single" w:sz="4" w:space="0" w:color="auto"/>
            </w:tcBorders>
            <w:shd w:val="clear" w:color="auto" w:fill="auto"/>
            <w:noWrap/>
            <w:vAlign w:val="center"/>
            <w:hideMark/>
          </w:tcPr>
          <w:p w14:paraId="5533A03C" w14:textId="77777777" w:rsidR="00AB4D48" w:rsidRPr="00833789" w:rsidRDefault="00AB4D48" w:rsidP="00115BAC">
            <w:pPr>
              <w:jc w:val="center"/>
              <w:rPr>
                <w:color w:val="000000"/>
                <w:sz w:val="20"/>
                <w:szCs w:val="20"/>
              </w:rPr>
            </w:pPr>
            <w:r w:rsidRPr="00833789">
              <w:rPr>
                <w:color w:val="000000"/>
                <w:sz w:val="20"/>
                <w:szCs w:val="20"/>
              </w:rPr>
              <w:t>13.5</w:t>
            </w:r>
          </w:p>
        </w:tc>
        <w:tc>
          <w:tcPr>
            <w:tcW w:w="1668" w:type="pct"/>
            <w:tcBorders>
              <w:top w:val="nil"/>
              <w:left w:val="nil"/>
              <w:bottom w:val="single" w:sz="4" w:space="0" w:color="auto"/>
              <w:right w:val="single" w:sz="4" w:space="0" w:color="auto"/>
            </w:tcBorders>
            <w:shd w:val="clear" w:color="auto" w:fill="auto"/>
            <w:noWrap/>
            <w:vAlign w:val="center"/>
            <w:hideMark/>
          </w:tcPr>
          <w:p w14:paraId="389709B2" w14:textId="77777777" w:rsidR="00AB4D48" w:rsidRPr="00833789" w:rsidRDefault="00AB4D48" w:rsidP="00115BAC">
            <w:pPr>
              <w:jc w:val="center"/>
              <w:rPr>
                <w:color w:val="000000"/>
                <w:sz w:val="20"/>
                <w:szCs w:val="20"/>
              </w:rPr>
            </w:pPr>
            <w:r w:rsidRPr="00833789">
              <w:rPr>
                <w:color w:val="000000"/>
                <w:sz w:val="20"/>
                <w:szCs w:val="20"/>
              </w:rPr>
              <w:t>26</w:t>
            </w:r>
          </w:p>
        </w:tc>
      </w:tr>
      <w:tr w:rsidR="00AB4D48" w:rsidRPr="00520CAD" w14:paraId="7B0CC73A"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hideMark/>
          </w:tcPr>
          <w:p w14:paraId="7B170280" w14:textId="70C47861" w:rsidR="00AB4D48" w:rsidRPr="00833789" w:rsidRDefault="00820F13" w:rsidP="00115BAC">
            <w:pPr>
              <w:jc w:val="left"/>
              <w:rPr>
                <w:color w:val="000000"/>
                <w:sz w:val="20"/>
                <w:szCs w:val="20"/>
              </w:rPr>
            </w:pPr>
            <w:r>
              <w:rPr>
                <w:color w:val="000000"/>
                <w:sz w:val="20"/>
                <w:szCs w:val="20"/>
              </w:rPr>
              <w:t xml:space="preserve">Latin America and the </w:t>
            </w:r>
            <w:r w:rsidR="004220B3">
              <w:rPr>
                <w:color w:val="000000"/>
                <w:sz w:val="20"/>
                <w:szCs w:val="20"/>
              </w:rPr>
              <w:t>Caribbean</w:t>
            </w:r>
          </w:p>
        </w:tc>
        <w:tc>
          <w:tcPr>
            <w:tcW w:w="1797" w:type="pct"/>
            <w:tcBorders>
              <w:top w:val="nil"/>
              <w:left w:val="nil"/>
              <w:bottom w:val="single" w:sz="4" w:space="0" w:color="auto"/>
              <w:right w:val="single" w:sz="4" w:space="0" w:color="auto"/>
            </w:tcBorders>
            <w:shd w:val="clear" w:color="auto" w:fill="auto"/>
            <w:noWrap/>
            <w:vAlign w:val="center"/>
            <w:hideMark/>
          </w:tcPr>
          <w:p w14:paraId="3CC7EAA7" w14:textId="77777777" w:rsidR="00AB4D48" w:rsidRPr="00833789" w:rsidRDefault="00AB4D48" w:rsidP="00115BAC">
            <w:pPr>
              <w:jc w:val="center"/>
              <w:rPr>
                <w:color w:val="000000"/>
                <w:sz w:val="20"/>
                <w:szCs w:val="20"/>
              </w:rPr>
            </w:pPr>
            <w:r w:rsidRPr="00833789">
              <w:rPr>
                <w:color w:val="000000"/>
                <w:sz w:val="20"/>
                <w:szCs w:val="20"/>
              </w:rPr>
              <w:t>16.4</w:t>
            </w:r>
          </w:p>
        </w:tc>
        <w:tc>
          <w:tcPr>
            <w:tcW w:w="1668" w:type="pct"/>
            <w:tcBorders>
              <w:top w:val="nil"/>
              <w:left w:val="nil"/>
              <w:bottom w:val="single" w:sz="4" w:space="0" w:color="auto"/>
              <w:right w:val="single" w:sz="4" w:space="0" w:color="auto"/>
            </w:tcBorders>
            <w:shd w:val="clear" w:color="auto" w:fill="auto"/>
            <w:noWrap/>
            <w:vAlign w:val="center"/>
            <w:hideMark/>
          </w:tcPr>
          <w:p w14:paraId="5C81CFC6" w14:textId="77777777" w:rsidR="00AB4D48" w:rsidRPr="00833789" w:rsidRDefault="00AB4D48" w:rsidP="00115BAC">
            <w:pPr>
              <w:jc w:val="center"/>
              <w:rPr>
                <w:color w:val="000000"/>
                <w:sz w:val="20"/>
                <w:szCs w:val="20"/>
              </w:rPr>
            </w:pPr>
            <w:r w:rsidRPr="00833789">
              <w:rPr>
                <w:color w:val="000000"/>
                <w:sz w:val="20"/>
                <w:szCs w:val="20"/>
              </w:rPr>
              <w:t>35</w:t>
            </w:r>
          </w:p>
        </w:tc>
      </w:tr>
      <w:tr w:rsidR="00AB4D48" w:rsidRPr="00520CAD" w14:paraId="14B732A4"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3443F648" w14:textId="77777777" w:rsidR="00AB4D48" w:rsidRPr="00833789" w:rsidRDefault="00AB4D48" w:rsidP="00115BAC">
            <w:pPr>
              <w:jc w:val="left"/>
              <w:rPr>
                <w:color w:val="000000"/>
                <w:sz w:val="20"/>
                <w:szCs w:val="20"/>
              </w:rPr>
            </w:pPr>
            <w:r w:rsidRPr="00833789">
              <w:rPr>
                <w:color w:val="000000"/>
                <w:sz w:val="20"/>
                <w:szCs w:val="20"/>
              </w:rPr>
              <w:t>West Asia</w:t>
            </w:r>
          </w:p>
        </w:tc>
        <w:tc>
          <w:tcPr>
            <w:tcW w:w="1797" w:type="pct"/>
            <w:tcBorders>
              <w:top w:val="nil"/>
              <w:left w:val="nil"/>
              <w:bottom w:val="single" w:sz="4" w:space="0" w:color="auto"/>
              <w:right w:val="single" w:sz="4" w:space="0" w:color="auto"/>
            </w:tcBorders>
            <w:shd w:val="clear" w:color="auto" w:fill="auto"/>
            <w:noWrap/>
            <w:vAlign w:val="center"/>
            <w:hideMark/>
          </w:tcPr>
          <w:p w14:paraId="2E4BE586" w14:textId="77777777" w:rsidR="00AB4D48" w:rsidRPr="00833789" w:rsidRDefault="00AB4D48" w:rsidP="00115BAC">
            <w:pPr>
              <w:jc w:val="center"/>
              <w:rPr>
                <w:color w:val="000000"/>
                <w:sz w:val="20"/>
                <w:szCs w:val="20"/>
              </w:rPr>
            </w:pPr>
            <w:r w:rsidRPr="00833789">
              <w:rPr>
                <w:color w:val="000000"/>
                <w:sz w:val="20"/>
                <w:szCs w:val="20"/>
              </w:rPr>
              <w:t>24</w:t>
            </w:r>
          </w:p>
        </w:tc>
        <w:tc>
          <w:tcPr>
            <w:tcW w:w="1668" w:type="pct"/>
            <w:tcBorders>
              <w:top w:val="nil"/>
              <w:left w:val="nil"/>
              <w:bottom w:val="single" w:sz="4" w:space="0" w:color="auto"/>
              <w:right w:val="single" w:sz="4" w:space="0" w:color="auto"/>
            </w:tcBorders>
            <w:shd w:val="clear" w:color="auto" w:fill="auto"/>
            <w:noWrap/>
            <w:vAlign w:val="center"/>
            <w:hideMark/>
          </w:tcPr>
          <w:p w14:paraId="30B11674" w14:textId="77777777" w:rsidR="00AB4D48" w:rsidRPr="00833789" w:rsidRDefault="00AB4D48" w:rsidP="00115BAC">
            <w:pPr>
              <w:jc w:val="center"/>
              <w:rPr>
                <w:color w:val="000000"/>
                <w:sz w:val="20"/>
                <w:szCs w:val="20"/>
              </w:rPr>
            </w:pPr>
            <w:r w:rsidRPr="00833789">
              <w:rPr>
                <w:color w:val="000000"/>
                <w:sz w:val="20"/>
                <w:szCs w:val="20"/>
              </w:rPr>
              <w:t>40</w:t>
            </w:r>
          </w:p>
        </w:tc>
      </w:tr>
    </w:tbl>
    <w:p w14:paraId="5CFA81ED" w14:textId="77777777" w:rsidR="0001167D" w:rsidRPr="00203791" w:rsidRDefault="0001167D" w:rsidP="00115BAC"/>
    <w:p w14:paraId="115756E3" w14:textId="5F1D89C4" w:rsidR="0001167D" w:rsidRPr="00203791" w:rsidRDefault="00A9766E" w:rsidP="006A1BAA">
      <w:pPr>
        <w:rPr>
          <w:rFonts w:eastAsia="Calibri" w:cs="Calibri"/>
          <w:b/>
          <w:bCs/>
          <w:lang w:val="en-US"/>
        </w:rPr>
      </w:pPr>
      <w:r>
        <w:rPr>
          <w:b/>
          <w:bCs/>
        </w:rPr>
        <w:t>Chart</w:t>
      </w:r>
      <w:r w:rsidR="0001167D" w:rsidRPr="00203791">
        <w:rPr>
          <w:b/>
          <w:bCs/>
          <w:i/>
          <w:iCs/>
        </w:rPr>
        <w:t xml:space="preserve"> </w:t>
      </w:r>
      <w:r w:rsidR="0001167D" w:rsidRPr="00203791">
        <w:rPr>
          <w:b/>
          <w:bCs/>
        </w:rPr>
        <w:t>5a and 5b.</w:t>
      </w:r>
      <w:r w:rsidR="0001167D" w:rsidRPr="00203791">
        <w:t xml:space="preserve"> </w:t>
      </w:r>
      <w:r w:rsidR="0001167D" w:rsidRPr="00203791">
        <w:rPr>
          <w:b/>
          <w:bCs/>
        </w:rPr>
        <w:t xml:space="preserve">Average extension and actual duration periods of </w:t>
      </w:r>
      <w:r w:rsidR="00F27F02">
        <w:rPr>
          <w:b/>
          <w:bCs/>
        </w:rPr>
        <w:t>e</w:t>
      </w:r>
      <w:r w:rsidR="00BA5D44">
        <w:rPr>
          <w:b/>
          <w:bCs/>
        </w:rPr>
        <w:t>nabling activities</w:t>
      </w:r>
      <w:r w:rsidR="0001167D" w:rsidRPr="00203791">
        <w:rPr>
          <w:b/>
          <w:bCs/>
        </w:rPr>
        <w:t xml:space="preserve"> by region </w:t>
      </w:r>
    </w:p>
    <w:p w14:paraId="5EAD0A9F" w14:textId="58D00BB1" w:rsidR="0001167D" w:rsidRPr="00203791" w:rsidRDefault="0001167D" w:rsidP="00115BAC">
      <w:pPr>
        <w:tabs>
          <w:tab w:val="right" w:pos="9360"/>
        </w:tabs>
      </w:pPr>
      <w:r w:rsidRPr="00203791">
        <w:rPr>
          <w:noProof/>
          <w:lang w:val="en-US" w:eastAsia="zh-CN"/>
        </w:rPr>
        <w:drawing>
          <wp:inline distT="0" distB="0" distL="0" distR="0" wp14:anchorId="76C17DD5" wp14:editId="64FD4EC7">
            <wp:extent cx="2794000" cy="1943100"/>
            <wp:effectExtent l="0" t="0" r="6350" b="0"/>
            <wp:docPr id="12" name="Chart 12" descr="Chart type: Clustered Column. 'Extension (months)'&#10;&#10;Description automatically generated">
              <a:extLst xmlns:a="http://schemas.openxmlformats.org/drawingml/2006/main">
                <a:ext uri="{FF2B5EF4-FFF2-40B4-BE49-F238E27FC236}">
                  <a16:creationId xmlns:a16="http://schemas.microsoft.com/office/drawing/2014/main" id="{154F8FAD-3541-9DD5-5D83-B02040D5A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203791">
        <w:t xml:space="preserve">      </w:t>
      </w:r>
      <w:r w:rsidRPr="00203791">
        <w:rPr>
          <w:noProof/>
          <w:lang w:val="en-US" w:eastAsia="zh-CN"/>
        </w:rPr>
        <w:drawing>
          <wp:inline distT="0" distB="0" distL="0" distR="0" wp14:anchorId="7F0C2F90" wp14:editId="76994318">
            <wp:extent cx="2911717" cy="1947545"/>
            <wp:effectExtent l="0" t="0" r="3175" b="14605"/>
            <wp:docPr id="4" name="Chart 4" descr="Chart type: Clustered Column. 'Length (months)'&#10;&#10;Description automatically generated">
              <a:extLst xmlns:a="http://schemas.openxmlformats.org/drawingml/2006/main">
                <a:ext uri="{FF2B5EF4-FFF2-40B4-BE49-F238E27FC236}">
                  <a16:creationId xmlns:a16="http://schemas.microsoft.com/office/drawing/2014/main" id="{FD759D97-55D1-A8EB-C80D-370090429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203791">
        <w:tab/>
      </w:r>
    </w:p>
    <w:p w14:paraId="2F7D4C88" w14:textId="77777777" w:rsidR="0001167D" w:rsidRPr="00203791" w:rsidRDefault="0001167D" w:rsidP="0001167D"/>
    <w:p w14:paraId="74EDBDEB" w14:textId="6C5A7A01" w:rsidR="0001167D" w:rsidRPr="00203791" w:rsidRDefault="0001167D" w:rsidP="0001167D">
      <w:pPr>
        <w:rPr>
          <w:rFonts w:eastAsia="Calibri" w:cs="Calibri"/>
          <w:b/>
          <w:bCs/>
          <w:lang w:val="en-US"/>
        </w:rPr>
      </w:pPr>
      <w:r w:rsidRPr="00203791">
        <w:rPr>
          <w:b/>
          <w:bCs/>
        </w:rPr>
        <w:t>Table 6.</w:t>
      </w:r>
      <w:r w:rsidRPr="00203791">
        <w:t xml:space="preserve"> </w:t>
      </w:r>
      <w:r w:rsidRPr="00203791">
        <w:rPr>
          <w:b/>
          <w:bCs/>
        </w:rPr>
        <w:t xml:space="preserve">Extension and actual duration of </w:t>
      </w:r>
      <w:r w:rsidR="00F27F02">
        <w:rPr>
          <w:b/>
          <w:bCs/>
        </w:rPr>
        <w:t>e</w:t>
      </w:r>
      <w:r w:rsidR="00BA5D44">
        <w:rPr>
          <w:b/>
          <w:bCs/>
        </w:rPr>
        <w:t>nabling activities</w:t>
      </w:r>
      <w:r w:rsidRPr="00203791">
        <w:rPr>
          <w:b/>
          <w:bCs/>
        </w:rPr>
        <w:t xml:space="preserve"> by implementation support</w:t>
      </w:r>
    </w:p>
    <w:tbl>
      <w:tblPr>
        <w:tblW w:w="5000" w:type="pct"/>
        <w:tblLook w:val="04A0" w:firstRow="1" w:lastRow="0" w:firstColumn="1" w:lastColumn="0" w:noHBand="0" w:noVBand="1"/>
      </w:tblPr>
      <w:tblGrid>
        <w:gridCol w:w="3039"/>
        <w:gridCol w:w="3263"/>
        <w:gridCol w:w="3048"/>
      </w:tblGrid>
      <w:tr w:rsidR="0001167D" w:rsidRPr="00520CAD" w14:paraId="7126C34B"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BC945" w14:textId="0FBED6F3" w:rsidR="0001167D" w:rsidRPr="00833789" w:rsidRDefault="00F27F02" w:rsidP="00013D1A">
            <w:pPr>
              <w:jc w:val="center"/>
              <w:rPr>
                <w:b/>
                <w:bCs/>
                <w:color w:val="000000"/>
                <w:sz w:val="20"/>
                <w:szCs w:val="20"/>
              </w:rPr>
            </w:pPr>
            <w:bookmarkStart w:id="109" w:name="OLE_LINK2"/>
            <w:r w:rsidRPr="00833789">
              <w:rPr>
                <w:b/>
                <w:bCs/>
                <w:color w:val="000000"/>
                <w:sz w:val="20"/>
                <w:szCs w:val="20"/>
              </w:rPr>
              <w:t>Implementing a</w:t>
            </w:r>
            <w:r w:rsidR="0001167D" w:rsidRPr="00833789">
              <w:rPr>
                <w:b/>
                <w:bCs/>
                <w:color w:val="000000"/>
                <w:sz w:val="20"/>
                <w:szCs w:val="20"/>
              </w:rPr>
              <w:t>gency</w:t>
            </w:r>
          </w:p>
        </w:tc>
        <w:tc>
          <w:tcPr>
            <w:tcW w:w="3375" w:type="pct"/>
            <w:gridSpan w:val="2"/>
            <w:tcBorders>
              <w:top w:val="single" w:sz="4" w:space="0" w:color="auto"/>
              <w:left w:val="nil"/>
              <w:bottom w:val="single" w:sz="4" w:space="0" w:color="auto"/>
              <w:right w:val="single" w:sz="4" w:space="0" w:color="auto"/>
            </w:tcBorders>
            <w:shd w:val="clear" w:color="auto" w:fill="auto"/>
            <w:noWrap/>
            <w:vAlign w:val="center"/>
            <w:hideMark/>
          </w:tcPr>
          <w:p w14:paraId="7685414B" w14:textId="77777777" w:rsidR="0001167D" w:rsidRPr="00833789" w:rsidRDefault="0001167D" w:rsidP="00013D1A">
            <w:pPr>
              <w:jc w:val="center"/>
              <w:rPr>
                <w:b/>
                <w:bCs/>
                <w:color w:val="000000"/>
                <w:sz w:val="20"/>
                <w:szCs w:val="20"/>
              </w:rPr>
            </w:pPr>
            <w:r w:rsidRPr="00833789">
              <w:rPr>
                <w:b/>
                <w:bCs/>
                <w:color w:val="000000"/>
                <w:sz w:val="20"/>
                <w:szCs w:val="20"/>
              </w:rPr>
              <w:t>Average period (months)</w:t>
            </w:r>
          </w:p>
        </w:tc>
      </w:tr>
      <w:tr w:rsidR="0001167D" w:rsidRPr="00520CAD" w14:paraId="678EE0CE"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771F078F" w14:textId="77777777" w:rsidR="0001167D" w:rsidRPr="00833789" w:rsidRDefault="0001167D" w:rsidP="00013D1A">
            <w:pPr>
              <w:jc w:val="center"/>
              <w:rPr>
                <w:b/>
                <w:bCs/>
                <w:color w:val="000000"/>
                <w:sz w:val="20"/>
                <w:szCs w:val="20"/>
              </w:rPr>
            </w:pPr>
          </w:p>
        </w:tc>
        <w:tc>
          <w:tcPr>
            <w:tcW w:w="1745" w:type="pct"/>
            <w:tcBorders>
              <w:top w:val="nil"/>
              <w:left w:val="nil"/>
              <w:bottom w:val="single" w:sz="4" w:space="0" w:color="auto"/>
              <w:right w:val="single" w:sz="4" w:space="0" w:color="auto"/>
            </w:tcBorders>
            <w:shd w:val="clear" w:color="auto" w:fill="auto"/>
            <w:noWrap/>
            <w:vAlign w:val="center"/>
            <w:hideMark/>
          </w:tcPr>
          <w:p w14:paraId="7C71E7C4" w14:textId="77777777" w:rsidR="0001167D" w:rsidRPr="00833789" w:rsidRDefault="0001167D" w:rsidP="00013D1A">
            <w:pPr>
              <w:jc w:val="center"/>
              <w:rPr>
                <w:b/>
                <w:bCs/>
                <w:color w:val="000000"/>
                <w:sz w:val="20"/>
                <w:szCs w:val="20"/>
              </w:rPr>
            </w:pPr>
            <w:r w:rsidRPr="00833789">
              <w:rPr>
                <w:b/>
                <w:bCs/>
                <w:color w:val="000000"/>
                <w:sz w:val="20"/>
                <w:szCs w:val="20"/>
              </w:rPr>
              <w:t>Extension (6a)</w:t>
            </w:r>
          </w:p>
        </w:tc>
        <w:tc>
          <w:tcPr>
            <w:tcW w:w="1629" w:type="pct"/>
            <w:tcBorders>
              <w:top w:val="nil"/>
              <w:left w:val="nil"/>
              <w:bottom w:val="single" w:sz="4" w:space="0" w:color="auto"/>
              <w:right w:val="single" w:sz="4" w:space="0" w:color="auto"/>
            </w:tcBorders>
            <w:shd w:val="clear" w:color="auto" w:fill="auto"/>
            <w:noWrap/>
            <w:vAlign w:val="center"/>
            <w:hideMark/>
          </w:tcPr>
          <w:p w14:paraId="38D53CEB" w14:textId="77777777" w:rsidR="0001167D" w:rsidRPr="00833789" w:rsidRDefault="0001167D" w:rsidP="00013D1A">
            <w:pPr>
              <w:jc w:val="center"/>
              <w:rPr>
                <w:b/>
                <w:bCs/>
                <w:color w:val="000000"/>
                <w:sz w:val="20"/>
                <w:szCs w:val="20"/>
              </w:rPr>
            </w:pPr>
            <w:r w:rsidRPr="00833789">
              <w:rPr>
                <w:b/>
                <w:bCs/>
                <w:color w:val="000000"/>
                <w:sz w:val="20"/>
                <w:szCs w:val="20"/>
              </w:rPr>
              <w:t>Duration (6b)</w:t>
            </w:r>
          </w:p>
        </w:tc>
      </w:tr>
      <w:tr w:rsidR="0001167D" w:rsidRPr="00520CAD" w14:paraId="36E2E35E" w14:textId="77777777" w:rsidTr="00833789">
        <w:trPr>
          <w:trHeight w:val="312"/>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6F532C14" w14:textId="77777777" w:rsidR="0001167D" w:rsidRPr="00833789" w:rsidRDefault="0001167D" w:rsidP="00833789">
            <w:pPr>
              <w:jc w:val="left"/>
              <w:rPr>
                <w:color w:val="000000"/>
                <w:sz w:val="20"/>
                <w:szCs w:val="20"/>
              </w:rPr>
            </w:pPr>
            <w:r w:rsidRPr="00833789">
              <w:rPr>
                <w:color w:val="000000"/>
                <w:sz w:val="20"/>
                <w:szCs w:val="20"/>
              </w:rPr>
              <w:t>UNDP</w:t>
            </w:r>
          </w:p>
        </w:tc>
        <w:tc>
          <w:tcPr>
            <w:tcW w:w="1745" w:type="pct"/>
            <w:tcBorders>
              <w:top w:val="nil"/>
              <w:left w:val="nil"/>
              <w:bottom w:val="single" w:sz="4" w:space="0" w:color="auto"/>
              <w:right w:val="single" w:sz="4" w:space="0" w:color="auto"/>
            </w:tcBorders>
            <w:shd w:val="clear" w:color="auto" w:fill="auto"/>
            <w:noWrap/>
            <w:vAlign w:val="center"/>
            <w:hideMark/>
          </w:tcPr>
          <w:p w14:paraId="64CEF506" w14:textId="77777777" w:rsidR="0001167D" w:rsidRPr="00833789" w:rsidRDefault="0001167D" w:rsidP="00013D1A">
            <w:pPr>
              <w:jc w:val="center"/>
              <w:rPr>
                <w:color w:val="000000"/>
                <w:sz w:val="20"/>
                <w:szCs w:val="20"/>
              </w:rPr>
            </w:pPr>
            <w:r w:rsidRPr="00833789">
              <w:rPr>
                <w:color w:val="000000"/>
                <w:sz w:val="20"/>
                <w:szCs w:val="20"/>
              </w:rPr>
              <w:t>4</w:t>
            </w:r>
          </w:p>
        </w:tc>
        <w:tc>
          <w:tcPr>
            <w:tcW w:w="1629" w:type="pct"/>
            <w:tcBorders>
              <w:top w:val="nil"/>
              <w:left w:val="nil"/>
              <w:bottom w:val="single" w:sz="4" w:space="0" w:color="auto"/>
              <w:right w:val="single" w:sz="4" w:space="0" w:color="auto"/>
            </w:tcBorders>
            <w:shd w:val="clear" w:color="auto" w:fill="auto"/>
            <w:noWrap/>
            <w:vAlign w:val="center"/>
            <w:hideMark/>
          </w:tcPr>
          <w:p w14:paraId="729AC776" w14:textId="77777777" w:rsidR="0001167D" w:rsidRPr="00833789" w:rsidRDefault="0001167D" w:rsidP="00013D1A">
            <w:pPr>
              <w:jc w:val="center"/>
              <w:rPr>
                <w:color w:val="000000"/>
                <w:sz w:val="20"/>
                <w:szCs w:val="20"/>
              </w:rPr>
            </w:pPr>
            <w:r w:rsidRPr="00833789">
              <w:rPr>
                <w:color w:val="000000"/>
                <w:sz w:val="20"/>
                <w:szCs w:val="20"/>
              </w:rPr>
              <w:t>31</w:t>
            </w:r>
          </w:p>
        </w:tc>
      </w:tr>
      <w:tr w:rsidR="0001167D" w:rsidRPr="00520CAD" w14:paraId="6520CC96" w14:textId="77777777" w:rsidTr="00833789">
        <w:trPr>
          <w:trHeight w:val="28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39395D66" w14:textId="77777777" w:rsidR="0001167D" w:rsidRPr="00833789" w:rsidRDefault="0001167D" w:rsidP="00833789">
            <w:pPr>
              <w:jc w:val="left"/>
              <w:rPr>
                <w:color w:val="000000"/>
                <w:sz w:val="20"/>
                <w:szCs w:val="20"/>
              </w:rPr>
            </w:pPr>
            <w:r w:rsidRPr="00833789">
              <w:rPr>
                <w:color w:val="000000"/>
                <w:sz w:val="20"/>
                <w:szCs w:val="20"/>
              </w:rPr>
              <w:t>UNEP</w:t>
            </w:r>
          </w:p>
        </w:tc>
        <w:tc>
          <w:tcPr>
            <w:tcW w:w="1745" w:type="pct"/>
            <w:tcBorders>
              <w:top w:val="nil"/>
              <w:left w:val="nil"/>
              <w:bottom w:val="single" w:sz="4" w:space="0" w:color="auto"/>
              <w:right w:val="single" w:sz="4" w:space="0" w:color="auto"/>
            </w:tcBorders>
            <w:shd w:val="clear" w:color="auto" w:fill="auto"/>
            <w:noWrap/>
            <w:vAlign w:val="center"/>
            <w:hideMark/>
          </w:tcPr>
          <w:p w14:paraId="68C0DA22" w14:textId="77777777" w:rsidR="0001167D" w:rsidRPr="00833789" w:rsidRDefault="0001167D" w:rsidP="00013D1A">
            <w:pPr>
              <w:jc w:val="center"/>
              <w:rPr>
                <w:color w:val="000000"/>
                <w:sz w:val="20"/>
                <w:szCs w:val="20"/>
              </w:rPr>
            </w:pPr>
            <w:r w:rsidRPr="00833789">
              <w:rPr>
                <w:color w:val="000000"/>
                <w:sz w:val="20"/>
                <w:szCs w:val="20"/>
              </w:rPr>
              <w:t>23.2</w:t>
            </w:r>
          </w:p>
        </w:tc>
        <w:tc>
          <w:tcPr>
            <w:tcW w:w="1629" w:type="pct"/>
            <w:tcBorders>
              <w:top w:val="nil"/>
              <w:left w:val="nil"/>
              <w:bottom w:val="single" w:sz="4" w:space="0" w:color="auto"/>
              <w:right w:val="single" w:sz="4" w:space="0" w:color="auto"/>
            </w:tcBorders>
            <w:shd w:val="clear" w:color="auto" w:fill="auto"/>
            <w:noWrap/>
            <w:vAlign w:val="center"/>
            <w:hideMark/>
          </w:tcPr>
          <w:p w14:paraId="497D4083" w14:textId="77777777" w:rsidR="0001167D" w:rsidRPr="00833789" w:rsidRDefault="0001167D" w:rsidP="00013D1A">
            <w:pPr>
              <w:jc w:val="center"/>
              <w:rPr>
                <w:color w:val="000000"/>
                <w:sz w:val="20"/>
                <w:szCs w:val="20"/>
              </w:rPr>
            </w:pPr>
            <w:r w:rsidRPr="00833789">
              <w:rPr>
                <w:color w:val="000000"/>
                <w:sz w:val="20"/>
                <w:szCs w:val="20"/>
              </w:rPr>
              <w:t>40.4</w:t>
            </w:r>
          </w:p>
        </w:tc>
      </w:tr>
      <w:tr w:rsidR="0001167D" w:rsidRPr="00520CAD" w14:paraId="3E173D01" w14:textId="77777777" w:rsidTr="00833789">
        <w:trPr>
          <w:trHeight w:val="278"/>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36557F05" w14:textId="77777777" w:rsidR="0001167D" w:rsidRPr="00833789" w:rsidRDefault="0001167D" w:rsidP="00833789">
            <w:pPr>
              <w:jc w:val="left"/>
              <w:rPr>
                <w:color w:val="000000"/>
                <w:sz w:val="20"/>
                <w:szCs w:val="20"/>
              </w:rPr>
            </w:pPr>
            <w:r w:rsidRPr="00833789">
              <w:rPr>
                <w:color w:val="000000"/>
                <w:sz w:val="20"/>
                <w:szCs w:val="20"/>
              </w:rPr>
              <w:t>UNIDO</w:t>
            </w:r>
          </w:p>
        </w:tc>
        <w:tc>
          <w:tcPr>
            <w:tcW w:w="1745" w:type="pct"/>
            <w:tcBorders>
              <w:top w:val="nil"/>
              <w:left w:val="nil"/>
              <w:bottom w:val="single" w:sz="4" w:space="0" w:color="auto"/>
              <w:right w:val="single" w:sz="4" w:space="0" w:color="auto"/>
            </w:tcBorders>
            <w:shd w:val="clear" w:color="auto" w:fill="auto"/>
            <w:noWrap/>
            <w:vAlign w:val="center"/>
            <w:hideMark/>
          </w:tcPr>
          <w:p w14:paraId="08F6A535" w14:textId="77777777" w:rsidR="0001167D" w:rsidRPr="00833789" w:rsidRDefault="0001167D" w:rsidP="00013D1A">
            <w:pPr>
              <w:jc w:val="center"/>
              <w:rPr>
                <w:color w:val="000000"/>
                <w:sz w:val="20"/>
                <w:szCs w:val="20"/>
              </w:rPr>
            </w:pPr>
            <w:r w:rsidRPr="00833789">
              <w:rPr>
                <w:color w:val="000000"/>
                <w:sz w:val="20"/>
                <w:szCs w:val="20"/>
              </w:rPr>
              <w:t>13.6</w:t>
            </w:r>
          </w:p>
        </w:tc>
        <w:tc>
          <w:tcPr>
            <w:tcW w:w="1629" w:type="pct"/>
            <w:tcBorders>
              <w:top w:val="nil"/>
              <w:left w:val="nil"/>
              <w:bottom w:val="single" w:sz="4" w:space="0" w:color="auto"/>
              <w:right w:val="single" w:sz="4" w:space="0" w:color="auto"/>
            </w:tcBorders>
            <w:shd w:val="clear" w:color="auto" w:fill="auto"/>
            <w:noWrap/>
            <w:vAlign w:val="center"/>
            <w:hideMark/>
          </w:tcPr>
          <w:p w14:paraId="792C932E" w14:textId="77777777" w:rsidR="0001167D" w:rsidRPr="00833789" w:rsidRDefault="0001167D" w:rsidP="00013D1A">
            <w:pPr>
              <w:jc w:val="center"/>
              <w:rPr>
                <w:color w:val="000000"/>
                <w:sz w:val="20"/>
                <w:szCs w:val="20"/>
              </w:rPr>
            </w:pPr>
            <w:r w:rsidRPr="00833789">
              <w:rPr>
                <w:color w:val="000000"/>
                <w:sz w:val="20"/>
                <w:szCs w:val="20"/>
              </w:rPr>
              <w:t>31</w:t>
            </w:r>
          </w:p>
        </w:tc>
      </w:tr>
      <w:tr w:rsidR="0001167D" w:rsidRPr="00520CAD" w14:paraId="6C1D044E"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1C8C1B6B" w14:textId="77777777" w:rsidR="0001167D" w:rsidRPr="00833789" w:rsidRDefault="0001167D" w:rsidP="00833789">
            <w:pPr>
              <w:jc w:val="left"/>
              <w:rPr>
                <w:color w:val="000000"/>
                <w:sz w:val="20"/>
                <w:szCs w:val="20"/>
              </w:rPr>
            </w:pPr>
            <w:r w:rsidRPr="00833789">
              <w:rPr>
                <w:color w:val="000000"/>
                <w:sz w:val="20"/>
                <w:szCs w:val="20"/>
              </w:rPr>
              <w:t>Joint</w:t>
            </w:r>
          </w:p>
        </w:tc>
        <w:tc>
          <w:tcPr>
            <w:tcW w:w="1745" w:type="pct"/>
            <w:tcBorders>
              <w:top w:val="nil"/>
              <w:left w:val="nil"/>
              <w:bottom w:val="single" w:sz="4" w:space="0" w:color="auto"/>
              <w:right w:val="single" w:sz="4" w:space="0" w:color="auto"/>
            </w:tcBorders>
            <w:shd w:val="clear" w:color="auto" w:fill="auto"/>
            <w:noWrap/>
            <w:vAlign w:val="center"/>
            <w:hideMark/>
          </w:tcPr>
          <w:p w14:paraId="4604995C" w14:textId="77777777" w:rsidR="0001167D" w:rsidRPr="00833789" w:rsidRDefault="0001167D" w:rsidP="00013D1A">
            <w:pPr>
              <w:jc w:val="center"/>
              <w:rPr>
                <w:color w:val="000000"/>
                <w:sz w:val="20"/>
                <w:szCs w:val="20"/>
              </w:rPr>
            </w:pPr>
            <w:r w:rsidRPr="00833789">
              <w:rPr>
                <w:color w:val="000000"/>
                <w:sz w:val="20"/>
                <w:szCs w:val="20"/>
              </w:rPr>
              <w:t>16.5</w:t>
            </w:r>
          </w:p>
        </w:tc>
        <w:tc>
          <w:tcPr>
            <w:tcW w:w="1629" w:type="pct"/>
            <w:tcBorders>
              <w:top w:val="nil"/>
              <w:left w:val="nil"/>
              <w:bottom w:val="single" w:sz="4" w:space="0" w:color="auto"/>
              <w:right w:val="single" w:sz="4" w:space="0" w:color="auto"/>
            </w:tcBorders>
            <w:shd w:val="clear" w:color="auto" w:fill="auto"/>
            <w:noWrap/>
            <w:vAlign w:val="center"/>
            <w:hideMark/>
          </w:tcPr>
          <w:p w14:paraId="397C2ED2" w14:textId="77777777" w:rsidR="0001167D" w:rsidRPr="00833789" w:rsidRDefault="0001167D" w:rsidP="00013D1A">
            <w:pPr>
              <w:jc w:val="center"/>
              <w:rPr>
                <w:color w:val="000000"/>
                <w:sz w:val="20"/>
                <w:szCs w:val="20"/>
              </w:rPr>
            </w:pPr>
            <w:r w:rsidRPr="00833789">
              <w:rPr>
                <w:color w:val="000000"/>
                <w:sz w:val="20"/>
                <w:szCs w:val="20"/>
              </w:rPr>
              <w:t>34.4</w:t>
            </w:r>
          </w:p>
        </w:tc>
      </w:tr>
      <w:bookmarkEnd w:id="109"/>
    </w:tbl>
    <w:p w14:paraId="303B1242" w14:textId="77777777" w:rsidR="0001167D" w:rsidRPr="00203791" w:rsidRDefault="0001167D" w:rsidP="0001167D"/>
    <w:p w14:paraId="381A11C6" w14:textId="66075EF0" w:rsidR="0001167D" w:rsidRPr="00A9766E" w:rsidRDefault="0001167D" w:rsidP="00A9766E">
      <w:pPr>
        <w:rPr>
          <w:b/>
          <w:bCs/>
        </w:rPr>
      </w:pPr>
      <w:r w:rsidRPr="00203791">
        <w:rPr>
          <w:b/>
          <w:bCs/>
        </w:rPr>
        <w:t xml:space="preserve">Chart 6a and 6b. Extension and actual duration of </w:t>
      </w:r>
      <w:r w:rsidR="00F27F02">
        <w:rPr>
          <w:b/>
          <w:bCs/>
        </w:rPr>
        <w:t>e</w:t>
      </w:r>
      <w:r w:rsidR="00BA5D44">
        <w:rPr>
          <w:b/>
          <w:bCs/>
        </w:rPr>
        <w:t>nabling activities</w:t>
      </w:r>
      <w:r w:rsidRPr="00203791">
        <w:rPr>
          <w:b/>
          <w:bCs/>
        </w:rPr>
        <w:t xml:space="preserve"> by implementation support</w:t>
      </w:r>
    </w:p>
    <w:p w14:paraId="5B28BAB6" w14:textId="2AF9E96D" w:rsidR="0001167D" w:rsidRPr="00203791" w:rsidRDefault="0001167D" w:rsidP="00A9766E">
      <w:r w:rsidRPr="00203791">
        <w:rPr>
          <w:noProof/>
          <w:lang w:val="en-US" w:eastAsia="zh-CN"/>
        </w:rPr>
        <w:drawing>
          <wp:inline distT="0" distB="0" distL="0" distR="0" wp14:anchorId="6856CB6C" wp14:editId="3B2DF46A">
            <wp:extent cx="2736215" cy="1917700"/>
            <wp:effectExtent l="0" t="0" r="6985" b="6350"/>
            <wp:docPr id="5" name="Chart 5" descr="Chart type: Clustered Column. 'Extension (months)'&#10;&#10;Description automatically generated">
              <a:extLst xmlns:a="http://schemas.openxmlformats.org/drawingml/2006/main">
                <a:ext uri="{FF2B5EF4-FFF2-40B4-BE49-F238E27FC236}">
                  <a16:creationId xmlns:a16="http://schemas.microsoft.com/office/drawing/2014/main" id="{26246689-9D7B-A361-E924-6B328081C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203791">
        <w:t xml:space="preserve">   </w:t>
      </w:r>
      <w:r w:rsidRPr="00203791">
        <w:rPr>
          <w:noProof/>
          <w:lang w:val="en-US" w:eastAsia="zh-CN"/>
        </w:rPr>
        <w:drawing>
          <wp:inline distT="0" distB="0" distL="0" distR="0" wp14:anchorId="3D4EC087" wp14:editId="6EB06AAF">
            <wp:extent cx="2970479" cy="1917700"/>
            <wp:effectExtent l="0" t="0" r="1905" b="6350"/>
            <wp:docPr id="6" name="Chart 6" descr="Chart type: Clustered Column. 'Length (months)'&#10;&#10;Description automatically generated">
              <a:extLst xmlns:a="http://schemas.openxmlformats.org/drawingml/2006/main">
                <a:ext uri="{FF2B5EF4-FFF2-40B4-BE49-F238E27FC236}">
                  <a16:creationId xmlns:a16="http://schemas.microsoft.com/office/drawing/2014/main" id="{735B1DC3-C9A3-C304-6CE9-AD73CB17F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48FB388" w14:textId="144DBC8B" w:rsidR="0001167D" w:rsidRPr="00203791" w:rsidRDefault="0001167D" w:rsidP="0001167D">
      <w:pPr>
        <w:rPr>
          <w:b/>
          <w:bCs/>
        </w:rPr>
      </w:pPr>
      <w:r w:rsidRPr="00203791">
        <w:br w:type="page"/>
      </w:r>
      <w:r w:rsidRPr="00203791">
        <w:rPr>
          <w:b/>
          <w:bCs/>
        </w:rPr>
        <w:t>Table</w:t>
      </w:r>
      <w:r w:rsidRPr="00203791">
        <w:rPr>
          <w:b/>
          <w:bCs/>
          <w:i/>
          <w:iCs/>
        </w:rPr>
        <w:t xml:space="preserve"> </w:t>
      </w:r>
      <w:r w:rsidRPr="00203791">
        <w:rPr>
          <w:b/>
          <w:bCs/>
        </w:rPr>
        <w:t xml:space="preserve">7. Extensions and actual duration of </w:t>
      </w:r>
      <w:r w:rsidR="00F27F02">
        <w:rPr>
          <w:b/>
          <w:bCs/>
        </w:rPr>
        <w:t>e</w:t>
      </w:r>
      <w:r w:rsidR="00BA5D44">
        <w:rPr>
          <w:b/>
          <w:bCs/>
        </w:rPr>
        <w:t>nabling activities</w:t>
      </w:r>
      <w:r w:rsidRPr="00203791">
        <w:rPr>
          <w:b/>
          <w:bCs/>
        </w:rPr>
        <w:t xml:space="preserve"> by funding level</w:t>
      </w:r>
    </w:p>
    <w:tbl>
      <w:tblPr>
        <w:tblW w:w="5000" w:type="pct"/>
        <w:tblLook w:val="04A0" w:firstRow="1" w:lastRow="0" w:firstColumn="1" w:lastColumn="0" w:noHBand="0" w:noVBand="1"/>
      </w:tblPr>
      <w:tblGrid>
        <w:gridCol w:w="3038"/>
        <w:gridCol w:w="3286"/>
        <w:gridCol w:w="3026"/>
      </w:tblGrid>
      <w:tr w:rsidR="0001167D" w:rsidRPr="00520CAD" w14:paraId="5E34B1A4"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C6D9A" w14:textId="27A4BB72" w:rsidR="00733D72" w:rsidRPr="00833789" w:rsidRDefault="0001167D" w:rsidP="00013D1A">
            <w:pPr>
              <w:jc w:val="center"/>
              <w:rPr>
                <w:b/>
                <w:bCs/>
                <w:color w:val="000000"/>
                <w:sz w:val="20"/>
                <w:szCs w:val="20"/>
              </w:rPr>
            </w:pPr>
            <w:r w:rsidRPr="00833789">
              <w:rPr>
                <w:b/>
                <w:bCs/>
                <w:color w:val="000000"/>
                <w:sz w:val="20"/>
                <w:szCs w:val="20"/>
              </w:rPr>
              <w:t xml:space="preserve">Funding </w:t>
            </w:r>
            <w:r w:rsidR="00733D72" w:rsidRPr="00833789">
              <w:rPr>
                <w:b/>
                <w:bCs/>
                <w:color w:val="000000"/>
                <w:sz w:val="20"/>
                <w:szCs w:val="20"/>
              </w:rPr>
              <w:t>level</w:t>
            </w:r>
          </w:p>
          <w:p w14:paraId="57E732F5" w14:textId="524D6019" w:rsidR="0001167D" w:rsidRPr="00833789" w:rsidRDefault="0001167D" w:rsidP="00013D1A">
            <w:pPr>
              <w:jc w:val="center"/>
              <w:rPr>
                <w:b/>
                <w:bCs/>
                <w:color w:val="000000"/>
                <w:sz w:val="20"/>
                <w:szCs w:val="20"/>
              </w:rPr>
            </w:pPr>
            <w:r w:rsidRPr="00833789">
              <w:rPr>
                <w:b/>
                <w:bCs/>
                <w:color w:val="000000"/>
                <w:sz w:val="20"/>
                <w:szCs w:val="20"/>
              </w:rPr>
              <w:t>(US $)</w:t>
            </w:r>
          </w:p>
        </w:tc>
        <w:tc>
          <w:tcPr>
            <w:tcW w:w="3375" w:type="pct"/>
            <w:gridSpan w:val="2"/>
            <w:tcBorders>
              <w:top w:val="single" w:sz="4" w:space="0" w:color="auto"/>
              <w:left w:val="nil"/>
              <w:bottom w:val="single" w:sz="4" w:space="0" w:color="auto"/>
              <w:right w:val="single" w:sz="4" w:space="0" w:color="auto"/>
            </w:tcBorders>
            <w:shd w:val="clear" w:color="auto" w:fill="auto"/>
            <w:noWrap/>
            <w:vAlign w:val="bottom"/>
            <w:hideMark/>
          </w:tcPr>
          <w:p w14:paraId="5B9AD6F1" w14:textId="75B7BF61" w:rsidR="0001167D" w:rsidRPr="00833789" w:rsidRDefault="0001167D" w:rsidP="00013D1A">
            <w:pPr>
              <w:jc w:val="center"/>
              <w:rPr>
                <w:b/>
                <w:bCs/>
                <w:color w:val="000000"/>
                <w:sz w:val="20"/>
                <w:szCs w:val="20"/>
              </w:rPr>
            </w:pPr>
            <w:r w:rsidRPr="00833789">
              <w:rPr>
                <w:b/>
                <w:bCs/>
                <w:color w:val="000000"/>
                <w:sz w:val="20"/>
                <w:szCs w:val="20"/>
              </w:rPr>
              <w:t>Average</w:t>
            </w:r>
            <w:r w:rsidR="00733D72" w:rsidRPr="00833789">
              <w:rPr>
                <w:b/>
                <w:bCs/>
                <w:color w:val="000000"/>
                <w:sz w:val="20"/>
                <w:szCs w:val="20"/>
              </w:rPr>
              <w:t xml:space="preserve"> length</w:t>
            </w:r>
            <w:r w:rsidRPr="00833789">
              <w:rPr>
                <w:b/>
                <w:bCs/>
                <w:color w:val="000000"/>
                <w:sz w:val="20"/>
                <w:szCs w:val="20"/>
              </w:rPr>
              <w:t xml:space="preserve"> (months)</w:t>
            </w:r>
          </w:p>
        </w:tc>
      </w:tr>
      <w:tr w:rsidR="0001167D" w:rsidRPr="00520CAD" w14:paraId="316D910A"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268FD578" w14:textId="77777777" w:rsidR="0001167D" w:rsidRPr="00833789" w:rsidRDefault="0001167D" w:rsidP="00013D1A">
            <w:pPr>
              <w:rPr>
                <w:b/>
                <w:bCs/>
                <w:color w:val="000000"/>
                <w:sz w:val="20"/>
                <w:szCs w:val="20"/>
              </w:rPr>
            </w:pPr>
          </w:p>
        </w:tc>
        <w:tc>
          <w:tcPr>
            <w:tcW w:w="1757" w:type="pct"/>
            <w:tcBorders>
              <w:top w:val="nil"/>
              <w:left w:val="nil"/>
              <w:bottom w:val="single" w:sz="4" w:space="0" w:color="auto"/>
              <w:right w:val="single" w:sz="4" w:space="0" w:color="auto"/>
            </w:tcBorders>
            <w:shd w:val="clear" w:color="auto" w:fill="auto"/>
            <w:noWrap/>
            <w:vAlign w:val="center"/>
            <w:hideMark/>
          </w:tcPr>
          <w:p w14:paraId="76FD1DDA" w14:textId="2535EA92" w:rsidR="0001167D" w:rsidRPr="00833789" w:rsidRDefault="0001167D" w:rsidP="00013D1A">
            <w:pPr>
              <w:jc w:val="center"/>
              <w:rPr>
                <w:b/>
                <w:bCs/>
                <w:color w:val="000000"/>
                <w:sz w:val="20"/>
                <w:szCs w:val="20"/>
              </w:rPr>
            </w:pPr>
            <w:r w:rsidRPr="00833789">
              <w:rPr>
                <w:b/>
                <w:bCs/>
                <w:color w:val="000000"/>
                <w:sz w:val="20"/>
                <w:szCs w:val="20"/>
              </w:rPr>
              <w:t>Extension</w:t>
            </w:r>
          </w:p>
        </w:tc>
        <w:tc>
          <w:tcPr>
            <w:tcW w:w="1618" w:type="pct"/>
            <w:tcBorders>
              <w:top w:val="nil"/>
              <w:left w:val="nil"/>
              <w:bottom w:val="single" w:sz="4" w:space="0" w:color="auto"/>
              <w:right w:val="single" w:sz="4" w:space="0" w:color="auto"/>
            </w:tcBorders>
            <w:shd w:val="clear" w:color="auto" w:fill="auto"/>
            <w:noWrap/>
            <w:vAlign w:val="center"/>
            <w:hideMark/>
          </w:tcPr>
          <w:p w14:paraId="676F3C6A" w14:textId="77777777" w:rsidR="0001167D" w:rsidRPr="00833789" w:rsidRDefault="0001167D" w:rsidP="00013D1A">
            <w:pPr>
              <w:jc w:val="center"/>
              <w:rPr>
                <w:b/>
                <w:bCs/>
                <w:color w:val="000000"/>
                <w:sz w:val="20"/>
                <w:szCs w:val="20"/>
              </w:rPr>
            </w:pPr>
            <w:r w:rsidRPr="00833789">
              <w:rPr>
                <w:b/>
                <w:bCs/>
                <w:color w:val="000000"/>
                <w:sz w:val="20"/>
                <w:szCs w:val="20"/>
              </w:rPr>
              <w:t>Duration</w:t>
            </w:r>
          </w:p>
        </w:tc>
      </w:tr>
      <w:tr w:rsidR="0001167D" w:rsidRPr="00520CAD" w14:paraId="1D1E052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53620100" w14:textId="77777777" w:rsidR="0001167D" w:rsidRPr="00833789" w:rsidRDefault="0001167D" w:rsidP="00A2372D">
            <w:pPr>
              <w:ind w:right="383"/>
              <w:jc w:val="left"/>
              <w:rPr>
                <w:color w:val="000000"/>
                <w:sz w:val="20"/>
                <w:szCs w:val="20"/>
              </w:rPr>
            </w:pPr>
            <w:r w:rsidRPr="00833789">
              <w:rPr>
                <w:color w:val="000000"/>
                <w:sz w:val="20"/>
                <w:szCs w:val="20"/>
              </w:rPr>
              <w:t>50,000</w:t>
            </w:r>
          </w:p>
        </w:tc>
        <w:tc>
          <w:tcPr>
            <w:tcW w:w="1757" w:type="pct"/>
            <w:tcBorders>
              <w:top w:val="nil"/>
              <w:left w:val="nil"/>
              <w:bottom w:val="single" w:sz="4" w:space="0" w:color="auto"/>
              <w:right w:val="single" w:sz="4" w:space="0" w:color="auto"/>
            </w:tcBorders>
            <w:shd w:val="clear" w:color="auto" w:fill="auto"/>
            <w:noWrap/>
            <w:vAlign w:val="center"/>
            <w:hideMark/>
          </w:tcPr>
          <w:p w14:paraId="71CD4B11" w14:textId="77777777" w:rsidR="0001167D" w:rsidRPr="00833789" w:rsidRDefault="0001167D" w:rsidP="00013D1A">
            <w:pPr>
              <w:jc w:val="center"/>
              <w:rPr>
                <w:color w:val="000000"/>
                <w:sz w:val="20"/>
                <w:szCs w:val="20"/>
              </w:rPr>
            </w:pPr>
            <w:r w:rsidRPr="00833789">
              <w:rPr>
                <w:color w:val="000000"/>
                <w:sz w:val="20"/>
                <w:szCs w:val="20"/>
              </w:rPr>
              <w:t>12.9</w:t>
            </w:r>
          </w:p>
        </w:tc>
        <w:tc>
          <w:tcPr>
            <w:tcW w:w="1618" w:type="pct"/>
            <w:tcBorders>
              <w:top w:val="nil"/>
              <w:left w:val="nil"/>
              <w:bottom w:val="single" w:sz="4" w:space="0" w:color="auto"/>
              <w:right w:val="single" w:sz="4" w:space="0" w:color="auto"/>
            </w:tcBorders>
            <w:shd w:val="clear" w:color="auto" w:fill="auto"/>
            <w:noWrap/>
            <w:vAlign w:val="center"/>
            <w:hideMark/>
          </w:tcPr>
          <w:p w14:paraId="6BC5C4DB" w14:textId="77777777" w:rsidR="0001167D" w:rsidRPr="00833789" w:rsidRDefault="0001167D" w:rsidP="00013D1A">
            <w:pPr>
              <w:jc w:val="center"/>
              <w:rPr>
                <w:color w:val="000000"/>
                <w:sz w:val="20"/>
                <w:szCs w:val="20"/>
              </w:rPr>
            </w:pPr>
            <w:r w:rsidRPr="00833789">
              <w:rPr>
                <w:color w:val="000000"/>
                <w:sz w:val="20"/>
                <w:szCs w:val="20"/>
              </w:rPr>
              <w:t>32.9</w:t>
            </w:r>
          </w:p>
        </w:tc>
      </w:tr>
      <w:tr w:rsidR="0001167D" w:rsidRPr="00520CAD" w14:paraId="2A4E0D26"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23B8DCA0" w14:textId="77777777" w:rsidR="0001167D" w:rsidRPr="00833789" w:rsidRDefault="0001167D" w:rsidP="00A2372D">
            <w:pPr>
              <w:ind w:right="383"/>
              <w:jc w:val="left"/>
              <w:rPr>
                <w:color w:val="000000"/>
                <w:sz w:val="20"/>
                <w:szCs w:val="20"/>
              </w:rPr>
            </w:pPr>
            <w:r w:rsidRPr="00833789">
              <w:rPr>
                <w:color w:val="000000"/>
                <w:sz w:val="20"/>
                <w:szCs w:val="20"/>
              </w:rPr>
              <w:t>95,000</w:t>
            </w:r>
          </w:p>
        </w:tc>
        <w:tc>
          <w:tcPr>
            <w:tcW w:w="1757" w:type="pct"/>
            <w:tcBorders>
              <w:top w:val="nil"/>
              <w:left w:val="nil"/>
              <w:bottom w:val="single" w:sz="4" w:space="0" w:color="auto"/>
              <w:right w:val="single" w:sz="4" w:space="0" w:color="auto"/>
            </w:tcBorders>
            <w:shd w:val="clear" w:color="auto" w:fill="auto"/>
            <w:noWrap/>
            <w:vAlign w:val="center"/>
            <w:hideMark/>
          </w:tcPr>
          <w:p w14:paraId="05F49ABB" w14:textId="77777777" w:rsidR="0001167D" w:rsidRPr="00833789" w:rsidRDefault="0001167D" w:rsidP="00013D1A">
            <w:pPr>
              <w:jc w:val="center"/>
              <w:rPr>
                <w:color w:val="000000"/>
                <w:sz w:val="20"/>
                <w:szCs w:val="20"/>
              </w:rPr>
            </w:pPr>
            <w:r w:rsidRPr="00833789">
              <w:rPr>
                <w:color w:val="000000"/>
                <w:sz w:val="20"/>
                <w:szCs w:val="20"/>
              </w:rPr>
              <w:t>18.7</w:t>
            </w:r>
          </w:p>
        </w:tc>
        <w:tc>
          <w:tcPr>
            <w:tcW w:w="1618" w:type="pct"/>
            <w:tcBorders>
              <w:top w:val="nil"/>
              <w:left w:val="nil"/>
              <w:bottom w:val="single" w:sz="4" w:space="0" w:color="auto"/>
              <w:right w:val="single" w:sz="4" w:space="0" w:color="auto"/>
            </w:tcBorders>
            <w:shd w:val="clear" w:color="auto" w:fill="auto"/>
            <w:noWrap/>
            <w:vAlign w:val="center"/>
            <w:hideMark/>
          </w:tcPr>
          <w:p w14:paraId="13E098AE" w14:textId="77777777" w:rsidR="0001167D" w:rsidRPr="00833789" w:rsidRDefault="0001167D" w:rsidP="00013D1A">
            <w:pPr>
              <w:jc w:val="center"/>
              <w:rPr>
                <w:color w:val="000000"/>
                <w:sz w:val="20"/>
                <w:szCs w:val="20"/>
              </w:rPr>
            </w:pPr>
            <w:r w:rsidRPr="00833789">
              <w:rPr>
                <w:color w:val="000000"/>
                <w:sz w:val="20"/>
                <w:szCs w:val="20"/>
              </w:rPr>
              <w:t>39.1</w:t>
            </w:r>
          </w:p>
        </w:tc>
      </w:tr>
      <w:tr w:rsidR="0001167D" w:rsidRPr="00520CAD" w14:paraId="38BC6A9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F5B3EA7" w14:textId="77777777" w:rsidR="0001167D" w:rsidRPr="00833789" w:rsidRDefault="0001167D" w:rsidP="00A2372D">
            <w:pPr>
              <w:ind w:right="383"/>
              <w:jc w:val="left"/>
              <w:rPr>
                <w:color w:val="000000"/>
                <w:sz w:val="20"/>
                <w:szCs w:val="20"/>
              </w:rPr>
            </w:pPr>
            <w:r w:rsidRPr="00833789">
              <w:rPr>
                <w:color w:val="000000"/>
                <w:sz w:val="20"/>
                <w:szCs w:val="20"/>
              </w:rPr>
              <w:t>150,000</w:t>
            </w:r>
          </w:p>
        </w:tc>
        <w:tc>
          <w:tcPr>
            <w:tcW w:w="1757" w:type="pct"/>
            <w:tcBorders>
              <w:top w:val="nil"/>
              <w:left w:val="nil"/>
              <w:bottom w:val="single" w:sz="4" w:space="0" w:color="auto"/>
              <w:right w:val="single" w:sz="4" w:space="0" w:color="auto"/>
            </w:tcBorders>
            <w:shd w:val="clear" w:color="auto" w:fill="auto"/>
            <w:noWrap/>
            <w:vAlign w:val="center"/>
            <w:hideMark/>
          </w:tcPr>
          <w:p w14:paraId="3A7F49F6" w14:textId="77777777" w:rsidR="0001167D" w:rsidRPr="00833789" w:rsidRDefault="0001167D" w:rsidP="00013D1A">
            <w:pPr>
              <w:jc w:val="center"/>
              <w:rPr>
                <w:color w:val="000000"/>
                <w:sz w:val="20"/>
                <w:szCs w:val="20"/>
              </w:rPr>
            </w:pPr>
            <w:r w:rsidRPr="00833789">
              <w:rPr>
                <w:color w:val="000000"/>
                <w:sz w:val="20"/>
                <w:szCs w:val="20"/>
              </w:rPr>
              <w:t>19.4</w:t>
            </w:r>
          </w:p>
        </w:tc>
        <w:tc>
          <w:tcPr>
            <w:tcW w:w="1618" w:type="pct"/>
            <w:tcBorders>
              <w:top w:val="nil"/>
              <w:left w:val="nil"/>
              <w:bottom w:val="single" w:sz="4" w:space="0" w:color="auto"/>
              <w:right w:val="single" w:sz="4" w:space="0" w:color="auto"/>
            </w:tcBorders>
            <w:shd w:val="clear" w:color="auto" w:fill="auto"/>
            <w:noWrap/>
            <w:vAlign w:val="center"/>
            <w:hideMark/>
          </w:tcPr>
          <w:p w14:paraId="40452C2C" w14:textId="77777777" w:rsidR="0001167D" w:rsidRPr="00833789" w:rsidRDefault="0001167D" w:rsidP="00013D1A">
            <w:pPr>
              <w:jc w:val="center"/>
              <w:rPr>
                <w:color w:val="000000"/>
                <w:sz w:val="20"/>
                <w:szCs w:val="20"/>
              </w:rPr>
            </w:pPr>
            <w:r w:rsidRPr="00833789">
              <w:rPr>
                <w:color w:val="000000"/>
                <w:sz w:val="20"/>
                <w:szCs w:val="20"/>
              </w:rPr>
              <w:t>36.6</w:t>
            </w:r>
          </w:p>
        </w:tc>
      </w:tr>
      <w:tr w:rsidR="0001167D" w:rsidRPr="00520CAD" w14:paraId="1135B019"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2F526EE3" w14:textId="77777777" w:rsidR="0001167D" w:rsidRPr="00833789" w:rsidRDefault="0001167D" w:rsidP="00A2372D">
            <w:pPr>
              <w:ind w:right="383"/>
              <w:jc w:val="left"/>
              <w:rPr>
                <w:color w:val="000000"/>
                <w:sz w:val="20"/>
                <w:szCs w:val="20"/>
              </w:rPr>
            </w:pPr>
            <w:r w:rsidRPr="00833789">
              <w:rPr>
                <w:color w:val="000000"/>
                <w:sz w:val="20"/>
                <w:szCs w:val="20"/>
              </w:rPr>
              <w:t>250,000</w:t>
            </w:r>
          </w:p>
        </w:tc>
        <w:tc>
          <w:tcPr>
            <w:tcW w:w="1757" w:type="pct"/>
            <w:tcBorders>
              <w:top w:val="nil"/>
              <w:left w:val="nil"/>
              <w:bottom w:val="single" w:sz="4" w:space="0" w:color="auto"/>
              <w:right w:val="single" w:sz="4" w:space="0" w:color="auto"/>
            </w:tcBorders>
            <w:shd w:val="clear" w:color="auto" w:fill="auto"/>
            <w:noWrap/>
            <w:vAlign w:val="center"/>
            <w:hideMark/>
          </w:tcPr>
          <w:p w14:paraId="0874C53F" w14:textId="77777777" w:rsidR="0001167D" w:rsidRPr="00833789" w:rsidRDefault="0001167D" w:rsidP="00013D1A">
            <w:pPr>
              <w:jc w:val="center"/>
              <w:rPr>
                <w:color w:val="000000"/>
                <w:sz w:val="20"/>
                <w:szCs w:val="20"/>
              </w:rPr>
            </w:pPr>
            <w:r w:rsidRPr="00833789">
              <w:rPr>
                <w:color w:val="000000"/>
                <w:sz w:val="20"/>
                <w:szCs w:val="20"/>
              </w:rPr>
              <w:t>19.6</w:t>
            </w:r>
          </w:p>
        </w:tc>
        <w:tc>
          <w:tcPr>
            <w:tcW w:w="1618" w:type="pct"/>
            <w:tcBorders>
              <w:top w:val="nil"/>
              <w:left w:val="nil"/>
              <w:bottom w:val="single" w:sz="4" w:space="0" w:color="auto"/>
              <w:right w:val="single" w:sz="4" w:space="0" w:color="auto"/>
            </w:tcBorders>
            <w:shd w:val="clear" w:color="auto" w:fill="auto"/>
            <w:noWrap/>
            <w:vAlign w:val="center"/>
            <w:hideMark/>
          </w:tcPr>
          <w:p w14:paraId="02BFC002" w14:textId="77777777" w:rsidR="0001167D" w:rsidRPr="00833789" w:rsidRDefault="0001167D" w:rsidP="00013D1A">
            <w:pPr>
              <w:jc w:val="center"/>
              <w:rPr>
                <w:color w:val="000000"/>
                <w:sz w:val="20"/>
                <w:szCs w:val="20"/>
              </w:rPr>
            </w:pPr>
            <w:r w:rsidRPr="00833789">
              <w:rPr>
                <w:color w:val="000000"/>
                <w:sz w:val="20"/>
                <w:szCs w:val="20"/>
              </w:rPr>
              <w:t>35.8</w:t>
            </w:r>
          </w:p>
        </w:tc>
      </w:tr>
    </w:tbl>
    <w:p w14:paraId="53B1585E" w14:textId="77777777" w:rsidR="0001167D" w:rsidRPr="00203791" w:rsidRDefault="0001167D" w:rsidP="0001167D"/>
    <w:p w14:paraId="55980236" w14:textId="0546E1D6" w:rsidR="0001167D" w:rsidRPr="00203791" w:rsidRDefault="0001167D" w:rsidP="006A1BAA">
      <w:pPr>
        <w:rPr>
          <w:b/>
          <w:bCs/>
        </w:rPr>
      </w:pPr>
      <w:r w:rsidRPr="00203791">
        <w:rPr>
          <w:b/>
          <w:bCs/>
        </w:rPr>
        <w:t xml:space="preserve">Chart 7a and 7b: </w:t>
      </w:r>
      <w:r w:rsidRPr="007F75B8">
        <w:rPr>
          <w:b/>
          <w:bCs/>
        </w:rPr>
        <w:t xml:space="preserve">Extensions and actual duration of </w:t>
      </w:r>
      <w:r w:rsidR="00733D72" w:rsidRPr="007F75B8">
        <w:rPr>
          <w:b/>
          <w:bCs/>
        </w:rPr>
        <w:t>e</w:t>
      </w:r>
      <w:r w:rsidR="00BA5D44" w:rsidRPr="007F75B8">
        <w:rPr>
          <w:b/>
          <w:bCs/>
        </w:rPr>
        <w:t>nabling activities</w:t>
      </w:r>
      <w:r w:rsidRPr="007F75B8">
        <w:rPr>
          <w:b/>
          <w:bCs/>
        </w:rPr>
        <w:t xml:space="preserve"> by funding level</w:t>
      </w:r>
    </w:p>
    <w:p w14:paraId="4399B951" w14:textId="2C99425F" w:rsidR="0001167D" w:rsidRPr="00203791" w:rsidRDefault="0001167D" w:rsidP="004C30CE">
      <w:r w:rsidRPr="00203791">
        <w:rPr>
          <w:noProof/>
          <w:lang w:val="en-US" w:eastAsia="zh-CN"/>
        </w:rPr>
        <w:drawing>
          <wp:inline distT="0" distB="0" distL="0" distR="0" wp14:anchorId="62643A71" wp14:editId="5EEF5550">
            <wp:extent cx="2791691" cy="1905000"/>
            <wp:effectExtent l="0" t="0" r="8890" b="0"/>
            <wp:docPr id="7" name="Chart 7" descr="Chart type: Clustered Column. 'Extension (months)'&#10;&#10;Description automatically generated">
              <a:extLst xmlns:a="http://schemas.openxmlformats.org/drawingml/2006/main">
                <a:ext uri="{FF2B5EF4-FFF2-40B4-BE49-F238E27FC236}">
                  <a16:creationId xmlns:a16="http://schemas.microsoft.com/office/drawing/2014/main" id="{FA1E8C32-F242-4E6F-2C0D-0E10EE3BB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203791">
        <w:t xml:space="preserve">   </w:t>
      </w:r>
      <w:r w:rsidRPr="00203791">
        <w:rPr>
          <w:noProof/>
          <w:lang w:val="en-US" w:eastAsia="zh-CN"/>
        </w:rPr>
        <w:drawing>
          <wp:inline distT="0" distB="0" distL="0" distR="0" wp14:anchorId="66D24763" wp14:editId="0BC06D22">
            <wp:extent cx="2907052" cy="1905635"/>
            <wp:effectExtent l="0" t="0" r="7620" b="18415"/>
            <wp:docPr id="8" name="Chart 8" descr="Chart type: Clustered Column. 'Length (months)'&#10;&#10;Description automatically generated">
              <a:extLst xmlns:a="http://schemas.openxmlformats.org/drawingml/2006/main">
                <a:ext uri="{FF2B5EF4-FFF2-40B4-BE49-F238E27FC236}">
                  <a16:creationId xmlns:a16="http://schemas.microsoft.com/office/drawing/2014/main" id="{588FB89A-9C29-D54A-BB11-C4D8870BD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B67413F" w14:textId="77777777" w:rsidR="0001167D" w:rsidRPr="00203791" w:rsidRDefault="0001167D" w:rsidP="0001167D"/>
    <w:p w14:paraId="433F1283" w14:textId="77777777" w:rsidR="0001167D" w:rsidRPr="00203791" w:rsidRDefault="0001167D" w:rsidP="0001167D">
      <w:pPr>
        <w:sectPr w:rsidR="0001167D" w:rsidRPr="00203791" w:rsidSect="00013D1A">
          <w:headerReference w:type="even" r:id="rId43"/>
          <w:headerReference w:type="default" r:id="rId44"/>
          <w:footerReference w:type="even" r:id="rId45"/>
          <w:footerReference w:type="default" r:id="rId46"/>
          <w:pgSz w:w="12240" w:h="15840"/>
          <w:pgMar w:top="1440" w:right="1440" w:bottom="1440" w:left="1440" w:header="708" w:footer="708" w:gutter="0"/>
          <w:pgNumType w:start="1"/>
          <w:cols w:space="708"/>
          <w:docGrid w:linePitch="360"/>
        </w:sectPr>
      </w:pPr>
    </w:p>
    <w:p w14:paraId="65B5F28C" w14:textId="77777777" w:rsidR="0001167D" w:rsidRPr="00833789" w:rsidRDefault="0001167D" w:rsidP="00833789">
      <w:pPr>
        <w:pStyle w:val="Heading1"/>
        <w:numPr>
          <w:ilvl w:val="0"/>
          <w:numId w:val="0"/>
        </w:numPr>
        <w:jc w:val="center"/>
        <w:rPr>
          <w:b/>
          <w:bCs/>
        </w:rPr>
      </w:pPr>
      <w:bookmarkStart w:id="110" w:name="_Toc127172473"/>
      <w:bookmarkStart w:id="111" w:name="_Toc127172573"/>
      <w:bookmarkStart w:id="112" w:name="_Toc127172718"/>
      <w:bookmarkStart w:id="113" w:name="_Toc131178213"/>
      <w:r w:rsidRPr="00833789">
        <w:rPr>
          <w:b/>
          <w:bCs/>
        </w:rPr>
        <w:t>Annex IV</w:t>
      </w:r>
      <w:bookmarkEnd w:id="110"/>
      <w:bookmarkEnd w:id="111"/>
    </w:p>
    <w:p w14:paraId="1026BF3A" w14:textId="77777777" w:rsidR="0001167D" w:rsidRPr="00833789" w:rsidRDefault="0001167D" w:rsidP="00833789">
      <w:pPr>
        <w:pStyle w:val="Heading1"/>
        <w:numPr>
          <w:ilvl w:val="0"/>
          <w:numId w:val="0"/>
        </w:numPr>
        <w:jc w:val="center"/>
        <w:rPr>
          <w:b/>
          <w:bCs/>
        </w:rPr>
      </w:pPr>
      <w:r w:rsidRPr="00833789">
        <w:rPr>
          <w:b/>
          <w:bCs/>
        </w:rPr>
        <w:t>SOURCES OF INFORMATION REVIEWED</w:t>
      </w:r>
      <w:bookmarkEnd w:id="112"/>
      <w:bookmarkEnd w:id="113"/>
    </w:p>
    <w:tbl>
      <w:tblPr>
        <w:tblStyle w:val="TableGrid"/>
        <w:tblW w:w="0" w:type="auto"/>
        <w:tblLook w:val="04A0" w:firstRow="1" w:lastRow="0" w:firstColumn="1" w:lastColumn="0" w:noHBand="0" w:noVBand="1"/>
      </w:tblPr>
      <w:tblGrid>
        <w:gridCol w:w="3114"/>
        <w:gridCol w:w="6236"/>
      </w:tblGrid>
      <w:tr w:rsidR="0001167D" w:rsidRPr="00520CAD" w14:paraId="0CF5E76C" w14:textId="77777777" w:rsidTr="00013D1A">
        <w:tc>
          <w:tcPr>
            <w:tcW w:w="3114" w:type="dxa"/>
          </w:tcPr>
          <w:p w14:paraId="698453A6" w14:textId="77777777" w:rsidR="0001167D" w:rsidRPr="00833789" w:rsidRDefault="0001167D" w:rsidP="00013D1A">
            <w:pPr>
              <w:jc w:val="center"/>
              <w:rPr>
                <w:b/>
                <w:bCs/>
                <w:sz w:val="20"/>
                <w:szCs w:val="20"/>
              </w:rPr>
            </w:pPr>
            <w:r w:rsidRPr="00833789">
              <w:rPr>
                <w:b/>
                <w:bCs/>
                <w:sz w:val="20"/>
                <w:szCs w:val="20"/>
              </w:rPr>
              <w:t>Reference</w:t>
            </w:r>
          </w:p>
        </w:tc>
        <w:tc>
          <w:tcPr>
            <w:tcW w:w="6236" w:type="dxa"/>
          </w:tcPr>
          <w:p w14:paraId="1489FE85" w14:textId="77777777" w:rsidR="0001167D" w:rsidRPr="00833789" w:rsidRDefault="0001167D" w:rsidP="00013D1A">
            <w:pPr>
              <w:jc w:val="center"/>
              <w:rPr>
                <w:b/>
                <w:bCs/>
                <w:sz w:val="20"/>
                <w:szCs w:val="20"/>
              </w:rPr>
            </w:pPr>
            <w:r w:rsidRPr="00833789">
              <w:rPr>
                <w:b/>
                <w:bCs/>
                <w:sz w:val="20"/>
                <w:szCs w:val="20"/>
              </w:rPr>
              <w:t>Title/Description</w:t>
            </w:r>
          </w:p>
        </w:tc>
      </w:tr>
      <w:tr w:rsidR="0001167D" w:rsidRPr="00520CAD" w14:paraId="33E4C98D" w14:textId="77777777" w:rsidTr="00013D1A">
        <w:tc>
          <w:tcPr>
            <w:tcW w:w="3114" w:type="dxa"/>
          </w:tcPr>
          <w:p w14:paraId="50BBC910"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/ExCom/90/8/Rev.1</w:t>
            </w:r>
          </w:p>
        </w:tc>
        <w:tc>
          <w:tcPr>
            <w:tcW w:w="6236" w:type="dxa"/>
          </w:tcPr>
          <w:p w14:paraId="4F1D58CE" w14:textId="77777777" w:rsidR="0001167D" w:rsidRPr="00833789" w:rsidRDefault="0001167D" w:rsidP="00833789">
            <w:pPr>
              <w:jc w:val="left"/>
              <w:rPr>
                <w:sz w:val="20"/>
                <w:szCs w:val="20"/>
              </w:rPr>
            </w:pPr>
            <w:r w:rsidRPr="00833789">
              <w:rPr>
                <w:sz w:val="20"/>
                <w:szCs w:val="20"/>
              </w:rPr>
              <w:t>Terms of Reference for the Desk Study for the Evaluation of Enabling Activities for HFC Phase-Down</w:t>
            </w:r>
          </w:p>
        </w:tc>
      </w:tr>
      <w:tr w:rsidR="0001167D" w:rsidRPr="00520CAD" w14:paraId="3DD85550" w14:textId="77777777" w:rsidTr="00013D1A">
        <w:tc>
          <w:tcPr>
            <w:tcW w:w="3114" w:type="dxa"/>
          </w:tcPr>
          <w:p w14:paraId="6B150395"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w:t>
            </w:r>
          </w:p>
          <w:p w14:paraId="20375169" w14:textId="77777777" w:rsidR="0001167D" w:rsidRPr="00833789" w:rsidRDefault="0001167D" w:rsidP="00833789">
            <w:pPr>
              <w:jc w:val="left"/>
              <w:rPr>
                <w:sz w:val="20"/>
                <w:szCs w:val="20"/>
              </w:rPr>
            </w:pPr>
            <w:r w:rsidRPr="00833789">
              <w:rPr>
                <w:sz w:val="20"/>
                <w:szCs w:val="20"/>
              </w:rPr>
              <w:t>79/51, 80/59, 81/58, 82/72, 83/48, 84/75, 85/67, 86/100, 87/58, 88/79, 89/15, 89/16, 90/40, 91/72</w:t>
            </w:r>
          </w:p>
        </w:tc>
        <w:tc>
          <w:tcPr>
            <w:tcW w:w="6236" w:type="dxa"/>
          </w:tcPr>
          <w:p w14:paraId="6108EE5B" w14:textId="68FC5C5E" w:rsidR="00A134FF" w:rsidRPr="00833789" w:rsidRDefault="0001167D" w:rsidP="00A134FF">
            <w:pPr>
              <w:jc w:val="left"/>
              <w:rPr>
                <w:sz w:val="20"/>
                <w:szCs w:val="20"/>
              </w:rPr>
            </w:pPr>
            <w:r w:rsidRPr="00833789">
              <w:rPr>
                <w:sz w:val="20"/>
                <w:szCs w:val="20"/>
              </w:rPr>
              <w:t xml:space="preserve">Reports of the meetings of the Executive Committee to the </w:t>
            </w:r>
            <w:r w:rsidR="00A134FF" w:rsidRPr="00A134FF">
              <w:rPr>
                <w:sz w:val="20"/>
                <w:szCs w:val="20"/>
              </w:rPr>
              <w:t>Multilateral Fund for the Implementation of the Montreal Protocol</w:t>
            </w:r>
          </w:p>
          <w:p w14:paraId="053ADA60" w14:textId="50DA47FF" w:rsidR="0001167D" w:rsidRPr="00833789" w:rsidRDefault="0001167D" w:rsidP="00833789">
            <w:pPr>
              <w:jc w:val="left"/>
              <w:rPr>
                <w:sz w:val="20"/>
                <w:szCs w:val="20"/>
              </w:rPr>
            </w:pPr>
          </w:p>
        </w:tc>
      </w:tr>
      <w:tr w:rsidR="0001167D" w:rsidRPr="00520CAD" w14:paraId="18AD2870" w14:textId="77777777" w:rsidTr="00013D1A">
        <w:tc>
          <w:tcPr>
            <w:tcW w:w="3114" w:type="dxa"/>
          </w:tcPr>
          <w:p w14:paraId="2F4DBFFF"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/ExCom/78/10</w:t>
            </w:r>
          </w:p>
        </w:tc>
        <w:tc>
          <w:tcPr>
            <w:tcW w:w="6236" w:type="dxa"/>
          </w:tcPr>
          <w:p w14:paraId="54CB5C9F" w14:textId="77777777" w:rsidR="0001167D" w:rsidRPr="00833789" w:rsidRDefault="0001167D" w:rsidP="00833789">
            <w:pPr>
              <w:jc w:val="left"/>
              <w:rPr>
                <w:sz w:val="20"/>
                <w:szCs w:val="20"/>
              </w:rPr>
            </w:pPr>
            <w:r w:rsidRPr="00833789">
              <w:rPr>
                <w:sz w:val="20"/>
                <w:szCs w:val="20"/>
              </w:rPr>
              <w:t>Draft procedures for Article 5 countries that have HFC consumption baseline years from 2020 to 2022 in accessing additional contributions for enabling activities</w:t>
            </w:r>
          </w:p>
        </w:tc>
      </w:tr>
      <w:tr w:rsidR="0001167D" w:rsidRPr="00520CAD" w14:paraId="6C8313C1" w14:textId="77777777" w:rsidTr="00013D1A">
        <w:tc>
          <w:tcPr>
            <w:tcW w:w="3114" w:type="dxa"/>
          </w:tcPr>
          <w:p w14:paraId="45F52103"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/ExCom/79/47</w:t>
            </w:r>
          </w:p>
        </w:tc>
        <w:tc>
          <w:tcPr>
            <w:tcW w:w="6236" w:type="dxa"/>
          </w:tcPr>
          <w:p w14:paraId="68003F23" w14:textId="7BD83A5E" w:rsidR="0001167D" w:rsidRPr="00833789" w:rsidRDefault="0001167D" w:rsidP="00833789">
            <w:pPr>
              <w:jc w:val="left"/>
              <w:rPr>
                <w:sz w:val="20"/>
                <w:szCs w:val="20"/>
              </w:rPr>
            </w:pPr>
            <w:r w:rsidRPr="00833789">
              <w:rPr>
                <w:sz w:val="20"/>
                <w:szCs w:val="20"/>
              </w:rPr>
              <w:t>Development of the Cost Guidelines for the Phase-Down of HFCs in Article</w:t>
            </w:r>
            <w:r w:rsidR="00520CAD">
              <w:rPr>
                <w:sz w:val="20"/>
                <w:szCs w:val="20"/>
              </w:rPr>
              <w:t> </w:t>
            </w:r>
            <w:r w:rsidRPr="00833789">
              <w:rPr>
                <w:sz w:val="20"/>
                <w:szCs w:val="20"/>
              </w:rPr>
              <w:t>5 Countries: Draft Guidelines on Enabling Activities</w:t>
            </w:r>
          </w:p>
        </w:tc>
      </w:tr>
      <w:tr w:rsidR="0001167D" w:rsidRPr="00520CAD" w14:paraId="3E72D593" w14:textId="77777777" w:rsidTr="00013D1A">
        <w:tc>
          <w:tcPr>
            <w:tcW w:w="3114" w:type="dxa"/>
          </w:tcPr>
          <w:p w14:paraId="7B99BE7B"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/ExCom/84/73</w:t>
            </w:r>
          </w:p>
        </w:tc>
        <w:tc>
          <w:tcPr>
            <w:tcW w:w="6236" w:type="dxa"/>
          </w:tcPr>
          <w:p w14:paraId="709926CF" w14:textId="314431A5" w:rsidR="0001167D" w:rsidRPr="00833789" w:rsidRDefault="0001167D" w:rsidP="00833789">
            <w:pPr>
              <w:jc w:val="left"/>
              <w:rPr>
                <w:sz w:val="20"/>
                <w:szCs w:val="20"/>
              </w:rPr>
            </w:pPr>
            <w:r w:rsidRPr="00833789">
              <w:rPr>
                <w:sz w:val="20"/>
                <w:szCs w:val="20"/>
              </w:rPr>
              <w:t>Draft Operational Policy on Gender Mainstreaming for</w:t>
            </w:r>
            <w:r w:rsidR="00D85C6E" w:rsidRPr="00833789">
              <w:rPr>
                <w:sz w:val="20"/>
                <w:szCs w:val="20"/>
              </w:rPr>
              <w:t xml:space="preserve"> </w:t>
            </w:r>
            <w:r w:rsidRPr="00833789">
              <w:rPr>
                <w:sz w:val="20"/>
                <w:szCs w:val="20"/>
              </w:rPr>
              <w:t>Multilateral Fund-Supported Projects</w:t>
            </w:r>
          </w:p>
        </w:tc>
      </w:tr>
      <w:tr w:rsidR="0001167D" w:rsidRPr="00520CAD" w14:paraId="351DEA7E" w14:textId="77777777" w:rsidTr="00013D1A">
        <w:tc>
          <w:tcPr>
            <w:tcW w:w="3114" w:type="dxa"/>
          </w:tcPr>
          <w:p w14:paraId="56784457"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/ExCom/85/9</w:t>
            </w:r>
          </w:p>
        </w:tc>
        <w:tc>
          <w:tcPr>
            <w:tcW w:w="6236" w:type="dxa"/>
          </w:tcPr>
          <w:p w14:paraId="5EE29293"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6AAA21C8" w14:textId="77777777" w:rsidTr="00013D1A">
        <w:tc>
          <w:tcPr>
            <w:tcW w:w="3114" w:type="dxa"/>
          </w:tcPr>
          <w:p w14:paraId="57B9BC7D" w14:textId="77777777" w:rsidR="0001167D" w:rsidRPr="00833789" w:rsidRDefault="0001167D" w:rsidP="00833789">
            <w:pPr>
              <w:jc w:val="left"/>
              <w:rPr>
                <w:sz w:val="20"/>
                <w:szCs w:val="20"/>
                <w:lang w:val="pt-PT"/>
              </w:rPr>
            </w:pPr>
            <w:r w:rsidRPr="00833789">
              <w:rPr>
                <w:sz w:val="20"/>
                <w:szCs w:val="20"/>
                <w:lang w:val="pt-PT"/>
              </w:rPr>
              <w:t>UNEP/OzL.Pro/ExCom/85/IAP/3</w:t>
            </w:r>
          </w:p>
        </w:tc>
        <w:tc>
          <w:tcPr>
            <w:tcW w:w="6236" w:type="dxa"/>
          </w:tcPr>
          <w:p w14:paraId="0B80E3A7" w14:textId="77777777" w:rsidR="0001167D" w:rsidRPr="00833789" w:rsidRDefault="0001167D" w:rsidP="00833789">
            <w:pPr>
              <w:jc w:val="left"/>
              <w:rPr>
                <w:sz w:val="20"/>
                <w:szCs w:val="20"/>
              </w:rPr>
            </w:pPr>
            <w:r w:rsidRPr="00833789">
              <w:rPr>
                <w:sz w:val="20"/>
                <w:szCs w:val="20"/>
              </w:rPr>
              <w:t xml:space="preserve">Projects Approved </w:t>
            </w:r>
            <w:proofErr w:type="spellStart"/>
            <w:r w:rsidRPr="00833789">
              <w:rPr>
                <w:sz w:val="20"/>
                <w:szCs w:val="20"/>
              </w:rPr>
              <w:t>Intersessionally</w:t>
            </w:r>
            <w:proofErr w:type="spellEnd"/>
          </w:p>
        </w:tc>
      </w:tr>
      <w:tr w:rsidR="0001167D" w:rsidRPr="00520CAD" w14:paraId="7B47DFC1" w14:textId="77777777" w:rsidTr="00013D1A">
        <w:tc>
          <w:tcPr>
            <w:tcW w:w="3114" w:type="dxa"/>
          </w:tcPr>
          <w:p w14:paraId="1BDEE4A1"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/ExCom/87/9</w:t>
            </w:r>
          </w:p>
        </w:tc>
        <w:tc>
          <w:tcPr>
            <w:tcW w:w="6236" w:type="dxa"/>
          </w:tcPr>
          <w:p w14:paraId="50F5A857"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5300C4F0" w14:textId="77777777" w:rsidTr="00013D1A">
        <w:tc>
          <w:tcPr>
            <w:tcW w:w="3114" w:type="dxa"/>
          </w:tcPr>
          <w:p w14:paraId="0F5FDA44"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/ExCom/87/13</w:t>
            </w:r>
          </w:p>
        </w:tc>
        <w:tc>
          <w:tcPr>
            <w:tcW w:w="6236" w:type="dxa"/>
          </w:tcPr>
          <w:p w14:paraId="6B450C96" w14:textId="77777777" w:rsidR="0001167D" w:rsidRPr="00833789" w:rsidRDefault="0001167D" w:rsidP="00833789">
            <w:pPr>
              <w:jc w:val="left"/>
              <w:rPr>
                <w:sz w:val="20"/>
                <w:szCs w:val="20"/>
              </w:rPr>
            </w:pPr>
            <w:r w:rsidRPr="00833789">
              <w:rPr>
                <w:sz w:val="20"/>
                <w:szCs w:val="20"/>
              </w:rPr>
              <w:t>Overview of Issues Identified during Project Review</w:t>
            </w:r>
          </w:p>
        </w:tc>
      </w:tr>
      <w:tr w:rsidR="0001167D" w:rsidRPr="00520CAD" w14:paraId="388910CE" w14:textId="77777777" w:rsidTr="00013D1A">
        <w:tc>
          <w:tcPr>
            <w:tcW w:w="3114" w:type="dxa"/>
          </w:tcPr>
          <w:p w14:paraId="5F8FFB22"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/ExCom/87/46</w:t>
            </w:r>
          </w:p>
        </w:tc>
        <w:tc>
          <w:tcPr>
            <w:tcW w:w="6236" w:type="dxa"/>
          </w:tcPr>
          <w:p w14:paraId="31A24049" w14:textId="281502ED" w:rsidR="0001167D" w:rsidRPr="00833789" w:rsidRDefault="0001167D" w:rsidP="00833789">
            <w:pPr>
              <w:jc w:val="left"/>
              <w:rPr>
                <w:sz w:val="20"/>
                <w:szCs w:val="20"/>
              </w:rPr>
            </w:pPr>
            <w:r w:rsidRPr="00833789">
              <w:rPr>
                <w:sz w:val="20"/>
                <w:szCs w:val="20"/>
              </w:rPr>
              <w:t xml:space="preserve">Draft Guidelines for the Preparation of HFC Phase-Down Plans for </w:t>
            </w:r>
            <w:r w:rsidR="00520CAD" w:rsidRPr="00833789">
              <w:rPr>
                <w:sz w:val="20"/>
                <w:szCs w:val="20"/>
              </w:rPr>
              <w:t>Article</w:t>
            </w:r>
            <w:r w:rsidR="0093019D">
              <w:rPr>
                <w:sz w:val="20"/>
                <w:szCs w:val="20"/>
              </w:rPr>
              <w:t xml:space="preserve"> </w:t>
            </w:r>
            <w:r w:rsidRPr="00833789">
              <w:rPr>
                <w:sz w:val="20"/>
                <w:szCs w:val="20"/>
              </w:rPr>
              <w:t>5 Countries</w:t>
            </w:r>
          </w:p>
        </w:tc>
      </w:tr>
      <w:tr w:rsidR="0001167D" w:rsidRPr="00520CAD" w14:paraId="766940E8" w14:textId="77777777" w:rsidTr="00013D1A">
        <w:tc>
          <w:tcPr>
            <w:tcW w:w="3114" w:type="dxa"/>
          </w:tcPr>
          <w:p w14:paraId="7D5671F8"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/ExCom/88/12</w:t>
            </w:r>
          </w:p>
        </w:tc>
        <w:tc>
          <w:tcPr>
            <w:tcW w:w="6236" w:type="dxa"/>
          </w:tcPr>
          <w:p w14:paraId="785F2DB4" w14:textId="3384B84F" w:rsidR="0001167D" w:rsidRPr="00833789" w:rsidRDefault="0001167D" w:rsidP="00833789">
            <w:pPr>
              <w:jc w:val="left"/>
              <w:rPr>
                <w:sz w:val="20"/>
                <w:szCs w:val="20"/>
              </w:rPr>
            </w:pPr>
            <w:r w:rsidRPr="00833789">
              <w:rPr>
                <w:sz w:val="20"/>
                <w:szCs w:val="20"/>
              </w:rPr>
              <w:t xml:space="preserve">Consolidated Progress Report as </w:t>
            </w:r>
            <w:r w:rsidR="00B06AE5" w:rsidRPr="00833789">
              <w:rPr>
                <w:sz w:val="20"/>
                <w:szCs w:val="20"/>
              </w:rPr>
              <w:t>of</w:t>
            </w:r>
            <w:r w:rsidRPr="00833789">
              <w:rPr>
                <w:sz w:val="20"/>
                <w:szCs w:val="20"/>
              </w:rPr>
              <w:t xml:space="preserve"> 31 December 2020</w:t>
            </w:r>
          </w:p>
        </w:tc>
      </w:tr>
      <w:tr w:rsidR="0001167D" w:rsidRPr="00520CAD" w14:paraId="05F9F27B" w14:textId="77777777" w:rsidTr="00013D1A">
        <w:tc>
          <w:tcPr>
            <w:tcW w:w="3114" w:type="dxa"/>
          </w:tcPr>
          <w:p w14:paraId="3EEC017D"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/ExCom/89/4</w:t>
            </w:r>
          </w:p>
        </w:tc>
        <w:tc>
          <w:tcPr>
            <w:tcW w:w="6236" w:type="dxa"/>
          </w:tcPr>
          <w:p w14:paraId="7F01DFF7" w14:textId="77777777" w:rsidR="0001167D" w:rsidRPr="00833789" w:rsidRDefault="0001167D" w:rsidP="00833789">
            <w:pPr>
              <w:jc w:val="left"/>
              <w:rPr>
                <w:sz w:val="20"/>
                <w:szCs w:val="20"/>
              </w:rPr>
            </w:pPr>
            <w:r w:rsidRPr="00833789">
              <w:rPr>
                <w:sz w:val="20"/>
                <w:szCs w:val="20"/>
              </w:rPr>
              <w:t>Review of Institutional Strengthening Projects Including Funding Levels</w:t>
            </w:r>
          </w:p>
        </w:tc>
      </w:tr>
      <w:tr w:rsidR="0001167D" w:rsidRPr="00520CAD" w14:paraId="0CA262B3" w14:textId="77777777" w:rsidTr="00013D1A">
        <w:tc>
          <w:tcPr>
            <w:tcW w:w="3114" w:type="dxa"/>
          </w:tcPr>
          <w:p w14:paraId="60D813F3"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/ExCom/90/09</w:t>
            </w:r>
          </w:p>
        </w:tc>
        <w:tc>
          <w:tcPr>
            <w:tcW w:w="6236" w:type="dxa"/>
          </w:tcPr>
          <w:p w14:paraId="5C82451D" w14:textId="77777777" w:rsidR="0001167D" w:rsidRPr="00833789" w:rsidRDefault="0001167D" w:rsidP="00833789">
            <w:pPr>
              <w:jc w:val="left"/>
              <w:rPr>
                <w:sz w:val="20"/>
                <w:szCs w:val="20"/>
              </w:rPr>
            </w:pPr>
            <w:r w:rsidRPr="00833789">
              <w:rPr>
                <w:sz w:val="20"/>
                <w:szCs w:val="20"/>
              </w:rPr>
              <w:t>Status Reports and Reports on Projects with Specific Reporting Requirements</w:t>
            </w:r>
          </w:p>
        </w:tc>
      </w:tr>
      <w:tr w:rsidR="0001167D" w:rsidRPr="00520CAD" w14:paraId="44B6813B" w14:textId="77777777" w:rsidTr="00013D1A">
        <w:tc>
          <w:tcPr>
            <w:tcW w:w="3114" w:type="dxa"/>
          </w:tcPr>
          <w:p w14:paraId="4CB1157D"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/ExCom/91/12</w:t>
            </w:r>
          </w:p>
        </w:tc>
        <w:tc>
          <w:tcPr>
            <w:tcW w:w="6236" w:type="dxa"/>
          </w:tcPr>
          <w:p w14:paraId="4092398C" w14:textId="059F6FBE" w:rsidR="0001167D" w:rsidRPr="00833789" w:rsidRDefault="0001167D" w:rsidP="00833789">
            <w:pPr>
              <w:jc w:val="left"/>
              <w:rPr>
                <w:sz w:val="20"/>
                <w:szCs w:val="20"/>
              </w:rPr>
            </w:pPr>
            <w:r w:rsidRPr="00833789">
              <w:rPr>
                <w:sz w:val="20"/>
                <w:szCs w:val="20"/>
              </w:rPr>
              <w:t xml:space="preserve">Consolidated Progress Report as </w:t>
            </w:r>
            <w:r w:rsidR="00B06AE5" w:rsidRPr="00833789">
              <w:rPr>
                <w:sz w:val="20"/>
                <w:szCs w:val="20"/>
              </w:rPr>
              <w:t>of</w:t>
            </w:r>
            <w:r w:rsidRPr="00833789">
              <w:rPr>
                <w:sz w:val="20"/>
                <w:szCs w:val="20"/>
              </w:rPr>
              <w:t xml:space="preserve"> 31 December 2021</w:t>
            </w:r>
          </w:p>
        </w:tc>
      </w:tr>
      <w:tr w:rsidR="0001167D" w:rsidRPr="00520CAD" w14:paraId="372B5D2F" w14:textId="77777777" w:rsidTr="00013D1A">
        <w:tc>
          <w:tcPr>
            <w:tcW w:w="3114" w:type="dxa"/>
          </w:tcPr>
          <w:p w14:paraId="28889851" w14:textId="77777777" w:rsidR="0001167D" w:rsidRPr="00833789" w:rsidRDefault="0001167D" w:rsidP="00833789">
            <w:pPr>
              <w:jc w:val="left"/>
              <w:rPr>
                <w:sz w:val="20"/>
                <w:szCs w:val="20"/>
              </w:rPr>
            </w:pPr>
            <w:r w:rsidRPr="00833789">
              <w:rPr>
                <w:sz w:val="20"/>
                <w:szCs w:val="20"/>
              </w:rPr>
              <w:t>UNEP/</w:t>
            </w:r>
            <w:proofErr w:type="spellStart"/>
            <w:r w:rsidRPr="00833789">
              <w:rPr>
                <w:sz w:val="20"/>
                <w:szCs w:val="20"/>
              </w:rPr>
              <w:t>OzL.Pro</w:t>
            </w:r>
            <w:proofErr w:type="spellEnd"/>
            <w:r w:rsidRPr="00833789">
              <w:rPr>
                <w:sz w:val="20"/>
                <w:szCs w:val="20"/>
              </w:rPr>
              <w:t>/ExCom/91/63</w:t>
            </w:r>
          </w:p>
        </w:tc>
        <w:tc>
          <w:tcPr>
            <w:tcW w:w="6236" w:type="dxa"/>
          </w:tcPr>
          <w:p w14:paraId="1B4813C6" w14:textId="77777777" w:rsidR="0001167D" w:rsidRPr="00833789" w:rsidRDefault="0001167D" w:rsidP="00833789">
            <w:pPr>
              <w:jc w:val="left"/>
              <w:rPr>
                <w:sz w:val="20"/>
                <w:szCs w:val="20"/>
              </w:rPr>
            </w:pPr>
            <w:r w:rsidRPr="00833789">
              <w:rPr>
                <w:sz w:val="20"/>
                <w:szCs w:val="20"/>
              </w:rPr>
              <w:t>Criteria for Pilot Projects to Maintain and/or Enhance Energy Efficiency of Replacement Technologies and Equipment in the Context of HFC Phase-Down</w:t>
            </w:r>
          </w:p>
        </w:tc>
      </w:tr>
      <w:tr w:rsidR="0001167D" w:rsidRPr="00520CAD" w14:paraId="0B5E1947" w14:textId="77777777" w:rsidTr="00013D1A">
        <w:tc>
          <w:tcPr>
            <w:tcW w:w="3114" w:type="dxa"/>
          </w:tcPr>
          <w:p w14:paraId="15A2AE24" w14:textId="77777777" w:rsidR="0001167D" w:rsidRPr="00833789" w:rsidRDefault="0001167D" w:rsidP="00833789">
            <w:pPr>
              <w:jc w:val="left"/>
              <w:rPr>
                <w:sz w:val="20"/>
                <w:szCs w:val="20"/>
              </w:rPr>
            </w:pPr>
            <w:r w:rsidRPr="00833789">
              <w:rPr>
                <w:sz w:val="20"/>
                <w:szCs w:val="20"/>
              </w:rPr>
              <w:t>MLF/IACM.2020/1/19</w:t>
            </w:r>
          </w:p>
        </w:tc>
        <w:tc>
          <w:tcPr>
            <w:tcW w:w="6236" w:type="dxa"/>
          </w:tcPr>
          <w:p w14:paraId="1CFF5B4B" w14:textId="77777777" w:rsidR="0001167D" w:rsidRPr="00833789" w:rsidRDefault="0001167D" w:rsidP="00833789">
            <w:pPr>
              <w:jc w:val="left"/>
              <w:rPr>
                <w:sz w:val="20"/>
                <w:szCs w:val="20"/>
              </w:rPr>
            </w:pPr>
            <w:r w:rsidRPr="00833789">
              <w:rPr>
                <w:sz w:val="20"/>
                <w:szCs w:val="20"/>
              </w:rPr>
              <w:t>Guide for the Submission of Enabling Activities</w:t>
            </w:r>
          </w:p>
        </w:tc>
      </w:tr>
      <w:tr w:rsidR="0001167D" w:rsidRPr="00520CAD" w14:paraId="54ED975B" w14:textId="77777777" w:rsidTr="00013D1A">
        <w:tc>
          <w:tcPr>
            <w:tcW w:w="3114" w:type="dxa"/>
          </w:tcPr>
          <w:p w14:paraId="33FC61C8" w14:textId="26AA1822" w:rsidR="0001167D" w:rsidRPr="00833789" w:rsidRDefault="0001167D" w:rsidP="00833789">
            <w:pPr>
              <w:jc w:val="left"/>
              <w:rPr>
                <w:sz w:val="20"/>
                <w:szCs w:val="20"/>
              </w:rPr>
            </w:pPr>
            <w:r w:rsidRPr="00833789">
              <w:rPr>
                <w:sz w:val="20"/>
                <w:szCs w:val="20"/>
              </w:rPr>
              <w:t xml:space="preserve">Final </w:t>
            </w:r>
            <w:r w:rsidR="00D85C6E" w:rsidRPr="00833789">
              <w:rPr>
                <w:sz w:val="20"/>
                <w:szCs w:val="20"/>
              </w:rPr>
              <w:t>r</w:t>
            </w:r>
            <w:r w:rsidRPr="00833789">
              <w:rPr>
                <w:sz w:val="20"/>
                <w:szCs w:val="20"/>
              </w:rPr>
              <w:t xml:space="preserve">eports </w:t>
            </w:r>
            <w:r w:rsidR="00D85C6E" w:rsidRPr="00833789">
              <w:rPr>
                <w:sz w:val="20"/>
                <w:szCs w:val="20"/>
              </w:rPr>
              <w:t xml:space="preserve">on enabling activities </w:t>
            </w:r>
            <w:r w:rsidRPr="00833789">
              <w:rPr>
                <w:sz w:val="20"/>
                <w:szCs w:val="20"/>
              </w:rPr>
              <w:t>from 44 countries</w:t>
            </w:r>
          </w:p>
        </w:tc>
        <w:tc>
          <w:tcPr>
            <w:tcW w:w="6236" w:type="dxa"/>
          </w:tcPr>
          <w:p w14:paraId="743FF6D7" w14:textId="72E7EAF3" w:rsidR="0001167D" w:rsidRPr="00833789" w:rsidRDefault="0001167D" w:rsidP="00833789">
            <w:pPr>
              <w:jc w:val="left"/>
              <w:rPr>
                <w:sz w:val="20"/>
                <w:szCs w:val="20"/>
              </w:rPr>
            </w:pPr>
            <w:r w:rsidRPr="00833789">
              <w:rPr>
                <w:sz w:val="20"/>
                <w:szCs w:val="20"/>
              </w:rPr>
              <w:t xml:space="preserve">Sample of final reports submitted by the implementing agencies to the </w:t>
            </w:r>
            <w:r w:rsidR="00A134FF" w:rsidRPr="00A134FF">
              <w:rPr>
                <w:color w:val="000000"/>
              </w:rPr>
              <w:t xml:space="preserve">Multilateral Fund for the Implementation of the Montreal Protocol </w:t>
            </w:r>
            <w:r w:rsidRPr="00833789">
              <w:rPr>
                <w:sz w:val="20"/>
                <w:szCs w:val="20"/>
              </w:rPr>
              <w:t>Secretariat up to 31</w:t>
            </w:r>
            <w:r w:rsidR="00D85C6E" w:rsidRPr="00833789">
              <w:rPr>
                <w:sz w:val="20"/>
                <w:szCs w:val="20"/>
              </w:rPr>
              <w:t xml:space="preserve"> December </w:t>
            </w:r>
            <w:r w:rsidRPr="00833789">
              <w:rPr>
                <w:sz w:val="20"/>
                <w:szCs w:val="20"/>
              </w:rPr>
              <w:t>2022</w:t>
            </w:r>
          </w:p>
        </w:tc>
      </w:tr>
    </w:tbl>
    <w:p w14:paraId="39D464A3" w14:textId="77777777" w:rsidR="0001167D" w:rsidRPr="00203791" w:rsidRDefault="0001167D" w:rsidP="0001167D"/>
    <w:p w14:paraId="24258E3E" w14:textId="77777777" w:rsidR="0001167D" w:rsidRDefault="0001167D" w:rsidP="0001167D">
      <w:pPr>
        <w:pStyle w:val="Heading1"/>
        <w:sectPr w:rsidR="0001167D" w:rsidSect="003051C1">
          <w:headerReference w:type="default" r:id="rId47"/>
          <w:footerReference w:type="even" r:id="rId48"/>
          <w:footerReference w:type="default" r:id="rId49"/>
          <w:pgSz w:w="12240" w:h="15840"/>
          <w:pgMar w:top="1440" w:right="1440" w:bottom="1440" w:left="1440" w:header="708" w:footer="708" w:gutter="0"/>
          <w:pgNumType w:start="1"/>
          <w:cols w:space="708"/>
          <w:docGrid w:linePitch="360"/>
        </w:sectPr>
      </w:pPr>
      <w:bookmarkStart w:id="114" w:name="_Toc131178214"/>
    </w:p>
    <w:p w14:paraId="4FCEAFDF" w14:textId="77777777" w:rsidR="0001167D" w:rsidRPr="00833789" w:rsidRDefault="0001167D" w:rsidP="00833789">
      <w:pPr>
        <w:pStyle w:val="Heading1"/>
        <w:numPr>
          <w:ilvl w:val="0"/>
          <w:numId w:val="0"/>
        </w:numPr>
        <w:jc w:val="center"/>
        <w:rPr>
          <w:b/>
          <w:bCs/>
        </w:rPr>
      </w:pPr>
      <w:r w:rsidRPr="00833789">
        <w:rPr>
          <w:b/>
          <w:bCs/>
        </w:rPr>
        <w:t>Annex V</w:t>
      </w:r>
    </w:p>
    <w:p w14:paraId="473DE590" w14:textId="5AA7C568" w:rsidR="0001167D" w:rsidRPr="00833789" w:rsidRDefault="0001167D" w:rsidP="00833789">
      <w:pPr>
        <w:pStyle w:val="Heading1"/>
        <w:numPr>
          <w:ilvl w:val="0"/>
          <w:numId w:val="0"/>
        </w:numPr>
        <w:jc w:val="center"/>
        <w:rPr>
          <w:b/>
          <w:bCs/>
        </w:rPr>
      </w:pPr>
      <w:r w:rsidRPr="00833789">
        <w:rPr>
          <w:b/>
          <w:bCs/>
        </w:rPr>
        <w:t xml:space="preserve">SUMMARY OF MAIN FOLLOW-UP ACTIONS FROM </w:t>
      </w:r>
      <w:r w:rsidR="00BA5D44" w:rsidRPr="00833789">
        <w:rPr>
          <w:b/>
          <w:bCs/>
        </w:rPr>
        <w:t>ENABLING ACTIVITIES</w:t>
      </w:r>
      <w:r w:rsidRPr="00833789">
        <w:rPr>
          <w:b/>
          <w:bCs/>
        </w:rPr>
        <w:t xml:space="preserve"> SUPPORTED BY UNEP</w:t>
      </w:r>
      <w:bookmarkEnd w:id="114"/>
    </w:p>
    <w:p w14:paraId="2C9CA034" w14:textId="343446ED" w:rsidR="0001167D" w:rsidRPr="00203791" w:rsidRDefault="0001167D" w:rsidP="006A1BAA">
      <w:pPr>
        <w:pStyle w:val="ListParagraph"/>
        <w:numPr>
          <w:ilvl w:val="0"/>
          <w:numId w:val="26"/>
        </w:numPr>
        <w:spacing w:before="0" w:after="120"/>
        <w:jc w:val="both"/>
        <w:rPr>
          <w:sz w:val="22"/>
          <w:szCs w:val="22"/>
        </w:rPr>
      </w:pPr>
      <w:r w:rsidRPr="00203791">
        <w:rPr>
          <w:sz w:val="22"/>
          <w:szCs w:val="22"/>
        </w:rPr>
        <w:t>Follow-up on the K</w:t>
      </w:r>
      <w:r w:rsidR="00E067E4">
        <w:rPr>
          <w:sz w:val="22"/>
          <w:szCs w:val="22"/>
        </w:rPr>
        <w:t xml:space="preserve">igali </w:t>
      </w:r>
      <w:r w:rsidRPr="00203791">
        <w:rPr>
          <w:sz w:val="22"/>
          <w:szCs w:val="22"/>
        </w:rPr>
        <w:t>A</w:t>
      </w:r>
      <w:r w:rsidR="00E067E4">
        <w:rPr>
          <w:sz w:val="22"/>
          <w:szCs w:val="22"/>
        </w:rPr>
        <w:t>mendment</w:t>
      </w:r>
      <w:r w:rsidRPr="00203791">
        <w:rPr>
          <w:sz w:val="22"/>
          <w:szCs w:val="22"/>
        </w:rPr>
        <w:t xml:space="preserve"> ratification (for countries that did not reach ratification within the project</w:t>
      </w:r>
      <w:r w:rsidR="00E067E4">
        <w:rPr>
          <w:sz w:val="22"/>
          <w:szCs w:val="22"/>
        </w:rPr>
        <w:t xml:space="preserve"> involving enabling activities</w:t>
      </w:r>
      <w:r w:rsidRPr="00203791">
        <w:rPr>
          <w:sz w:val="22"/>
          <w:szCs w:val="22"/>
        </w:rPr>
        <w:t>)</w:t>
      </w:r>
    </w:p>
    <w:p w14:paraId="0FBAAB08" w14:textId="76FC16DC" w:rsidR="0001167D" w:rsidRPr="00203791" w:rsidRDefault="0001167D" w:rsidP="006A1BAA">
      <w:pPr>
        <w:pStyle w:val="ListParagraph"/>
        <w:numPr>
          <w:ilvl w:val="0"/>
          <w:numId w:val="26"/>
        </w:numPr>
        <w:spacing w:before="0" w:after="120"/>
        <w:jc w:val="both"/>
        <w:rPr>
          <w:sz w:val="22"/>
          <w:szCs w:val="22"/>
        </w:rPr>
      </w:pPr>
      <w:r w:rsidRPr="00203791">
        <w:rPr>
          <w:sz w:val="22"/>
          <w:szCs w:val="22"/>
        </w:rPr>
        <w:t>Follow-up on the signing and promulgation of new legislation (for countries that completed only draft legislation with the project</w:t>
      </w:r>
      <w:r w:rsidR="00E067E4">
        <w:rPr>
          <w:sz w:val="22"/>
          <w:szCs w:val="22"/>
        </w:rPr>
        <w:t xml:space="preserve"> involving enabling activities</w:t>
      </w:r>
      <w:r w:rsidRPr="00203791">
        <w:rPr>
          <w:sz w:val="22"/>
          <w:szCs w:val="22"/>
        </w:rPr>
        <w:t>)</w:t>
      </w:r>
    </w:p>
    <w:p w14:paraId="074017F8" w14:textId="4005E0F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Implementation of agreed recommendations in the Country Assessment Report (for countries that produced </w:t>
      </w:r>
      <w:r w:rsidR="00E067E4">
        <w:rPr>
          <w:sz w:val="22"/>
          <w:szCs w:val="22"/>
        </w:rPr>
        <w:t>it</w:t>
      </w:r>
      <w:r w:rsidR="00681B44">
        <w:rPr>
          <w:sz w:val="22"/>
          <w:szCs w:val="22"/>
        </w:rPr>
        <w:t>)</w:t>
      </w:r>
    </w:p>
    <w:p w14:paraId="40E43233" w14:textId="26C55CF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Additional staffing of the </w:t>
      </w:r>
      <w:r w:rsidR="00E067E4">
        <w:rPr>
          <w:sz w:val="22"/>
          <w:szCs w:val="22"/>
        </w:rPr>
        <w:t>national ozone unit</w:t>
      </w:r>
      <w:r w:rsidR="009D2AB6">
        <w:rPr>
          <w:sz w:val="22"/>
          <w:szCs w:val="22"/>
        </w:rPr>
        <w:t>s</w:t>
      </w:r>
      <w:r w:rsidR="00E067E4">
        <w:rPr>
          <w:sz w:val="22"/>
          <w:szCs w:val="22"/>
        </w:rPr>
        <w:t xml:space="preserve"> (</w:t>
      </w:r>
      <w:r w:rsidRPr="00203791">
        <w:rPr>
          <w:sz w:val="22"/>
          <w:szCs w:val="22"/>
        </w:rPr>
        <w:t>NOU</w:t>
      </w:r>
      <w:r w:rsidR="009D2AB6">
        <w:rPr>
          <w:sz w:val="22"/>
          <w:szCs w:val="22"/>
        </w:rPr>
        <w:t>s</w:t>
      </w:r>
      <w:r w:rsidR="00E067E4">
        <w:rPr>
          <w:sz w:val="22"/>
          <w:szCs w:val="22"/>
        </w:rPr>
        <w:t>)</w:t>
      </w:r>
      <w:r w:rsidRPr="00203791">
        <w:rPr>
          <w:sz w:val="22"/>
          <w:szCs w:val="22"/>
        </w:rPr>
        <w:t xml:space="preserve"> to perform the additional day-to-day tasks for the K</w:t>
      </w:r>
      <w:r w:rsidR="00E067E4">
        <w:rPr>
          <w:sz w:val="22"/>
          <w:szCs w:val="22"/>
        </w:rPr>
        <w:t xml:space="preserve">igali </w:t>
      </w:r>
      <w:r w:rsidRPr="00203791">
        <w:rPr>
          <w:sz w:val="22"/>
          <w:szCs w:val="22"/>
        </w:rPr>
        <w:t>A</w:t>
      </w:r>
      <w:r w:rsidR="00E067E4">
        <w:rPr>
          <w:sz w:val="22"/>
          <w:szCs w:val="22"/>
        </w:rPr>
        <w:t>mendment</w:t>
      </w:r>
      <w:r w:rsidRPr="00203791">
        <w:rPr>
          <w:sz w:val="22"/>
          <w:szCs w:val="22"/>
        </w:rPr>
        <w:t xml:space="preserve"> implementation</w:t>
      </w:r>
    </w:p>
    <w:p w14:paraId="0D66B5B5" w14:textId="672A1AEF"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Reactivate the </w:t>
      </w:r>
      <w:r w:rsidR="00681B44" w:rsidRPr="00203791">
        <w:rPr>
          <w:sz w:val="22"/>
          <w:szCs w:val="22"/>
        </w:rPr>
        <w:t xml:space="preserve">National Taskforce </w:t>
      </w:r>
      <w:r w:rsidR="00681B44">
        <w:rPr>
          <w:sz w:val="22"/>
          <w:szCs w:val="22"/>
        </w:rPr>
        <w:t xml:space="preserve">on </w:t>
      </w:r>
      <w:r w:rsidR="00E067E4">
        <w:rPr>
          <w:sz w:val="22"/>
          <w:szCs w:val="22"/>
        </w:rPr>
        <w:t xml:space="preserve">Ozone-Depleting Substances </w:t>
      </w:r>
      <w:r w:rsidRPr="00203791">
        <w:rPr>
          <w:sz w:val="22"/>
          <w:szCs w:val="22"/>
        </w:rPr>
        <w:t>and redefine its members and role to better prepare the country to implement the K</w:t>
      </w:r>
      <w:r w:rsidR="00E067E4">
        <w:rPr>
          <w:sz w:val="22"/>
          <w:szCs w:val="22"/>
        </w:rPr>
        <w:t xml:space="preserve">igali </w:t>
      </w:r>
      <w:r w:rsidRPr="00203791">
        <w:rPr>
          <w:sz w:val="22"/>
          <w:szCs w:val="22"/>
        </w:rPr>
        <w:t>A</w:t>
      </w:r>
      <w:r w:rsidR="00E067E4">
        <w:rPr>
          <w:sz w:val="22"/>
          <w:szCs w:val="22"/>
        </w:rPr>
        <w:t>mendment</w:t>
      </w:r>
    </w:p>
    <w:p w14:paraId="385598CD" w14:textId="555830F8" w:rsidR="0001167D" w:rsidRPr="00203791" w:rsidRDefault="0001167D" w:rsidP="006A1BAA">
      <w:pPr>
        <w:pStyle w:val="ListParagraph"/>
        <w:numPr>
          <w:ilvl w:val="0"/>
          <w:numId w:val="26"/>
        </w:numPr>
        <w:spacing w:before="0" w:after="120"/>
        <w:jc w:val="both"/>
        <w:rPr>
          <w:sz w:val="22"/>
          <w:szCs w:val="22"/>
        </w:rPr>
      </w:pPr>
      <w:r w:rsidRPr="00203791">
        <w:rPr>
          <w:sz w:val="22"/>
          <w:szCs w:val="22"/>
        </w:rPr>
        <w:t>Work with UNEP to update the national HFC Outlook model to include new HFC data input</w:t>
      </w:r>
    </w:p>
    <w:p w14:paraId="46D3C537" w14:textId="717CD302" w:rsidR="0001167D" w:rsidRPr="00203791" w:rsidRDefault="0001167D" w:rsidP="006A1BAA">
      <w:pPr>
        <w:pStyle w:val="ListParagraph"/>
        <w:numPr>
          <w:ilvl w:val="0"/>
          <w:numId w:val="26"/>
        </w:numPr>
        <w:spacing w:before="0" w:after="120"/>
        <w:jc w:val="both"/>
        <w:rPr>
          <w:sz w:val="22"/>
          <w:szCs w:val="22"/>
        </w:rPr>
      </w:pPr>
      <w:r w:rsidRPr="00203791">
        <w:rPr>
          <w:sz w:val="22"/>
          <w:szCs w:val="22"/>
        </w:rPr>
        <w:t>Periodically reconcile import data of controlled substances between the NOU</w:t>
      </w:r>
      <w:r w:rsidR="003051C1">
        <w:rPr>
          <w:sz w:val="22"/>
          <w:szCs w:val="22"/>
        </w:rPr>
        <w:t>s</w:t>
      </w:r>
      <w:r w:rsidRPr="00203791">
        <w:rPr>
          <w:sz w:val="22"/>
          <w:szCs w:val="22"/>
        </w:rPr>
        <w:t xml:space="preserve"> and the customs</w:t>
      </w:r>
      <w:r w:rsidR="003051C1">
        <w:rPr>
          <w:sz w:val="22"/>
          <w:szCs w:val="22"/>
        </w:rPr>
        <w:t>,</w:t>
      </w:r>
      <w:r w:rsidRPr="00203791">
        <w:rPr>
          <w:sz w:val="22"/>
          <w:szCs w:val="22"/>
        </w:rPr>
        <w:t xml:space="preserve"> e.g., on a quarterly basis</w:t>
      </w:r>
      <w:r w:rsidR="003051C1">
        <w:rPr>
          <w:sz w:val="22"/>
          <w:szCs w:val="22"/>
        </w:rPr>
        <w:t>,</w:t>
      </w:r>
      <w:r w:rsidRPr="00203791">
        <w:rPr>
          <w:sz w:val="22"/>
          <w:szCs w:val="22"/>
        </w:rPr>
        <w:t xml:space="preserve"> to ensure accurate HFC data reporting</w:t>
      </w:r>
    </w:p>
    <w:p w14:paraId="4541B987" w14:textId="231AF80C" w:rsidR="0001167D" w:rsidRPr="00203791" w:rsidRDefault="0001167D" w:rsidP="006A1BAA">
      <w:pPr>
        <w:pStyle w:val="ListParagraph"/>
        <w:numPr>
          <w:ilvl w:val="0"/>
          <w:numId w:val="26"/>
        </w:numPr>
        <w:spacing w:before="0" w:after="120"/>
        <w:jc w:val="both"/>
        <w:rPr>
          <w:sz w:val="22"/>
          <w:szCs w:val="22"/>
        </w:rPr>
      </w:pPr>
      <w:r w:rsidRPr="00203791">
        <w:rPr>
          <w:sz w:val="22"/>
          <w:szCs w:val="22"/>
        </w:rPr>
        <w:t>Refine the quota allocation methodology and criteria for future enforcement</w:t>
      </w:r>
    </w:p>
    <w:p w14:paraId="05775520" w14:textId="568CA8B8"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Prepare for the implementation of the </w:t>
      </w:r>
      <w:r w:rsidR="00E067E4">
        <w:rPr>
          <w:sz w:val="22"/>
          <w:szCs w:val="22"/>
        </w:rPr>
        <w:t>World Customs Organization’s harmonized system</w:t>
      </w:r>
      <w:r w:rsidRPr="00203791">
        <w:rPr>
          <w:sz w:val="22"/>
          <w:szCs w:val="22"/>
        </w:rPr>
        <w:t xml:space="preserve"> code</w:t>
      </w:r>
      <w:r w:rsidR="00E067E4">
        <w:rPr>
          <w:sz w:val="22"/>
          <w:szCs w:val="22"/>
        </w:rPr>
        <w:t>s</w:t>
      </w:r>
    </w:p>
    <w:p w14:paraId="4E096160" w14:textId="77777777" w:rsidR="0001167D" w:rsidRPr="00203791" w:rsidRDefault="0001167D" w:rsidP="006A1BAA">
      <w:pPr>
        <w:pStyle w:val="ListParagraph"/>
        <w:numPr>
          <w:ilvl w:val="0"/>
          <w:numId w:val="26"/>
        </w:numPr>
        <w:spacing w:before="0" w:after="120"/>
        <w:jc w:val="both"/>
        <w:rPr>
          <w:sz w:val="22"/>
          <w:szCs w:val="22"/>
        </w:rPr>
      </w:pPr>
      <w:r w:rsidRPr="00203791">
        <w:rPr>
          <w:sz w:val="22"/>
          <w:szCs w:val="22"/>
        </w:rPr>
        <w:t>Develop standards on the use, transportation, and storage of flammable refrigerants</w:t>
      </w:r>
    </w:p>
    <w:p w14:paraId="58E974EB" w14:textId="508E729C" w:rsidR="0001167D" w:rsidRPr="00203791" w:rsidRDefault="0001167D" w:rsidP="006A1BAA">
      <w:pPr>
        <w:pStyle w:val="ListParagraph"/>
        <w:numPr>
          <w:ilvl w:val="0"/>
          <w:numId w:val="26"/>
        </w:numPr>
        <w:spacing w:before="0" w:after="120"/>
        <w:jc w:val="both"/>
        <w:rPr>
          <w:sz w:val="22"/>
          <w:szCs w:val="22"/>
        </w:rPr>
      </w:pPr>
      <w:r w:rsidRPr="00203791">
        <w:rPr>
          <w:sz w:val="22"/>
          <w:szCs w:val="22"/>
        </w:rPr>
        <w:t>Explore f</w:t>
      </w:r>
      <w:r w:rsidR="00BA5D44">
        <w:rPr>
          <w:sz w:val="22"/>
          <w:szCs w:val="22"/>
        </w:rPr>
        <w:t>e</w:t>
      </w:r>
      <w:r w:rsidR="00E067E4">
        <w:rPr>
          <w:sz w:val="22"/>
          <w:szCs w:val="22"/>
        </w:rPr>
        <w:t>a</w:t>
      </w:r>
      <w:r w:rsidR="00BA5D44">
        <w:rPr>
          <w:sz w:val="22"/>
          <w:szCs w:val="22"/>
        </w:rPr>
        <w:t>s</w:t>
      </w:r>
      <w:r w:rsidRPr="00203791">
        <w:rPr>
          <w:sz w:val="22"/>
          <w:szCs w:val="22"/>
        </w:rPr>
        <w:t xml:space="preserve">ibility of introducing early disincentives/restrictions for the import of equipment relying on HFCs </w:t>
      </w:r>
      <w:r w:rsidR="00E067E4">
        <w:rPr>
          <w:sz w:val="22"/>
          <w:szCs w:val="22"/>
        </w:rPr>
        <w:t xml:space="preserve">with </w:t>
      </w:r>
      <w:r w:rsidR="00E067E4" w:rsidRPr="00203791">
        <w:rPr>
          <w:sz w:val="22"/>
          <w:szCs w:val="22"/>
        </w:rPr>
        <w:t>high</w:t>
      </w:r>
      <w:r w:rsidR="00E067E4">
        <w:rPr>
          <w:sz w:val="22"/>
          <w:szCs w:val="22"/>
        </w:rPr>
        <w:t xml:space="preserve"> global-warming potential (</w:t>
      </w:r>
      <w:r w:rsidR="00E067E4" w:rsidRPr="00203791">
        <w:rPr>
          <w:sz w:val="22"/>
          <w:szCs w:val="22"/>
        </w:rPr>
        <w:t>GWP</w:t>
      </w:r>
      <w:r w:rsidR="00E067E4">
        <w:rPr>
          <w:sz w:val="22"/>
          <w:szCs w:val="22"/>
        </w:rPr>
        <w:t>)</w:t>
      </w:r>
      <w:r w:rsidR="00E067E4" w:rsidRPr="00203791">
        <w:rPr>
          <w:sz w:val="22"/>
          <w:szCs w:val="22"/>
        </w:rPr>
        <w:t xml:space="preserve"> </w:t>
      </w:r>
      <w:r w:rsidRPr="00203791">
        <w:rPr>
          <w:sz w:val="22"/>
          <w:szCs w:val="22"/>
        </w:rPr>
        <w:t>(</w:t>
      </w:r>
      <w:r w:rsidR="00B06AE5" w:rsidRPr="00203791">
        <w:rPr>
          <w:sz w:val="22"/>
          <w:szCs w:val="22"/>
        </w:rPr>
        <w:t>e.g.,</w:t>
      </w:r>
      <w:r w:rsidRPr="00203791">
        <w:rPr>
          <w:sz w:val="22"/>
          <w:szCs w:val="22"/>
        </w:rPr>
        <w:t xml:space="preserve"> HFC-134a and R-410A)</w:t>
      </w:r>
    </w:p>
    <w:p w14:paraId="0F373B6F" w14:textId="5EC82A2E" w:rsidR="0001167D" w:rsidRPr="00203791" w:rsidRDefault="0001167D" w:rsidP="006A1BAA">
      <w:pPr>
        <w:pStyle w:val="ListParagraph"/>
        <w:numPr>
          <w:ilvl w:val="0"/>
          <w:numId w:val="26"/>
        </w:numPr>
        <w:spacing w:before="0" w:after="120"/>
        <w:jc w:val="both"/>
        <w:rPr>
          <w:sz w:val="22"/>
          <w:szCs w:val="22"/>
        </w:rPr>
      </w:pPr>
      <w:r w:rsidRPr="00203791">
        <w:rPr>
          <w:sz w:val="22"/>
          <w:szCs w:val="22"/>
        </w:rPr>
        <w:t xml:space="preserve">In cooperation with government stakeholders establish criteria for </w:t>
      </w:r>
      <w:r w:rsidR="009D2AB6">
        <w:rPr>
          <w:sz w:val="22"/>
          <w:szCs w:val="22"/>
        </w:rPr>
        <w:t>the refrigeration and air</w:t>
      </w:r>
      <w:r w:rsidR="009D2AB6">
        <w:rPr>
          <w:sz w:val="22"/>
          <w:szCs w:val="22"/>
        </w:rPr>
        <w:noBreakHyphen/>
        <w:t>conditioning (</w:t>
      </w:r>
      <w:r w:rsidRPr="00203791">
        <w:rPr>
          <w:sz w:val="22"/>
          <w:szCs w:val="22"/>
        </w:rPr>
        <w:t>RAC</w:t>
      </w:r>
      <w:r w:rsidR="009D2AB6">
        <w:rPr>
          <w:sz w:val="22"/>
          <w:szCs w:val="22"/>
        </w:rPr>
        <w:t>)</w:t>
      </w:r>
      <w:r w:rsidRPr="00203791">
        <w:rPr>
          <w:sz w:val="22"/>
          <w:szCs w:val="22"/>
        </w:rPr>
        <w:t xml:space="preserve"> servicing </w:t>
      </w:r>
      <w:r w:rsidR="00E067E4">
        <w:rPr>
          <w:sz w:val="22"/>
          <w:szCs w:val="22"/>
        </w:rPr>
        <w:t>enterprises</w:t>
      </w:r>
      <w:r w:rsidR="00E067E4" w:rsidRPr="00203791">
        <w:rPr>
          <w:sz w:val="22"/>
          <w:szCs w:val="22"/>
        </w:rPr>
        <w:t xml:space="preserve"> </w:t>
      </w:r>
      <w:r w:rsidRPr="00203791">
        <w:rPr>
          <w:sz w:val="22"/>
          <w:szCs w:val="22"/>
        </w:rPr>
        <w:t>to require approval from the NOU</w:t>
      </w:r>
      <w:r w:rsidR="009D2AB6">
        <w:rPr>
          <w:sz w:val="22"/>
          <w:szCs w:val="22"/>
        </w:rPr>
        <w:t>s</w:t>
      </w:r>
      <w:r w:rsidRPr="00203791">
        <w:rPr>
          <w:sz w:val="22"/>
          <w:szCs w:val="22"/>
        </w:rPr>
        <w:t xml:space="preserve"> for operations in RAC servicing</w:t>
      </w:r>
    </w:p>
    <w:p w14:paraId="54EFBF8E"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Expand the mandatory labelling of RAC appliances to include information about the climate friendliness of refrigerants in use</w:t>
      </w:r>
    </w:p>
    <w:p w14:paraId="0C948733"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Continue to implement market inspection of refrigerants in the domestic market</w:t>
      </w:r>
    </w:p>
    <w:p w14:paraId="3913767C" w14:textId="40071E72"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Additional training for </w:t>
      </w:r>
      <w:r w:rsidR="009D2AB6">
        <w:rPr>
          <w:sz w:val="22"/>
          <w:szCs w:val="22"/>
        </w:rPr>
        <w:t>enterprises</w:t>
      </w:r>
      <w:r w:rsidR="009D2AB6" w:rsidRPr="00203791">
        <w:rPr>
          <w:sz w:val="22"/>
          <w:szCs w:val="22"/>
        </w:rPr>
        <w:t xml:space="preserve"> </w:t>
      </w:r>
      <w:r w:rsidRPr="00203791">
        <w:rPr>
          <w:sz w:val="22"/>
          <w:szCs w:val="22"/>
        </w:rPr>
        <w:t xml:space="preserve">who are applying for import quota and permits for HFC refrigerant and HFC-based equipment </w:t>
      </w:r>
    </w:p>
    <w:p w14:paraId="3AB54D69" w14:textId="6C27DF4B" w:rsidR="0001167D" w:rsidRPr="00203791" w:rsidRDefault="0001167D" w:rsidP="006A1BAA">
      <w:pPr>
        <w:pStyle w:val="ListParagraph"/>
        <w:numPr>
          <w:ilvl w:val="0"/>
          <w:numId w:val="27"/>
        </w:numPr>
        <w:spacing w:before="0" w:after="120"/>
        <w:jc w:val="both"/>
        <w:rPr>
          <w:sz w:val="22"/>
          <w:szCs w:val="22"/>
        </w:rPr>
      </w:pPr>
      <w:r w:rsidRPr="00203791">
        <w:rPr>
          <w:sz w:val="22"/>
          <w:szCs w:val="22"/>
        </w:rPr>
        <w:t>Plan for outreach to all importers to be aware of the new document on HFC management and how to appropriately declare the information in the application for a license</w:t>
      </w:r>
    </w:p>
    <w:p w14:paraId="5867913B"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Further training of the customs and enforcement officers on the mandatory licensing system, identification of refrigerants, and enforcement of permits</w:t>
      </w:r>
    </w:p>
    <w:p w14:paraId="183B6757" w14:textId="50AE1EF4"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Further training of RAC technicians on best practices in use of flammable HFC alternatives and related safety practices and include the </w:t>
      </w:r>
      <w:r w:rsidR="009D2AB6">
        <w:rPr>
          <w:sz w:val="22"/>
          <w:szCs w:val="22"/>
        </w:rPr>
        <w:t>mobile air-conditioning</w:t>
      </w:r>
      <w:r w:rsidR="009D2AB6" w:rsidRPr="00203791">
        <w:rPr>
          <w:sz w:val="22"/>
          <w:szCs w:val="22"/>
        </w:rPr>
        <w:t xml:space="preserve"> </w:t>
      </w:r>
      <w:r w:rsidRPr="00203791">
        <w:rPr>
          <w:sz w:val="22"/>
          <w:szCs w:val="22"/>
        </w:rPr>
        <w:t>servicing sector in the training programme</w:t>
      </w:r>
    </w:p>
    <w:p w14:paraId="39F84574"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Complete the work on the national RAC training curriculum and fully implement the certification for RAC technicians including the development of a Recognition of Prior Learning system</w:t>
      </w:r>
    </w:p>
    <w:p w14:paraId="048D4C9C" w14:textId="11BE1758"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Strengthen the regulation of the servicing sector by introducing </w:t>
      </w:r>
      <w:r w:rsidR="009D2AB6">
        <w:rPr>
          <w:sz w:val="22"/>
          <w:szCs w:val="22"/>
        </w:rPr>
        <w:t>standard operating procedures</w:t>
      </w:r>
      <w:r w:rsidRPr="00203791">
        <w:rPr>
          <w:sz w:val="22"/>
          <w:szCs w:val="22"/>
        </w:rPr>
        <w:t xml:space="preserve">, </w:t>
      </w:r>
      <w:r w:rsidR="00595CBA" w:rsidRPr="00203791">
        <w:rPr>
          <w:sz w:val="22"/>
          <w:szCs w:val="22"/>
        </w:rPr>
        <w:t>registration,</w:t>
      </w:r>
      <w:r w:rsidRPr="00203791">
        <w:rPr>
          <w:sz w:val="22"/>
          <w:szCs w:val="22"/>
        </w:rPr>
        <w:t xml:space="preserve"> and competency requirements and other provisions</w:t>
      </w:r>
    </w:p>
    <w:p w14:paraId="3BC0AB81"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Introduce mechanisms to support workshops to purchase the tools and refrigerant recovery units to handle low-GWP and energy-efficient RAC technologies</w:t>
      </w:r>
    </w:p>
    <w:p w14:paraId="69803B7E" w14:textId="4C774B36"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Encouraging more RAC sector workshops/ servicing </w:t>
      </w:r>
      <w:r w:rsidR="009D2AB6">
        <w:rPr>
          <w:sz w:val="22"/>
          <w:szCs w:val="22"/>
        </w:rPr>
        <w:t>enterprises</w:t>
      </w:r>
      <w:r w:rsidR="009D2AB6" w:rsidRPr="00203791">
        <w:rPr>
          <w:sz w:val="22"/>
          <w:szCs w:val="22"/>
        </w:rPr>
        <w:t xml:space="preserve"> </w:t>
      </w:r>
      <w:r w:rsidRPr="00203791">
        <w:rPr>
          <w:sz w:val="22"/>
          <w:szCs w:val="22"/>
        </w:rPr>
        <w:t>to join RAC association</w:t>
      </w:r>
      <w:r w:rsidR="009D2AB6">
        <w:rPr>
          <w:sz w:val="22"/>
          <w:szCs w:val="22"/>
        </w:rPr>
        <w:t>s</w:t>
      </w:r>
      <w:r w:rsidRPr="00203791">
        <w:rPr>
          <w:sz w:val="22"/>
          <w:szCs w:val="22"/>
        </w:rPr>
        <w:t xml:space="preserve"> to ensure that they get all relevant information and reach out to capacity-building activities </w:t>
      </w:r>
    </w:p>
    <w:p w14:paraId="7777437C" w14:textId="03CFB96B"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Strengthen the interaction of national educational institutions with the NOU and the Refrigeration Associations for work on </w:t>
      </w:r>
      <w:r w:rsidR="004E4F88" w:rsidRPr="00203791">
        <w:rPr>
          <w:sz w:val="22"/>
          <w:szCs w:val="22"/>
        </w:rPr>
        <w:t>various aspects</w:t>
      </w:r>
      <w:r w:rsidRPr="00203791">
        <w:rPr>
          <w:sz w:val="22"/>
          <w:szCs w:val="22"/>
        </w:rPr>
        <w:t xml:space="preserve"> of the implementation of the Kigali Amendment related to the RAC servicing sector</w:t>
      </w:r>
    </w:p>
    <w:p w14:paraId="3564EFC6"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Continue actions for ensuring availability of propane as a refrigerant in the national market</w:t>
      </w:r>
    </w:p>
    <w:p w14:paraId="7C4F3EFD" w14:textId="178D23A5"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Develop and implement national standards for energy labelling or Minimum Energy Performance Standards for RAC equipment </w:t>
      </w:r>
    </w:p>
    <w:p w14:paraId="07307BBB" w14:textId="1C9D404B"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Advocate for the institutionalization of specific </w:t>
      </w:r>
      <w:r w:rsidR="00681B44">
        <w:rPr>
          <w:sz w:val="22"/>
          <w:szCs w:val="22"/>
        </w:rPr>
        <w:t>energy efficiency</w:t>
      </w:r>
      <w:r w:rsidR="00681B44" w:rsidRPr="00203791">
        <w:rPr>
          <w:sz w:val="22"/>
          <w:szCs w:val="22"/>
        </w:rPr>
        <w:t xml:space="preserve"> </w:t>
      </w:r>
      <w:r w:rsidRPr="00203791">
        <w:rPr>
          <w:sz w:val="22"/>
          <w:szCs w:val="22"/>
        </w:rPr>
        <w:t>national standards for RAC appliances in line with best international practices</w:t>
      </w:r>
    </w:p>
    <w:p w14:paraId="6A07664F" w14:textId="67043EBB" w:rsidR="0001167D" w:rsidRPr="00203791" w:rsidRDefault="0001167D" w:rsidP="006A1BAA">
      <w:pPr>
        <w:pStyle w:val="ListParagraph"/>
        <w:numPr>
          <w:ilvl w:val="0"/>
          <w:numId w:val="27"/>
        </w:numPr>
        <w:spacing w:before="0" w:after="120"/>
        <w:jc w:val="both"/>
        <w:rPr>
          <w:sz w:val="22"/>
          <w:szCs w:val="22"/>
        </w:rPr>
      </w:pPr>
      <w:r w:rsidRPr="00203791">
        <w:rPr>
          <w:sz w:val="22"/>
          <w:szCs w:val="22"/>
        </w:rPr>
        <w:t>Update public procurement guidelines to include requirements on the GWP and energy</w:t>
      </w:r>
      <w:r w:rsidR="00681B44">
        <w:rPr>
          <w:sz w:val="22"/>
          <w:szCs w:val="22"/>
        </w:rPr>
        <w:t xml:space="preserve"> </w:t>
      </w:r>
      <w:r w:rsidRPr="00203791">
        <w:rPr>
          <w:sz w:val="22"/>
          <w:szCs w:val="22"/>
        </w:rPr>
        <w:t>efficiency of RAC equipment</w:t>
      </w:r>
    </w:p>
    <w:p w14:paraId="38ECD970" w14:textId="77777777" w:rsidR="0001167D" w:rsidRPr="00203791" w:rsidRDefault="0001167D" w:rsidP="006A1BAA">
      <w:pPr>
        <w:pStyle w:val="ListParagraph"/>
        <w:numPr>
          <w:ilvl w:val="0"/>
          <w:numId w:val="27"/>
        </w:numPr>
        <w:spacing w:before="0" w:after="120"/>
        <w:jc w:val="both"/>
        <w:rPr>
          <w:sz w:val="22"/>
          <w:szCs w:val="22"/>
        </w:rPr>
      </w:pPr>
      <w:r w:rsidRPr="00203791">
        <w:rPr>
          <w:sz w:val="22"/>
          <w:szCs w:val="22"/>
        </w:rPr>
        <w:t xml:space="preserve">Continue using </w:t>
      </w:r>
      <w:proofErr w:type="spellStart"/>
      <w:r w:rsidRPr="00203791">
        <w:rPr>
          <w:sz w:val="22"/>
          <w:szCs w:val="22"/>
        </w:rPr>
        <w:t>OzonAction</w:t>
      </w:r>
      <w:proofErr w:type="spellEnd"/>
      <w:r w:rsidRPr="00203791">
        <w:rPr>
          <w:sz w:val="22"/>
          <w:szCs w:val="22"/>
        </w:rPr>
        <w:t xml:space="preserve"> publications/tools to support the implementation of different activities under the Kigali Amendment</w:t>
      </w:r>
    </w:p>
    <w:p w14:paraId="715E7760" w14:textId="77777777" w:rsidR="0001167D" w:rsidRPr="00203791" w:rsidRDefault="0001167D" w:rsidP="0001167D"/>
    <w:p w14:paraId="501687F9" w14:textId="77777777" w:rsidR="0001167D" w:rsidRDefault="0001167D" w:rsidP="0001167D">
      <w:pPr>
        <w:jc w:val="center"/>
        <w:sectPr w:rsidR="0001167D" w:rsidSect="0003695F">
          <w:headerReference w:type="even" r:id="rId50"/>
          <w:headerReference w:type="default" r:id="rId51"/>
          <w:footerReference w:type="even" r:id="rId52"/>
          <w:footerReference w:type="default" r:id="rId53"/>
          <w:pgSz w:w="12240" w:h="15840"/>
          <w:pgMar w:top="1440" w:right="1440" w:bottom="1440" w:left="1440" w:header="708" w:footer="708" w:gutter="0"/>
          <w:pgNumType w:start="1"/>
          <w:cols w:space="708"/>
          <w:docGrid w:linePitch="360"/>
        </w:sectPr>
      </w:pPr>
    </w:p>
    <w:p w14:paraId="0B6B3D18" w14:textId="77777777" w:rsidR="0001167D" w:rsidRPr="00833789" w:rsidRDefault="0001167D" w:rsidP="00833789">
      <w:pPr>
        <w:pStyle w:val="Heading1"/>
        <w:numPr>
          <w:ilvl w:val="0"/>
          <w:numId w:val="0"/>
        </w:numPr>
        <w:jc w:val="center"/>
        <w:rPr>
          <w:b/>
          <w:bCs/>
        </w:rPr>
      </w:pPr>
      <w:bookmarkStart w:id="115" w:name="_Toc131178215"/>
      <w:r w:rsidRPr="00833789">
        <w:rPr>
          <w:b/>
          <w:bCs/>
        </w:rPr>
        <w:t>Annex VI</w:t>
      </w:r>
    </w:p>
    <w:p w14:paraId="2C1368D5" w14:textId="61E87955" w:rsidR="0001167D" w:rsidRPr="00833789" w:rsidRDefault="0001167D" w:rsidP="00833789">
      <w:pPr>
        <w:pStyle w:val="Heading1"/>
        <w:numPr>
          <w:ilvl w:val="0"/>
          <w:numId w:val="0"/>
        </w:numPr>
        <w:jc w:val="center"/>
        <w:rPr>
          <w:b/>
          <w:bCs/>
        </w:rPr>
      </w:pPr>
      <w:r w:rsidRPr="00833789">
        <w:rPr>
          <w:b/>
          <w:bCs/>
        </w:rPr>
        <w:t>SUMMARY FACT</w:t>
      </w:r>
      <w:r w:rsidR="0008575D">
        <w:rPr>
          <w:b/>
          <w:bCs/>
        </w:rPr>
        <w:t xml:space="preserve"> </w:t>
      </w:r>
      <w:r w:rsidRPr="00833789">
        <w:rPr>
          <w:b/>
          <w:bCs/>
        </w:rPr>
        <w:t xml:space="preserve">SHEET ON </w:t>
      </w:r>
      <w:r w:rsidR="0008575D">
        <w:rPr>
          <w:b/>
          <w:bCs/>
        </w:rPr>
        <w:t xml:space="preserve">THE </w:t>
      </w:r>
      <w:r w:rsidR="0008575D" w:rsidRPr="00C6541F">
        <w:rPr>
          <w:b/>
          <w:bCs/>
        </w:rPr>
        <w:t>RESULTS</w:t>
      </w:r>
      <w:r w:rsidR="0008575D" w:rsidRPr="0008575D" w:rsidDel="00BA5D44">
        <w:rPr>
          <w:b/>
          <w:bCs/>
        </w:rPr>
        <w:t xml:space="preserve"> </w:t>
      </w:r>
      <w:r w:rsidR="0008575D">
        <w:rPr>
          <w:b/>
          <w:bCs/>
        </w:rPr>
        <w:t xml:space="preserve">OF </w:t>
      </w:r>
      <w:r w:rsidR="00BA5D44" w:rsidRPr="00833789">
        <w:rPr>
          <w:b/>
          <w:bCs/>
        </w:rPr>
        <w:t>ENABLING ACTIVITIES</w:t>
      </w:r>
      <w:bookmarkEnd w:id="115"/>
    </w:p>
    <w:p w14:paraId="7FA9862C" w14:textId="44C44902" w:rsidR="0001167D" w:rsidRPr="00203791" w:rsidRDefault="0001167D" w:rsidP="00833789">
      <w:pPr>
        <w:pStyle w:val="Heading1"/>
        <w:numPr>
          <w:ilvl w:val="0"/>
          <w:numId w:val="0"/>
        </w:numPr>
      </w:pPr>
      <w:r w:rsidRPr="00203791">
        <w:t>This fact</w:t>
      </w:r>
      <w:r w:rsidR="0008575D">
        <w:t xml:space="preserve"> </w:t>
      </w:r>
      <w:r w:rsidRPr="00203791">
        <w:t>sheet presents essential results of the desk study for the evaluation of enabling activities for HFC phase</w:t>
      </w:r>
      <w:r w:rsidR="0008575D">
        <w:noBreakHyphen/>
      </w:r>
      <w:r w:rsidRPr="00203791">
        <w:t xml:space="preserve">down that covers the </w:t>
      </w:r>
      <w:r w:rsidR="0008575D">
        <w:t>e</w:t>
      </w:r>
      <w:r w:rsidR="00BA5D44">
        <w:t>nabling activities</w:t>
      </w:r>
      <w:r w:rsidRPr="00203791">
        <w:t xml:space="preserve"> implemented from 1 December 2017 until </w:t>
      </w:r>
      <w:r w:rsidR="0008575D" w:rsidRPr="00203791">
        <w:t>31</w:t>
      </w:r>
      <w:r w:rsidR="0008575D">
        <w:t> </w:t>
      </w:r>
      <w:r w:rsidR="0008575D" w:rsidRPr="00203791">
        <w:t>December</w:t>
      </w:r>
      <w:r w:rsidR="0008575D">
        <w:t> </w:t>
      </w:r>
      <w:r w:rsidRPr="00203791">
        <w:t>2022. The study is based on review and analysis of final reports from 44 selected project</w:t>
      </w:r>
      <w:r w:rsidR="0008575D">
        <w:t>s involving enabling activities</w:t>
      </w:r>
      <w:r w:rsidRPr="00203791">
        <w:t xml:space="preserve"> as a representative sample of large and small countries in all regions, countries with early and more recently approved projects</w:t>
      </w:r>
      <w:r w:rsidR="0008575D">
        <w:t xml:space="preserve"> involving enabling activities</w:t>
      </w:r>
      <w:r w:rsidRPr="00203791">
        <w:t>, countries of diverse status of ratification, as well as</w:t>
      </w:r>
      <w:r w:rsidR="0008575D">
        <w:t xml:space="preserve"> low-volume-consuming</w:t>
      </w:r>
      <w:r w:rsidRPr="00203791">
        <w:t xml:space="preserve"> </w:t>
      </w:r>
      <w:r w:rsidR="0008575D">
        <w:t>(</w:t>
      </w:r>
      <w:r w:rsidRPr="00203791">
        <w:t>LVC</w:t>
      </w:r>
      <w:r w:rsidR="0008575D">
        <w:t>)</w:t>
      </w:r>
      <w:r w:rsidRPr="00203791">
        <w:t xml:space="preserve"> and non-LVC countries supported by different </w:t>
      </w:r>
      <w:r w:rsidR="0008575D">
        <w:t>i</w:t>
      </w:r>
      <w:r w:rsidR="0008575D" w:rsidRPr="00203791">
        <w:t xml:space="preserve">mplementing </w:t>
      </w:r>
      <w:r w:rsidR="0008575D">
        <w:t>a</w:t>
      </w:r>
      <w:r w:rsidRPr="00203791">
        <w:t>gencies.</w:t>
      </w:r>
    </w:p>
    <w:p w14:paraId="3623E41F" w14:textId="6868C54F" w:rsidR="0001167D" w:rsidRPr="00203791" w:rsidRDefault="001721A9" w:rsidP="0001167D">
      <w:pPr>
        <w:rPr>
          <w:b/>
          <w:bCs/>
        </w:rPr>
      </w:pPr>
      <w:r>
        <w:rPr>
          <w:b/>
          <w:bCs/>
        </w:rPr>
        <w:t xml:space="preserve">Table 1. </w:t>
      </w:r>
      <w:r w:rsidR="0001167D" w:rsidRPr="00203791">
        <w:rPr>
          <w:b/>
          <w:bCs/>
        </w:rPr>
        <w:t>P</w:t>
      </w:r>
      <w:r w:rsidR="005D4468" w:rsidRPr="00203791">
        <w:rPr>
          <w:b/>
          <w:bCs/>
        </w:rPr>
        <w:t xml:space="preserve">ortfolio of </w:t>
      </w:r>
      <w:r w:rsidR="005D4468">
        <w:rPr>
          <w:b/>
          <w:bCs/>
        </w:rPr>
        <w:t>enabling activities</w:t>
      </w:r>
      <w:r w:rsidR="00295C2F">
        <w:rPr>
          <w:b/>
          <w:bCs/>
        </w:rPr>
        <w:t xml:space="preserve"> </w:t>
      </w:r>
    </w:p>
    <w:tbl>
      <w:tblPr>
        <w:tblStyle w:val="TableGrid"/>
        <w:tblW w:w="5000" w:type="pct"/>
        <w:tblLook w:val="04A0" w:firstRow="1" w:lastRow="0" w:firstColumn="1" w:lastColumn="0" w:noHBand="0" w:noVBand="1"/>
      </w:tblPr>
      <w:tblGrid>
        <w:gridCol w:w="6061"/>
        <w:gridCol w:w="3289"/>
      </w:tblGrid>
      <w:tr w:rsidR="0001167D" w:rsidRPr="00520CAD" w14:paraId="2F8C40A5" w14:textId="77777777" w:rsidTr="00833789">
        <w:tc>
          <w:tcPr>
            <w:tcW w:w="3241" w:type="pct"/>
          </w:tcPr>
          <w:p w14:paraId="19F34AA3" w14:textId="39C9F4D6" w:rsidR="0001167D" w:rsidRPr="00833789" w:rsidRDefault="0001167D" w:rsidP="00013D1A">
            <w:pPr>
              <w:rPr>
                <w:sz w:val="20"/>
                <w:szCs w:val="20"/>
              </w:rPr>
            </w:pPr>
            <w:r w:rsidRPr="00833789">
              <w:rPr>
                <w:sz w:val="20"/>
                <w:szCs w:val="20"/>
              </w:rPr>
              <w:t xml:space="preserve">Total number of </w:t>
            </w:r>
            <w:r w:rsidR="00295C2F">
              <w:rPr>
                <w:sz w:val="20"/>
                <w:szCs w:val="20"/>
              </w:rPr>
              <w:t xml:space="preserve">recipient countries for </w:t>
            </w:r>
            <w:r w:rsidR="0008575D" w:rsidRPr="00833789">
              <w:rPr>
                <w:sz w:val="20"/>
                <w:szCs w:val="20"/>
              </w:rPr>
              <w:t>e</w:t>
            </w:r>
            <w:r w:rsidR="00BA5D44" w:rsidRPr="00833789">
              <w:rPr>
                <w:sz w:val="20"/>
                <w:szCs w:val="20"/>
              </w:rPr>
              <w:t>nabling activities</w:t>
            </w:r>
            <w:r w:rsidR="00295C2F">
              <w:rPr>
                <w:sz w:val="20"/>
                <w:szCs w:val="20"/>
              </w:rPr>
              <w:t xml:space="preserve"> funding</w:t>
            </w:r>
          </w:p>
        </w:tc>
        <w:tc>
          <w:tcPr>
            <w:tcW w:w="1759" w:type="pct"/>
          </w:tcPr>
          <w:p w14:paraId="25830CBC" w14:textId="77777777" w:rsidR="0001167D" w:rsidRPr="00833789" w:rsidRDefault="0001167D" w:rsidP="00013D1A">
            <w:pPr>
              <w:jc w:val="center"/>
              <w:rPr>
                <w:sz w:val="20"/>
                <w:szCs w:val="20"/>
              </w:rPr>
            </w:pPr>
            <w:r w:rsidRPr="00833789">
              <w:rPr>
                <w:sz w:val="20"/>
                <w:szCs w:val="20"/>
              </w:rPr>
              <w:t>138</w:t>
            </w:r>
          </w:p>
        </w:tc>
      </w:tr>
      <w:tr w:rsidR="0001167D" w:rsidRPr="00520CAD" w14:paraId="352F73A6" w14:textId="77777777" w:rsidTr="00833789">
        <w:tc>
          <w:tcPr>
            <w:tcW w:w="3241" w:type="pct"/>
          </w:tcPr>
          <w:p w14:paraId="3298C432" w14:textId="224C2604" w:rsidR="0001167D" w:rsidRPr="00833789" w:rsidRDefault="0001167D" w:rsidP="00013D1A">
            <w:pPr>
              <w:rPr>
                <w:sz w:val="20"/>
                <w:szCs w:val="20"/>
              </w:rPr>
            </w:pPr>
            <w:r w:rsidRPr="00833789">
              <w:rPr>
                <w:sz w:val="20"/>
                <w:szCs w:val="20"/>
              </w:rPr>
              <w:t xml:space="preserve">Total funds approved for </w:t>
            </w:r>
            <w:r w:rsidR="0008575D" w:rsidRPr="00833789">
              <w:rPr>
                <w:sz w:val="20"/>
                <w:szCs w:val="20"/>
              </w:rPr>
              <w:t>e</w:t>
            </w:r>
            <w:r w:rsidR="00BA5D44" w:rsidRPr="00833789">
              <w:rPr>
                <w:sz w:val="20"/>
                <w:szCs w:val="20"/>
              </w:rPr>
              <w:t>nabling activities</w:t>
            </w:r>
          </w:p>
        </w:tc>
        <w:tc>
          <w:tcPr>
            <w:tcW w:w="1759" w:type="pct"/>
          </w:tcPr>
          <w:p w14:paraId="29AB8C3B" w14:textId="509F5531" w:rsidR="0001167D" w:rsidRPr="00F86A05" w:rsidRDefault="0008575D" w:rsidP="00013D1A">
            <w:pPr>
              <w:jc w:val="center"/>
              <w:rPr>
                <w:b/>
                <w:bCs/>
                <w:sz w:val="20"/>
                <w:szCs w:val="20"/>
              </w:rPr>
            </w:pPr>
            <w:r w:rsidRPr="00F86A05">
              <w:rPr>
                <w:b/>
                <w:bCs/>
                <w:sz w:val="20"/>
                <w:szCs w:val="20"/>
              </w:rPr>
              <w:t>US $</w:t>
            </w:r>
            <w:r w:rsidR="00ED2C22" w:rsidRPr="00F86A05">
              <w:rPr>
                <w:b/>
                <w:bCs/>
                <w:sz w:val="20"/>
                <w:szCs w:val="20"/>
              </w:rPr>
              <w:t>18</w:t>
            </w:r>
            <w:r w:rsidR="00ED2C22" w:rsidRPr="00ED2C22">
              <w:rPr>
                <w:b/>
                <w:bCs/>
                <w:sz w:val="20"/>
                <w:szCs w:val="20"/>
                <w:lang w:val="en-GB"/>
              </w:rPr>
              <w:t>,775,000</w:t>
            </w:r>
          </w:p>
        </w:tc>
      </w:tr>
      <w:tr w:rsidR="0001167D" w:rsidRPr="00520CAD" w14:paraId="573888B2" w14:textId="77777777" w:rsidTr="00833789">
        <w:tc>
          <w:tcPr>
            <w:tcW w:w="3241" w:type="pct"/>
          </w:tcPr>
          <w:p w14:paraId="78747454" w14:textId="7B3F440F" w:rsidR="0001167D" w:rsidRPr="00833789" w:rsidRDefault="0001167D" w:rsidP="00013D1A">
            <w:pPr>
              <w:rPr>
                <w:sz w:val="20"/>
                <w:szCs w:val="20"/>
              </w:rPr>
            </w:pPr>
            <w:r w:rsidRPr="00833789">
              <w:rPr>
                <w:sz w:val="20"/>
                <w:szCs w:val="20"/>
              </w:rPr>
              <w:t xml:space="preserve">Total number of </w:t>
            </w:r>
            <w:r w:rsidR="00295C2F">
              <w:rPr>
                <w:sz w:val="20"/>
                <w:szCs w:val="20"/>
              </w:rPr>
              <w:t xml:space="preserve">submitted final country reports on enabling activities </w:t>
            </w:r>
            <w:r w:rsidRPr="00833789">
              <w:rPr>
                <w:sz w:val="20"/>
                <w:szCs w:val="20"/>
              </w:rPr>
              <w:t>*</w:t>
            </w:r>
          </w:p>
        </w:tc>
        <w:tc>
          <w:tcPr>
            <w:tcW w:w="1759" w:type="pct"/>
          </w:tcPr>
          <w:p w14:paraId="269FB03B" w14:textId="77777777" w:rsidR="0001167D" w:rsidRPr="00833789" w:rsidRDefault="0001167D" w:rsidP="00013D1A">
            <w:pPr>
              <w:jc w:val="center"/>
              <w:rPr>
                <w:sz w:val="20"/>
                <w:szCs w:val="20"/>
              </w:rPr>
            </w:pPr>
            <w:r w:rsidRPr="00833789">
              <w:rPr>
                <w:sz w:val="20"/>
                <w:szCs w:val="20"/>
              </w:rPr>
              <w:t>88</w:t>
            </w:r>
          </w:p>
        </w:tc>
      </w:tr>
    </w:tbl>
    <w:p w14:paraId="2EE0F686" w14:textId="75E632BA" w:rsidR="0001167D" w:rsidRPr="006A1BAA" w:rsidRDefault="0001167D" w:rsidP="0001167D">
      <w:pPr>
        <w:rPr>
          <w:sz w:val="18"/>
        </w:rPr>
      </w:pPr>
      <w:r w:rsidRPr="006A1BAA">
        <w:rPr>
          <w:sz w:val="18"/>
        </w:rPr>
        <w:t>*</w:t>
      </w:r>
      <w:r w:rsidR="00935957" w:rsidRPr="00AA7D8B">
        <w:rPr>
          <w:sz w:val="18"/>
          <w:szCs w:val="18"/>
        </w:rPr>
        <w:t>A</w:t>
      </w:r>
      <w:r w:rsidRPr="00AA7D8B">
        <w:rPr>
          <w:sz w:val="18"/>
          <w:szCs w:val="18"/>
        </w:rPr>
        <w:t>s</w:t>
      </w:r>
      <w:r w:rsidRPr="006A1BAA">
        <w:rPr>
          <w:sz w:val="18"/>
        </w:rPr>
        <w:t xml:space="preserve"> of 31 December 2022</w:t>
      </w:r>
    </w:p>
    <w:p w14:paraId="075E2EB3" w14:textId="77777777" w:rsidR="0001167D" w:rsidRPr="00203791" w:rsidRDefault="0001167D" w:rsidP="0001167D">
      <w:pPr>
        <w:rPr>
          <w:b/>
          <w:bCs/>
        </w:rPr>
      </w:pPr>
    </w:p>
    <w:p w14:paraId="43324F76" w14:textId="078EBA80" w:rsidR="0001167D" w:rsidRPr="00203791" w:rsidRDefault="001721A9" w:rsidP="0001167D">
      <w:pPr>
        <w:rPr>
          <w:b/>
          <w:bCs/>
        </w:rPr>
      </w:pPr>
      <w:r>
        <w:rPr>
          <w:b/>
          <w:bCs/>
        </w:rPr>
        <w:t>Chart 1.</w:t>
      </w:r>
      <w:r w:rsidR="00CC5863">
        <w:rPr>
          <w:b/>
          <w:bCs/>
        </w:rPr>
        <w:t xml:space="preserve"> </w:t>
      </w:r>
      <w:r w:rsidR="0001167D" w:rsidRPr="00203791">
        <w:rPr>
          <w:b/>
          <w:bCs/>
        </w:rPr>
        <w:t>R</w:t>
      </w:r>
      <w:r w:rsidR="005D4468" w:rsidRPr="00203791">
        <w:rPr>
          <w:b/>
          <w:bCs/>
        </w:rPr>
        <w:t xml:space="preserve">egional distribution of </w:t>
      </w:r>
      <w:r w:rsidR="001178D4">
        <w:rPr>
          <w:b/>
          <w:bCs/>
        </w:rPr>
        <w:t xml:space="preserve">funded </w:t>
      </w:r>
      <w:r w:rsidR="005D4468">
        <w:rPr>
          <w:b/>
          <w:bCs/>
        </w:rPr>
        <w:t xml:space="preserve">enabling activities </w:t>
      </w:r>
      <w:r w:rsidR="005D4468" w:rsidRPr="00203791">
        <w:rPr>
          <w:b/>
          <w:bCs/>
        </w:rPr>
        <w:t>and final reports</w:t>
      </w:r>
    </w:p>
    <w:p w14:paraId="7C1F31D0" w14:textId="77777777" w:rsidR="0001167D" w:rsidRPr="00203791" w:rsidRDefault="0001167D" w:rsidP="0001167D">
      <w:r w:rsidRPr="00203791">
        <w:rPr>
          <w:noProof/>
          <w:lang w:val="en-US" w:eastAsia="zh-CN"/>
        </w:rPr>
        <w:drawing>
          <wp:inline distT="0" distB="0" distL="0" distR="0" wp14:anchorId="032EDD36" wp14:editId="15788938">
            <wp:extent cx="2936875" cy="2860964"/>
            <wp:effectExtent l="0" t="0" r="15875" b="15875"/>
            <wp:docPr id="30" name="Chart 30">
              <a:extLst xmlns:a="http://schemas.openxmlformats.org/drawingml/2006/main">
                <a:ext uri="{FF2B5EF4-FFF2-40B4-BE49-F238E27FC236}">
                  <a16:creationId xmlns:a16="http://schemas.microsoft.com/office/drawing/2014/main" id="{D9FCA451-E9D4-1DB2-77A0-176FD45C2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Pr="00203791">
        <w:t xml:space="preserve">  </w:t>
      </w:r>
      <w:r w:rsidRPr="00203791">
        <w:rPr>
          <w:noProof/>
          <w:lang w:val="en-US" w:eastAsia="zh-CN"/>
        </w:rPr>
        <w:drawing>
          <wp:inline distT="0" distB="0" distL="0" distR="0" wp14:anchorId="015069F2" wp14:editId="5691B632">
            <wp:extent cx="2911033" cy="2853690"/>
            <wp:effectExtent l="0" t="0" r="3810" b="3810"/>
            <wp:docPr id="31" name="Chart 31">
              <a:extLst xmlns:a="http://schemas.openxmlformats.org/drawingml/2006/main">
                <a:ext uri="{FF2B5EF4-FFF2-40B4-BE49-F238E27FC236}">
                  <a16:creationId xmlns:a16="http://schemas.microsoft.com/office/drawing/2014/main" id="{541E765D-0D37-C078-219F-DB32CA2B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3C6F17F" w14:textId="77777777" w:rsidR="0001167D" w:rsidRPr="00203791" w:rsidRDefault="0001167D" w:rsidP="0001167D"/>
    <w:p w14:paraId="122B7593" w14:textId="77777777" w:rsidR="0001167D" w:rsidRPr="00203791" w:rsidRDefault="0001167D" w:rsidP="0001167D">
      <w:r w:rsidRPr="00203791">
        <w:br w:type="page"/>
      </w:r>
    </w:p>
    <w:p w14:paraId="284A331D" w14:textId="2B2755B5" w:rsidR="0001167D" w:rsidRPr="00F55F58" w:rsidRDefault="0001167D" w:rsidP="0001167D">
      <w:pPr>
        <w:rPr>
          <w:b/>
          <w:bCs/>
        </w:rPr>
      </w:pPr>
      <w:r w:rsidRPr="00203791">
        <w:rPr>
          <w:b/>
          <w:bCs/>
        </w:rPr>
        <w:t>E</w:t>
      </w:r>
      <w:r w:rsidR="0008575D">
        <w:rPr>
          <w:b/>
          <w:bCs/>
        </w:rPr>
        <w:t xml:space="preserve">NABLING </w:t>
      </w:r>
      <w:r w:rsidRPr="00203791">
        <w:rPr>
          <w:b/>
          <w:bCs/>
        </w:rPr>
        <w:t>A</w:t>
      </w:r>
      <w:r w:rsidR="0008575D">
        <w:rPr>
          <w:b/>
          <w:bCs/>
        </w:rPr>
        <w:t>CTIVITIES</w:t>
      </w:r>
      <w:r w:rsidRPr="00203791">
        <w:rPr>
          <w:b/>
          <w:bCs/>
        </w:rPr>
        <w:t xml:space="preserve"> RESULTS ON K</w:t>
      </w:r>
      <w:r w:rsidR="0008575D">
        <w:rPr>
          <w:b/>
          <w:bCs/>
        </w:rPr>
        <w:t xml:space="preserve">IGALI </w:t>
      </w:r>
      <w:r w:rsidRPr="00203791">
        <w:rPr>
          <w:b/>
          <w:bCs/>
        </w:rPr>
        <w:t>A</w:t>
      </w:r>
      <w:r w:rsidR="0008575D">
        <w:rPr>
          <w:b/>
          <w:bCs/>
        </w:rPr>
        <w:t>MENDMENT</w:t>
      </w:r>
      <w:r w:rsidRPr="00203791">
        <w:rPr>
          <w:b/>
          <w:bCs/>
        </w:rPr>
        <w:t xml:space="preserve"> RATIFICATION OR ON PREPAREDNESS FOR RATIFICATION</w:t>
      </w:r>
    </w:p>
    <w:p w14:paraId="4197A78B" w14:textId="1F0FCD68" w:rsidR="0001167D" w:rsidRPr="00203791" w:rsidRDefault="0008575D" w:rsidP="0001167D">
      <w:pPr>
        <w:rPr>
          <w:b/>
          <w:bCs/>
          <w:color w:val="548DD4" w:themeColor="text2" w:themeTint="99"/>
        </w:rPr>
      </w:pPr>
      <w:r w:rsidRPr="00203791">
        <w:rPr>
          <w:b/>
          <w:bCs/>
          <w:noProof/>
          <w:lang w:val="en-US" w:eastAsia="zh-CN"/>
        </w:rPr>
        <mc:AlternateContent>
          <mc:Choice Requires="wps">
            <w:drawing>
              <wp:anchor distT="0" distB="0" distL="114300" distR="114300" simplePos="0" relativeHeight="251662336" behindDoc="0" locked="0" layoutInCell="1" allowOverlap="1" wp14:anchorId="7A291D2D" wp14:editId="75622E79">
                <wp:simplePos x="0" y="0"/>
                <wp:positionH relativeFrom="margin">
                  <wp:align>right</wp:align>
                </wp:positionH>
                <wp:positionV relativeFrom="paragraph">
                  <wp:posOffset>45720</wp:posOffset>
                </wp:positionV>
                <wp:extent cx="5920451" cy="2413000"/>
                <wp:effectExtent l="0" t="0" r="23495" b="25400"/>
                <wp:wrapNone/>
                <wp:docPr id="26" name="Text Box 26"/>
                <wp:cNvGraphicFramePr/>
                <a:graphic xmlns:a="http://schemas.openxmlformats.org/drawingml/2006/main">
                  <a:graphicData uri="http://schemas.microsoft.com/office/word/2010/wordprocessingShape">
                    <wps:wsp>
                      <wps:cNvSpPr txBox="1"/>
                      <wps:spPr>
                        <a:xfrm>
                          <a:off x="0" y="0"/>
                          <a:ext cx="5920451" cy="2413000"/>
                        </a:xfrm>
                        <a:prstGeom prst="rect">
                          <a:avLst/>
                        </a:prstGeom>
                        <a:solidFill>
                          <a:schemeClr val="lt1"/>
                        </a:solidFill>
                        <a:ln w="6350">
                          <a:solidFill>
                            <a:prstClr val="black"/>
                          </a:solidFill>
                        </a:ln>
                      </wps:spPr>
                      <wps:txbx>
                        <w:txbxContent>
                          <w:p w14:paraId="7D9B502C" w14:textId="77777777" w:rsidR="00B91FF8" w:rsidRPr="00512B30" w:rsidRDefault="00B91FF8" w:rsidP="003746E1">
                            <w:pPr>
                              <w:ind w:left="357" w:hanging="357"/>
                              <w:rPr>
                                <w:sz w:val="20"/>
                                <w:szCs w:val="20"/>
                                <w:u w:val="single"/>
                              </w:rPr>
                            </w:pPr>
                            <w:r w:rsidRPr="00512B30">
                              <w:rPr>
                                <w:sz w:val="20"/>
                                <w:szCs w:val="20"/>
                                <w:u w:val="single"/>
                              </w:rPr>
                              <w:t>All countries:</w:t>
                            </w:r>
                          </w:p>
                          <w:p w14:paraId="4A5F9F6B" w14:textId="67E3704C" w:rsidR="00B91FF8" w:rsidRPr="00512B30" w:rsidRDefault="00B91FF8" w:rsidP="00512B30">
                            <w:pPr>
                              <w:pStyle w:val="ListParagraph"/>
                              <w:numPr>
                                <w:ilvl w:val="0"/>
                                <w:numId w:val="18"/>
                              </w:numPr>
                              <w:spacing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5173BA64" w14:textId="30FE4B50"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5FC26518" w14:textId="77777777"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3FAD3098" w14:textId="17C7AC40"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722E201E" w14:textId="77777777" w:rsidR="00B91FF8" w:rsidRPr="00512B30" w:rsidRDefault="00B91FF8" w:rsidP="00512B3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E930420" w14:textId="77777777" w:rsidR="00B91FF8" w:rsidRPr="00512B30" w:rsidRDefault="00B91FF8"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191228C1" w14:textId="1A6230A8" w:rsidR="00B91FF8" w:rsidRPr="00512B30" w:rsidRDefault="00B91FF8"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68B22198" w14:textId="1CB60BF4" w:rsidR="00B91FF8" w:rsidRPr="00512B30" w:rsidRDefault="00B91FF8" w:rsidP="00512B3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291D2D" id="_x0000_t202" coordsize="21600,21600" o:spt="202" path="m,l,21600r21600,l21600,xe">
                <v:stroke joinstyle="miter"/>
                <v:path gradientshapeok="t" o:connecttype="rect"/>
              </v:shapetype>
              <v:shape id="Text Box 26" o:spid="_x0000_s1026" type="#_x0000_t202" style="position:absolute;left:0;text-align:left;margin-left:415pt;margin-top:3.6pt;width:466.2pt;height:190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jSOAIAAH0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" fillcolor="white [3201]" strokeweight=".5pt">
                <v:textbox>
                  <w:txbxContent>
                    <w:p w14:paraId="7D9B502C" w14:textId="77777777" w:rsidR="00B91FF8" w:rsidRPr="00512B30" w:rsidRDefault="00B91FF8" w:rsidP="003746E1">
                      <w:pPr>
                        <w:ind w:left="357" w:hanging="357"/>
                        <w:rPr>
                          <w:sz w:val="20"/>
                          <w:szCs w:val="20"/>
                          <w:u w:val="single"/>
                        </w:rPr>
                      </w:pPr>
                      <w:r w:rsidRPr="00512B30">
                        <w:rPr>
                          <w:sz w:val="20"/>
                          <w:szCs w:val="20"/>
                          <w:u w:val="single"/>
                        </w:rPr>
                        <w:t>All countries:</w:t>
                      </w:r>
                    </w:p>
                    <w:p w14:paraId="4A5F9F6B" w14:textId="67E3704C" w:rsidR="00B91FF8" w:rsidRPr="00512B30" w:rsidRDefault="00B91FF8" w:rsidP="00512B30">
                      <w:pPr>
                        <w:pStyle w:val="ListParagraph"/>
                        <w:numPr>
                          <w:ilvl w:val="0"/>
                          <w:numId w:val="18"/>
                        </w:numPr>
                        <w:spacing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5173BA64" w14:textId="30FE4B50"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5FC26518" w14:textId="77777777"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3FAD3098" w14:textId="17C7AC40" w:rsidR="00B91FF8" w:rsidRPr="00512B30" w:rsidRDefault="00B91FF8" w:rsidP="00512B3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722E201E" w14:textId="77777777" w:rsidR="00B91FF8" w:rsidRPr="00512B30" w:rsidRDefault="00B91FF8" w:rsidP="00512B3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E930420" w14:textId="77777777" w:rsidR="00B91FF8" w:rsidRPr="00512B30" w:rsidRDefault="00B91FF8"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191228C1" w14:textId="1A6230A8" w:rsidR="00B91FF8" w:rsidRPr="00512B30" w:rsidRDefault="00B91FF8" w:rsidP="00512B3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68B22198" w14:textId="1CB60BF4" w:rsidR="00B91FF8" w:rsidRPr="00512B30" w:rsidRDefault="00B91FF8" w:rsidP="00512B3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v:textbox>
                <w10:wrap anchorx="margin"/>
              </v:shape>
            </w:pict>
          </mc:Fallback>
        </mc:AlternateContent>
      </w:r>
    </w:p>
    <w:p w14:paraId="72034853" w14:textId="6F5A05A7" w:rsidR="0001167D" w:rsidRPr="00203791" w:rsidRDefault="0001167D" w:rsidP="0001167D">
      <w:pPr>
        <w:rPr>
          <w:b/>
          <w:bCs/>
          <w:color w:val="548DD4" w:themeColor="text2" w:themeTint="99"/>
        </w:rPr>
      </w:pPr>
    </w:p>
    <w:p w14:paraId="02FA8746" w14:textId="77777777" w:rsidR="0001167D" w:rsidRPr="00203791" w:rsidRDefault="0001167D" w:rsidP="0001167D">
      <w:pPr>
        <w:rPr>
          <w:b/>
          <w:bCs/>
          <w:color w:val="548DD4" w:themeColor="text2" w:themeTint="99"/>
        </w:rPr>
      </w:pPr>
    </w:p>
    <w:p w14:paraId="60244A4A" w14:textId="77777777" w:rsidR="0001167D" w:rsidRPr="00203791" w:rsidRDefault="0001167D" w:rsidP="0001167D">
      <w:pPr>
        <w:rPr>
          <w:b/>
          <w:bCs/>
          <w:color w:val="548DD4" w:themeColor="text2" w:themeTint="99"/>
        </w:rPr>
      </w:pPr>
    </w:p>
    <w:p w14:paraId="6B42EC1F" w14:textId="77777777" w:rsidR="0001167D" w:rsidRPr="00203791" w:rsidRDefault="0001167D" w:rsidP="0001167D">
      <w:pPr>
        <w:rPr>
          <w:b/>
          <w:bCs/>
          <w:color w:val="548DD4" w:themeColor="text2" w:themeTint="99"/>
        </w:rPr>
      </w:pPr>
    </w:p>
    <w:p w14:paraId="0169600B" w14:textId="77777777" w:rsidR="0001167D" w:rsidRPr="00203791" w:rsidRDefault="0001167D" w:rsidP="0001167D">
      <w:pPr>
        <w:rPr>
          <w:b/>
          <w:bCs/>
          <w:color w:val="548DD4" w:themeColor="text2" w:themeTint="99"/>
        </w:rPr>
      </w:pPr>
    </w:p>
    <w:p w14:paraId="4296465C" w14:textId="77777777" w:rsidR="0001167D" w:rsidRPr="00203791" w:rsidRDefault="0001167D" w:rsidP="0001167D">
      <w:pPr>
        <w:rPr>
          <w:b/>
          <w:bCs/>
          <w:color w:val="548DD4" w:themeColor="text2" w:themeTint="99"/>
        </w:rPr>
      </w:pPr>
    </w:p>
    <w:p w14:paraId="1A161263" w14:textId="77777777" w:rsidR="0001167D" w:rsidRPr="00203791" w:rsidRDefault="0001167D" w:rsidP="0001167D">
      <w:pPr>
        <w:rPr>
          <w:b/>
          <w:bCs/>
        </w:rPr>
      </w:pPr>
      <w:r w:rsidRPr="00203791">
        <w:rPr>
          <w:b/>
          <w:bCs/>
        </w:rPr>
        <w:t xml:space="preserve">EA RESULTS ON CAPACITIES OF NATIONAL STAKEHOLDERS </w:t>
      </w:r>
    </w:p>
    <w:p w14:paraId="5BCC3289" w14:textId="77777777" w:rsidR="0001167D" w:rsidRPr="00203791" w:rsidRDefault="0001167D" w:rsidP="0001167D">
      <w:pPr>
        <w:rPr>
          <w:b/>
          <w:bCs/>
          <w:color w:val="548DD4" w:themeColor="text2" w:themeTint="99"/>
        </w:rPr>
      </w:pPr>
    </w:p>
    <w:p w14:paraId="43BB920D" w14:textId="77777777" w:rsidR="0001167D" w:rsidRPr="00203791" w:rsidRDefault="0001167D" w:rsidP="0001167D">
      <w:pPr>
        <w:rPr>
          <w:b/>
          <w:bCs/>
          <w:color w:val="548DD4" w:themeColor="text2" w:themeTint="99"/>
        </w:rPr>
      </w:pPr>
    </w:p>
    <w:p w14:paraId="0DDEE63A" w14:textId="77777777" w:rsidR="0001167D" w:rsidRPr="00203791" w:rsidRDefault="0001167D" w:rsidP="0001167D">
      <w:pPr>
        <w:rPr>
          <w:b/>
          <w:bCs/>
          <w:color w:val="548DD4" w:themeColor="text2" w:themeTint="99"/>
        </w:rPr>
      </w:pPr>
    </w:p>
    <w:p w14:paraId="3B32E8F5" w14:textId="77777777" w:rsidR="0001167D" w:rsidRPr="00203791" w:rsidRDefault="0001167D" w:rsidP="0001167D">
      <w:pPr>
        <w:rPr>
          <w:b/>
          <w:bCs/>
          <w:color w:val="548DD4" w:themeColor="text2" w:themeTint="99"/>
        </w:rPr>
      </w:pPr>
    </w:p>
    <w:p w14:paraId="2B1FC716" w14:textId="77777777" w:rsidR="0001167D" w:rsidRPr="00203791" w:rsidRDefault="0001167D" w:rsidP="0001167D">
      <w:pPr>
        <w:rPr>
          <w:b/>
          <w:bCs/>
          <w:color w:val="548DD4" w:themeColor="text2" w:themeTint="99"/>
        </w:rPr>
      </w:pPr>
    </w:p>
    <w:p w14:paraId="7D2566CA" w14:textId="77777777" w:rsidR="0001167D" w:rsidRPr="00203791" w:rsidRDefault="0001167D" w:rsidP="0001167D">
      <w:pPr>
        <w:rPr>
          <w:b/>
          <w:bCs/>
          <w:color w:val="548DD4" w:themeColor="text2" w:themeTint="99"/>
        </w:rPr>
      </w:pPr>
    </w:p>
    <w:p w14:paraId="1EE53E62" w14:textId="77777777" w:rsidR="0001167D" w:rsidRPr="00203791" w:rsidRDefault="0001167D" w:rsidP="0001167D">
      <w:pPr>
        <w:rPr>
          <w:b/>
          <w:bCs/>
          <w:color w:val="548DD4" w:themeColor="text2" w:themeTint="99"/>
        </w:rPr>
      </w:pPr>
    </w:p>
    <w:p w14:paraId="49ABDC97" w14:textId="77777777" w:rsidR="0001167D" w:rsidRDefault="0001167D" w:rsidP="0001167D">
      <w:pPr>
        <w:rPr>
          <w:b/>
          <w:bCs/>
          <w:color w:val="000000" w:themeColor="text1"/>
        </w:rPr>
      </w:pPr>
    </w:p>
    <w:p w14:paraId="613A6425" w14:textId="164DE119" w:rsidR="0001167D" w:rsidRPr="00F55F58" w:rsidRDefault="0001167D" w:rsidP="0001167D">
      <w:pPr>
        <w:rPr>
          <w:b/>
          <w:bCs/>
          <w:color w:val="000000" w:themeColor="text1"/>
        </w:rPr>
      </w:pPr>
      <w:r w:rsidRPr="00203791">
        <w:rPr>
          <w:b/>
          <w:bCs/>
          <w:color w:val="000000" w:themeColor="text1"/>
        </w:rPr>
        <w:t>E</w:t>
      </w:r>
      <w:r w:rsidR="0008575D">
        <w:rPr>
          <w:b/>
          <w:bCs/>
          <w:color w:val="000000" w:themeColor="text1"/>
        </w:rPr>
        <w:t xml:space="preserve">NABLING </w:t>
      </w:r>
      <w:r w:rsidRPr="00203791">
        <w:rPr>
          <w:b/>
          <w:bCs/>
          <w:color w:val="000000" w:themeColor="text1"/>
        </w:rPr>
        <w:t>A</w:t>
      </w:r>
      <w:r w:rsidR="0008575D">
        <w:rPr>
          <w:b/>
          <w:bCs/>
          <w:color w:val="000000" w:themeColor="text1"/>
        </w:rPr>
        <w:t>CTIVITIES</w:t>
      </w:r>
      <w:r w:rsidRPr="00203791">
        <w:rPr>
          <w:b/>
          <w:bCs/>
          <w:color w:val="000000" w:themeColor="text1"/>
        </w:rPr>
        <w:t xml:space="preserve"> RESULTS ON CAPACITIES OF NATIONAL STAKEHOLDERS</w:t>
      </w:r>
    </w:p>
    <w:p w14:paraId="3DF48859" w14:textId="6D83CC59" w:rsidR="0001167D" w:rsidRPr="00203791" w:rsidRDefault="0008575D" w:rsidP="0001167D">
      <w:pPr>
        <w:rPr>
          <w:b/>
          <w:bCs/>
          <w:color w:val="548DD4" w:themeColor="text2" w:themeTint="99"/>
        </w:rPr>
      </w:pPr>
      <w:r w:rsidRPr="00203791">
        <w:rPr>
          <w:b/>
          <w:bCs/>
          <w:noProof/>
          <w:lang w:val="en-US" w:eastAsia="zh-CN"/>
        </w:rPr>
        <mc:AlternateContent>
          <mc:Choice Requires="wps">
            <w:drawing>
              <wp:anchor distT="0" distB="0" distL="114300" distR="114300" simplePos="0" relativeHeight="251663360" behindDoc="0" locked="0" layoutInCell="1" allowOverlap="1" wp14:anchorId="445CC0A8" wp14:editId="09AE51EE">
                <wp:simplePos x="0" y="0"/>
                <wp:positionH relativeFrom="margin">
                  <wp:align>right</wp:align>
                </wp:positionH>
                <wp:positionV relativeFrom="paragraph">
                  <wp:posOffset>13335</wp:posOffset>
                </wp:positionV>
                <wp:extent cx="5920105" cy="3600450"/>
                <wp:effectExtent l="0" t="0" r="23495" b="19050"/>
                <wp:wrapNone/>
                <wp:docPr id="27" name="Text Box 27"/>
                <wp:cNvGraphicFramePr/>
                <a:graphic xmlns:a="http://schemas.openxmlformats.org/drawingml/2006/main">
                  <a:graphicData uri="http://schemas.microsoft.com/office/word/2010/wordprocessingShape">
                    <wps:wsp>
                      <wps:cNvSpPr txBox="1"/>
                      <wps:spPr>
                        <a:xfrm>
                          <a:off x="0" y="0"/>
                          <a:ext cx="5920105" cy="3600450"/>
                        </a:xfrm>
                        <a:prstGeom prst="rect">
                          <a:avLst/>
                        </a:prstGeom>
                        <a:solidFill>
                          <a:schemeClr val="lt1"/>
                        </a:solidFill>
                        <a:ln w="6350">
                          <a:solidFill>
                            <a:prstClr val="black"/>
                          </a:solidFill>
                        </a:ln>
                      </wps:spPr>
                      <wps:txbx>
                        <w:txbxContent>
                          <w:p w14:paraId="4CE37E21" w14:textId="73749A17" w:rsidR="00B91FF8" w:rsidRPr="00512B30" w:rsidRDefault="00B91FF8" w:rsidP="00512B30">
                            <w:pPr>
                              <w:rPr>
                                <w:sz w:val="20"/>
                                <w:szCs w:val="20"/>
                                <w:u w:val="single"/>
                              </w:rPr>
                            </w:pPr>
                            <w:r w:rsidRPr="00512B30">
                              <w:rPr>
                                <w:sz w:val="20"/>
                                <w:szCs w:val="20"/>
                                <w:u w:val="single"/>
                              </w:rPr>
                              <w:t>All countries:</w:t>
                            </w:r>
                          </w:p>
                          <w:p w14:paraId="3E31E954" w14:textId="2653C146"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1BD11475" w14:textId="77777777"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F0A9748" w14:textId="6894E6C0"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145A89A3" w14:textId="77777777" w:rsidR="00B91FF8" w:rsidRPr="00512B30" w:rsidRDefault="00B91FF8" w:rsidP="00512B30">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705EFBF1" w14:textId="77777777" w:rsidR="00B91FF8" w:rsidRPr="00512B30" w:rsidRDefault="00B91FF8" w:rsidP="001D4F1D">
                            <w:pPr>
                              <w:spacing w:before="120"/>
                              <w:rPr>
                                <w:sz w:val="20"/>
                                <w:szCs w:val="20"/>
                                <w:u w:val="single"/>
                              </w:rPr>
                            </w:pPr>
                            <w:r w:rsidRPr="00512B30">
                              <w:rPr>
                                <w:sz w:val="20"/>
                                <w:szCs w:val="20"/>
                                <w:u w:val="single"/>
                              </w:rPr>
                              <w:t>Countries with higher funding levels:</w:t>
                            </w:r>
                          </w:p>
                          <w:p w14:paraId="06F44291"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63AA6B72"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1BE8EC27"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51B851AF"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27228549"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69B084FE" w14:textId="509A9197" w:rsidR="00B91FF8" w:rsidRDefault="00B91FF8" w:rsidP="00512B3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CC0A8" id="Text Box 27" o:spid="_x0000_s1027" type="#_x0000_t202" style="position:absolute;left:0;text-align:left;margin-left:414.95pt;margin-top:1.05pt;width:466.15pt;height:283.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" fillcolor="white [3201]" strokeweight=".5pt">
                <v:textbox>
                  <w:txbxContent>
                    <w:p w14:paraId="4CE37E21" w14:textId="73749A17" w:rsidR="00B91FF8" w:rsidRPr="00512B30" w:rsidRDefault="00B91FF8" w:rsidP="00512B30">
                      <w:pPr>
                        <w:rPr>
                          <w:sz w:val="20"/>
                          <w:szCs w:val="20"/>
                          <w:u w:val="single"/>
                        </w:rPr>
                      </w:pPr>
                      <w:r w:rsidRPr="00512B30">
                        <w:rPr>
                          <w:sz w:val="20"/>
                          <w:szCs w:val="20"/>
                          <w:u w:val="single"/>
                        </w:rPr>
                        <w:t>All countries:</w:t>
                      </w:r>
                    </w:p>
                    <w:p w14:paraId="3E31E954" w14:textId="2653C146"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1BD11475" w14:textId="77777777"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F0A9748" w14:textId="6894E6C0" w:rsidR="00B91FF8" w:rsidRPr="00512B30" w:rsidRDefault="00B91FF8" w:rsidP="00512B3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145A89A3" w14:textId="77777777" w:rsidR="00B91FF8" w:rsidRPr="00512B30" w:rsidRDefault="00B91FF8" w:rsidP="00512B30">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705EFBF1" w14:textId="77777777" w:rsidR="00B91FF8" w:rsidRPr="00512B30" w:rsidRDefault="00B91FF8" w:rsidP="001D4F1D">
                      <w:pPr>
                        <w:spacing w:before="120"/>
                        <w:rPr>
                          <w:sz w:val="20"/>
                          <w:szCs w:val="20"/>
                          <w:u w:val="single"/>
                        </w:rPr>
                      </w:pPr>
                      <w:r w:rsidRPr="00512B30">
                        <w:rPr>
                          <w:sz w:val="20"/>
                          <w:szCs w:val="20"/>
                          <w:u w:val="single"/>
                        </w:rPr>
                        <w:t>Countries with higher funding levels:</w:t>
                      </w:r>
                    </w:p>
                    <w:p w14:paraId="06F44291"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63AA6B72"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1BE8EC27"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51B851AF"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27228549" w14:textId="77777777" w:rsidR="00B91FF8" w:rsidRPr="00512B30" w:rsidRDefault="00B91FF8" w:rsidP="00512B3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69B084FE" w14:textId="509A9197" w:rsidR="00B91FF8" w:rsidRDefault="00B91FF8" w:rsidP="00512B3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v:textbox>
                <w10:wrap anchorx="margin"/>
              </v:shape>
            </w:pict>
          </mc:Fallback>
        </mc:AlternateContent>
      </w:r>
    </w:p>
    <w:p w14:paraId="691FA62E" w14:textId="77777777" w:rsidR="0001167D" w:rsidRPr="00203791" w:rsidRDefault="0001167D" w:rsidP="0001167D">
      <w:pPr>
        <w:rPr>
          <w:b/>
          <w:bCs/>
          <w:color w:val="548DD4" w:themeColor="text2" w:themeTint="99"/>
        </w:rPr>
      </w:pPr>
    </w:p>
    <w:p w14:paraId="7E372978" w14:textId="77777777" w:rsidR="0001167D" w:rsidRPr="00203791" w:rsidRDefault="0001167D" w:rsidP="0001167D">
      <w:pPr>
        <w:rPr>
          <w:b/>
          <w:bCs/>
          <w:color w:val="548DD4" w:themeColor="text2" w:themeTint="99"/>
        </w:rPr>
      </w:pPr>
    </w:p>
    <w:p w14:paraId="253EDCFA" w14:textId="77777777" w:rsidR="0001167D" w:rsidRPr="00203791" w:rsidRDefault="0001167D" w:rsidP="0001167D">
      <w:pPr>
        <w:rPr>
          <w:b/>
          <w:bCs/>
          <w:color w:val="548DD4" w:themeColor="text2" w:themeTint="99"/>
        </w:rPr>
      </w:pPr>
      <w:r w:rsidRPr="00203791">
        <w:rPr>
          <w:b/>
          <w:bCs/>
          <w:color w:val="548DD4" w:themeColor="text2" w:themeTint="99"/>
        </w:rPr>
        <w:br w:type="page"/>
      </w:r>
    </w:p>
    <w:p w14:paraId="77B02A60" w14:textId="41CF5DD6" w:rsidR="0001167D" w:rsidRPr="00203791" w:rsidRDefault="0001167D" w:rsidP="0001167D">
      <w:pPr>
        <w:rPr>
          <w:b/>
          <w:bCs/>
        </w:rPr>
      </w:pPr>
      <w:r w:rsidRPr="00203791">
        <w:rPr>
          <w:b/>
          <w:bCs/>
        </w:rPr>
        <w:t>E</w:t>
      </w:r>
      <w:r w:rsidR="0008575D">
        <w:rPr>
          <w:b/>
          <w:bCs/>
        </w:rPr>
        <w:t xml:space="preserve">NABLING </w:t>
      </w:r>
      <w:r w:rsidRPr="00203791">
        <w:rPr>
          <w:b/>
          <w:bCs/>
        </w:rPr>
        <w:t>A</w:t>
      </w:r>
      <w:r w:rsidR="0008575D">
        <w:rPr>
          <w:b/>
          <w:bCs/>
        </w:rPr>
        <w:t>CTIVITIES</w:t>
      </w:r>
      <w:r w:rsidRPr="00203791">
        <w:rPr>
          <w:b/>
          <w:bCs/>
        </w:rPr>
        <w:t xml:space="preserve"> RESULTS ON NATIONAL ENFORCEMENT AND REPORTING SYSTEMS</w:t>
      </w:r>
    </w:p>
    <w:p w14:paraId="3C56909F" w14:textId="77777777" w:rsidR="0001167D" w:rsidRPr="00203791" w:rsidRDefault="0001167D" w:rsidP="0001167D">
      <w:pPr>
        <w:rPr>
          <w:b/>
          <w:bCs/>
          <w:color w:val="548DD4" w:themeColor="text2" w:themeTint="99"/>
        </w:rPr>
      </w:pPr>
      <w:r w:rsidRPr="00203791">
        <w:rPr>
          <w:b/>
          <w:bCs/>
          <w:noProof/>
          <w:color w:val="548DD4" w:themeColor="text2" w:themeTint="99"/>
          <w:lang w:val="en-US" w:eastAsia="zh-CN"/>
        </w:rPr>
        <mc:AlternateContent>
          <mc:Choice Requires="wps">
            <w:drawing>
              <wp:anchor distT="0" distB="0" distL="114300" distR="114300" simplePos="0" relativeHeight="251664384" behindDoc="0" locked="0" layoutInCell="1" allowOverlap="1" wp14:anchorId="02A35421" wp14:editId="12D2FC44">
                <wp:simplePos x="0" y="0"/>
                <wp:positionH relativeFrom="column">
                  <wp:posOffset>-6350</wp:posOffset>
                </wp:positionH>
                <wp:positionV relativeFrom="paragraph">
                  <wp:posOffset>13970</wp:posOffset>
                </wp:positionV>
                <wp:extent cx="5972536" cy="2120900"/>
                <wp:effectExtent l="0" t="0" r="28575" b="12700"/>
                <wp:wrapNone/>
                <wp:docPr id="28" name="Text Box 28"/>
                <wp:cNvGraphicFramePr/>
                <a:graphic xmlns:a="http://schemas.openxmlformats.org/drawingml/2006/main">
                  <a:graphicData uri="http://schemas.microsoft.com/office/word/2010/wordprocessingShape">
                    <wps:wsp>
                      <wps:cNvSpPr txBox="1"/>
                      <wps:spPr>
                        <a:xfrm>
                          <a:off x="0" y="0"/>
                          <a:ext cx="5972536" cy="2120900"/>
                        </a:xfrm>
                        <a:prstGeom prst="rect">
                          <a:avLst/>
                        </a:prstGeom>
                        <a:solidFill>
                          <a:schemeClr val="lt1"/>
                        </a:solidFill>
                        <a:ln w="6350">
                          <a:solidFill>
                            <a:prstClr val="black"/>
                          </a:solidFill>
                        </a:ln>
                      </wps:spPr>
                      <wps:txbx>
                        <w:txbxContent>
                          <w:p w14:paraId="564639F6" w14:textId="77777777" w:rsidR="00B91FF8" w:rsidRPr="00512B30" w:rsidRDefault="00B91FF8" w:rsidP="00385FC1">
                            <w:pPr>
                              <w:ind w:left="142" w:hanging="142"/>
                              <w:rPr>
                                <w:sz w:val="20"/>
                                <w:szCs w:val="20"/>
                                <w:u w:val="single"/>
                              </w:rPr>
                            </w:pPr>
                            <w:r w:rsidRPr="00512B30">
                              <w:rPr>
                                <w:sz w:val="20"/>
                                <w:szCs w:val="20"/>
                                <w:u w:val="single"/>
                              </w:rPr>
                              <w:t>Majority of countries:</w:t>
                            </w:r>
                          </w:p>
                          <w:p w14:paraId="5F2A7FD6" w14:textId="4FC67263" w:rsidR="00B91FF8" w:rsidRPr="00512B30" w:rsidRDefault="00B91FF8"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C771D0A" w14:textId="3EB7B5E3" w:rsidR="00B91FF8" w:rsidRPr="00512B30" w:rsidRDefault="00B91FF8"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00A202D8" w14:textId="77777777" w:rsidR="00B91FF8" w:rsidRPr="00512B30" w:rsidRDefault="00B91FF8" w:rsidP="00385FC1">
                            <w:pPr>
                              <w:rPr>
                                <w:sz w:val="20"/>
                                <w:szCs w:val="20"/>
                                <w:u w:val="single"/>
                              </w:rPr>
                            </w:pPr>
                            <w:r w:rsidRPr="00512B30">
                              <w:rPr>
                                <w:sz w:val="20"/>
                                <w:szCs w:val="20"/>
                                <w:u w:val="single"/>
                              </w:rPr>
                              <w:t>Countries with higher funding levels:</w:t>
                            </w:r>
                          </w:p>
                          <w:p w14:paraId="6253D5D5" w14:textId="77777777" w:rsidR="00B91FF8" w:rsidRPr="00512B30" w:rsidRDefault="00B91FF8" w:rsidP="00512B3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453F4384" w14:textId="461923E2" w:rsidR="00B91FF8" w:rsidRPr="00512B30" w:rsidRDefault="00B91FF8"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270DFCEA" w14:textId="77777777" w:rsidR="00B91FF8" w:rsidRPr="00512B30" w:rsidRDefault="00B91FF8"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35421" id="Text Box 28" o:spid="_x0000_s1028" type="#_x0000_t202" style="position:absolute;left:0;text-align:left;margin-left:-.5pt;margin-top:1.1pt;width:470.3pt;height:1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7rPA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" fillcolor="white [3201]" strokeweight=".5pt">
                <v:textbox>
                  <w:txbxContent>
                    <w:p w14:paraId="564639F6" w14:textId="77777777" w:rsidR="00B91FF8" w:rsidRPr="00512B30" w:rsidRDefault="00B91FF8" w:rsidP="00385FC1">
                      <w:pPr>
                        <w:ind w:left="142" w:hanging="142"/>
                        <w:rPr>
                          <w:sz w:val="20"/>
                          <w:szCs w:val="20"/>
                          <w:u w:val="single"/>
                        </w:rPr>
                      </w:pPr>
                      <w:r w:rsidRPr="00512B30">
                        <w:rPr>
                          <w:sz w:val="20"/>
                          <w:szCs w:val="20"/>
                          <w:u w:val="single"/>
                        </w:rPr>
                        <w:t>Majority of countries:</w:t>
                      </w:r>
                    </w:p>
                    <w:p w14:paraId="5F2A7FD6" w14:textId="4FC67263" w:rsidR="00B91FF8" w:rsidRPr="00512B30" w:rsidRDefault="00B91FF8"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C771D0A" w14:textId="3EB7B5E3" w:rsidR="00B91FF8" w:rsidRPr="00512B30" w:rsidRDefault="00B91FF8" w:rsidP="00512B3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00A202D8" w14:textId="77777777" w:rsidR="00B91FF8" w:rsidRPr="00512B30" w:rsidRDefault="00B91FF8" w:rsidP="00385FC1">
                      <w:pPr>
                        <w:rPr>
                          <w:sz w:val="20"/>
                          <w:szCs w:val="20"/>
                          <w:u w:val="single"/>
                        </w:rPr>
                      </w:pPr>
                      <w:r w:rsidRPr="00512B30">
                        <w:rPr>
                          <w:sz w:val="20"/>
                          <w:szCs w:val="20"/>
                          <w:u w:val="single"/>
                        </w:rPr>
                        <w:t>Countries with higher funding levels:</w:t>
                      </w:r>
                    </w:p>
                    <w:p w14:paraId="6253D5D5" w14:textId="77777777" w:rsidR="00B91FF8" w:rsidRPr="00512B30" w:rsidRDefault="00B91FF8" w:rsidP="00512B3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453F4384" w14:textId="461923E2" w:rsidR="00B91FF8" w:rsidRPr="00512B30" w:rsidRDefault="00B91FF8"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270DFCEA" w14:textId="77777777" w:rsidR="00B91FF8" w:rsidRPr="00512B30" w:rsidRDefault="00B91FF8" w:rsidP="00512B3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v:textbox>
              </v:shape>
            </w:pict>
          </mc:Fallback>
        </mc:AlternateContent>
      </w:r>
    </w:p>
    <w:p w14:paraId="5FF70564" w14:textId="77777777" w:rsidR="0001167D" w:rsidRPr="00203791" w:rsidRDefault="0001167D" w:rsidP="0001167D">
      <w:pPr>
        <w:rPr>
          <w:b/>
          <w:bCs/>
          <w:color w:val="548DD4" w:themeColor="text2" w:themeTint="99"/>
        </w:rPr>
      </w:pPr>
    </w:p>
    <w:p w14:paraId="2296C12B" w14:textId="77777777" w:rsidR="0001167D" w:rsidRPr="00203791" w:rsidRDefault="0001167D" w:rsidP="0001167D">
      <w:pPr>
        <w:rPr>
          <w:b/>
          <w:bCs/>
          <w:color w:val="548DD4" w:themeColor="text2" w:themeTint="99"/>
        </w:rPr>
      </w:pPr>
    </w:p>
    <w:p w14:paraId="0C7D616C" w14:textId="77777777" w:rsidR="0001167D" w:rsidRPr="00203791" w:rsidRDefault="0001167D" w:rsidP="0001167D">
      <w:pPr>
        <w:rPr>
          <w:b/>
          <w:bCs/>
          <w:color w:val="548DD4" w:themeColor="text2" w:themeTint="99"/>
        </w:rPr>
      </w:pPr>
    </w:p>
    <w:p w14:paraId="410F14B2" w14:textId="77777777" w:rsidR="0001167D" w:rsidRPr="00203791" w:rsidRDefault="0001167D" w:rsidP="0001167D">
      <w:pPr>
        <w:rPr>
          <w:b/>
          <w:bCs/>
          <w:color w:val="548DD4" w:themeColor="text2" w:themeTint="99"/>
        </w:rPr>
      </w:pPr>
    </w:p>
    <w:p w14:paraId="7A99CDCC" w14:textId="77777777" w:rsidR="0001167D" w:rsidRPr="00203791" w:rsidRDefault="0001167D" w:rsidP="0001167D">
      <w:pPr>
        <w:rPr>
          <w:b/>
          <w:bCs/>
          <w:color w:val="548DD4" w:themeColor="text2" w:themeTint="99"/>
        </w:rPr>
      </w:pPr>
    </w:p>
    <w:p w14:paraId="797902D7" w14:textId="77777777" w:rsidR="0001167D" w:rsidRPr="00203791" w:rsidRDefault="0001167D" w:rsidP="0001167D">
      <w:pPr>
        <w:rPr>
          <w:b/>
          <w:bCs/>
          <w:color w:val="548DD4" w:themeColor="text2" w:themeTint="99"/>
        </w:rPr>
      </w:pPr>
    </w:p>
    <w:p w14:paraId="326EFC80" w14:textId="77777777" w:rsidR="0001167D" w:rsidRPr="00203791" w:rsidRDefault="0001167D" w:rsidP="0001167D">
      <w:pPr>
        <w:rPr>
          <w:b/>
          <w:bCs/>
          <w:color w:val="548DD4" w:themeColor="text2" w:themeTint="99"/>
        </w:rPr>
      </w:pPr>
    </w:p>
    <w:p w14:paraId="66D980DB" w14:textId="77777777" w:rsidR="0001167D" w:rsidRPr="00203791" w:rsidRDefault="0001167D" w:rsidP="0001167D">
      <w:pPr>
        <w:rPr>
          <w:b/>
          <w:bCs/>
        </w:rPr>
      </w:pPr>
      <w:r w:rsidRPr="00203791">
        <w:rPr>
          <w:b/>
          <w:bCs/>
        </w:rPr>
        <w:t>EA RESULTS ON ENERGY EFFICIENCY</w:t>
      </w:r>
    </w:p>
    <w:p w14:paraId="413140E7" w14:textId="77777777" w:rsidR="0001167D" w:rsidRPr="00203791" w:rsidRDefault="0001167D" w:rsidP="0001167D">
      <w:pPr>
        <w:rPr>
          <w:b/>
          <w:bCs/>
          <w:color w:val="548DD4" w:themeColor="text2" w:themeTint="99"/>
        </w:rPr>
      </w:pPr>
    </w:p>
    <w:p w14:paraId="1993B49D" w14:textId="77777777" w:rsidR="0001167D" w:rsidRPr="00203791" w:rsidRDefault="0001167D" w:rsidP="0001167D">
      <w:pPr>
        <w:rPr>
          <w:b/>
          <w:bCs/>
          <w:color w:val="548DD4" w:themeColor="text2" w:themeTint="99"/>
        </w:rPr>
      </w:pPr>
    </w:p>
    <w:p w14:paraId="5284A494" w14:textId="77777777" w:rsidR="0001167D" w:rsidRPr="00203791" w:rsidRDefault="0001167D" w:rsidP="0001167D">
      <w:pPr>
        <w:rPr>
          <w:b/>
          <w:bCs/>
          <w:color w:val="548DD4" w:themeColor="text2" w:themeTint="99"/>
        </w:rPr>
      </w:pPr>
    </w:p>
    <w:p w14:paraId="45AAAEC9" w14:textId="77777777" w:rsidR="0001167D" w:rsidRPr="00203791" w:rsidRDefault="0001167D" w:rsidP="0001167D">
      <w:pPr>
        <w:rPr>
          <w:b/>
          <w:bCs/>
          <w:color w:val="548DD4" w:themeColor="text2" w:themeTint="99"/>
        </w:rPr>
      </w:pPr>
    </w:p>
    <w:p w14:paraId="12593588" w14:textId="77777777" w:rsidR="00F83752" w:rsidRPr="00B04D63" w:rsidRDefault="00F83752" w:rsidP="0001167D">
      <w:pPr>
        <w:rPr>
          <w:b/>
          <w:bCs/>
          <w:color w:val="000000" w:themeColor="text1"/>
        </w:rPr>
      </w:pPr>
    </w:p>
    <w:p w14:paraId="4185D111" w14:textId="09899E59" w:rsidR="0001167D" w:rsidRPr="00B04D63" w:rsidRDefault="0001167D" w:rsidP="006A1BAA">
      <w:pPr>
        <w:keepLines/>
        <w:rPr>
          <w:b/>
          <w:bCs/>
          <w:color w:val="000000" w:themeColor="text1"/>
        </w:rPr>
      </w:pPr>
      <w:r w:rsidRPr="00B04D63">
        <w:rPr>
          <w:b/>
          <w:bCs/>
          <w:color w:val="000000" w:themeColor="text1"/>
        </w:rPr>
        <w:t>E</w:t>
      </w:r>
      <w:r w:rsidR="00E067E4" w:rsidRPr="00B04D63">
        <w:rPr>
          <w:b/>
          <w:bCs/>
          <w:color w:val="000000" w:themeColor="text1"/>
        </w:rPr>
        <w:t>NABLING ACTIVITIES</w:t>
      </w:r>
      <w:r w:rsidRPr="00B04D63">
        <w:rPr>
          <w:b/>
          <w:bCs/>
          <w:color w:val="000000" w:themeColor="text1"/>
        </w:rPr>
        <w:t xml:space="preserve"> RESULTS ON ENERGY EFFICIENCY</w:t>
      </w:r>
      <w:r w:rsidR="0008575D" w:rsidRPr="00B04D63">
        <w:rPr>
          <w:b/>
          <w:bCs/>
          <w:color w:val="000000" w:themeColor="text1"/>
        </w:rPr>
        <w:t xml:space="preserve"> – </w:t>
      </w:r>
      <w:r w:rsidRPr="00B04D63">
        <w:rPr>
          <w:b/>
          <w:bCs/>
          <w:color w:val="000000" w:themeColor="text1"/>
        </w:rPr>
        <w:t>LESSONS LEARNED AND GOOD PRACTICES</w:t>
      </w:r>
    </w:p>
    <w:p w14:paraId="45B24022" w14:textId="5670738C" w:rsidR="0001167D" w:rsidRPr="00203791" w:rsidRDefault="0008575D" w:rsidP="00361C7D">
      <w:pPr>
        <w:keepLines/>
        <w:rPr>
          <w:b/>
          <w:bCs/>
          <w:color w:val="548DD4" w:themeColor="text2" w:themeTint="99"/>
        </w:rPr>
      </w:pPr>
      <w:r w:rsidRPr="00203791">
        <w:rPr>
          <w:b/>
          <w:bCs/>
          <w:noProof/>
          <w:lang w:val="en-US" w:eastAsia="zh-CN"/>
        </w:rPr>
        <mc:AlternateContent>
          <mc:Choice Requires="wps">
            <w:drawing>
              <wp:anchor distT="0" distB="0" distL="114300" distR="114300" simplePos="0" relativeHeight="251665408" behindDoc="0" locked="0" layoutInCell="1" allowOverlap="1" wp14:anchorId="614C7727" wp14:editId="5CDBCB51">
                <wp:simplePos x="0" y="0"/>
                <wp:positionH relativeFrom="margin">
                  <wp:posOffset>-6350</wp:posOffset>
                </wp:positionH>
                <wp:positionV relativeFrom="paragraph">
                  <wp:posOffset>40640</wp:posOffset>
                </wp:positionV>
                <wp:extent cx="5972175" cy="16764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972175" cy="1676400"/>
                        </a:xfrm>
                        <a:prstGeom prst="rect">
                          <a:avLst/>
                        </a:prstGeom>
                        <a:solidFill>
                          <a:schemeClr val="lt1"/>
                        </a:solidFill>
                        <a:ln w="6350">
                          <a:solidFill>
                            <a:prstClr val="black"/>
                          </a:solidFill>
                        </a:ln>
                      </wps:spPr>
                      <wps:txbx>
                        <w:txbxContent>
                          <w:p w14:paraId="18108340" w14:textId="77777777" w:rsidR="00B91FF8" w:rsidRPr="00512B30" w:rsidRDefault="00B91FF8"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4C87EAB7" w14:textId="19D1CA86" w:rsidR="00B91FF8" w:rsidRPr="00512B30" w:rsidRDefault="00B91FF8"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15445EBA" w14:textId="77777777" w:rsidR="00B91FF8" w:rsidRPr="00512B30" w:rsidRDefault="00B91FF8" w:rsidP="00512B3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4D418C90" w14:textId="5FFA1463" w:rsidR="00B91FF8" w:rsidRPr="00512B30" w:rsidRDefault="00B91FF8" w:rsidP="00512B3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66BA61D4" w14:textId="2E6414C9" w:rsidR="00B91FF8" w:rsidRDefault="00B91FF8" w:rsidP="00281A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C7727" id="Text Box 29" o:spid="_x0000_s1029" type="#_x0000_t202" style="position:absolute;left:0;text-align:left;margin-left:-.5pt;margin-top:3.2pt;width:470.25pt;height:1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" fillcolor="white [3201]" strokeweight=".5pt">
                <v:textbox>
                  <w:txbxContent>
                    <w:p w14:paraId="18108340" w14:textId="77777777" w:rsidR="00B91FF8" w:rsidRPr="00512B30" w:rsidRDefault="00B91FF8"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4C87EAB7" w14:textId="19D1CA86" w:rsidR="00B91FF8" w:rsidRPr="00512B30" w:rsidRDefault="00B91FF8" w:rsidP="00512B3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15445EBA" w14:textId="77777777" w:rsidR="00B91FF8" w:rsidRPr="00512B30" w:rsidRDefault="00B91FF8" w:rsidP="00512B3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4D418C90" w14:textId="5FFA1463" w:rsidR="00B91FF8" w:rsidRPr="00512B30" w:rsidRDefault="00B91FF8" w:rsidP="00512B3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66BA61D4" w14:textId="2E6414C9" w:rsidR="00B91FF8" w:rsidRDefault="00B91FF8" w:rsidP="00281AC2"/>
                  </w:txbxContent>
                </v:textbox>
                <w10:wrap anchorx="margin"/>
              </v:shape>
            </w:pict>
          </mc:Fallback>
        </mc:AlternateContent>
      </w:r>
    </w:p>
    <w:p w14:paraId="625332B7" w14:textId="44CF5095" w:rsidR="0001167D" w:rsidRPr="00203791" w:rsidRDefault="0001167D" w:rsidP="00361C7D">
      <w:pPr>
        <w:keepLines/>
        <w:rPr>
          <w:b/>
          <w:bCs/>
          <w:color w:val="548DD4" w:themeColor="text2" w:themeTint="99"/>
        </w:rPr>
      </w:pPr>
    </w:p>
    <w:p w14:paraId="2CCD7292" w14:textId="765F9A04" w:rsidR="0001167D" w:rsidRPr="00203791" w:rsidRDefault="0001167D" w:rsidP="00361C7D">
      <w:pPr>
        <w:keepLines/>
        <w:rPr>
          <w:b/>
          <w:bCs/>
          <w:color w:val="548DD4" w:themeColor="text2" w:themeTint="99"/>
        </w:rPr>
      </w:pPr>
    </w:p>
    <w:p w14:paraId="60B10794" w14:textId="3EBF3C71" w:rsidR="0001167D" w:rsidRPr="00203791" w:rsidRDefault="0001167D" w:rsidP="00361C7D">
      <w:pPr>
        <w:keepLines/>
        <w:rPr>
          <w:b/>
          <w:bCs/>
          <w:color w:val="548DD4" w:themeColor="text2" w:themeTint="99"/>
        </w:rPr>
      </w:pPr>
    </w:p>
    <w:p w14:paraId="027CAFFB" w14:textId="13C0D8C1" w:rsidR="0001167D" w:rsidRPr="00203791" w:rsidRDefault="0001167D" w:rsidP="00361C7D">
      <w:pPr>
        <w:keepLines/>
        <w:rPr>
          <w:b/>
          <w:bCs/>
          <w:color w:val="548DD4" w:themeColor="text2" w:themeTint="99"/>
        </w:rPr>
      </w:pPr>
    </w:p>
    <w:p w14:paraId="0477E34A" w14:textId="6336B023" w:rsidR="0001167D" w:rsidRPr="00203791" w:rsidRDefault="0001167D" w:rsidP="00361C7D">
      <w:pPr>
        <w:keepLines/>
        <w:rPr>
          <w:b/>
          <w:bCs/>
          <w:color w:val="548DD4" w:themeColor="text2" w:themeTint="99"/>
        </w:rPr>
      </w:pPr>
    </w:p>
    <w:p w14:paraId="06573CB8" w14:textId="77777777" w:rsidR="0001167D" w:rsidRPr="00203791" w:rsidRDefault="0001167D" w:rsidP="00361C7D">
      <w:pPr>
        <w:keepLines/>
        <w:rPr>
          <w:b/>
          <w:bCs/>
          <w:color w:val="548DD4" w:themeColor="text2" w:themeTint="99"/>
        </w:rPr>
      </w:pPr>
    </w:p>
    <w:p w14:paraId="5BC1171B" w14:textId="77777777" w:rsidR="0001167D" w:rsidRPr="00203791" w:rsidRDefault="0001167D" w:rsidP="00361C7D">
      <w:pPr>
        <w:keepLines/>
        <w:rPr>
          <w:b/>
          <w:bCs/>
          <w:color w:val="548DD4" w:themeColor="text2" w:themeTint="99"/>
        </w:rPr>
      </w:pPr>
    </w:p>
    <w:p w14:paraId="19A04134" w14:textId="77777777" w:rsidR="0001167D" w:rsidRPr="00203791" w:rsidRDefault="0001167D" w:rsidP="00361C7D">
      <w:pPr>
        <w:keepLines/>
      </w:pPr>
    </w:p>
    <w:p w14:paraId="33F22508" w14:textId="77777777" w:rsidR="0001167D" w:rsidRPr="00203791" w:rsidRDefault="0001167D" w:rsidP="00361C7D">
      <w:pPr>
        <w:keepLines/>
      </w:pPr>
    </w:p>
    <w:p w14:paraId="6B838623" w14:textId="77777777" w:rsidR="0001167D" w:rsidRPr="00203791" w:rsidRDefault="0001167D" w:rsidP="00361C7D">
      <w:pPr>
        <w:keepLines/>
      </w:pPr>
    </w:p>
    <w:p w14:paraId="2FBDCB93" w14:textId="77777777" w:rsidR="0001167D" w:rsidRPr="00203791" w:rsidRDefault="0001167D" w:rsidP="00361C7D">
      <w:pPr>
        <w:keepLines/>
      </w:pPr>
      <w:r w:rsidRPr="00203791">
        <w:br w:type="page"/>
      </w:r>
    </w:p>
    <w:p w14:paraId="1F379EBF" w14:textId="062E8A3F" w:rsidR="0001167D" w:rsidRPr="00F55F58" w:rsidRDefault="0001167D" w:rsidP="006A1BAA">
      <w:pPr>
        <w:keepLines/>
        <w:rPr>
          <w:b/>
          <w:bCs/>
        </w:rPr>
      </w:pPr>
      <w:r w:rsidRPr="00203791">
        <w:rPr>
          <w:b/>
          <w:bCs/>
        </w:rPr>
        <w:t>LESSONS LEARNED AND GOOD PRACTICES</w:t>
      </w:r>
    </w:p>
    <w:p w14:paraId="33D1BEC8" w14:textId="427A37E7" w:rsidR="0001167D" w:rsidRPr="00203791" w:rsidRDefault="009B4880" w:rsidP="00361C7D">
      <w:pPr>
        <w:keepLines/>
        <w:rPr>
          <w:b/>
          <w:bCs/>
          <w:color w:val="548DD4" w:themeColor="text2" w:themeTint="99"/>
        </w:rPr>
      </w:pPr>
      <w:r w:rsidRPr="00203791">
        <w:rPr>
          <w:rFonts w:asciiTheme="minorHAnsi" w:hAnsiTheme="minorHAnsi" w:cstheme="minorBidi"/>
          <w:noProof/>
          <w:lang w:val="en-US" w:eastAsia="zh-CN"/>
        </w:rPr>
        <mc:AlternateContent>
          <mc:Choice Requires="wps">
            <w:drawing>
              <wp:anchor distT="0" distB="0" distL="114300" distR="114300" simplePos="0" relativeHeight="251666432" behindDoc="0" locked="0" layoutInCell="1" allowOverlap="1" wp14:anchorId="5E863994" wp14:editId="6D1F8E63">
                <wp:simplePos x="0" y="0"/>
                <wp:positionH relativeFrom="margin">
                  <wp:posOffset>-25400</wp:posOffset>
                </wp:positionH>
                <wp:positionV relativeFrom="paragraph">
                  <wp:posOffset>41275</wp:posOffset>
                </wp:positionV>
                <wp:extent cx="5948045" cy="5880100"/>
                <wp:effectExtent l="0" t="0" r="14605" b="25400"/>
                <wp:wrapNone/>
                <wp:docPr id="32" name="Text Box 32"/>
                <wp:cNvGraphicFramePr/>
                <a:graphic xmlns:a="http://schemas.openxmlformats.org/drawingml/2006/main">
                  <a:graphicData uri="http://schemas.microsoft.com/office/word/2010/wordprocessingShape">
                    <wps:wsp>
                      <wps:cNvSpPr txBox="1"/>
                      <wps:spPr>
                        <a:xfrm>
                          <a:off x="0" y="0"/>
                          <a:ext cx="5948045" cy="5880100"/>
                        </a:xfrm>
                        <a:prstGeom prst="rect">
                          <a:avLst/>
                        </a:prstGeom>
                        <a:solidFill>
                          <a:schemeClr val="lt1"/>
                        </a:solidFill>
                        <a:ln w="6350">
                          <a:solidFill>
                            <a:prstClr val="black"/>
                          </a:solidFill>
                        </a:ln>
                      </wps:spPr>
                      <wps:txbx>
                        <w:txbxContent>
                          <w:p w14:paraId="3BDB45F2" w14:textId="5357326A"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6617266F" w14:textId="565CAFCC"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212A6224" w14:textId="09739B6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7203D58B" w14:textId="37DA4D1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 buy into the projects</w:t>
                            </w:r>
                          </w:p>
                          <w:p w14:paraId="182426DE"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3DF3BF62" w14:textId="38161CE9"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 input and assessment of legislative and policy options reportedly required more time and human resources than anticipated at the planning stage for enabling activities</w:t>
                            </w:r>
                          </w:p>
                          <w:p w14:paraId="4B01D6F0"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209F81D7" w14:textId="435FDE5A"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2244E7FA" w14:textId="16DA835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training programme "Kigali in Action" was a key tool to help the NOUs in the development of enabling activities and a useful channel for exchange experiences</w:t>
                            </w:r>
                          </w:p>
                          <w:p w14:paraId="4884379D"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13565B0E" w14:textId="7E23F29F"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2EFD377" w14:textId="3B6C928E"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759082F3" w14:textId="64DDF0A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43FC94E5" w14:textId="3165687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4BE8EF54" w14:textId="160563C5"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42325710" w14:textId="623AC47D"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Political instability in several countries delayed normal administrative and legislative procedures and related insecurity caused difficult access to stakeholders from remote areas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E863994" id="Text Box 32" o:spid="_x0000_s1030" type="#_x0000_t202" style="position:absolute;left:0;text-align:left;margin-left:-2pt;margin-top:3.25pt;width:468.35pt;height:46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" fillcolor="white [3201]" strokeweight=".5pt">
                <v:textbox>
                  <w:txbxContent>
                    <w:p w14:paraId="3BDB45F2" w14:textId="5357326A"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6617266F" w14:textId="565CAFCC"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212A6224" w14:textId="09739B6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7203D58B" w14:textId="37DA4D1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 buy into the projects</w:t>
                      </w:r>
                    </w:p>
                    <w:p w14:paraId="182426DE"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3DF3BF62" w14:textId="38161CE9"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 input and assessment of legislative and policy options reportedly required more time and human resources than anticipated at the planning stage for enabling activities</w:t>
                      </w:r>
                    </w:p>
                    <w:p w14:paraId="4B01D6F0"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209F81D7" w14:textId="435FDE5A"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2244E7FA" w14:textId="16DA835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training programme "Kigali in Action" was a key tool to help the NOUs in the development of enabling activities and a useful channel for exchange experiences</w:t>
                      </w:r>
                    </w:p>
                    <w:p w14:paraId="4884379D" w14:textId="77777777"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13565B0E" w14:textId="7E23F29F"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2EFD377" w14:textId="3B6C928E"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759082F3" w14:textId="64DDF0A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43FC94E5" w14:textId="31656872"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4BE8EF54" w14:textId="160563C5"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42325710" w14:textId="623AC47D" w:rsidR="00B91FF8" w:rsidRPr="009B4880" w:rsidRDefault="00B91FF8" w:rsidP="009B488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Political instability in several countries delayed normal administrative and legislative procedures and related insecurity caused difficult access to stakeholders from remote areas</w:t>
                      </w:r>
                    </w:p>
                  </w:txbxContent>
                </v:textbox>
                <w10:wrap anchorx="margin"/>
              </v:shape>
            </w:pict>
          </mc:Fallback>
        </mc:AlternateContent>
      </w:r>
    </w:p>
    <w:p w14:paraId="1090DDBE" w14:textId="77777777" w:rsidR="0001167D" w:rsidRPr="00203791" w:rsidRDefault="0001167D" w:rsidP="00361C7D">
      <w:pPr>
        <w:keepLines/>
        <w:rPr>
          <w:b/>
          <w:bCs/>
          <w:color w:val="548DD4" w:themeColor="text2" w:themeTint="99"/>
        </w:rPr>
      </w:pPr>
    </w:p>
    <w:p w14:paraId="209788C2" w14:textId="77777777" w:rsidR="0001167D" w:rsidRPr="00203791" w:rsidRDefault="0001167D" w:rsidP="00361C7D">
      <w:pPr>
        <w:keepLines/>
        <w:rPr>
          <w:b/>
          <w:bCs/>
          <w:color w:val="548DD4" w:themeColor="text2" w:themeTint="99"/>
        </w:rPr>
      </w:pPr>
    </w:p>
    <w:p w14:paraId="70663FEF" w14:textId="77777777" w:rsidR="0001167D" w:rsidRPr="00203791" w:rsidRDefault="0001167D" w:rsidP="00361C7D">
      <w:pPr>
        <w:keepLines/>
        <w:rPr>
          <w:b/>
          <w:bCs/>
          <w:color w:val="548DD4" w:themeColor="text2" w:themeTint="99"/>
        </w:rPr>
      </w:pPr>
    </w:p>
    <w:p w14:paraId="1DAF9C47" w14:textId="77777777" w:rsidR="0001167D" w:rsidRPr="00203791" w:rsidRDefault="0001167D" w:rsidP="00361C7D">
      <w:pPr>
        <w:keepLines/>
        <w:rPr>
          <w:b/>
          <w:bCs/>
          <w:color w:val="548DD4" w:themeColor="text2" w:themeTint="99"/>
        </w:rPr>
      </w:pPr>
    </w:p>
    <w:p w14:paraId="750B0B5C" w14:textId="77777777" w:rsidR="0001167D" w:rsidRPr="00203791" w:rsidRDefault="0001167D" w:rsidP="00361C7D">
      <w:pPr>
        <w:keepLines/>
        <w:rPr>
          <w:b/>
          <w:bCs/>
          <w:color w:val="548DD4" w:themeColor="text2" w:themeTint="99"/>
        </w:rPr>
      </w:pPr>
    </w:p>
    <w:p w14:paraId="43BFB1C5" w14:textId="77777777" w:rsidR="0001167D" w:rsidRPr="00203791" w:rsidRDefault="0001167D" w:rsidP="00361C7D">
      <w:pPr>
        <w:keepLines/>
        <w:rPr>
          <w:b/>
          <w:bCs/>
          <w:color w:val="548DD4" w:themeColor="text2" w:themeTint="99"/>
        </w:rPr>
      </w:pPr>
    </w:p>
    <w:p w14:paraId="2C13BB65" w14:textId="77777777" w:rsidR="0001167D" w:rsidRPr="00203791" w:rsidRDefault="0001167D" w:rsidP="00361C7D">
      <w:pPr>
        <w:keepLines/>
        <w:rPr>
          <w:b/>
          <w:bCs/>
          <w:color w:val="548DD4" w:themeColor="text2" w:themeTint="99"/>
        </w:rPr>
      </w:pPr>
    </w:p>
    <w:p w14:paraId="0C08C997" w14:textId="77777777" w:rsidR="0001167D" w:rsidRPr="00203791" w:rsidRDefault="0001167D" w:rsidP="00361C7D">
      <w:pPr>
        <w:keepLines/>
        <w:tabs>
          <w:tab w:val="left" w:pos="2743"/>
        </w:tabs>
      </w:pPr>
    </w:p>
    <w:p w14:paraId="482A6CAA" w14:textId="77777777" w:rsidR="0001167D" w:rsidRPr="00203791" w:rsidRDefault="0001167D" w:rsidP="00361C7D">
      <w:pPr>
        <w:keepLines/>
      </w:pPr>
    </w:p>
    <w:p w14:paraId="47A38006" w14:textId="77777777" w:rsidR="00066CE8" w:rsidRPr="0001167D" w:rsidRDefault="00066CE8" w:rsidP="00361C7D">
      <w:pPr>
        <w:keepLines/>
      </w:pPr>
    </w:p>
    <w:p w14:paraId="66734304" w14:textId="77777777" w:rsidR="004E7F9C" w:rsidRPr="0001167D" w:rsidRDefault="004E7F9C" w:rsidP="00361C7D">
      <w:pPr>
        <w:keepLines/>
      </w:pPr>
    </w:p>
    <w:p w14:paraId="6EDECC50" w14:textId="77777777" w:rsidR="004E7F9C" w:rsidRPr="0001167D" w:rsidRDefault="004E7F9C" w:rsidP="00361C7D">
      <w:pPr>
        <w:keepLines/>
      </w:pPr>
    </w:p>
    <w:p w14:paraId="74510D6C" w14:textId="77777777" w:rsidR="008C5738" w:rsidRPr="0001167D" w:rsidRDefault="008C5738" w:rsidP="00361C7D">
      <w:pPr>
        <w:keepLines/>
      </w:pPr>
    </w:p>
    <w:p w14:paraId="647CEBE2" w14:textId="77777777" w:rsidR="00BB2764" w:rsidRPr="0001167D" w:rsidRDefault="00BB2764" w:rsidP="00361C7D">
      <w:pPr>
        <w:keepLines/>
      </w:pPr>
    </w:p>
    <w:p w14:paraId="069E2ADE" w14:textId="24195913" w:rsidR="00E85409" w:rsidRDefault="00E85409" w:rsidP="00361C7D">
      <w:pPr>
        <w:pStyle w:val="StyleHeader4Para4Left0Firstline0"/>
        <w:keepLines/>
        <w:numPr>
          <w:ilvl w:val="0"/>
          <w:numId w:val="0"/>
        </w:numPr>
        <w:tabs>
          <w:tab w:val="clear" w:pos="2880"/>
          <w:tab w:val="clear" w:pos="5760"/>
        </w:tabs>
        <w:rPr>
          <w:b/>
          <w:sz w:val="22"/>
        </w:rPr>
      </w:pPr>
    </w:p>
    <w:p w14:paraId="2C4C76B5" w14:textId="77777777" w:rsidR="004A619D" w:rsidRPr="004A619D" w:rsidRDefault="004A619D" w:rsidP="00361C7D">
      <w:pPr>
        <w:keepLines/>
      </w:pPr>
    </w:p>
    <w:p w14:paraId="288CE485" w14:textId="77777777" w:rsidR="004A619D" w:rsidRPr="004A619D" w:rsidRDefault="004A619D" w:rsidP="00361C7D">
      <w:pPr>
        <w:keepLines/>
      </w:pPr>
    </w:p>
    <w:p w14:paraId="470C6554" w14:textId="77777777" w:rsidR="004A619D" w:rsidRPr="004A619D" w:rsidRDefault="004A619D" w:rsidP="00361C7D">
      <w:pPr>
        <w:keepLines/>
      </w:pPr>
    </w:p>
    <w:p w14:paraId="051EE7E8" w14:textId="77777777" w:rsidR="004A619D" w:rsidRPr="004A619D" w:rsidRDefault="004A619D" w:rsidP="00361C7D">
      <w:pPr>
        <w:keepLines/>
      </w:pPr>
    </w:p>
    <w:p w14:paraId="34DDC9CA" w14:textId="77777777" w:rsidR="004A619D" w:rsidRPr="004A619D" w:rsidRDefault="004A619D" w:rsidP="00361C7D">
      <w:pPr>
        <w:keepLines/>
      </w:pPr>
    </w:p>
    <w:p w14:paraId="14E78725" w14:textId="77777777" w:rsidR="004A619D" w:rsidRPr="004A619D" w:rsidRDefault="004A619D" w:rsidP="00361C7D">
      <w:pPr>
        <w:keepLines/>
      </w:pPr>
    </w:p>
    <w:p w14:paraId="36DD5507" w14:textId="77777777" w:rsidR="004A619D" w:rsidRPr="004A619D" w:rsidRDefault="004A619D" w:rsidP="00361C7D">
      <w:pPr>
        <w:keepLines/>
      </w:pPr>
    </w:p>
    <w:p w14:paraId="649E5A3D" w14:textId="77777777" w:rsidR="004A619D" w:rsidRPr="004A619D" w:rsidRDefault="004A619D" w:rsidP="00361C7D">
      <w:pPr>
        <w:keepLines/>
      </w:pPr>
    </w:p>
    <w:p w14:paraId="47E8DA9E" w14:textId="77777777" w:rsidR="004A619D" w:rsidRPr="004A619D" w:rsidRDefault="004A619D" w:rsidP="00361C7D">
      <w:pPr>
        <w:keepLines/>
      </w:pPr>
    </w:p>
    <w:p w14:paraId="658F48D5" w14:textId="77777777" w:rsidR="004A619D" w:rsidRPr="004A619D" w:rsidRDefault="004A619D" w:rsidP="00361C7D">
      <w:pPr>
        <w:keepLines/>
      </w:pPr>
    </w:p>
    <w:p w14:paraId="6279D2BF" w14:textId="77777777" w:rsidR="004A619D" w:rsidRPr="004A619D" w:rsidRDefault="004A619D" w:rsidP="00361C7D">
      <w:pPr>
        <w:keepLines/>
      </w:pPr>
    </w:p>
    <w:p w14:paraId="16249C30" w14:textId="77777777" w:rsidR="004A619D" w:rsidRPr="004A619D" w:rsidRDefault="004A619D" w:rsidP="00361C7D">
      <w:pPr>
        <w:keepLines/>
      </w:pPr>
    </w:p>
    <w:p w14:paraId="325D3BFE" w14:textId="77777777" w:rsidR="004A619D" w:rsidRPr="004A619D" w:rsidRDefault="004A619D" w:rsidP="00361C7D">
      <w:pPr>
        <w:keepLines/>
      </w:pPr>
    </w:p>
    <w:p w14:paraId="6E765192" w14:textId="77777777" w:rsidR="004A619D" w:rsidRPr="004A619D" w:rsidRDefault="004A619D" w:rsidP="00361C7D">
      <w:pPr>
        <w:keepLines/>
      </w:pPr>
    </w:p>
    <w:p w14:paraId="237F2473" w14:textId="77777777" w:rsidR="004A619D" w:rsidRPr="004A619D" w:rsidRDefault="004A619D" w:rsidP="00361C7D">
      <w:pPr>
        <w:keepLines/>
      </w:pPr>
    </w:p>
    <w:p w14:paraId="03BA0E08" w14:textId="77777777" w:rsidR="004A619D" w:rsidRPr="004A619D" w:rsidRDefault="004A619D" w:rsidP="00361C7D">
      <w:pPr>
        <w:keepLines/>
      </w:pPr>
    </w:p>
    <w:p w14:paraId="3C355C13" w14:textId="77777777" w:rsidR="004A619D" w:rsidRPr="004A619D" w:rsidRDefault="004A619D" w:rsidP="00361C7D">
      <w:pPr>
        <w:keepLines/>
      </w:pPr>
    </w:p>
    <w:p w14:paraId="1162647C" w14:textId="77777777" w:rsidR="004A619D" w:rsidRPr="004A619D" w:rsidRDefault="004A619D" w:rsidP="00361C7D">
      <w:pPr>
        <w:keepLines/>
      </w:pPr>
    </w:p>
    <w:p w14:paraId="02B2564B" w14:textId="77777777" w:rsidR="004A619D" w:rsidRPr="004A619D" w:rsidRDefault="004A619D" w:rsidP="00361C7D">
      <w:pPr>
        <w:keepLines/>
      </w:pPr>
    </w:p>
    <w:p w14:paraId="7023F638" w14:textId="77777777" w:rsidR="004A619D" w:rsidRPr="004A619D" w:rsidRDefault="004A619D" w:rsidP="004A619D"/>
    <w:p w14:paraId="3DA57421" w14:textId="77777777" w:rsidR="004A619D" w:rsidRPr="004A619D" w:rsidRDefault="004A619D" w:rsidP="004A619D"/>
    <w:p w14:paraId="2E378ADA" w14:textId="77777777" w:rsidR="004A619D" w:rsidRPr="004A619D" w:rsidRDefault="004A619D" w:rsidP="004A619D"/>
    <w:p w14:paraId="7C90B8EA" w14:textId="77777777" w:rsidR="004A619D" w:rsidRPr="004A619D" w:rsidRDefault="004A619D" w:rsidP="004A619D"/>
    <w:p w14:paraId="086D5244" w14:textId="77777777" w:rsidR="004A619D" w:rsidRPr="004A619D" w:rsidRDefault="004A619D" w:rsidP="004A619D"/>
    <w:p w14:paraId="5A3A0545" w14:textId="77777777" w:rsidR="004A619D" w:rsidRPr="004A619D" w:rsidRDefault="004A619D" w:rsidP="004A619D"/>
    <w:p w14:paraId="4C70CDA6" w14:textId="77777777" w:rsidR="004A619D" w:rsidRPr="004A619D" w:rsidRDefault="004A619D" w:rsidP="004A619D"/>
    <w:p w14:paraId="5F744483" w14:textId="77777777" w:rsidR="004A619D" w:rsidRPr="004A619D" w:rsidRDefault="004A619D" w:rsidP="004A619D"/>
    <w:p w14:paraId="4D671819" w14:textId="77777777" w:rsidR="004A619D" w:rsidRDefault="004A619D" w:rsidP="004A619D">
      <w:pPr>
        <w:rPr>
          <w:b/>
        </w:rPr>
      </w:pPr>
    </w:p>
    <w:p w14:paraId="30DBC622" w14:textId="77777777" w:rsidR="004A619D" w:rsidRDefault="004A619D" w:rsidP="004A619D">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619D" w14:paraId="6419C598" w14:textId="77777777" w:rsidTr="004A619D">
        <w:tc>
          <w:tcPr>
            <w:tcW w:w="1915" w:type="dxa"/>
          </w:tcPr>
          <w:p w14:paraId="6AAC6C39" w14:textId="77777777" w:rsidR="004A619D" w:rsidRDefault="004A619D">
            <w:pPr>
              <w:rPr>
                <w:lang w:val="en-US"/>
              </w:rPr>
            </w:pPr>
          </w:p>
        </w:tc>
        <w:tc>
          <w:tcPr>
            <w:tcW w:w="1915" w:type="dxa"/>
          </w:tcPr>
          <w:p w14:paraId="73C0A44A" w14:textId="77777777" w:rsidR="004A619D" w:rsidRDefault="004A619D">
            <w:pPr>
              <w:rPr>
                <w:lang w:val="en-US"/>
              </w:rPr>
            </w:pPr>
          </w:p>
        </w:tc>
        <w:tc>
          <w:tcPr>
            <w:tcW w:w="1915" w:type="dxa"/>
            <w:tcBorders>
              <w:top w:val="nil"/>
              <w:left w:val="nil"/>
              <w:bottom w:val="single" w:sz="4" w:space="0" w:color="auto"/>
              <w:right w:val="nil"/>
            </w:tcBorders>
          </w:tcPr>
          <w:p w14:paraId="406BA611" w14:textId="77777777" w:rsidR="004A619D" w:rsidRDefault="004A619D">
            <w:pPr>
              <w:rPr>
                <w:lang w:val="en-US"/>
              </w:rPr>
            </w:pPr>
          </w:p>
        </w:tc>
        <w:tc>
          <w:tcPr>
            <w:tcW w:w="1915" w:type="dxa"/>
          </w:tcPr>
          <w:p w14:paraId="7CCEA553" w14:textId="77777777" w:rsidR="004A619D" w:rsidRDefault="004A619D">
            <w:pPr>
              <w:rPr>
                <w:lang w:val="en-US"/>
              </w:rPr>
            </w:pPr>
          </w:p>
        </w:tc>
        <w:tc>
          <w:tcPr>
            <w:tcW w:w="1916" w:type="dxa"/>
          </w:tcPr>
          <w:p w14:paraId="1EA9687A" w14:textId="77777777" w:rsidR="004A619D" w:rsidRDefault="004A619D">
            <w:pPr>
              <w:rPr>
                <w:lang w:val="en-US"/>
              </w:rPr>
            </w:pPr>
          </w:p>
        </w:tc>
      </w:tr>
    </w:tbl>
    <w:p w14:paraId="6FCEE5AA" w14:textId="77777777" w:rsidR="004A619D" w:rsidRPr="006A1BAA" w:rsidRDefault="004A619D" w:rsidP="006A1BAA"/>
    <w:sectPr w:rsidR="004A619D" w:rsidRPr="006A1BAA" w:rsidSect="00833789">
      <w:headerReference w:type="even" r:id="rId56"/>
      <w:headerReference w:type="default" r:id="rId57"/>
      <w:footerReference w:type="even" r:id="rId58"/>
      <w:footerReference w:type="default" r:id="rId59"/>
      <w:footerReference w:type="first" r:id="rId6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625DC" w14:textId="77777777" w:rsidR="00AB15CC" w:rsidRDefault="00AB15CC" w:rsidP="004A504B">
      <w:r>
        <w:separator/>
      </w:r>
    </w:p>
  </w:endnote>
  <w:endnote w:type="continuationSeparator" w:id="0">
    <w:p w14:paraId="59648E8C" w14:textId="77777777" w:rsidR="00AB15CC" w:rsidRDefault="00AB15CC" w:rsidP="004A504B">
      <w:r>
        <w:continuationSeparator/>
      </w:r>
    </w:p>
  </w:endnote>
  <w:endnote w:type="continuationNotice" w:id="1">
    <w:p w14:paraId="5A9947DD" w14:textId="77777777" w:rsidR="00AB15CC" w:rsidRDefault="00AB15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216807"/>
      <w:docPartObj>
        <w:docPartGallery w:val="Page Numbers (Bottom of Page)"/>
        <w:docPartUnique/>
      </w:docPartObj>
    </w:sdtPr>
    <w:sdtEndPr>
      <w:rPr>
        <w:noProof/>
      </w:rPr>
    </w:sdtEndPr>
    <w:sdtContent>
      <w:p w14:paraId="0F6C83AB" w14:textId="0A2CA481" w:rsidR="00B91FF8" w:rsidRDefault="00B91FF8" w:rsidP="00833789">
        <w:pPr>
          <w:tabs>
            <w:tab w:val="center" w:pos="4320"/>
            <w:tab w:val="right" w:pos="8640"/>
          </w:tabs>
          <w:jc w:val="center"/>
        </w:pPr>
        <w:r>
          <w:fldChar w:fldCharType="begin"/>
        </w:r>
        <w:r>
          <w:instrText xml:space="preserve"> PAGE   \* MERGEFORMAT </w:instrText>
        </w:r>
        <w:r>
          <w:fldChar w:fldCharType="separate"/>
        </w:r>
        <w:r w:rsidR="00DA793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130224"/>
      <w:docPartObj>
        <w:docPartGallery w:val="Page Numbers (Bottom of Page)"/>
        <w:docPartUnique/>
      </w:docPartObj>
    </w:sdtPr>
    <w:sdtEndPr>
      <w:rPr>
        <w:noProof/>
      </w:rPr>
    </w:sdtEndPr>
    <w:sdtContent>
      <w:p w14:paraId="315F2CF4" w14:textId="476A07E9" w:rsidR="00B91FF8" w:rsidRDefault="00B91FF8" w:rsidP="00833789">
        <w:pPr>
          <w:pStyle w:val="Footer"/>
          <w:jc w:val="center"/>
        </w:pPr>
        <w:r>
          <w:fldChar w:fldCharType="begin"/>
        </w:r>
        <w:r>
          <w:instrText xml:space="preserve"> PAGE   \* MERGEFORMAT </w:instrText>
        </w:r>
        <w:r>
          <w:fldChar w:fldCharType="separate"/>
        </w:r>
        <w:r w:rsidR="00DA793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6F40E" w14:textId="315B8096" w:rsidR="00D8392A" w:rsidRPr="00D8392A" w:rsidRDefault="00D8392A" w:rsidP="00D8392A">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proofErr w:type="spellStart"/>
    <w:r w:rsidRPr="007A67DE">
      <w:rPr>
        <w:rFonts w:hint="eastAsia"/>
        <w:sz w:val="18"/>
        <w:szCs w:val="18"/>
      </w:rPr>
      <w:t>执行蒙特利尔议定书多边基金执行委员会的会前文件不妨碍文件印发后执行委员会可能作出的任何决定</w:t>
    </w:r>
    <w:proofErr w:type="spellEnd"/>
    <w:r>
      <w:rPr>
        <w:rFonts w:hint="eastAsia"/>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931636"/>
      <w:docPartObj>
        <w:docPartGallery w:val="Page Numbers (Bottom of Page)"/>
        <w:docPartUnique/>
      </w:docPartObj>
    </w:sdtPr>
    <w:sdtEndPr>
      <w:rPr>
        <w:noProof/>
      </w:rPr>
    </w:sdtEndPr>
    <w:sdtContent>
      <w:p w14:paraId="370BACB4" w14:textId="77777777" w:rsidR="00B91FF8" w:rsidRDefault="00B91FF8">
        <w:pPr>
          <w:pStyle w:val="Footer"/>
          <w:jc w:val="center"/>
        </w:pPr>
        <w:r>
          <w:fldChar w:fldCharType="begin"/>
        </w:r>
        <w:r>
          <w:instrText xml:space="preserve"> PAGE   \* MERGEFORMAT </w:instrText>
        </w:r>
        <w:r>
          <w:fldChar w:fldCharType="separate"/>
        </w:r>
        <w:r w:rsidR="00DA7936">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469844"/>
      <w:docPartObj>
        <w:docPartGallery w:val="Page Numbers (Bottom of Page)"/>
        <w:docPartUnique/>
      </w:docPartObj>
    </w:sdtPr>
    <w:sdtEndPr>
      <w:rPr>
        <w:noProof/>
      </w:rPr>
    </w:sdtEndPr>
    <w:sdtContent>
      <w:p w14:paraId="1B453E94" w14:textId="77777777" w:rsidR="00B91FF8" w:rsidRDefault="00B91FF8">
        <w:pPr>
          <w:pStyle w:val="Footer"/>
          <w:jc w:val="center"/>
        </w:pPr>
        <w:r>
          <w:fldChar w:fldCharType="begin"/>
        </w:r>
        <w:r>
          <w:instrText xml:space="preserve"> PAGE   \* MERGEFORMAT </w:instrText>
        </w:r>
        <w:r>
          <w:fldChar w:fldCharType="separate"/>
        </w:r>
        <w:r w:rsidR="00DA7936">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9478"/>
      <w:docPartObj>
        <w:docPartGallery w:val="Page Numbers (Bottom of Page)"/>
        <w:docPartUnique/>
      </w:docPartObj>
    </w:sdtPr>
    <w:sdtEndPr>
      <w:rPr>
        <w:noProof/>
      </w:rPr>
    </w:sdtEndPr>
    <w:sdtContent>
      <w:p w14:paraId="2686DF37" w14:textId="5A74236E" w:rsidR="00B91FF8" w:rsidRDefault="00B91FF8" w:rsidP="00056CA5">
        <w:pPr>
          <w:pStyle w:val="Footer"/>
          <w:jc w:val="center"/>
        </w:pPr>
        <w:r>
          <w:t>4</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900835"/>
      <w:docPartObj>
        <w:docPartGallery w:val="Page Numbers (Bottom of Page)"/>
        <w:docPartUnique/>
      </w:docPartObj>
    </w:sdtPr>
    <w:sdtEndPr>
      <w:rPr>
        <w:noProof/>
      </w:rPr>
    </w:sdtEndPr>
    <w:sdtContent>
      <w:p w14:paraId="5C6DEA8A" w14:textId="77777777" w:rsidR="00B91FF8" w:rsidRDefault="00B91FF8">
        <w:pPr>
          <w:pStyle w:val="Footer"/>
          <w:jc w:val="center"/>
        </w:pPr>
        <w:r>
          <w:fldChar w:fldCharType="begin"/>
        </w:r>
        <w:r>
          <w:instrText xml:space="preserve"> PAGE   \* MERGEFORMAT </w:instrText>
        </w:r>
        <w:r>
          <w:fldChar w:fldCharType="separate"/>
        </w:r>
        <w:r w:rsidR="00DA7936">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279990"/>
      <w:docPartObj>
        <w:docPartGallery w:val="Page Numbers (Bottom of Page)"/>
        <w:docPartUnique/>
      </w:docPartObj>
    </w:sdtPr>
    <w:sdtEndPr>
      <w:rPr>
        <w:noProof/>
      </w:rPr>
    </w:sdtEndPr>
    <w:sdtContent>
      <w:p w14:paraId="566A199E" w14:textId="77777777" w:rsidR="00B91FF8" w:rsidRDefault="00B91FF8">
        <w:pPr>
          <w:pStyle w:val="Footer"/>
          <w:jc w:val="center"/>
        </w:pPr>
        <w:r>
          <w:fldChar w:fldCharType="begin"/>
        </w:r>
        <w:r>
          <w:instrText xml:space="preserve"> PAGE   \* MERGEFORMAT </w:instrText>
        </w:r>
        <w:r>
          <w:fldChar w:fldCharType="separate"/>
        </w:r>
        <w:r w:rsidR="00DA7936">
          <w:rPr>
            <w:noProof/>
          </w:rPr>
          <w:t>4</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098809"/>
      <w:docPartObj>
        <w:docPartGallery w:val="Page Numbers (Bottom of Page)"/>
        <w:docPartUnique/>
      </w:docPartObj>
    </w:sdtPr>
    <w:sdtEndPr>
      <w:rPr>
        <w:noProof/>
      </w:rPr>
    </w:sdtEndPr>
    <w:sdtContent>
      <w:p w14:paraId="6AF4B4EA" w14:textId="77777777" w:rsidR="00B91FF8" w:rsidRDefault="00B91FF8">
        <w:pPr>
          <w:pStyle w:val="Footer"/>
          <w:jc w:val="center"/>
        </w:pPr>
        <w:r>
          <w:fldChar w:fldCharType="begin"/>
        </w:r>
        <w:r>
          <w:instrText xml:space="preserve"> PAGE   \* MERGEFORMAT </w:instrText>
        </w:r>
        <w:r>
          <w:fldChar w:fldCharType="separate"/>
        </w:r>
        <w:r w:rsidR="00DA7936">
          <w:rPr>
            <w:noProof/>
          </w:rPr>
          <w:t>5</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11633"/>
      <w:docPartObj>
        <w:docPartGallery w:val="Page Numbers (Bottom of Page)"/>
        <w:docPartUnique/>
      </w:docPartObj>
    </w:sdtPr>
    <w:sdtEndPr>
      <w:rPr>
        <w:noProof/>
      </w:rPr>
    </w:sdtEndPr>
    <w:sdtContent>
      <w:p w14:paraId="2775D1C6" w14:textId="77777777" w:rsidR="00B91FF8" w:rsidRDefault="00B91F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D729E" w14:textId="77777777" w:rsidR="00B91FF8" w:rsidRDefault="00B91FF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640279"/>
      <w:docPartObj>
        <w:docPartGallery w:val="Page Numbers (Bottom of Page)"/>
        <w:docPartUnique/>
      </w:docPartObj>
    </w:sdtPr>
    <w:sdtEndPr>
      <w:rPr>
        <w:noProof/>
      </w:rPr>
    </w:sdtEndPr>
    <w:sdtContent>
      <w:p w14:paraId="4B90C10B" w14:textId="3F40917E" w:rsidR="00B91FF8" w:rsidRPr="00F074A9" w:rsidRDefault="00B91FF8" w:rsidP="00833789">
        <w:pPr>
          <w:pStyle w:val="Footer"/>
          <w:jc w:val="center"/>
        </w:pPr>
        <w:r>
          <w:fldChar w:fldCharType="begin"/>
        </w:r>
        <w:r>
          <w:instrText xml:space="preserve"> PAGE   \* MERGEFORMAT </w:instrText>
        </w:r>
        <w:r>
          <w:fldChar w:fldCharType="separate"/>
        </w:r>
        <w:r w:rsidR="00DA7936">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371873"/>
      <w:docPartObj>
        <w:docPartGallery w:val="Page Numbers (Bottom of Page)"/>
        <w:docPartUnique/>
      </w:docPartObj>
    </w:sdtPr>
    <w:sdtEndPr>
      <w:rPr>
        <w:noProof/>
      </w:rPr>
    </w:sdtEndPr>
    <w:sdtContent>
      <w:p w14:paraId="260154CD" w14:textId="711FFE41" w:rsidR="00B91FF8" w:rsidRDefault="00B91FF8" w:rsidP="00833789">
        <w:pPr>
          <w:pStyle w:val="Footer"/>
          <w:jc w:val="center"/>
        </w:pPr>
        <w:r>
          <w:fldChar w:fldCharType="begin"/>
        </w:r>
        <w:r>
          <w:instrText xml:space="preserve"> PAGE   \* MERGEFORMAT </w:instrText>
        </w:r>
        <w:r>
          <w:fldChar w:fldCharType="separate"/>
        </w:r>
        <w:r w:rsidR="00DA7936">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369382"/>
      <w:docPartObj>
        <w:docPartGallery w:val="Page Numbers (Bottom of Page)"/>
        <w:docPartUnique/>
      </w:docPartObj>
    </w:sdtPr>
    <w:sdtEndPr>
      <w:rPr>
        <w:noProof/>
      </w:rPr>
    </w:sdtEndPr>
    <w:sdtContent>
      <w:p w14:paraId="4503561A" w14:textId="4D1B2A9C" w:rsidR="00B91FF8" w:rsidRPr="00F074A9" w:rsidRDefault="00B91FF8" w:rsidP="00833789">
        <w:pPr>
          <w:pStyle w:val="Footer"/>
          <w:jc w:val="center"/>
        </w:pPr>
        <w:r>
          <w:fldChar w:fldCharType="begin"/>
        </w:r>
        <w:r>
          <w:instrText xml:space="preserve"> PAGE   \* MERGEFORMAT </w:instrText>
        </w:r>
        <w:r>
          <w:fldChar w:fldCharType="separate"/>
        </w:r>
        <w:r w:rsidR="00DA7936">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5737" w14:textId="77777777" w:rsidR="00B91FF8" w:rsidRPr="0033525D" w:rsidRDefault="00B91FF8">
    <w:pPr>
      <w:jc w:val="center"/>
    </w:pPr>
    <w:r>
      <w:fldChar w:fldCharType="begin"/>
    </w:r>
    <w:r>
      <w:instrText xml:space="preserve"> PAGE </w:instrText>
    </w:r>
    <w:r>
      <w:fldChar w:fldCharType="separate"/>
    </w:r>
    <w:r w:rsidR="00DA7936">
      <w:rPr>
        <w:noProof/>
      </w:rPr>
      <w:t>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8B2F" w14:textId="77777777" w:rsidR="00B91FF8" w:rsidRPr="0033525D" w:rsidRDefault="00B91FF8">
    <w:pPr>
      <w:jc w:val="center"/>
    </w:pPr>
    <w:r>
      <w:fldChar w:fldCharType="begin"/>
    </w:r>
    <w:r>
      <w:instrText xml:space="preserve"> PAGE </w:instrText>
    </w:r>
    <w:r>
      <w:fldChar w:fldCharType="separate"/>
    </w:r>
    <w:r w:rsidR="00DA7936">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031F" w14:textId="77777777" w:rsidR="00B91FF8" w:rsidRDefault="00B91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9E8F95" w14:textId="77777777" w:rsidR="00B91FF8" w:rsidRDefault="00B91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7CB63" w14:textId="77777777" w:rsidR="00AB15CC" w:rsidRDefault="00AB15CC" w:rsidP="004A504B">
      <w:r>
        <w:separator/>
      </w:r>
    </w:p>
  </w:footnote>
  <w:footnote w:type="continuationSeparator" w:id="0">
    <w:p w14:paraId="15F13489" w14:textId="77777777" w:rsidR="00AB15CC" w:rsidRDefault="00AB15CC" w:rsidP="004A504B">
      <w:r>
        <w:continuationSeparator/>
      </w:r>
    </w:p>
  </w:footnote>
  <w:footnote w:type="continuationNotice" w:id="1">
    <w:p w14:paraId="7F03E1CE" w14:textId="77777777" w:rsidR="00AB15CC" w:rsidRDefault="00AB15CC"/>
  </w:footnote>
  <w:footnote w:id="2">
    <w:p w14:paraId="03C214EF" w14:textId="0CF029C7" w:rsidR="00B91FF8" w:rsidRPr="00643975" w:rsidRDefault="00B91FF8" w:rsidP="00833789">
      <w:pPr>
        <w:pStyle w:val="FootnoteText"/>
        <w:rPr>
          <w:lang w:eastAsia="zh-CN"/>
        </w:rPr>
      </w:pPr>
      <w:r>
        <w:rPr>
          <w:rStyle w:val="FootnoteReference"/>
        </w:rPr>
        <w:footnoteRef/>
      </w:r>
      <w:r>
        <w:t xml:space="preserve"> UNEP/</w:t>
      </w:r>
      <w:proofErr w:type="spellStart"/>
      <w:r>
        <w:t>OzL.Pro</w:t>
      </w:r>
      <w:proofErr w:type="spellEnd"/>
      <w:r>
        <w:t>/ExCom/</w:t>
      </w:r>
      <w:r w:rsidRPr="00D47A2B">
        <w:t>9</w:t>
      </w:r>
      <w:r>
        <w:t>2</w:t>
      </w:r>
      <w:r w:rsidRPr="00D47A2B">
        <w:t>/1</w:t>
      </w:r>
      <w:r>
        <w:rPr>
          <w:rFonts w:hint="eastAsia"/>
          <w:lang w:eastAsia="zh-CN"/>
        </w:rPr>
        <w:t>号文件</w:t>
      </w:r>
    </w:p>
  </w:footnote>
  <w:footnote w:id="3">
    <w:p w14:paraId="7602F53B" w14:textId="6E62E2EC" w:rsidR="00B91FF8" w:rsidRPr="00747CB4" w:rsidRDefault="00B91FF8">
      <w:pPr>
        <w:pStyle w:val="FootnoteText"/>
        <w:rPr>
          <w:lang w:eastAsia="zh-CN"/>
        </w:rPr>
      </w:pPr>
      <w:r>
        <w:rPr>
          <w:rStyle w:val="FootnoteReference"/>
        </w:rPr>
        <w:footnoteRef/>
      </w:r>
      <w:r>
        <w:t xml:space="preserve"> </w:t>
      </w:r>
      <w:r w:rsidRPr="00747CB4">
        <w:t>UNEP/</w:t>
      </w:r>
      <w:proofErr w:type="spellStart"/>
      <w:r w:rsidRPr="00747CB4">
        <w:t>OzL.Pro</w:t>
      </w:r>
      <w:proofErr w:type="spellEnd"/>
      <w:r w:rsidRPr="00747CB4">
        <w:t>/ExCom/79/47</w:t>
      </w:r>
      <w:r>
        <w:rPr>
          <w:rFonts w:hint="eastAsia"/>
          <w:lang w:eastAsia="zh-CN"/>
        </w:rPr>
        <w:t>号文件和第</w:t>
      </w:r>
      <w:r>
        <w:t>79/46</w:t>
      </w:r>
      <w:r>
        <w:rPr>
          <w:rFonts w:hint="eastAsia"/>
          <w:lang w:eastAsia="zh-CN"/>
        </w:rPr>
        <w:t>号决定</w:t>
      </w:r>
    </w:p>
  </w:footnote>
  <w:footnote w:id="4">
    <w:p w14:paraId="07D2044E" w14:textId="62A869C6" w:rsidR="00B91FF8" w:rsidRPr="00747CB4" w:rsidRDefault="00B91FF8">
      <w:pPr>
        <w:pStyle w:val="FootnoteText"/>
        <w:rPr>
          <w:lang w:eastAsia="zh-CN"/>
        </w:rPr>
      </w:pPr>
      <w:r>
        <w:rPr>
          <w:rStyle w:val="FootnoteReference"/>
        </w:rPr>
        <w:footnoteRef/>
      </w:r>
      <w:r>
        <w:t xml:space="preserve"> </w:t>
      </w:r>
      <w:r w:rsidRPr="00BA70F9">
        <w:t>UNEP/</w:t>
      </w:r>
      <w:proofErr w:type="spellStart"/>
      <w:r w:rsidRPr="00BA70F9">
        <w:t>OzL.Pro</w:t>
      </w:r>
      <w:proofErr w:type="spellEnd"/>
      <w:r w:rsidRPr="00BA70F9">
        <w:t>/ExCom/91/11/Rev.1</w:t>
      </w:r>
      <w:r>
        <w:rPr>
          <w:rFonts w:hint="eastAsia"/>
          <w:lang w:eastAsia="zh-CN"/>
        </w:rPr>
        <w:t>号文件</w:t>
      </w:r>
    </w:p>
  </w:footnote>
  <w:footnote w:id="5">
    <w:p w14:paraId="404F6C6B" w14:textId="71EEBC73" w:rsidR="00B91FF8" w:rsidRPr="00833789" w:rsidRDefault="00B91FF8" w:rsidP="005350E4">
      <w:pPr>
        <w:pStyle w:val="FootnoteText"/>
        <w:rPr>
          <w:lang w:val="en-US" w:eastAsia="zh-CN"/>
        </w:rPr>
      </w:pPr>
      <w:r>
        <w:rPr>
          <w:rStyle w:val="FootnoteReference"/>
        </w:rPr>
        <w:footnoteRef/>
      </w:r>
      <w:r>
        <w:t xml:space="preserve"> </w:t>
      </w:r>
      <w:hyperlink r:id="rId1" w:history="1">
        <w:r w:rsidRPr="006A1BAA">
          <w:t>UNEP/</w:t>
        </w:r>
        <w:proofErr w:type="spellStart"/>
        <w:r w:rsidRPr="006A1BAA">
          <w:t>OzL.Pro</w:t>
        </w:r>
        <w:proofErr w:type="spellEnd"/>
        <w:r w:rsidRPr="006A1BAA">
          <w:t>/ExCom/90/8/Rev.1</w:t>
        </w:r>
      </w:hyperlink>
      <w:r>
        <w:rPr>
          <w:rFonts w:hint="eastAsia"/>
          <w:lang w:eastAsia="zh-CN"/>
        </w:rPr>
        <w:t>号文件</w:t>
      </w:r>
    </w:p>
  </w:footnote>
  <w:footnote w:id="6">
    <w:p w14:paraId="06BB6809" w14:textId="51430451" w:rsidR="00B91FF8" w:rsidRPr="00157E3F" w:rsidRDefault="00B91FF8" w:rsidP="00BE43A7">
      <w:pPr>
        <w:pStyle w:val="FootnoteText"/>
        <w:rPr>
          <w:lang w:val="en-US"/>
        </w:rPr>
      </w:pPr>
      <w:r>
        <w:rPr>
          <w:rStyle w:val="FootnoteReference"/>
        </w:rPr>
        <w:footnoteRef/>
      </w:r>
      <w:r>
        <w:rPr>
          <w:rFonts w:hint="eastAsia"/>
        </w:rPr>
        <w:t xml:space="preserve"> </w:t>
      </w:r>
      <w:proofErr w:type="spellStart"/>
      <w:r w:rsidRPr="00DA2BA7">
        <w:rPr>
          <w:rFonts w:hint="eastAsia"/>
        </w:rPr>
        <w:t>通过</w:t>
      </w:r>
      <w:proofErr w:type="spellEnd"/>
      <w:r w:rsidRPr="00DA2BA7">
        <w:rPr>
          <w:rFonts w:hint="eastAsia"/>
        </w:rPr>
        <w:t>158</w:t>
      </w:r>
      <w:proofErr w:type="spellStart"/>
      <w:r>
        <w:rPr>
          <w:rFonts w:hint="eastAsia"/>
        </w:rPr>
        <w:t>个单独</w:t>
      </w:r>
      <w:r w:rsidRPr="00DA2BA7">
        <w:rPr>
          <w:rFonts w:hint="eastAsia"/>
        </w:rPr>
        <w:t>或联合实施的项目，为</w:t>
      </w:r>
      <w:proofErr w:type="spellEnd"/>
      <w:r w:rsidRPr="00DA2BA7">
        <w:rPr>
          <w:rFonts w:hint="eastAsia"/>
        </w:rPr>
        <w:t>138</w:t>
      </w:r>
      <w:proofErr w:type="spellStart"/>
      <w:r w:rsidRPr="00DA2BA7">
        <w:rPr>
          <w:rFonts w:hint="eastAsia"/>
        </w:rPr>
        <w:t>个国家的</w:t>
      </w:r>
      <w:r>
        <w:rPr>
          <w:rFonts w:hint="eastAsia"/>
        </w:rPr>
        <w:t>扶持</w:t>
      </w:r>
      <w:r w:rsidRPr="00DA2BA7">
        <w:rPr>
          <w:rFonts w:hint="eastAsia"/>
        </w:rPr>
        <w:t>活动提供了资金</w:t>
      </w:r>
      <w:proofErr w:type="spellEnd"/>
      <w:r w:rsidRPr="00DA2BA7">
        <w:rPr>
          <w:rFonts w:hint="eastAsia"/>
        </w:rPr>
        <w:t>。</w:t>
      </w:r>
    </w:p>
  </w:footnote>
  <w:footnote w:id="7">
    <w:p w14:paraId="48AD9430" w14:textId="77777777" w:rsidR="00B91FF8" w:rsidRPr="00833789" w:rsidRDefault="00B91FF8" w:rsidP="00C75E5E">
      <w:pPr>
        <w:pStyle w:val="FootnoteText"/>
        <w:rPr>
          <w:lang w:val="sk-SK" w:eastAsia="zh-CN"/>
        </w:rPr>
      </w:pPr>
      <w:r w:rsidRPr="006B4699">
        <w:rPr>
          <w:rStyle w:val="FootnoteReference"/>
          <w:sz w:val="16"/>
          <w:szCs w:val="16"/>
        </w:rPr>
        <w:footnoteRef/>
      </w:r>
      <w:r w:rsidRPr="006B4699">
        <w:rPr>
          <w:sz w:val="16"/>
          <w:szCs w:val="16"/>
        </w:rPr>
        <w:t xml:space="preserve"> </w:t>
      </w:r>
      <w:r w:rsidRPr="005C6CEA">
        <w:rPr>
          <w:rFonts w:hint="eastAsia"/>
          <w:lang w:eastAsia="zh-CN"/>
        </w:rPr>
        <w:t>卢旺达基加利，</w:t>
      </w:r>
      <w:r w:rsidRPr="00833789">
        <w:t>2016</w:t>
      </w:r>
      <w:r>
        <w:rPr>
          <w:rFonts w:hint="eastAsia"/>
          <w:lang w:eastAsia="zh-CN"/>
        </w:rPr>
        <w:t>年</w:t>
      </w:r>
      <w:r>
        <w:rPr>
          <w:rFonts w:hint="eastAsia"/>
          <w:lang w:eastAsia="zh-CN"/>
        </w:rPr>
        <w:t>10</w:t>
      </w:r>
      <w:r>
        <w:rPr>
          <w:rFonts w:hint="eastAsia"/>
          <w:lang w:eastAsia="zh-CN"/>
        </w:rPr>
        <w:t>月</w:t>
      </w:r>
      <w:r>
        <w:rPr>
          <w:rFonts w:hint="eastAsia"/>
          <w:lang w:eastAsia="zh-CN"/>
        </w:rPr>
        <w:t>10-15</w:t>
      </w:r>
      <w:r>
        <w:rPr>
          <w:rFonts w:hint="eastAsia"/>
          <w:lang w:eastAsia="zh-CN"/>
        </w:rPr>
        <w:t>日</w:t>
      </w:r>
    </w:p>
  </w:footnote>
  <w:footnote w:id="8">
    <w:p w14:paraId="20848AC3" w14:textId="77777777" w:rsidR="00B91FF8" w:rsidRPr="00833789" w:rsidRDefault="00B91FF8" w:rsidP="00477737">
      <w:pPr>
        <w:pStyle w:val="FootnoteText"/>
        <w:rPr>
          <w:lang w:val="sk-SK"/>
        </w:rPr>
      </w:pPr>
      <w:r w:rsidRPr="00833789">
        <w:rPr>
          <w:rStyle w:val="FootnoteReference"/>
        </w:rPr>
        <w:footnoteRef/>
      </w:r>
      <w:r>
        <w:t xml:space="preserve"> </w:t>
      </w:r>
      <w:r>
        <w:rPr>
          <w:rFonts w:hint="eastAsia"/>
          <w:lang w:eastAsia="zh-CN"/>
        </w:rPr>
        <w:t>蒙特利尔，</w:t>
      </w:r>
      <w:r>
        <w:rPr>
          <w:rFonts w:hint="eastAsia"/>
          <w:lang w:eastAsia="zh-CN"/>
        </w:rPr>
        <w:t>2016</w:t>
      </w:r>
      <w:r>
        <w:rPr>
          <w:rFonts w:hint="eastAsia"/>
          <w:lang w:eastAsia="zh-CN"/>
        </w:rPr>
        <w:t>年</w:t>
      </w:r>
      <w:r>
        <w:rPr>
          <w:rFonts w:hint="eastAsia"/>
          <w:lang w:eastAsia="zh-CN"/>
        </w:rPr>
        <w:t>11</w:t>
      </w:r>
      <w:r>
        <w:rPr>
          <w:rFonts w:hint="eastAsia"/>
          <w:lang w:eastAsia="zh-CN"/>
        </w:rPr>
        <w:t>月</w:t>
      </w:r>
      <w:r>
        <w:rPr>
          <w:rFonts w:hint="eastAsia"/>
          <w:lang w:eastAsia="zh-CN"/>
        </w:rPr>
        <w:t>28</w:t>
      </w:r>
      <w:r>
        <w:rPr>
          <w:rFonts w:hint="eastAsia"/>
          <w:lang w:eastAsia="zh-CN"/>
        </w:rPr>
        <w:t>日</w:t>
      </w:r>
      <w:r>
        <w:rPr>
          <w:rFonts w:hint="eastAsia"/>
          <w:lang w:eastAsia="zh-CN"/>
        </w:rPr>
        <w:t>-12</w:t>
      </w:r>
      <w:r>
        <w:rPr>
          <w:rFonts w:hint="eastAsia"/>
          <w:lang w:eastAsia="zh-CN"/>
        </w:rPr>
        <w:t>月</w:t>
      </w:r>
      <w:r>
        <w:rPr>
          <w:rFonts w:hint="eastAsia"/>
          <w:lang w:eastAsia="zh-CN"/>
        </w:rPr>
        <w:t>2</w:t>
      </w:r>
      <w:r>
        <w:rPr>
          <w:rFonts w:hint="eastAsia"/>
          <w:lang w:eastAsia="zh-CN"/>
        </w:rPr>
        <w:t>日</w:t>
      </w:r>
    </w:p>
  </w:footnote>
  <w:footnote w:id="9">
    <w:p w14:paraId="1D6CA850" w14:textId="77777777" w:rsidR="00B91FF8" w:rsidRPr="00833789" w:rsidRDefault="00B91FF8" w:rsidP="00914353">
      <w:pPr>
        <w:pStyle w:val="FootnoteText"/>
        <w:rPr>
          <w:lang w:val="sk-SK" w:eastAsia="zh-CN"/>
        </w:rPr>
      </w:pPr>
      <w:r w:rsidRPr="00833789">
        <w:rPr>
          <w:rStyle w:val="FootnoteReference"/>
        </w:rPr>
        <w:footnoteRef/>
      </w:r>
      <w:r w:rsidRPr="00833789">
        <w:t xml:space="preserve"> </w:t>
      </w:r>
      <w:r>
        <w:rPr>
          <w:rFonts w:hint="eastAsia"/>
          <w:lang w:eastAsia="zh-CN"/>
        </w:rPr>
        <w:t>第</w:t>
      </w:r>
      <w:r>
        <w:t>77/59(d)(</w:t>
      </w:r>
      <w:proofErr w:type="spellStart"/>
      <w:r>
        <w:t>i</w:t>
      </w:r>
      <w:proofErr w:type="spellEnd"/>
      <w:r>
        <w:t>), (ii)</w:t>
      </w:r>
      <w:r>
        <w:rPr>
          <w:rFonts w:hint="eastAsia"/>
          <w:lang w:eastAsia="zh-CN"/>
        </w:rPr>
        <w:t>和</w:t>
      </w:r>
      <w:r w:rsidRPr="00833789">
        <w:t>(iii)</w:t>
      </w:r>
      <w:r>
        <w:rPr>
          <w:rFonts w:hint="eastAsia"/>
          <w:lang w:eastAsia="zh-CN"/>
        </w:rPr>
        <w:t>号决定</w:t>
      </w:r>
    </w:p>
  </w:footnote>
  <w:footnote w:id="10">
    <w:p w14:paraId="5FF8E178" w14:textId="77777777" w:rsidR="00B91FF8" w:rsidRPr="00833789" w:rsidRDefault="00B91FF8" w:rsidP="00914353">
      <w:pPr>
        <w:pStyle w:val="FootnoteText"/>
        <w:rPr>
          <w:lang w:val="sk-SK" w:eastAsia="zh-CN"/>
        </w:rPr>
      </w:pPr>
      <w:r w:rsidRPr="00833789">
        <w:rPr>
          <w:rStyle w:val="FootnoteReference"/>
        </w:rPr>
        <w:footnoteRef/>
      </w:r>
      <w:r w:rsidRPr="00D8392A">
        <w:rPr>
          <w:lang w:val="sk-SK"/>
        </w:rPr>
        <w:t xml:space="preserve"> UNEP/OzL.Pro/ExCom/78/10</w:t>
      </w:r>
      <w:r w:rsidRPr="00D8392A">
        <w:rPr>
          <w:rFonts w:hint="eastAsia"/>
          <w:lang w:val="sk-SK" w:eastAsia="zh-CN"/>
        </w:rPr>
        <w:t>号文件</w:t>
      </w:r>
    </w:p>
  </w:footnote>
  <w:footnote w:id="11">
    <w:p w14:paraId="3C97EAAE" w14:textId="77777777" w:rsidR="00B91FF8" w:rsidRPr="00D8392A" w:rsidRDefault="00B91FF8" w:rsidP="005E3832">
      <w:pPr>
        <w:pStyle w:val="FootnoteText"/>
        <w:rPr>
          <w:lang w:val="sk-SK"/>
        </w:rPr>
      </w:pPr>
      <w:r w:rsidRPr="00281AC2">
        <w:rPr>
          <w:rStyle w:val="FootnoteReference"/>
        </w:rPr>
        <w:footnoteRef/>
      </w:r>
      <w:r w:rsidRPr="00D8392A">
        <w:rPr>
          <w:lang w:val="sk-SK"/>
        </w:rPr>
        <w:t xml:space="preserve"> </w:t>
      </w:r>
      <w:r w:rsidRPr="00D8392A">
        <w:rPr>
          <w:rFonts w:hint="eastAsia"/>
          <w:lang w:val="sk-SK" w:eastAsia="zh-CN"/>
        </w:rPr>
        <w:t>消费制造和生产部门，制冷维修部门以及其它成本。</w:t>
      </w:r>
    </w:p>
  </w:footnote>
  <w:footnote w:id="12">
    <w:p w14:paraId="286CD27A" w14:textId="77777777" w:rsidR="00B91FF8" w:rsidRPr="00833789" w:rsidRDefault="00B91FF8" w:rsidP="005E3832">
      <w:pPr>
        <w:pStyle w:val="FootnoteText"/>
        <w:rPr>
          <w:lang w:val="sk-SK" w:eastAsia="zh-CN"/>
        </w:rPr>
      </w:pPr>
      <w:r w:rsidRPr="00833789">
        <w:rPr>
          <w:rStyle w:val="FootnoteReference"/>
        </w:rPr>
        <w:footnoteRef/>
      </w:r>
      <w:r w:rsidRPr="00D8392A">
        <w:rPr>
          <w:rFonts w:hint="eastAsia"/>
          <w:lang w:val="sk-SK" w:eastAsia="zh-CN"/>
        </w:rPr>
        <w:t xml:space="preserve"> </w:t>
      </w:r>
      <w:r w:rsidRPr="00D8392A">
        <w:rPr>
          <w:rFonts w:hint="eastAsia"/>
          <w:lang w:val="sk-SK" w:eastAsia="zh-CN"/>
        </w:rPr>
        <w:t>第</w:t>
      </w:r>
      <w:r w:rsidRPr="00D8392A">
        <w:rPr>
          <w:lang w:val="sk-SK"/>
        </w:rPr>
        <w:t>78/3</w:t>
      </w:r>
      <w:r w:rsidRPr="00D8392A">
        <w:rPr>
          <w:rFonts w:hint="eastAsia"/>
          <w:lang w:val="sk-SK" w:eastAsia="zh-CN"/>
        </w:rPr>
        <w:t>号决定</w:t>
      </w:r>
    </w:p>
  </w:footnote>
  <w:footnote w:id="13">
    <w:p w14:paraId="3805D4D8" w14:textId="77777777" w:rsidR="00B91FF8" w:rsidRPr="00833789" w:rsidRDefault="00B91FF8" w:rsidP="005E3832">
      <w:pPr>
        <w:pStyle w:val="FootnoteText"/>
        <w:rPr>
          <w:lang w:val="sk-SK" w:eastAsia="zh-CN"/>
        </w:rPr>
      </w:pPr>
      <w:r w:rsidRPr="00833789">
        <w:rPr>
          <w:rStyle w:val="FootnoteReference"/>
        </w:rPr>
        <w:footnoteRef/>
      </w:r>
      <w:r w:rsidRPr="00D8392A">
        <w:rPr>
          <w:lang w:val="sk-SK"/>
        </w:rPr>
        <w:t xml:space="preserve"> </w:t>
      </w:r>
      <w:r w:rsidRPr="00D8392A">
        <w:rPr>
          <w:rFonts w:hint="eastAsia"/>
          <w:lang w:val="sk-SK" w:eastAsia="zh-CN"/>
        </w:rPr>
        <w:t>第</w:t>
      </w:r>
      <w:r w:rsidRPr="00D8392A">
        <w:rPr>
          <w:rFonts w:hint="eastAsia"/>
          <w:lang w:val="sk-SK" w:eastAsia="zh-CN"/>
        </w:rPr>
        <w:t>7</w:t>
      </w:r>
      <w:r w:rsidRPr="00D8392A">
        <w:rPr>
          <w:lang w:val="sk-SK"/>
        </w:rPr>
        <w:t>8/4(a)</w:t>
      </w:r>
      <w:r w:rsidRPr="00D8392A">
        <w:rPr>
          <w:rFonts w:hint="eastAsia"/>
          <w:lang w:val="sk-SK" w:eastAsia="zh-CN"/>
        </w:rPr>
        <w:t>号决定</w:t>
      </w:r>
    </w:p>
  </w:footnote>
  <w:footnote w:id="14">
    <w:p w14:paraId="7A16E67C" w14:textId="77777777" w:rsidR="00B91FF8" w:rsidRPr="008D4A63" w:rsidRDefault="00B91FF8" w:rsidP="007E62CF">
      <w:pPr>
        <w:pStyle w:val="FootnoteText"/>
        <w:rPr>
          <w:sz w:val="16"/>
          <w:szCs w:val="16"/>
          <w:lang w:val="sk-SK" w:eastAsia="zh-CN"/>
        </w:rPr>
      </w:pPr>
      <w:r w:rsidRPr="00833789">
        <w:rPr>
          <w:rStyle w:val="FootnoteReference"/>
        </w:rPr>
        <w:footnoteRef/>
      </w:r>
      <w:r w:rsidRPr="00D8392A">
        <w:rPr>
          <w:lang w:val="sk-SK"/>
        </w:rPr>
        <w:t xml:space="preserve"> </w:t>
      </w:r>
      <w:r w:rsidRPr="00D8392A">
        <w:rPr>
          <w:rFonts w:hint="eastAsia"/>
          <w:lang w:val="sk-SK" w:eastAsia="zh-CN"/>
        </w:rPr>
        <w:t>第</w:t>
      </w:r>
      <w:r w:rsidRPr="00D8392A">
        <w:rPr>
          <w:lang w:val="sk-SK"/>
        </w:rPr>
        <w:t>79/46</w:t>
      </w:r>
      <w:r w:rsidRPr="00D8392A">
        <w:rPr>
          <w:rFonts w:hint="eastAsia"/>
          <w:lang w:val="sk-SK" w:eastAsia="zh-CN"/>
        </w:rPr>
        <w:t>号决定</w:t>
      </w:r>
    </w:p>
  </w:footnote>
  <w:footnote w:id="15">
    <w:p w14:paraId="6CE2C5DA" w14:textId="77777777" w:rsidR="00B91FF8" w:rsidRPr="00833789" w:rsidRDefault="00B91FF8" w:rsidP="00CA62D9">
      <w:pPr>
        <w:pStyle w:val="FootnoteText"/>
        <w:rPr>
          <w:lang w:val="sk-SK" w:eastAsia="zh-CN"/>
        </w:rPr>
      </w:pPr>
      <w:r w:rsidRPr="00CE46F9">
        <w:rPr>
          <w:rStyle w:val="FootnoteReference"/>
          <w:sz w:val="16"/>
          <w:szCs w:val="16"/>
        </w:rPr>
        <w:footnoteRef/>
      </w:r>
      <w:r w:rsidRPr="00D8392A">
        <w:rPr>
          <w:sz w:val="16"/>
          <w:szCs w:val="16"/>
          <w:lang w:val="sk-SK"/>
        </w:rPr>
        <w:t xml:space="preserve"> </w:t>
      </w:r>
      <w:r w:rsidRPr="00D8392A">
        <w:rPr>
          <w:rFonts w:hint="eastAsia"/>
          <w:lang w:val="sk-SK" w:eastAsia="zh-CN"/>
        </w:rPr>
        <w:t>第</w:t>
      </w:r>
      <w:r w:rsidRPr="00D8392A">
        <w:rPr>
          <w:lang w:val="sk-SK"/>
        </w:rPr>
        <w:t>88/10</w:t>
      </w:r>
      <w:r w:rsidRPr="00D8392A">
        <w:rPr>
          <w:rFonts w:hint="eastAsia"/>
          <w:lang w:val="sk-SK" w:eastAsia="zh-CN"/>
        </w:rPr>
        <w:t>号决定</w:t>
      </w:r>
    </w:p>
  </w:footnote>
  <w:footnote w:id="16">
    <w:p w14:paraId="37019090" w14:textId="77777777" w:rsidR="00B91FF8" w:rsidRPr="00D8392A" w:rsidRDefault="00B91FF8" w:rsidP="00CA62D9">
      <w:pPr>
        <w:pStyle w:val="FootnoteText"/>
        <w:rPr>
          <w:lang w:val="sk-SK" w:eastAsia="zh-CN"/>
        </w:rPr>
      </w:pPr>
      <w:r>
        <w:rPr>
          <w:rStyle w:val="FootnoteReference"/>
        </w:rPr>
        <w:footnoteRef/>
      </w:r>
      <w:r w:rsidRPr="00D8392A">
        <w:rPr>
          <w:lang w:val="sk-SK"/>
        </w:rPr>
        <w:t xml:space="preserve"> UNEP/OzL.Pro/ExCom/90/8/Rev.1</w:t>
      </w:r>
      <w:r w:rsidRPr="00D8392A">
        <w:rPr>
          <w:rFonts w:hint="eastAsia"/>
          <w:lang w:val="sk-SK" w:eastAsia="zh-CN"/>
        </w:rPr>
        <w:t>号文件</w:t>
      </w:r>
    </w:p>
  </w:footnote>
  <w:footnote w:id="17">
    <w:p w14:paraId="6874AF29" w14:textId="77777777" w:rsidR="00B91FF8" w:rsidRPr="00D8392A" w:rsidRDefault="00B91FF8" w:rsidP="00FA4EBB">
      <w:pPr>
        <w:pStyle w:val="FootnoteText"/>
        <w:rPr>
          <w:lang w:val="sk-SK"/>
        </w:rPr>
      </w:pPr>
      <w:r w:rsidRPr="00833789">
        <w:rPr>
          <w:rStyle w:val="FootnoteReference"/>
        </w:rPr>
        <w:footnoteRef/>
      </w:r>
      <w:r w:rsidRPr="00D8392A">
        <w:rPr>
          <w:rStyle w:val="FootnoteReference"/>
          <w:lang w:val="sk-SK"/>
        </w:rPr>
        <w:t xml:space="preserve"> </w:t>
      </w:r>
      <w:r w:rsidRPr="00D8392A">
        <w:rPr>
          <w:rFonts w:hint="eastAsia"/>
          <w:lang w:val="sk-SK" w:eastAsia="zh-CN"/>
        </w:rPr>
        <w:t>提交扶持活动的准则（</w:t>
      </w:r>
      <w:r w:rsidRPr="00D8392A">
        <w:rPr>
          <w:rFonts w:hint="eastAsia"/>
          <w:lang w:val="sk-SK" w:eastAsia="zh-CN"/>
        </w:rPr>
        <w:t>2020</w:t>
      </w:r>
      <w:r w:rsidRPr="00D8392A">
        <w:rPr>
          <w:rFonts w:hint="eastAsia"/>
          <w:lang w:val="sk-SK" w:eastAsia="zh-CN"/>
        </w:rPr>
        <w:t>年</w:t>
      </w:r>
      <w:r w:rsidRPr="00D8392A">
        <w:rPr>
          <w:rFonts w:hint="eastAsia"/>
          <w:lang w:val="sk-SK" w:eastAsia="zh-CN"/>
        </w:rPr>
        <w:t>2</w:t>
      </w:r>
      <w:r w:rsidRPr="00D8392A">
        <w:rPr>
          <w:rFonts w:hint="eastAsia"/>
          <w:lang w:val="sk-SK" w:eastAsia="zh-CN"/>
        </w:rPr>
        <w:t>月）</w:t>
      </w:r>
    </w:p>
  </w:footnote>
  <w:footnote w:id="18">
    <w:p w14:paraId="09BAF2CB" w14:textId="77777777" w:rsidR="00B91FF8" w:rsidRPr="00833789" w:rsidRDefault="00B91FF8" w:rsidP="006F1E83">
      <w:pPr>
        <w:pStyle w:val="FootnoteText"/>
        <w:rPr>
          <w:lang w:val="sk-SK" w:eastAsia="zh-CN"/>
        </w:rPr>
      </w:pPr>
      <w:r w:rsidRPr="00B13A45">
        <w:rPr>
          <w:rStyle w:val="FootnoteReference"/>
          <w:sz w:val="16"/>
          <w:szCs w:val="16"/>
        </w:rPr>
        <w:footnoteRef/>
      </w:r>
      <w:r w:rsidRPr="00D8392A">
        <w:rPr>
          <w:sz w:val="16"/>
          <w:szCs w:val="16"/>
          <w:lang w:val="sk-SK"/>
        </w:rPr>
        <w:t xml:space="preserve"> </w:t>
      </w:r>
      <w:r w:rsidRPr="00D8392A">
        <w:rPr>
          <w:lang w:val="sk-SK"/>
        </w:rPr>
        <w:t>UNEP/OzL.Pro/ExCom/90/8/Rev.1</w:t>
      </w:r>
      <w:r w:rsidRPr="00D8392A">
        <w:rPr>
          <w:rFonts w:hint="eastAsia"/>
          <w:lang w:val="sk-SK" w:eastAsia="zh-CN"/>
        </w:rPr>
        <w:t>号文件</w:t>
      </w:r>
    </w:p>
  </w:footnote>
  <w:footnote w:id="19">
    <w:p w14:paraId="188265C2" w14:textId="77777777" w:rsidR="00B91FF8" w:rsidRPr="00D8392A" w:rsidRDefault="00B91FF8" w:rsidP="009F2849">
      <w:pPr>
        <w:pStyle w:val="FootnoteText"/>
        <w:rPr>
          <w:lang w:val="sk-SK"/>
        </w:rPr>
      </w:pPr>
      <w:r w:rsidRPr="00BC41B9">
        <w:rPr>
          <w:rStyle w:val="FootnoteReference"/>
          <w:sz w:val="16"/>
          <w:szCs w:val="16"/>
        </w:rPr>
        <w:footnoteRef/>
      </w:r>
      <w:r w:rsidRPr="00D8392A">
        <w:rPr>
          <w:rFonts w:hint="eastAsia"/>
          <w:lang w:val="sk-SK"/>
        </w:rPr>
        <w:t xml:space="preserve"> </w:t>
      </w:r>
      <w:proofErr w:type="spellStart"/>
      <w:r w:rsidRPr="00D8392A">
        <w:rPr>
          <w:rFonts w:hint="eastAsia"/>
          <w:lang w:val="sk-SK"/>
        </w:rPr>
        <w:t>在本文件发布之时，秘书处已收到</w:t>
      </w:r>
      <w:proofErr w:type="spellEnd"/>
      <w:r w:rsidRPr="00D8392A">
        <w:rPr>
          <w:rFonts w:hint="eastAsia"/>
          <w:lang w:val="sk-SK"/>
        </w:rPr>
        <w:t>93</w:t>
      </w:r>
      <w:proofErr w:type="spellStart"/>
      <w:r w:rsidRPr="00D8392A">
        <w:rPr>
          <w:rFonts w:hint="eastAsia"/>
          <w:lang w:val="sk-SK"/>
        </w:rPr>
        <w:t>份最终扶持活动报告</w:t>
      </w:r>
      <w:proofErr w:type="spellEnd"/>
      <w:r w:rsidRPr="00D8392A">
        <w:rPr>
          <w:rFonts w:hint="eastAsia"/>
          <w:lang w:val="sk-SK"/>
        </w:rPr>
        <w:t>。</w:t>
      </w:r>
    </w:p>
  </w:footnote>
  <w:footnote w:id="20">
    <w:p w14:paraId="4FFD5C54" w14:textId="77777777" w:rsidR="00B91FF8" w:rsidRPr="00D8392A" w:rsidRDefault="00B91FF8" w:rsidP="008A6847">
      <w:pPr>
        <w:pStyle w:val="Heading1"/>
        <w:numPr>
          <w:ilvl w:val="0"/>
          <w:numId w:val="0"/>
        </w:numPr>
        <w:spacing w:after="0"/>
        <w:rPr>
          <w:sz w:val="20"/>
          <w:szCs w:val="20"/>
          <w:lang w:val="sk-SK"/>
        </w:rPr>
      </w:pPr>
      <w:r w:rsidRPr="00BC41B9">
        <w:rPr>
          <w:rStyle w:val="FootnoteReference"/>
          <w:sz w:val="16"/>
          <w:szCs w:val="16"/>
        </w:rPr>
        <w:footnoteRef/>
      </w:r>
      <w:proofErr w:type="spellStart"/>
      <w:r w:rsidRPr="00D8392A">
        <w:rPr>
          <w:rFonts w:hint="eastAsia"/>
          <w:sz w:val="20"/>
          <w:szCs w:val="20"/>
          <w:lang w:val="sk-SK"/>
        </w:rPr>
        <w:t>附件二提供了代理样本最终选择背后的详细统计数据</w:t>
      </w:r>
      <w:proofErr w:type="spellEnd"/>
      <w:r w:rsidRPr="00D8392A">
        <w:rPr>
          <w:rFonts w:hint="eastAsia"/>
          <w:sz w:val="20"/>
          <w:szCs w:val="20"/>
          <w:lang w:val="sk-SK"/>
        </w:rPr>
        <w:t>。</w:t>
      </w:r>
    </w:p>
  </w:footnote>
  <w:footnote w:id="21">
    <w:p w14:paraId="2BCF8EA5" w14:textId="77777777" w:rsidR="00B91FF8" w:rsidRPr="00D8392A" w:rsidRDefault="00B91FF8" w:rsidP="00815700">
      <w:pPr>
        <w:pStyle w:val="FootnoteText"/>
        <w:rPr>
          <w:lang w:val="sk-SK" w:eastAsia="zh-CN"/>
        </w:rPr>
      </w:pPr>
      <w:r w:rsidRPr="00833789">
        <w:rPr>
          <w:rStyle w:val="FootnoteReference"/>
        </w:rPr>
        <w:footnoteRef/>
      </w:r>
      <w:r w:rsidRPr="00D8392A">
        <w:rPr>
          <w:lang w:val="sk-SK"/>
        </w:rPr>
        <w:t xml:space="preserve"> </w:t>
      </w:r>
      <w:r w:rsidRPr="00D8392A">
        <w:rPr>
          <w:rFonts w:hint="eastAsia"/>
          <w:lang w:val="sk-SK" w:eastAsia="zh-CN"/>
        </w:rPr>
        <w:t>附件二提供了</w:t>
      </w:r>
      <w:proofErr w:type="spellStart"/>
      <w:r w:rsidRPr="00D8392A">
        <w:rPr>
          <w:rFonts w:hint="eastAsia"/>
          <w:lang w:val="sk-SK"/>
        </w:rPr>
        <w:t>关于样本选择要素的进一步细节</w:t>
      </w:r>
      <w:proofErr w:type="spellEnd"/>
      <w:r w:rsidRPr="00D8392A">
        <w:rPr>
          <w:rFonts w:hint="eastAsia"/>
          <w:lang w:val="sk-SK" w:eastAsia="zh-CN"/>
        </w:rPr>
        <w:t>。</w:t>
      </w:r>
    </w:p>
  </w:footnote>
  <w:footnote w:id="22">
    <w:p w14:paraId="0D91DD3C" w14:textId="79CF3D3B" w:rsidR="00B91FF8" w:rsidRPr="00281AC2" w:rsidRDefault="00B91FF8" w:rsidP="00246872">
      <w:pPr>
        <w:pStyle w:val="FootnoteText"/>
        <w:rPr>
          <w:lang w:eastAsia="zh-CN"/>
        </w:rPr>
      </w:pPr>
      <w:r w:rsidRPr="00281AC2">
        <w:rPr>
          <w:rStyle w:val="FootnoteReference"/>
        </w:rPr>
        <w:footnoteRef/>
      </w:r>
      <w:r w:rsidRPr="00D8392A">
        <w:rPr>
          <w:rFonts w:hint="eastAsia"/>
          <w:lang w:val="sk-SK"/>
        </w:rPr>
        <w:t xml:space="preserve"> </w:t>
      </w:r>
      <w:r w:rsidRPr="00D8392A">
        <w:rPr>
          <w:rFonts w:hint="eastAsia"/>
          <w:lang w:val="sk-SK"/>
        </w:rPr>
        <w:t>秘书处编制的报告格式通过为目标、活动、产出、挑战和经验教训提供不同的章节来帮助项目评估。</w:t>
      </w:r>
      <w:r w:rsidRPr="00036D21">
        <w:rPr>
          <w:rFonts w:hint="eastAsia"/>
        </w:rPr>
        <w:t>共同的报告格式促进了案头审查的准备工作，可以利用最终报告对信息进行比较和综合</w:t>
      </w:r>
      <w:r>
        <w:rPr>
          <w:rFonts w:hint="eastAsia"/>
          <w:lang w:eastAsia="zh-CN"/>
        </w:rPr>
        <w:t>。</w:t>
      </w:r>
    </w:p>
  </w:footnote>
  <w:footnote w:id="23">
    <w:p w14:paraId="7D68A0B8" w14:textId="7DC652FC" w:rsidR="00B91FF8" w:rsidRPr="00833789" w:rsidRDefault="00B91FF8" w:rsidP="0001167D">
      <w:pPr>
        <w:pStyle w:val="FootnoteText"/>
      </w:pPr>
      <w:r w:rsidRPr="00281AC2">
        <w:rPr>
          <w:rStyle w:val="FootnoteReference"/>
        </w:rPr>
        <w:footnoteRef/>
      </w:r>
      <w:r w:rsidRPr="00281AC2">
        <w:t xml:space="preserve"> </w:t>
      </w:r>
      <w:r w:rsidRPr="00574B9C">
        <w:rPr>
          <w:rFonts w:hint="eastAsia"/>
        </w:rPr>
        <w:t>从世界银行在本案头研究的最后阶段提交的信息中可以看出，马来西亚的项目是开发工具的关键，世界银行已经进一步为其他亚洲国家（如印度尼西亚和泰国）复制了这些工具。</w:t>
      </w:r>
    </w:p>
  </w:footnote>
  <w:footnote w:id="24">
    <w:p w14:paraId="451B0A6A" w14:textId="77777777" w:rsidR="00B91FF8" w:rsidRPr="00833789" w:rsidRDefault="00B91FF8" w:rsidP="008850F8">
      <w:pPr>
        <w:pStyle w:val="FootnoteText"/>
        <w:rPr>
          <w:lang w:val="sk-SK" w:eastAsia="zh-CN"/>
        </w:rPr>
      </w:pPr>
      <w:bookmarkStart w:id="23" w:name="_Hlk131160021"/>
      <w:r w:rsidRPr="00833789">
        <w:rPr>
          <w:rStyle w:val="FootnoteReference"/>
        </w:rPr>
        <w:footnoteRef/>
      </w:r>
      <w:r w:rsidRPr="00833789">
        <w:t xml:space="preserve"> </w:t>
      </w:r>
      <w:r>
        <w:rPr>
          <w:rFonts w:hint="eastAsia"/>
          <w:lang w:eastAsia="zh-CN"/>
        </w:rPr>
        <w:t>第</w:t>
      </w:r>
      <w:r w:rsidRPr="00833789">
        <w:t>80/41</w:t>
      </w:r>
      <w:r>
        <w:rPr>
          <w:rFonts w:hint="eastAsia"/>
          <w:lang w:eastAsia="zh-CN"/>
        </w:rPr>
        <w:t>号决定</w:t>
      </w:r>
    </w:p>
    <w:bookmarkEnd w:id="23"/>
  </w:footnote>
  <w:footnote w:id="25">
    <w:p w14:paraId="67997E53" w14:textId="77777777" w:rsidR="00B91FF8" w:rsidRPr="00833789" w:rsidRDefault="00B91FF8" w:rsidP="008850F8">
      <w:pPr>
        <w:pStyle w:val="NormalWeb"/>
        <w:spacing w:before="0" w:beforeAutospacing="0" w:after="0" w:afterAutospacing="0"/>
        <w:rPr>
          <w:rFonts w:ascii="Times New Roman" w:hAnsi="Times New Roman" w:cs="Times New Roman"/>
          <w:sz w:val="20"/>
          <w:szCs w:val="20"/>
          <w:lang w:eastAsia="zh-CN"/>
        </w:rPr>
      </w:pPr>
      <w:r w:rsidRPr="00833789">
        <w:rPr>
          <w:rStyle w:val="FootnoteReference"/>
          <w:rFonts w:ascii="Times New Roman" w:hAnsi="Times New Roman" w:cs="Times New Roman"/>
          <w:sz w:val="20"/>
          <w:szCs w:val="20"/>
        </w:rPr>
        <w:footnoteRef/>
      </w:r>
      <w:r w:rsidRPr="00833789">
        <w:rPr>
          <w:rFonts w:ascii="Times New Roman" w:hAnsi="Times New Roman" w:cs="Times New Roman"/>
          <w:sz w:val="20"/>
          <w:szCs w:val="20"/>
        </w:rPr>
        <w:t xml:space="preserve"> </w:t>
      </w:r>
      <w:bookmarkStart w:id="24" w:name="_Hlk131160593"/>
      <w:r>
        <w:rPr>
          <w:rFonts w:ascii="Times New Roman" w:hAnsi="Times New Roman" w:cs="Times New Roman" w:hint="eastAsia"/>
          <w:sz w:val="20"/>
          <w:szCs w:val="20"/>
          <w:lang w:eastAsia="zh-CN"/>
        </w:rPr>
        <w:t>第</w:t>
      </w:r>
      <w:r w:rsidRPr="00833789">
        <w:rPr>
          <w:rFonts w:ascii="Times New Roman" w:hAnsi="Times New Roman" w:cs="Times New Roman"/>
          <w:sz w:val="20"/>
          <w:szCs w:val="20"/>
        </w:rPr>
        <w:t>81/31(a)(ii)</w:t>
      </w:r>
      <w:r>
        <w:rPr>
          <w:rFonts w:ascii="Times New Roman" w:hAnsi="Times New Roman" w:cs="Times New Roman" w:hint="eastAsia"/>
          <w:sz w:val="20"/>
          <w:szCs w:val="20"/>
          <w:lang w:eastAsia="zh-CN"/>
        </w:rPr>
        <w:t>和</w:t>
      </w:r>
      <w:r w:rsidRPr="00833789">
        <w:rPr>
          <w:rFonts w:ascii="Times New Roman" w:hAnsi="Times New Roman" w:cs="Times New Roman"/>
          <w:sz w:val="20"/>
          <w:szCs w:val="20"/>
        </w:rPr>
        <w:t xml:space="preserve">(iii), 82/53, </w:t>
      </w:r>
      <w:r w:rsidRPr="00864B72">
        <w:rPr>
          <w:rFonts w:ascii="Times New Roman" w:hAnsi="Times New Roman" w:cs="Times New Roman"/>
          <w:sz w:val="20"/>
          <w:szCs w:val="20"/>
        </w:rPr>
        <w:t>83/40</w:t>
      </w:r>
      <w:r>
        <w:rPr>
          <w:rFonts w:ascii="Times New Roman" w:hAnsi="Times New Roman" w:cs="Times New Roman"/>
          <w:sz w:val="20"/>
          <w:szCs w:val="20"/>
        </w:rPr>
        <w:t>, 83/51(b), 84/57, 84/59</w:t>
      </w:r>
      <w:r>
        <w:rPr>
          <w:rFonts w:ascii="Times New Roman" w:hAnsi="Times New Roman" w:cs="Times New Roman" w:hint="eastAsia"/>
          <w:sz w:val="20"/>
          <w:szCs w:val="20"/>
          <w:lang w:eastAsia="zh-CN"/>
        </w:rPr>
        <w:t>以及</w:t>
      </w:r>
      <w:r w:rsidRPr="00833789">
        <w:rPr>
          <w:rFonts w:ascii="Times New Roman" w:hAnsi="Times New Roman" w:cs="Times New Roman"/>
          <w:sz w:val="20"/>
          <w:szCs w:val="20"/>
        </w:rPr>
        <w:t>85/24(c)(</w:t>
      </w:r>
      <w:proofErr w:type="spellStart"/>
      <w:r w:rsidRPr="00833789">
        <w:rPr>
          <w:rFonts w:ascii="Times New Roman" w:hAnsi="Times New Roman" w:cs="Times New Roman"/>
          <w:sz w:val="20"/>
          <w:szCs w:val="20"/>
        </w:rPr>
        <w:t>i</w:t>
      </w:r>
      <w:proofErr w:type="spellEnd"/>
      <w:r w:rsidRPr="00833789">
        <w:rPr>
          <w:rFonts w:ascii="Times New Roman" w:hAnsi="Times New Roman" w:cs="Times New Roman"/>
          <w:sz w:val="20"/>
          <w:szCs w:val="20"/>
        </w:rPr>
        <w:t>)</w:t>
      </w:r>
      <w:r>
        <w:rPr>
          <w:rFonts w:ascii="Times New Roman" w:hAnsi="Times New Roman" w:cs="Times New Roman" w:hint="eastAsia"/>
          <w:sz w:val="20"/>
          <w:szCs w:val="20"/>
          <w:lang w:eastAsia="zh-CN"/>
        </w:rPr>
        <w:t>和</w:t>
      </w:r>
      <w:r w:rsidRPr="00833789">
        <w:rPr>
          <w:rFonts w:ascii="Times New Roman" w:hAnsi="Times New Roman" w:cs="Times New Roman"/>
          <w:sz w:val="20"/>
          <w:szCs w:val="20"/>
        </w:rPr>
        <w:t>(ii)</w:t>
      </w:r>
      <w:bookmarkEnd w:id="24"/>
      <w:r>
        <w:rPr>
          <w:rFonts w:ascii="Times New Roman" w:hAnsi="Times New Roman" w:cs="Times New Roman" w:hint="eastAsia"/>
          <w:sz w:val="20"/>
          <w:szCs w:val="20"/>
          <w:lang w:eastAsia="zh-CN"/>
        </w:rPr>
        <w:t>号决定</w:t>
      </w:r>
    </w:p>
  </w:footnote>
  <w:footnote w:id="26">
    <w:p w14:paraId="4C2B2C15" w14:textId="77777777" w:rsidR="00B91FF8" w:rsidRPr="00833789" w:rsidRDefault="00B91FF8" w:rsidP="00206C4D">
      <w:pPr>
        <w:pStyle w:val="FootnoteText"/>
        <w:rPr>
          <w:lang w:val="sk-SK" w:eastAsia="zh-CN"/>
        </w:rPr>
      </w:pPr>
      <w:r w:rsidRPr="00833789">
        <w:rPr>
          <w:rStyle w:val="FootnoteReference"/>
        </w:rPr>
        <w:footnoteRef/>
      </w:r>
      <w:r w:rsidRPr="00833789">
        <w:t xml:space="preserve"> </w:t>
      </w:r>
      <w:r>
        <w:rPr>
          <w:rFonts w:hint="eastAsia"/>
          <w:lang w:eastAsia="zh-CN"/>
        </w:rPr>
        <w:t>第</w:t>
      </w:r>
      <w:r w:rsidRPr="00833789">
        <w:t>79/46(d)(iii)</w:t>
      </w:r>
      <w:r>
        <w:rPr>
          <w:rFonts w:hint="eastAsia"/>
          <w:lang w:eastAsia="zh-CN"/>
        </w:rPr>
        <w:t>和</w:t>
      </w:r>
      <w:r w:rsidRPr="00833789">
        <w:t>81/32(a)</w:t>
      </w:r>
      <w:r>
        <w:rPr>
          <w:rFonts w:hint="eastAsia"/>
          <w:lang w:eastAsia="zh-CN"/>
        </w:rPr>
        <w:t>号决定</w:t>
      </w:r>
    </w:p>
  </w:footnote>
  <w:footnote w:id="27">
    <w:p w14:paraId="3C7BDF1E" w14:textId="77777777" w:rsidR="00B91FF8" w:rsidRPr="00833789" w:rsidRDefault="00B91FF8" w:rsidP="009A2B18">
      <w:pPr>
        <w:pStyle w:val="FootnoteText"/>
        <w:rPr>
          <w:lang w:val="sk-SK" w:eastAsia="zh-CN"/>
        </w:rPr>
      </w:pPr>
      <w:r w:rsidRPr="00833789">
        <w:rPr>
          <w:rStyle w:val="FootnoteReference"/>
        </w:rPr>
        <w:footnoteRef/>
      </w:r>
      <w:r w:rsidRPr="00833789">
        <w:t xml:space="preserve"> </w:t>
      </w:r>
      <w:r>
        <w:rPr>
          <w:rFonts w:hint="eastAsia"/>
          <w:lang w:eastAsia="zh-CN"/>
        </w:rPr>
        <w:t>第</w:t>
      </w:r>
      <w:r w:rsidRPr="00833789">
        <w:t>82/83(b)</w:t>
      </w:r>
      <w:r>
        <w:rPr>
          <w:rFonts w:hint="eastAsia"/>
          <w:lang w:eastAsia="zh-CN"/>
        </w:rPr>
        <w:t>号决定</w:t>
      </w:r>
    </w:p>
  </w:footnote>
  <w:footnote w:id="28">
    <w:p w14:paraId="4DE8CB5C" w14:textId="77777777" w:rsidR="00B91FF8" w:rsidRPr="00833789" w:rsidRDefault="00B91FF8" w:rsidP="007B20C1">
      <w:pPr>
        <w:pStyle w:val="FootnoteText"/>
        <w:rPr>
          <w:lang w:val="sk-SK" w:eastAsia="zh-CN"/>
        </w:rPr>
      </w:pPr>
      <w:r w:rsidRPr="00833789">
        <w:rPr>
          <w:rStyle w:val="FootnoteReference"/>
        </w:rPr>
        <w:footnoteRef/>
      </w:r>
      <w:r w:rsidRPr="00D8392A">
        <w:rPr>
          <w:lang w:val="sk-SK"/>
        </w:rPr>
        <w:t xml:space="preserve"> UNEP/OzL.Pro/ExCom/79/47</w:t>
      </w:r>
      <w:r w:rsidRPr="00D8392A">
        <w:rPr>
          <w:rFonts w:hint="eastAsia"/>
          <w:lang w:val="sk-SK" w:eastAsia="zh-CN"/>
        </w:rPr>
        <w:t>号文件</w:t>
      </w:r>
    </w:p>
  </w:footnote>
  <w:footnote w:id="29">
    <w:p w14:paraId="243BFD83" w14:textId="66A460FA" w:rsidR="00B91FF8" w:rsidRPr="00F63EE9" w:rsidRDefault="00B91FF8" w:rsidP="00D15273">
      <w:pPr>
        <w:pStyle w:val="FootnoteText"/>
        <w:rPr>
          <w:sz w:val="16"/>
          <w:szCs w:val="16"/>
          <w:lang w:val="sk-SK"/>
        </w:rPr>
      </w:pPr>
      <w:r w:rsidRPr="00833789">
        <w:rPr>
          <w:rStyle w:val="FootnoteReference"/>
        </w:rPr>
        <w:footnoteRef/>
      </w:r>
      <w:r w:rsidRPr="00D8392A">
        <w:rPr>
          <w:lang w:val="sk-SK"/>
        </w:rPr>
        <w:t xml:space="preserve"> MLF-IACM-2020-1-19</w:t>
      </w:r>
      <w:r w:rsidRPr="00D8392A">
        <w:rPr>
          <w:rFonts w:hint="eastAsia"/>
          <w:lang w:val="sk-SK" w:eastAsia="zh-CN"/>
        </w:rPr>
        <w:t>号文件，本报告中称为准则。</w:t>
      </w:r>
    </w:p>
  </w:footnote>
  <w:footnote w:id="30">
    <w:p w14:paraId="76739BD9" w14:textId="20235A9B" w:rsidR="00B91FF8" w:rsidRPr="00D8392A" w:rsidRDefault="00B91FF8" w:rsidP="00EF596D">
      <w:pPr>
        <w:pStyle w:val="FootnoteText"/>
        <w:rPr>
          <w:lang w:val="sk-SK"/>
        </w:rPr>
      </w:pPr>
      <w:r>
        <w:rPr>
          <w:rStyle w:val="FootnoteReference"/>
        </w:rPr>
        <w:footnoteRef/>
      </w:r>
      <w:r w:rsidRPr="00D8392A">
        <w:rPr>
          <w:lang w:val="sk-SK"/>
        </w:rPr>
        <w:t xml:space="preserve"> </w:t>
      </w:r>
      <w:proofErr w:type="spellStart"/>
      <w:r w:rsidRPr="00D8392A">
        <w:rPr>
          <w:rFonts w:hint="eastAsia"/>
          <w:lang w:val="sk-SK"/>
        </w:rPr>
        <w:t>菲律宾的项目最初确定由世界银行和工发组织联合执行，但在第八十三次会议上，决定将该项目移交给工发组织单独执行（第</w:t>
      </w:r>
      <w:proofErr w:type="spellEnd"/>
      <w:r w:rsidRPr="00D8392A">
        <w:rPr>
          <w:rFonts w:hint="eastAsia"/>
          <w:lang w:val="sk-SK"/>
        </w:rPr>
        <w:t>83/39(a)</w:t>
      </w:r>
      <w:proofErr w:type="spellStart"/>
      <w:r w:rsidRPr="00D8392A">
        <w:rPr>
          <w:rFonts w:hint="eastAsia"/>
          <w:lang w:val="sk-SK"/>
        </w:rPr>
        <w:t>号决定</w:t>
      </w:r>
      <w:proofErr w:type="spellEnd"/>
      <w:r w:rsidRPr="00D8392A">
        <w:rPr>
          <w:rFonts w:hint="eastAsia"/>
          <w:lang w:val="sk-SK"/>
        </w:rPr>
        <w:t>）。</w:t>
      </w:r>
      <w:r w:rsidRPr="00D8392A">
        <w:rPr>
          <w:lang w:val="sk-SK"/>
        </w:rPr>
        <w:t xml:space="preserve"> </w:t>
      </w:r>
    </w:p>
  </w:footnote>
  <w:footnote w:id="31">
    <w:p w14:paraId="74205C7C" w14:textId="4A95B4B0" w:rsidR="00B91FF8" w:rsidRPr="00D8392A" w:rsidRDefault="00B91FF8" w:rsidP="0001167D">
      <w:pPr>
        <w:pStyle w:val="FootnoteText"/>
        <w:rPr>
          <w:lang w:val="sk-SK"/>
        </w:rPr>
      </w:pPr>
      <w:r w:rsidRPr="00DB6B62">
        <w:rPr>
          <w:rStyle w:val="FootnoteReference"/>
        </w:rPr>
        <w:footnoteRef/>
      </w:r>
      <w:r w:rsidRPr="00D8392A">
        <w:rPr>
          <w:rFonts w:hint="eastAsia"/>
          <w:lang w:val="sk-SK"/>
        </w:rPr>
        <w:t xml:space="preserve"> </w:t>
      </w:r>
      <w:proofErr w:type="spellStart"/>
      <w:r w:rsidRPr="00D8392A">
        <w:rPr>
          <w:rFonts w:hint="eastAsia"/>
          <w:lang w:val="sk-SK"/>
        </w:rPr>
        <w:t>附件三列出了按地理区域划分的扶持活动对批准影响的详细统计数据</w:t>
      </w:r>
      <w:proofErr w:type="spellEnd"/>
      <w:r w:rsidRPr="00D8392A">
        <w:rPr>
          <w:rFonts w:hint="eastAsia"/>
          <w:lang w:val="sk-SK"/>
        </w:rPr>
        <w:t>。</w:t>
      </w:r>
    </w:p>
  </w:footnote>
  <w:footnote w:id="32">
    <w:p w14:paraId="701C9079" w14:textId="77777777" w:rsidR="00B91FF8" w:rsidRPr="008E6461" w:rsidRDefault="00B91FF8" w:rsidP="00F10F5E">
      <w:pPr>
        <w:pStyle w:val="FootnoteText"/>
        <w:rPr>
          <w:lang w:val="sk-SK"/>
        </w:rPr>
      </w:pPr>
      <w:r>
        <w:rPr>
          <w:rStyle w:val="FootnoteReference"/>
        </w:rPr>
        <w:footnoteRef/>
      </w:r>
      <w:r w:rsidRPr="00BD0FA0">
        <w:rPr>
          <w:lang w:val="sk-SK"/>
        </w:rPr>
        <w:t xml:space="preserve"> </w:t>
      </w:r>
      <w:hyperlink r:id="rId2" w:history="1">
        <w:r w:rsidRPr="00BD0FA0">
          <w:rPr>
            <w:rStyle w:val="Hyperlink"/>
            <w:color w:val="auto"/>
            <w:u w:val="none"/>
            <w:lang w:val="sk-SK"/>
          </w:rPr>
          <w:t>https://www.unep.org/ozonaction/resources/mobile-app-whatgas/whatgas</w:t>
        </w:r>
      </w:hyperlink>
    </w:p>
  </w:footnote>
  <w:footnote w:id="33">
    <w:p w14:paraId="4C8B3090" w14:textId="77777777" w:rsidR="00B91FF8" w:rsidRPr="00C37B07" w:rsidRDefault="00B91FF8" w:rsidP="00F10F5E">
      <w:pPr>
        <w:pStyle w:val="FootnoteText"/>
        <w:jc w:val="left"/>
        <w:rPr>
          <w:lang w:val="sk-SK"/>
        </w:rPr>
      </w:pPr>
      <w:r w:rsidRPr="008E6461">
        <w:rPr>
          <w:rStyle w:val="FootnoteReference"/>
        </w:rPr>
        <w:footnoteRef/>
      </w:r>
      <w:r w:rsidRPr="008E6461">
        <w:rPr>
          <w:lang w:val="sk-SK"/>
        </w:rPr>
        <w:t xml:space="preserve"> </w:t>
      </w:r>
      <w:hyperlink r:id="rId3" w:history="1">
        <w:r w:rsidRPr="006A1BAA">
          <w:rPr>
            <w:rStyle w:val="Hyperlink"/>
            <w:color w:val="auto"/>
            <w:u w:val="none"/>
            <w:lang w:val="sk-SK"/>
          </w:rPr>
          <w:t>https://www.unep.org/ozonaction/resources/mobile-app-toolkits-manuals-and-guides/good-servicing-flammable-refrigerants-quick-guide</w:t>
        </w:r>
      </w:hyperlink>
    </w:p>
  </w:footnote>
  <w:footnote w:id="34">
    <w:p w14:paraId="2F8E8308" w14:textId="46E4CC2A" w:rsidR="00B91FF8" w:rsidRPr="00D8392A" w:rsidRDefault="00B91FF8" w:rsidP="00FD37D9">
      <w:pPr>
        <w:pStyle w:val="FootnoteText"/>
        <w:rPr>
          <w:lang w:val="sk-SK"/>
        </w:rPr>
      </w:pPr>
      <w:r w:rsidRPr="00CA0D55">
        <w:rPr>
          <w:rStyle w:val="FootnoteReference"/>
          <w:sz w:val="16"/>
          <w:szCs w:val="16"/>
        </w:rPr>
        <w:footnoteRef/>
      </w:r>
      <w:r w:rsidRPr="00D8392A">
        <w:rPr>
          <w:rFonts w:hint="eastAsia"/>
          <w:lang w:val="sk-SK"/>
        </w:rPr>
        <w:t xml:space="preserve"> </w:t>
      </w:r>
      <w:r w:rsidRPr="00D8392A">
        <w:rPr>
          <w:rFonts w:hint="eastAsia"/>
          <w:lang w:val="sk-SK"/>
        </w:rPr>
        <w:t>《</w:t>
      </w:r>
      <w:proofErr w:type="spellStart"/>
      <w:r w:rsidRPr="00D8392A">
        <w:rPr>
          <w:rFonts w:hint="eastAsia"/>
          <w:lang w:val="sk-SK"/>
        </w:rPr>
        <w:t>基加利修正案》修订了《蒙特利尔议定书》第</w:t>
      </w:r>
      <w:proofErr w:type="spellEnd"/>
      <w:r w:rsidRPr="00D8392A">
        <w:rPr>
          <w:rFonts w:hint="eastAsia"/>
          <w:lang w:val="sk-SK"/>
        </w:rPr>
        <w:t>4B</w:t>
      </w:r>
      <w:proofErr w:type="spellStart"/>
      <w:r w:rsidRPr="00D8392A">
        <w:rPr>
          <w:rFonts w:hint="eastAsia"/>
          <w:lang w:val="sk-SK"/>
        </w:rPr>
        <w:t>条下的许可证条款，要求各缔约方建立针对新的、使用过的、再循环和再生氢氟碳化物进出口的许可证制度</w:t>
      </w:r>
      <w:proofErr w:type="spellEnd"/>
      <w:r w:rsidRPr="00D8392A">
        <w:rPr>
          <w:rFonts w:hint="eastAsia"/>
          <w:lang w:val="sk-SK"/>
        </w:rPr>
        <w:t>。</w:t>
      </w:r>
    </w:p>
  </w:footnote>
  <w:footnote w:id="35">
    <w:p w14:paraId="0633AEBB" w14:textId="77777777" w:rsidR="00B91FF8" w:rsidRPr="00833789" w:rsidRDefault="00B91FF8" w:rsidP="003C21A8">
      <w:pPr>
        <w:pStyle w:val="FootnoteText"/>
        <w:rPr>
          <w:lang w:val="sk-SK" w:eastAsia="zh-CN"/>
        </w:rPr>
      </w:pPr>
      <w:r w:rsidRPr="00704FA3">
        <w:rPr>
          <w:rStyle w:val="FootnoteReference"/>
          <w:sz w:val="16"/>
          <w:szCs w:val="16"/>
        </w:rPr>
        <w:footnoteRef/>
      </w:r>
      <w:r w:rsidRPr="00D8392A">
        <w:rPr>
          <w:sz w:val="16"/>
          <w:szCs w:val="16"/>
          <w:lang w:val="sk-SK"/>
        </w:rPr>
        <w:t xml:space="preserve"> </w:t>
      </w:r>
      <w:r w:rsidRPr="00D8392A">
        <w:rPr>
          <w:lang w:val="sk-SK"/>
        </w:rPr>
        <w:t>UNEP/OzL.Pro/ExCom/82/12</w:t>
      </w:r>
      <w:r w:rsidRPr="00D8392A">
        <w:rPr>
          <w:rFonts w:hint="eastAsia"/>
          <w:lang w:val="sk-SK" w:eastAsia="zh-CN"/>
        </w:rPr>
        <w:t>号文件</w:t>
      </w:r>
    </w:p>
  </w:footnote>
  <w:footnote w:id="36">
    <w:p w14:paraId="653B2DFD" w14:textId="2511FE29" w:rsidR="00B91FF8" w:rsidRPr="00D37D90" w:rsidRDefault="00B91FF8" w:rsidP="003C21A8">
      <w:pPr>
        <w:pStyle w:val="FootnoteText"/>
        <w:rPr>
          <w:lang w:val="sk-SK"/>
        </w:rPr>
      </w:pPr>
      <w:r w:rsidRPr="00C63A2B">
        <w:rPr>
          <w:rStyle w:val="FootnoteReference"/>
          <w:sz w:val="16"/>
          <w:szCs w:val="16"/>
        </w:rPr>
        <w:footnoteRef/>
      </w:r>
      <w:r w:rsidRPr="00C63A2B">
        <w:rPr>
          <w:sz w:val="16"/>
          <w:szCs w:val="16"/>
          <w:lang w:val="sk-SK"/>
        </w:rPr>
        <w:t xml:space="preserve"> </w:t>
      </w:r>
      <w:proofErr w:type="spellStart"/>
      <w:r w:rsidRPr="00D8392A">
        <w:rPr>
          <w:rFonts w:hint="eastAsia"/>
          <w:lang w:val="sk-SK"/>
        </w:rPr>
        <w:t>例如，对基于氢氟碳化物的设备进口进行记录并在可能的情况下发放许可证，禁止不可再充装的气瓶，以及禁止故意排放氢氟碳化物制冷剂</w:t>
      </w:r>
      <w:proofErr w:type="spellEnd"/>
      <w:r w:rsidRPr="00D8392A">
        <w:rPr>
          <w:rFonts w:hint="eastAsia"/>
          <w:lang w:val="sk-SK"/>
        </w:rPr>
        <w:t>。</w:t>
      </w:r>
    </w:p>
  </w:footnote>
  <w:footnote w:id="37">
    <w:p w14:paraId="60274562" w14:textId="77777777" w:rsidR="00B91FF8" w:rsidRPr="00554542" w:rsidRDefault="00B91FF8" w:rsidP="0075491C">
      <w:pPr>
        <w:pStyle w:val="FootnoteText"/>
        <w:rPr>
          <w:lang w:val="sk-SK"/>
        </w:rPr>
      </w:pPr>
      <w:r w:rsidRPr="006A1BAA">
        <w:rPr>
          <w:rStyle w:val="FootnoteReference"/>
          <w:lang w:val="en-GB"/>
        </w:rPr>
        <w:footnoteRef/>
      </w:r>
      <w:r w:rsidRPr="006A1BAA">
        <w:rPr>
          <w:lang w:val="sk-SK"/>
        </w:rPr>
        <w:t xml:space="preserve"> </w:t>
      </w:r>
      <w:hyperlink r:id="rId4" w:history="1">
        <w:r w:rsidRPr="006A1BAA">
          <w:rPr>
            <w:rStyle w:val="Hyperlink"/>
            <w:color w:val="auto"/>
            <w:u w:val="none"/>
            <w:lang w:val="sk-SK"/>
          </w:rPr>
          <w:t>https://ozone.unep.org/countries/data</w:t>
        </w:r>
      </w:hyperlink>
    </w:p>
  </w:footnote>
  <w:footnote w:id="38">
    <w:p w14:paraId="2352D7F1" w14:textId="490751C7" w:rsidR="00B91FF8" w:rsidRPr="00281AC2" w:rsidRDefault="00B91FF8" w:rsidP="00012CED">
      <w:pPr>
        <w:pStyle w:val="FootnoteText"/>
      </w:pPr>
      <w:r w:rsidRPr="006A1BAA">
        <w:rPr>
          <w:rStyle w:val="FootnoteReference"/>
          <w:lang w:val="en-GB"/>
        </w:rPr>
        <w:footnoteRef/>
      </w:r>
      <w:r w:rsidRPr="00D8392A">
        <w:rPr>
          <w:rFonts w:hint="eastAsia"/>
          <w:lang w:val="sk-SK" w:eastAsia="zh-CN"/>
        </w:rPr>
        <w:t xml:space="preserve"> </w:t>
      </w:r>
      <w:proofErr w:type="spellStart"/>
      <w:r w:rsidRPr="00D8392A">
        <w:rPr>
          <w:rFonts w:hint="eastAsia"/>
          <w:lang w:val="sk-SK"/>
        </w:rPr>
        <w:t>世界海关组织的协调制度编码是一个六位数的编码，需要进一步细分（例如第</w:t>
      </w:r>
      <w:proofErr w:type="spellEnd"/>
      <w:r w:rsidRPr="00D8392A">
        <w:rPr>
          <w:rFonts w:hint="eastAsia"/>
          <w:lang w:val="sk-SK"/>
        </w:rPr>
        <w:t>7</w:t>
      </w:r>
      <w:r w:rsidRPr="00D8392A">
        <w:rPr>
          <w:rFonts w:hint="eastAsia"/>
          <w:lang w:val="sk-SK"/>
        </w:rPr>
        <w:t>、第</w:t>
      </w:r>
      <w:r w:rsidRPr="00D8392A">
        <w:rPr>
          <w:rFonts w:hint="eastAsia"/>
          <w:lang w:val="sk-SK"/>
        </w:rPr>
        <w:t>8...</w:t>
      </w:r>
      <w:r w:rsidRPr="00D8392A">
        <w:rPr>
          <w:rFonts w:hint="eastAsia"/>
          <w:lang w:val="sk-SK"/>
        </w:rPr>
        <w:t>位），以指定单一的氢氟碳化物和混合物。</w:t>
      </w:r>
      <w:r>
        <w:rPr>
          <w:rFonts w:hint="eastAsia"/>
        </w:rPr>
        <w:t>每个国家都可以根据其国家体系分配更多</w:t>
      </w:r>
      <w:r w:rsidRPr="00BD0F39">
        <w:rPr>
          <w:rFonts w:hint="eastAsia"/>
        </w:rPr>
        <w:t>数字用于进一步细分。如果该地区的国家采用区域代码作为</w:t>
      </w:r>
      <w:r>
        <w:rPr>
          <w:rFonts w:hint="eastAsia"/>
        </w:rPr>
        <w:t>其</w:t>
      </w:r>
      <w:r w:rsidRPr="00BD0F39">
        <w:rPr>
          <w:rFonts w:hint="eastAsia"/>
        </w:rPr>
        <w:t>国家代码，这将促进可比性。</w:t>
      </w:r>
    </w:p>
  </w:footnote>
  <w:footnote w:id="39">
    <w:p w14:paraId="0F7AD90B" w14:textId="1E718429" w:rsidR="00B91FF8" w:rsidRPr="00833789" w:rsidRDefault="00B91FF8" w:rsidP="0001167D">
      <w:pPr>
        <w:pStyle w:val="FootnoteText"/>
        <w:rPr>
          <w:lang w:val="sk-SK"/>
        </w:rPr>
      </w:pPr>
      <w:r w:rsidRPr="00833789">
        <w:rPr>
          <w:rStyle w:val="FootnoteReference"/>
        </w:rPr>
        <w:footnoteRef/>
      </w:r>
      <w:r>
        <w:t xml:space="preserve"> UNEP/</w:t>
      </w:r>
      <w:proofErr w:type="spellStart"/>
      <w:r>
        <w:t>OzL.Pro</w:t>
      </w:r>
      <w:proofErr w:type="spellEnd"/>
      <w:r>
        <w:t>/ExCom/87/58</w:t>
      </w:r>
      <w:r>
        <w:rPr>
          <w:rFonts w:hint="eastAsia"/>
          <w:lang w:eastAsia="zh-CN"/>
        </w:rPr>
        <w:t>号文件中第</w:t>
      </w:r>
      <w:r w:rsidRPr="00833789">
        <w:t>87/50</w:t>
      </w:r>
      <w:r>
        <w:rPr>
          <w:rFonts w:hint="eastAsia"/>
          <w:lang w:eastAsia="zh-CN"/>
        </w:rPr>
        <w:t>号决定，第</w:t>
      </w:r>
      <w:r w:rsidRPr="00833789">
        <w:t>185-187</w:t>
      </w:r>
      <w:r>
        <w:rPr>
          <w:rFonts w:hint="eastAsia"/>
          <w:lang w:eastAsia="zh-CN"/>
        </w:rPr>
        <w:t>段</w:t>
      </w:r>
      <w:r w:rsidRPr="00833789">
        <w:t xml:space="preserve"> </w:t>
      </w:r>
    </w:p>
  </w:footnote>
  <w:footnote w:id="40">
    <w:p w14:paraId="238EB720" w14:textId="77777777" w:rsidR="00B91FF8" w:rsidRPr="00DA0FB7" w:rsidRDefault="00B91FF8" w:rsidP="0074307A">
      <w:pPr>
        <w:pStyle w:val="FootnoteText"/>
        <w:rPr>
          <w:sz w:val="16"/>
          <w:szCs w:val="16"/>
          <w:lang w:val="sk-SK" w:eastAsia="zh-CN"/>
        </w:rPr>
      </w:pPr>
      <w:r w:rsidRPr="00833789">
        <w:rPr>
          <w:rStyle w:val="FootnoteReference"/>
        </w:rPr>
        <w:footnoteRef/>
      </w:r>
      <w:r w:rsidRPr="00D8392A">
        <w:rPr>
          <w:lang w:val="sk-SK"/>
        </w:rPr>
        <w:t xml:space="preserve"> UNEP/OzL.Pro/ExCom/87/13</w:t>
      </w:r>
      <w:r w:rsidRPr="00D8392A">
        <w:rPr>
          <w:rFonts w:hint="eastAsia"/>
          <w:lang w:val="sk-SK" w:eastAsia="zh-CN"/>
        </w:rPr>
        <w:t>号文件</w:t>
      </w:r>
    </w:p>
  </w:footnote>
  <w:footnote w:id="41">
    <w:p w14:paraId="5076AF44" w14:textId="77777777" w:rsidR="00B91FF8" w:rsidRPr="00833789" w:rsidRDefault="00B91FF8" w:rsidP="0070301A">
      <w:pPr>
        <w:pStyle w:val="FootnoteText"/>
        <w:rPr>
          <w:lang w:val="sk-SK" w:eastAsia="zh-CN"/>
        </w:rPr>
      </w:pPr>
      <w:r w:rsidRPr="00833789">
        <w:rPr>
          <w:rStyle w:val="FootnoteReference"/>
        </w:rPr>
        <w:footnoteRef/>
      </w:r>
      <w:r w:rsidRPr="00D8392A">
        <w:rPr>
          <w:lang w:val="sk-SK"/>
        </w:rPr>
        <w:t xml:space="preserve"> </w:t>
      </w:r>
      <w:r w:rsidRPr="00D8392A">
        <w:rPr>
          <w:rFonts w:hint="eastAsia"/>
          <w:lang w:val="sk-SK" w:eastAsia="zh-CN"/>
        </w:rPr>
        <w:t>第</w:t>
      </w:r>
      <w:r w:rsidRPr="00D8392A">
        <w:rPr>
          <w:lang w:val="sk-SK"/>
        </w:rPr>
        <w:t>84/73</w:t>
      </w:r>
      <w:r w:rsidRPr="00D8392A">
        <w:rPr>
          <w:rFonts w:hint="eastAsia"/>
          <w:lang w:val="sk-SK" w:eastAsia="zh-CN"/>
        </w:rPr>
        <w:t>号文件和第</w:t>
      </w:r>
      <w:r w:rsidRPr="00D8392A">
        <w:rPr>
          <w:lang w:val="sk-SK"/>
        </w:rPr>
        <w:t>84/92(d)(i)</w:t>
      </w:r>
      <w:r w:rsidRPr="00D8392A">
        <w:rPr>
          <w:rFonts w:hint="eastAsia"/>
          <w:lang w:val="sk-SK" w:eastAsia="zh-CN"/>
        </w:rPr>
        <w:t>号决定</w:t>
      </w:r>
    </w:p>
  </w:footnote>
  <w:footnote w:id="42">
    <w:p w14:paraId="28319825" w14:textId="7562E66E" w:rsidR="00B91FF8" w:rsidRPr="006D4FA0" w:rsidRDefault="00B91FF8" w:rsidP="0070301A">
      <w:pPr>
        <w:pStyle w:val="FootnoteText"/>
        <w:rPr>
          <w:sz w:val="16"/>
          <w:szCs w:val="16"/>
          <w:lang w:val="sk-SK" w:eastAsia="zh-CN"/>
        </w:rPr>
      </w:pPr>
      <w:r w:rsidRPr="00833789">
        <w:rPr>
          <w:rStyle w:val="FootnoteReference"/>
        </w:rPr>
        <w:footnoteRef/>
      </w:r>
      <w:r w:rsidRPr="00D8392A">
        <w:rPr>
          <w:rFonts w:hint="eastAsia"/>
          <w:lang w:val="sk-SK"/>
        </w:rPr>
        <w:t>第</w:t>
      </w:r>
      <w:r w:rsidRPr="00D8392A">
        <w:rPr>
          <w:rFonts w:hint="eastAsia"/>
          <w:lang w:val="sk-SK" w:eastAsia="zh-CN"/>
        </w:rPr>
        <w:t>八十五</w:t>
      </w:r>
      <w:proofErr w:type="spellStart"/>
      <w:r w:rsidRPr="00D8392A">
        <w:rPr>
          <w:rFonts w:hint="eastAsia"/>
          <w:lang w:val="sk-SK"/>
        </w:rPr>
        <w:t>次会议上伯利兹、布隆迪、几内亚和摩尔多瓦的扶持活动，以及第</w:t>
      </w:r>
      <w:proofErr w:type="spellEnd"/>
      <w:r w:rsidRPr="00D8392A">
        <w:rPr>
          <w:rFonts w:hint="eastAsia"/>
          <w:lang w:val="sk-SK" w:eastAsia="zh-CN"/>
        </w:rPr>
        <w:t>八十六</w:t>
      </w:r>
      <w:proofErr w:type="spellStart"/>
      <w:r w:rsidRPr="00D8392A">
        <w:rPr>
          <w:rFonts w:hint="eastAsia"/>
          <w:lang w:val="sk-SK"/>
        </w:rPr>
        <w:t>次会议上印度的扶持活动</w:t>
      </w:r>
      <w:proofErr w:type="spellEnd"/>
      <w:r w:rsidRPr="00D8392A">
        <w:rPr>
          <w:rFonts w:hint="eastAsia"/>
          <w:lang w:val="sk-SK"/>
        </w:rPr>
        <w:t>。</w:t>
      </w:r>
    </w:p>
  </w:footnote>
  <w:footnote w:id="43">
    <w:p w14:paraId="2FCAD187" w14:textId="0904440B" w:rsidR="00B91FF8" w:rsidRPr="00D8392A" w:rsidRDefault="00B91FF8" w:rsidP="0024534E">
      <w:pPr>
        <w:pStyle w:val="FootnoteText"/>
        <w:rPr>
          <w:lang w:val="sk-SK" w:eastAsia="zh-CN"/>
        </w:rPr>
      </w:pPr>
      <w:r w:rsidRPr="00281AC2">
        <w:rPr>
          <w:rStyle w:val="FootnoteReference"/>
        </w:rPr>
        <w:footnoteRef/>
      </w:r>
      <w:r w:rsidRPr="00D8392A">
        <w:rPr>
          <w:rFonts w:hint="eastAsia"/>
          <w:lang w:val="sk-SK"/>
        </w:rPr>
        <w:t xml:space="preserve"> </w:t>
      </w:r>
      <w:proofErr w:type="spellStart"/>
      <w:r w:rsidRPr="00D8392A">
        <w:rPr>
          <w:rFonts w:hint="eastAsia"/>
          <w:lang w:val="sk-SK"/>
        </w:rPr>
        <w:t>加拿大向以下国家提供了额外的非多边基金资金：孟加拉国、伯利兹、智利、哥伦比亚、古巴、萨尔瓦多和巴拿马</w:t>
      </w:r>
      <w:proofErr w:type="spellEnd"/>
      <w:r w:rsidRPr="00D8392A">
        <w:rPr>
          <w:rFonts w:hint="eastAsia"/>
          <w:lang w:val="sk-SK" w:eastAsia="zh-CN"/>
        </w:rPr>
        <w:t>。</w:t>
      </w:r>
    </w:p>
  </w:footnote>
  <w:footnote w:id="44">
    <w:p w14:paraId="2047F8A0" w14:textId="77777777" w:rsidR="00B91FF8" w:rsidRPr="00D8392A" w:rsidRDefault="00B91FF8" w:rsidP="00957AA8">
      <w:pPr>
        <w:pStyle w:val="FootnoteText"/>
        <w:rPr>
          <w:lang w:val="sk-SK" w:eastAsia="zh-CN"/>
        </w:rPr>
      </w:pPr>
      <w:r w:rsidRPr="00987CF3">
        <w:rPr>
          <w:rStyle w:val="FootnoteReference"/>
        </w:rPr>
        <w:footnoteRef/>
      </w:r>
      <w:r w:rsidRPr="00D8392A">
        <w:rPr>
          <w:lang w:val="sk-SK"/>
        </w:rPr>
        <w:t xml:space="preserve"> </w:t>
      </w:r>
      <w:r w:rsidRPr="00D8392A">
        <w:rPr>
          <w:rFonts w:hint="eastAsia"/>
          <w:lang w:val="sk-SK" w:eastAsia="zh-CN"/>
        </w:rPr>
        <w:t>第</w:t>
      </w:r>
      <w:r w:rsidRPr="00D8392A">
        <w:rPr>
          <w:lang w:val="sk-SK"/>
        </w:rPr>
        <w:t>81/32(a)</w:t>
      </w:r>
      <w:r w:rsidRPr="00D8392A">
        <w:rPr>
          <w:rFonts w:hint="eastAsia"/>
          <w:lang w:val="sk-SK" w:eastAsia="zh-CN"/>
        </w:rPr>
        <w:t>号决定</w:t>
      </w:r>
    </w:p>
  </w:footnote>
  <w:footnote w:id="45">
    <w:p w14:paraId="1BBAC048" w14:textId="77777777" w:rsidR="00B91FF8" w:rsidRPr="00987CF3" w:rsidRDefault="00B91FF8" w:rsidP="00290079">
      <w:pPr>
        <w:pStyle w:val="FootnoteText"/>
        <w:rPr>
          <w:lang w:val="sk-SK" w:eastAsia="zh-CN"/>
        </w:rPr>
      </w:pPr>
      <w:r w:rsidRPr="00987CF3">
        <w:rPr>
          <w:rStyle w:val="FootnoteReference"/>
        </w:rPr>
        <w:footnoteRef/>
      </w:r>
      <w:r w:rsidRPr="00D8392A">
        <w:rPr>
          <w:lang w:val="sk-SK"/>
        </w:rPr>
        <w:t xml:space="preserve"> </w:t>
      </w:r>
      <w:r w:rsidRPr="00D8392A">
        <w:rPr>
          <w:rFonts w:hint="eastAsia"/>
          <w:lang w:val="sk-SK" w:eastAsia="zh-CN"/>
        </w:rPr>
        <w:t>第</w:t>
      </w:r>
      <w:r w:rsidRPr="00D8392A">
        <w:rPr>
          <w:lang w:val="sk-SK"/>
        </w:rPr>
        <w:t>83/40, 84/26</w:t>
      </w:r>
      <w:r w:rsidRPr="00D8392A">
        <w:rPr>
          <w:rFonts w:hint="eastAsia"/>
          <w:lang w:val="sk-SK" w:eastAsia="zh-CN"/>
        </w:rPr>
        <w:t>和</w:t>
      </w:r>
      <w:r w:rsidRPr="00D8392A">
        <w:rPr>
          <w:lang w:val="sk-SK"/>
        </w:rPr>
        <w:t>85/19</w:t>
      </w:r>
      <w:r w:rsidRPr="00D8392A">
        <w:rPr>
          <w:rFonts w:hint="eastAsia"/>
          <w:lang w:val="sk-SK" w:eastAsia="zh-CN"/>
        </w:rPr>
        <w:t>号决定</w:t>
      </w:r>
    </w:p>
  </w:footnote>
  <w:footnote w:id="46">
    <w:p w14:paraId="68F15906" w14:textId="10783945" w:rsidR="00B91FF8" w:rsidRPr="00987CF3" w:rsidRDefault="00B91FF8" w:rsidP="001A602E">
      <w:pPr>
        <w:pStyle w:val="FootnoteText"/>
        <w:rPr>
          <w:lang w:val="sk-SK"/>
        </w:rPr>
      </w:pPr>
      <w:r w:rsidRPr="00987CF3">
        <w:rPr>
          <w:rStyle w:val="FootnoteReference"/>
        </w:rPr>
        <w:footnoteRef/>
      </w:r>
      <w:r>
        <w:rPr>
          <w:lang w:val="sk-SK"/>
        </w:rPr>
        <w:t xml:space="preserve"> </w:t>
      </w:r>
      <w:r w:rsidRPr="004A4A14">
        <w:rPr>
          <w:rFonts w:hint="eastAsia"/>
          <w:lang w:val="sk-SK"/>
        </w:rPr>
        <w:t>安哥拉、亚美尼亚、不丹、波斯尼亚和黑塞哥维那、布基纳法索、喀麦隆、智利、中国、哥伦比亚、刚果、哥斯达黎加、多米尼加、多米尼加共和国、厄瓜多尔、厄立特里亚、斐济、加蓬、冈比亚、加纳、危地马拉、牙买加、吉尔吉斯斯坦、黎巴嫩、莱索托、马来西亚、马尔代夫、墨西哥、</w:t>
      </w:r>
      <w:r w:rsidRPr="004A4A14">
        <w:rPr>
          <w:rFonts w:hint="eastAsia"/>
          <w:lang w:val="sk-SK"/>
        </w:rPr>
        <w:t xml:space="preserve"> </w:t>
      </w:r>
      <w:r w:rsidRPr="004A4A14">
        <w:rPr>
          <w:rFonts w:hint="eastAsia"/>
          <w:lang w:val="sk-SK"/>
        </w:rPr>
        <w:t>蒙古、纳米比亚、尼日利亚、北马其顿、帕劳、秘鲁、菲律宾、卢旺达、圣卢西亚、圣文森特和格林纳丁斯、塞内加尔、塞尔维亚、索马里、苏丹、苏里南、泰国、多哥、特立尼达和多巴哥、突尼斯、图尔基耶、土库曼斯坦、乌拉圭、赞比亚和津巴布韦。</w:t>
      </w:r>
    </w:p>
  </w:footnote>
  <w:footnote w:id="47">
    <w:p w14:paraId="34B9DD19" w14:textId="77777777" w:rsidR="00B91FF8" w:rsidRPr="00833789" w:rsidRDefault="00B91FF8" w:rsidP="002F00FF">
      <w:pPr>
        <w:pStyle w:val="FootnoteText"/>
        <w:rPr>
          <w:lang w:val="sk-SK" w:eastAsia="zh-CN"/>
        </w:rPr>
      </w:pPr>
      <w:r w:rsidRPr="00987CF3">
        <w:rPr>
          <w:rStyle w:val="FootnoteReference"/>
        </w:rPr>
        <w:footnoteRef/>
      </w:r>
      <w:r w:rsidRPr="00D8392A">
        <w:rPr>
          <w:lang w:val="sk-SK"/>
        </w:rPr>
        <w:t xml:space="preserve"> </w:t>
      </w:r>
      <w:r w:rsidRPr="00D8392A">
        <w:rPr>
          <w:rFonts w:hint="eastAsia"/>
          <w:lang w:val="sk-SK" w:eastAsia="zh-CN"/>
        </w:rPr>
        <w:t>第</w:t>
      </w:r>
      <w:r w:rsidRPr="00D8392A">
        <w:rPr>
          <w:lang w:val="sk-SK"/>
        </w:rPr>
        <w:t>87/22</w:t>
      </w:r>
      <w:r w:rsidRPr="00D8392A">
        <w:rPr>
          <w:rFonts w:hint="eastAsia"/>
          <w:lang w:val="sk-SK" w:eastAsia="zh-CN"/>
        </w:rPr>
        <w:t>号决定以及</w:t>
      </w:r>
      <w:r w:rsidRPr="00D8392A">
        <w:rPr>
          <w:lang w:val="sk-SK"/>
        </w:rPr>
        <w:t>UNEP/OzL.Pro/ExCom/87/58</w:t>
      </w:r>
      <w:r w:rsidRPr="00D8392A">
        <w:rPr>
          <w:rFonts w:hint="eastAsia"/>
          <w:lang w:val="sk-SK" w:eastAsia="zh-CN"/>
        </w:rPr>
        <w:t>号文件附件九</w:t>
      </w:r>
    </w:p>
  </w:footnote>
  <w:footnote w:id="48">
    <w:p w14:paraId="4F7C9890" w14:textId="77777777" w:rsidR="00B91FF8" w:rsidRPr="0067352F" w:rsidRDefault="00B91FF8" w:rsidP="00430002">
      <w:pPr>
        <w:pStyle w:val="FootnoteText"/>
        <w:rPr>
          <w:sz w:val="16"/>
          <w:szCs w:val="16"/>
          <w:lang w:val="sk-SK" w:eastAsia="zh-CN"/>
        </w:rPr>
      </w:pPr>
      <w:r w:rsidRPr="00833789">
        <w:rPr>
          <w:rStyle w:val="FootnoteReference"/>
        </w:rPr>
        <w:footnoteRef/>
      </w:r>
      <w:r w:rsidRPr="00D8392A">
        <w:rPr>
          <w:lang w:val="sk-SK"/>
        </w:rPr>
        <w:t xml:space="preserve"> </w:t>
      </w:r>
      <w:r w:rsidRPr="00D8392A">
        <w:rPr>
          <w:rFonts w:hint="eastAsia"/>
          <w:lang w:val="sk-SK" w:eastAsia="zh-CN"/>
        </w:rPr>
        <w:t>第</w:t>
      </w:r>
      <w:r w:rsidRPr="00D8392A">
        <w:rPr>
          <w:lang w:val="sk-SK"/>
        </w:rPr>
        <w:t>88/12, 88/13, 88/15, 88/16, 90/26(b)</w:t>
      </w:r>
      <w:r w:rsidRPr="00D8392A">
        <w:rPr>
          <w:rFonts w:hint="eastAsia"/>
          <w:lang w:val="sk-SK" w:eastAsia="zh-CN"/>
        </w:rPr>
        <w:t>和</w:t>
      </w:r>
      <w:r w:rsidRPr="00D8392A">
        <w:rPr>
          <w:lang w:val="sk-SK"/>
        </w:rPr>
        <w:t>91/11(c)</w:t>
      </w:r>
      <w:r w:rsidRPr="00D8392A">
        <w:rPr>
          <w:rFonts w:hint="eastAsia"/>
          <w:lang w:val="sk-SK" w:eastAsia="zh-CN"/>
        </w:rPr>
        <w:t>号决定</w:t>
      </w:r>
    </w:p>
  </w:footnote>
  <w:footnote w:id="49">
    <w:p w14:paraId="624B6413" w14:textId="77777777" w:rsidR="00B91FF8" w:rsidRPr="00DA6354" w:rsidRDefault="00B91FF8" w:rsidP="004839A6">
      <w:pPr>
        <w:pStyle w:val="FootnoteText"/>
        <w:rPr>
          <w:lang w:val="sk-SK" w:eastAsia="zh-CN"/>
        </w:rPr>
      </w:pPr>
      <w:r w:rsidRPr="00DA6354">
        <w:rPr>
          <w:rStyle w:val="FootnoteReference"/>
        </w:rPr>
        <w:footnoteRef/>
      </w:r>
      <w:r w:rsidRPr="00D8392A">
        <w:rPr>
          <w:lang w:val="sk-SK"/>
        </w:rPr>
        <w:t xml:space="preserve"> </w:t>
      </w:r>
      <w:r w:rsidRPr="00D8392A">
        <w:rPr>
          <w:rFonts w:hint="eastAsia"/>
          <w:lang w:val="sk-SK" w:eastAsia="zh-CN"/>
        </w:rPr>
        <w:t>第</w:t>
      </w:r>
      <w:r w:rsidRPr="00D8392A">
        <w:rPr>
          <w:lang w:val="sk-SK"/>
        </w:rPr>
        <w:t>81/32(b)</w:t>
      </w:r>
      <w:r w:rsidRPr="00D8392A">
        <w:rPr>
          <w:rFonts w:hint="eastAsia"/>
          <w:lang w:val="sk-SK" w:eastAsia="zh-CN"/>
        </w:rPr>
        <w:t>号决定</w:t>
      </w:r>
    </w:p>
  </w:footnote>
  <w:footnote w:id="50">
    <w:p w14:paraId="3AABE9E1" w14:textId="77777777" w:rsidR="00B91FF8" w:rsidRPr="00D8392A" w:rsidRDefault="00B91FF8" w:rsidP="004839A6">
      <w:pPr>
        <w:pStyle w:val="FootnoteText"/>
        <w:rPr>
          <w:lang w:val="sk-SK"/>
        </w:rPr>
      </w:pPr>
      <w:r w:rsidRPr="00DA6354">
        <w:rPr>
          <w:rStyle w:val="FootnoteReference"/>
        </w:rPr>
        <w:footnoteRef/>
      </w:r>
      <w:r w:rsidRPr="00D8392A">
        <w:rPr>
          <w:lang w:val="sk-SK"/>
        </w:rPr>
        <w:t xml:space="preserve"> UNEP/OzL.Pro/ExCom/88/12</w:t>
      </w:r>
      <w:r w:rsidRPr="00D8392A">
        <w:rPr>
          <w:rFonts w:hint="eastAsia"/>
          <w:lang w:val="sk-SK" w:eastAsia="zh-CN"/>
        </w:rPr>
        <w:t>号文件（附件三）和</w:t>
      </w:r>
      <w:r w:rsidRPr="00D8392A">
        <w:rPr>
          <w:lang w:val="sk-SK"/>
        </w:rPr>
        <w:t>UNEP/OzL.Pro/ExCom/91/12</w:t>
      </w:r>
      <w:r w:rsidRPr="00D8392A">
        <w:rPr>
          <w:rFonts w:hint="eastAsia"/>
          <w:lang w:val="sk-SK" w:eastAsia="zh-CN"/>
        </w:rPr>
        <w:t>号文件（附件五）</w:t>
      </w:r>
    </w:p>
  </w:footnote>
  <w:footnote w:id="51">
    <w:p w14:paraId="7D7CAF17" w14:textId="631DBA94" w:rsidR="00B91FF8" w:rsidRPr="00D8392A" w:rsidRDefault="00B91FF8" w:rsidP="00D22E5D">
      <w:pPr>
        <w:pStyle w:val="FootnoteText"/>
        <w:rPr>
          <w:lang w:val="sk-SK"/>
        </w:rPr>
      </w:pPr>
      <w:r w:rsidRPr="00DA6354">
        <w:rPr>
          <w:rStyle w:val="FootnoteReference"/>
        </w:rPr>
        <w:footnoteRef/>
      </w:r>
      <w:r w:rsidRPr="00D8392A">
        <w:rPr>
          <w:rFonts w:hint="eastAsia"/>
          <w:lang w:val="sk-SK"/>
        </w:rPr>
        <w:t xml:space="preserve"> </w:t>
      </w:r>
      <w:proofErr w:type="spellStart"/>
      <w:r w:rsidRPr="00D8392A">
        <w:rPr>
          <w:rFonts w:hint="eastAsia"/>
          <w:lang w:val="sk-SK"/>
        </w:rPr>
        <w:t>所有文件均可向秘书处索取，由于文件体量较大，故不发送</w:t>
      </w:r>
      <w:proofErr w:type="spellEnd"/>
      <w:r w:rsidRPr="00D8392A">
        <w:rPr>
          <w:rFonts w:hint="eastAsia"/>
          <w:lang w:val="sk-SK"/>
        </w:rPr>
        <w:t>。</w:t>
      </w:r>
    </w:p>
  </w:footnote>
  <w:footnote w:id="52">
    <w:p w14:paraId="41450DF2" w14:textId="6FDB0B21" w:rsidR="00B91FF8" w:rsidRPr="00D8392A" w:rsidRDefault="00B91FF8" w:rsidP="008C37D5">
      <w:pPr>
        <w:pStyle w:val="FootnoteText"/>
        <w:rPr>
          <w:lang w:val="sk-SK"/>
        </w:rPr>
      </w:pPr>
      <w:r w:rsidRPr="00DA6354">
        <w:rPr>
          <w:rStyle w:val="FootnoteReference"/>
        </w:rPr>
        <w:footnoteRef/>
      </w:r>
      <w:r w:rsidRPr="00D8392A">
        <w:rPr>
          <w:lang w:val="sk-SK"/>
        </w:rPr>
        <w:t xml:space="preserve"> </w:t>
      </w:r>
      <w:r w:rsidRPr="00D8392A">
        <w:rPr>
          <w:rFonts w:hint="eastAsia"/>
          <w:lang w:val="sk-SK"/>
        </w:rPr>
        <w:t>第</w:t>
      </w:r>
      <w:r w:rsidRPr="00D8392A">
        <w:rPr>
          <w:rFonts w:hint="eastAsia"/>
          <w:lang w:val="sk-SK"/>
        </w:rPr>
        <w:t>81/32</w:t>
      </w:r>
      <w:proofErr w:type="spellStart"/>
      <w:r w:rsidRPr="00D8392A">
        <w:rPr>
          <w:rFonts w:hint="eastAsia"/>
          <w:lang w:val="sk-SK"/>
        </w:rPr>
        <w:t>号决定指出，双边和执行机构应在项目完成日期后</w:t>
      </w:r>
      <w:proofErr w:type="spellEnd"/>
      <w:r w:rsidRPr="00D8392A">
        <w:rPr>
          <w:rFonts w:hint="eastAsia"/>
          <w:lang w:val="sk-SK"/>
        </w:rPr>
        <w:t>6</w:t>
      </w:r>
      <w:proofErr w:type="spellStart"/>
      <w:r w:rsidRPr="00D8392A">
        <w:rPr>
          <w:rFonts w:hint="eastAsia"/>
          <w:lang w:val="sk-SK"/>
        </w:rPr>
        <w:t>个月内提交关于已完成扶持活动的最终报告，并应强调快速启动活动如何在有关国家支持执行《基加利修正案》的早期行动方面的经验教训</w:t>
      </w:r>
      <w:proofErr w:type="spellEnd"/>
      <w:r w:rsidRPr="00D8392A">
        <w:rPr>
          <w:rFonts w:hint="eastAsia"/>
          <w:lang w:val="sk-SK"/>
        </w:rPr>
        <w:t>。</w:t>
      </w:r>
    </w:p>
  </w:footnote>
  <w:footnote w:id="53">
    <w:p w14:paraId="52728AA0" w14:textId="77777777" w:rsidR="00B91FF8" w:rsidRPr="00D8392A" w:rsidRDefault="00B91FF8" w:rsidP="00D51873">
      <w:pPr>
        <w:pStyle w:val="FootnoteText"/>
        <w:rPr>
          <w:lang w:val="sk-SK"/>
        </w:rPr>
      </w:pPr>
      <w:r w:rsidRPr="00DA6354">
        <w:rPr>
          <w:rStyle w:val="FootnoteReference"/>
        </w:rPr>
        <w:footnoteRef/>
      </w:r>
      <w:r w:rsidRPr="00D8392A">
        <w:rPr>
          <w:lang w:val="sk-SK"/>
        </w:rPr>
        <w:t xml:space="preserve"> </w:t>
      </w:r>
      <w:r w:rsidRPr="00D8392A">
        <w:rPr>
          <w:rFonts w:hint="eastAsia"/>
          <w:lang w:val="sk-SK" w:eastAsia="zh-CN"/>
        </w:rPr>
        <w:t>见</w:t>
      </w:r>
      <w:r w:rsidRPr="00D8392A">
        <w:rPr>
          <w:lang w:val="sk-SK"/>
        </w:rPr>
        <w:t>UNEP/OzL.Pro/ExCom/85/9</w:t>
      </w:r>
      <w:r w:rsidRPr="00D8392A">
        <w:rPr>
          <w:rFonts w:hint="eastAsia"/>
          <w:lang w:val="sk-SK" w:eastAsia="zh-CN"/>
        </w:rPr>
        <w:t>号文件，第五节。</w:t>
      </w:r>
    </w:p>
  </w:footnote>
  <w:footnote w:id="54">
    <w:p w14:paraId="5CF9CD33" w14:textId="3412E914" w:rsidR="00B91FF8" w:rsidRPr="003750DE" w:rsidRDefault="00B91FF8" w:rsidP="0001167D">
      <w:pPr>
        <w:pStyle w:val="FootnoteText"/>
        <w:rPr>
          <w:lang w:val="sk-SK"/>
        </w:rPr>
      </w:pPr>
      <w:r w:rsidRPr="00281AC2">
        <w:rPr>
          <w:rStyle w:val="FootnoteReference"/>
        </w:rPr>
        <w:footnoteRef/>
      </w:r>
      <w:r>
        <w:rPr>
          <w:lang w:val="sk-SK"/>
        </w:rPr>
        <w:t xml:space="preserve"> </w:t>
      </w:r>
      <w:r w:rsidRPr="00191DEB">
        <w:rPr>
          <w:rFonts w:hint="eastAsia"/>
          <w:lang w:val="sk-SK"/>
        </w:rPr>
        <w:t>此外，所有环境</w:t>
      </w:r>
      <w:r>
        <w:rPr>
          <w:rFonts w:hint="eastAsia"/>
          <w:lang w:val="sk-SK"/>
        </w:rPr>
        <w:t>规划署支助的国家扶持活动的</w:t>
      </w:r>
      <w:r w:rsidRPr="00191DEB">
        <w:rPr>
          <w:rFonts w:hint="eastAsia"/>
          <w:lang w:val="sk-SK"/>
        </w:rPr>
        <w:t>最终报告都包含一</w:t>
      </w:r>
      <w:r>
        <w:rPr>
          <w:rFonts w:hint="eastAsia"/>
          <w:lang w:val="sk-SK"/>
        </w:rPr>
        <w:t>节内容</w:t>
      </w:r>
      <w:r w:rsidRPr="00191DEB">
        <w:rPr>
          <w:rFonts w:hint="eastAsia"/>
          <w:lang w:val="sk-SK"/>
        </w:rPr>
        <w:t>列出了与执行《基加利修正案》</w:t>
      </w:r>
      <w:r>
        <w:rPr>
          <w:rFonts w:hint="eastAsia"/>
          <w:lang w:val="sk-SK"/>
        </w:rPr>
        <w:t>相</w:t>
      </w:r>
      <w:r w:rsidRPr="00191DEB">
        <w:rPr>
          <w:rFonts w:hint="eastAsia"/>
          <w:lang w:val="sk-SK"/>
        </w:rPr>
        <w:t>关的建议后续步骤和行动。本文件附件五提供了环境规划署项目的后续行动摘要。</w:t>
      </w:r>
    </w:p>
  </w:footnote>
  <w:footnote w:id="55">
    <w:p w14:paraId="647B26C0" w14:textId="478FEFF5" w:rsidR="00B91FF8" w:rsidRPr="007B34AD" w:rsidRDefault="00B91FF8" w:rsidP="00D67D76">
      <w:pPr>
        <w:pStyle w:val="FootnoteText"/>
        <w:rPr>
          <w:lang w:val="sk-SK" w:eastAsia="zh-CN"/>
        </w:rPr>
      </w:pPr>
      <w:r>
        <w:rPr>
          <w:rStyle w:val="FootnoteReference"/>
        </w:rPr>
        <w:footnoteRef/>
      </w:r>
      <w:r w:rsidRPr="007B34AD">
        <w:rPr>
          <w:lang w:val="sk-SK"/>
        </w:rPr>
        <w:t xml:space="preserve"> </w:t>
      </w:r>
      <w:proofErr w:type="spellStart"/>
      <w:r w:rsidRPr="00201A8C">
        <w:rPr>
          <w:rFonts w:hint="eastAsia"/>
          <w:lang w:val="sk-SK"/>
        </w:rPr>
        <w:t>环境</w:t>
      </w:r>
      <w:r>
        <w:rPr>
          <w:rFonts w:hint="eastAsia"/>
          <w:lang w:val="sk-SK"/>
        </w:rPr>
        <w:t>规划署报告</w:t>
      </w:r>
      <w:r w:rsidRPr="00201A8C">
        <w:rPr>
          <w:rFonts w:hint="eastAsia"/>
          <w:lang w:val="sk-SK"/>
        </w:rPr>
        <w:t>东南亚一些国家有所谓的</w:t>
      </w:r>
      <w:r>
        <w:rPr>
          <w:rFonts w:hint="eastAsia"/>
          <w:lang w:val="sk-SK"/>
        </w:rPr>
        <w:t>“</w:t>
      </w:r>
      <w:r w:rsidRPr="00201A8C">
        <w:rPr>
          <w:rFonts w:hint="eastAsia"/>
          <w:lang w:val="sk-SK"/>
        </w:rPr>
        <w:t>非关税代码</w:t>
      </w:r>
      <w:r>
        <w:rPr>
          <w:rFonts w:hint="eastAsia"/>
          <w:lang w:val="sk-SK"/>
        </w:rPr>
        <w:t>”系统，被用作国家数字</w:t>
      </w:r>
      <w:r w:rsidRPr="00201A8C">
        <w:rPr>
          <w:rFonts w:hint="eastAsia"/>
          <w:lang w:val="sk-SK"/>
        </w:rPr>
        <w:t>为氢氟碳化物和混合物分配单独的</w:t>
      </w:r>
      <w:proofErr w:type="spellEnd"/>
      <w:r>
        <w:rPr>
          <w:rFonts w:hint="eastAsia"/>
          <w:lang w:val="sk-SK" w:eastAsia="zh-CN"/>
        </w:rPr>
        <w:t>协调制度编码</w:t>
      </w:r>
      <w:r>
        <w:rPr>
          <w:rFonts w:hint="eastAsia"/>
          <w:lang w:val="sk-SK"/>
        </w:rPr>
        <w:t>。</w:t>
      </w:r>
      <w:proofErr w:type="spellStart"/>
      <w:r>
        <w:rPr>
          <w:rFonts w:hint="eastAsia"/>
          <w:lang w:val="sk-SK"/>
        </w:rPr>
        <w:t>由于它是一个非关税代码，它与国家关税系统</w:t>
      </w:r>
      <w:r w:rsidRPr="00201A8C">
        <w:rPr>
          <w:rFonts w:hint="eastAsia"/>
          <w:lang w:val="sk-SK"/>
        </w:rPr>
        <w:t>没有联系</w:t>
      </w:r>
      <w:proofErr w:type="spellEnd"/>
      <w:r>
        <w:rPr>
          <w:rFonts w:hint="eastAsia"/>
          <w:lang w:val="sk-SK" w:eastAsia="zh-CN"/>
        </w:rPr>
        <w:t>。</w:t>
      </w:r>
    </w:p>
  </w:footnote>
  <w:footnote w:id="56">
    <w:p w14:paraId="1ACE5F4E" w14:textId="77777777" w:rsidR="00B91FF8" w:rsidRPr="00CC196B" w:rsidRDefault="00B91FF8" w:rsidP="005A1078">
      <w:pPr>
        <w:pStyle w:val="FootnoteText"/>
        <w:jc w:val="left"/>
        <w:rPr>
          <w:sz w:val="16"/>
          <w:szCs w:val="16"/>
          <w:lang w:val="sk-SK"/>
        </w:rPr>
      </w:pPr>
      <w:r w:rsidRPr="00CC196B">
        <w:rPr>
          <w:rStyle w:val="FootnoteReference"/>
          <w:sz w:val="16"/>
          <w:szCs w:val="16"/>
        </w:rPr>
        <w:footnoteRef/>
      </w:r>
      <w:r w:rsidRPr="00CC196B">
        <w:rPr>
          <w:sz w:val="16"/>
          <w:szCs w:val="16"/>
          <w:lang w:val="sk-SK"/>
        </w:rPr>
        <w:t xml:space="preserve"> </w:t>
      </w:r>
      <w:hyperlink r:id="rId5" w:history="1">
        <w:r w:rsidRPr="006A1BAA">
          <w:rPr>
            <w:rStyle w:val="Hyperlink"/>
            <w:color w:val="auto"/>
            <w:u w:val="none"/>
            <w:lang w:val="sk-SK"/>
          </w:rPr>
          <w:t>https://www.ozonactionmeetings.org/system/files/unep_ozonactions_tools_and_products.pdf</w:t>
        </w:r>
      </w:hyperlink>
      <w:r w:rsidRPr="00CC196B">
        <w:rPr>
          <w:lang w:val="sk-SK"/>
        </w:rPr>
        <w:t xml:space="preserve"> and mobile applications (op. cit.)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5E20" w14:textId="09EED901" w:rsidR="00B91FF8" w:rsidRPr="00F475CC" w:rsidRDefault="00B91FF8" w:rsidP="00E202C6">
    <w:pPr>
      <w:jc w:val="left"/>
      <w:rPr>
        <w:lang w:val="pt-PT"/>
      </w:rPr>
    </w:pPr>
    <w:r w:rsidRPr="00203791">
      <w:fldChar w:fldCharType="begin"/>
    </w:r>
    <w:r w:rsidRPr="00F475CC">
      <w:rPr>
        <w:lang w:val="pt-PT"/>
      </w:rPr>
      <w:instrText xml:space="preserve"> DOCPROPERTY "Document number"  \* MERGEFORMAT </w:instrText>
    </w:r>
    <w:r w:rsidRPr="00203791">
      <w:fldChar w:fldCharType="separate"/>
    </w:r>
    <w:r w:rsidR="00D8392A">
      <w:rPr>
        <w:lang w:val="pt-PT"/>
      </w:rPr>
      <w:t>UNEP/OzL.Pro/ExCom/92/7</w:t>
    </w:r>
    <w:r w:rsidRPr="00203791">
      <w:fldChar w:fldCharType="end"/>
    </w:r>
  </w:p>
  <w:p w14:paraId="56F7CDF0" w14:textId="77777777" w:rsidR="00B91FF8" w:rsidRPr="00F475CC" w:rsidRDefault="00B91FF8">
    <w:pPr>
      <w:pStyle w:val="Header"/>
      <w:rPr>
        <w:lang w:val="pt-PT"/>
      </w:rPr>
    </w:pPr>
  </w:p>
  <w:p w14:paraId="7BA441A2" w14:textId="77777777" w:rsidR="00B91FF8" w:rsidRPr="00F475CC" w:rsidRDefault="00B91FF8">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83C4" w14:textId="4625CA09" w:rsidR="00B91FF8" w:rsidRDefault="00000000" w:rsidP="00E202C6">
    <w:pPr>
      <w:jc w:val="right"/>
    </w:pPr>
    <w:r>
      <w:fldChar w:fldCharType="begin"/>
    </w:r>
    <w:r>
      <w:instrText xml:space="preserve"> DOCPROPERTY "Document number"  \* MERGEFORMAT </w:instrText>
    </w:r>
    <w:r>
      <w:fldChar w:fldCharType="separate"/>
    </w:r>
    <w:r w:rsidR="00D8392A">
      <w:t>UNEP/</w:t>
    </w:r>
    <w:proofErr w:type="spellStart"/>
    <w:r w:rsidR="00D8392A">
      <w:t>OzL.Pro</w:t>
    </w:r>
    <w:proofErr w:type="spellEnd"/>
    <w:r w:rsidR="00D8392A">
      <w:t>/ExCom/92/7</w:t>
    </w:r>
    <w:r>
      <w:fldChar w:fldCharType="end"/>
    </w:r>
  </w:p>
  <w:p w14:paraId="009FCEC6" w14:textId="77777777" w:rsidR="00B91FF8" w:rsidRDefault="00B91FF8" w:rsidP="00013D1A">
    <w:pPr>
      <w:jc w:val="right"/>
    </w:pPr>
  </w:p>
  <w:p w14:paraId="0DCC29DF" w14:textId="77777777" w:rsidR="00B91FF8" w:rsidRDefault="00B91FF8" w:rsidP="00013D1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791E" w14:textId="33C38978" w:rsidR="00B91FF8" w:rsidRPr="0077208F" w:rsidRDefault="00B91FF8" w:rsidP="006A1BAA">
    <w:pPr>
      <w:jc w:val="left"/>
      <w:rPr>
        <w:lang w:val="pt-PT"/>
      </w:rPr>
    </w:pPr>
    <w:r w:rsidRPr="00203791">
      <w:fldChar w:fldCharType="begin"/>
    </w:r>
    <w:r w:rsidRPr="0077208F">
      <w:rPr>
        <w:lang w:val="pt-PT"/>
      </w:rPr>
      <w:instrText xml:space="preserve"> DOCPROPERTY "Document number"  \* MERGEFORMAT </w:instrText>
    </w:r>
    <w:r w:rsidRPr="00203791">
      <w:fldChar w:fldCharType="separate"/>
    </w:r>
    <w:r>
      <w:rPr>
        <w:lang w:val="pt-PT"/>
      </w:rPr>
      <w:t>UNEP/OzL.Pro/ExCom/92/7</w:t>
    </w:r>
    <w:r w:rsidRPr="00203791">
      <w:fldChar w:fldCharType="end"/>
    </w:r>
  </w:p>
  <w:p w14:paraId="4CB2553B" w14:textId="77777777" w:rsidR="00B91FF8" w:rsidRPr="0077208F" w:rsidRDefault="00B91FF8">
    <w:pPr>
      <w:pStyle w:val="Header"/>
      <w:rPr>
        <w:lang w:val="pt-PT"/>
      </w:rPr>
    </w:pPr>
  </w:p>
  <w:p w14:paraId="707C9066" w14:textId="77777777" w:rsidR="00B91FF8" w:rsidRPr="0077208F" w:rsidRDefault="00B91FF8">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BCA4" w14:textId="3D056F40" w:rsidR="00B91FF8" w:rsidRDefault="00B91FF8" w:rsidP="00E124B3">
    <w:pPr>
      <w:jc w:val="right"/>
    </w:pPr>
    <w:r>
      <w:ptab w:relativeTo="indent" w:alignment="left" w:leader="none"/>
    </w:r>
    <w:r>
      <w:fldChar w:fldCharType="begin"/>
    </w:r>
    <w:r>
      <w:instrText xml:space="preserve"> DOCPROPERTY "Document number"  \* MERGEFORMAT </w:instrText>
    </w:r>
    <w:r>
      <w:fldChar w:fldCharType="separate"/>
    </w:r>
    <w:r>
      <w:t>UNEP/</w:t>
    </w:r>
    <w:proofErr w:type="spellStart"/>
    <w:r>
      <w:t>OzL.Pro</w:t>
    </w:r>
    <w:proofErr w:type="spellEnd"/>
    <w:r>
      <w:t>/ExCom/92/7</w:t>
    </w:r>
    <w:r>
      <w:fldChar w:fldCharType="end"/>
    </w:r>
  </w:p>
  <w:p w14:paraId="6023D1D8" w14:textId="77777777" w:rsidR="00B91FF8" w:rsidRDefault="00B91FF8" w:rsidP="00833789">
    <w:pPr>
      <w:jc w:val="right"/>
    </w:pPr>
  </w:p>
  <w:p w14:paraId="59362562" w14:textId="77777777" w:rsidR="00B91FF8" w:rsidRDefault="00B91FF8" w:rsidP="00833789">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1A66" w14:textId="3454F3A4" w:rsidR="00B91FF8" w:rsidRPr="00897A27" w:rsidRDefault="00B91FF8"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16A97ABF" w14:textId="7C03D7BA" w:rsidR="00B91FF8" w:rsidRPr="00897A27" w:rsidRDefault="00B91FF8"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p>
  <w:p w14:paraId="7ED6B3FF" w14:textId="783CBDB7" w:rsidR="00B91FF8" w:rsidRDefault="00B91FF8">
    <w:pPr>
      <w:pStyle w:val="Header"/>
    </w:pPr>
  </w:p>
  <w:p w14:paraId="4D471C6D" w14:textId="77777777" w:rsidR="00B91FF8" w:rsidRDefault="00B91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B54F" w14:textId="0FC28DB9" w:rsidR="00B91FF8" w:rsidRPr="00897A27" w:rsidRDefault="00B91FF8"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598964E0" w14:textId="42B3850B" w:rsidR="00B91FF8" w:rsidRDefault="00B91FF8" w:rsidP="00E202C6">
    <w:pPr>
      <w:pStyle w:val="Header"/>
      <w:jc w:val="right"/>
      <w:rPr>
        <w:rFonts w:asciiTheme="majorBidi" w:hAnsiTheme="majorBidi" w:cstheme="majorBidi"/>
      </w:rPr>
    </w:pPr>
    <w:r w:rsidRPr="00897A27">
      <w:rPr>
        <w:rFonts w:asciiTheme="majorBidi" w:hAnsiTheme="majorBidi" w:cstheme="majorBidi"/>
      </w:rPr>
      <w:t>Annex I</w:t>
    </w:r>
  </w:p>
  <w:p w14:paraId="4CF19B95" w14:textId="32591765" w:rsidR="00B91FF8" w:rsidRDefault="00B91FF8" w:rsidP="006A1BAA">
    <w:pPr>
      <w:pStyle w:val="Header"/>
      <w:jc w:val="left"/>
      <w:rPr>
        <w:rFonts w:asciiTheme="majorBidi" w:hAnsiTheme="majorBidi" w:cstheme="majorBidi"/>
      </w:rPr>
    </w:pPr>
  </w:p>
  <w:p w14:paraId="1EE3433B" w14:textId="77777777" w:rsidR="00B91FF8" w:rsidRPr="00897A27" w:rsidRDefault="00B91FF8" w:rsidP="00013D1A">
    <w:pPr>
      <w:pStyle w:val="Header"/>
      <w:jc w:val="right"/>
      <w:rPr>
        <w:rFonts w:asciiTheme="majorBidi" w:hAnsiTheme="majorBidi" w:cstheme="majorBid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DDF79" w14:textId="77777777" w:rsidR="00B91FF8" w:rsidRDefault="00B91FF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8625" w14:textId="3964E984" w:rsidR="00B91FF8" w:rsidRPr="00897A27" w:rsidRDefault="00B91FF8"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2F681993" w14:textId="6BA82D09" w:rsidR="00B91FF8" w:rsidRPr="00897A27" w:rsidRDefault="00B91FF8"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II</w:t>
    </w:r>
  </w:p>
  <w:p w14:paraId="47A9F7F7" w14:textId="77777777" w:rsidR="00B91FF8" w:rsidRDefault="00B91FF8">
    <w:pPr>
      <w:pStyle w:val="Header"/>
    </w:pPr>
  </w:p>
  <w:p w14:paraId="5E9A9738" w14:textId="77777777" w:rsidR="00B91FF8" w:rsidRDefault="00B91F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FA1B" w14:textId="2B8A1B4C" w:rsidR="00B91FF8" w:rsidRPr="00897A27" w:rsidRDefault="00B91FF8"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21CBBDB8" w14:textId="5798E244" w:rsidR="00B91FF8" w:rsidRDefault="00B91FF8" w:rsidP="00E202C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203A0281" w14:textId="77777777" w:rsidR="00B91FF8" w:rsidRDefault="00B91FF8" w:rsidP="006A1BAA">
    <w:pPr>
      <w:pStyle w:val="Header"/>
      <w:jc w:val="left"/>
      <w:rPr>
        <w:rFonts w:asciiTheme="majorBidi" w:hAnsiTheme="majorBidi" w:cstheme="majorBidi"/>
      </w:rPr>
    </w:pPr>
  </w:p>
  <w:p w14:paraId="6C7ECD5A" w14:textId="77777777" w:rsidR="00B91FF8" w:rsidRPr="00897A27" w:rsidRDefault="00B91FF8" w:rsidP="00013D1A">
    <w:pPr>
      <w:pStyle w:val="Header"/>
      <w:jc w:val="right"/>
      <w:rPr>
        <w:rFonts w:asciiTheme="majorBidi" w:hAnsiTheme="majorBidi" w:cstheme="majorBid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A220" w14:textId="2523B250" w:rsidR="00B91FF8" w:rsidRPr="00897A27" w:rsidRDefault="00B91FF8"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0C8E8FE0" w14:textId="77777777" w:rsidR="00B91FF8" w:rsidRPr="00897A27" w:rsidRDefault="00B91FF8"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p>
  <w:p w14:paraId="54324DBB" w14:textId="77777777" w:rsidR="00B91FF8" w:rsidRDefault="00B91FF8">
    <w:pPr>
      <w:pStyle w:val="Header"/>
    </w:pPr>
  </w:p>
  <w:p w14:paraId="535CA2E0" w14:textId="77777777" w:rsidR="00B91FF8" w:rsidRDefault="00B91F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2CBF" w14:textId="3ACA1D32" w:rsidR="00B91FF8" w:rsidRPr="00897A27" w:rsidRDefault="00B91FF8"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137E3E15" w14:textId="05AB6AEB" w:rsidR="00B91FF8" w:rsidRDefault="00B91FF8" w:rsidP="00E202C6">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1C316AAD" w14:textId="2ED63641" w:rsidR="00B91FF8" w:rsidRDefault="00B91FF8" w:rsidP="00013D1A">
    <w:pPr>
      <w:pStyle w:val="Header"/>
      <w:jc w:val="right"/>
      <w:rPr>
        <w:rFonts w:asciiTheme="majorBidi" w:hAnsiTheme="majorBidi" w:cstheme="majorBidi"/>
      </w:rPr>
    </w:pPr>
  </w:p>
  <w:p w14:paraId="6AEC396C" w14:textId="77777777" w:rsidR="00B91FF8" w:rsidRPr="00897A27" w:rsidRDefault="00B91FF8" w:rsidP="00013D1A">
    <w:pPr>
      <w:pStyle w:val="Header"/>
      <w:jc w:val="right"/>
      <w:rPr>
        <w:rFonts w:asciiTheme="majorBidi" w:hAnsiTheme="majorBidi" w:cstheme="majorBidi"/>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E861" w14:textId="06A4DF03" w:rsidR="00B91FF8" w:rsidRPr="00897A27" w:rsidRDefault="00B91FF8" w:rsidP="00013D1A">
    <w:pPr>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17F8B8DE" w14:textId="77777777" w:rsidR="00B91FF8" w:rsidRDefault="00B91FF8" w:rsidP="00013D1A">
    <w:pPr>
      <w:pStyle w:val="Header"/>
      <w:rPr>
        <w:rFonts w:asciiTheme="majorBidi" w:hAnsiTheme="majorBidi" w:cstheme="majorBidi"/>
      </w:rPr>
    </w:pPr>
    <w:r w:rsidRPr="00897A27">
      <w:rPr>
        <w:rFonts w:asciiTheme="majorBidi" w:hAnsiTheme="majorBidi" w:cstheme="majorBidi"/>
      </w:rPr>
      <w:t>Annex</w:t>
    </w:r>
    <w:r>
      <w:rPr>
        <w:rFonts w:asciiTheme="majorBidi" w:hAnsiTheme="majorBidi" w:cstheme="majorBidi"/>
      </w:rPr>
      <w:t xml:space="preserve"> II</w:t>
    </w:r>
    <w:r w:rsidRPr="00897A27">
      <w:rPr>
        <w:rFonts w:asciiTheme="majorBidi" w:hAnsiTheme="majorBidi" w:cstheme="majorBidi"/>
      </w:rPr>
      <w:t>I</w:t>
    </w:r>
  </w:p>
  <w:p w14:paraId="17658428" w14:textId="77777777" w:rsidR="00B91FF8" w:rsidRPr="00897A27" w:rsidRDefault="00B91FF8" w:rsidP="00013D1A">
    <w:pPr>
      <w:pStyle w:val="Header"/>
      <w:rPr>
        <w:rFonts w:asciiTheme="majorBidi" w:hAnsiTheme="majorBidi" w:cstheme="majorBidi"/>
      </w:rPr>
    </w:pPr>
  </w:p>
  <w:p w14:paraId="3BD8D824" w14:textId="77777777" w:rsidR="00B91FF8" w:rsidRDefault="00B91F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D84C" w14:textId="1392D78E" w:rsidR="00B91FF8" w:rsidRPr="00897A27" w:rsidRDefault="00B91FF8" w:rsidP="00013D1A">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4F47D1EC" w14:textId="77777777" w:rsidR="00B91FF8" w:rsidRDefault="00B91FF8" w:rsidP="00013D1A">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r>
      <w:rPr>
        <w:rFonts w:asciiTheme="majorBidi" w:hAnsiTheme="majorBidi" w:cstheme="majorBidi"/>
      </w:rPr>
      <w:t>I</w:t>
    </w:r>
  </w:p>
  <w:p w14:paraId="52B079A7" w14:textId="77777777" w:rsidR="00B91FF8" w:rsidRDefault="00B91FF8" w:rsidP="00013D1A">
    <w:pPr>
      <w:pStyle w:val="Header"/>
      <w:jc w:val="right"/>
      <w:rPr>
        <w:rFonts w:asciiTheme="majorBidi" w:hAnsiTheme="majorBidi" w:cstheme="majorBidi"/>
      </w:rPr>
    </w:pPr>
  </w:p>
  <w:p w14:paraId="1684D131" w14:textId="77777777" w:rsidR="00B91FF8" w:rsidRPr="00897A27" w:rsidRDefault="00B91FF8" w:rsidP="00013D1A">
    <w:pPr>
      <w:pStyle w:val="Header"/>
      <w:jc w:val="right"/>
      <w:rPr>
        <w:rFonts w:asciiTheme="majorBidi" w:hAnsiTheme="majorBidi" w:cstheme="majorBidi"/>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E4CB" w14:textId="31225BD3" w:rsidR="00B91FF8" w:rsidRPr="00897A27" w:rsidRDefault="00B91FF8" w:rsidP="00E1014B">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1D992461" w14:textId="653DC687" w:rsidR="00B91FF8" w:rsidRDefault="00B91FF8" w:rsidP="00E1014B">
    <w:pPr>
      <w:pStyle w:val="Header"/>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V</w:t>
    </w:r>
  </w:p>
  <w:p w14:paraId="0DF61CBC" w14:textId="35B91D28" w:rsidR="00B91FF8" w:rsidRDefault="00B91FF8" w:rsidP="00013D1A">
    <w:pPr>
      <w:pStyle w:val="Header"/>
      <w:jc w:val="right"/>
      <w:rPr>
        <w:rFonts w:asciiTheme="majorBidi" w:hAnsiTheme="majorBidi" w:cstheme="majorBidi"/>
      </w:rPr>
    </w:pPr>
  </w:p>
  <w:p w14:paraId="19A05E9A" w14:textId="77777777" w:rsidR="00B91FF8" w:rsidRPr="00897A27" w:rsidRDefault="00B91FF8" w:rsidP="00013D1A">
    <w:pPr>
      <w:pStyle w:val="Header"/>
      <w:jc w:val="right"/>
      <w:rPr>
        <w:rFonts w:asciiTheme="majorBidi" w:hAnsiTheme="majorBidi" w:cstheme="majorBidi"/>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1B50" w14:textId="4CE13FC3" w:rsidR="00B91FF8" w:rsidRPr="00897A27" w:rsidRDefault="00B91FF8" w:rsidP="00E202C6">
    <w:pPr>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Pr>
        <w:rFonts w:asciiTheme="majorBidi" w:hAnsiTheme="majorBidi" w:cstheme="majorBidi"/>
      </w:rPr>
      <w:t>UNEP/</w:t>
    </w:r>
    <w:proofErr w:type="spellStart"/>
    <w:r>
      <w:rPr>
        <w:rFonts w:asciiTheme="majorBidi" w:hAnsiTheme="majorBidi" w:cstheme="majorBidi"/>
      </w:rPr>
      <w:t>OzL.Pro</w:t>
    </w:r>
    <w:proofErr w:type="spellEnd"/>
    <w:r>
      <w:rPr>
        <w:rFonts w:asciiTheme="majorBidi" w:hAnsiTheme="majorBidi" w:cstheme="majorBidi"/>
      </w:rPr>
      <w:t>/ExCom/92/7</w:t>
    </w:r>
    <w:r w:rsidRPr="00897A27">
      <w:rPr>
        <w:rFonts w:asciiTheme="majorBidi" w:hAnsiTheme="majorBidi" w:cstheme="majorBidi"/>
      </w:rPr>
      <w:fldChar w:fldCharType="end"/>
    </w:r>
  </w:p>
  <w:p w14:paraId="598FA0F4" w14:textId="49987759" w:rsidR="00B91FF8" w:rsidRDefault="00B91FF8" w:rsidP="00E202C6">
    <w:pPr>
      <w:pStyle w:val="Header"/>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792763FA" w14:textId="77777777" w:rsidR="00B91FF8" w:rsidRPr="00897A27" w:rsidRDefault="00B91FF8" w:rsidP="00833789">
    <w:pPr>
      <w:pStyle w:val="Header"/>
      <w:jc w:val="left"/>
      <w:rPr>
        <w:rFonts w:asciiTheme="majorBidi" w:hAnsiTheme="majorBidi" w:cstheme="majorBidi"/>
      </w:rPr>
    </w:pPr>
  </w:p>
  <w:p w14:paraId="761EA91F" w14:textId="77777777" w:rsidR="00B91FF8" w:rsidRDefault="00B91FF8" w:rsidP="00833789">
    <w:pPr>
      <w:pStyle w:val="Heade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43CF" w14:textId="34855367" w:rsidR="00B91FF8" w:rsidRPr="00897A27" w:rsidRDefault="00B91FF8" w:rsidP="00E202C6">
    <w:pPr>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BA0E98">
      <w:rPr>
        <w:rFonts w:asciiTheme="majorBidi" w:hAnsiTheme="majorBidi" w:cstheme="majorBidi"/>
      </w:rPr>
      <w:t>UNEP/</w:t>
    </w:r>
    <w:proofErr w:type="spellStart"/>
    <w:r w:rsidR="00BA0E98">
      <w:rPr>
        <w:rFonts w:asciiTheme="majorBidi" w:hAnsiTheme="majorBidi" w:cstheme="majorBidi"/>
      </w:rPr>
      <w:t>OzL.Pro</w:t>
    </w:r>
    <w:proofErr w:type="spellEnd"/>
    <w:r w:rsidR="00BA0E98">
      <w:rPr>
        <w:rFonts w:asciiTheme="majorBidi" w:hAnsiTheme="majorBidi" w:cstheme="majorBidi"/>
      </w:rPr>
      <w:t>/ExCom/92/7</w:t>
    </w:r>
    <w:r w:rsidRPr="00897A27">
      <w:rPr>
        <w:rFonts w:asciiTheme="majorBidi" w:hAnsiTheme="majorBidi" w:cstheme="majorBidi"/>
      </w:rPr>
      <w:fldChar w:fldCharType="end"/>
    </w:r>
  </w:p>
  <w:p w14:paraId="2D460ACE" w14:textId="1D8B448E" w:rsidR="00B91FF8" w:rsidRDefault="00B91FF8" w:rsidP="00E202C6">
    <w:pPr>
      <w:pStyle w:val="Header"/>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02D1C731" w14:textId="77777777" w:rsidR="00B91FF8" w:rsidRDefault="00B91FF8" w:rsidP="00E067E4">
    <w:pPr>
      <w:pStyle w:val="Header"/>
      <w:jc w:val="right"/>
      <w:rPr>
        <w:rFonts w:asciiTheme="majorBidi" w:hAnsiTheme="majorBidi" w:cstheme="majorBidi"/>
      </w:rPr>
    </w:pPr>
  </w:p>
  <w:p w14:paraId="7F3F5B99" w14:textId="77777777" w:rsidR="00B91FF8" w:rsidRPr="00897A27" w:rsidRDefault="00B91FF8" w:rsidP="00833789">
    <w:pPr>
      <w:pStyle w:val="Header"/>
      <w:jc w:val="right"/>
      <w:rPr>
        <w:rFonts w:asciiTheme="majorBidi" w:hAnsiTheme="majorBidi" w:cstheme="majorBidi"/>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F56D" w14:textId="150890D0" w:rsidR="00B91FF8" w:rsidRPr="0033525D" w:rsidRDefault="00000000">
    <w:r>
      <w:fldChar w:fldCharType="begin"/>
    </w:r>
    <w:r>
      <w:instrText xml:space="preserve"> DOCPROPERTY "Document number"  \* MERGEFORMAT </w:instrText>
    </w:r>
    <w:r>
      <w:fldChar w:fldCharType="separate"/>
    </w:r>
    <w:r w:rsidR="00B91FF8">
      <w:t>UNEP/</w:t>
    </w:r>
    <w:proofErr w:type="spellStart"/>
    <w:r w:rsidR="00B91FF8">
      <w:t>OzL.Pro</w:t>
    </w:r>
    <w:proofErr w:type="spellEnd"/>
    <w:r w:rsidR="00B91FF8">
      <w:t>/ExCom/92/7</w:t>
    </w:r>
    <w:r>
      <w:fldChar w:fldCharType="end"/>
    </w:r>
  </w:p>
  <w:p w14:paraId="3FB8389B" w14:textId="7482C4E4" w:rsidR="00B91FF8" w:rsidRDefault="00B91FF8">
    <w:r>
      <w:t>Annex VI</w:t>
    </w:r>
  </w:p>
  <w:p w14:paraId="57C84E52" w14:textId="77777777" w:rsidR="00B91FF8" w:rsidRPr="0033525D" w:rsidRDefault="00B91FF8"/>
  <w:p w14:paraId="19605C44" w14:textId="77777777" w:rsidR="00B91FF8" w:rsidRPr="0033525D" w:rsidRDefault="00B91FF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D3E4" w14:textId="4360A176" w:rsidR="00B91FF8" w:rsidRPr="0033525D" w:rsidRDefault="00000000">
    <w:pPr>
      <w:jc w:val="right"/>
    </w:pPr>
    <w:r>
      <w:fldChar w:fldCharType="begin"/>
    </w:r>
    <w:r>
      <w:instrText xml:space="preserve"> DOCPROPERTY "Document number"  \* MERGEFORMAT </w:instrText>
    </w:r>
    <w:r>
      <w:fldChar w:fldCharType="separate"/>
    </w:r>
    <w:r w:rsidR="00B91FF8">
      <w:t>UNEP/</w:t>
    </w:r>
    <w:proofErr w:type="spellStart"/>
    <w:r w:rsidR="00B91FF8">
      <w:t>OzL.Pro</w:t>
    </w:r>
    <w:proofErr w:type="spellEnd"/>
    <w:r w:rsidR="00B91FF8">
      <w:t>/ExCom/92/7</w:t>
    </w:r>
    <w:r>
      <w:fldChar w:fldCharType="end"/>
    </w:r>
  </w:p>
  <w:p w14:paraId="59AC9D5B" w14:textId="6A3D74D9" w:rsidR="00B91FF8" w:rsidRDefault="00B91FF8" w:rsidP="0008575D">
    <w:pPr>
      <w:jc w:val="right"/>
    </w:pPr>
    <w:r>
      <w:t>Annex VI</w:t>
    </w:r>
  </w:p>
  <w:p w14:paraId="52B8A5BD" w14:textId="77777777" w:rsidR="00B91FF8" w:rsidRPr="0033525D" w:rsidRDefault="00B91FF8" w:rsidP="00833789">
    <w:pPr>
      <w:jc w:val="right"/>
    </w:pPr>
  </w:p>
  <w:p w14:paraId="4E1D897E" w14:textId="77777777" w:rsidR="00B91FF8" w:rsidRPr="0033525D" w:rsidRDefault="00B91FF8" w:rsidP="0083378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22AFA36"/>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BC7C8C"/>
    <w:multiLevelType w:val="multilevel"/>
    <w:tmpl w:val="3046474C"/>
    <w:styleLink w:val="CurrentList1"/>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A537DA"/>
    <w:multiLevelType w:val="hybridMultilevel"/>
    <w:tmpl w:val="2D1C14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EA509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490892"/>
    <w:multiLevelType w:val="hybridMultilevel"/>
    <w:tmpl w:val="73BC5028"/>
    <w:lvl w:ilvl="0" w:tplc="6ABE7B5E">
      <w:start w:val="1"/>
      <w:numFmt w:val="lowerLetter"/>
      <w:lvlText w:val="%1."/>
      <w:lvlJc w:val="left"/>
      <w:pPr>
        <w:ind w:left="360" w:hanging="360"/>
      </w:pPr>
      <w:rPr>
        <w:b w:val="0"/>
        <w:bCs w:val="0"/>
      </w:rPr>
    </w:lvl>
    <w:lvl w:ilvl="1" w:tplc="945C1F12">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01226AD"/>
    <w:multiLevelType w:val="hybridMultilevel"/>
    <w:tmpl w:val="CF5CB0F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2502C91"/>
    <w:multiLevelType w:val="hybridMultilevel"/>
    <w:tmpl w:val="DE68B5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E639CA"/>
    <w:multiLevelType w:val="hybridMultilevel"/>
    <w:tmpl w:val="E9F84D1C"/>
    <w:lvl w:ilvl="0" w:tplc="1009000F">
      <w:start w:val="1"/>
      <w:numFmt w:val="decimal"/>
      <w:lvlText w:val="%1."/>
      <w:lvlJc w:val="left"/>
      <w:pPr>
        <w:ind w:left="1050" w:hanging="360"/>
      </w:pPr>
    </w:lvl>
    <w:lvl w:ilvl="1" w:tplc="10090019" w:tentative="1">
      <w:start w:val="1"/>
      <w:numFmt w:val="lowerLetter"/>
      <w:lvlText w:val="%2."/>
      <w:lvlJc w:val="left"/>
      <w:pPr>
        <w:ind w:left="1770" w:hanging="360"/>
      </w:pPr>
    </w:lvl>
    <w:lvl w:ilvl="2" w:tplc="1009001B" w:tentative="1">
      <w:start w:val="1"/>
      <w:numFmt w:val="lowerRoman"/>
      <w:lvlText w:val="%3."/>
      <w:lvlJc w:val="right"/>
      <w:pPr>
        <w:ind w:left="2490" w:hanging="180"/>
      </w:pPr>
    </w:lvl>
    <w:lvl w:ilvl="3" w:tplc="1009000F" w:tentative="1">
      <w:start w:val="1"/>
      <w:numFmt w:val="decimal"/>
      <w:lvlText w:val="%4."/>
      <w:lvlJc w:val="left"/>
      <w:pPr>
        <w:ind w:left="3210" w:hanging="360"/>
      </w:pPr>
    </w:lvl>
    <w:lvl w:ilvl="4" w:tplc="10090019" w:tentative="1">
      <w:start w:val="1"/>
      <w:numFmt w:val="lowerLetter"/>
      <w:lvlText w:val="%5."/>
      <w:lvlJc w:val="left"/>
      <w:pPr>
        <w:ind w:left="3930" w:hanging="360"/>
      </w:pPr>
    </w:lvl>
    <w:lvl w:ilvl="5" w:tplc="1009001B" w:tentative="1">
      <w:start w:val="1"/>
      <w:numFmt w:val="lowerRoman"/>
      <w:lvlText w:val="%6."/>
      <w:lvlJc w:val="right"/>
      <w:pPr>
        <w:ind w:left="4650" w:hanging="180"/>
      </w:pPr>
    </w:lvl>
    <w:lvl w:ilvl="6" w:tplc="1009000F" w:tentative="1">
      <w:start w:val="1"/>
      <w:numFmt w:val="decimal"/>
      <w:lvlText w:val="%7."/>
      <w:lvlJc w:val="left"/>
      <w:pPr>
        <w:ind w:left="5370" w:hanging="360"/>
      </w:pPr>
    </w:lvl>
    <w:lvl w:ilvl="7" w:tplc="10090019" w:tentative="1">
      <w:start w:val="1"/>
      <w:numFmt w:val="lowerLetter"/>
      <w:lvlText w:val="%8."/>
      <w:lvlJc w:val="left"/>
      <w:pPr>
        <w:ind w:left="6090" w:hanging="360"/>
      </w:pPr>
    </w:lvl>
    <w:lvl w:ilvl="8" w:tplc="1009001B" w:tentative="1">
      <w:start w:val="1"/>
      <w:numFmt w:val="lowerRoman"/>
      <w:lvlText w:val="%9."/>
      <w:lvlJc w:val="right"/>
      <w:pPr>
        <w:ind w:left="6810" w:hanging="180"/>
      </w:pPr>
    </w:lvl>
  </w:abstractNum>
  <w:abstractNum w:abstractNumId="18" w15:restartNumberingAfterBreak="0">
    <w:nsid w:val="14B941FD"/>
    <w:multiLevelType w:val="hybridMultilevel"/>
    <w:tmpl w:val="3048B47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5CC6181"/>
    <w:multiLevelType w:val="hybridMultilevel"/>
    <w:tmpl w:val="0A687FF8"/>
    <w:lvl w:ilvl="0" w:tplc="4A5AEB50">
      <w:start w:val="1"/>
      <w:numFmt w:val="lowerLetter"/>
      <w:lvlText w:val="%1)"/>
      <w:lvlJc w:val="left"/>
      <w:pPr>
        <w:ind w:left="785" w:hanging="360"/>
      </w:pPr>
      <w:rPr>
        <w:rFonts w:hint="default"/>
      </w:r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20" w15:restartNumberingAfterBreak="0">
    <w:nsid w:val="162821C8"/>
    <w:multiLevelType w:val="multilevel"/>
    <w:tmpl w:val="E11EEF9E"/>
    <w:styleLink w:val="CurrentList3"/>
    <w:lvl w:ilvl="0">
      <w:start w:val="1"/>
      <w:numFmt w:val="decimal"/>
      <w:lvlText w:val="%1."/>
      <w:lvlJc w:val="left"/>
      <w:pPr>
        <w:ind w:left="36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4E02BE"/>
    <w:multiLevelType w:val="hybridMultilevel"/>
    <w:tmpl w:val="8D00AF2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07A0D6B"/>
    <w:multiLevelType w:val="hybridMultilevel"/>
    <w:tmpl w:val="E0723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61F3A80"/>
    <w:multiLevelType w:val="hybridMultilevel"/>
    <w:tmpl w:val="43E0447E"/>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85A3DE1"/>
    <w:multiLevelType w:val="hybridMultilevel"/>
    <w:tmpl w:val="3CAAAA54"/>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A0A070A"/>
    <w:multiLevelType w:val="singleLevel"/>
    <w:tmpl w:val="2AECE482"/>
    <w:lvl w:ilvl="0">
      <w:start w:val="2"/>
      <w:numFmt w:val="decimal"/>
      <w:pStyle w:val="Style1"/>
      <w:lvlText w:val="%1.1"/>
      <w:lvlJc w:val="left"/>
      <w:pPr>
        <w:ind w:left="360" w:hanging="360"/>
      </w:pPr>
      <w:rPr>
        <w:rFonts w:hint="default"/>
        <w:u w:val="single"/>
      </w:rPr>
    </w:lvl>
  </w:abstractNum>
  <w:abstractNum w:abstractNumId="2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C6B32F8"/>
    <w:multiLevelType w:val="hybridMultilevel"/>
    <w:tmpl w:val="0F3A850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1350CCC"/>
    <w:multiLevelType w:val="hybridMultilevel"/>
    <w:tmpl w:val="5D286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0" w15:restartNumberingAfterBreak="0">
    <w:nsid w:val="34DA5F17"/>
    <w:multiLevelType w:val="hybridMultilevel"/>
    <w:tmpl w:val="03124C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78243C1"/>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8426C05"/>
    <w:multiLevelType w:val="hybridMultilevel"/>
    <w:tmpl w:val="7132156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39AC3A11"/>
    <w:multiLevelType w:val="multilevel"/>
    <w:tmpl w:val="7FCC1DBA"/>
    <w:styleLink w:val="Style10"/>
    <w:lvl w:ilvl="0">
      <w:start w:val="2"/>
      <w:numFmt w:val="decimal"/>
      <w:lvlText w:val="%1.1"/>
      <w:lvlJc w:val="left"/>
      <w:pPr>
        <w:ind w:left="360" w:hanging="360"/>
      </w:pPr>
      <w:rPr>
        <w:rFonts w:hint="default"/>
      </w:rPr>
    </w:lvl>
    <w:lvl w:ilvl="1">
      <w:start w:val="1"/>
      <w:numFmt w:val="decimal"/>
      <w:pStyle w:val="Style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AE519FA"/>
    <w:multiLevelType w:val="hybridMultilevel"/>
    <w:tmpl w:val="7292B8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B0B41E8"/>
    <w:multiLevelType w:val="hybridMultilevel"/>
    <w:tmpl w:val="35740BE6"/>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CB653ED"/>
    <w:multiLevelType w:val="multilevel"/>
    <w:tmpl w:val="7FCC1DBA"/>
    <w:numStyleLink w:val="Style10"/>
  </w:abstractNum>
  <w:abstractNum w:abstractNumId="37" w15:restartNumberingAfterBreak="0">
    <w:nsid w:val="3F4D2B42"/>
    <w:multiLevelType w:val="hybridMultilevel"/>
    <w:tmpl w:val="688C342C"/>
    <w:lvl w:ilvl="0" w:tplc="1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757CCC"/>
    <w:multiLevelType w:val="multilevel"/>
    <w:tmpl w:val="B91E49C4"/>
    <w:styleLink w:val="Style3"/>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2D7758C"/>
    <w:multiLevelType w:val="hybridMultilevel"/>
    <w:tmpl w:val="1E7491F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468D4DF0"/>
    <w:multiLevelType w:val="hybridMultilevel"/>
    <w:tmpl w:val="34C8588C"/>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69872D0"/>
    <w:multiLevelType w:val="hybridMultilevel"/>
    <w:tmpl w:val="CB9CDB7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1A02BB2"/>
    <w:multiLevelType w:val="hybridMultilevel"/>
    <w:tmpl w:val="A8369B96"/>
    <w:lvl w:ilvl="0" w:tplc="761A21D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401695A"/>
    <w:multiLevelType w:val="hybridMultilevel"/>
    <w:tmpl w:val="FC8870D8"/>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7AB0C10"/>
    <w:multiLevelType w:val="hybridMultilevel"/>
    <w:tmpl w:val="34FC158E"/>
    <w:lvl w:ilvl="0" w:tplc="04605496">
      <w:start w:val="1"/>
      <w:numFmt w:val="decimal"/>
      <w:lvlText w:val="%1."/>
      <w:lvlJc w:val="left"/>
      <w:pPr>
        <w:ind w:left="1021" w:hanging="31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9CC3014"/>
    <w:multiLevelType w:val="hybridMultilevel"/>
    <w:tmpl w:val="6342727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15:restartNumberingAfterBreak="0">
    <w:nsid w:val="5C0E4A9A"/>
    <w:multiLevelType w:val="hybridMultilevel"/>
    <w:tmpl w:val="401CCEB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5E4302BD"/>
    <w:multiLevelType w:val="multilevel"/>
    <w:tmpl w:val="2FBC84E2"/>
    <w:styleLink w:val="Style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60723D87"/>
    <w:multiLevelType w:val="hybridMultilevel"/>
    <w:tmpl w:val="8AFC7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11417D9"/>
    <w:multiLevelType w:val="hybridMultilevel"/>
    <w:tmpl w:val="04A6B750"/>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1C63808"/>
    <w:multiLevelType w:val="hybridMultilevel"/>
    <w:tmpl w:val="AE28B882"/>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2313886"/>
    <w:multiLevelType w:val="hybridMultilevel"/>
    <w:tmpl w:val="8AFC7C50"/>
    <w:lvl w:ilvl="0" w:tplc="2F2C2C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672253F7"/>
    <w:multiLevelType w:val="hybridMultilevel"/>
    <w:tmpl w:val="05447D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68153EE2"/>
    <w:multiLevelType w:val="hybridMultilevel"/>
    <w:tmpl w:val="F2B469C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C91510F"/>
    <w:multiLevelType w:val="multilevel"/>
    <w:tmpl w:val="D81C388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6E1A2843"/>
    <w:multiLevelType w:val="hybridMultilevel"/>
    <w:tmpl w:val="F4BC6B2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FC92F3B"/>
    <w:multiLevelType w:val="hybridMultilevel"/>
    <w:tmpl w:val="F68E2ED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71CD0365"/>
    <w:multiLevelType w:val="hybridMultilevel"/>
    <w:tmpl w:val="E6AE260C"/>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34E4E5F"/>
    <w:multiLevelType w:val="hybridMultilevel"/>
    <w:tmpl w:val="FE70A570"/>
    <w:lvl w:ilvl="0" w:tplc="3CC84500">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42620DC"/>
    <w:multiLevelType w:val="hybridMultilevel"/>
    <w:tmpl w:val="89E8FA1C"/>
    <w:lvl w:ilvl="0" w:tplc="49F4A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606152D"/>
    <w:multiLevelType w:val="hybridMultilevel"/>
    <w:tmpl w:val="217ABD9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64453D1"/>
    <w:multiLevelType w:val="hybridMultilevel"/>
    <w:tmpl w:val="6AD4AA7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4" w15:restartNumberingAfterBreak="0">
    <w:nsid w:val="788C7660"/>
    <w:multiLevelType w:val="hybridMultilevel"/>
    <w:tmpl w:val="09B827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9B31B3D"/>
    <w:multiLevelType w:val="hybridMultilevel"/>
    <w:tmpl w:val="EDE29E84"/>
    <w:lvl w:ilvl="0" w:tplc="FFFFFFFF">
      <w:start w:val="1"/>
      <w:numFmt w:val="lowerLetter"/>
      <w:lvlText w:val="%1)"/>
      <w:lvlJc w:val="left"/>
      <w:pPr>
        <w:ind w:left="1440" w:hanging="360"/>
      </w:pPr>
    </w:lvl>
    <w:lvl w:ilvl="1" w:tplc="10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DFD28F8"/>
    <w:multiLevelType w:val="hybridMultilevel"/>
    <w:tmpl w:val="FE4C511A"/>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8" w15:restartNumberingAfterBreak="0">
    <w:nsid w:val="7FF10DD7"/>
    <w:multiLevelType w:val="hybridMultilevel"/>
    <w:tmpl w:val="078849A2"/>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72137719">
    <w:abstractNumId w:val="10"/>
  </w:num>
  <w:num w:numId="2" w16cid:durableId="2124954330">
    <w:abstractNumId w:val="26"/>
  </w:num>
  <w:num w:numId="3" w16cid:durableId="1874802862">
    <w:abstractNumId w:val="42"/>
  </w:num>
  <w:num w:numId="4" w16cid:durableId="1567498788">
    <w:abstractNumId w:val="44"/>
  </w:num>
  <w:num w:numId="5" w16cid:durableId="1099719115">
    <w:abstractNumId w:val="67"/>
  </w:num>
  <w:num w:numId="6" w16cid:durableId="412706076">
    <w:abstractNumId w:val="29"/>
  </w:num>
  <w:num w:numId="7" w16cid:durableId="289484095">
    <w:abstractNumId w:val="33"/>
  </w:num>
  <w:num w:numId="8" w16cid:durableId="2061126120">
    <w:abstractNumId w:val="31"/>
  </w:num>
  <w:num w:numId="9" w16cid:durableId="1018850967">
    <w:abstractNumId w:val="11"/>
  </w:num>
  <w:num w:numId="10" w16cid:durableId="1371565977">
    <w:abstractNumId w:val="38"/>
  </w:num>
  <w:num w:numId="11" w16cid:durableId="1451247505">
    <w:abstractNumId w:val="13"/>
  </w:num>
  <w:num w:numId="12" w16cid:durableId="100033120">
    <w:abstractNumId w:val="20"/>
  </w:num>
  <w:num w:numId="13" w16cid:durableId="1977447139">
    <w:abstractNumId w:val="49"/>
  </w:num>
  <w:num w:numId="14" w16cid:durableId="1920674287">
    <w:abstractNumId w:val="25"/>
  </w:num>
  <w:num w:numId="15" w16cid:durableId="79642473">
    <w:abstractNumId w:val="36"/>
  </w:num>
  <w:num w:numId="16" w16cid:durableId="539590274">
    <w:abstractNumId w:val="22"/>
  </w:num>
  <w:num w:numId="17" w16cid:durableId="37248258">
    <w:abstractNumId w:val="45"/>
  </w:num>
  <w:num w:numId="18" w16cid:durableId="357968237">
    <w:abstractNumId w:val="47"/>
  </w:num>
  <w:num w:numId="19" w16cid:durableId="1742368648">
    <w:abstractNumId w:val="39"/>
  </w:num>
  <w:num w:numId="20" w16cid:durableId="1203591285">
    <w:abstractNumId w:val="21"/>
  </w:num>
  <w:num w:numId="21" w16cid:durableId="624695545">
    <w:abstractNumId w:val="15"/>
  </w:num>
  <w:num w:numId="22" w16cid:durableId="1696223828">
    <w:abstractNumId w:val="58"/>
  </w:num>
  <w:num w:numId="23" w16cid:durableId="334916219">
    <w:abstractNumId w:val="18"/>
  </w:num>
  <w:num w:numId="24" w16cid:durableId="136188573">
    <w:abstractNumId w:val="16"/>
  </w:num>
  <w:num w:numId="25" w16cid:durableId="1231422557">
    <w:abstractNumId w:val="12"/>
  </w:num>
  <w:num w:numId="26" w16cid:durableId="714504139">
    <w:abstractNumId w:val="68"/>
  </w:num>
  <w:num w:numId="27" w16cid:durableId="529686579">
    <w:abstractNumId w:val="40"/>
  </w:num>
  <w:num w:numId="28" w16cid:durableId="791748107">
    <w:abstractNumId w:val="9"/>
  </w:num>
  <w:num w:numId="29" w16cid:durableId="1671565802">
    <w:abstractNumId w:val="7"/>
  </w:num>
  <w:num w:numId="30" w16cid:durableId="694379188">
    <w:abstractNumId w:val="6"/>
  </w:num>
  <w:num w:numId="31" w16cid:durableId="1127233722">
    <w:abstractNumId w:val="5"/>
  </w:num>
  <w:num w:numId="32" w16cid:durableId="1982690741">
    <w:abstractNumId w:val="4"/>
  </w:num>
  <w:num w:numId="33" w16cid:durableId="1071927772">
    <w:abstractNumId w:val="8"/>
  </w:num>
  <w:num w:numId="34" w16cid:durableId="732121381">
    <w:abstractNumId w:val="3"/>
  </w:num>
  <w:num w:numId="35" w16cid:durableId="81297224">
    <w:abstractNumId w:val="2"/>
  </w:num>
  <w:num w:numId="36" w16cid:durableId="2109815049">
    <w:abstractNumId w:val="1"/>
  </w:num>
  <w:num w:numId="37" w16cid:durableId="12344145">
    <w:abstractNumId w:val="0"/>
  </w:num>
  <w:num w:numId="38" w16cid:durableId="2005744839">
    <w:abstractNumId w:val="56"/>
  </w:num>
  <w:num w:numId="39" w16cid:durableId="1264924319">
    <w:abstractNumId w:val="30"/>
  </w:num>
  <w:num w:numId="40" w16cid:durableId="919294028">
    <w:abstractNumId w:val="46"/>
  </w:num>
  <w:num w:numId="41" w16cid:durableId="323975546">
    <w:abstractNumId w:val="59"/>
  </w:num>
  <w:num w:numId="42" w16cid:durableId="1069034620">
    <w:abstractNumId w:val="66"/>
  </w:num>
  <w:num w:numId="43" w16cid:durableId="1412892127">
    <w:abstractNumId w:val="51"/>
  </w:num>
  <w:num w:numId="44" w16cid:durableId="1335108851">
    <w:abstractNumId w:val="52"/>
  </w:num>
  <w:num w:numId="45" w16cid:durableId="775059786">
    <w:abstractNumId w:val="24"/>
  </w:num>
  <w:num w:numId="46" w16cid:durableId="1440877963">
    <w:abstractNumId w:val="28"/>
  </w:num>
  <w:num w:numId="47" w16cid:durableId="658385631">
    <w:abstractNumId w:val="19"/>
  </w:num>
  <w:num w:numId="48" w16cid:durableId="1546865847">
    <w:abstractNumId w:val="43"/>
  </w:num>
  <w:num w:numId="49" w16cid:durableId="1530294389">
    <w:abstractNumId w:val="14"/>
  </w:num>
  <w:num w:numId="50" w16cid:durableId="1991472553">
    <w:abstractNumId w:val="65"/>
  </w:num>
  <w:num w:numId="51" w16cid:durableId="1509716545">
    <w:abstractNumId w:val="17"/>
  </w:num>
  <w:num w:numId="52" w16cid:durableId="2029747832">
    <w:abstractNumId w:val="63"/>
  </w:num>
  <w:num w:numId="53" w16cid:durableId="1909728312">
    <w:abstractNumId w:val="57"/>
  </w:num>
  <w:num w:numId="54" w16cid:durableId="1241864303">
    <w:abstractNumId w:val="55"/>
  </w:num>
  <w:num w:numId="55" w16cid:durableId="786311079">
    <w:abstractNumId w:val="60"/>
  </w:num>
  <w:num w:numId="56" w16cid:durableId="1678576467">
    <w:abstractNumId w:val="35"/>
  </w:num>
  <w:num w:numId="57" w16cid:durableId="1596087544">
    <w:abstractNumId w:val="23"/>
  </w:num>
  <w:num w:numId="58" w16cid:durableId="15714229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0382417">
    <w:abstractNumId w:val="64"/>
  </w:num>
  <w:num w:numId="60" w16cid:durableId="2013944267">
    <w:abstractNumId w:val="53"/>
  </w:num>
  <w:num w:numId="61" w16cid:durableId="1238052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97222154">
    <w:abstractNumId w:val="50"/>
  </w:num>
  <w:num w:numId="63" w16cid:durableId="1994337254">
    <w:abstractNumId w:val="54"/>
  </w:num>
  <w:num w:numId="64" w16cid:durableId="867765352">
    <w:abstractNumId w:val="37"/>
  </w:num>
  <w:num w:numId="65" w16cid:durableId="167983872">
    <w:abstractNumId w:val="27"/>
  </w:num>
  <w:num w:numId="66" w16cid:durableId="576406389">
    <w:abstractNumId w:val="34"/>
  </w:num>
  <w:num w:numId="67" w16cid:durableId="1237059729">
    <w:abstractNumId w:val="10"/>
  </w:num>
  <w:num w:numId="68" w16cid:durableId="142940197">
    <w:abstractNumId w:val="48"/>
  </w:num>
  <w:num w:numId="69" w16cid:durableId="1980693">
    <w:abstractNumId w:val="10"/>
  </w:num>
  <w:num w:numId="70" w16cid:durableId="568000645">
    <w:abstractNumId w:val="61"/>
  </w:num>
  <w:num w:numId="71" w16cid:durableId="105391795">
    <w:abstractNumId w:val="41"/>
  </w:num>
  <w:num w:numId="72" w16cid:durableId="609288963">
    <w:abstractNumId w:val="32"/>
  </w:num>
  <w:num w:numId="73" w16cid:durableId="1661927723">
    <w:abstractNumId w:val="62"/>
  </w:num>
  <w:num w:numId="74" w16cid:durableId="1417051382">
    <w:abstractNumId w:val="10"/>
  </w:num>
  <w:num w:numId="75" w16cid:durableId="418983852">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1167D"/>
    <w:rsid w:val="000004F7"/>
    <w:rsid w:val="00000F26"/>
    <w:rsid w:val="00000FED"/>
    <w:rsid w:val="000034A9"/>
    <w:rsid w:val="0000421C"/>
    <w:rsid w:val="0000434E"/>
    <w:rsid w:val="00004637"/>
    <w:rsid w:val="00004F24"/>
    <w:rsid w:val="0000506A"/>
    <w:rsid w:val="00005EF2"/>
    <w:rsid w:val="0000669F"/>
    <w:rsid w:val="00006E6A"/>
    <w:rsid w:val="00007119"/>
    <w:rsid w:val="000078DF"/>
    <w:rsid w:val="000108A8"/>
    <w:rsid w:val="00010A20"/>
    <w:rsid w:val="0001167D"/>
    <w:rsid w:val="00011DA9"/>
    <w:rsid w:val="00012477"/>
    <w:rsid w:val="00012902"/>
    <w:rsid w:val="00012CED"/>
    <w:rsid w:val="00013D1A"/>
    <w:rsid w:val="000153ED"/>
    <w:rsid w:val="000211A9"/>
    <w:rsid w:val="00021238"/>
    <w:rsid w:val="00021499"/>
    <w:rsid w:val="000218B8"/>
    <w:rsid w:val="0002316A"/>
    <w:rsid w:val="00023636"/>
    <w:rsid w:val="0002550A"/>
    <w:rsid w:val="00025D65"/>
    <w:rsid w:val="00031260"/>
    <w:rsid w:val="00032254"/>
    <w:rsid w:val="00032F16"/>
    <w:rsid w:val="00033176"/>
    <w:rsid w:val="000338F6"/>
    <w:rsid w:val="00033B50"/>
    <w:rsid w:val="00033B71"/>
    <w:rsid w:val="000356D8"/>
    <w:rsid w:val="00036194"/>
    <w:rsid w:val="000363FA"/>
    <w:rsid w:val="0003681A"/>
    <w:rsid w:val="0003695F"/>
    <w:rsid w:val="00036C20"/>
    <w:rsid w:val="00036D21"/>
    <w:rsid w:val="000372B7"/>
    <w:rsid w:val="000372D0"/>
    <w:rsid w:val="00037A9E"/>
    <w:rsid w:val="00040CF3"/>
    <w:rsid w:val="00041567"/>
    <w:rsid w:val="000416CF"/>
    <w:rsid w:val="00042823"/>
    <w:rsid w:val="00042E25"/>
    <w:rsid w:val="000447A8"/>
    <w:rsid w:val="00045823"/>
    <w:rsid w:val="00046FA5"/>
    <w:rsid w:val="0004786C"/>
    <w:rsid w:val="000503E5"/>
    <w:rsid w:val="00050F36"/>
    <w:rsid w:val="00050F6E"/>
    <w:rsid w:val="0005287D"/>
    <w:rsid w:val="0005535A"/>
    <w:rsid w:val="00055580"/>
    <w:rsid w:val="00056CA5"/>
    <w:rsid w:val="00056EC9"/>
    <w:rsid w:val="0006044E"/>
    <w:rsid w:val="00060C9B"/>
    <w:rsid w:val="00061EC2"/>
    <w:rsid w:val="000623D5"/>
    <w:rsid w:val="0006260B"/>
    <w:rsid w:val="000627F3"/>
    <w:rsid w:val="0006421D"/>
    <w:rsid w:val="00064E94"/>
    <w:rsid w:val="00066CE8"/>
    <w:rsid w:val="000701DD"/>
    <w:rsid w:val="0007105A"/>
    <w:rsid w:val="00073406"/>
    <w:rsid w:val="000734C4"/>
    <w:rsid w:val="0007476F"/>
    <w:rsid w:val="00074EA6"/>
    <w:rsid w:val="00075884"/>
    <w:rsid w:val="00076041"/>
    <w:rsid w:val="0007606C"/>
    <w:rsid w:val="0007625D"/>
    <w:rsid w:val="00077383"/>
    <w:rsid w:val="00080CC1"/>
    <w:rsid w:val="00080ED0"/>
    <w:rsid w:val="00081CB3"/>
    <w:rsid w:val="00084256"/>
    <w:rsid w:val="000853AB"/>
    <w:rsid w:val="0008575D"/>
    <w:rsid w:val="00085AA9"/>
    <w:rsid w:val="00085B8F"/>
    <w:rsid w:val="00086AA1"/>
    <w:rsid w:val="000902A2"/>
    <w:rsid w:val="00090481"/>
    <w:rsid w:val="00090A4A"/>
    <w:rsid w:val="000917E5"/>
    <w:rsid w:val="00094810"/>
    <w:rsid w:val="0009617A"/>
    <w:rsid w:val="000963CF"/>
    <w:rsid w:val="00096D24"/>
    <w:rsid w:val="00096E06"/>
    <w:rsid w:val="00096FCC"/>
    <w:rsid w:val="0009747A"/>
    <w:rsid w:val="000A0AC3"/>
    <w:rsid w:val="000A19C7"/>
    <w:rsid w:val="000A1E22"/>
    <w:rsid w:val="000A2599"/>
    <w:rsid w:val="000A2F66"/>
    <w:rsid w:val="000A3136"/>
    <w:rsid w:val="000A333E"/>
    <w:rsid w:val="000A3826"/>
    <w:rsid w:val="000A6C26"/>
    <w:rsid w:val="000B1652"/>
    <w:rsid w:val="000B247F"/>
    <w:rsid w:val="000B257F"/>
    <w:rsid w:val="000B2A35"/>
    <w:rsid w:val="000B677F"/>
    <w:rsid w:val="000C20A9"/>
    <w:rsid w:val="000C2B8F"/>
    <w:rsid w:val="000C361C"/>
    <w:rsid w:val="000C4A30"/>
    <w:rsid w:val="000C5082"/>
    <w:rsid w:val="000C5F31"/>
    <w:rsid w:val="000D176F"/>
    <w:rsid w:val="000D2AE3"/>
    <w:rsid w:val="000D37DA"/>
    <w:rsid w:val="000D3822"/>
    <w:rsid w:val="000D52A4"/>
    <w:rsid w:val="000D7DB6"/>
    <w:rsid w:val="000E07BC"/>
    <w:rsid w:val="000E0E5B"/>
    <w:rsid w:val="000E132D"/>
    <w:rsid w:val="000E188E"/>
    <w:rsid w:val="000E2E21"/>
    <w:rsid w:val="000E3498"/>
    <w:rsid w:val="000E357B"/>
    <w:rsid w:val="000E4370"/>
    <w:rsid w:val="000E4BC9"/>
    <w:rsid w:val="000E5455"/>
    <w:rsid w:val="000E54C9"/>
    <w:rsid w:val="000E5C90"/>
    <w:rsid w:val="000E65F0"/>
    <w:rsid w:val="000E6D45"/>
    <w:rsid w:val="000E6F34"/>
    <w:rsid w:val="000E6F82"/>
    <w:rsid w:val="000F0477"/>
    <w:rsid w:val="000F0B62"/>
    <w:rsid w:val="000F1CD4"/>
    <w:rsid w:val="000F2A4D"/>
    <w:rsid w:val="000F3EF6"/>
    <w:rsid w:val="000F4103"/>
    <w:rsid w:val="000F4667"/>
    <w:rsid w:val="000F538B"/>
    <w:rsid w:val="000F54AC"/>
    <w:rsid w:val="000F54E5"/>
    <w:rsid w:val="000F6101"/>
    <w:rsid w:val="000F70A7"/>
    <w:rsid w:val="000F70AE"/>
    <w:rsid w:val="000F7CC4"/>
    <w:rsid w:val="00100ECA"/>
    <w:rsid w:val="001012C7"/>
    <w:rsid w:val="001022D5"/>
    <w:rsid w:val="00104D81"/>
    <w:rsid w:val="00104F87"/>
    <w:rsid w:val="0010543F"/>
    <w:rsid w:val="00111D07"/>
    <w:rsid w:val="001131F5"/>
    <w:rsid w:val="00113CCA"/>
    <w:rsid w:val="001143B5"/>
    <w:rsid w:val="00115BAC"/>
    <w:rsid w:val="001178D4"/>
    <w:rsid w:val="001212A7"/>
    <w:rsid w:val="00122D3F"/>
    <w:rsid w:val="00122F25"/>
    <w:rsid w:val="00123FE2"/>
    <w:rsid w:val="001240D0"/>
    <w:rsid w:val="00124CDE"/>
    <w:rsid w:val="00126021"/>
    <w:rsid w:val="001270D5"/>
    <w:rsid w:val="001272AC"/>
    <w:rsid w:val="001272F7"/>
    <w:rsid w:val="00127598"/>
    <w:rsid w:val="001276E7"/>
    <w:rsid w:val="00127990"/>
    <w:rsid w:val="00134C07"/>
    <w:rsid w:val="00135515"/>
    <w:rsid w:val="00135980"/>
    <w:rsid w:val="00135FCC"/>
    <w:rsid w:val="0013786F"/>
    <w:rsid w:val="00137E7B"/>
    <w:rsid w:val="0014042C"/>
    <w:rsid w:val="00141F18"/>
    <w:rsid w:val="0014358D"/>
    <w:rsid w:val="00144D15"/>
    <w:rsid w:val="00144F2B"/>
    <w:rsid w:val="0014597F"/>
    <w:rsid w:val="00146D41"/>
    <w:rsid w:val="00147692"/>
    <w:rsid w:val="0014779C"/>
    <w:rsid w:val="0014793E"/>
    <w:rsid w:val="00150256"/>
    <w:rsid w:val="00150985"/>
    <w:rsid w:val="001528DC"/>
    <w:rsid w:val="001531F2"/>
    <w:rsid w:val="001544FD"/>
    <w:rsid w:val="0015616D"/>
    <w:rsid w:val="00157E3F"/>
    <w:rsid w:val="001606D8"/>
    <w:rsid w:val="00162269"/>
    <w:rsid w:val="00163578"/>
    <w:rsid w:val="00163632"/>
    <w:rsid w:val="00163C18"/>
    <w:rsid w:val="00164719"/>
    <w:rsid w:val="0016486C"/>
    <w:rsid w:val="00165E55"/>
    <w:rsid w:val="001661F4"/>
    <w:rsid w:val="00166FC4"/>
    <w:rsid w:val="001677AC"/>
    <w:rsid w:val="00170365"/>
    <w:rsid w:val="00170D4A"/>
    <w:rsid w:val="001721A9"/>
    <w:rsid w:val="0017571B"/>
    <w:rsid w:val="0017725D"/>
    <w:rsid w:val="0017764D"/>
    <w:rsid w:val="00177E2E"/>
    <w:rsid w:val="001800BE"/>
    <w:rsid w:val="001804EA"/>
    <w:rsid w:val="001805D9"/>
    <w:rsid w:val="0018280E"/>
    <w:rsid w:val="00182C5B"/>
    <w:rsid w:val="00185045"/>
    <w:rsid w:val="00185E82"/>
    <w:rsid w:val="001861C5"/>
    <w:rsid w:val="001862D8"/>
    <w:rsid w:val="00186ACB"/>
    <w:rsid w:val="001870D3"/>
    <w:rsid w:val="001871D3"/>
    <w:rsid w:val="00187EB4"/>
    <w:rsid w:val="00190858"/>
    <w:rsid w:val="00190A61"/>
    <w:rsid w:val="001915F7"/>
    <w:rsid w:val="00191DEB"/>
    <w:rsid w:val="001937EC"/>
    <w:rsid w:val="001A15A6"/>
    <w:rsid w:val="001A1B96"/>
    <w:rsid w:val="001A20B0"/>
    <w:rsid w:val="001A2215"/>
    <w:rsid w:val="001A2739"/>
    <w:rsid w:val="001A3342"/>
    <w:rsid w:val="001A3E3D"/>
    <w:rsid w:val="001A485F"/>
    <w:rsid w:val="001A53EB"/>
    <w:rsid w:val="001A602E"/>
    <w:rsid w:val="001A6922"/>
    <w:rsid w:val="001A6DF6"/>
    <w:rsid w:val="001A6E98"/>
    <w:rsid w:val="001A7049"/>
    <w:rsid w:val="001A7669"/>
    <w:rsid w:val="001B10AF"/>
    <w:rsid w:val="001B1715"/>
    <w:rsid w:val="001B1E40"/>
    <w:rsid w:val="001B3840"/>
    <w:rsid w:val="001B3EC9"/>
    <w:rsid w:val="001B620D"/>
    <w:rsid w:val="001B6FD7"/>
    <w:rsid w:val="001B7B85"/>
    <w:rsid w:val="001C0307"/>
    <w:rsid w:val="001C1701"/>
    <w:rsid w:val="001C1CFE"/>
    <w:rsid w:val="001C2958"/>
    <w:rsid w:val="001C2BC2"/>
    <w:rsid w:val="001C303E"/>
    <w:rsid w:val="001C42D2"/>
    <w:rsid w:val="001C5346"/>
    <w:rsid w:val="001C5553"/>
    <w:rsid w:val="001C5DBC"/>
    <w:rsid w:val="001C68DB"/>
    <w:rsid w:val="001C764E"/>
    <w:rsid w:val="001D0327"/>
    <w:rsid w:val="001D1905"/>
    <w:rsid w:val="001D4F1D"/>
    <w:rsid w:val="001D6F67"/>
    <w:rsid w:val="001E1052"/>
    <w:rsid w:val="001E21B1"/>
    <w:rsid w:val="001E2F93"/>
    <w:rsid w:val="001E38EB"/>
    <w:rsid w:val="001E3D46"/>
    <w:rsid w:val="001E4554"/>
    <w:rsid w:val="001E4D69"/>
    <w:rsid w:val="001E61E5"/>
    <w:rsid w:val="001E7019"/>
    <w:rsid w:val="001E752A"/>
    <w:rsid w:val="001F2159"/>
    <w:rsid w:val="001F24F7"/>
    <w:rsid w:val="001F28F1"/>
    <w:rsid w:val="001F4068"/>
    <w:rsid w:val="001F4739"/>
    <w:rsid w:val="001F4B5E"/>
    <w:rsid w:val="001F53FD"/>
    <w:rsid w:val="00201A8C"/>
    <w:rsid w:val="00202A27"/>
    <w:rsid w:val="00202C62"/>
    <w:rsid w:val="002033BE"/>
    <w:rsid w:val="0020362A"/>
    <w:rsid w:val="00203E54"/>
    <w:rsid w:val="002049BD"/>
    <w:rsid w:val="00206C4D"/>
    <w:rsid w:val="00210B8B"/>
    <w:rsid w:val="00211814"/>
    <w:rsid w:val="002119D8"/>
    <w:rsid w:val="0021445A"/>
    <w:rsid w:val="00214863"/>
    <w:rsid w:val="002151E1"/>
    <w:rsid w:val="002156B4"/>
    <w:rsid w:val="00217089"/>
    <w:rsid w:val="00217406"/>
    <w:rsid w:val="00220A19"/>
    <w:rsid w:val="00221275"/>
    <w:rsid w:val="002220A6"/>
    <w:rsid w:val="00222D15"/>
    <w:rsid w:val="00223458"/>
    <w:rsid w:val="00224FCD"/>
    <w:rsid w:val="00226C47"/>
    <w:rsid w:val="0022735C"/>
    <w:rsid w:val="00227C5C"/>
    <w:rsid w:val="00230433"/>
    <w:rsid w:val="00230539"/>
    <w:rsid w:val="00232164"/>
    <w:rsid w:val="002326D0"/>
    <w:rsid w:val="0023537D"/>
    <w:rsid w:val="002358BB"/>
    <w:rsid w:val="00235B22"/>
    <w:rsid w:val="00235D7E"/>
    <w:rsid w:val="00236C4C"/>
    <w:rsid w:val="00237BF6"/>
    <w:rsid w:val="00240413"/>
    <w:rsid w:val="00241EB1"/>
    <w:rsid w:val="00241FAD"/>
    <w:rsid w:val="0024232A"/>
    <w:rsid w:val="002428B3"/>
    <w:rsid w:val="0024373E"/>
    <w:rsid w:val="00243C91"/>
    <w:rsid w:val="00244E6D"/>
    <w:rsid w:val="0024534E"/>
    <w:rsid w:val="002459ED"/>
    <w:rsid w:val="00246872"/>
    <w:rsid w:val="00247783"/>
    <w:rsid w:val="00247E94"/>
    <w:rsid w:val="002517BF"/>
    <w:rsid w:val="002526C7"/>
    <w:rsid w:val="002526DF"/>
    <w:rsid w:val="00252C65"/>
    <w:rsid w:val="00253222"/>
    <w:rsid w:val="00253712"/>
    <w:rsid w:val="002541BA"/>
    <w:rsid w:val="00254A44"/>
    <w:rsid w:val="0025618C"/>
    <w:rsid w:val="00257E76"/>
    <w:rsid w:val="00261239"/>
    <w:rsid w:val="00261C13"/>
    <w:rsid w:val="0026232F"/>
    <w:rsid w:val="00262847"/>
    <w:rsid w:val="00266473"/>
    <w:rsid w:val="0027092C"/>
    <w:rsid w:val="002732FF"/>
    <w:rsid w:val="00273A3F"/>
    <w:rsid w:val="00276591"/>
    <w:rsid w:val="00276845"/>
    <w:rsid w:val="00276B73"/>
    <w:rsid w:val="00277381"/>
    <w:rsid w:val="00277547"/>
    <w:rsid w:val="00280183"/>
    <w:rsid w:val="00280CA8"/>
    <w:rsid w:val="00281AC2"/>
    <w:rsid w:val="00281BB2"/>
    <w:rsid w:val="002821C3"/>
    <w:rsid w:val="0028313D"/>
    <w:rsid w:val="00283355"/>
    <w:rsid w:val="0028601F"/>
    <w:rsid w:val="00286936"/>
    <w:rsid w:val="00287224"/>
    <w:rsid w:val="00287C83"/>
    <w:rsid w:val="00287F55"/>
    <w:rsid w:val="00290079"/>
    <w:rsid w:val="002911DD"/>
    <w:rsid w:val="002935CB"/>
    <w:rsid w:val="00295C2F"/>
    <w:rsid w:val="002963B9"/>
    <w:rsid w:val="002A03C3"/>
    <w:rsid w:val="002A1684"/>
    <w:rsid w:val="002A18BA"/>
    <w:rsid w:val="002A20C7"/>
    <w:rsid w:val="002A2249"/>
    <w:rsid w:val="002A2D2A"/>
    <w:rsid w:val="002A2D8B"/>
    <w:rsid w:val="002A3804"/>
    <w:rsid w:val="002A6B77"/>
    <w:rsid w:val="002A76AE"/>
    <w:rsid w:val="002B1135"/>
    <w:rsid w:val="002B11F8"/>
    <w:rsid w:val="002B17FB"/>
    <w:rsid w:val="002B254E"/>
    <w:rsid w:val="002B2647"/>
    <w:rsid w:val="002B72E9"/>
    <w:rsid w:val="002B7B48"/>
    <w:rsid w:val="002C01C8"/>
    <w:rsid w:val="002C1FC9"/>
    <w:rsid w:val="002C1FE1"/>
    <w:rsid w:val="002C565C"/>
    <w:rsid w:val="002C6D66"/>
    <w:rsid w:val="002C6D88"/>
    <w:rsid w:val="002C6E3D"/>
    <w:rsid w:val="002C76F9"/>
    <w:rsid w:val="002C7998"/>
    <w:rsid w:val="002D09B8"/>
    <w:rsid w:val="002D4077"/>
    <w:rsid w:val="002D4448"/>
    <w:rsid w:val="002D4713"/>
    <w:rsid w:val="002D5B14"/>
    <w:rsid w:val="002E0226"/>
    <w:rsid w:val="002E0A1C"/>
    <w:rsid w:val="002E1172"/>
    <w:rsid w:val="002E4902"/>
    <w:rsid w:val="002E64D1"/>
    <w:rsid w:val="002F00FF"/>
    <w:rsid w:val="002F0279"/>
    <w:rsid w:val="002F0FF7"/>
    <w:rsid w:val="002F1E53"/>
    <w:rsid w:val="002F2B31"/>
    <w:rsid w:val="002F2CAA"/>
    <w:rsid w:val="002F333C"/>
    <w:rsid w:val="002F5F86"/>
    <w:rsid w:val="002F7BB3"/>
    <w:rsid w:val="002F7D0B"/>
    <w:rsid w:val="0030043B"/>
    <w:rsid w:val="0030052C"/>
    <w:rsid w:val="0030055D"/>
    <w:rsid w:val="0030154B"/>
    <w:rsid w:val="00304B2B"/>
    <w:rsid w:val="003051C1"/>
    <w:rsid w:val="003057DE"/>
    <w:rsid w:val="00305E33"/>
    <w:rsid w:val="00307EAA"/>
    <w:rsid w:val="00312DA3"/>
    <w:rsid w:val="00314DC9"/>
    <w:rsid w:val="00314E6E"/>
    <w:rsid w:val="00315495"/>
    <w:rsid w:val="00315982"/>
    <w:rsid w:val="00315F37"/>
    <w:rsid w:val="00316E71"/>
    <w:rsid w:val="00317C09"/>
    <w:rsid w:val="00317EFC"/>
    <w:rsid w:val="00320387"/>
    <w:rsid w:val="003203FD"/>
    <w:rsid w:val="003207B5"/>
    <w:rsid w:val="00321CA8"/>
    <w:rsid w:val="003221CC"/>
    <w:rsid w:val="0032317E"/>
    <w:rsid w:val="0032652F"/>
    <w:rsid w:val="00326C0C"/>
    <w:rsid w:val="00327392"/>
    <w:rsid w:val="003306E1"/>
    <w:rsid w:val="003320E4"/>
    <w:rsid w:val="003323CC"/>
    <w:rsid w:val="00333C9D"/>
    <w:rsid w:val="00334190"/>
    <w:rsid w:val="0033525D"/>
    <w:rsid w:val="003412A6"/>
    <w:rsid w:val="003414F3"/>
    <w:rsid w:val="003417D2"/>
    <w:rsid w:val="00341F52"/>
    <w:rsid w:val="00342F35"/>
    <w:rsid w:val="00343315"/>
    <w:rsid w:val="00346C55"/>
    <w:rsid w:val="00347FDB"/>
    <w:rsid w:val="00351641"/>
    <w:rsid w:val="003533AF"/>
    <w:rsid w:val="00355033"/>
    <w:rsid w:val="0035613E"/>
    <w:rsid w:val="003562A5"/>
    <w:rsid w:val="003577BE"/>
    <w:rsid w:val="00357D6E"/>
    <w:rsid w:val="003612DE"/>
    <w:rsid w:val="00361409"/>
    <w:rsid w:val="0036173F"/>
    <w:rsid w:val="00361C7D"/>
    <w:rsid w:val="0036228F"/>
    <w:rsid w:val="00362985"/>
    <w:rsid w:val="00363C68"/>
    <w:rsid w:val="00363E5C"/>
    <w:rsid w:val="00363EE9"/>
    <w:rsid w:val="003649AC"/>
    <w:rsid w:val="00364F53"/>
    <w:rsid w:val="00365485"/>
    <w:rsid w:val="0036589B"/>
    <w:rsid w:val="00365F70"/>
    <w:rsid w:val="00371592"/>
    <w:rsid w:val="00373C79"/>
    <w:rsid w:val="003746E1"/>
    <w:rsid w:val="003749D4"/>
    <w:rsid w:val="00375006"/>
    <w:rsid w:val="00375E6E"/>
    <w:rsid w:val="00376128"/>
    <w:rsid w:val="0037742E"/>
    <w:rsid w:val="00377D56"/>
    <w:rsid w:val="00377ED9"/>
    <w:rsid w:val="003800CB"/>
    <w:rsid w:val="00380CD7"/>
    <w:rsid w:val="0038245A"/>
    <w:rsid w:val="00383592"/>
    <w:rsid w:val="003840E6"/>
    <w:rsid w:val="00384A1A"/>
    <w:rsid w:val="00384B84"/>
    <w:rsid w:val="00384DA1"/>
    <w:rsid w:val="00385764"/>
    <w:rsid w:val="00385CFC"/>
    <w:rsid w:val="00385FC1"/>
    <w:rsid w:val="00387812"/>
    <w:rsid w:val="00387CD6"/>
    <w:rsid w:val="00387F15"/>
    <w:rsid w:val="003902BC"/>
    <w:rsid w:val="0039337A"/>
    <w:rsid w:val="003936D8"/>
    <w:rsid w:val="0039393D"/>
    <w:rsid w:val="00394D2E"/>
    <w:rsid w:val="00396094"/>
    <w:rsid w:val="00397E33"/>
    <w:rsid w:val="00397F1B"/>
    <w:rsid w:val="003A16E1"/>
    <w:rsid w:val="003A23ED"/>
    <w:rsid w:val="003A3189"/>
    <w:rsid w:val="003A36C5"/>
    <w:rsid w:val="003A3CA7"/>
    <w:rsid w:val="003A3EE5"/>
    <w:rsid w:val="003A4CA0"/>
    <w:rsid w:val="003A67FB"/>
    <w:rsid w:val="003B0FD7"/>
    <w:rsid w:val="003B1696"/>
    <w:rsid w:val="003B182A"/>
    <w:rsid w:val="003B23B3"/>
    <w:rsid w:val="003B33BD"/>
    <w:rsid w:val="003B4FB7"/>
    <w:rsid w:val="003B569D"/>
    <w:rsid w:val="003B5A78"/>
    <w:rsid w:val="003B5ED4"/>
    <w:rsid w:val="003B6A53"/>
    <w:rsid w:val="003B6B3E"/>
    <w:rsid w:val="003B7B58"/>
    <w:rsid w:val="003C0A6B"/>
    <w:rsid w:val="003C21A8"/>
    <w:rsid w:val="003C2369"/>
    <w:rsid w:val="003C3C0E"/>
    <w:rsid w:val="003C55E4"/>
    <w:rsid w:val="003C5618"/>
    <w:rsid w:val="003C7E71"/>
    <w:rsid w:val="003D0C10"/>
    <w:rsid w:val="003D144C"/>
    <w:rsid w:val="003D2906"/>
    <w:rsid w:val="003D32DC"/>
    <w:rsid w:val="003D42A6"/>
    <w:rsid w:val="003D4F21"/>
    <w:rsid w:val="003D4FAC"/>
    <w:rsid w:val="003D6BF3"/>
    <w:rsid w:val="003D7977"/>
    <w:rsid w:val="003D7BCE"/>
    <w:rsid w:val="003E46B9"/>
    <w:rsid w:val="003E5623"/>
    <w:rsid w:val="003E6E11"/>
    <w:rsid w:val="003E6FA3"/>
    <w:rsid w:val="003E7432"/>
    <w:rsid w:val="003E7906"/>
    <w:rsid w:val="003F000F"/>
    <w:rsid w:val="003F0949"/>
    <w:rsid w:val="003F1520"/>
    <w:rsid w:val="003F156F"/>
    <w:rsid w:val="003F2661"/>
    <w:rsid w:val="003F3C50"/>
    <w:rsid w:val="003F4EFF"/>
    <w:rsid w:val="003F59CA"/>
    <w:rsid w:val="003F5E5D"/>
    <w:rsid w:val="003F75B0"/>
    <w:rsid w:val="00402248"/>
    <w:rsid w:val="00402AF6"/>
    <w:rsid w:val="00402DBD"/>
    <w:rsid w:val="00403504"/>
    <w:rsid w:val="00404A68"/>
    <w:rsid w:val="00404B53"/>
    <w:rsid w:val="00406142"/>
    <w:rsid w:val="00406202"/>
    <w:rsid w:val="0040673E"/>
    <w:rsid w:val="00406A6A"/>
    <w:rsid w:val="00406B22"/>
    <w:rsid w:val="00406EC6"/>
    <w:rsid w:val="004078FA"/>
    <w:rsid w:val="00407C25"/>
    <w:rsid w:val="00410CDE"/>
    <w:rsid w:val="004127DC"/>
    <w:rsid w:val="00412B56"/>
    <w:rsid w:val="0041324E"/>
    <w:rsid w:val="00414A6C"/>
    <w:rsid w:val="00415F7A"/>
    <w:rsid w:val="0041606F"/>
    <w:rsid w:val="00417836"/>
    <w:rsid w:val="004220B3"/>
    <w:rsid w:val="004221A8"/>
    <w:rsid w:val="004227F7"/>
    <w:rsid w:val="004233DF"/>
    <w:rsid w:val="00424BC7"/>
    <w:rsid w:val="004272DF"/>
    <w:rsid w:val="00427AD9"/>
    <w:rsid w:val="00430002"/>
    <w:rsid w:val="004302D8"/>
    <w:rsid w:val="00430685"/>
    <w:rsid w:val="0043119A"/>
    <w:rsid w:val="00431683"/>
    <w:rsid w:val="004328A7"/>
    <w:rsid w:val="00432A1E"/>
    <w:rsid w:val="004339F8"/>
    <w:rsid w:val="00433F02"/>
    <w:rsid w:val="00433FA8"/>
    <w:rsid w:val="00434C74"/>
    <w:rsid w:val="0043557F"/>
    <w:rsid w:val="004360D1"/>
    <w:rsid w:val="004371A0"/>
    <w:rsid w:val="004378BC"/>
    <w:rsid w:val="00441DAC"/>
    <w:rsid w:val="00441E75"/>
    <w:rsid w:val="00443910"/>
    <w:rsid w:val="004471DE"/>
    <w:rsid w:val="00450FDD"/>
    <w:rsid w:val="004530CE"/>
    <w:rsid w:val="004535BF"/>
    <w:rsid w:val="0045546A"/>
    <w:rsid w:val="00456EB4"/>
    <w:rsid w:val="00457827"/>
    <w:rsid w:val="00461357"/>
    <w:rsid w:val="00461518"/>
    <w:rsid w:val="004640ED"/>
    <w:rsid w:val="00464BE1"/>
    <w:rsid w:val="00464FEE"/>
    <w:rsid w:val="00465487"/>
    <w:rsid w:val="00465DB1"/>
    <w:rsid w:val="00467AF7"/>
    <w:rsid w:val="00470BB7"/>
    <w:rsid w:val="004718F3"/>
    <w:rsid w:val="0047190F"/>
    <w:rsid w:val="0047458A"/>
    <w:rsid w:val="00475040"/>
    <w:rsid w:val="00477296"/>
    <w:rsid w:val="004773FF"/>
    <w:rsid w:val="00477737"/>
    <w:rsid w:val="00481CD1"/>
    <w:rsid w:val="004839A6"/>
    <w:rsid w:val="0048456C"/>
    <w:rsid w:val="00485F83"/>
    <w:rsid w:val="00486299"/>
    <w:rsid w:val="00487350"/>
    <w:rsid w:val="00487AC5"/>
    <w:rsid w:val="00490C06"/>
    <w:rsid w:val="00491226"/>
    <w:rsid w:val="0049182F"/>
    <w:rsid w:val="00493AB8"/>
    <w:rsid w:val="00493D40"/>
    <w:rsid w:val="00493EE3"/>
    <w:rsid w:val="0049650E"/>
    <w:rsid w:val="004966C4"/>
    <w:rsid w:val="004967B6"/>
    <w:rsid w:val="004A12F2"/>
    <w:rsid w:val="004A3687"/>
    <w:rsid w:val="004A428A"/>
    <w:rsid w:val="004A4A14"/>
    <w:rsid w:val="004A504B"/>
    <w:rsid w:val="004A619D"/>
    <w:rsid w:val="004A6911"/>
    <w:rsid w:val="004A6B17"/>
    <w:rsid w:val="004A7AD5"/>
    <w:rsid w:val="004B54E0"/>
    <w:rsid w:val="004B5522"/>
    <w:rsid w:val="004B56DE"/>
    <w:rsid w:val="004B5833"/>
    <w:rsid w:val="004B6F3C"/>
    <w:rsid w:val="004B715C"/>
    <w:rsid w:val="004B7384"/>
    <w:rsid w:val="004B79D0"/>
    <w:rsid w:val="004C0F8B"/>
    <w:rsid w:val="004C136F"/>
    <w:rsid w:val="004C1B5E"/>
    <w:rsid w:val="004C2B93"/>
    <w:rsid w:val="004C2F79"/>
    <w:rsid w:val="004C30CE"/>
    <w:rsid w:val="004C3F67"/>
    <w:rsid w:val="004C4269"/>
    <w:rsid w:val="004C7B82"/>
    <w:rsid w:val="004D106F"/>
    <w:rsid w:val="004D1380"/>
    <w:rsid w:val="004D350D"/>
    <w:rsid w:val="004D3695"/>
    <w:rsid w:val="004D374A"/>
    <w:rsid w:val="004D44B9"/>
    <w:rsid w:val="004D5225"/>
    <w:rsid w:val="004D6236"/>
    <w:rsid w:val="004D66FD"/>
    <w:rsid w:val="004D7F90"/>
    <w:rsid w:val="004E2673"/>
    <w:rsid w:val="004E2FBA"/>
    <w:rsid w:val="004E34A2"/>
    <w:rsid w:val="004E3793"/>
    <w:rsid w:val="004E37FD"/>
    <w:rsid w:val="004E4DBB"/>
    <w:rsid w:val="004E4E41"/>
    <w:rsid w:val="004E4F88"/>
    <w:rsid w:val="004E6D37"/>
    <w:rsid w:val="004E6F8A"/>
    <w:rsid w:val="004E73DB"/>
    <w:rsid w:val="004E75D9"/>
    <w:rsid w:val="004E7F9C"/>
    <w:rsid w:val="004F1BA2"/>
    <w:rsid w:val="004F3493"/>
    <w:rsid w:val="004F3755"/>
    <w:rsid w:val="004F3993"/>
    <w:rsid w:val="004F5143"/>
    <w:rsid w:val="004F79CB"/>
    <w:rsid w:val="004F7F11"/>
    <w:rsid w:val="00502E0E"/>
    <w:rsid w:val="00504710"/>
    <w:rsid w:val="00504F60"/>
    <w:rsid w:val="00505517"/>
    <w:rsid w:val="0050642E"/>
    <w:rsid w:val="005067C9"/>
    <w:rsid w:val="00506CDD"/>
    <w:rsid w:val="00510A3C"/>
    <w:rsid w:val="00510B8C"/>
    <w:rsid w:val="00510F24"/>
    <w:rsid w:val="00511E23"/>
    <w:rsid w:val="00512B09"/>
    <w:rsid w:val="00512B30"/>
    <w:rsid w:val="00512CCC"/>
    <w:rsid w:val="00512CE3"/>
    <w:rsid w:val="00520957"/>
    <w:rsid w:val="00520CAD"/>
    <w:rsid w:val="00521FD9"/>
    <w:rsid w:val="005220ED"/>
    <w:rsid w:val="00522225"/>
    <w:rsid w:val="00522BE8"/>
    <w:rsid w:val="00523B0E"/>
    <w:rsid w:val="00524FA4"/>
    <w:rsid w:val="00525C64"/>
    <w:rsid w:val="00526A96"/>
    <w:rsid w:val="0052729D"/>
    <w:rsid w:val="005278B0"/>
    <w:rsid w:val="00530159"/>
    <w:rsid w:val="005305E5"/>
    <w:rsid w:val="005312DE"/>
    <w:rsid w:val="00533796"/>
    <w:rsid w:val="0053462E"/>
    <w:rsid w:val="00534958"/>
    <w:rsid w:val="00534D59"/>
    <w:rsid w:val="00534FE7"/>
    <w:rsid w:val="005350E4"/>
    <w:rsid w:val="00535802"/>
    <w:rsid w:val="00537343"/>
    <w:rsid w:val="005375A7"/>
    <w:rsid w:val="0054517F"/>
    <w:rsid w:val="00547307"/>
    <w:rsid w:val="00552AFC"/>
    <w:rsid w:val="00552CE1"/>
    <w:rsid w:val="0055361F"/>
    <w:rsid w:val="00554542"/>
    <w:rsid w:val="0055504C"/>
    <w:rsid w:val="005557A8"/>
    <w:rsid w:val="005559AC"/>
    <w:rsid w:val="00555D75"/>
    <w:rsid w:val="00555EB7"/>
    <w:rsid w:val="00556B31"/>
    <w:rsid w:val="00557CB0"/>
    <w:rsid w:val="00560899"/>
    <w:rsid w:val="00560DF0"/>
    <w:rsid w:val="00560EC2"/>
    <w:rsid w:val="00561171"/>
    <w:rsid w:val="0056246E"/>
    <w:rsid w:val="00564664"/>
    <w:rsid w:val="00564B16"/>
    <w:rsid w:val="00564B91"/>
    <w:rsid w:val="00565F3B"/>
    <w:rsid w:val="0056759C"/>
    <w:rsid w:val="00570114"/>
    <w:rsid w:val="005702FE"/>
    <w:rsid w:val="00570C55"/>
    <w:rsid w:val="00572C07"/>
    <w:rsid w:val="005735B0"/>
    <w:rsid w:val="005736EA"/>
    <w:rsid w:val="00574B9C"/>
    <w:rsid w:val="0057532A"/>
    <w:rsid w:val="00575715"/>
    <w:rsid w:val="00575CDF"/>
    <w:rsid w:val="0058076F"/>
    <w:rsid w:val="00581A89"/>
    <w:rsid w:val="005823B4"/>
    <w:rsid w:val="00584A65"/>
    <w:rsid w:val="00584CA5"/>
    <w:rsid w:val="00585006"/>
    <w:rsid w:val="00585422"/>
    <w:rsid w:val="005870E5"/>
    <w:rsid w:val="005908B8"/>
    <w:rsid w:val="0059212D"/>
    <w:rsid w:val="0059513E"/>
    <w:rsid w:val="00595359"/>
    <w:rsid w:val="00595CBA"/>
    <w:rsid w:val="00596C42"/>
    <w:rsid w:val="005A0CAC"/>
    <w:rsid w:val="005A1078"/>
    <w:rsid w:val="005A1831"/>
    <w:rsid w:val="005A38AF"/>
    <w:rsid w:val="005A4B11"/>
    <w:rsid w:val="005A6AA4"/>
    <w:rsid w:val="005A6D9F"/>
    <w:rsid w:val="005B0BC5"/>
    <w:rsid w:val="005B20CC"/>
    <w:rsid w:val="005B2752"/>
    <w:rsid w:val="005B3577"/>
    <w:rsid w:val="005B402A"/>
    <w:rsid w:val="005B4144"/>
    <w:rsid w:val="005B48FF"/>
    <w:rsid w:val="005B7393"/>
    <w:rsid w:val="005C0178"/>
    <w:rsid w:val="005C1E32"/>
    <w:rsid w:val="005C2D96"/>
    <w:rsid w:val="005C5054"/>
    <w:rsid w:val="005C627E"/>
    <w:rsid w:val="005C670D"/>
    <w:rsid w:val="005C6CEA"/>
    <w:rsid w:val="005D0288"/>
    <w:rsid w:val="005D06A3"/>
    <w:rsid w:val="005D0F19"/>
    <w:rsid w:val="005D12C9"/>
    <w:rsid w:val="005D12E3"/>
    <w:rsid w:val="005D174E"/>
    <w:rsid w:val="005D31AB"/>
    <w:rsid w:val="005D363F"/>
    <w:rsid w:val="005D42F4"/>
    <w:rsid w:val="005D4395"/>
    <w:rsid w:val="005D4468"/>
    <w:rsid w:val="005D6EDA"/>
    <w:rsid w:val="005E0351"/>
    <w:rsid w:val="005E0ABE"/>
    <w:rsid w:val="005E0C9F"/>
    <w:rsid w:val="005E1B77"/>
    <w:rsid w:val="005E2EFD"/>
    <w:rsid w:val="005E3299"/>
    <w:rsid w:val="005E3832"/>
    <w:rsid w:val="005E55B9"/>
    <w:rsid w:val="005E5A04"/>
    <w:rsid w:val="005E767C"/>
    <w:rsid w:val="005E7F4D"/>
    <w:rsid w:val="005F02CB"/>
    <w:rsid w:val="005F06F6"/>
    <w:rsid w:val="005F1A94"/>
    <w:rsid w:val="005F2B68"/>
    <w:rsid w:val="005F32F7"/>
    <w:rsid w:val="005F41D1"/>
    <w:rsid w:val="005F4296"/>
    <w:rsid w:val="005F64AC"/>
    <w:rsid w:val="005F72B9"/>
    <w:rsid w:val="006026FA"/>
    <w:rsid w:val="00604C15"/>
    <w:rsid w:val="00605916"/>
    <w:rsid w:val="00605931"/>
    <w:rsid w:val="00606E1B"/>
    <w:rsid w:val="00610E06"/>
    <w:rsid w:val="0061174B"/>
    <w:rsid w:val="00611B6D"/>
    <w:rsid w:val="006123DB"/>
    <w:rsid w:val="0061312B"/>
    <w:rsid w:val="00613335"/>
    <w:rsid w:val="00613F1F"/>
    <w:rsid w:val="006158D5"/>
    <w:rsid w:val="006168D1"/>
    <w:rsid w:val="00617E3E"/>
    <w:rsid w:val="00621D44"/>
    <w:rsid w:val="00622BE6"/>
    <w:rsid w:val="00624AAC"/>
    <w:rsid w:val="00625B54"/>
    <w:rsid w:val="00625D83"/>
    <w:rsid w:val="00626818"/>
    <w:rsid w:val="00626F67"/>
    <w:rsid w:val="00627C01"/>
    <w:rsid w:val="0063405B"/>
    <w:rsid w:val="00635A4B"/>
    <w:rsid w:val="0063656D"/>
    <w:rsid w:val="00636E7E"/>
    <w:rsid w:val="00640696"/>
    <w:rsid w:val="0064218D"/>
    <w:rsid w:val="00643014"/>
    <w:rsid w:val="00643662"/>
    <w:rsid w:val="00644361"/>
    <w:rsid w:val="00650AD6"/>
    <w:rsid w:val="00651984"/>
    <w:rsid w:val="0065237C"/>
    <w:rsid w:val="00653300"/>
    <w:rsid w:val="0065481F"/>
    <w:rsid w:val="006557B9"/>
    <w:rsid w:val="0065798B"/>
    <w:rsid w:val="00660DCB"/>
    <w:rsid w:val="006617F5"/>
    <w:rsid w:val="00661E9D"/>
    <w:rsid w:val="006623E7"/>
    <w:rsid w:val="00662B80"/>
    <w:rsid w:val="00665648"/>
    <w:rsid w:val="00665669"/>
    <w:rsid w:val="006656EC"/>
    <w:rsid w:val="00666289"/>
    <w:rsid w:val="006665D2"/>
    <w:rsid w:val="0066768F"/>
    <w:rsid w:val="006678E1"/>
    <w:rsid w:val="00670781"/>
    <w:rsid w:val="006709B6"/>
    <w:rsid w:val="00670F6C"/>
    <w:rsid w:val="00671B28"/>
    <w:rsid w:val="00672A9F"/>
    <w:rsid w:val="00672C61"/>
    <w:rsid w:val="00674118"/>
    <w:rsid w:val="0067425E"/>
    <w:rsid w:val="00676227"/>
    <w:rsid w:val="00676E58"/>
    <w:rsid w:val="0068067C"/>
    <w:rsid w:val="00681B44"/>
    <w:rsid w:val="00682405"/>
    <w:rsid w:val="00682408"/>
    <w:rsid w:val="00682D23"/>
    <w:rsid w:val="00683CD8"/>
    <w:rsid w:val="006852C7"/>
    <w:rsid w:val="006852CE"/>
    <w:rsid w:val="006852D6"/>
    <w:rsid w:val="006866A0"/>
    <w:rsid w:val="00686747"/>
    <w:rsid w:val="00687EF4"/>
    <w:rsid w:val="00691EE6"/>
    <w:rsid w:val="0069287E"/>
    <w:rsid w:val="00692D14"/>
    <w:rsid w:val="006930C2"/>
    <w:rsid w:val="00693EF4"/>
    <w:rsid w:val="0069501D"/>
    <w:rsid w:val="006960D2"/>
    <w:rsid w:val="006967E2"/>
    <w:rsid w:val="0069750A"/>
    <w:rsid w:val="006A1A92"/>
    <w:rsid w:val="006A1BAA"/>
    <w:rsid w:val="006A2761"/>
    <w:rsid w:val="006A310A"/>
    <w:rsid w:val="006A4AD0"/>
    <w:rsid w:val="006A6968"/>
    <w:rsid w:val="006A6B80"/>
    <w:rsid w:val="006B176A"/>
    <w:rsid w:val="006B27F9"/>
    <w:rsid w:val="006B3440"/>
    <w:rsid w:val="006B3EF2"/>
    <w:rsid w:val="006B65C7"/>
    <w:rsid w:val="006B7216"/>
    <w:rsid w:val="006C1727"/>
    <w:rsid w:val="006C18CA"/>
    <w:rsid w:val="006C2F1C"/>
    <w:rsid w:val="006C32FD"/>
    <w:rsid w:val="006C39CE"/>
    <w:rsid w:val="006C3A2B"/>
    <w:rsid w:val="006C3BC4"/>
    <w:rsid w:val="006C3CC1"/>
    <w:rsid w:val="006C4B45"/>
    <w:rsid w:val="006C4E41"/>
    <w:rsid w:val="006C538A"/>
    <w:rsid w:val="006C5481"/>
    <w:rsid w:val="006C581E"/>
    <w:rsid w:val="006C60EA"/>
    <w:rsid w:val="006C6FE0"/>
    <w:rsid w:val="006D03C7"/>
    <w:rsid w:val="006D0FCC"/>
    <w:rsid w:val="006D0FEC"/>
    <w:rsid w:val="006D21F5"/>
    <w:rsid w:val="006D2246"/>
    <w:rsid w:val="006D3089"/>
    <w:rsid w:val="006D53DF"/>
    <w:rsid w:val="006D5E73"/>
    <w:rsid w:val="006D5FCD"/>
    <w:rsid w:val="006D772E"/>
    <w:rsid w:val="006D7B8E"/>
    <w:rsid w:val="006D7BE9"/>
    <w:rsid w:val="006E05C2"/>
    <w:rsid w:val="006E0FC8"/>
    <w:rsid w:val="006E126D"/>
    <w:rsid w:val="006E1FC3"/>
    <w:rsid w:val="006E3302"/>
    <w:rsid w:val="006E3579"/>
    <w:rsid w:val="006E5749"/>
    <w:rsid w:val="006E5B39"/>
    <w:rsid w:val="006E6A21"/>
    <w:rsid w:val="006E7A6A"/>
    <w:rsid w:val="006F1E83"/>
    <w:rsid w:val="006F2E5F"/>
    <w:rsid w:val="006F42A5"/>
    <w:rsid w:val="006F5205"/>
    <w:rsid w:val="006F733B"/>
    <w:rsid w:val="00700720"/>
    <w:rsid w:val="007018D1"/>
    <w:rsid w:val="007019BC"/>
    <w:rsid w:val="00701A42"/>
    <w:rsid w:val="00702783"/>
    <w:rsid w:val="0070301A"/>
    <w:rsid w:val="00704643"/>
    <w:rsid w:val="00704CE9"/>
    <w:rsid w:val="007054BB"/>
    <w:rsid w:val="0070616B"/>
    <w:rsid w:val="00706295"/>
    <w:rsid w:val="00706AB3"/>
    <w:rsid w:val="00706FDA"/>
    <w:rsid w:val="0071014B"/>
    <w:rsid w:val="00710187"/>
    <w:rsid w:val="00711840"/>
    <w:rsid w:val="00711F9A"/>
    <w:rsid w:val="007130C9"/>
    <w:rsid w:val="00713810"/>
    <w:rsid w:val="00713B70"/>
    <w:rsid w:val="00714B38"/>
    <w:rsid w:val="00715A7D"/>
    <w:rsid w:val="007203F3"/>
    <w:rsid w:val="00720487"/>
    <w:rsid w:val="00720B04"/>
    <w:rsid w:val="00721AB8"/>
    <w:rsid w:val="0072242E"/>
    <w:rsid w:val="00722A21"/>
    <w:rsid w:val="007235A5"/>
    <w:rsid w:val="0072428D"/>
    <w:rsid w:val="00727280"/>
    <w:rsid w:val="007303A5"/>
    <w:rsid w:val="00730B3E"/>
    <w:rsid w:val="00730D46"/>
    <w:rsid w:val="00730FDE"/>
    <w:rsid w:val="00731EB3"/>
    <w:rsid w:val="00732961"/>
    <w:rsid w:val="00733D72"/>
    <w:rsid w:val="0073420B"/>
    <w:rsid w:val="007345D4"/>
    <w:rsid w:val="00734865"/>
    <w:rsid w:val="00734F97"/>
    <w:rsid w:val="007352C6"/>
    <w:rsid w:val="007355F3"/>
    <w:rsid w:val="00736367"/>
    <w:rsid w:val="00736560"/>
    <w:rsid w:val="00740870"/>
    <w:rsid w:val="007421DD"/>
    <w:rsid w:val="0074307A"/>
    <w:rsid w:val="00744A1E"/>
    <w:rsid w:val="0074673A"/>
    <w:rsid w:val="00747472"/>
    <w:rsid w:val="0074760E"/>
    <w:rsid w:val="00747CB4"/>
    <w:rsid w:val="0075002D"/>
    <w:rsid w:val="007505C1"/>
    <w:rsid w:val="007507A0"/>
    <w:rsid w:val="00751CC5"/>
    <w:rsid w:val="00752E45"/>
    <w:rsid w:val="007537C0"/>
    <w:rsid w:val="007542C4"/>
    <w:rsid w:val="0075491C"/>
    <w:rsid w:val="00754ABA"/>
    <w:rsid w:val="007610F9"/>
    <w:rsid w:val="00761D33"/>
    <w:rsid w:val="00763D0B"/>
    <w:rsid w:val="00764FFD"/>
    <w:rsid w:val="00766144"/>
    <w:rsid w:val="007665F6"/>
    <w:rsid w:val="00767AE9"/>
    <w:rsid w:val="00771545"/>
    <w:rsid w:val="00771835"/>
    <w:rsid w:val="007718CD"/>
    <w:rsid w:val="00772199"/>
    <w:rsid w:val="00772292"/>
    <w:rsid w:val="00772A77"/>
    <w:rsid w:val="00772F17"/>
    <w:rsid w:val="007735E6"/>
    <w:rsid w:val="007742F4"/>
    <w:rsid w:val="0077459A"/>
    <w:rsid w:val="007746B0"/>
    <w:rsid w:val="00775229"/>
    <w:rsid w:val="00775C6A"/>
    <w:rsid w:val="00776964"/>
    <w:rsid w:val="0077707C"/>
    <w:rsid w:val="00777B71"/>
    <w:rsid w:val="00780312"/>
    <w:rsid w:val="007815C8"/>
    <w:rsid w:val="00782B0D"/>
    <w:rsid w:val="00783E8C"/>
    <w:rsid w:val="00785724"/>
    <w:rsid w:val="00785A07"/>
    <w:rsid w:val="00785FBC"/>
    <w:rsid w:val="007900E4"/>
    <w:rsid w:val="00790BF5"/>
    <w:rsid w:val="00792998"/>
    <w:rsid w:val="00795F17"/>
    <w:rsid w:val="007A0898"/>
    <w:rsid w:val="007A1546"/>
    <w:rsid w:val="007A228C"/>
    <w:rsid w:val="007A368E"/>
    <w:rsid w:val="007A38B8"/>
    <w:rsid w:val="007A3945"/>
    <w:rsid w:val="007A3EA3"/>
    <w:rsid w:val="007A5868"/>
    <w:rsid w:val="007A5B41"/>
    <w:rsid w:val="007A67DE"/>
    <w:rsid w:val="007A6B3C"/>
    <w:rsid w:val="007B04CE"/>
    <w:rsid w:val="007B1498"/>
    <w:rsid w:val="007B1689"/>
    <w:rsid w:val="007B1BE9"/>
    <w:rsid w:val="007B20C1"/>
    <w:rsid w:val="007B2925"/>
    <w:rsid w:val="007B33AA"/>
    <w:rsid w:val="007B4254"/>
    <w:rsid w:val="007B5D1F"/>
    <w:rsid w:val="007B6871"/>
    <w:rsid w:val="007B7A2F"/>
    <w:rsid w:val="007C1E7D"/>
    <w:rsid w:val="007C2721"/>
    <w:rsid w:val="007C3D33"/>
    <w:rsid w:val="007C4A77"/>
    <w:rsid w:val="007C5E6B"/>
    <w:rsid w:val="007C62AB"/>
    <w:rsid w:val="007C6595"/>
    <w:rsid w:val="007C6E39"/>
    <w:rsid w:val="007D0B52"/>
    <w:rsid w:val="007D136E"/>
    <w:rsid w:val="007D294A"/>
    <w:rsid w:val="007D352E"/>
    <w:rsid w:val="007D47D2"/>
    <w:rsid w:val="007D602B"/>
    <w:rsid w:val="007D65C1"/>
    <w:rsid w:val="007D69A0"/>
    <w:rsid w:val="007D6EC0"/>
    <w:rsid w:val="007D6FCB"/>
    <w:rsid w:val="007D7E1D"/>
    <w:rsid w:val="007E0579"/>
    <w:rsid w:val="007E09E9"/>
    <w:rsid w:val="007E0B29"/>
    <w:rsid w:val="007E1FC2"/>
    <w:rsid w:val="007E39F0"/>
    <w:rsid w:val="007E3C88"/>
    <w:rsid w:val="007E3F07"/>
    <w:rsid w:val="007E4208"/>
    <w:rsid w:val="007E4E5A"/>
    <w:rsid w:val="007E5929"/>
    <w:rsid w:val="007E62CF"/>
    <w:rsid w:val="007E74B7"/>
    <w:rsid w:val="007E799B"/>
    <w:rsid w:val="007F0893"/>
    <w:rsid w:val="007F134B"/>
    <w:rsid w:val="007F22F8"/>
    <w:rsid w:val="007F425A"/>
    <w:rsid w:val="007F5069"/>
    <w:rsid w:val="007F5361"/>
    <w:rsid w:val="007F75B8"/>
    <w:rsid w:val="00804A5D"/>
    <w:rsid w:val="00805519"/>
    <w:rsid w:val="00811C9E"/>
    <w:rsid w:val="00811EFF"/>
    <w:rsid w:val="00813992"/>
    <w:rsid w:val="00813C08"/>
    <w:rsid w:val="00814A7E"/>
    <w:rsid w:val="0081564F"/>
    <w:rsid w:val="00815700"/>
    <w:rsid w:val="0081713E"/>
    <w:rsid w:val="00820F13"/>
    <w:rsid w:val="00821BE6"/>
    <w:rsid w:val="00822BF0"/>
    <w:rsid w:val="00822E90"/>
    <w:rsid w:val="0082383A"/>
    <w:rsid w:val="008244EA"/>
    <w:rsid w:val="00824531"/>
    <w:rsid w:val="00824B4C"/>
    <w:rsid w:val="00826A1B"/>
    <w:rsid w:val="00827FEC"/>
    <w:rsid w:val="00830421"/>
    <w:rsid w:val="008304D8"/>
    <w:rsid w:val="00831979"/>
    <w:rsid w:val="00833789"/>
    <w:rsid w:val="00833F65"/>
    <w:rsid w:val="00834EE9"/>
    <w:rsid w:val="00835A02"/>
    <w:rsid w:val="008364A0"/>
    <w:rsid w:val="00836BF9"/>
    <w:rsid w:val="008400ED"/>
    <w:rsid w:val="008402BD"/>
    <w:rsid w:val="00840975"/>
    <w:rsid w:val="00840E2C"/>
    <w:rsid w:val="00842644"/>
    <w:rsid w:val="00843BDE"/>
    <w:rsid w:val="00844FF6"/>
    <w:rsid w:val="008453F6"/>
    <w:rsid w:val="0084582E"/>
    <w:rsid w:val="008458B0"/>
    <w:rsid w:val="00845BC7"/>
    <w:rsid w:val="00851352"/>
    <w:rsid w:val="00853568"/>
    <w:rsid w:val="00856489"/>
    <w:rsid w:val="00857077"/>
    <w:rsid w:val="008617C5"/>
    <w:rsid w:val="00861D3C"/>
    <w:rsid w:val="00861E0E"/>
    <w:rsid w:val="00862DBA"/>
    <w:rsid w:val="00863230"/>
    <w:rsid w:val="008632D3"/>
    <w:rsid w:val="00864B30"/>
    <w:rsid w:val="00864B72"/>
    <w:rsid w:val="00865919"/>
    <w:rsid w:val="00865BD0"/>
    <w:rsid w:val="00867607"/>
    <w:rsid w:val="008708D4"/>
    <w:rsid w:val="008717D8"/>
    <w:rsid w:val="00871869"/>
    <w:rsid w:val="00871F8F"/>
    <w:rsid w:val="0087215C"/>
    <w:rsid w:val="00872CD4"/>
    <w:rsid w:val="008734DF"/>
    <w:rsid w:val="00875D25"/>
    <w:rsid w:val="0087666D"/>
    <w:rsid w:val="00877B56"/>
    <w:rsid w:val="00880E35"/>
    <w:rsid w:val="00881E2C"/>
    <w:rsid w:val="008850F8"/>
    <w:rsid w:val="008875B8"/>
    <w:rsid w:val="008875FE"/>
    <w:rsid w:val="008878CB"/>
    <w:rsid w:val="00887F8E"/>
    <w:rsid w:val="008903CD"/>
    <w:rsid w:val="00890B61"/>
    <w:rsid w:val="00891970"/>
    <w:rsid w:val="0089402D"/>
    <w:rsid w:val="008942A4"/>
    <w:rsid w:val="00895703"/>
    <w:rsid w:val="00896234"/>
    <w:rsid w:val="00896590"/>
    <w:rsid w:val="00897D74"/>
    <w:rsid w:val="00897E43"/>
    <w:rsid w:val="008A11BA"/>
    <w:rsid w:val="008A1BF1"/>
    <w:rsid w:val="008A324F"/>
    <w:rsid w:val="008A3255"/>
    <w:rsid w:val="008A381F"/>
    <w:rsid w:val="008A466C"/>
    <w:rsid w:val="008A5A81"/>
    <w:rsid w:val="008A5DC7"/>
    <w:rsid w:val="008A6847"/>
    <w:rsid w:val="008A73BF"/>
    <w:rsid w:val="008B047C"/>
    <w:rsid w:val="008B1B05"/>
    <w:rsid w:val="008B223E"/>
    <w:rsid w:val="008B2654"/>
    <w:rsid w:val="008B50F4"/>
    <w:rsid w:val="008B686E"/>
    <w:rsid w:val="008B7E85"/>
    <w:rsid w:val="008B7EAF"/>
    <w:rsid w:val="008C0233"/>
    <w:rsid w:val="008C111B"/>
    <w:rsid w:val="008C222B"/>
    <w:rsid w:val="008C37D5"/>
    <w:rsid w:val="008C4750"/>
    <w:rsid w:val="008C4A7F"/>
    <w:rsid w:val="008C5738"/>
    <w:rsid w:val="008C6C33"/>
    <w:rsid w:val="008C7EAD"/>
    <w:rsid w:val="008C7FB1"/>
    <w:rsid w:val="008D00A8"/>
    <w:rsid w:val="008D0CFE"/>
    <w:rsid w:val="008D2450"/>
    <w:rsid w:val="008D3B04"/>
    <w:rsid w:val="008D4D1E"/>
    <w:rsid w:val="008D58CE"/>
    <w:rsid w:val="008D5DFB"/>
    <w:rsid w:val="008D6152"/>
    <w:rsid w:val="008D66BA"/>
    <w:rsid w:val="008D696D"/>
    <w:rsid w:val="008D6A51"/>
    <w:rsid w:val="008E0B6D"/>
    <w:rsid w:val="008E2230"/>
    <w:rsid w:val="008E2A3C"/>
    <w:rsid w:val="008E6461"/>
    <w:rsid w:val="008E7BA9"/>
    <w:rsid w:val="008F0F81"/>
    <w:rsid w:val="008F19E5"/>
    <w:rsid w:val="008F27BF"/>
    <w:rsid w:val="008F3895"/>
    <w:rsid w:val="008F45BF"/>
    <w:rsid w:val="008F55D2"/>
    <w:rsid w:val="008F696D"/>
    <w:rsid w:val="008F6BDB"/>
    <w:rsid w:val="008F7603"/>
    <w:rsid w:val="008F7ADC"/>
    <w:rsid w:val="00900526"/>
    <w:rsid w:val="00900BE4"/>
    <w:rsid w:val="00900DA2"/>
    <w:rsid w:val="00901429"/>
    <w:rsid w:val="009028FB"/>
    <w:rsid w:val="00903371"/>
    <w:rsid w:val="00904D12"/>
    <w:rsid w:val="00905240"/>
    <w:rsid w:val="0090560D"/>
    <w:rsid w:val="009067DE"/>
    <w:rsid w:val="00906E8B"/>
    <w:rsid w:val="00906F48"/>
    <w:rsid w:val="009071E4"/>
    <w:rsid w:val="00907AC2"/>
    <w:rsid w:val="00907BB5"/>
    <w:rsid w:val="00910057"/>
    <w:rsid w:val="00912201"/>
    <w:rsid w:val="0091257E"/>
    <w:rsid w:val="009132EF"/>
    <w:rsid w:val="009133BF"/>
    <w:rsid w:val="009142EC"/>
    <w:rsid w:val="00914353"/>
    <w:rsid w:val="0091453A"/>
    <w:rsid w:val="00914B66"/>
    <w:rsid w:val="00915231"/>
    <w:rsid w:val="009154C3"/>
    <w:rsid w:val="00916786"/>
    <w:rsid w:val="00920BDD"/>
    <w:rsid w:val="00921F88"/>
    <w:rsid w:val="009234C0"/>
    <w:rsid w:val="00923540"/>
    <w:rsid w:val="009237AA"/>
    <w:rsid w:val="00923FFC"/>
    <w:rsid w:val="00924561"/>
    <w:rsid w:val="0092460D"/>
    <w:rsid w:val="0092503B"/>
    <w:rsid w:val="00926767"/>
    <w:rsid w:val="00930194"/>
    <w:rsid w:val="0093019D"/>
    <w:rsid w:val="00931A9A"/>
    <w:rsid w:val="00932CE4"/>
    <w:rsid w:val="00935957"/>
    <w:rsid w:val="009361D5"/>
    <w:rsid w:val="00940D2A"/>
    <w:rsid w:val="00941517"/>
    <w:rsid w:val="009417A7"/>
    <w:rsid w:val="009428A4"/>
    <w:rsid w:val="00943D50"/>
    <w:rsid w:val="009443ED"/>
    <w:rsid w:val="00945449"/>
    <w:rsid w:val="009467F7"/>
    <w:rsid w:val="00947377"/>
    <w:rsid w:val="009477BD"/>
    <w:rsid w:val="009504A8"/>
    <w:rsid w:val="0095148F"/>
    <w:rsid w:val="0095334A"/>
    <w:rsid w:val="00953428"/>
    <w:rsid w:val="00953954"/>
    <w:rsid w:val="00953E8A"/>
    <w:rsid w:val="00954C6C"/>
    <w:rsid w:val="009560DA"/>
    <w:rsid w:val="00956971"/>
    <w:rsid w:val="00957AA8"/>
    <w:rsid w:val="009601D7"/>
    <w:rsid w:val="00960B29"/>
    <w:rsid w:val="009618E4"/>
    <w:rsid w:val="00962A47"/>
    <w:rsid w:val="00963379"/>
    <w:rsid w:val="00963527"/>
    <w:rsid w:val="00965509"/>
    <w:rsid w:val="009656A1"/>
    <w:rsid w:val="009659F4"/>
    <w:rsid w:val="0097099A"/>
    <w:rsid w:val="00970D60"/>
    <w:rsid w:val="00971657"/>
    <w:rsid w:val="00974A33"/>
    <w:rsid w:val="00976698"/>
    <w:rsid w:val="00976A91"/>
    <w:rsid w:val="009772A0"/>
    <w:rsid w:val="009776D0"/>
    <w:rsid w:val="00980F2C"/>
    <w:rsid w:val="00981981"/>
    <w:rsid w:val="00982A0F"/>
    <w:rsid w:val="00983F70"/>
    <w:rsid w:val="00987CF3"/>
    <w:rsid w:val="00990E5C"/>
    <w:rsid w:val="0099390E"/>
    <w:rsid w:val="00994E35"/>
    <w:rsid w:val="00995751"/>
    <w:rsid w:val="00995BF5"/>
    <w:rsid w:val="0099608F"/>
    <w:rsid w:val="009960E5"/>
    <w:rsid w:val="00996CED"/>
    <w:rsid w:val="009A0934"/>
    <w:rsid w:val="009A2B18"/>
    <w:rsid w:val="009A5FA8"/>
    <w:rsid w:val="009A7ADC"/>
    <w:rsid w:val="009B06F6"/>
    <w:rsid w:val="009B0D30"/>
    <w:rsid w:val="009B2B4E"/>
    <w:rsid w:val="009B4880"/>
    <w:rsid w:val="009B5957"/>
    <w:rsid w:val="009B6A16"/>
    <w:rsid w:val="009B6CF1"/>
    <w:rsid w:val="009C19B7"/>
    <w:rsid w:val="009C51C1"/>
    <w:rsid w:val="009C5ABB"/>
    <w:rsid w:val="009C6469"/>
    <w:rsid w:val="009C65AB"/>
    <w:rsid w:val="009C6C1B"/>
    <w:rsid w:val="009D1848"/>
    <w:rsid w:val="009D2AB6"/>
    <w:rsid w:val="009D2F62"/>
    <w:rsid w:val="009D3396"/>
    <w:rsid w:val="009D3746"/>
    <w:rsid w:val="009D45F5"/>
    <w:rsid w:val="009D5962"/>
    <w:rsid w:val="009D7C51"/>
    <w:rsid w:val="009E0529"/>
    <w:rsid w:val="009E196C"/>
    <w:rsid w:val="009E1C4B"/>
    <w:rsid w:val="009E22A8"/>
    <w:rsid w:val="009E2A05"/>
    <w:rsid w:val="009E2AC4"/>
    <w:rsid w:val="009E325F"/>
    <w:rsid w:val="009E4391"/>
    <w:rsid w:val="009E4A25"/>
    <w:rsid w:val="009E50AF"/>
    <w:rsid w:val="009E561A"/>
    <w:rsid w:val="009E669E"/>
    <w:rsid w:val="009E6A0A"/>
    <w:rsid w:val="009E6B04"/>
    <w:rsid w:val="009E7C97"/>
    <w:rsid w:val="009F0022"/>
    <w:rsid w:val="009F0DCF"/>
    <w:rsid w:val="009F0F60"/>
    <w:rsid w:val="009F15B6"/>
    <w:rsid w:val="009F1ECA"/>
    <w:rsid w:val="009F1F5C"/>
    <w:rsid w:val="009F2849"/>
    <w:rsid w:val="009F2C92"/>
    <w:rsid w:val="009F33B2"/>
    <w:rsid w:val="009F36BF"/>
    <w:rsid w:val="009F3867"/>
    <w:rsid w:val="009F398B"/>
    <w:rsid w:val="009F3EB4"/>
    <w:rsid w:val="009F5273"/>
    <w:rsid w:val="009F5AE2"/>
    <w:rsid w:val="009F5B16"/>
    <w:rsid w:val="00A00A4F"/>
    <w:rsid w:val="00A01DDF"/>
    <w:rsid w:val="00A0202B"/>
    <w:rsid w:val="00A0204F"/>
    <w:rsid w:val="00A02D11"/>
    <w:rsid w:val="00A03600"/>
    <w:rsid w:val="00A03DA9"/>
    <w:rsid w:val="00A03E36"/>
    <w:rsid w:val="00A0534F"/>
    <w:rsid w:val="00A06AFB"/>
    <w:rsid w:val="00A07E93"/>
    <w:rsid w:val="00A100E1"/>
    <w:rsid w:val="00A102F4"/>
    <w:rsid w:val="00A111B6"/>
    <w:rsid w:val="00A1195C"/>
    <w:rsid w:val="00A1326F"/>
    <w:rsid w:val="00A134FF"/>
    <w:rsid w:val="00A16926"/>
    <w:rsid w:val="00A17EB2"/>
    <w:rsid w:val="00A219B4"/>
    <w:rsid w:val="00A2372D"/>
    <w:rsid w:val="00A26D27"/>
    <w:rsid w:val="00A30E3D"/>
    <w:rsid w:val="00A31913"/>
    <w:rsid w:val="00A323A3"/>
    <w:rsid w:val="00A32E52"/>
    <w:rsid w:val="00A33BFA"/>
    <w:rsid w:val="00A33DA7"/>
    <w:rsid w:val="00A34845"/>
    <w:rsid w:val="00A35158"/>
    <w:rsid w:val="00A36276"/>
    <w:rsid w:val="00A3656E"/>
    <w:rsid w:val="00A37098"/>
    <w:rsid w:val="00A376EE"/>
    <w:rsid w:val="00A41DF1"/>
    <w:rsid w:val="00A42A99"/>
    <w:rsid w:val="00A43788"/>
    <w:rsid w:val="00A43DAC"/>
    <w:rsid w:val="00A44106"/>
    <w:rsid w:val="00A44A8E"/>
    <w:rsid w:val="00A45709"/>
    <w:rsid w:val="00A50810"/>
    <w:rsid w:val="00A50A87"/>
    <w:rsid w:val="00A5122D"/>
    <w:rsid w:val="00A5151A"/>
    <w:rsid w:val="00A51682"/>
    <w:rsid w:val="00A522C5"/>
    <w:rsid w:val="00A524B3"/>
    <w:rsid w:val="00A52980"/>
    <w:rsid w:val="00A5317B"/>
    <w:rsid w:val="00A547CE"/>
    <w:rsid w:val="00A54A17"/>
    <w:rsid w:val="00A54EB3"/>
    <w:rsid w:val="00A57CBA"/>
    <w:rsid w:val="00A57E0A"/>
    <w:rsid w:val="00A60340"/>
    <w:rsid w:val="00A60EF8"/>
    <w:rsid w:val="00A61F25"/>
    <w:rsid w:val="00A637FA"/>
    <w:rsid w:val="00A6397E"/>
    <w:rsid w:val="00A65AEE"/>
    <w:rsid w:val="00A7009F"/>
    <w:rsid w:val="00A70235"/>
    <w:rsid w:val="00A71156"/>
    <w:rsid w:val="00A74E9B"/>
    <w:rsid w:val="00A7695B"/>
    <w:rsid w:val="00A769D9"/>
    <w:rsid w:val="00A7721D"/>
    <w:rsid w:val="00A81473"/>
    <w:rsid w:val="00A823F6"/>
    <w:rsid w:val="00A8340B"/>
    <w:rsid w:val="00A8568D"/>
    <w:rsid w:val="00A86C2F"/>
    <w:rsid w:val="00A8719E"/>
    <w:rsid w:val="00A91DC8"/>
    <w:rsid w:val="00A92D14"/>
    <w:rsid w:val="00A94B18"/>
    <w:rsid w:val="00A94B6E"/>
    <w:rsid w:val="00A94EC5"/>
    <w:rsid w:val="00A973DF"/>
    <w:rsid w:val="00A9766E"/>
    <w:rsid w:val="00AA0A89"/>
    <w:rsid w:val="00AA112E"/>
    <w:rsid w:val="00AA13AF"/>
    <w:rsid w:val="00AA264B"/>
    <w:rsid w:val="00AA2737"/>
    <w:rsid w:val="00AA30DC"/>
    <w:rsid w:val="00AA41A1"/>
    <w:rsid w:val="00AA5368"/>
    <w:rsid w:val="00AA547B"/>
    <w:rsid w:val="00AA5F68"/>
    <w:rsid w:val="00AA6429"/>
    <w:rsid w:val="00AA70B8"/>
    <w:rsid w:val="00AA7D8B"/>
    <w:rsid w:val="00AB15CC"/>
    <w:rsid w:val="00AB21FF"/>
    <w:rsid w:val="00AB3EC0"/>
    <w:rsid w:val="00AB484E"/>
    <w:rsid w:val="00AB4878"/>
    <w:rsid w:val="00AB4D48"/>
    <w:rsid w:val="00AB5E36"/>
    <w:rsid w:val="00AB606C"/>
    <w:rsid w:val="00AB7700"/>
    <w:rsid w:val="00AB7A8D"/>
    <w:rsid w:val="00AC01AA"/>
    <w:rsid w:val="00AC0EB9"/>
    <w:rsid w:val="00AC1999"/>
    <w:rsid w:val="00AC36D7"/>
    <w:rsid w:val="00AC3AA9"/>
    <w:rsid w:val="00AC4078"/>
    <w:rsid w:val="00AC4F72"/>
    <w:rsid w:val="00AC67F5"/>
    <w:rsid w:val="00AC6C80"/>
    <w:rsid w:val="00AC7017"/>
    <w:rsid w:val="00AD0F32"/>
    <w:rsid w:val="00AD151E"/>
    <w:rsid w:val="00AD550D"/>
    <w:rsid w:val="00AD5F51"/>
    <w:rsid w:val="00AD6189"/>
    <w:rsid w:val="00AD7955"/>
    <w:rsid w:val="00AE00A8"/>
    <w:rsid w:val="00AE043A"/>
    <w:rsid w:val="00AE0983"/>
    <w:rsid w:val="00AE1264"/>
    <w:rsid w:val="00AE1316"/>
    <w:rsid w:val="00AE42A9"/>
    <w:rsid w:val="00AE5064"/>
    <w:rsid w:val="00AE58B9"/>
    <w:rsid w:val="00AE7C62"/>
    <w:rsid w:val="00AE7D89"/>
    <w:rsid w:val="00AF0B58"/>
    <w:rsid w:val="00AF1004"/>
    <w:rsid w:val="00AF17BD"/>
    <w:rsid w:val="00AF2C8F"/>
    <w:rsid w:val="00AF34EE"/>
    <w:rsid w:val="00AF40CD"/>
    <w:rsid w:val="00AF497E"/>
    <w:rsid w:val="00AF5721"/>
    <w:rsid w:val="00AF580A"/>
    <w:rsid w:val="00AF6622"/>
    <w:rsid w:val="00AF6D28"/>
    <w:rsid w:val="00AF7278"/>
    <w:rsid w:val="00AF741A"/>
    <w:rsid w:val="00B01ADB"/>
    <w:rsid w:val="00B04161"/>
    <w:rsid w:val="00B048C7"/>
    <w:rsid w:val="00B04C3C"/>
    <w:rsid w:val="00B04D63"/>
    <w:rsid w:val="00B056F9"/>
    <w:rsid w:val="00B06AE5"/>
    <w:rsid w:val="00B07983"/>
    <w:rsid w:val="00B10248"/>
    <w:rsid w:val="00B10ED4"/>
    <w:rsid w:val="00B11E3D"/>
    <w:rsid w:val="00B122AE"/>
    <w:rsid w:val="00B12849"/>
    <w:rsid w:val="00B12F13"/>
    <w:rsid w:val="00B136A8"/>
    <w:rsid w:val="00B144AF"/>
    <w:rsid w:val="00B14D2C"/>
    <w:rsid w:val="00B16310"/>
    <w:rsid w:val="00B1729B"/>
    <w:rsid w:val="00B17E82"/>
    <w:rsid w:val="00B21240"/>
    <w:rsid w:val="00B21452"/>
    <w:rsid w:val="00B21A79"/>
    <w:rsid w:val="00B229AA"/>
    <w:rsid w:val="00B26378"/>
    <w:rsid w:val="00B27A1C"/>
    <w:rsid w:val="00B32C42"/>
    <w:rsid w:val="00B335FE"/>
    <w:rsid w:val="00B347EA"/>
    <w:rsid w:val="00B35346"/>
    <w:rsid w:val="00B36A62"/>
    <w:rsid w:val="00B37B2D"/>
    <w:rsid w:val="00B40905"/>
    <w:rsid w:val="00B40C88"/>
    <w:rsid w:val="00B413C6"/>
    <w:rsid w:val="00B41E64"/>
    <w:rsid w:val="00B42486"/>
    <w:rsid w:val="00B424C2"/>
    <w:rsid w:val="00B4278E"/>
    <w:rsid w:val="00B430E6"/>
    <w:rsid w:val="00B435A6"/>
    <w:rsid w:val="00B43C95"/>
    <w:rsid w:val="00B4575A"/>
    <w:rsid w:val="00B50075"/>
    <w:rsid w:val="00B51E0C"/>
    <w:rsid w:val="00B53C2F"/>
    <w:rsid w:val="00B55370"/>
    <w:rsid w:val="00B56B77"/>
    <w:rsid w:val="00B56C04"/>
    <w:rsid w:val="00B5716C"/>
    <w:rsid w:val="00B575BA"/>
    <w:rsid w:val="00B61565"/>
    <w:rsid w:val="00B61F48"/>
    <w:rsid w:val="00B625FD"/>
    <w:rsid w:val="00B63A9B"/>
    <w:rsid w:val="00B63DF2"/>
    <w:rsid w:val="00B64035"/>
    <w:rsid w:val="00B659DB"/>
    <w:rsid w:val="00B6735B"/>
    <w:rsid w:val="00B67551"/>
    <w:rsid w:val="00B67DB9"/>
    <w:rsid w:val="00B71608"/>
    <w:rsid w:val="00B72BAB"/>
    <w:rsid w:val="00B731D0"/>
    <w:rsid w:val="00B76429"/>
    <w:rsid w:val="00B76D43"/>
    <w:rsid w:val="00B77884"/>
    <w:rsid w:val="00B8009C"/>
    <w:rsid w:val="00B81176"/>
    <w:rsid w:val="00B81308"/>
    <w:rsid w:val="00B82D23"/>
    <w:rsid w:val="00B83B8F"/>
    <w:rsid w:val="00B840D6"/>
    <w:rsid w:val="00B8412D"/>
    <w:rsid w:val="00B846CF"/>
    <w:rsid w:val="00B86471"/>
    <w:rsid w:val="00B86F7C"/>
    <w:rsid w:val="00B90BC8"/>
    <w:rsid w:val="00B90F37"/>
    <w:rsid w:val="00B919F7"/>
    <w:rsid w:val="00B91AEF"/>
    <w:rsid w:val="00B91FF8"/>
    <w:rsid w:val="00B9206E"/>
    <w:rsid w:val="00B92894"/>
    <w:rsid w:val="00B934E4"/>
    <w:rsid w:val="00B94AEF"/>
    <w:rsid w:val="00B94F38"/>
    <w:rsid w:val="00B956D4"/>
    <w:rsid w:val="00B96D2C"/>
    <w:rsid w:val="00B97446"/>
    <w:rsid w:val="00BA0DBB"/>
    <w:rsid w:val="00BA0E98"/>
    <w:rsid w:val="00BA5D44"/>
    <w:rsid w:val="00BA68EC"/>
    <w:rsid w:val="00BA6E20"/>
    <w:rsid w:val="00BA7432"/>
    <w:rsid w:val="00BA7973"/>
    <w:rsid w:val="00BB1A13"/>
    <w:rsid w:val="00BB21B9"/>
    <w:rsid w:val="00BB2764"/>
    <w:rsid w:val="00BB2D57"/>
    <w:rsid w:val="00BB397B"/>
    <w:rsid w:val="00BB45BD"/>
    <w:rsid w:val="00BB6349"/>
    <w:rsid w:val="00BB73DB"/>
    <w:rsid w:val="00BC0DB9"/>
    <w:rsid w:val="00BC1424"/>
    <w:rsid w:val="00BC1AA0"/>
    <w:rsid w:val="00BC2495"/>
    <w:rsid w:val="00BC3078"/>
    <w:rsid w:val="00BC314A"/>
    <w:rsid w:val="00BC41B9"/>
    <w:rsid w:val="00BC47B3"/>
    <w:rsid w:val="00BC6007"/>
    <w:rsid w:val="00BC6C19"/>
    <w:rsid w:val="00BC6EF2"/>
    <w:rsid w:val="00BC7EB9"/>
    <w:rsid w:val="00BD036A"/>
    <w:rsid w:val="00BD064E"/>
    <w:rsid w:val="00BD0F39"/>
    <w:rsid w:val="00BD0FA0"/>
    <w:rsid w:val="00BD2643"/>
    <w:rsid w:val="00BD3D84"/>
    <w:rsid w:val="00BD3DB2"/>
    <w:rsid w:val="00BD56B1"/>
    <w:rsid w:val="00BD5813"/>
    <w:rsid w:val="00BD6558"/>
    <w:rsid w:val="00BD7331"/>
    <w:rsid w:val="00BE169D"/>
    <w:rsid w:val="00BE3830"/>
    <w:rsid w:val="00BE42E0"/>
    <w:rsid w:val="00BE43A7"/>
    <w:rsid w:val="00BE475F"/>
    <w:rsid w:val="00BE4B3A"/>
    <w:rsid w:val="00BE5546"/>
    <w:rsid w:val="00BE7884"/>
    <w:rsid w:val="00BF09B5"/>
    <w:rsid w:val="00BF1090"/>
    <w:rsid w:val="00BF2AD7"/>
    <w:rsid w:val="00BF2D09"/>
    <w:rsid w:val="00BF2F76"/>
    <w:rsid w:val="00BF3022"/>
    <w:rsid w:val="00BF3214"/>
    <w:rsid w:val="00BF331C"/>
    <w:rsid w:val="00BF3597"/>
    <w:rsid w:val="00BF359E"/>
    <w:rsid w:val="00BF35B3"/>
    <w:rsid w:val="00BF46A4"/>
    <w:rsid w:val="00BF5573"/>
    <w:rsid w:val="00BF6CFA"/>
    <w:rsid w:val="00BF797D"/>
    <w:rsid w:val="00BF7E3C"/>
    <w:rsid w:val="00C01F53"/>
    <w:rsid w:val="00C03A0B"/>
    <w:rsid w:val="00C03FD0"/>
    <w:rsid w:val="00C04110"/>
    <w:rsid w:val="00C0418D"/>
    <w:rsid w:val="00C04A8A"/>
    <w:rsid w:val="00C04D7C"/>
    <w:rsid w:val="00C056AE"/>
    <w:rsid w:val="00C06451"/>
    <w:rsid w:val="00C06B26"/>
    <w:rsid w:val="00C11DB6"/>
    <w:rsid w:val="00C11F2B"/>
    <w:rsid w:val="00C1216C"/>
    <w:rsid w:val="00C1403D"/>
    <w:rsid w:val="00C1418A"/>
    <w:rsid w:val="00C15867"/>
    <w:rsid w:val="00C165B2"/>
    <w:rsid w:val="00C1703E"/>
    <w:rsid w:val="00C200FF"/>
    <w:rsid w:val="00C216F1"/>
    <w:rsid w:val="00C2205B"/>
    <w:rsid w:val="00C2296D"/>
    <w:rsid w:val="00C23155"/>
    <w:rsid w:val="00C2440C"/>
    <w:rsid w:val="00C24520"/>
    <w:rsid w:val="00C259A7"/>
    <w:rsid w:val="00C259CD"/>
    <w:rsid w:val="00C25B11"/>
    <w:rsid w:val="00C30547"/>
    <w:rsid w:val="00C308BF"/>
    <w:rsid w:val="00C30B44"/>
    <w:rsid w:val="00C322B6"/>
    <w:rsid w:val="00C33074"/>
    <w:rsid w:val="00C332D0"/>
    <w:rsid w:val="00C337C9"/>
    <w:rsid w:val="00C34698"/>
    <w:rsid w:val="00C359B1"/>
    <w:rsid w:val="00C40C41"/>
    <w:rsid w:val="00C41A8D"/>
    <w:rsid w:val="00C41D1C"/>
    <w:rsid w:val="00C41F9D"/>
    <w:rsid w:val="00C42596"/>
    <w:rsid w:val="00C45885"/>
    <w:rsid w:val="00C459BF"/>
    <w:rsid w:val="00C45CCF"/>
    <w:rsid w:val="00C45FB0"/>
    <w:rsid w:val="00C50F22"/>
    <w:rsid w:val="00C52039"/>
    <w:rsid w:val="00C53546"/>
    <w:rsid w:val="00C5404F"/>
    <w:rsid w:val="00C54462"/>
    <w:rsid w:val="00C55F08"/>
    <w:rsid w:val="00C57420"/>
    <w:rsid w:val="00C57971"/>
    <w:rsid w:val="00C57F32"/>
    <w:rsid w:val="00C60BDD"/>
    <w:rsid w:val="00C63243"/>
    <w:rsid w:val="00C633D8"/>
    <w:rsid w:val="00C63A2B"/>
    <w:rsid w:val="00C63B5F"/>
    <w:rsid w:val="00C64507"/>
    <w:rsid w:val="00C65BD7"/>
    <w:rsid w:val="00C665FD"/>
    <w:rsid w:val="00C674DE"/>
    <w:rsid w:val="00C67537"/>
    <w:rsid w:val="00C70C84"/>
    <w:rsid w:val="00C74388"/>
    <w:rsid w:val="00C7454D"/>
    <w:rsid w:val="00C75792"/>
    <w:rsid w:val="00C75E5E"/>
    <w:rsid w:val="00C7603D"/>
    <w:rsid w:val="00C76BA4"/>
    <w:rsid w:val="00C76DDB"/>
    <w:rsid w:val="00C7704A"/>
    <w:rsid w:val="00C779ED"/>
    <w:rsid w:val="00C77AC7"/>
    <w:rsid w:val="00C80DA6"/>
    <w:rsid w:val="00C827E9"/>
    <w:rsid w:val="00C83A48"/>
    <w:rsid w:val="00C84431"/>
    <w:rsid w:val="00C84951"/>
    <w:rsid w:val="00C85865"/>
    <w:rsid w:val="00C85E85"/>
    <w:rsid w:val="00C90166"/>
    <w:rsid w:val="00C902CA"/>
    <w:rsid w:val="00C90A40"/>
    <w:rsid w:val="00C917C9"/>
    <w:rsid w:val="00C924BA"/>
    <w:rsid w:val="00C927E5"/>
    <w:rsid w:val="00C92D8E"/>
    <w:rsid w:val="00C93973"/>
    <w:rsid w:val="00C94883"/>
    <w:rsid w:val="00C9777C"/>
    <w:rsid w:val="00CA0CAA"/>
    <w:rsid w:val="00CA1779"/>
    <w:rsid w:val="00CA1CEC"/>
    <w:rsid w:val="00CA2A7F"/>
    <w:rsid w:val="00CA2EAE"/>
    <w:rsid w:val="00CA4AC1"/>
    <w:rsid w:val="00CA4DB9"/>
    <w:rsid w:val="00CA4FDF"/>
    <w:rsid w:val="00CA5908"/>
    <w:rsid w:val="00CA59FB"/>
    <w:rsid w:val="00CA62D9"/>
    <w:rsid w:val="00CB0316"/>
    <w:rsid w:val="00CB0B11"/>
    <w:rsid w:val="00CB1166"/>
    <w:rsid w:val="00CB2257"/>
    <w:rsid w:val="00CB426A"/>
    <w:rsid w:val="00CB52F9"/>
    <w:rsid w:val="00CB5354"/>
    <w:rsid w:val="00CB5F9D"/>
    <w:rsid w:val="00CB6B41"/>
    <w:rsid w:val="00CC0DC0"/>
    <w:rsid w:val="00CC196B"/>
    <w:rsid w:val="00CC2F5D"/>
    <w:rsid w:val="00CC3C9E"/>
    <w:rsid w:val="00CC43D4"/>
    <w:rsid w:val="00CC5863"/>
    <w:rsid w:val="00CC6A14"/>
    <w:rsid w:val="00CC6CF6"/>
    <w:rsid w:val="00CC70A3"/>
    <w:rsid w:val="00CC73C5"/>
    <w:rsid w:val="00CD0FCE"/>
    <w:rsid w:val="00CD308E"/>
    <w:rsid w:val="00CD4442"/>
    <w:rsid w:val="00CD53B3"/>
    <w:rsid w:val="00CD53C3"/>
    <w:rsid w:val="00CD574E"/>
    <w:rsid w:val="00CD58B0"/>
    <w:rsid w:val="00CD7008"/>
    <w:rsid w:val="00CD79FE"/>
    <w:rsid w:val="00CE13EB"/>
    <w:rsid w:val="00CE16CE"/>
    <w:rsid w:val="00CE1F0F"/>
    <w:rsid w:val="00CE27A5"/>
    <w:rsid w:val="00CE282A"/>
    <w:rsid w:val="00CE415D"/>
    <w:rsid w:val="00CE4C22"/>
    <w:rsid w:val="00CE51E6"/>
    <w:rsid w:val="00CE6914"/>
    <w:rsid w:val="00CE6AC5"/>
    <w:rsid w:val="00CE76E5"/>
    <w:rsid w:val="00CE7FA9"/>
    <w:rsid w:val="00CF1C92"/>
    <w:rsid w:val="00CF41EC"/>
    <w:rsid w:val="00CF4963"/>
    <w:rsid w:val="00CF56C1"/>
    <w:rsid w:val="00CF5C95"/>
    <w:rsid w:val="00CF5D04"/>
    <w:rsid w:val="00CF6334"/>
    <w:rsid w:val="00CF69A6"/>
    <w:rsid w:val="00CF7237"/>
    <w:rsid w:val="00D011D0"/>
    <w:rsid w:val="00D01E95"/>
    <w:rsid w:val="00D0250F"/>
    <w:rsid w:val="00D02EDF"/>
    <w:rsid w:val="00D04DE4"/>
    <w:rsid w:val="00D063F1"/>
    <w:rsid w:val="00D112E9"/>
    <w:rsid w:val="00D14F22"/>
    <w:rsid w:val="00D15273"/>
    <w:rsid w:val="00D17E14"/>
    <w:rsid w:val="00D20F80"/>
    <w:rsid w:val="00D22E5D"/>
    <w:rsid w:val="00D233B9"/>
    <w:rsid w:val="00D23880"/>
    <w:rsid w:val="00D23BE5"/>
    <w:rsid w:val="00D2699A"/>
    <w:rsid w:val="00D26B38"/>
    <w:rsid w:val="00D27325"/>
    <w:rsid w:val="00D311F2"/>
    <w:rsid w:val="00D31C96"/>
    <w:rsid w:val="00D326A3"/>
    <w:rsid w:val="00D327B4"/>
    <w:rsid w:val="00D3441D"/>
    <w:rsid w:val="00D34822"/>
    <w:rsid w:val="00D34A57"/>
    <w:rsid w:val="00D34AB3"/>
    <w:rsid w:val="00D3642B"/>
    <w:rsid w:val="00D364EA"/>
    <w:rsid w:val="00D36B01"/>
    <w:rsid w:val="00D37604"/>
    <w:rsid w:val="00D377FF"/>
    <w:rsid w:val="00D40C55"/>
    <w:rsid w:val="00D41CCD"/>
    <w:rsid w:val="00D42501"/>
    <w:rsid w:val="00D435F9"/>
    <w:rsid w:val="00D43EB0"/>
    <w:rsid w:val="00D4450A"/>
    <w:rsid w:val="00D4481E"/>
    <w:rsid w:val="00D44866"/>
    <w:rsid w:val="00D45636"/>
    <w:rsid w:val="00D45B7E"/>
    <w:rsid w:val="00D463C6"/>
    <w:rsid w:val="00D46851"/>
    <w:rsid w:val="00D4741C"/>
    <w:rsid w:val="00D503C5"/>
    <w:rsid w:val="00D51873"/>
    <w:rsid w:val="00D51BC6"/>
    <w:rsid w:val="00D54B5C"/>
    <w:rsid w:val="00D54EDA"/>
    <w:rsid w:val="00D564CE"/>
    <w:rsid w:val="00D56F94"/>
    <w:rsid w:val="00D57168"/>
    <w:rsid w:val="00D57918"/>
    <w:rsid w:val="00D6001E"/>
    <w:rsid w:val="00D603E4"/>
    <w:rsid w:val="00D609B2"/>
    <w:rsid w:val="00D6127B"/>
    <w:rsid w:val="00D6385F"/>
    <w:rsid w:val="00D63CB5"/>
    <w:rsid w:val="00D6468D"/>
    <w:rsid w:val="00D64850"/>
    <w:rsid w:val="00D65C6C"/>
    <w:rsid w:val="00D65E06"/>
    <w:rsid w:val="00D66058"/>
    <w:rsid w:val="00D66BC8"/>
    <w:rsid w:val="00D67D76"/>
    <w:rsid w:val="00D70170"/>
    <w:rsid w:val="00D728B1"/>
    <w:rsid w:val="00D73437"/>
    <w:rsid w:val="00D73D17"/>
    <w:rsid w:val="00D73DC6"/>
    <w:rsid w:val="00D74C1A"/>
    <w:rsid w:val="00D754C1"/>
    <w:rsid w:val="00D75D46"/>
    <w:rsid w:val="00D77393"/>
    <w:rsid w:val="00D7798D"/>
    <w:rsid w:val="00D77A35"/>
    <w:rsid w:val="00D77BE0"/>
    <w:rsid w:val="00D77D73"/>
    <w:rsid w:val="00D8024A"/>
    <w:rsid w:val="00D80DD2"/>
    <w:rsid w:val="00D81618"/>
    <w:rsid w:val="00D81B3E"/>
    <w:rsid w:val="00D821A4"/>
    <w:rsid w:val="00D83907"/>
    <w:rsid w:val="00D8392A"/>
    <w:rsid w:val="00D84329"/>
    <w:rsid w:val="00D85C6E"/>
    <w:rsid w:val="00D902EE"/>
    <w:rsid w:val="00D90C70"/>
    <w:rsid w:val="00D90E49"/>
    <w:rsid w:val="00D91FAA"/>
    <w:rsid w:val="00D93DF7"/>
    <w:rsid w:val="00D94037"/>
    <w:rsid w:val="00D95617"/>
    <w:rsid w:val="00D9574A"/>
    <w:rsid w:val="00D96ADE"/>
    <w:rsid w:val="00D97E3A"/>
    <w:rsid w:val="00DA0522"/>
    <w:rsid w:val="00DA0CE2"/>
    <w:rsid w:val="00DA15D4"/>
    <w:rsid w:val="00DA22CE"/>
    <w:rsid w:val="00DA2387"/>
    <w:rsid w:val="00DA282C"/>
    <w:rsid w:val="00DA2BA7"/>
    <w:rsid w:val="00DA5650"/>
    <w:rsid w:val="00DA5DAF"/>
    <w:rsid w:val="00DA6354"/>
    <w:rsid w:val="00DA6CE8"/>
    <w:rsid w:val="00DA772F"/>
    <w:rsid w:val="00DA7812"/>
    <w:rsid w:val="00DA7936"/>
    <w:rsid w:val="00DA7A4D"/>
    <w:rsid w:val="00DA7A88"/>
    <w:rsid w:val="00DB21E2"/>
    <w:rsid w:val="00DB30BC"/>
    <w:rsid w:val="00DB31FB"/>
    <w:rsid w:val="00DB3538"/>
    <w:rsid w:val="00DB5210"/>
    <w:rsid w:val="00DB7315"/>
    <w:rsid w:val="00DB750D"/>
    <w:rsid w:val="00DC00A9"/>
    <w:rsid w:val="00DC017F"/>
    <w:rsid w:val="00DC0415"/>
    <w:rsid w:val="00DC06CD"/>
    <w:rsid w:val="00DC1196"/>
    <w:rsid w:val="00DC402E"/>
    <w:rsid w:val="00DC46F8"/>
    <w:rsid w:val="00DC638A"/>
    <w:rsid w:val="00DC6A10"/>
    <w:rsid w:val="00DD0219"/>
    <w:rsid w:val="00DD141D"/>
    <w:rsid w:val="00DD21D1"/>
    <w:rsid w:val="00DD31EB"/>
    <w:rsid w:val="00DD38B8"/>
    <w:rsid w:val="00DD6988"/>
    <w:rsid w:val="00DD6B7A"/>
    <w:rsid w:val="00DD6CCF"/>
    <w:rsid w:val="00DE2993"/>
    <w:rsid w:val="00DE4696"/>
    <w:rsid w:val="00DE48A2"/>
    <w:rsid w:val="00DE4F58"/>
    <w:rsid w:val="00DE5135"/>
    <w:rsid w:val="00DE54E8"/>
    <w:rsid w:val="00DE63FC"/>
    <w:rsid w:val="00DE657E"/>
    <w:rsid w:val="00DE770F"/>
    <w:rsid w:val="00DE7A72"/>
    <w:rsid w:val="00DF0B3C"/>
    <w:rsid w:val="00DF13C1"/>
    <w:rsid w:val="00DF4704"/>
    <w:rsid w:val="00DF52D5"/>
    <w:rsid w:val="00DF5596"/>
    <w:rsid w:val="00DF5CEE"/>
    <w:rsid w:val="00DF68BB"/>
    <w:rsid w:val="00DF6F64"/>
    <w:rsid w:val="00DF7E5D"/>
    <w:rsid w:val="00E009ED"/>
    <w:rsid w:val="00E024AA"/>
    <w:rsid w:val="00E06573"/>
    <w:rsid w:val="00E067E4"/>
    <w:rsid w:val="00E07B09"/>
    <w:rsid w:val="00E1014B"/>
    <w:rsid w:val="00E11864"/>
    <w:rsid w:val="00E124B3"/>
    <w:rsid w:val="00E131D5"/>
    <w:rsid w:val="00E1337C"/>
    <w:rsid w:val="00E14B71"/>
    <w:rsid w:val="00E15C77"/>
    <w:rsid w:val="00E16303"/>
    <w:rsid w:val="00E17F21"/>
    <w:rsid w:val="00E202C6"/>
    <w:rsid w:val="00E23D48"/>
    <w:rsid w:val="00E250F1"/>
    <w:rsid w:val="00E25801"/>
    <w:rsid w:val="00E26552"/>
    <w:rsid w:val="00E2700A"/>
    <w:rsid w:val="00E271D4"/>
    <w:rsid w:val="00E27A44"/>
    <w:rsid w:val="00E3177F"/>
    <w:rsid w:val="00E34559"/>
    <w:rsid w:val="00E34F7C"/>
    <w:rsid w:val="00E3550D"/>
    <w:rsid w:val="00E36B4A"/>
    <w:rsid w:val="00E37487"/>
    <w:rsid w:val="00E4058B"/>
    <w:rsid w:val="00E41318"/>
    <w:rsid w:val="00E419CD"/>
    <w:rsid w:val="00E43004"/>
    <w:rsid w:val="00E43665"/>
    <w:rsid w:val="00E445F7"/>
    <w:rsid w:val="00E44819"/>
    <w:rsid w:val="00E44A6C"/>
    <w:rsid w:val="00E45244"/>
    <w:rsid w:val="00E4544A"/>
    <w:rsid w:val="00E457AD"/>
    <w:rsid w:val="00E50009"/>
    <w:rsid w:val="00E50967"/>
    <w:rsid w:val="00E52838"/>
    <w:rsid w:val="00E53DCF"/>
    <w:rsid w:val="00E55775"/>
    <w:rsid w:val="00E6048E"/>
    <w:rsid w:val="00E60D6F"/>
    <w:rsid w:val="00E614E0"/>
    <w:rsid w:val="00E62FB1"/>
    <w:rsid w:val="00E64C11"/>
    <w:rsid w:val="00E64F6F"/>
    <w:rsid w:val="00E6507E"/>
    <w:rsid w:val="00E6629C"/>
    <w:rsid w:val="00E66436"/>
    <w:rsid w:val="00E66D34"/>
    <w:rsid w:val="00E6737C"/>
    <w:rsid w:val="00E67F5F"/>
    <w:rsid w:val="00E71C97"/>
    <w:rsid w:val="00E725A9"/>
    <w:rsid w:val="00E729B9"/>
    <w:rsid w:val="00E73F7F"/>
    <w:rsid w:val="00E7427F"/>
    <w:rsid w:val="00E7538A"/>
    <w:rsid w:val="00E753E8"/>
    <w:rsid w:val="00E7556E"/>
    <w:rsid w:val="00E77667"/>
    <w:rsid w:val="00E77C05"/>
    <w:rsid w:val="00E77DE8"/>
    <w:rsid w:val="00E80698"/>
    <w:rsid w:val="00E8356E"/>
    <w:rsid w:val="00E83698"/>
    <w:rsid w:val="00E8441B"/>
    <w:rsid w:val="00E85409"/>
    <w:rsid w:val="00E869DA"/>
    <w:rsid w:val="00E86DCF"/>
    <w:rsid w:val="00E92080"/>
    <w:rsid w:val="00E95718"/>
    <w:rsid w:val="00EA0424"/>
    <w:rsid w:val="00EA1BF8"/>
    <w:rsid w:val="00EA1D16"/>
    <w:rsid w:val="00EA429F"/>
    <w:rsid w:val="00EA4F9E"/>
    <w:rsid w:val="00EA6383"/>
    <w:rsid w:val="00EA63CA"/>
    <w:rsid w:val="00EA6D3B"/>
    <w:rsid w:val="00EA6F3D"/>
    <w:rsid w:val="00EA72EF"/>
    <w:rsid w:val="00EA7F19"/>
    <w:rsid w:val="00EB00AD"/>
    <w:rsid w:val="00EB0DEC"/>
    <w:rsid w:val="00EB136C"/>
    <w:rsid w:val="00EB1830"/>
    <w:rsid w:val="00EB191C"/>
    <w:rsid w:val="00EB1BBE"/>
    <w:rsid w:val="00EB480E"/>
    <w:rsid w:val="00EB48A6"/>
    <w:rsid w:val="00EB5EC6"/>
    <w:rsid w:val="00EB7600"/>
    <w:rsid w:val="00EB795C"/>
    <w:rsid w:val="00EB79EB"/>
    <w:rsid w:val="00EB7FC9"/>
    <w:rsid w:val="00EC0B7C"/>
    <w:rsid w:val="00EC0F14"/>
    <w:rsid w:val="00EC1068"/>
    <w:rsid w:val="00EC1759"/>
    <w:rsid w:val="00EC21FC"/>
    <w:rsid w:val="00EC222C"/>
    <w:rsid w:val="00EC2F94"/>
    <w:rsid w:val="00EC3B09"/>
    <w:rsid w:val="00EC4BB7"/>
    <w:rsid w:val="00EC541A"/>
    <w:rsid w:val="00EC5835"/>
    <w:rsid w:val="00EC6EDA"/>
    <w:rsid w:val="00ED27E8"/>
    <w:rsid w:val="00ED29C2"/>
    <w:rsid w:val="00ED2C22"/>
    <w:rsid w:val="00ED53E3"/>
    <w:rsid w:val="00ED54A6"/>
    <w:rsid w:val="00ED5BF4"/>
    <w:rsid w:val="00ED5CA2"/>
    <w:rsid w:val="00ED7137"/>
    <w:rsid w:val="00ED7C6B"/>
    <w:rsid w:val="00EE3D5A"/>
    <w:rsid w:val="00EE3F44"/>
    <w:rsid w:val="00EE401F"/>
    <w:rsid w:val="00EE5B5E"/>
    <w:rsid w:val="00EF06EA"/>
    <w:rsid w:val="00EF1BDF"/>
    <w:rsid w:val="00EF2B31"/>
    <w:rsid w:val="00EF3689"/>
    <w:rsid w:val="00EF38A3"/>
    <w:rsid w:val="00EF3F3A"/>
    <w:rsid w:val="00EF596D"/>
    <w:rsid w:val="00EF6862"/>
    <w:rsid w:val="00EF7DA8"/>
    <w:rsid w:val="00F026B0"/>
    <w:rsid w:val="00F031EB"/>
    <w:rsid w:val="00F03562"/>
    <w:rsid w:val="00F04D89"/>
    <w:rsid w:val="00F07276"/>
    <w:rsid w:val="00F10172"/>
    <w:rsid w:val="00F10312"/>
    <w:rsid w:val="00F10F5E"/>
    <w:rsid w:val="00F1151A"/>
    <w:rsid w:val="00F11638"/>
    <w:rsid w:val="00F127E6"/>
    <w:rsid w:val="00F1542B"/>
    <w:rsid w:val="00F162A1"/>
    <w:rsid w:val="00F16D72"/>
    <w:rsid w:val="00F21088"/>
    <w:rsid w:val="00F2207B"/>
    <w:rsid w:val="00F23012"/>
    <w:rsid w:val="00F2337B"/>
    <w:rsid w:val="00F23A18"/>
    <w:rsid w:val="00F27B40"/>
    <w:rsid w:val="00F27F02"/>
    <w:rsid w:val="00F327E7"/>
    <w:rsid w:val="00F32867"/>
    <w:rsid w:val="00F33332"/>
    <w:rsid w:val="00F33B25"/>
    <w:rsid w:val="00F3489E"/>
    <w:rsid w:val="00F34E1B"/>
    <w:rsid w:val="00F34E8C"/>
    <w:rsid w:val="00F35746"/>
    <w:rsid w:val="00F4068A"/>
    <w:rsid w:val="00F40915"/>
    <w:rsid w:val="00F41A2A"/>
    <w:rsid w:val="00F42FEC"/>
    <w:rsid w:val="00F447C7"/>
    <w:rsid w:val="00F44A98"/>
    <w:rsid w:val="00F459B4"/>
    <w:rsid w:val="00F46612"/>
    <w:rsid w:val="00F4669F"/>
    <w:rsid w:val="00F47363"/>
    <w:rsid w:val="00F4757B"/>
    <w:rsid w:val="00F5211B"/>
    <w:rsid w:val="00F523F7"/>
    <w:rsid w:val="00F5266E"/>
    <w:rsid w:val="00F52F97"/>
    <w:rsid w:val="00F550B7"/>
    <w:rsid w:val="00F554A9"/>
    <w:rsid w:val="00F55DF7"/>
    <w:rsid w:val="00F5740A"/>
    <w:rsid w:val="00F57767"/>
    <w:rsid w:val="00F57D67"/>
    <w:rsid w:val="00F61443"/>
    <w:rsid w:val="00F615D2"/>
    <w:rsid w:val="00F62A45"/>
    <w:rsid w:val="00F62AC5"/>
    <w:rsid w:val="00F63499"/>
    <w:rsid w:val="00F64C33"/>
    <w:rsid w:val="00F66099"/>
    <w:rsid w:val="00F6693B"/>
    <w:rsid w:val="00F70515"/>
    <w:rsid w:val="00F70D5F"/>
    <w:rsid w:val="00F716FD"/>
    <w:rsid w:val="00F736A2"/>
    <w:rsid w:val="00F76008"/>
    <w:rsid w:val="00F80355"/>
    <w:rsid w:val="00F816E9"/>
    <w:rsid w:val="00F81C57"/>
    <w:rsid w:val="00F83752"/>
    <w:rsid w:val="00F84361"/>
    <w:rsid w:val="00F84980"/>
    <w:rsid w:val="00F84A2F"/>
    <w:rsid w:val="00F86407"/>
    <w:rsid w:val="00F86A05"/>
    <w:rsid w:val="00F87C43"/>
    <w:rsid w:val="00F90222"/>
    <w:rsid w:val="00F91601"/>
    <w:rsid w:val="00F9191F"/>
    <w:rsid w:val="00F9259D"/>
    <w:rsid w:val="00F9270E"/>
    <w:rsid w:val="00F92A5D"/>
    <w:rsid w:val="00F9378A"/>
    <w:rsid w:val="00F94979"/>
    <w:rsid w:val="00F950A8"/>
    <w:rsid w:val="00F96012"/>
    <w:rsid w:val="00FA0789"/>
    <w:rsid w:val="00FA0A73"/>
    <w:rsid w:val="00FA17A4"/>
    <w:rsid w:val="00FA4EBB"/>
    <w:rsid w:val="00FA526B"/>
    <w:rsid w:val="00FA5722"/>
    <w:rsid w:val="00FA5C6D"/>
    <w:rsid w:val="00FA6C18"/>
    <w:rsid w:val="00FA6F7F"/>
    <w:rsid w:val="00FA73AC"/>
    <w:rsid w:val="00FA7DC8"/>
    <w:rsid w:val="00FB08C1"/>
    <w:rsid w:val="00FB0C81"/>
    <w:rsid w:val="00FB2F4D"/>
    <w:rsid w:val="00FB34E5"/>
    <w:rsid w:val="00FB3D03"/>
    <w:rsid w:val="00FB441B"/>
    <w:rsid w:val="00FB4807"/>
    <w:rsid w:val="00FB4E23"/>
    <w:rsid w:val="00FB65F5"/>
    <w:rsid w:val="00FC1295"/>
    <w:rsid w:val="00FC2200"/>
    <w:rsid w:val="00FC2540"/>
    <w:rsid w:val="00FC274D"/>
    <w:rsid w:val="00FC27E4"/>
    <w:rsid w:val="00FC363B"/>
    <w:rsid w:val="00FC4727"/>
    <w:rsid w:val="00FC4E3F"/>
    <w:rsid w:val="00FD0266"/>
    <w:rsid w:val="00FD0678"/>
    <w:rsid w:val="00FD16CE"/>
    <w:rsid w:val="00FD16E1"/>
    <w:rsid w:val="00FD23B7"/>
    <w:rsid w:val="00FD2A85"/>
    <w:rsid w:val="00FD2C91"/>
    <w:rsid w:val="00FD37D9"/>
    <w:rsid w:val="00FD382D"/>
    <w:rsid w:val="00FD3F65"/>
    <w:rsid w:val="00FD4D29"/>
    <w:rsid w:val="00FD658B"/>
    <w:rsid w:val="00FD6C53"/>
    <w:rsid w:val="00FD6E4F"/>
    <w:rsid w:val="00FD7B4B"/>
    <w:rsid w:val="00FE1221"/>
    <w:rsid w:val="00FE325F"/>
    <w:rsid w:val="00FE454A"/>
    <w:rsid w:val="00FE7B49"/>
    <w:rsid w:val="00FE7EA6"/>
    <w:rsid w:val="00FF0204"/>
    <w:rsid w:val="00FF3AED"/>
    <w:rsid w:val="00FF4CA8"/>
    <w:rsid w:val="00FF6543"/>
    <w:rsid w:val="00FF6985"/>
    <w:rsid w:val="00FF6B87"/>
    <w:rsid w:val="00FF6E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DEA3"/>
  <w15:docId w15:val="{A9D823A7-43F6-41DF-ADC1-AD63A685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1"/>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1"/>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1"/>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1"/>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1"/>
    <w:uiPriority w:val="9"/>
    <w:qFormat/>
    <w:rsid w:val="00CC6A14"/>
    <w:pPr>
      <w:outlineLvl w:val="7"/>
    </w:pPr>
    <w:rPr>
      <w:b/>
    </w:rPr>
  </w:style>
  <w:style w:type="paragraph" w:styleId="Heading9">
    <w:name w:val="heading 9"/>
    <w:basedOn w:val="Normal"/>
    <w:next w:val="Normal"/>
    <w:link w:val="Heading9Char1"/>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1167D"/>
    <w:rPr>
      <w:sz w:val="22"/>
      <w:szCs w:val="22"/>
      <w:lang w:val="en-CA"/>
    </w:rPr>
  </w:style>
  <w:style w:type="character" w:customStyle="1" w:styleId="Heading3Char">
    <w:name w:val="Heading 3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4Char">
    <w:name w:val="Heading 4 Char"/>
    <w:basedOn w:val="DefaultParagraphFont"/>
    <w:uiPriority w:val="9"/>
    <w:semiHidden/>
    <w:rsid w:val="0001167D"/>
    <w:rPr>
      <w:rFonts w:asciiTheme="majorHAnsi" w:eastAsiaTheme="majorEastAsia" w:hAnsiTheme="majorHAnsi" w:cstheme="majorBidi"/>
      <w:i/>
      <w:iCs/>
      <w:color w:val="365F91" w:themeColor="accent1" w:themeShade="BF"/>
      <w:lang w:eastAsia="en-GB"/>
    </w:rPr>
  </w:style>
  <w:style w:type="character" w:customStyle="1" w:styleId="Heading5Char">
    <w:name w:val="Heading 5 Char"/>
    <w:basedOn w:val="DefaultParagraphFont"/>
    <w:uiPriority w:val="9"/>
    <w:semiHidden/>
    <w:rsid w:val="0001167D"/>
    <w:rPr>
      <w:rFonts w:asciiTheme="majorHAnsi" w:eastAsiaTheme="majorEastAsia" w:hAnsiTheme="majorHAnsi" w:cstheme="majorBidi"/>
      <w:color w:val="365F91" w:themeColor="accent1" w:themeShade="BF"/>
      <w:lang w:eastAsia="en-GB"/>
    </w:rPr>
  </w:style>
  <w:style w:type="character" w:customStyle="1" w:styleId="Heading6Char">
    <w:name w:val="Heading 6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uiPriority w:val="9"/>
    <w:semiHidden/>
    <w:rsid w:val="0001167D"/>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uiPriority w:val="9"/>
    <w:semiHidden/>
    <w:rsid w:val="0001167D"/>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uiPriority w:val="9"/>
    <w:semiHidden/>
    <w:rsid w:val="0001167D"/>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aliases w:val="List Paragraph1,Bullets,ADB List Paragraph,List Paragraph (numbered (a)),Lapis Bulleted List,References,List_Paragraph,Multilevel para_II,Table/Figure Heading,Dot pt,F5 List Paragraph,No Spacing1,List Paragraph Char Char Char"/>
    <w:basedOn w:val="Normal"/>
    <w:link w:val="ListParagraphChar"/>
    <w:uiPriority w:val="34"/>
    <w:qFormat/>
    <w:rsid w:val="0001167D"/>
    <w:pPr>
      <w:spacing w:before="120"/>
      <w:jc w:val="left"/>
    </w:pPr>
    <w:rPr>
      <w:rFonts w:eastAsiaTheme="minorHAnsi" w:cstheme="minorBidi"/>
      <w:sz w:val="24"/>
      <w:szCs w:val="24"/>
      <w:lang w:val="en-GB"/>
    </w:rPr>
  </w:style>
  <w:style w:type="character" w:customStyle="1" w:styleId="ListParagraphChar">
    <w:name w:val="List Paragraph Char"/>
    <w:aliases w:val="List Paragraph1 Char,Bullets Char,ADB List Paragraph Char,List Paragraph (numbered (a)) Char,Lapis Bulleted List Char,References Char,List_Paragraph Char,Multilevel para_II Char,Table/Figure Heading Char,Dot pt Char,No Spacing1 Char"/>
    <w:link w:val="ListParagraph"/>
    <w:uiPriority w:val="34"/>
    <w:qFormat/>
    <w:rsid w:val="0001167D"/>
    <w:rPr>
      <w:rFonts w:eastAsiaTheme="minorHAnsi" w:cstheme="minorBidi"/>
      <w:sz w:val="24"/>
      <w:szCs w:val="24"/>
      <w:lang w:val="en-GB"/>
    </w:rPr>
  </w:style>
  <w:style w:type="numbering" w:customStyle="1" w:styleId="Style10">
    <w:name w:val="Style1"/>
    <w:uiPriority w:val="99"/>
    <w:rsid w:val="0001167D"/>
    <w:pPr>
      <w:numPr>
        <w:numId w:val="7"/>
      </w:numPr>
    </w:pPr>
  </w:style>
  <w:style w:type="numbering" w:customStyle="1" w:styleId="Style2">
    <w:name w:val="Style2"/>
    <w:uiPriority w:val="99"/>
    <w:rsid w:val="0001167D"/>
    <w:pPr>
      <w:numPr>
        <w:numId w:val="8"/>
      </w:numPr>
    </w:pPr>
  </w:style>
  <w:style w:type="character" w:customStyle="1" w:styleId="Heading3Char1">
    <w:name w:val="Heading 3 Char1"/>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rsid w:val="0001167D"/>
    <w:rPr>
      <w:sz w:val="22"/>
      <w:szCs w:val="22"/>
      <w:lang w:val="en-CA"/>
    </w:rPr>
  </w:style>
  <w:style w:type="character" w:customStyle="1" w:styleId="Heading4Char1">
    <w:name w:val="Heading 4 Char1"/>
    <w:aliases w:val="Heading 11 Char,para 4 Char,Título 41 Char,heading 4 Char,Heading 41 Char"/>
    <w:basedOn w:val="DefaultParagraphFont"/>
    <w:link w:val="Heading4"/>
    <w:rsid w:val="0001167D"/>
    <w:rPr>
      <w:sz w:val="22"/>
      <w:szCs w:val="22"/>
      <w:lang w:val="en-CA"/>
    </w:rPr>
  </w:style>
  <w:style w:type="character" w:customStyle="1" w:styleId="Heading5Char1">
    <w:name w:val="Heading 5 Char1"/>
    <w:basedOn w:val="DefaultParagraphFont"/>
    <w:link w:val="Heading5"/>
    <w:uiPriority w:val="9"/>
    <w:rsid w:val="0001167D"/>
    <w:rPr>
      <w:sz w:val="22"/>
      <w:szCs w:val="22"/>
      <w:lang w:val="en-CA"/>
    </w:rPr>
  </w:style>
  <w:style w:type="character" w:customStyle="1" w:styleId="Heading6Char1">
    <w:name w:val="Heading 6 Char1"/>
    <w:basedOn w:val="DefaultParagraphFont"/>
    <w:link w:val="Heading6"/>
    <w:rsid w:val="0001167D"/>
    <w:rPr>
      <w:rFonts w:ascii="Arial" w:hAnsi="Arial"/>
      <w:i/>
      <w:sz w:val="22"/>
      <w:szCs w:val="22"/>
      <w:lang w:val="en-CA"/>
    </w:rPr>
  </w:style>
  <w:style w:type="character" w:customStyle="1" w:styleId="Heading7Char1">
    <w:name w:val="Heading 7 Char1"/>
    <w:basedOn w:val="DefaultParagraphFont"/>
    <w:link w:val="Heading7"/>
    <w:rsid w:val="0001167D"/>
    <w:rPr>
      <w:rFonts w:ascii="Arial" w:hAnsi="Arial"/>
      <w:sz w:val="22"/>
      <w:szCs w:val="22"/>
      <w:lang w:val="en-CA"/>
    </w:rPr>
  </w:style>
  <w:style w:type="character" w:customStyle="1" w:styleId="Heading8Char1">
    <w:name w:val="Heading 8 Char1"/>
    <w:basedOn w:val="DefaultParagraphFont"/>
    <w:link w:val="Heading8"/>
    <w:uiPriority w:val="9"/>
    <w:rsid w:val="0001167D"/>
    <w:rPr>
      <w:b/>
      <w:sz w:val="22"/>
      <w:szCs w:val="22"/>
      <w:lang w:val="en-CA"/>
    </w:rPr>
  </w:style>
  <w:style w:type="character" w:customStyle="1" w:styleId="Heading9Char1">
    <w:name w:val="Heading 9 Char1"/>
    <w:basedOn w:val="DefaultParagraphFont"/>
    <w:link w:val="Heading9"/>
    <w:rsid w:val="0001167D"/>
    <w:rPr>
      <w:rFonts w:ascii="Arial" w:hAnsi="Arial"/>
      <w:i/>
      <w:sz w:val="18"/>
      <w:szCs w:val="22"/>
      <w:lang w:val="en-CA"/>
    </w:rPr>
  </w:style>
  <w:style w:type="paragraph" w:styleId="Caption">
    <w:name w:val="caption"/>
    <w:basedOn w:val="Normal"/>
    <w:next w:val="Normal"/>
    <w:uiPriority w:val="35"/>
    <w:unhideWhenUsed/>
    <w:qFormat/>
    <w:rsid w:val="0001167D"/>
    <w:pPr>
      <w:spacing w:after="200"/>
    </w:pPr>
    <w:rPr>
      <w:rFonts w:eastAsia="Calibri" w:cs="Calibri"/>
      <w:i/>
      <w:iCs/>
      <w:color w:val="1F497D" w:themeColor="text2"/>
      <w:sz w:val="18"/>
      <w:szCs w:val="18"/>
      <w:lang w:val="en-US"/>
    </w:rPr>
  </w:style>
  <w:style w:type="character" w:customStyle="1" w:styleId="HeaderChar">
    <w:name w:val="Header Char"/>
    <w:basedOn w:val="DefaultParagraphFont"/>
    <w:link w:val="Header"/>
    <w:uiPriority w:val="99"/>
    <w:rsid w:val="0001167D"/>
    <w:rPr>
      <w:sz w:val="22"/>
      <w:szCs w:val="22"/>
      <w:lang w:val="en-CA"/>
    </w:rPr>
  </w:style>
  <w:style w:type="numbering" w:customStyle="1" w:styleId="CurrentList1">
    <w:name w:val="Current List1"/>
    <w:uiPriority w:val="99"/>
    <w:rsid w:val="0001167D"/>
    <w:pPr>
      <w:numPr>
        <w:numId w:val="9"/>
      </w:numPr>
    </w:pPr>
  </w:style>
  <w:style w:type="character" w:customStyle="1" w:styleId="FooterChar">
    <w:name w:val="Footer Char"/>
    <w:basedOn w:val="DefaultParagraphFont"/>
    <w:link w:val="Footer"/>
    <w:uiPriority w:val="99"/>
    <w:rsid w:val="0001167D"/>
    <w:rPr>
      <w:sz w:val="22"/>
      <w:szCs w:val="22"/>
      <w:lang w:val="en-CA"/>
    </w:rPr>
  </w:style>
  <w:style w:type="character" w:styleId="PageNumber">
    <w:name w:val="page number"/>
    <w:basedOn w:val="DefaultParagraphFont"/>
    <w:uiPriority w:val="99"/>
    <w:semiHidden/>
    <w:unhideWhenUsed/>
    <w:rsid w:val="0001167D"/>
  </w:style>
  <w:style w:type="numbering" w:customStyle="1" w:styleId="Style3">
    <w:name w:val="Style3"/>
    <w:uiPriority w:val="99"/>
    <w:rsid w:val="0001167D"/>
    <w:pPr>
      <w:numPr>
        <w:numId w:val="10"/>
      </w:numPr>
    </w:pPr>
  </w:style>
  <w:style w:type="paragraph" w:customStyle="1" w:styleId="Default">
    <w:name w:val="Default"/>
    <w:rsid w:val="0001167D"/>
    <w:pPr>
      <w:autoSpaceDE w:val="0"/>
      <w:autoSpaceDN w:val="0"/>
      <w:adjustRightInd w:val="0"/>
    </w:pPr>
    <w:rPr>
      <w:rFonts w:ascii="Calibri" w:eastAsiaTheme="minorHAnsi" w:hAnsi="Calibri" w:cs="Calibri"/>
      <w:color w:val="000000"/>
      <w:sz w:val="24"/>
      <w:szCs w:val="24"/>
      <w:lang w:val="en-GB"/>
    </w:rPr>
  </w:style>
  <w:style w:type="numbering" w:customStyle="1" w:styleId="Style4">
    <w:name w:val="Style4"/>
    <w:uiPriority w:val="99"/>
    <w:rsid w:val="0001167D"/>
    <w:pPr>
      <w:numPr>
        <w:numId w:val="13"/>
      </w:numPr>
    </w:pPr>
  </w:style>
  <w:style w:type="numbering" w:customStyle="1" w:styleId="CurrentList2">
    <w:name w:val="Current List2"/>
    <w:uiPriority w:val="99"/>
    <w:rsid w:val="0001167D"/>
    <w:pPr>
      <w:numPr>
        <w:numId w:val="11"/>
      </w:numPr>
    </w:pPr>
  </w:style>
  <w:style w:type="numbering" w:customStyle="1" w:styleId="CurrentList3">
    <w:name w:val="Current List3"/>
    <w:uiPriority w:val="99"/>
    <w:rsid w:val="0001167D"/>
    <w:pPr>
      <w:numPr>
        <w:numId w:val="12"/>
      </w:numPr>
    </w:pPr>
  </w:style>
  <w:style w:type="paragraph" w:customStyle="1" w:styleId="Style1">
    <w:name w:val="Style 1"/>
    <w:basedOn w:val="Heading2"/>
    <w:qFormat/>
    <w:rsid w:val="0001167D"/>
    <w:pPr>
      <w:keepNext/>
      <w:keepLines/>
      <w:widowControl/>
      <w:numPr>
        <w:ilvl w:val="0"/>
        <w:numId w:val="14"/>
      </w:numPr>
    </w:pPr>
    <w:rPr>
      <w:rFonts w:cstheme="majorBidi"/>
      <w:b/>
      <w:bCs/>
      <w:lang w:val="en-GB"/>
    </w:rPr>
  </w:style>
  <w:style w:type="paragraph" w:customStyle="1" w:styleId="Style5">
    <w:name w:val="Style5"/>
    <w:basedOn w:val="Heading2"/>
    <w:qFormat/>
    <w:rsid w:val="0001167D"/>
    <w:pPr>
      <w:keepNext/>
      <w:keepLines/>
      <w:widowControl/>
      <w:numPr>
        <w:numId w:val="15"/>
      </w:numPr>
      <w:ind w:left="360" w:hanging="360"/>
    </w:pPr>
    <w:rPr>
      <w:rFonts w:cstheme="majorBidi"/>
      <w:b/>
      <w:bCs/>
      <w:lang w:val="en-GB"/>
    </w:rPr>
  </w:style>
  <w:style w:type="paragraph" w:styleId="TOC1">
    <w:name w:val="toc 1"/>
    <w:basedOn w:val="Normal"/>
    <w:next w:val="Normal"/>
    <w:autoRedefine/>
    <w:uiPriority w:val="39"/>
    <w:unhideWhenUsed/>
    <w:rsid w:val="00E3177F"/>
    <w:pPr>
      <w:keepNext/>
      <w:keepLines/>
      <w:tabs>
        <w:tab w:val="left" w:pos="480"/>
        <w:tab w:val="right" w:leader="dot" w:pos="9350"/>
      </w:tabs>
      <w:spacing w:line="360" w:lineRule="auto"/>
      <w:jc w:val="left"/>
      <w:outlineLvl w:val="0"/>
    </w:pPr>
    <w:rPr>
      <w:rFonts w:eastAsiaTheme="majorEastAsia"/>
      <w:b/>
      <w:bCs/>
      <w:noProof/>
      <w:lang w:val="en-GB" w:eastAsia="en-GB"/>
    </w:rPr>
  </w:style>
  <w:style w:type="paragraph" w:styleId="TOC2">
    <w:name w:val="toc 2"/>
    <w:basedOn w:val="Normal"/>
    <w:next w:val="Normal"/>
    <w:autoRedefine/>
    <w:uiPriority w:val="39"/>
    <w:unhideWhenUsed/>
    <w:rsid w:val="00C64507"/>
    <w:pPr>
      <w:keepNext/>
      <w:keepLines/>
      <w:widowControl w:val="0"/>
      <w:suppressLineNumbers/>
      <w:tabs>
        <w:tab w:val="left" w:pos="960"/>
        <w:tab w:val="right" w:leader="dot" w:pos="9350"/>
      </w:tabs>
      <w:suppressAutoHyphens/>
      <w:jc w:val="left"/>
      <w:outlineLvl w:val="0"/>
    </w:pPr>
    <w:rPr>
      <w:sz w:val="24"/>
      <w:szCs w:val="24"/>
      <w:lang w:val="en-GB" w:eastAsia="en-GB"/>
    </w:rPr>
  </w:style>
  <w:style w:type="character" w:styleId="Hyperlink">
    <w:name w:val="Hyperlink"/>
    <w:basedOn w:val="DefaultParagraphFont"/>
    <w:uiPriority w:val="99"/>
    <w:unhideWhenUsed/>
    <w:rsid w:val="0001167D"/>
    <w:rPr>
      <w:color w:val="0000FF" w:themeColor="hyperlink"/>
      <w:u w:val="single"/>
    </w:rPr>
  </w:style>
  <w:style w:type="paragraph" w:styleId="Revision">
    <w:name w:val="Revision"/>
    <w:hidden/>
    <w:uiPriority w:val="99"/>
    <w:semiHidden/>
    <w:rsid w:val="0001167D"/>
    <w:rPr>
      <w:sz w:val="24"/>
      <w:szCs w:val="24"/>
      <w:lang w:val="en-GB" w:eastAsia="en-GB"/>
    </w:rPr>
  </w:style>
  <w:style w:type="character" w:customStyle="1" w:styleId="UnresolvedMention1">
    <w:name w:val="Unresolved Mention1"/>
    <w:basedOn w:val="DefaultParagraphFont"/>
    <w:uiPriority w:val="99"/>
    <w:semiHidden/>
    <w:unhideWhenUsed/>
    <w:rsid w:val="0001167D"/>
    <w:rPr>
      <w:color w:val="605E5C"/>
      <w:shd w:val="clear" w:color="auto" w:fill="E1DFDD"/>
    </w:rPr>
  </w:style>
  <w:style w:type="character" w:styleId="FollowedHyperlink">
    <w:name w:val="FollowedHyperlink"/>
    <w:basedOn w:val="DefaultParagraphFont"/>
    <w:uiPriority w:val="99"/>
    <w:semiHidden/>
    <w:unhideWhenUsed/>
    <w:rsid w:val="0001167D"/>
    <w:rPr>
      <w:color w:val="800080" w:themeColor="followedHyperlink"/>
      <w:u w:val="single"/>
    </w:rPr>
  </w:style>
  <w:style w:type="character" w:customStyle="1" w:styleId="UnresolvedMention2">
    <w:name w:val="Unresolved Mention2"/>
    <w:basedOn w:val="DefaultParagraphFont"/>
    <w:uiPriority w:val="99"/>
    <w:semiHidden/>
    <w:unhideWhenUsed/>
    <w:rsid w:val="0001167D"/>
    <w:rPr>
      <w:color w:val="605E5C"/>
      <w:shd w:val="clear" w:color="auto" w:fill="E1DFDD"/>
    </w:rPr>
  </w:style>
  <w:style w:type="character" w:customStyle="1" w:styleId="cf01">
    <w:name w:val="cf01"/>
    <w:basedOn w:val="DefaultParagraphFont"/>
    <w:rsid w:val="0001167D"/>
    <w:rPr>
      <w:rFonts w:ascii="Segoe UI" w:hAnsi="Segoe UI" w:cs="Segoe UI" w:hint="default"/>
      <w:sz w:val="18"/>
      <w:szCs w:val="18"/>
    </w:rPr>
  </w:style>
  <w:style w:type="character" w:customStyle="1" w:styleId="markedcontent">
    <w:name w:val="markedcontent"/>
    <w:basedOn w:val="DefaultParagraphFont"/>
    <w:rsid w:val="0001167D"/>
  </w:style>
  <w:style w:type="paragraph" w:customStyle="1" w:styleId="pf0">
    <w:name w:val="pf0"/>
    <w:basedOn w:val="Normal"/>
    <w:rsid w:val="0001167D"/>
    <w:pPr>
      <w:spacing w:before="100" w:beforeAutospacing="1" w:after="100" w:afterAutospacing="1"/>
      <w:jc w:val="left"/>
    </w:pPr>
    <w:rPr>
      <w:sz w:val="24"/>
      <w:szCs w:val="24"/>
      <w:lang w:val="en-US"/>
    </w:rPr>
  </w:style>
  <w:style w:type="paragraph" w:styleId="NormalWeb">
    <w:name w:val="Normal (Web)"/>
    <w:basedOn w:val="Normal"/>
    <w:uiPriority w:val="99"/>
    <w:unhideWhenUsed/>
    <w:rsid w:val="0001167D"/>
    <w:pPr>
      <w:spacing w:before="100" w:beforeAutospacing="1" w:after="100" w:afterAutospacing="1"/>
      <w:jc w:val="left"/>
    </w:pPr>
    <w:rPr>
      <w:rFonts w:ascii="Calibri" w:eastAsiaTheme="minorHAnsi" w:hAnsi="Calibri" w:cs="Calibri"/>
      <w:lang w:val="en-US"/>
    </w:rPr>
  </w:style>
  <w:style w:type="paragraph" w:styleId="TOC3">
    <w:name w:val="toc 3"/>
    <w:basedOn w:val="Normal"/>
    <w:next w:val="Normal"/>
    <w:autoRedefine/>
    <w:uiPriority w:val="39"/>
    <w:unhideWhenUsed/>
    <w:rsid w:val="005736EA"/>
    <w:pPr>
      <w:keepNext/>
      <w:keepLines/>
      <w:suppressLineNumbers/>
      <w:tabs>
        <w:tab w:val="right" w:leader="dot" w:pos="9350"/>
      </w:tabs>
      <w:suppressAutoHyphens/>
      <w:ind w:left="680"/>
      <w:jc w:val="left"/>
      <w:outlineLvl w:val="0"/>
    </w:pPr>
    <w:rPr>
      <w:sz w:val="24"/>
      <w:szCs w:val="24"/>
      <w:lang w:val="en-GB" w:eastAsia="en-GB"/>
    </w:rPr>
  </w:style>
  <w:style w:type="character" w:customStyle="1" w:styleId="js-about-item-abstr">
    <w:name w:val="js-about-item-abstr"/>
    <w:basedOn w:val="DefaultParagraphFont"/>
    <w:rsid w:val="00D70170"/>
  </w:style>
  <w:style w:type="character" w:styleId="Emphasis">
    <w:name w:val="Emphasis"/>
    <w:basedOn w:val="DefaultParagraphFont"/>
    <w:uiPriority w:val="20"/>
    <w:qFormat/>
    <w:rsid w:val="00AD6189"/>
    <w:rPr>
      <w:i/>
      <w:iCs/>
    </w:rPr>
  </w:style>
  <w:style w:type="paragraph" w:styleId="TOCHeading">
    <w:name w:val="TOC Heading"/>
    <w:basedOn w:val="Heading1"/>
    <w:next w:val="Normal"/>
    <w:uiPriority w:val="39"/>
    <w:unhideWhenUsed/>
    <w:qFormat/>
    <w:rsid w:val="00824B4C"/>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4">
    <w:name w:val="toc 4"/>
    <w:basedOn w:val="Normal"/>
    <w:next w:val="Normal"/>
    <w:autoRedefine/>
    <w:uiPriority w:val="39"/>
    <w:unhideWhenUsed/>
    <w:rsid w:val="00824B4C"/>
    <w:pPr>
      <w:spacing w:after="100" w:line="259" w:lineRule="auto"/>
      <w:ind w:left="660"/>
      <w:jc w:val="left"/>
    </w:pPr>
    <w:rPr>
      <w:rFonts w:asciiTheme="minorHAnsi" w:hAnsiTheme="minorHAnsi" w:cstheme="minorBidi"/>
      <w:lang w:eastAsia="en-CA"/>
    </w:rPr>
  </w:style>
  <w:style w:type="paragraph" w:styleId="TOC5">
    <w:name w:val="toc 5"/>
    <w:basedOn w:val="Normal"/>
    <w:next w:val="Normal"/>
    <w:autoRedefine/>
    <w:uiPriority w:val="39"/>
    <w:unhideWhenUsed/>
    <w:rsid w:val="00824B4C"/>
    <w:pPr>
      <w:spacing w:after="100" w:line="259" w:lineRule="auto"/>
      <w:ind w:left="880"/>
      <w:jc w:val="left"/>
    </w:pPr>
    <w:rPr>
      <w:rFonts w:asciiTheme="minorHAnsi" w:hAnsiTheme="minorHAnsi" w:cstheme="minorBidi"/>
      <w:lang w:eastAsia="en-CA"/>
    </w:rPr>
  </w:style>
  <w:style w:type="paragraph" w:styleId="TOC6">
    <w:name w:val="toc 6"/>
    <w:basedOn w:val="Normal"/>
    <w:next w:val="Normal"/>
    <w:autoRedefine/>
    <w:uiPriority w:val="39"/>
    <w:unhideWhenUsed/>
    <w:rsid w:val="00824B4C"/>
    <w:pPr>
      <w:spacing w:after="100" w:line="259" w:lineRule="auto"/>
      <w:ind w:left="1100"/>
      <w:jc w:val="left"/>
    </w:pPr>
    <w:rPr>
      <w:rFonts w:asciiTheme="minorHAnsi" w:hAnsiTheme="minorHAnsi" w:cstheme="minorBidi"/>
      <w:lang w:eastAsia="en-CA"/>
    </w:rPr>
  </w:style>
  <w:style w:type="paragraph" w:styleId="TOC7">
    <w:name w:val="toc 7"/>
    <w:basedOn w:val="Normal"/>
    <w:next w:val="Normal"/>
    <w:autoRedefine/>
    <w:uiPriority w:val="39"/>
    <w:unhideWhenUsed/>
    <w:rsid w:val="00824B4C"/>
    <w:pPr>
      <w:spacing w:after="100" w:line="259" w:lineRule="auto"/>
      <w:ind w:left="1320"/>
      <w:jc w:val="left"/>
    </w:pPr>
    <w:rPr>
      <w:rFonts w:asciiTheme="minorHAnsi" w:hAnsiTheme="minorHAnsi" w:cstheme="minorBidi"/>
      <w:lang w:eastAsia="en-CA"/>
    </w:rPr>
  </w:style>
  <w:style w:type="paragraph" w:styleId="TOC8">
    <w:name w:val="toc 8"/>
    <w:basedOn w:val="Normal"/>
    <w:next w:val="Normal"/>
    <w:autoRedefine/>
    <w:uiPriority w:val="39"/>
    <w:unhideWhenUsed/>
    <w:rsid w:val="00824B4C"/>
    <w:pPr>
      <w:spacing w:after="100" w:line="259" w:lineRule="auto"/>
      <w:ind w:left="1540"/>
      <w:jc w:val="left"/>
    </w:pPr>
    <w:rPr>
      <w:rFonts w:asciiTheme="minorHAnsi" w:hAnsiTheme="minorHAnsi" w:cstheme="minorBidi"/>
      <w:lang w:eastAsia="en-CA"/>
    </w:rPr>
  </w:style>
  <w:style w:type="paragraph" w:styleId="TOC9">
    <w:name w:val="toc 9"/>
    <w:basedOn w:val="Normal"/>
    <w:next w:val="Normal"/>
    <w:autoRedefine/>
    <w:uiPriority w:val="39"/>
    <w:unhideWhenUsed/>
    <w:rsid w:val="00824B4C"/>
    <w:pPr>
      <w:spacing w:after="100" w:line="259" w:lineRule="auto"/>
      <w:ind w:left="1760"/>
      <w:jc w:val="left"/>
    </w:pPr>
    <w:rPr>
      <w:rFonts w:asciiTheme="minorHAnsi" w:hAnsiTheme="minorHAnsi" w:cstheme="minorBidi"/>
      <w:lang w:eastAsia="en-CA"/>
    </w:rPr>
  </w:style>
  <w:style w:type="character" w:customStyle="1" w:styleId="gmail-apple-converted-space">
    <w:name w:val="gmail-apple-converted-space"/>
    <w:basedOn w:val="DefaultParagraphFont"/>
    <w:rsid w:val="005D4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3325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6151430">
      <w:bodyDiv w:val="1"/>
      <w:marLeft w:val="0"/>
      <w:marRight w:val="0"/>
      <w:marTop w:val="0"/>
      <w:marBottom w:val="0"/>
      <w:divBdr>
        <w:top w:val="none" w:sz="0" w:space="0" w:color="auto"/>
        <w:left w:val="none" w:sz="0" w:space="0" w:color="auto"/>
        <w:bottom w:val="none" w:sz="0" w:space="0" w:color="auto"/>
        <w:right w:val="none" w:sz="0" w:space="0" w:color="auto"/>
      </w:divBdr>
    </w:div>
    <w:div w:id="1405642408">
      <w:bodyDiv w:val="1"/>
      <w:marLeft w:val="0"/>
      <w:marRight w:val="0"/>
      <w:marTop w:val="0"/>
      <w:marBottom w:val="0"/>
      <w:divBdr>
        <w:top w:val="none" w:sz="0" w:space="0" w:color="auto"/>
        <w:left w:val="none" w:sz="0" w:space="0" w:color="auto"/>
        <w:bottom w:val="none" w:sz="0" w:space="0" w:color="auto"/>
        <w:right w:val="none" w:sz="0" w:space="0" w:color="auto"/>
      </w:divBdr>
    </w:div>
    <w:div w:id="1471092654">
      <w:bodyDiv w:val="1"/>
      <w:marLeft w:val="0"/>
      <w:marRight w:val="0"/>
      <w:marTop w:val="0"/>
      <w:marBottom w:val="0"/>
      <w:divBdr>
        <w:top w:val="none" w:sz="0" w:space="0" w:color="auto"/>
        <w:left w:val="none" w:sz="0" w:space="0" w:color="auto"/>
        <w:bottom w:val="none" w:sz="0" w:space="0" w:color="auto"/>
        <w:right w:val="none" w:sz="0" w:space="0" w:color="auto"/>
      </w:divBdr>
    </w:div>
    <w:div w:id="1780030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9" Type="http://schemas.openxmlformats.org/officeDocument/2006/relationships/chart" Target="charts/chart7.xml"/><Relationship Id="rId21" Type="http://schemas.openxmlformats.org/officeDocument/2006/relationships/header" Target="header4.xml"/><Relationship Id="rId34" Type="http://schemas.openxmlformats.org/officeDocument/2006/relationships/chart" Target="charts/chart2.xml"/><Relationship Id="rId42" Type="http://schemas.openxmlformats.org/officeDocument/2006/relationships/chart" Target="charts/chart10.xml"/><Relationship Id="rId47" Type="http://schemas.openxmlformats.org/officeDocument/2006/relationships/header" Target="header14.xml"/><Relationship Id="rId50" Type="http://schemas.openxmlformats.org/officeDocument/2006/relationships/header" Target="header15.xml"/><Relationship Id="rId55" Type="http://schemas.openxmlformats.org/officeDocument/2006/relationships/chart" Target="charts/chart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10.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oter" Target="footer7.xm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footer" Target="footer8.xml"/><Relationship Id="rId53" Type="http://schemas.openxmlformats.org/officeDocument/2006/relationships/footer" Target="footer13.xml"/><Relationship Id="rId58"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chart" Target="charts/chart3.xml"/><Relationship Id="rId43" Type="http://schemas.openxmlformats.org/officeDocument/2006/relationships/header" Target="header12.xml"/><Relationship Id="rId48" Type="http://schemas.openxmlformats.org/officeDocument/2006/relationships/footer" Target="footer10.xml"/><Relationship Id="rId5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footer" Target="footer9.xml"/><Relationship Id="rId59" Type="http://schemas.openxmlformats.org/officeDocument/2006/relationships/footer" Target="footer15.xml"/><Relationship Id="rId20" Type="http://schemas.openxmlformats.org/officeDocument/2006/relationships/header" Target="header3.xml"/><Relationship Id="rId41" Type="http://schemas.openxmlformats.org/officeDocument/2006/relationships/chart" Target="charts/chart9.xml"/><Relationship Id="rId54" Type="http://schemas.openxmlformats.org/officeDocument/2006/relationships/chart" Target="charts/chart1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chart" Target="charts/chart4.xml"/><Relationship Id="rId49" Type="http://schemas.openxmlformats.org/officeDocument/2006/relationships/footer" Target="footer11.xml"/><Relationship Id="rId5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eader" Target="header13.xml"/><Relationship Id="rId52" Type="http://schemas.openxmlformats.org/officeDocument/2006/relationships/footer" Target="footer12.xml"/><Relationship Id="rId60"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ozonaction/resources/mobile-app-toolkits-manuals-and-guides/good-servicing-flammable-refrigerants-quick-guide" TargetMode="External"/><Relationship Id="rId2" Type="http://schemas.openxmlformats.org/officeDocument/2006/relationships/hyperlink" Target="https://www.unep.org/ozonaction/resources/mobile-app-whatgas/whatgas" TargetMode="External"/><Relationship Id="rId1" Type="http://schemas.openxmlformats.org/officeDocument/2006/relationships/hyperlink" Target="http://www.multilateralfund.org/90/Agenda%20item%206c%20Terms%20of%20reference%20for%20the%20desk%20stu/1/9008r1.pdf" TargetMode="External"/><Relationship Id="rId5" Type="http://schemas.openxmlformats.org/officeDocument/2006/relationships/hyperlink" Target="https://www.ozonactionmeetings.org/system/files/unep_ozonactions_tools_and_products.pdf" TargetMode="External"/><Relationship Id="rId4" Type="http://schemas.openxmlformats.org/officeDocument/2006/relationships/hyperlink" Target="https://ozone.unep.org/countries/da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Background_files\EAs_Overview_correction_PH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daliborkysela\Documents\MLF_Enabling_Activities\Desk_Study\EAs_Overview.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baseline="0">
                <a:solidFill>
                  <a:sysClr val="windowText" lastClr="000000"/>
                </a:solidFill>
                <a:latin typeface="Times New Roman" panose="02020603050405020304" pitchFamily="18" charset="0"/>
                <a:cs typeface="Times New Roman" panose="02020603050405020304" pitchFamily="18" charset="0"/>
              </a:rPr>
              <a:t>Countries ratified Kigali Amendment</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Charts!$C$33</c:f>
              <c:strCache>
                <c:ptCount val="1"/>
                <c:pt idx="0">
                  <c:v>Before EA</c:v>
                </c:pt>
              </c:strCache>
            </c:strRef>
          </c:tx>
          <c:spPr>
            <a:solidFill>
              <a:schemeClr val="accent1"/>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Charts!$C$34:$C$38</c:f>
              <c:numCache>
                <c:formatCode>General</c:formatCode>
                <c:ptCount val="5"/>
                <c:pt idx="0">
                  <c:v>2</c:v>
                </c:pt>
                <c:pt idx="1">
                  <c:v>0</c:v>
                </c:pt>
                <c:pt idx="2">
                  <c:v>1</c:v>
                </c:pt>
                <c:pt idx="3">
                  <c:v>1</c:v>
                </c:pt>
                <c:pt idx="4">
                  <c:v>0</c:v>
                </c:pt>
              </c:numCache>
            </c:numRef>
          </c:val>
          <c:extLst>
            <c:ext xmlns:c16="http://schemas.microsoft.com/office/drawing/2014/chart" uri="{C3380CC4-5D6E-409C-BE32-E72D297353CC}">
              <c16:uniqueId val="{00000000-ED57-477D-B20C-E93AE08B8E07}"/>
            </c:ext>
          </c:extLst>
        </c:ser>
        <c:ser>
          <c:idx val="1"/>
          <c:order val="1"/>
          <c:tx>
            <c:strRef>
              <c:f>Charts!$D$33</c:f>
              <c:strCache>
                <c:ptCount val="1"/>
                <c:pt idx="0">
                  <c:v>Within EA</c:v>
                </c:pt>
              </c:strCache>
            </c:strRef>
          </c:tx>
          <c:spPr>
            <a:solidFill>
              <a:srgbClr val="92D05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Charts!$D$34:$D$38</c:f>
              <c:numCache>
                <c:formatCode>General</c:formatCode>
                <c:ptCount val="5"/>
                <c:pt idx="0">
                  <c:v>5</c:v>
                </c:pt>
                <c:pt idx="1">
                  <c:v>2</c:v>
                </c:pt>
                <c:pt idx="2">
                  <c:v>6</c:v>
                </c:pt>
                <c:pt idx="3">
                  <c:v>11</c:v>
                </c:pt>
                <c:pt idx="4">
                  <c:v>0</c:v>
                </c:pt>
              </c:numCache>
            </c:numRef>
          </c:val>
          <c:extLst>
            <c:ext xmlns:c16="http://schemas.microsoft.com/office/drawing/2014/chart" uri="{C3380CC4-5D6E-409C-BE32-E72D297353CC}">
              <c16:uniqueId val="{00000001-ED57-477D-B20C-E93AE08B8E07}"/>
            </c:ext>
          </c:extLst>
        </c:ser>
        <c:ser>
          <c:idx val="2"/>
          <c:order val="2"/>
          <c:tx>
            <c:strRef>
              <c:f>Charts!$E$33</c:f>
              <c:strCache>
                <c:ptCount val="1"/>
                <c:pt idx="0">
                  <c:v>After EA</c:v>
                </c:pt>
              </c:strCache>
            </c:strRef>
          </c:tx>
          <c:spPr>
            <a:solidFill>
              <a:srgbClr val="FFC00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Charts!$E$34:$E$38</c:f>
              <c:numCache>
                <c:formatCode>General</c:formatCode>
                <c:ptCount val="5"/>
                <c:pt idx="0">
                  <c:v>2</c:v>
                </c:pt>
                <c:pt idx="1">
                  <c:v>2</c:v>
                </c:pt>
                <c:pt idx="2">
                  <c:v>1</c:v>
                </c:pt>
                <c:pt idx="3">
                  <c:v>3</c:v>
                </c:pt>
                <c:pt idx="4">
                  <c:v>0</c:v>
                </c:pt>
              </c:numCache>
            </c:numRef>
          </c:val>
          <c:extLst>
            <c:ext xmlns:c16="http://schemas.microsoft.com/office/drawing/2014/chart" uri="{C3380CC4-5D6E-409C-BE32-E72D297353CC}">
              <c16:uniqueId val="{00000002-ED57-477D-B20C-E93AE08B8E07}"/>
            </c:ext>
          </c:extLst>
        </c:ser>
        <c:ser>
          <c:idx val="3"/>
          <c:order val="3"/>
          <c:tx>
            <c:strRef>
              <c:f>Charts!$F$33</c:f>
              <c:strCache>
                <c:ptCount val="1"/>
                <c:pt idx="0">
                  <c:v>Not ratified</c:v>
                </c:pt>
              </c:strCache>
            </c:strRef>
          </c:tx>
          <c:spPr>
            <a:solidFill>
              <a:schemeClr val="bg2">
                <a:lumMod val="90000"/>
              </a:schemeClr>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Charts!$F$34:$F$38</c:f>
              <c:numCache>
                <c:formatCode>General</c:formatCode>
                <c:ptCount val="5"/>
                <c:pt idx="0">
                  <c:v>1</c:v>
                </c:pt>
                <c:pt idx="1">
                  <c:v>0</c:v>
                </c:pt>
                <c:pt idx="2">
                  <c:v>3</c:v>
                </c:pt>
                <c:pt idx="3">
                  <c:v>1</c:v>
                </c:pt>
                <c:pt idx="4">
                  <c:v>3</c:v>
                </c:pt>
              </c:numCache>
            </c:numRef>
          </c:val>
          <c:extLst>
            <c:ext xmlns:c16="http://schemas.microsoft.com/office/drawing/2014/chart" uri="{C3380CC4-5D6E-409C-BE32-E72D297353CC}">
              <c16:uniqueId val="{00000003-ED57-477D-B20C-E93AE08B8E07}"/>
            </c:ext>
          </c:extLst>
        </c:ser>
        <c:dLbls>
          <c:showLegendKey val="0"/>
          <c:showVal val="0"/>
          <c:showCatName val="0"/>
          <c:showSerName val="0"/>
          <c:showPercent val="0"/>
          <c:showBubbleSize val="0"/>
        </c:dLbls>
        <c:gapWidth val="150"/>
        <c:overlap val="100"/>
        <c:axId val="-63841312"/>
        <c:axId val="-83946672"/>
      </c:barChart>
      <c:catAx>
        <c:axId val="-6384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672"/>
        <c:crosses val="autoZero"/>
        <c:auto val="1"/>
        <c:lblAlgn val="ctr"/>
        <c:lblOffset val="100"/>
        <c:noMultiLvlLbl val="0"/>
      </c:catAx>
      <c:valAx>
        <c:axId val="-8394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41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Number of projects</a:t>
            </a:r>
          </a:p>
        </c:rich>
      </c:tx>
      <c:layout>
        <c:manualLayout>
          <c:xMode val="edge"/>
          <c:yMode val="edge"/>
          <c:x val="0.32792765417745601"/>
          <c:y val="1.5286624203821699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3343799212598401"/>
          <c:y val="0.11913180417665201"/>
          <c:w val="0.55187401574803197"/>
          <c:h val="0.76782471756247905"/>
        </c:manualLayout>
      </c:layout>
      <c:pieChart>
        <c:varyColors val="1"/>
        <c:ser>
          <c:idx val="0"/>
          <c:order val="0"/>
          <c:tx>
            <c:v>Number of projects</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7D-4A2A-82E7-05F09EC93B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7D-4A2A-82E7-05F09EC93B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7D-4A2A-82E7-05F09EC93B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7D-4A2A-82E7-05F09EC93B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Charts!$C$154:$C$157</c:f>
              <c:strCache>
                <c:ptCount val="4"/>
                <c:pt idx="0">
                  <c:v>UNEP</c:v>
                </c:pt>
                <c:pt idx="1">
                  <c:v>UNIDO</c:v>
                </c:pt>
                <c:pt idx="2">
                  <c:v>UNDP </c:v>
                </c:pt>
                <c:pt idx="3">
                  <c:v>   Joint</c:v>
                </c:pt>
              </c:strCache>
            </c:strRef>
          </c:cat>
          <c:val>
            <c:numRef>
              <c:f>Charts!$D$154:$D$157</c:f>
              <c:numCache>
                <c:formatCode>General</c:formatCode>
                <c:ptCount val="4"/>
                <c:pt idx="0">
                  <c:v>22</c:v>
                </c:pt>
                <c:pt idx="1">
                  <c:v>12</c:v>
                </c:pt>
                <c:pt idx="2">
                  <c:v>3</c:v>
                </c:pt>
                <c:pt idx="3">
                  <c:v>7</c:v>
                </c:pt>
              </c:numCache>
            </c:numRef>
          </c:val>
          <c:extLst>
            <c:ext xmlns:c16="http://schemas.microsoft.com/office/drawing/2014/chart" uri="{C3380CC4-5D6E-409C-BE32-E72D297353CC}">
              <c16:uniqueId val="{00000008-847D-4A2A-82E7-05F09EC93B5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Extension of </a:t>
            </a:r>
            <a:r>
              <a:rPr lang="en-GB"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GB" sz="900" b="1">
                <a:solidFill>
                  <a:sysClr val="windowText" lastClr="000000"/>
                </a:solidFill>
                <a:latin typeface="Times New Roman" panose="02020603050405020304" pitchFamily="18" charset="0"/>
                <a:cs typeface="Times New Roman" panose="02020603050405020304" pitchFamily="18" charset="0"/>
              </a:rPr>
              <a:t> by region</a:t>
            </a:r>
          </a:p>
        </c:rich>
      </c:tx>
      <c:layout>
        <c:manualLayout>
          <c:xMode val="edge"/>
          <c:yMode val="edge"/>
          <c:x val="0.20250594766058699"/>
          <c:y val="3.8155802861685198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Charts!$C$38</c:f>
              <c:strCache>
                <c:ptCount val="1"/>
                <c:pt idx="0">
                  <c:v>ASP</c:v>
                </c:pt>
              </c:strCache>
            </c:strRef>
          </c:tx>
          <c:spPr>
            <a:solidFill>
              <a:schemeClr val="accent1"/>
            </a:solidFill>
            <a:ln>
              <a:noFill/>
            </a:ln>
            <a:effectLst/>
          </c:spPr>
          <c:invertIfNegative val="0"/>
          <c:cat>
            <c:strRef>
              <c:f>Charts!$D$37:$G$37</c:f>
              <c:strCache>
                <c:ptCount val="4"/>
                <c:pt idx="0">
                  <c:v>0 months</c:v>
                </c:pt>
                <c:pt idx="1">
                  <c:v>12 months</c:v>
                </c:pt>
                <c:pt idx="2">
                  <c:v>24 months</c:v>
                </c:pt>
                <c:pt idx="3">
                  <c:v>30 months</c:v>
                </c:pt>
              </c:strCache>
            </c:strRef>
          </c:cat>
          <c:val>
            <c:numRef>
              <c:f>Charts!$D$38:$G$38</c:f>
              <c:numCache>
                <c:formatCode>0.00%</c:formatCode>
                <c:ptCount val="4"/>
                <c:pt idx="0">
                  <c:v>0.28599999999999998</c:v>
                </c:pt>
                <c:pt idx="1">
                  <c:v>0.154</c:v>
                </c:pt>
                <c:pt idx="2">
                  <c:v>0.2</c:v>
                </c:pt>
                <c:pt idx="3">
                  <c:v>0.28599999999999998</c:v>
                </c:pt>
              </c:numCache>
            </c:numRef>
          </c:val>
          <c:extLst>
            <c:ext xmlns:c16="http://schemas.microsoft.com/office/drawing/2014/chart" uri="{C3380CC4-5D6E-409C-BE32-E72D297353CC}">
              <c16:uniqueId val="{00000000-D79B-4D6A-B927-B36221E76753}"/>
            </c:ext>
          </c:extLst>
        </c:ser>
        <c:ser>
          <c:idx val="1"/>
          <c:order val="1"/>
          <c:tx>
            <c:strRef>
              <c:f>Charts!$C$39</c:f>
              <c:strCache>
                <c:ptCount val="1"/>
                <c:pt idx="0">
                  <c:v>ECA</c:v>
                </c:pt>
              </c:strCache>
            </c:strRef>
          </c:tx>
          <c:spPr>
            <a:solidFill>
              <a:schemeClr val="accent2"/>
            </a:solidFill>
            <a:ln>
              <a:noFill/>
            </a:ln>
            <a:effectLst/>
          </c:spPr>
          <c:invertIfNegative val="0"/>
          <c:cat>
            <c:strRef>
              <c:f>Charts!$D$37:$G$37</c:f>
              <c:strCache>
                <c:ptCount val="4"/>
                <c:pt idx="0">
                  <c:v>0 months</c:v>
                </c:pt>
                <c:pt idx="1">
                  <c:v>12 months</c:v>
                </c:pt>
                <c:pt idx="2">
                  <c:v>24 months</c:v>
                </c:pt>
                <c:pt idx="3">
                  <c:v>30 months</c:v>
                </c:pt>
              </c:strCache>
            </c:strRef>
          </c:cat>
          <c:val>
            <c:numRef>
              <c:f>Charts!$D$39:$G$39</c:f>
              <c:numCache>
                <c:formatCode>0.00%</c:formatCode>
                <c:ptCount val="4"/>
                <c:pt idx="0">
                  <c:v>0.14299999999999999</c:v>
                </c:pt>
                <c:pt idx="1">
                  <c:v>0.154</c:v>
                </c:pt>
                <c:pt idx="2">
                  <c:v>0</c:v>
                </c:pt>
                <c:pt idx="3">
                  <c:v>7.0999999999999994E-2</c:v>
                </c:pt>
              </c:numCache>
            </c:numRef>
          </c:val>
          <c:extLst>
            <c:ext xmlns:c16="http://schemas.microsoft.com/office/drawing/2014/chart" uri="{C3380CC4-5D6E-409C-BE32-E72D297353CC}">
              <c16:uniqueId val="{00000001-D79B-4D6A-B927-B36221E76753}"/>
            </c:ext>
          </c:extLst>
        </c:ser>
        <c:ser>
          <c:idx val="2"/>
          <c:order val="2"/>
          <c:tx>
            <c:strRef>
              <c:f>Charts!$C$40</c:f>
              <c:strCache>
                <c:ptCount val="1"/>
                <c:pt idx="0">
                  <c:v>LAC</c:v>
                </c:pt>
              </c:strCache>
            </c:strRef>
          </c:tx>
          <c:spPr>
            <a:solidFill>
              <a:schemeClr val="accent3"/>
            </a:solidFill>
            <a:ln>
              <a:noFill/>
            </a:ln>
            <a:effectLst/>
          </c:spPr>
          <c:invertIfNegative val="0"/>
          <c:cat>
            <c:strRef>
              <c:f>Charts!$D$37:$G$37</c:f>
              <c:strCache>
                <c:ptCount val="4"/>
                <c:pt idx="0">
                  <c:v>0 months</c:v>
                </c:pt>
                <c:pt idx="1">
                  <c:v>12 months</c:v>
                </c:pt>
                <c:pt idx="2">
                  <c:v>24 months</c:v>
                </c:pt>
                <c:pt idx="3">
                  <c:v>30 months</c:v>
                </c:pt>
              </c:strCache>
            </c:strRef>
          </c:cat>
          <c:val>
            <c:numRef>
              <c:f>Charts!$D$40:$G$40</c:f>
              <c:numCache>
                <c:formatCode>0.00%</c:formatCode>
                <c:ptCount val="4"/>
                <c:pt idx="0">
                  <c:v>0.42899999999999999</c:v>
                </c:pt>
                <c:pt idx="1">
                  <c:v>0.154</c:v>
                </c:pt>
                <c:pt idx="2">
                  <c:v>0.2</c:v>
                </c:pt>
                <c:pt idx="3">
                  <c:v>0.28599999999999998</c:v>
                </c:pt>
              </c:numCache>
            </c:numRef>
          </c:val>
          <c:extLst>
            <c:ext xmlns:c16="http://schemas.microsoft.com/office/drawing/2014/chart" uri="{C3380CC4-5D6E-409C-BE32-E72D297353CC}">
              <c16:uniqueId val="{00000002-D79B-4D6A-B927-B36221E76753}"/>
            </c:ext>
          </c:extLst>
        </c:ser>
        <c:ser>
          <c:idx val="3"/>
          <c:order val="3"/>
          <c:tx>
            <c:strRef>
              <c:f>Charts!$C$41</c:f>
              <c:strCache>
                <c:ptCount val="1"/>
                <c:pt idx="0">
                  <c:v>Africa</c:v>
                </c:pt>
              </c:strCache>
            </c:strRef>
          </c:tx>
          <c:spPr>
            <a:solidFill>
              <a:schemeClr val="accent4"/>
            </a:solidFill>
            <a:ln>
              <a:noFill/>
            </a:ln>
            <a:effectLst/>
          </c:spPr>
          <c:invertIfNegative val="0"/>
          <c:cat>
            <c:strRef>
              <c:f>Charts!$D$37:$G$37</c:f>
              <c:strCache>
                <c:ptCount val="4"/>
                <c:pt idx="0">
                  <c:v>0 months</c:v>
                </c:pt>
                <c:pt idx="1">
                  <c:v>12 months</c:v>
                </c:pt>
                <c:pt idx="2">
                  <c:v>24 months</c:v>
                </c:pt>
                <c:pt idx="3">
                  <c:v>30 months</c:v>
                </c:pt>
              </c:strCache>
            </c:strRef>
          </c:cat>
          <c:val>
            <c:numRef>
              <c:f>Charts!$D$41:$G$41</c:f>
              <c:numCache>
                <c:formatCode>0.00%</c:formatCode>
                <c:ptCount val="4"/>
                <c:pt idx="0">
                  <c:v>0.14299999999999999</c:v>
                </c:pt>
                <c:pt idx="1">
                  <c:v>0.53800000000000003</c:v>
                </c:pt>
                <c:pt idx="2">
                  <c:v>0.3</c:v>
                </c:pt>
                <c:pt idx="3">
                  <c:v>0.35699999999999998</c:v>
                </c:pt>
              </c:numCache>
            </c:numRef>
          </c:val>
          <c:extLst>
            <c:ext xmlns:c16="http://schemas.microsoft.com/office/drawing/2014/chart" uri="{C3380CC4-5D6E-409C-BE32-E72D297353CC}">
              <c16:uniqueId val="{00000003-D79B-4D6A-B927-B36221E76753}"/>
            </c:ext>
          </c:extLst>
        </c:ser>
        <c:ser>
          <c:idx val="4"/>
          <c:order val="4"/>
          <c:tx>
            <c:strRef>
              <c:f>Charts!$C$42</c:f>
              <c:strCache>
                <c:ptCount val="1"/>
                <c:pt idx="0">
                  <c:v>West Asia</c:v>
                </c:pt>
              </c:strCache>
            </c:strRef>
          </c:tx>
          <c:spPr>
            <a:solidFill>
              <a:schemeClr val="accent5"/>
            </a:solidFill>
            <a:ln>
              <a:noFill/>
            </a:ln>
            <a:effectLst/>
          </c:spPr>
          <c:invertIfNegative val="0"/>
          <c:cat>
            <c:strRef>
              <c:f>Charts!$D$37:$G$37</c:f>
              <c:strCache>
                <c:ptCount val="4"/>
                <c:pt idx="0">
                  <c:v>0 months</c:v>
                </c:pt>
                <c:pt idx="1">
                  <c:v>12 months</c:v>
                </c:pt>
                <c:pt idx="2">
                  <c:v>24 months</c:v>
                </c:pt>
                <c:pt idx="3">
                  <c:v>30 months</c:v>
                </c:pt>
              </c:strCache>
            </c:strRef>
          </c:cat>
          <c:val>
            <c:numRef>
              <c:f>Charts!$D$42:$G$42</c:f>
              <c:numCache>
                <c:formatCode>0.00%</c:formatCode>
                <c:ptCount val="4"/>
                <c:pt idx="0">
                  <c:v>0</c:v>
                </c:pt>
                <c:pt idx="1">
                  <c:v>0</c:v>
                </c:pt>
                <c:pt idx="2">
                  <c:v>0.3</c:v>
                </c:pt>
                <c:pt idx="3">
                  <c:v>0</c:v>
                </c:pt>
              </c:numCache>
            </c:numRef>
          </c:val>
          <c:extLst>
            <c:ext xmlns:c16="http://schemas.microsoft.com/office/drawing/2014/chart" uri="{C3380CC4-5D6E-409C-BE32-E72D297353CC}">
              <c16:uniqueId val="{00000004-D79B-4D6A-B927-B36221E76753}"/>
            </c:ext>
          </c:extLst>
        </c:ser>
        <c:dLbls>
          <c:showLegendKey val="0"/>
          <c:showVal val="0"/>
          <c:showCatName val="0"/>
          <c:showSerName val="0"/>
          <c:showPercent val="0"/>
          <c:showBubbleSize val="0"/>
        </c:dLbls>
        <c:gapWidth val="150"/>
        <c:overlap val="100"/>
        <c:axId val="-85496832"/>
        <c:axId val="-85494512"/>
      </c:barChart>
      <c:catAx>
        <c:axId val="-8549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94512"/>
        <c:crossesAt val="0"/>
        <c:auto val="1"/>
        <c:lblAlgn val="ctr"/>
        <c:lblOffset val="100"/>
        <c:noMultiLvlLbl val="0"/>
      </c:catAx>
      <c:valAx>
        <c:axId val="-8549451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96832"/>
        <c:crosses val="autoZero"/>
        <c:crossBetween val="between"/>
        <c:majorUnit val="0.2"/>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Extension</a:t>
            </a:r>
            <a:r>
              <a:rPr lang="en-US" sz="900" b="1" baseline="0">
                <a:solidFill>
                  <a:sysClr val="windowText" lastClr="000000"/>
                </a:solidFill>
                <a:latin typeface="Times New Roman" panose="02020603050405020304" pitchFamily="18" charset="0"/>
                <a:cs typeface="Times New Roman" panose="02020603050405020304" pitchFamily="18" charset="0"/>
              </a:rPr>
              <a:t> of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US" sz="900" b="1" baseline="0">
                <a:solidFill>
                  <a:sysClr val="windowText" lastClr="000000"/>
                </a:solidFill>
                <a:latin typeface="Times New Roman" panose="02020603050405020304" pitchFamily="18" charset="0"/>
                <a:cs typeface="Times New Roman" panose="02020603050405020304" pitchFamily="18" charset="0"/>
              </a:rPr>
              <a:t> by funding level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US $</a:t>
            </a:r>
            <a:r>
              <a:rPr lang="en-US" sz="900" b="1" baseline="0">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percentStacked"/>
        <c:varyColors val="0"/>
        <c:ser>
          <c:idx val="0"/>
          <c:order val="0"/>
          <c:tx>
            <c:v>50,000</c:v>
          </c:tx>
          <c:spPr>
            <a:solidFill>
              <a:schemeClr val="accent1"/>
            </a:solidFill>
            <a:ln>
              <a:noFill/>
            </a:ln>
            <a:effectLst/>
          </c:spPr>
          <c:invertIfNegative val="0"/>
          <c:cat>
            <c:strRef>
              <c:f>Charts!$D$52:$G$52</c:f>
              <c:strCache>
                <c:ptCount val="4"/>
                <c:pt idx="0">
                  <c:v>0 months</c:v>
                </c:pt>
                <c:pt idx="1">
                  <c:v>12 months</c:v>
                </c:pt>
                <c:pt idx="2">
                  <c:v>24 months</c:v>
                </c:pt>
                <c:pt idx="3">
                  <c:v>30 months</c:v>
                </c:pt>
              </c:strCache>
            </c:strRef>
          </c:cat>
          <c:val>
            <c:numRef>
              <c:f>Charts!$D$53:$G$53</c:f>
              <c:numCache>
                <c:formatCode>0.00%</c:formatCode>
                <c:ptCount val="4"/>
                <c:pt idx="0">
                  <c:v>0.42899999999999999</c:v>
                </c:pt>
                <c:pt idx="1">
                  <c:v>0.14299999999999999</c:v>
                </c:pt>
                <c:pt idx="2">
                  <c:v>0.28599999999999998</c:v>
                </c:pt>
                <c:pt idx="3">
                  <c:v>0.14299999999999999</c:v>
                </c:pt>
              </c:numCache>
            </c:numRef>
          </c:val>
          <c:extLst>
            <c:ext xmlns:c16="http://schemas.microsoft.com/office/drawing/2014/chart" uri="{C3380CC4-5D6E-409C-BE32-E72D297353CC}">
              <c16:uniqueId val="{00000000-8856-4195-A655-E86EE714D02E}"/>
            </c:ext>
          </c:extLst>
        </c:ser>
        <c:ser>
          <c:idx val="1"/>
          <c:order val="1"/>
          <c:tx>
            <c:v>95,000</c:v>
          </c:tx>
          <c:spPr>
            <a:solidFill>
              <a:schemeClr val="accent2"/>
            </a:solidFill>
            <a:ln>
              <a:noFill/>
            </a:ln>
            <a:effectLst/>
          </c:spPr>
          <c:invertIfNegative val="0"/>
          <c:cat>
            <c:strRef>
              <c:f>Charts!$D$52:$G$52</c:f>
              <c:strCache>
                <c:ptCount val="4"/>
                <c:pt idx="0">
                  <c:v>0 months</c:v>
                </c:pt>
                <c:pt idx="1">
                  <c:v>12 months</c:v>
                </c:pt>
                <c:pt idx="2">
                  <c:v>24 months</c:v>
                </c:pt>
                <c:pt idx="3">
                  <c:v>30 months</c:v>
                </c:pt>
              </c:strCache>
            </c:strRef>
          </c:cat>
          <c:val>
            <c:numRef>
              <c:f>Charts!$D$54:$G$54</c:f>
              <c:numCache>
                <c:formatCode>0.00%</c:formatCode>
                <c:ptCount val="4"/>
                <c:pt idx="0">
                  <c:v>0.111</c:v>
                </c:pt>
                <c:pt idx="1">
                  <c:v>0.33300000000000002</c:v>
                </c:pt>
                <c:pt idx="2">
                  <c:v>0.111</c:v>
                </c:pt>
                <c:pt idx="3">
                  <c:v>0.44400000000000001</c:v>
                </c:pt>
              </c:numCache>
            </c:numRef>
          </c:val>
          <c:extLst>
            <c:ext xmlns:c16="http://schemas.microsoft.com/office/drawing/2014/chart" uri="{C3380CC4-5D6E-409C-BE32-E72D297353CC}">
              <c16:uniqueId val="{00000001-8856-4195-A655-E86EE714D02E}"/>
            </c:ext>
          </c:extLst>
        </c:ser>
        <c:ser>
          <c:idx val="2"/>
          <c:order val="2"/>
          <c:tx>
            <c:v>150,000</c:v>
          </c:tx>
          <c:spPr>
            <a:solidFill>
              <a:schemeClr val="accent3"/>
            </a:solidFill>
            <a:ln>
              <a:noFill/>
            </a:ln>
            <a:effectLst/>
          </c:spPr>
          <c:invertIfNegative val="0"/>
          <c:cat>
            <c:strRef>
              <c:f>Charts!$D$52:$G$52</c:f>
              <c:strCache>
                <c:ptCount val="4"/>
                <c:pt idx="0">
                  <c:v>0 months</c:v>
                </c:pt>
                <c:pt idx="1">
                  <c:v>12 months</c:v>
                </c:pt>
                <c:pt idx="2">
                  <c:v>24 months</c:v>
                </c:pt>
                <c:pt idx="3">
                  <c:v>30 months</c:v>
                </c:pt>
              </c:strCache>
            </c:strRef>
          </c:cat>
          <c:val>
            <c:numRef>
              <c:f>Charts!$D$55:$G$55</c:f>
              <c:numCache>
                <c:formatCode>0.00%</c:formatCode>
                <c:ptCount val="4"/>
                <c:pt idx="0">
                  <c:v>0.11799999999999999</c:v>
                </c:pt>
                <c:pt idx="1">
                  <c:v>0.29399999999999998</c:v>
                </c:pt>
                <c:pt idx="2">
                  <c:v>0.29399999999999998</c:v>
                </c:pt>
                <c:pt idx="3">
                  <c:v>0.29399999999999998</c:v>
                </c:pt>
              </c:numCache>
            </c:numRef>
          </c:val>
          <c:extLst>
            <c:ext xmlns:c16="http://schemas.microsoft.com/office/drawing/2014/chart" uri="{C3380CC4-5D6E-409C-BE32-E72D297353CC}">
              <c16:uniqueId val="{00000002-8856-4195-A655-E86EE714D02E}"/>
            </c:ext>
          </c:extLst>
        </c:ser>
        <c:ser>
          <c:idx val="3"/>
          <c:order val="3"/>
          <c:tx>
            <c:v>250,000</c:v>
          </c:tx>
          <c:spPr>
            <a:solidFill>
              <a:schemeClr val="accent4"/>
            </a:solidFill>
            <a:ln>
              <a:noFill/>
            </a:ln>
            <a:effectLst/>
          </c:spPr>
          <c:invertIfNegative val="0"/>
          <c:cat>
            <c:strRef>
              <c:f>Charts!$D$52:$G$52</c:f>
              <c:strCache>
                <c:ptCount val="4"/>
                <c:pt idx="0">
                  <c:v>0 months</c:v>
                </c:pt>
                <c:pt idx="1">
                  <c:v>12 months</c:v>
                </c:pt>
                <c:pt idx="2">
                  <c:v>24 months</c:v>
                </c:pt>
                <c:pt idx="3">
                  <c:v>30 months</c:v>
                </c:pt>
              </c:strCache>
            </c:strRef>
          </c:cat>
          <c:val>
            <c:numRef>
              <c:f>Charts!$D$56:$G$56</c:f>
              <c:numCache>
                <c:formatCode>0.00%</c:formatCode>
                <c:ptCount val="4"/>
                <c:pt idx="0">
                  <c:v>0.182</c:v>
                </c:pt>
                <c:pt idx="1">
                  <c:v>9.0999999999999998E-2</c:v>
                </c:pt>
                <c:pt idx="2">
                  <c:v>0.36399999999999999</c:v>
                </c:pt>
                <c:pt idx="3">
                  <c:v>0.36399999999999999</c:v>
                </c:pt>
              </c:numCache>
            </c:numRef>
          </c:val>
          <c:extLst>
            <c:ext xmlns:c16="http://schemas.microsoft.com/office/drawing/2014/chart" uri="{C3380CC4-5D6E-409C-BE32-E72D297353CC}">
              <c16:uniqueId val="{00000003-8856-4195-A655-E86EE714D02E}"/>
            </c:ext>
          </c:extLst>
        </c:ser>
        <c:dLbls>
          <c:showLegendKey val="0"/>
          <c:showVal val="0"/>
          <c:showCatName val="0"/>
          <c:showSerName val="0"/>
          <c:showPercent val="0"/>
          <c:showBubbleSize val="0"/>
        </c:dLbls>
        <c:gapWidth val="180"/>
        <c:overlap val="100"/>
        <c:axId val="-64414704"/>
        <c:axId val="-64411872"/>
      </c:barChart>
      <c:catAx>
        <c:axId val="-6441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411872"/>
        <c:crosses val="autoZero"/>
        <c:auto val="1"/>
        <c:lblAlgn val="ctr"/>
        <c:lblOffset val="100"/>
        <c:noMultiLvlLbl val="0"/>
      </c:catAx>
      <c:valAx>
        <c:axId val="-64411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41470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e</a:t>
            </a:r>
            <a:r>
              <a:rPr lang="en-US" sz="1000" b="1">
                <a:solidFill>
                  <a:sysClr val="windowText" lastClr="000000"/>
                </a:solidFill>
                <a:latin typeface="Times New Roman" panose="02020603050405020304" pitchFamily="18" charset="0"/>
                <a:cs typeface="Times New Roman" panose="02020603050405020304" pitchFamily="18" charset="0"/>
              </a:rPr>
              <a:t>xtension</a:t>
            </a:r>
            <a:endParaRPr lang="en-US" sz="10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Charts!$C$66:$C$70</c:f>
              <c:strCache>
                <c:ptCount val="5"/>
                <c:pt idx="0">
                  <c:v>ASP</c:v>
                </c:pt>
                <c:pt idx="1">
                  <c:v>ECA</c:v>
                </c:pt>
                <c:pt idx="2">
                  <c:v>LAC</c:v>
                </c:pt>
                <c:pt idx="3">
                  <c:v>Africa</c:v>
                </c:pt>
                <c:pt idx="4">
                  <c:v>West Asia</c:v>
                </c:pt>
              </c:strCache>
            </c:strRef>
          </c:cat>
          <c:val>
            <c:numRef>
              <c:f>Charts!$D$66:$D$70</c:f>
              <c:numCache>
                <c:formatCode>General</c:formatCode>
                <c:ptCount val="5"/>
                <c:pt idx="0">
                  <c:v>19.2</c:v>
                </c:pt>
                <c:pt idx="1">
                  <c:v>13.5</c:v>
                </c:pt>
                <c:pt idx="2">
                  <c:v>16.399999999999999</c:v>
                </c:pt>
                <c:pt idx="3">
                  <c:v>19.100000000000001</c:v>
                </c:pt>
                <c:pt idx="4">
                  <c:v>24</c:v>
                </c:pt>
              </c:numCache>
            </c:numRef>
          </c:val>
          <c:extLst>
            <c:ext xmlns:c16="http://schemas.microsoft.com/office/drawing/2014/chart" uri="{C3380CC4-5D6E-409C-BE32-E72D297353CC}">
              <c16:uniqueId val="{00000000-57EB-4A15-B6DB-75D816D51D7C}"/>
            </c:ext>
          </c:extLst>
        </c:ser>
        <c:dLbls>
          <c:showLegendKey val="0"/>
          <c:showVal val="0"/>
          <c:showCatName val="0"/>
          <c:showSerName val="0"/>
          <c:showPercent val="0"/>
          <c:showBubbleSize val="0"/>
        </c:dLbls>
        <c:gapWidth val="33"/>
        <c:overlap val="-30"/>
        <c:axId val="-64384752"/>
        <c:axId val="-64382432"/>
      </c:barChart>
      <c:catAx>
        <c:axId val="-6438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82432"/>
        <c:crosses val="autoZero"/>
        <c:auto val="1"/>
        <c:lblAlgn val="ctr"/>
        <c:lblOffset val="100"/>
        <c:noMultiLvlLbl val="0"/>
      </c:catAx>
      <c:valAx>
        <c:axId val="-64382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84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Charts!$C$79:$C$83</c:f>
              <c:strCache>
                <c:ptCount val="5"/>
                <c:pt idx="0">
                  <c:v>ASP</c:v>
                </c:pt>
                <c:pt idx="1">
                  <c:v>ECA</c:v>
                </c:pt>
                <c:pt idx="2">
                  <c:v>LAC</c:v>
                </c:pt>
                <c:pt idx="3">
                  <c:v>Africa</c:v>
                </c:pt>
                <c:pt idx="4">
                  <c:v>West Asia</c:v>
                </c:pt>
              </c:strCache>
            </c:strRef>
          </c:cat>
          <c:val>
            <c:numRef>
              <c:f>Charts!$D$79:$D$83</c:f>
              <c:numCache>
                <c:formatCode>General</c:formatCode>
                <c:ptCount val="5"/>
                <c:pt idx="0">
                  <c:v>39</c:v>
                </c:pt>
                <c:pt idx="1">
                  <c:v>26</c:v>
                </c:pt>
                <c:pt idx="2">
                  <c:v>35</c:v>
                </c:pt>
                <c:pt idx="3">
                  <c:v>37</c:v>
                </c:pt>
                <c:pt idx="4">
                  <c:v>40</c:v>
                </c:pt>
              </c:numCache>
            </c:numRef>
          </c:val>
          <c:extLst>
            <c:ext xmlns:c16="http://schemas.microsoft.com/office/drawing/2014/chart" uri="{C3380CC4-5D6E-409C-BE32-E72D297353CC}">
              <c16:uniqueId val="{00000000-9857-4105-BA69-CE71E6C2ED63}"/>
            </c:ext>
          </c:extLst>
        </c:ser>
        <c:dLbls>
          <c:showLegendKey val="0"/>
          <c:showVal val="0"/>
          <c:showCatName val="0"/>
          <c:showSerName val="0"/>
          <c:showPercent val="0"/>
          <c:showBubbleSize val="0"/>
        </c:dLbls>
        <c:gapWidth val="33"/>
        <c:overlap val="-30"/>
        <c:axId val="-86999040"/>
        <c:axId val="-84515632"/>
      </c:barChart>
      <c:catAx>
        <c:axId val="-8699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515632"/>
        <c:crosses val="autoZero"/>
        <c:auto val="1"/>
        <c:lblAlgn val="ctr"/>
        <c:lblOffset val="100"/>
        <c:noMultiLvlLbl val="0"/>
      </c:catAx>
      <c:valAx>
        <c:axId val="-84515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999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 extension</a:t>
            </a: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Charts!$C$93:$C$96</c:f>
              <c:strCache>
                <c:ptCount val="4"/>
                <c:pt idx="0">
                  <c:v>UNDP</c:v>
                </c:pt>
                <c:pt idx="1">
                  <c:v>UNEP</c:v>
                </c:pt>
                <c:pt idx="2">
                  <c:v>UNIDO</c:v>
                </c:pt>
                <c:pt idx="3">
                  <c:v>Joint</c:v>
                </c:pt>
              </c:strCache>
            </c:strRef>
          </c:cat>
          <c:val>
            <c:numRef>
              <c:f>Charts!$D$93:$D$96</c:f>
              <c:numCache>
                <c:formatCode>General</c:formatCode>
                <c:ptCount val="4"/>
                <c:pt idx="0">
                  <c:v>4</c:v>
                </c:pt>
                <c:pt idx="1">
                  <c:v>23.2</c:v>
                </c:pt>
                <c:pt idx="2">
                  <c:v>13.6</c:v>
                </c:pt>
                <c:pt idx="3">
                  <c:v>16.5</c:v>
                </c:pt>
              </c:numCache>
            </c:numRef>
          </c:val>
          <c:extLst>
            <c:ext xmlns:c16="http://schemas.microsoft.com/office/drawing/2014/chart" uri="{C3380CC4-5D6E-409C-BE32-E72D297353CC}">
              <c16:uniqueId val="{00000000-40B7-4547-B9DA-802A7F2706ED}"/>
            </c:ext>
          </c:extLst>
        </c:ser>
        <c:dLbls>
          <c:showLegendKey val="0"/>
          <c:showVal val="0"/>
          <c:showCatName val="0"/>
          <c:showSerName val="0"/>
          <c:showPercent val="0"/>
          <c:showBubbleSize val="0"/>
        </c:dLbls>
        <c:gapWidth val="33"/>
        <c:overlap val="-30"/>
        <c:axId val="-63956752"/>
        <c:axId val="-63954432"/>
      </c:barChart>
      <c:catAx>
        <c:axId val="-6395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54432"/>
        <c:crosses val="autoZero"/>
        <c:auto val="1"/>
        <c:lblAlgn val="ctr"/>
        <c:lblOffset val="100"/>
        <c:noMultiLvlLbl val="0"/>
      </c:catAx>
      <c:valAx>
        <c:axId val="-63954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r>
                  <a:rPr lang="en-GB" b="1">
                    <a:latin typeface="Times New Roman" panose="02020603050405020304" pitchFamily="18" charset="0"/>
                    <a:cs typeface="Times New Roman" panose="02020603050405020304" pitchFamily="18" charset="0"/>
                  </a:rPr>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56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Charts!$C$103:$C$106</c:f>
              <c:strCache>
                <c:ptCount val="4"/>
                <c:pt idx="0">
                  <c:v>UNDP</c:v>
                </c:pt>
                <c:pt idx="1">
                  <c:v>UNEP</c:v>
                </c:pt>
                <c:pt idx="2">
                  <c:v>UNIDO</c:v>
                </c:pt>
                <c:pt idx="3">
                  <c:v>Joint</c:v>
                </c:pt>
              </c:strCache>
            </c:strRef>
          </c:cat>
          <c:val>
            <c:numRef>
              <c:f>Charts!$D$103:$D$106</c:f>
              <c:numCache>
                <c:formatCode>General</c:formatCode>
                <c:ptCount val="4"/>
                <c:pt idx="0">
                  <c:v>31</c:v>
                </c:pt>
                <c:pt idx="1">
                  <c:v>40.4</c:v>
                </c:pt>
                <c:pt idx="2">
                  <c:v>31</c:v>
                </c:pt>
                <c:pt idx="3">
                  <c:v>34.4</c:v>
                </c:pt>
              </c:numCache>
            </c:numRef>
          </c:val>
          <c:extLst>
            <c:ext xmlns:c16="http://schemas.microsoft.com/office/drawing/2014/chart" uri="{C3380CC4-5D6E-409C-BE32-E72D297353CC}">
              <c16:uniqueId val="{00000000-798C-4250-AF18-C6E77FAB3CBB}"/>
            </c:ext>
          </c:extLst>
        </c:ser>
        <c:dLbls>
          <c:showLegendKey val="0"/>
          <c:showVal val="0"/>
          <c:showCatName val="0"/>
          <c:showSerName val="0"/>
          <c:showPercent val="0"/>
          <c:showBubbleSize val="0"/>
        </c:dLbls>
        <c:gapWidth val="33"/>
        <c:overlap val="-30"/>
        <c:axId val="-63935104"/>
        <c:axId val="-63932784"/>
      </c:barChart>
      <c:catAx>
        <c:axId val="-6393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32784"/>
        <c:crosses val="autoZero"/>
        <c:auto val="1"/>
        <c:lblAlgn val="ctr"/>
        <c:lblOffset val="100"/>
        <c:noMultiLvlLbl val="0"/>
      </c:catAx>
      <c:valAx>
        <c:axId val="-63932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Duration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35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Average extension</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numRef>
              <c:f>Charts!$C$116:$C$119</c:f>
              <c:numCache>
                <c:formatCode>#,##0</c:formatCode>
                <c:ptCount val="4"/>
                <c:pt idx="0">
                  <c:v>50000</c:v>
                </c:pt>
                <c:pt idx="1">
                  <c:v>95000</c:v>
                </c:pt>
                <c:pt idx="2">
                  <c:v>150000</c:v>
                </c:pt>
                <c:pt idx="3">
                  <c:v>250000</c:v>
                </c:pt>
              </c:numCache>
            </c:numRef>
          </c:cat>
          <c:val>
            <c:numRef>
              <c:f>Charts!$D$116:$D$119</c:f>
              <c:numCache>
                <c:formatCode>General</c:formatCode>
                <c:ptCount val="4"/>
                <c:pt idx="0">
                  <c:v>12.9</c:v>
                </c:pt>
                <c:pt idx="1">
                  <c:v>18.7</c:v>
                </c:pt>
                <c:pt idx="2">
                  <c:v>19.399999999999999</c:v>
                </c:pt>
                <c:pt idx="3">
                  <c:v>19.600000000000001</c:v>
                </c:pt>
              </c:numCache>
            </c:numRef>
          </c:val>
          <c:extLst>
            <c:ext xmlns:c16="http://schemas.microsoft.com/office/drawing/2014/chart" uri="{C3380CC4-5D6E-409C-BE32-E72D297353CC}">
              <c16:uniqueId val="{00000000-F72A-4E46-96EC-BFEBB0042A04}"/>
            </c:ext>
          </c:extLst>
        </c:ser>
        <c:dLbls>
          <c:showLegendKey val="0"/>
          <c:showVal val="0"/>
          <c:showCatName val="0"/>
          <c:showSerName val="0"/>
          <c:showPercent val="0"/>
          <c:showBubbleSize val="0"/>
        </c:dLbls>
        <c:gapWidth val="33"/>
        <c:overlap val="-30"/>
        <c:axId val="-63913584"/>
        <c:axId val="-63911264"/>
      </c:barChart>
      <c:catAx>
        <c:axId val="-63913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11264"/>
        <c:crosses val="autoZero"/>
        <c:auto val="1"/>
        <c:lblAlgn val="ctr"/>
        <c:lblOffset val="100"/>
        <c:noMultiLvlLbl val="0"/>
      </c:catAx>
      <c:valAx>
        <c:axId val="-63911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1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numRef>
              <c:f>Charts!$C$126:$C$129</c:f>
              <c:numCache>
                <c:formatCode>#,##0</c:formatCode>
                <c:ptCount val="4"/>
                <c:pt idx="0">
                  <c:v>50000</c:v>
                </c:pt>
                <c:pt idx="1">
                  <c:v>95000</c:v>
                </c:pt>
                <c:pt idx="2">
                  <c:v>150000</c:v>
                </c:pt>
                <c:pt idx="3">
                  <c:v>250000</c:v>
                </c:pt>
              </c:numCache>
            </c:numRef>
          </c:cat>
          <c:val>
            <c:numRef>
              <c:f>Charts!$D$126:$D$129</c:f>
              <c:numCache>
                <c:formatCode>General</c:formatCode>
                <c:ptCount val="4"/>
                <c:pt idx="0">
                  <c:v>32.9</c:v>
                </c:pt>
                <c:pt idx="1">
                  <c:v>39.1</c:v>
                </c:pt>
                <c:pt idx="2">
                  <c:v>36.6</c:v>
                </c:pt>
                <c:pt idx="3">
                  <c:v>35.799999999999997</c:v>
                </c:pt>
              </c:numCache>
            </c:numRef>
          </c:val>
          <c:extLst>
            <c:ext xmlns:c16="http://schemas.microsoft.com/office/drawing/2014/chart" uri="{C3380CC4-5D6E-409C-BE32-E72D297353CC}">
              <c16:uniqueId val="{00000000-051C-44FA-BDE9-E07D1341E8EE}"/>
            </c:ext>
          </c:extLst>
        </c:ser>
        <c:dLbls>
          <c:showLegendKey val="0"/>
          <c:showVal val="0"/>
          <c:showCatName val="0"/>
          <c:showSerName val="0"/>
          <c:showPercent val="0"/>
          <c:showBubbleSize val="0"/>
        </c:dLbls>
        <c:gapWidth val="33"/>
        <c:overlap val="-30"/>
        <c:axId val="-85477536"/>
        <c:axId val="-85475216"/>
      </c:barChart>
      <c:catAx>
        <c:axId val="-854775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75216"/>
        <c:crosses val="autoZero"/>
        <c:auto val="1"/>
        <c:lblAlgn val="ctr"/>
        <c:lblOffset val="100"/>
        <c:noMultiLvlLbl val="0"/>
      </c:catAx>
      <c:valAx>
        <c:axId val="-8547521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775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a:solidFill>
                  <a:sysClr val="windowText" lastClr="000000"/>
                </a:solidFill>
                <a:latin typeface="Times New Roman" panose="02020603050405020304" pitchFamily="18" charset="0"/>
                <a:cs typeface="Times New Roman" panose="02020603050405020304" pitchFamily="18" charset="0"/>
              </a:rPr>
              <a:t>Regional</a:t>
            </a:r>
            <a:r>
              <a:rPr lang="en-GB" sz="1000" b="1" baseline="0">
                <a:solidFill>
                  <a:sysClr val="windowText" lastClr="000000"/>
                </a:solidFill>
                <a:latin typeface="Times New Roman" panose="02020603050405020304" pitchFamily="18" charset="0"/>
                <a:cs typeface="Times New Roman" panose="02020603050405020304" pitchFamily="18" charset="0"/>
              </a:rPr>
              <a:t> distribution of EA portofolio</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1E-476C-A9A9-E04776E964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1E-476C-A9A9-E04776E964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1E-476C-A9A9-E04776E964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1E-476C-A9A9-E04776E964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1E-476C-A9A9-E04776E964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Charts!$M$152:$M$156</c:f>
              <c:strCache>
                <c:ptCount val="5"/>
                <c:pt idx="0">
                  <c:v>ASP</c:v>
                </c:pt>
                <c:pt idx="1">
                  <c:v>ECA</c:v>
                </c:pt>
                <c:pt idx="2">
                  <c:v>LAC</c:v>
                </c:pt>
                <c:pt idx="3">
                  <c:v>Africa</c:v>
                </c:pt>
                <c:pt idx="4">
                  <c:v>WA</c:v>
                </c:pt>
              </c:strCache>
            </c:strRef>
          </c:cat>
          <c:val>
            <c:numRef>
              <c:f>Charts!$N$152:$N$156</c:f>
              <c:numCache>
                <c:formatCode>0</c:formatCode>
                <c:ptCount val="5"/>
                <c:pt idx="0">
                  <c:v>32</c:v>
                </c:pt>
                <c:pt idx="1">
                  <c:v>11</c:v>
                </c:pt>
                <c:pt idx="2">
                  <c:v>33</c:v>
                </c:pt>
                <c:pt idx="3">
                  <c:v>53</c:v>
                </c:pt>
                <c:pt idx="4">
                  <c:v>9</c:v>
                </c:pt>
              </c:numCache>
            </c:numRef>
          </c:val>
          <c:extLst>
            <c:ext xmlns:c16="http://schemas.microsoft.com/office/drawing/2014/chart" uri="{C3380CC4-5D6E-409C-BE32-E72D297353CC}">
              <c16:uniqueId val="{0000000A-701E-476C-A9A9-E04776E964F4}"/>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6666666666666701E-2"/>
          <c:y val="0.24938393117527"/>
          <c:w val="0.17390923009623799"/>
          <c:h val="0.5062554680664920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i="0" u="none" strike="noStrike" baseline="0">
                <a:solidFill>
                  <a:sysClr val="windowText" lastClr="000000"/>
                </a:solidFill>
                <a:effectLst/>
                <a:latin typeface="Times New Roman" panose="02020603050405020304" pitchFamily="18" charset="0"/>
                <a:cs typeface="Times New Roman" panose="02020603050405020304" pitchFamily="18" charset="0"/>
              </a:rPr>
              <a:t>Regional distribution of EA final reports</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FE-4ACD-B190-D9F343FFB30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FE-4ACD-B190-D9F343FFB30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FE-4ACD-B190-D9F343FFB30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FE-4ACD-B190-D9F343FFB30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FE-4ACD-B190-D9F343FFB305}"/>
              </c:ext>
            </c:extLst>
          </c:dPt>
          <c:dLbls>
            <c:dLbl>
              <c:idx val="0"/>
              <c:layout>
                <c:manualLayout>
                  <c:x val="-7.2450896762904601E-2"/>
                  <c:y val="0.1267895158938469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0FE-4ACD-B190-D9F343FFB305}"/>
                </c:ext>
              </c:extLst>
            </c:dLbl>
            <c:dLbl>
              <c:idx val="1"/>
              <c:layout>
                <c:manualLayout>
                  <c:x val="-9.1117016622922098E-2"/>
                  <c:y val="-7.352325750947799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FE-4ACD-B190-D9F343FFB305}"/>
                </c:ext>
              </c:extLst>
            </c:dLbl>
            <c:dLbl>
              <c:idx val="2"/>
              <c:layout>
                <c:manualLayout>
                  <c:x val="-2.99294619422572E-2"/>
                  <c:y val="-0.175681685622630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FE-4ACD-B190-D9F343FFB305}"/>
                </c:ext>
              </c:extLst>
            </c:dLbl>
            <c:dLbl>
              <c:idx val="3"/>
              <c:layout>
                <c:manualLayout>
                  <c:x val="0.117445975503062"/>
                  <c:y val="-2.07093904928551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FE-4ACD-B190-D9F343FFB305}"/>
                </c:ext>
              </c:extLst>
            </c:dLbl>
            <c:dLbl>
              <c:idx val="4"/>
              <c:layout>
                <c:manualLayout>
                  <c:x val="3.1268591426071697E-2"/>
                  <c:y val="0.118900189559638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FE-4ACD-B190-D9F343FFB3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Charts!$M$165:$M$169</c:f>
              <c:strCache>
                <c:ptCount val="5"/>
                <c:pt idx="0">
                  <c:v>ASP</c:v>
                </c:pt>
                <c:pt idx="1">
                  <c:v>ECA</c:v>
                </c:pt>
                <c:pt idx="2">
                  <c:v>LAC</c:v>
                </c:pt>
                <c:pt idx="3">
                  <c:v>AFR</c:v>
                </c:pt>
                <c:pt idx="4">
                  <c:v>WA</c:v>
                </c:pt>
              </c:strCache>
            </c:strRef>
          </c:cat>
          <c:val>
            <c:numRef>
              <c:f>Charts!$N$165:$N$169</c:f>
              <c:numCache>
                <c:formatCode>General</c:formatCode>
                <c:ptCount val="5"/>
                <c:pt idx="0">
                  <c:v>23</c:v>
                </c:pt>
                <c:pt idx="1">
                  <c:v>10</c:v>
                </c:pt>
                <c:pt idx="2">
                  <c:v>16</c:v>
                </c:pt>
                <c:pt idx="3">
                  <c:v>32</c:v>
                </c:pt>
                <c:pt idx="4">
                  <c:v>7</c:v>
                </c:pt>
              </c:numCache>
            </c:numRef>
          </c:val>
          <c:extLst>
            <c:ext xmlns:c16="http://schemas.microsoft.com/office/drawing/2014/chart" uri="{C3380CC4-5D6E-409C-BE32-E72D297353CC}">
              <c16:uniqueId val="{0000000A-00FE-4ACD-B190-D9F343FFB305}"/>
            </c:ext>
          </c:extLst>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0259F8-D475-4673-B651-50CFFEAC7892}">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E83496E9AF3941880F86817D94848D" ma:contentTypeVersion="5" ma:contentTypeDescription="Create a new document." ma:contentTypeScope="" ma:versionID="220b09737108c00f722691d345df712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B4C60B9-1F92-CF4A-8533-4BC7F4D5CE99}"/>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55CA5B8-3B76-4D63-9F53-EF8E36934951}"/>
</file>

<file path=docProps/app.xml><?xml version="1.0" encoding="utf-8"?>
<Properties xmlns="http://schemas.openxmlformats.org/officeDocument/2006/extended-properties" xmlns:vt="http://schemas.openxmlformats.org/officeDocument/2006/docPropsVTypes">
  <Template>Eec92G</Template>
  <TotalTime>3</TotalTime>
  <Pages>22</Pages>
  <Words>9373</Words>
  <Characters>53429</Characters>
  <Application>Microsoft Office Word</Application>
  <DocSecurity>0</DocSecurity>
  <Lines>445</Lines>
  <Paragraphs>125</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评价逐步减少氢氟碳化物扶持活动的案头研究</vt:lpstr>
      <vt:lpstr>Desk study for the evaluation of enabling activities for HFC phase-down</vt:lpstr>
    </vt:vector>
  </TitlesOfParts>
  <Company>UNMFS</Company>
  <LinksUpToDate>false</LinksUpToDate>
  <CharactersWithSpaces>62677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评价逐步减少氢氟碳化物扶持活动的案头研究                                               .</dc:title>
  <dc:creator>Nuria Castells-Cabre</dc:creator>
  <cp:keywords>92nd</cp:keywords>
  <cp:lastModifiedBy>Kata Koppel</cp:lastModifiedBy>
  <cp:revision>6</cp:revision>
  <cp:lastPrinted>2023-04-26T00:39:00Z</cp:lastPrinted>
  <dcterms:created xsi:type="dcterms:W3CDTF">2023-05-06T00:23:00Z</dcterms:created>
  <dcterms:modified xsi:type="dcterms:W3CDTF">2023-05-11T14:26:00Z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UNEP/OzL.Pro/ExCom/92/7</vt:lpwstr>
  </property>
  <property fmtid="{D5CDD505-2E9C-101B-9397-08002B2CF9AE}" pid="3" name="Revision date">
    <vt:lpwstr>4/27/2023</vt:lpwstr>
  </property>
  <property fmtid="{D5CDD505-2E9C-101B-9397-08002B2CF9AE}" pid="4" name="ContentTypeId">
    <vt:lpwstr>0x01010013E83496E9AF3941880F86817D94848D</vt:lpwstr>
  </property>
  <property fmtid="{D5CDD505-2E9C-101B-9397-08002B2CF9AE}" pid="5" name="Order">
    <vt:r8>4523400</vt:r8>
  </property>
  <property fmtid="{D5CDD505-2E9C-101B-9397-08002B2CF9AE}" pid="6" name="GrammarlyDocumentId">
    <vt:lpwstr>3223c53b39cc5319a388a43b852d534abc8eced4a4c6702e1a8165204a98cdc3</vt:lpwstr>
  </property>
  <property fmtid="{D5CDD505-2E9C-101B-9397-08002B2CF9AE}" pid="7" name="MediaServiceImageTags">
    <vt:lpwstr/>
  </property>
  <property fmtid="{D5CDD505-2E9C-101B-9397-08002B2CF9AE}" pid="8" name="_ColorHex">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_Emoji">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