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2CF58B" w14:textId="77777777" w:rsidTr="005C3554">
        <w:trPr>
          <w:trHeight w:val="720"/>
        </w:trPr>
        <w:tc>
          <w:tcPr>
            <w:tcW w:w="5490" w:type="dxa"/>
            <w:gridSpan w:val="2"/>
            <w:tcBorders>
              <w:bottom w:val="single" w:sz="18" w:space="0" w:color="auto"/>
            </w:tcBorders>
          </w:tcPr>
          <w:p w14:paraId="047A06F3" w14:textId="77777777" w:rsidR="00C15867" w:rsidRPr="009B0D3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58694FF3" w14:textId="77777777" w:rsidR="00C15867" w:rsidRPr="009B0D30" w:rsidRDefault="00C15867" w:rsidP="005C3554">
            <w:pPr>
              <w:jc w:val="right"/>
              <w:rPr>
                <w:sz w:val="52"/>
                <w:szCs w:val="52"/>
              </w:rPr>
            </w:pPr>
            <w:r>
              <w:rPr>
                <w:rFonts w:ascii="Univers Bold" w:hAnsi="Univers Bold"/>
                <w:b/>
                <w:bCs/>
                <w:sz w:val="72"/>
                <w:lang w:val="fr"/>
              </w:rPr>
              <w:t>EP</w:t>
            </w:r>
          </w:p>
        </w:tc>
      </w:tr>
      <w:tr w:rsidR="00C15867" w:rsidRPr="009B0D30" w14:paraId="68F93D1C" w14:textId="77777777" w:rsidTr="005C35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D4AE49" w14:textId="77777777" w:rsidR="00C15867" w:rsidRPr="009B0D30" w:rsidRDefault="00337D89" w:rsidP="005C3554">
            <w:pPr>
              <w:spacing w:before="120"/>
            </w:pPr>
            <w:r>
              <w:rPr>
                <w:noProof/>
                <w:lang w:val="fr"/>
              </w:rPr>
              <w:pict w14:anchorId="3B39D9C7">
                <v:group id="Group 1" o:spid="_x0000_s2053"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4"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o:lock v:ext="edit" aspectratio="f"/>
                  </v:shape>
                  <v:shape id="Picture 3" o:spid="_x0000_s2055"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o:lock v:ext="edit" aspectratio="f"/>
                  </v:shape>
                </v:group>
              </w:pict>
            </w:r>
          </w:p>
        </w:tc>
        <w:tc>
          <w:tcPr>
            <w:tcW w:w="3420" w:type="dxa"/>
            <w:tcBorders>
              <w:top w:val="nil"/>
              <w:left w:val="nil"/>
              <w:bottom w:val="single" w:sz="36" w:space="0" w:color="auto"/>
              <w:right w:val="nil"/>
            </w:tcBorders>
          </w:tcPr>
          <w:p w14:paraId="082F09BA" w14:textId="77777777" w:rsidR="00C15867" w:rsidRPr="00BD2073"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0F94EAEE" w14:textId="77777777" w:rsidR="00C15867" w:rsidRPr="00BD2073"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5F057571" w14:textId="77777777" w:rsidR="00C15867" w:rsidRPr="00BD2073"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6F7746BE" w14:textId="77777777" w:rsidR="00C15867" w:rsidRPr="00BD2073" w:rsidRDefault="00C15867" w:rsidP="005C3554">
            <w:pPr>
              <w:spacing w:before="720"/>
              <w:ind w:left="158"/>
              <w:rPr>
                <w:lang w:val="fr-FR"/>
              </w:rPr>
            </w:pPr>
          </w:p>
        </w:tc>
        <w:tc>
          <w:tcPr>
            <w:tcW w:w="4590" w:type="dxa"/>
            <w:tcBorders>
              <w:top w:val="nil"/>
              <w:left w:val="nil"/>
              <w:bottom w:val="single" w:sz="36" w:space="0" w:color="auto"/>
              <w:right w:val="nil"/>
            </w:tcBorders>
          </w:tcPr>
          <w:p w14:paraId="4DE1C6EE" w14:textId="77777777" w:rsidR="00C15867" w:rsidRPr="00BD2073" w:rsidRDefault="00C15867" w:rsidP="005C3554">
            <w:pPr>
              <w:rPr>
                <w:lang w:val="fr-FR"/>
              </w:rPr>
            </w:pPr>
            <w:r>
              <w:rPr>
                <w:lang w:val="fr"/>
              </w:rPr>
              <w:t>Distr.</w:t>
            </w:r>
          </w:p>
          <w:p w14:paraId="6999857B" w14:textId="77777777" w:rsidR="00923540" w:rsidRPr="00BD2073" w:rsidRDefault="00923540" w:rsidP="00923540">
            <w:pPr>
              <w:rPr>
                <w:lang w:val="fr-FR"/>
              </w:rPr>
            </w:pPr>
            <w:r>
              <w:rPr>
                <w:lang w:val="fr"/>
              </w:rPr>
              <w:t>GÉNÉRALE</w:t>
            </w:r>
          </w:p>
          <w:p w14:paraId="41A2A48A" w14:textId="77777777" w:rsidR="00C15867" w:rsidRPr="00BD2073" w:rsidRDefault="00C15867" w:rsidP="005C3554">
            <w:pPr>
              <w:rPr>
                <w:lang w:val="fr-FR"/>
              </w:rPr>
            </w:pPr>
          </w:p>
          <w:p w14:paraId="178F0858" w14:textId="77777777" w:rsidR="00C15867" w:rsidRPr="00BD2073" w:rsidRDefault="00C15867" w:rsidP="005C3554">
            <w:pPr>
              <w:rPr>
                <w:lang w:val="fr-FR"/>
              </w:rPr>
            </w:pPr>
          </w:p>
          <w:p w14:paraId="653FD303" w14:textId="098D99D1" w:rsidR="00C15867" w:rsidRPr="00E16D9C" w:rsidRDefault="005C3554" w:rsidP="005C3554">
            <w:pPr>
              <w:rPr>
                <w:lang w:val="fr-CA"/>
              </w:rPr>
            </w:pPr>
            <w:r>
              <w:rPr>
                <w:lang w:val="fr"/>
              </w:rPr>
              <w:fldChar w:fldCharType="begin"/>
            </w:r>
            <w:r w:rsidRPr="00E16D9C">
              <w:rPr>
                <w:lang w:val="fr-CA"/>
              </w:rPr>
              <w:instrText xml:space="preserve"> DOCPROPERTY "Document number"  \* MERGEFORMAT </w:instrText>
            </w:r>
            <w:r>
              <w:rPr>
                <w:lang w:val="fr"/>
              </w:rPr>
              <w:fldChar w:fldCharType="separate"/>
            </w:r>
            <w:r w:rsidRPr="00E16D9C">
              <w:rPr>
                <w:lang w:val="fr-CA"/>
              </w:rPr>
              <w:t>UNEP/OzL.Pro/ExCom/93/13</w:t>
            </w:r>
            <w:r>
              <w:rPr>
                <w:lang w:val="fr"/>
              </w:rPr>
              <w:fldChar w:fldCharType="end"/>
            </w:r>
            <w:r w:rsidR="00EE688F" w:rsidRPr="00E16D9C">
              <w:rPr>
                <w:lang w:val="fr-CA"/>
              </w:rPr>
              <w:t>/Rev.1</w:t>
            </w:r>
          </w:p>
          <w:p w14:paraId="5C8EF906" w14:textId="1E424A11" w:rsidR="00C15867" w:rsidRPr="00BD2073" w:rsidRDefault="00BC2495" w:rsidP="005C3554">
            <w:pPr>
              <w:rPr>
                <w:lang w:val="fr-FR"/>
              </w:rPr>
            </w:pPr>
            <w:r>
              <w:rPr>
                <w:lang w:val="fr"/>
              </w:rPr>
              <w:fldChar w:fldCharType="begin"/>
            </w:r>
            <w:r>
              <w:rPr>
                <w:lang w:val="fr"/>
              </w:rPr>
              <w:instrText xml:space="preserve"> DOCPROPERTY "Revision date" \@ "d MMMM YYYY"  \* MERGEFORMAT </w:instrText>
            </w:r>
            <w:r>
              <w:rPr>
                <w:lang w:val="fr"/>
              </w:rPr>
              <w:fldChar w:fldCharType="separate"/>
            </w:r>
            <w:r w:rsidR="00EE688F">
              <w:rPr>
                <w:lang w:val="fr"/>
              </w:rPr>
              <w:t>18 décembre</w:t>
            </w:r>
            <w:r>
              <w:rPr>
                <w:lang w:val="fr"/>
              </w:rPr>
              <w:t xml:space="preserve"> 2023</w:t>
            </w:r>
            <w:r>
              <w:rPr>
                <w:lang w:val="fr"/>
              </w:rPr>
              <w:fldChar w:fldCharType="end"/>
            </w:r>
          </w:p>
          <w:p w14:paraId="73F43A56" w14:textId="77777777" w:rsidR="00C15867" w:rsidRPr="00BD2073" w:rsidRDefault="00C15867" w:rsidP="005C3554">
            <w:pPr>
              <w:rPr>
                <w:caps/>
                <w:lang w:val="fr-FR"/>
              </w:rPr>
            </w:pPr>
          </w:p>
          <w:p w14:paraId="77FCB795" w14:textId="77777777" w:rsidR="00BD2073" w:rsidRDefault="00C15867" w:rsidP="005C3554">
            <w:pPr>
              <w:rPr>
                <w:lang w:val="fr"/>
              </w:rPr>
            </w:pPr>
            <w:r>
              <w:rPr>
                <w:lang w:val="fr"/>
              </w:rPr>
              <w:t xml:space="preserve">FRANÇAIS </w:t>
            </w:r>
          </w:p>
          <w:p w14:paraId="7B6EE94E" w14:textId="13C7EDDB" w:rsidR="00C15867" w:rsidRPr="009B0D30" w:rsidRDefault="00C15867" w:rsidP="005C3554">
            <w:r>
              <w:rPr>
                <w:lang w:val="fr"/>
              </w:rPr>
              <w:t>ORIGINAL : ANGLAIS</w:t>
            </w:r>
          </w:p>
        </w:tc>
      </w:tr>
    </w:tbl>
    <w:p w14:paraId="6CABF319" w14:textId="77777777" w:rsidR="0079353A" w:rsidRDefault="0079353A" w:rsidP="00CA59FB">
      <w:pPr>
        <w:jc w:val="left"/>
        <w:rPr>
          <w:lang w:val="fr"/>
        </w:rPr>
        <w:sectPr w:rsidR="0079353A" w:rsidSect="006360B7">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docGrid w:linePitch="299"/>
        </w:sectPr>
      </w:pPr>
    </w:p>
    <w:p w14:paraId="3CAA4B0A" w14:textId="7EF88FF3" w:rsidR="00CA59FB" w:rsidRPr="00BD2073"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Quatre-vingt-treizième réunion</w:t>
      </w:r>
    </w:p>
    <w:p w14:paraId="6C0D9FBD" w14:textId="77777777" w:rsidR="00CA59FB" w:rsidRPr="00BD2073" w:rsidRDefault="00CA59FB" w:rsidP="00CA59FB">
      <w:pPr>
        <w:jc w:val="left"/>
        <w:rPr>
          <w:lang w:val="fr-FR"/>
        </w:rPr>
      </w:pPr>
      <w:r>
        <w:rPr>
          <w:lang w:val="fr"/>
        </w:rPr>
        <w:t>Montréal, 15-19 décembre 2023</w:t>
      </w:r>
    </w:p>
    <w:p w14:paraId="61B5FF15" w14:textId="603584D4" w:rsidR="0079781A" w:rsidRPr="00BD2073" w:rsidRDefault="0079781A" w:rsidP="0079781A">
      <w:pPr>
        <w:jc w:val="left"/>
        <w:rPr>
          <w:lang w:val="fr-FR"/>
        </w:rPr>
      </w:pPr>
      <w:r>
        <w:rPr>
          <w:lang w:val="fr"/>
        </w:rPr>
        <w:t>Point 6</w:t>
      </w:r>
      <w:r w:rsidR="00BD2073">
        <w:rPr>
          <w:lang w:val="fr"/>
        </w:rPr>
        <w:t> </w:t>
      </w:r>
      <w:r>
        <w:rPr>
          <w:lang w:val="fr"/>
        </w:rPr>
        <w:t>d) de l’ordre du jour provisoire</w:t>
      </w:r>
      <w:r>
        <w:rPr>
          <w:rStyle w:val="FootnoteReference"/>
          <w:lang w:val="fr"/>
        </w:rPr>
        <w:footnoteReference w:id="2"/>
      </w:r>
    </w:p>
    <w:p w14:paraId="1E07B859" w14:textId="77777777" w:rsidR="00C15867" w:rsidRPr="00BD2073" w:rsidRDefault="00C15867" w:rsidP="00CA59FB">
      <w:pPr>
        <w:jc w:val="left"/>
        <w:rPr>
          <w:lang w:val="fr-FR"/>
        </w:rPr>
      </w:pPr>
    </w:p>
    <w:p w14:paraId="29380181" w14:textId="77777777" w:rsidR="00066CE8" w:rsidRPr="00BD2073" w:rsidRDefault="00066CE8" w:rsidP="00A011DC">
      <w:pPr>
        <w:pStyle w:val="Heading1"/>
        <w:numPr>
          <w:ilvl w:val="0"/>
          <w:numId w:val="0"/>
        </w:numPr>
        <w:spacing w:after="120"/>
        <w:rPr>
          <w:lang w:val="fr-FR"/>
        </w:rPr>
      </w:pPr>
    </w:p>
    <w:p w14:paraId="649E7D2A" w14:textId="77777777" w:rsidR="003947D2" w:rsidRPr="00BD2073" w:rsidRDefault="003947D2" w:rsidP="003947D2">
      <w:pPr>
        <w:jc w:val="center"/>
        <w:rPr>
          <w:b/>
          <w:sz w:val="24"/>
          <w:szCs w:val="24"/>
          <w:lang w:val="fr-FR"/>
        </w:rPr>
      </w:pPr>
      <w:bookmarkStart w:id="0" w:name="_Hlk150524339"/>
      <w:r>
        <w:rPr>
          <w:b/>
          <w:bCs/>
          <w:sz w:val="24"/>
          <w:szCs w:val="24"/>
          <w:lang w:val="fr"/>
        </w:rPr>
        <w:t>PROGRAMME DE TRAVAIL DE SUIVI ET ÉVALUATION</w:t>
      </w:r>
    </w:p>
    <w:p w14:paraId="7B55305A" w14:textId="12BFDB3F" w:rsidR="00A1689A" w:rsidRDefault="003947D2" w:rsidP="0005500C">
      <w:pPr>
        <w:spacing w:after="240"/>
        <w:jc w:val="center"/>
        <w:rPr>
          <w:b/>
          <w:bCs/>
          <w:sz w:val="24"/>
          <w:szCs w:val="24"/>
          <w:lang w:val="fr"/>
        </w:rPr>
      </w:pPr>
      <w:r>
        <w:rPr>
          <w:b/>
          <w:bCs/>
          <w:sz w:val="24"/>
          <w:szCs w:val="24"/>
          <w:lang w:val="fr"/>
        </w:rPr>
        <w:t>POUR LES ANNÉES 2024-2025</w:t>
      </w:r>
    </w:p>
    <w:p w14:paraId="40BB556F" w14:textId="77777777" w:rsidR="0005500C" w:rsidRPr="0005500C" w:rsidRDefault="0005500C" w:rsidP="0005500C">
      <w:pPr>
        <w:spacing w:after="240"/>
        <w:jc w:val="center"/>
        <w:rPr>
          <w:b/>
          <w:bCs/>
          <w:sz w:val="24"/>
          <w:szCs w:val="24"/>
          <w:lang w:val="fr"/>
        </w:rPr>
      </w:pPr>
    </w:p>
    <w:bookmarkEnd w:id="0"/>
    <w:p w14:paraId="1163E26B" w14:textId="77777777" w:rsidR="003947D2" w:rsidRPr="00C661D8" w:rsidRDefault="003947D2" w:rsidP="003947D2">
      <w:pPr>
        <w:spacing w:after="240"/>
        <w:rPr>
          <w:b/>
          <w:bCs/>
          <w:sz w:val="24"/>
          <w:szCs w:val="24"/>
        </w:rPr>
      </w:pPr>
      <w:r>
        <w:rPr>
          <w:b/>
          <w:bCs/>
          <w:sz w:val="24"/>
          <w:szCs w:val="24"/>
          <w:lang w:val="fr"/>
        </w:rPr>
        <w:t>Introduction</w:t>
      </w:r>
    </w:p>
    <w:p w14:paraId="3FF1CEC8" w14:textId="1F3BB150" w:rsidR="003947D2" w:rsidRPr="00BD2073" w:rsidRDefault="003947D2" w:rsidP="003947D2">
      <w:pPr>
        <w:pStyle w:val="Heading1"/>
        <w:rPr>
          <w:lang w:val="fr-FR"/>
        </w:rPr>
      </w:pPr>
      <w:r>
        <w:rPr>
          <w:lang w:val="fr"/>
        </w:rPr>
        <w:t>En réponse à la décision 91/9 c) ii), l’Administratrice principale, Suivi et évaluation, présente un programme de travail et budget biennal de suivi et évaluation pour 2024 et 2025. Les activités proposées sont le fruit des consultations qu’elle a menées avec le Secrétariat et les agences bilatérales et d’exécution, lors de la réunion de coordination interagences (IACM)</w:t>
      </w:r>
      <w:r>
        <w:rPr>
          <w:rStyle w:val="FootnoteReference"/>
          <w:lang w:val="fr"/>
        </w:rPr>
        <w:footnoteReference w:id="3"/>
      </w:r>
      <w:r>
        <w:rPr>
          <w:lang w:val="fr"/>
        </w:rPr>
        <w:t>, pour identifier les questions devant figurer dans ce programme de travail.</w:t>
      </w:r>
    </w:p>
    <w:p w14:paraId="3A969311" w14:textId="77777777" w:rsidR="003947D2" w:rsidRPr="00BD2073" w:rsidRDefault="003947D2" w:rsidP="003947D2">
      <w:pPr>
        <w:pStyle w:val="Heading1"/>
        <w:rPr>
          <w:lang w:val="fr-FR"/>
        </w:rPr>
      </w:pPr>
      <w:r>
        <w:rPr>
          <w:lang w:val="fr"/>
        </w:rPr>
        <w:t>Le présent document contient le rapport annuel sur l’état de la mise en œuvre du programme de travail pour 2023, dépenses comprises, ainsi que le projet de plan de travail et budget de suivi et évaluation pour 2024–2025.</w:t>
      </w:r>
    </w:p>
    <w:p w14:paraId="3D94C6CC" w14:textId="77777777" w:rsidR="003947D2" w:rsidRPr="00BD2073" w:rsidRDefault="003947D2" w:rsidP="003947D2">
      <w:pPr>
        <w:spacing w:after="240"/>
        <w:rPr>
          <w:b/>
          <w:bCs/>
          <w:sz w:val="24"/>
          <w:szCs w:val="24"/>
          <w:lang w:val="fr-FR"/>
        </w:rPr>
      </w:pPr>
      <w:r>
        <w:rPr>
          <w:b/>
          <w:bCs/>
          <w:sz w:val="24"/>
          <w:szCs w:val="24"/>
          <w:lang w:val="fr"/>
        </w:rPr>
        <w:t>Rapport annuel sur l’état de la mise en œuvre du programme de travail pour 2023</w:t>
      </w:r>
    </w:p>
    <w:p w14:paraId="0F9B4EDD" w14:textId="77777777" w:rsidR="003947D2" w:rsidRPr="00BD2073" w:rsidRDefault="003947D2" w:rsidP="003947D2">
      <w:pPr>
        <w:pStyle w:val="Heading1"/>
        <w:rPr>
          <w:lang w:val="fr-FR"/>
        </w:rPr>
      </w:pPr>
      <w:r>
        <w:rPr>
          <w:lang w:val="fr"/>
        </w:rPr>
        <w:t>Le programme de travail de suivi et évaluation pour 2023, tel que présenté dans le tableau 1 et approuvé par la décision 91/9a), comprenait les éléments suivants :</w:t>
      </w:r>
    </w:p>
    <w:p w14:paraId="542D2417" w14:textId="4FD86E04" w:rsidR="003947D2" w:rsidRPr="00BD2073" w:rsidRDefault="00B0279C" w:rsidP="003947D2">
      <w:pPr>
        <w:keepNext/>
        <w:tabs>
          <w:tab w:val="left" w:pos="8280"/>
        </w:tabs>
        <w:rPr>
          <w:sz w:val="21"/>
          <w:szCs w:val="21"/>
          <w:lang w:val="fr-FR"/>
        </w:rPr>
      </w:pPr>
      <w:r>
        <w:rPr>
          <w:b/>
          <w:bCs/>
          <w:sz w:val="21"/>
          <w:szCs w:val="21"/>
          <w:lang w:val="fr"/>
        </w:rPr>
        <w:br w:type="page"/>
      </w:r>
      <w:r w:rsidR="003947D2">
        <w:rPr>
          <w:b/>
          <w:bCs/>
          <w:sz w:val="21"/>
          <w:szCs w:val="21"/>
          <w:lang w:val="fr"/>
        </w:rPr>
        <w:lastRenderedPageBreak/>
        <w:t>Tableau 1. Planification des activités et étapes pour les produits du projet de programme de travail pour 2023*</w:t>
      </w:r>
    </w:p>
    <w:tbl>
      <w:tblPr>
        <w:tblpPr w:leftFromText="180" w:rightFromText="180" w:vertAnchor="text" w:tblpY="1"/>
        <w:tblOverlap w:val="never"/>
        <w:tblW w:w="9468" w:type="dxa"/>
        <w:tblLayout w:type="fixed"/>
        <w:tblLook w:val="04A0" w:firstRow="1" w:lastRow="0" w:firstColumn="1" w:lastColumn="0" w:noHBand="0" w:noVBand="1"/>
      </w:tblPr>
      <w:tblGrid>
        <w:gridCol w:w="3117"/>
        <w:gridCol w:w="3117"/>
        <w:gridCol w:w="3234"/>
      </w:tblGrid>
      <w:tr w:rsidR="003947D2" w:rsidRPr="005E03B3" w14:paraId="614800D1" w14:textId="77777777" w:rsidTr="00365D24">
        <w:trPr>
          <w:trHeight w:val="284"/>
          <w:tblHeader/>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62CE5BD9" w14:textId="77777777" w:rsidR="003947D2" w:rsidRPr="005E03B3" w:rsidRDefault="003947D2" w:rsidP="00BF3A4A">
            <w:pPr>
              <w:jc w:val="center"/>
              <w:rPr>
                <w:b/>
                <w:bCs/>
                <w:sz w:val="20"/>
                <w:szCs w:val="20"/>
              </w:rPr>
            </w:pPr>
            <w:r>
              <w:rPr>
                <w:b/>
                <w:bCs/>
                <w:sz w:val="20"/>
                <w:szCs w:val="20"/>
                <w:lang w:val="fr"/>
              </w:rPr>
              <w:t>92</w:t>
            </w:r>
            <w:r>
              <w:rPr>
                <w:sz w:val="20"/>
                <w:szCs w:val="20"/>
                <w:vertAlign w:val="superscript"/>
                <w:lang w:val="fr"/>
              </w:rPr>
              <w:t>e</w:t>
            </w:r>
            <w:r>
              <w:rPr>
                <w:b/>
                <w:bCs/>
                <w:sz w:val="20"/>
                <w:szCs w:val="20"/>
                <w:lang w:val="fr"/>
              </w:rPr>
              <w:t> réunion</w:t>
            </w:r>
          </w:p>
        </w:tc>
        <w:tc>
          <w:tcPr>
            <w:tcW w:w="3117" w:type="dxa"/>
            <w:tcBorders>
              <w:top w:val="single" w:sz="4" w:space="0" w:color="auto"/>
              <w:left w:val="nil"/>
              <w:bottom w:val="single" w:sz="4" w:space="0" w:color="auto"/>
              <w:right w:val="single" w:sz="4" w:space="0" w:color="auto"/>
            </w:tcBorders>
            <w:shd w:val="clear" w:color="auto" w:fill="auto"/>
            <w:hideMark/>
          </w:tcPr>
          <w:p w14:paraId="21A67757" w14:textId="77777777" w:rsidR="003947D2" w:rsidRPr="005E03B3" w:rsidRDefault="003947D2" w:rsidP="00BF3A4A">
            <w:pPr>
              <w:jc w:val="center"/>
              <w:rPr>
                <w:b/>
                <w:bCs/>
                <w:sz w:val="20"/>
                <w:szCs w:val="20"/>
              </w:rPr>
            </w:pPr>
            <w:r>
              <w:rPr>
                <w:b/>
                <w:bCs/>
                <w:sz w:val="20"/>
                <w:szCs w:val="20"/>
                <w:lang w:val="fr"/>
              </w:rPr>
              <w:t>93</w:t>
            </w:r>
            <w:r>
              <w:rPr>
                <w:sz w:val="20"/>
                <w:szCs w:val="20"/>
                <w:vertAlign w:val="superscript"/>
                <w:lang w:val="fr"/>
              </w:rPr>
              <w:t>e</w:t>
            </w:r>
            <w:r>
              <w:rPr>
                <w:b/>
                <w:bCs/>
                <w:sz w:val="20"/>
                <w:szCs w:val="20"/>
                <w:lang w:val="fr"/>
              </w:rPr>
              <w:t> réunion</w:t>
            </w:r>
          </w:p>
        </w:tc>
        <w:tc>
          <w:tcPr>
            <w:tcW w:w="3234" w:type="dxa"/>
            <w:tcBorders>
              <w:top w:val="single" w:sz="4" w:space="0" w:color="auto"/>
              <w:left w:val="nil"/>
              <w:bottom w:val="single" w:sz="4" w:space="0" w:color="auto"/>
              <w:right w:val="single" w:sz="4" w:space="0" w:color="auto"/>
            </w:tcBorders>
            <w:shd w:val="clear" w:color="auto" w:fill="auto"/>
            <w:hideMark/>
          </w:tcPr>
          <w:p w14:paraId="0A3D007A" w14:textId="77777777" w:rsidR="003947D2" w:rsidRPr="005E03B3" w:rsidRDefault="003947D2" w:rsidP="00BF3A4A">
            <w:pPr>
              <w:jc w:val="center"/>
              <w:rPr>
                <w:b/>
                <w:bCs/>
                <w:sz w:val="20"/>
                <w:szCs w:val="20"/>
              </w:rPr>
            </w:pPr>
            <w:r>
              <w:rPr>
                <w:b/>
                <w:bCs/>
                <w:sz w:val="20"/>
                <w:szCs w:val="20"/>
                <w:lang w:val="fr"/>
              </w:rPr>
              <w:t>2024</w:t>
            </w:r>
          </w:p>
        </w:tc>
      </w:tr>
      <w:tr w:rsidR="003947D2" w:rsidRPr="00337D89" w14:paraId="3E0051F8" w14:textId="77777777" w:rsidTr="00365D24">
        <w:trPr>
          <w:trHeight w:val="54"/>
        </w:trPr>
        <w:tc>
          <w:tcPr>
            <w:tcW w:w="3117" w:type="dxa"/>
            <w:tcBorders>
              <w:top w:val="nil"/>
              <w:left w:val="single" w:sz="4" w:space="0" w:color="auto"/>
              <w:bottom w:val="single" w:sz="4" w:space="0" w:color="auto"/>
              <w:right w:val="single" w:sz="4" w:space="0" w:color="auto"/>
            </w:tcBorders>
            <w:shd w:val="clear" w:color="auto" w:fill="auto"/>
            <w:hideMark/>
          </w:tcPr>
          <w:p w14:paraId="22542A1E" w14:textId="77777777" w:rsidR="003947D2" w:rsidRPr="00BD2073" w:rsidRDefault="003947D2" w:rsidP="00BF3A4A">
            <w:pPr>
              <w:jc w:val="left"/>
              <w:rPr>
                <w:sz w:val="20"/>
                <w:szCs w:val="20"/>
                <w:lang w:val="fr-FR"/>
              </w:rPr>
            </w:pPr>
            <w:r>
              <w:rPr>
                <w:sz w:val="20"/>
                <w:szCs w:val="20"/>
                <w:lang w:val="fr"/>
              </w:rPr>
              <w:t>Rapport global d’achèvement de projet (RAP) de 2023 : première partie</w:t>
            </w:r>
          </w:p>
        </w:tc>
        <w:tc>
          <w:tcPr>
            <w:tcW w:w="3117" w:type="dxa"/>
            <w:tcBorders>
              <w:top w:val="nil"/>
              <w:left w:val="nil"/>
              <w:bottom w:val="single" w:sz="4" w:space="0" w:color="auto"/>
              <w:right w:val="single" w:sz="4" w:space="0" w:color="auto"/>
            </w:tcBorders>
            <w:shd w:val="clear" w:color="auto" w:fill="auto"/>
            <w:hideMark/>
          </w:tcPr>
          <w:p w14:paraId="11E092B9" w14:textId="77777777" w:rsidR="003947D2" w:rsidRPr="00BD2073" w:rsidRDefault="003947D2" w:rsidP="00BF3A4A">
            <w:pPr>
              <w:jc w:val="left"/>
              <w:rPr>
                <w:sz w:val="20"/>
                <w:szCs w:val="20"/>
                <w:lang w:val="fr-FR"/>
              </w:rPr>
            </w:pPr>
            <w:r>
              <w:rPr>
                <w:sz w:val="20"/>
                <w:szCs w:val="20"/>
                <w:lang w:val="fr"/>
              </w:rPr>
              <w:t>Rapport global d’achèvement de projet de 2023 : deuxième partie</w:t>
            </w:r>
          </w:p>
        </w:tc>
        <w:tc>
          <w:tcPr>
            <w:tcW w:w="3234" w:type="dxa"/>
            <w:tcBorders>
              <w:top w:val="nil"/>
              <w:left w:val="nil"/>
              <w:bottom w:val="single" w:sz="4" w:space="0" w:color="auto"/>
              <w:right w:val="single" w:sz="4" w:space="0" w:color="auto"/>
            </w:tcBorders>
            <w:shd w:val="clear" w:color="auto" w:fill="auto"/>
            <w:noWrap/>
          </w:tcPr>
          <w:p w14:paraId="6F69842B" w14:textId="77777777" w:rsidR="003947D2" w:rsidRPr="00BD2073" w:rsidRDefault="003947D2" w:rsidP="00BF3A4A">
            <w:pPr>
              <w:jc w:val="left"/>
              <w:rPr>
                <w:sz w:val="20"/>
                <w:szCs w:val="20"/>
                <w:lang w:val="fr-FR"/>
              </w:rPr>
            </w:pPr>
            <w:r>
              <w:rPr>
                <w:sz w:val="20"/>
                <w:szCs w:val="20"/>
                <w:lang w:val="fr"/>
              </w:rPr>
              <w:t>Rapport global d’achèvement de projet (première et deuxième parties)</w:t>
            </w:r>
          </w:p>
        </w:tc>
      </w:tr>
      <w:tr w:rsidR="003947D2" w:rsidRPr="005E03B3" w14:paraId="7D990494" w14:textId="77777777" w:rsidTr="00365D24">
        <w:trPr>
          <w:trHeight w:val="443"/>
        </w:trPr>
        <w:tc>
          <w:tcPr>
            <w:tcW w:w="3117" w:type="dxa"/>
            <w:tcBorders>
              <w:top w:val="nil"/>
              <w:left w:val="single" w:sz="4" w:space="0" w:color="auto"/>
              <w:bottom w:val="single" w:sz="4" w:space="0" w:color="auto"/>
              <w:right w:val="single" w:sz="4" w:space="0" w:color="auto"/>
            </w:tcBorders>
            <w:shd w:val="clear" w:color="auto" w:fill="auto"/>
            <w:hideMark/>
          </w:tcPr>
          <w:p w14:paraId="2D5563BF" w14:textId="77777777" w:rsidR="003947D2" w:rsidRPr="00BD2073" w:rsidRDefault="003947D2" w:rsidP="00BF3A4A">
            <w:pPr>
              <w:jc w:val="left"/>
              <w:rPr>
                <w:sz w:val="20"/>
                <w:szCs w:val="20"/>
                <w:lang w:val="fr-FR"/>
              </w:rPr>
            </w:pPr>
            <w:r>
              <w:rPr>
                <w:sz w:val="20"/>
                <w:szCs w:val="20"/>
                <w:lang w:val="fr"/>
              </w:rPr>
              <w:t>Évaluation finale des réseaux régionaux des administrateurs des bureaux nationaux de l’ozone</w:t>
            </w:r>
          </w:p>
        </w:tc>
        <w:tc>
          <w:tcPr>
            <w:tcW w:w="3117" w:type="dxa"/>
            <w:tcBorders>
              <w:top w:val="nil"/>
              <w:left w:val="nil"/>
              <w:bottom w:val="single" w:sz="4" w:space="0" w:color="auto"/>
              <w:right w:val="single" w:sz="4" w:space="0" w:color="auto"/>
            </w:tcBorders>
            <w:shd w:val="clear" w:color="auto" w:fill="auto"/>
            <w:noWrap/>
            <w:hideMark/>
          </w:tcPr>
          <w:p w14:paraId="3FE06942" w14:textId="77777777" w:rsidR="003947D2" w:rsidRPr="00BD2073" w:rsidRDefault="003947D2" w:rsidP="00BF3A4A">
            <w:pPr>
              <w:jc w:val="left"/>
              <w:rPr>
                <w:sz w:val="20"/>
                <w:szCs w:val="20"/>
                <w:lang w:val="fr-FR"/>
              </w:rPr>
            </w:pPr>
            <w:r>
              <w:rPr>
                <w:sz w:val="20"/>
                <w:szCs w:val="20"/>
                <w:lang w:val="fr"/>
              </w:rPr>
              <w:t>Mise à jour (ou examen final) de la révision interne des RAP</w:t>
            </w:r>
          </w:p>
        </w:tc>
        <w:tc>
          <w:tcPr>
            <w:tcW w:w="3234" w:type="dxa"/>
            <w:tcBorders>
              <w:top w:val="nil"/>
              <w:left w:val="nil"/>
              <w:bottom w:val="single" w:sz="4" w:space="0" w:color="auto"/>
              <w:right w:val="single" w:sz="4" w:space="0" w:color="auto"/>
            </w:tcBorders>
            <w:shd w:val="clear" w:color="auto" w:fill="auto"/>
            <w:noWrap/>
          </w:tcPr>
          <w:p w14:paraId="1F32DEC6" w14:textId="77777777" w:rsidR="003947D2" w:rsidRPr="005E03B3" w:rsidRDefault="003947D2" w:rsidP="00BF3A4A">
            <w:pPr>
              <w:jc w:val="left"/>
              <w:rPr>
                <w:sz w:val="20"/>
                <w:szCs w:val="20"/>
              </w:rPr>
            </w:pPr>
            <w:r>
              <w:rPr>
                <w:sz w:val="20"/>
                <w:szCs w:val="20"/>
                <w:lang w:val="fr"/>
              </w:rPr>
              <w:t>Examen final des RAP</w:t>
            </w:r>
          </w:p>
        </w:tc>
      </w:tr>
      <w:tr w:rsidR="003947D2" w:rsidRPr="00337D89" w14:paraId="01CE9950" w14:textId="77777777" w:rsidTr="00365D24">
        <w:trPr>
          <w:trHeight w:val="103"/>
        </w:trPr>
        <w:tc>
          <w:tcPr>
            <w:tcW w:w="3117" w:type="dxa"/>
            <w:tcBorders>
              <w:top w:val="nil"/>
              <w:left w:val="single" w:sz="4" w:space="0" w:color="auto"/>
              <w:bottom w:val="single" w:sz="4" w:space="0" w:color="auto"/>
              <w:right w:val="single" w:sz="4" w:space="0" w:color="auto"/>
            </w:tcBorders>
            <w:shd w:val="clear" w:color="auto" w:fill="auto"/>
            <w:hideMark/>
          </w:tcPr>
          <w:p w14:paraId="725199DF" w14:textId="77777777" w:rsidR="003947D2" w:rsidRPr="00BD2073" w:rsidRDefault="003947D2" w:rsidP="00BF3A4A">
            <w:pPr>
              <w:jc w:val="left"/>
              <w:rPr>
                <w:sz w:val="20"/>
                <w:szCs w:val="20"/>
                <w:lang w:val="fr-FR"/>
              </w:rPr>
            </w:pPr>
            <w:r>
              <w:rPr>
                <w:sz w:val="20"/>
                <w:szCs w:val="20"/>
                <w:lang w:val="fr"/>
              </w:rPr>
              <w:t>Étude théorique des activités de facilitation de la réduction progressive des HFC</w:t>
            </w:r>
          </w:p>
        </w:tc>
        <w:tc>
          <w:tcPr>
            <w:tcW w:w="3117" w:type="dxa"/>
            <w:tcBorders>
              <w:top w:val="nil"/>
              <w:left w:val="nil"/>
              <w:bottom w:val="single" w:sz="4" w:space="0" w:color="auto"/>
              <w:right w:val="single" w:sz="4" w:space="0" w:color="auto"/>
            </w:tcBorders>
            <w:shd w:val="clear" w:color="auto" w:fill="auto"/>
            <w:noWrap/>
            <w:hideMark/>
          </w:tcPr>
          <w:p w14:paraId="3F8906CF" w14:textId="77777777" w:rsidR="003947D2" w:rsidRPr="00BD2073" w:rsidRDefault="003947D2" w:rsidP="00BF3A4A">
            <w:pPr>
              <w:jc w:val="left"/>
              <w:rPr>
                <w:sz w:val="20"/>
                <w:szCs w:val="20"/>
                <w:lang w:val="fr-FR"/>
              </w:rPr>
            </w:pPr>
            <w:r>
              <w:rPr>
                <w:sz w:val="20"/>
                <w:szCs w:val="20"/>
                <w:lang w:val="fr"/>
              </w:rPr>
              <w:t>Mise à jour sur les progrès de l’évaluation indépendante de la fonction d’évaluation du Fonds multilatéral</w:t>
            </w:r>
          </w:p>
        </w:tc>
        <w:tc>
          <w:tcPr>
            <w:tcW w:w="3234" w:type="dxa"/>
            <w:tcBorders>
              <w:top w:val="nil"/>
              <w:left w:val="nil"/>
              <w:bottom w:val="single" w:sz="4" w:space="0" w:color="auto"/>
              <w:right w:val="single" w:sz="4" w:space="0" w:color="auto"/>
            </w:tcBorders>
            <w:shd w:val="clear" w:color="auto" w:fill="auto"/>
            <w:noWrap/>
          </w:tcPr>
          <w:p w14:paraId="06D7045A" w14:textId="77777777" w:rsidR="003947D2" w:rsidRPr="00BD2073" w:rsidRDefault="003947D2" w:rsidP="00BF3A4A">
            <w:pPr>
              <w:jc w:val="left"/>
              <w:rPr>
                <w:sz w:val="20"/>
                <w:szCs w:val="20"/>
                <w:highlight w:val="green"/>
                <w:lang w:val="fr-FR"/>
              </w:rPr>
            </w:pPr>
            <w:r>
              <w:rPr>
                <w:sz w:val="20"/>
                <w:szCs w:val="20"/>
                <w:lang w:val="fr"/>
              </w:rPr>
              <w:t>Rapport final sur l’évaluation indépendante de la fonction d’évaluation du Fonds multilatéral</w:t>
            </w:r>
          </w:p>
        </w:tc>
      </w:tr>
      <w:tr w:rsidR="003947D2" w:rsidRPr="00337D89" w14:paraId="3BF16649" w14:textId="77777777" w:rsidTr="00365D24">
        <w:trPr>
          <w:trHeight w:val="135"/>
        </w:trPr>
        <w:tc>
          <w:tcPr>
            <w:tcW w:w="3117" w:type="dxa"/>
            <w:tcBorders>
              <w:top w:val="nil"/>
              <w:left w:val="single" w:sz="4" w:space="0" w:color="auto"/>
              <w:bottom w:val="single" w:sz="4" w:space="0" w:color="auto"/>
              <w:right w:val="single" w:sz="4" w:space="0" w:color="auto"/>
            </w:tcBorders>
            <w:shd w:val="clear" w:color="auto" w:fill="auto"/>
            <w:hideMark/>
          </w:tcPr>
          <w:p w14:paraId="6DDC3068" w14:textId="77777777" w:rsidR="003947D2" w:rsidRPr="00BD2073" w:rsidRDefault="003947D2" w:rsidP="00365D24">
            <w:pPr>
              <w:keepNext/>
              <w:keepLines/>
              <w:jc w:val="left"/>
              <w:rPr>
                <w:sz w:val="20"/>
                <w:szCs w:val="20"/>
                <w:lang w:val="fr-FR"/>
              </w:rPr>
            </w:pPr>
            <w:r>
              <w:rPr>
                <w:sz w:val="20"/>
                <w:szCs w:val="20"/>
                <w:lang w:val="fr"/>
              </w:rPr>
              <w:t>Mandat d’une évaluation indépendante de la fonction d’évaluation du Fonds multilatéral</w:t>
            </w:r>
          </w:p>
        </w:tc>
        <w:tc>
          <w:tcPr>
            <w:tcW w:w="3117" w:type="dxa"/>
            <w:tcBorders>
              <w:top w:val="nil"/>
              <w:left w:val="nil"/>
              <w:bottom w:val="single" w:sz="4" w:space="0" w:color="auto"/>
              <w:right w:val="single" w:sz="4" w:space="0" w:color="auto"/>
            </w:tcBorders>
            <w:shd w:val="clear" w:color="auto" w:fill="auto"/>
            <w:noWrap/>
            <w:hideMark/>
          </w:tcPr>
          <w:p w14:paraId="3339F547" w14:textId="77777777" w:rsidR="003947D2" w:rsidRPr="00BD2073" w:rsidRDefault="003947D2" w:rsidP="00365D24">
            <w:pPr>
              <w:keepNext/>
              <w:keepLines/>
              <w:jc w:val="left"/>
              <w:rPr>
                <w:sz w:val="20"/>
                <w:szCs w:val="20"/>
                <w:lang w:val="fr-FR"/>
              </w:rPr>
            </w:pPr>
            <w:r>
              <w:rPr>
                <w:sz w:val="20"/>
                <w:szCs w:val="20"/>
                <w:lang w:val="fr"/>
              </w:rPr>
              <w:t>Projet de programme de travail de suivi et évaluation pour 2024–2025 (format biennal à l’essai)</w:t>
            </w:r>
          </w:p>
        </w:tc>
        <w:tc>
          <w:tcPr>
            <w:tcW w:w="3234" w:type="dxa"/>
            <w:tcBorders>
              <w:top w:val="nil"/>
              <w:left w:val="nil"/>
              <w:bottom w:val="single" w:sz="4" w:space="0" w:color="auto"/>
              <w:right w:val="single" w:sz="4" w:space="0" w:color="auto"/>
            </w:tcBorders>
            <w:shd w:val="clear" w:color="auto" w:fill="auto"/>
            <w:noWrap/>
          </w:tcPr>
          <w:p w14:paraId="51837A23" w14:textId="77777777" w:rsidR="003947D2" w:rsidRPr="00BD2073" w:rsidRDefault="003947D2" w:rsidP="00365D24">
            <w:pPr>
              <w:keepNext/>
              <w:keepLines/>
              <w:jc w:val="left"/>
              <w:rPr>
                <w:sz w:val="20"/>
                <w:szCs w:val="20"/>
                <w:lang w:val="fr-FR"/>
              </w:rPr>
            </w:pPr>
            <w:r>
              <w:rPr>
                <w:sz w:val="20"/>
                <w:szCs w:val="20"/>
                <w:lang w:val="fr"/>
              </w:rPr>
              <w:t>Projet de rapport de 2024 sur la première année de la mise en œuvre du programme de travail biennal de suivi et évaluation pour 2024–2025</w:t>
            </w:r>
          </w:p>
        </w:tc>
      </w:tr>
      <w:tr w:rsidR="003947D2" w:rsidRPr="00300049" w14:paraId="213B7A99" w14:textId="77777777" w:rsidTr="00365D24">
        <w:trPr>
          <w:trHeight w:val="321"/>
        </w:trPr>
        <w:tc>
          <w:tcPr>
            <w:tcW w:w="3117" w:type="dxa"/>
            <w:tcBorders>
              <w:top w:val="nil"/>
              <w:left w:val="single" w:sz="4" w:space="0" w:color="auto"/>
              <w:bottom w:val="single" w:sz="4" w:space="0" w:color="auto"/>
              <w:right w:val="single" w:sz="4" w:space="0" w:color="auto"/>
            </w:tcBorders>
            <w:shd w:val="clear" w:color="auto" w:fill="auto"/>
            <w:hideMark/>
          </w:tcPr>
          <w:p w14:paraId="36EDC2A1" w14:textId="77777777" w:rsidR="003947D2" w:rsidRPr="00BD2073" w:rsidRDefault="003947D2" w:rsidP="00BF3A4A">
            <w:pPr>
              <w:jc w:val="left"/>
              <w:rPr>
                <w:b/>
                <w:bCs/>
                <w:sz w:val="20"/>
                <w:szCs w:val="20"/>
                <w:lang w:val="fr-FR"/>
              </w:rPr>
            </w:pPr>
          </w:p>
        </w:tc>
        <w:tc>
          <w:tcPr>
            <w:tcW w:w="3117" w:type="dxa"/>
            <w:tcBorders>
              <w:top w:val="nil"/>
              <w:left w:val="nil"/>
              <w:bottom w:val="single" w:sz="4" w:space="0" w:color="auto"/>
              <w:right w:val="single" w:sz="4" w:space="0" w:color="auto"/>
            </w:tcBorders>
            <w:shd w:val="clear" w:color="auto" w:fill="auto"/>
            <w:hideMark/>
          </w:tcPr>
          <w:p w14:paraId="5A507899" w14:textId="77777777" w:rsidR="003947D2" w:rsidRPr="00BD2073" w:rsidRDefault="003947D2" w:rsidP="00BF3A4A">
            <w:pPr>
              <w:jc w:val="left"/>
              <w:rPr>
                <w:sz w:val="20"/>
                <w:szCs w:val="20"/>
                <w:lang w:val="fr-FR"/>
              </w:rPr>
            </w:pPr>
            <w:r>
              <w:rPr>
                <w:sz w:val="20"/>
                <w:szCs w:val="20"/>
                <w:lang w:val="fr"/>
              </w:rPr>
              <w:t>Mandat de l’évaluation du Programme d’aide à la conformité (PAC)</w:t>
            </w:r>
          </w:p>
        </w:tc>
        <w:tc>
          <w:tcPr>
            <w:tcW w:w="3234" w:type="dxa"/>
            <w:tcBorders>
              <w:top w:val="nil"/>
              <w:left w:val="nil"/>
              <w:bottom w:val="single" w:sz="4" w:space="0" w:color="auto"/>
              <w:right w:val="single" w:sz="4" w:space="0" w:color="auto"/>
            </w:tcBorders>
            <w:shd w:val="clear" w:color="auto" w:fill="auto"/>
            <w:hideMark/>
          </w:tcPr>
          <w:p w14:paraId="5C2F64D1" w14:textId="77777777" w:rsidR="003947D2" w:rsidRPr="00615741" w:rsidRDefault="003947D2" w:rsidP="00BF3A4A">
            <w:pPr>
              <w:jc w:val="left"/>
              <w:rPr>
                <w:sz w:val="20"/>
                <w:szCs w:val="20"/>
              </w:rPr>
            </w:pPr>
            <w:r>
              <w:rPr>
                <w:sz w:val="20"/>
                <w:szCs w:val="20"/>
                <w:lang w:val="fr"/>
              </w:rPr>
              <w:t>Évaluation du PAC</w:t>
            </w:r>
          </w:p>
        </w:tc>
      </w:tr>
    </w:tbl>
    <w:p w14:paraId="01DAFCCD" w14:textId="77777777" w:rsidR="003947D2" w:rsidRPr="00BD2073" w:rsidRDefault="00AD129D" w:rsidP="003C68E6">
      <w:pPr>
        <w:ind w:left="-113"/>
        <w:rPr>
          <w:sz w:val="20"/>
          <w:szCs w:val="20"/>
          <w:lang w:val="fr-FR"/>
        </w:rPr>
      </w:pPr>
      <w:r>
        <w:rPr>
          <w:sz w:val="20"/>
          <w:szCs w:val="20"/>
          <w:lang w:val="fr"/>
        </w:rPr>
        <w:t>* Source : tableau 1 du document UNEP/OzL.Pro/ExCom/91/11/Rev.1</w:t>
      </w:r>
    </w:p>
    <w:p w14:paraId="4921074F" w14:textId="77777777" w:rsidR="003947D2" w:rsidRPr="00BD2073" w:rsidRDefault="003947D2" w:rsidP="003947D2">
      <w:pPr>
        <w:rPr>
          <w:lang w:val="fr-FR"/>
        </w:rPr>
      </w:pPr>
    </w:p>
    <w:p w14:paraId="13223C71" w14:textId="77777777" w:rsidR="003947D2" w:rsidRPr="00BD2073" w:rsidRDefault="003947D2" w:rsidP="003947D2">
      <w:pPr>
        <w:pStyle w:val="Heading1"/>
        <w:rPr>
          <w:lang w:val="fr-FR"/>
        </w:rPr>
      </w:pPr>
      <w:r>
        <w:rPr>
          <w:lang w:val="fr"/>
        </w:rPr>
        <w:t>Les activités des 92</w:t>
      </w:r>
      <w:r>
        <w:rPr>
          <w:vertAlign w:val="superscript"/>
          <w:lang w:val="fr"/>
        </w:rPr>
        <w:t>e</w:t>
      </w:r>
      <w:r>
        <w:rPr>
          <w:lang w:val="fr"/>
        </w:rPr>
        <w:t xml:space="preserve"> et 93</w:t>
      </w:r>
      <w:r>
        <w:rPr>
          <w:vertAlign w:val="superscript"/>
          <w:lang w:val="fr"/>
        </w:rPr>
        <w:t>e</w:t>
      </w:r>
      <w:r>
        <w:rPr>
          <w:lang w:val="fr"/>
        </w:rPr>
        <w:t> réunions ont été menées à bien comme prévu. Le Comité exécutif a pris note des résultats des deux évaluations présentés lors de la 92</w:t>
      </w:r>
      <w:r>
        <w:rPr>
          <w:vertAlign w:val="superscript"/>
          <w:lang w:val="fr"/>
        </w:rPr>
        <w:t>e</w:t>
      </w:r>
      <w:r>
        <w:rPr>
          <w:lang w:val="fr"/>
        </w:rPr>
        <w:t> réunion, à savoir : l’étude théorique concernant l’évaluation des activités de facilitation visant la réduction progressive des HFC</w:t>
      </w:r>
      <w:r>
        <w:rPr>
          <w:rStyle w:val="FootnoteReference"/>
          <w:lang w:val="fr"/>
        </w:rPr>
        <w:footnoteReference w:id="4"/>
      </w:r>
      <w:r>
        <w:rPr>
          <w:lang w:val="fr"/>
        </w:rPr>
        <w:t> ; et le rapport final sur l’évaluation des réseaux régionaux d’administrateurs des bureaux nationaux de l’ozone.</w:t>
      </w:r>
      <w:r>
        <w:rPr>
          <w:rStyle w:val="FootnoteReference"/>
          <w:lang w:val="fr"/>
        </w:rPr>
        <w:footnoteReference w:id="5"/>
      </w:r>
      <w:r>
        <w:rPr>
          <w:lang w:val="fr"/>
        </w:rPr>
        <w:t xml:space="preserve"> Des progrès ont également été réalisés en ce qui concerne l’examen interne des RAP et l’évaluation indépendante de la fonction d’évaluation du Fonds multilatéral, comme indiqué dans les documents UNEP/OzL.Pro/ExCom/93/11 et UNEP/OzL.Pro/ExCom/93/10, respectivement.</w:t>
      </w:r>
    </w:p>
    <w:p w14:paraId="23758442" w14:textId="79261F57" w:rsidR="00F446DB" w:rsidRPr="00BD2073" w:rsidRDefault="00F446DB" w:rsidP="00F446DB">
      <w:pPr>
        <w:pStyle w:val="Heading1"/>
        <w:rPr>
          <w:lang w:val="fr-FR"/>
        </w:rPr>
      </w:pPr>
      <w:r>
        <w:rPr>
          <w:lang w:val="fr"/>
        </w:rPr>
        <w:t xml:space="preserve">La composante de suivi du programme de travail de 2023 s’est soldée par la présentation des première et </w:t>
      </w:r>
      <w:r w:rsidR="0005500C">
        <w:rPr>
          <w:lang w:val="fr"/>
        </w:rPr>
        <w:t>deuxième partie</w:t>
      </w:r>
      <w:r>
        <w:rPr>
          <w:lang w:val="fr"/>
        </w:rPr>
        <w:t xml:space="preserve"> du rapport global d’achèvement de projet de 2023 lors des 92</w:t>
      </w:r>
      <w:r>
        <w:rPr>
          <w:vertAlign w:val="superscript"/>
          <w:lang w:val="fr"/>
        </w:rPr>
        <w:t>e</w:t>
      </w:r>
      <w:r>
        <w:rPr>
          <w:lang w:val="fr"/>
        </w:rPr>
        <w:t xml:space="preserve"> et 93</w:t>
      </w:r>
      <w:r>
        <w:rPr>
          <w:vertAlign w:val="superscript"/>
          <w:lang w:val="fr"/>
        </w:rPr>
        <w:t>e</w:t>
      </w:r>
      <w:r>
        <w:rPr>
          <w:lang w:val="fr"/>
        </w:rPr>
        <w:t> réunions</w:t>
      </w:r>
      <w:r>
        <w:rPr>
          <w:rStyle w:val="FootnoteReference"/>
          <w:lang w:val="fr"/>
        </w:rPr>
        <w:footnoteReference w:id="6"/>
      </w:r>
      <w:r>
        <w:rPr>
          <w:lang w:val="fr"/>
        </w:rPr>
        <w:t>.</w:t>
      </w:r>
    </w:p>
    <w:p w14:paraId="6E5F9D35" w14:textId="77777777" w:rsidR="003947D2" w:rsidRPr="00BD2073" w:rsidRDefault="003947D2" w:rsidP="008165E5">
      <w:pPr>
        <w:spacing w:after="240"/>
        <w:rPr>
          <w:u w:val="single"/>
          <w:lang w:val="fr-FR"/>
        </w:rPr>
      </w:pPr>
      <w:r>
        <w:rPr>
          <w:u w:val="single"/>
          <w:lang w:val="fr"/>
        </w:rPr>
        <w:t>Mises à jour sur l’amélioration de la fonction d’évaluation</w:t>
      </w:r>
    </w:p>
    <w:p w14:paraId="651EF429" w14:textId="0512D65B" w:rsidR="003947D2" w:rsidRPr="00BD2073" w:rsidRDefault="003947D2" w:rsidP="003947D2">
      <w:pPr>
        <w:pStyle w:val="Heading1"/>
        <w:rPr>
          <w:lang w:val="fr-FR"/>
        </w:rPr>
      </w:pPr>
      <w:r>
        <w:rPr>
          <w:lang w:val="fr"/>
        </w:rPr>
        <w:t xml:space="preserve">À la suite de l’évaluation du Réseau d’évaluation de la performance des organisations multilatérales (MOPAN) de 2019 et en réponse aux décisions ultérieures du Comité exécutif concernant l’amélioration de la fonction d’évaluation, </w:t>
      </w:r>
      <w:r w:rsidR="000E7A2F">
        <w:rPr>
          <w:lang w:val="fr-FR"/>
        </w:rPr>
        <w:t>l'A</w:t>
      </w:r>
      <w:r w:rsidR="000E7A2F" w:rsidRPr="00111AF6">
        <w:rPr>
          <w:lang w:val="fr-FR"/>
        </w:rPr>
        <w:t>dministrat</w:t>
      </w:r>
      <w:r w:rsidR="000E7A2F">
        <w:rPr>
          <w:lang w:val="fr-FR"/>
        </w:rPr>
        <w:t>rice</w:t>
      </w:r>
      <w:r w:rsidR="000E7A2F" w:rsidRPr="00111AF6">
        <w:rPr>
          <w:lang w:val="fr-FR"/>
        </w:rPr>
        <w:t xml:space="preserve"> principal</w:t>
      </w:r>
      <w:r w:rsidR="000E7A2F">
        <w:rPr>
          <w:lang w:val="fr-FR"/>
        </w:rPr>
        <w:t>e, S</w:t>
      </w:r>
      <w:r w:rsidR="000E7A2F" w:rsidRPr="00111AF6">
        <w:rPr>
          <w:lang w:val="fr-FR"/>
        </w:rPr>
        <w:t>uivi et évaluation</w:t>
      </w:r>
      <w:r w:rsidR="000E7A2F">
        <w:rPr>
          <w:lang w:val="fr-FR"/>
        </w:rPr>
        <w:t xml:space="preserve"> </w:t>
      </w:r>
      <w:r>
        <w:rPr>
          <w:lang w:val="fr"/>
        </w:rPr>
        <w:t>a modifié certaines méthodes de travail utilisées en interne pour préparer le travail d’évaluation et suivre sa mise en œuvre.</w:t>
      </w:r>
    </w:p>
    <w:p w14:paraId="6F89B71D" w14:textId="0929BA31" w:rsidR="003947D2" w:rsidRPr="00BD2073" w:rsidRDefault="003947D2" w:rsidP="003947D2">
      <w:pPr>
        <w:pStyle w:val="Heading1"/>
        <w:rPr>
          <w:lang w:val="fr-FR"/>
        </w:rPr>
      </w:pPr>
      <w:r>
        <w:rPr>
          <w:lang w:val="fr"/>
        </w:rPr>
        <w:t xml:space="preserve">Afin de faciliter le suivi des recommandations des évaluations et des décisions du Comité exécutif, </w:t>
      </w:r>
      <w:r w:rsidR="000E7A2F">
        <w:rPr>
          <w:lang w:val="fr-FR"/>
        </w:rPr>
        <w:t>l'A</w:t>
      </w:r>
      <w:r w:rsidR="000E7A2F" w:rsidRPr="00111AF6">
        <w:rPr>
          <w:lang w:val="fr-FR"/>
        </w:rPr>
        <w:t>dministrat</w:t>
      </w:r>
      <w:r w:rsidR="000E7A2F">
        <w:rPr>
          <w:lang w:val="fr-FR"/>
        </w:rPr>
        <w:t>rice</w:t>
      </w:r>
      <w:r w:rsidR="000E7A2F" w:rsidRPr="00111AF6">
        <w:rPr>
          <w:lang w:val="fr-FR"/>
        </w:rPr>
        <w:t xml:space="preserve"> principal</w:t>
      </w:r>
      <w:r w:rsidR="000E7A2F">
        <w:rPr>
          <w:lang w:val="fr-FR"/>
        </w:rPr>
        <w:t>e, S</w:t>
      </w:r>
      <w:r w:rsidR="000E7A2F" w:rsidRPr="00111AF6">
        <w:rPr>
          <w:lang w:val="fr-FR"/>
        </w:rPr>
        <w:t>uivi et évaluation</w:t>
      </w:r>
      <w:r w:rsidR="000E7A2F">
        <w:rPr>
          <w:lang w:val="fr-FR"/>
        </w:rPr>
        <w:t xml:space="preserve"> </w:t>
      </w:r>
      <w:r>
        <w:rPr>
          <w:lang w:val="fr"/>
        </w:rPr>
        <w:t>a mis en place un système de suivi interne pour suivre l’état de leur mise en œuvre. À ce titre, elle fera rapport à la 97</w:t>
      </w:r>
      <w:r>
        <w:rPr>
          <w:vertAlign w:val="superscript"/>
          <w:lang w:val="fr"/>
        </w:rPr>
        <w:t>e</w:t>
      </w:r>
      <w:r>
        <w:rPr>
          <w:lang w:val="fr"/>
        </w:rPr>
        <w:t> réunion du Comité exécutif sur le suivi de l’évaluation finale des réseaux régionaux</w:t>
      </w:r>
      <w:r>
        <w:rPr>
          <w:rStyle w:val="FootnoteReference"/>
          <w:lang w:val="fr"/>
        </w:rPr>
        <w:footnoteReference w:id="7"/>
      </w:r>
      <w:r>
        <w:rPr>
          <w:lang w:val="fr"/>
        </w:rPr>
        <w:t>, conformément à la décision 92/5 f).</w:t>
      </w:r>
      <w:r>
        <w:rPr>
          <w:rStyle w:val="FootnoteReference"/>
          <w:lang w:val="fr"/>
        </w:rPr>
        <w:footnoteReference w:id="8"/>
      </w:r>
      <w:r>
        <w:rPr>
          <w:lang w:val="fr"/>
        </w:rPr>
        <w:t xml:space="preserve"> Elle fera </w:t>
      </w:r>
      <w:r>
        <w:rPr>
          <w:lang w:val="fr"/>
        </w:rPr>
        <w:lastRenderedPageBreak/>
        <w:t>également rapport à la 95</w:t>
      </w:r>
      <w:r>
        <w:rPr>
          <w:vertAlign w:val="superscript"/>
          <w:lang w:val="fr"/>
        </w:rPr>
        <w:t>e</w:t>
      </w:r>
      <w:r>
        <w:rPr>
          <w:lang w:val="fr"/>
        </w:rPr>
        <w:t> réunion sur l’évaluation des activités de facilitation, conformément à la décision 92/6 d)</w:t>
      </w:r>
      <w:r>
        <w:rPr>
          <w:rStyle w:val="FootnoteReference"/>
          <w:lang w:val="fr"/>
        </w:rPr>
        <w:footnoteReference w:id="9"/>
      </w:r>
      <w:r>
        <w:rPr>
          <w:lang w:val="fr"/>
        </w:rPr>
        <w:t>.</w:t>
      </w:r>
    </w:p>
    <w:p w14:paraId="1142B4CC" w14:textId="58F8FFD8" w:rsidR="003947D2" w:rsidRPr="00BD2073" w:rsidRDefault="003947D2" w:rsidP="003947D2">
      <w:pPr>
        <w:pStyle w:val="Heading1"/>
        <w:rPr>
          <w:lang w:val="fr-FR"/>
        </w:rPr>
      </w:pPr>
      <w:r>
        <w:rPr>
          <w:lang w:val="fr"/>
        </w:rPr>
        <w:t xml:space="preserve">Lors de son travail d’évaluation, </w:t>
      </w:r>
      <w:r w:rsidR="000E7A2F">
        <w:rPr>
          <w:lang w:val="fr-FR"/>
        </w:rPr>
        <w:t>l'A</w:t>
      </w:r>
      <w:r w:rsidR="000E7A2F" w:rsidRPr="00111AF6">
        <w:rPr>
          <w:lang w:val="fr-FR"/>
        </w:rPr>
        <w:t>dministrat</w:t>
      </w:r>
      <w:r w:rsidR="000E7A2F">
        <w:rPr>
          <w:lang w:val="fr-FR"/>
        </w:rPr>
        <w:t>rice</w:t>
      </w:r>
      <w:r w:rsidR="000E7A2F" w:rsidRPr="00111AF6">
        <w:rPr>
          <w:lang w:val="fr-FR"/>
        </w:rPr>
        <w:t xml:space="preserve"> principal</w:t>
      </w:r>
      <w:r w:rsidR="000E7A2F">
        <w:rPr>
          <w:lang w:val="fr-FR"/>
        </w:rPr>
        <w:t>e, S</w:t>
      </w:r>
      <w:r w:rsidR="000E7A2F" w:rsidRPr="00111AF6">
        <w:rPr>
          <w:lang w:val="fr-FR"/>
        </w:rPr>
        <w:t>uivi et évaluation</w:t>
      </w:r>
      <w:r>
        <w:rPr>
          <w:lang w:val="fr"/>
        </w:rPr>
        <w:t xml:space="preserve"> a renforcé la composante analytique afin d’identifier les défis et les enseignements tirés, pour que les évaluations soient formatives et puissent être dûment utilisées par les agences et le Secrétariat lors de la conception et de la mise en œuvre des projets du Fonds. </w:t>
      </w:r>
      <w:r w:rsidR="000E7A2F">
        <w:rPr>
          <w:lang w:val="fr-FR"/>
        </w:rPr>
        <w:t>L'A</w:t>
      </w:r>
      <w:r w:rsidR="000E7A2F" w:rsidRPr="00111AF6">
        <w:rPr>
          <w:lang w:val="fr-FR"/>
        </w:rPr>
        <w:t>dministrat</w:t>
      </w:r>
      <w:r w:rsidR="000E7A2F">
        <w:rPr>
          <w:lang w:val="fr-FR"/>
        </w:rPr>
        <w:t>rice</w:t>
      </w:r>
      <w:r w:rsidR="000E7A2F" w:rsidRPr="00111AF6">
        <w:rPr>
          <w:lang w:val="fr-FR"/>
        </w:rPr>
        <w:t xml:space="preserve"> principal</w:t>
      </w:r>
      <w:r w:rsidR="000E7A2F">
        <w:rPr>
          <w:lang w:val="fr-FR"/>
        </w:rPr>
        <w:t>e, S</w:t>
      </w:r>
      <w:r w:rsidR="000E7A2F" w:rsidRPr="00111AF6">
        <w:rPr>
          <w:lang w:val="fr-FR"/>
        </w:rPr>
        <w:t>uivi et évaluation</w:t>
      </w:r>
      <w:r>
        <w:rPr>
          <w:lang w:val="fr"/>
        </w:rPr>
        <w:t xml:space="preserve"> adoptera également la formulation de recommandations spécifiques, mesurables, réalisables, pertinentes et limitées dans le temps (SMART) dans les évaluations futures, le cas échéant, afin de faciliter la mesure de leur mise en œuvre et l’utilité du travail d’évaluation à moyen terme.</w:t>
      </w:r>
    </w:p>
    <w:p w14:paraId="471EA0E5" w14:textId="4B1ED168" w:rsidR="003947D2" w:rsidRPr="00BD2073" w:rsidRDefault="000E7A2F" w:rsidP="003947D2">
      <w:pPr>
        <w:pStyle w:val="Heading1"/>
        <w:rPr>
          <w:lang w:val="fr-FR"/>
        </w:rPr>
      </w:pPr>
      <w:r>
        <w:rPr>
          <w:lang w:val="fr-FR"/>
        </w:rPr>
        <w:t>L'A</w:t>
      </w:r>
      <w:r w:rsidRPr="00111AF6">
        <w:rPr>
          <w:lang w:val="fr-FR"/>
        </w:rPr>
        <w:t>dministrat</w:t>
      </w:r>
      <w:r>
        <w:rPr>
          <w:lang w:val="fr-FR"/>
        </w:rPr>
        <w:t>rice</w:t>
      </w:r>
      <w:r w:rsidRPr="00111AF6">
        <w:rPr>
          <w:lang w:val="fr-FR"/>
        </w:rPr>
        <w:t xml:space="preserve"> principal</w:t>
      </w:r>
      <w:r>
        <w:rPr>
          <w:lang w:val="fr-FR"/>
        </w:rPr>
        <w:t>e, S</w:t>
      </w:r>
      <w:r w:rsidRPr="00111AF6">
        <w:rPr>
          <w:lang w:val="fr-FR"/>
        </w:rPr>
        <w:t>uivi et évaluation</w:t>
      </w:r>
      <w:r w:rsidR="00BC5014">
        <w:rPr>
          <w:lang w:val="fr"/>
        </w:rPr>
        <w:t xml:space="preserve"> a également mené des consultations avec le Secrétariat et les agences afin d’améliorer la pertinence et l’opportunité des thèmes de chaque programme de travail de suivi et évaluation proposés pour examen par le Comité exécutif. Les résultats de ces consultations sont présentés aux </w:t>
      </w:r>
      <w:bookmarkStart w:id="1" w:name="_Hlk150526401"/>
      <w:r w:rsidR="00BC5014">
        <w:rPr>
          <w:lang w:val="fr"/>
        </w:rPr>
        <w:t>paragraphes 18 à 23</w:t>
      </w:r>
      <w:bookmarkEnd w:id="1"/>
      <w:r w:rsidR="00BC5014">
        <w:rPr>
          <w:lang w:val="fr"/>
        </w:rPr>
        <w:t xml:space="preserve"> du présent document.</w:t>
      </w:r>
    </w:p>
    <w:p w14:paraId="7D0F402A" w14:textId="77777777" w:rsidR="00D5572A" w:rsidRPr="00BD2073" w:rsidRDefault="000A56A2">
      <w:pPr>
        <w:pStyle w:val="Heading1"/>
        <w:rPr>
          <w:lang w:val="fr-FR"/>
        </w:rPr>
      </w:pPr>
      <w:r>
        <w:rPr>
          <w:lang w:val="fr"/>
        </w:rPr>
        <w:t>Des efforts ont également été déployés pour améliorer l’accès aux informations relatives aux évaluations sur la page web concernée. Les informations pertinentes sont désormais disponibles en un seul endroit. L’unité chargée des évaluations a été en contact permanent avec celle chargée de la gestion des connaissances au sein du Secrétariat pour lui faire part des besoins spécifiques en matière de suivi et évaluation.</w:t>
      </w:r>
    </w:p>
    <w:p w14:paraId="4D1D7654" w14:textId="77777777" w:rsidR="000A56A2" w:rsidRPr="00D5572A" w:rsidRDefault="000A56A2" w:rsidP="00365D24">
      <w:pPr>
        <w:pStyle w:val="Heading1"/>
        <w:numPr>
          <w:ilvl w:val="0"/>
          <w:numId w:val="0"/>
        </w:numPr>
        <w:rPr>
          <w:u w:val="single"/>
        </w:rPr>
      </w:pPr>
      <w:r>
        <w:rPr>
          <w:u w:val="single"/>
          <w:lang w:val="fr"/>
        </w:rPr>
        <w:t>Dépenses</w:t>
      </w:r>
    </w:p>
    <w:p w14:paraId="7E516415" w14:textId="77777777" w:rsidR="000A56A2" w:rsidRPr="00BD2073" w:rsidRDefault="000A56A2" w:rsidP="000A56A2">
      <w:pPr>
        <w:pStyle w:val="Heading1"/>
        <w:rPr>
          <w:lang w:val="fr-FR"/>
        </w:rPr>
      </w:pPr>
      <w:r>
        <w:rPr>
          <w:lang w:val="fr"/>
        </w:rPr>
        <w:t>Le tableau 2 ci-dessous présente un résumé des dépenses et des soldes agrégés pour l’année 2023 :</w:t>
      </w:r>
    </w:p>
    <w:p w14:paraId="1379653B" w14:textId="318B2F7A" w:rsidR="000A56A2" w:rsidRPr="00BD2073" w:rsidRDefault="002857CE" w:rsidP="000A56A2">
      <w:pPr>
        <w:keepNext/>
        <w:tabs>
          <w:tab w:val="left" w:pos="8280"/>
        </w:tabs>
        <w:rPr>
          <w:b/>
          <w:lang w:val="fr-FR"/>
        </w:rPr>
      </w:pPr>
      <w:r>
        <w:rPr>
          <w:b/>
          <w:bCs/>
          <w:lang w:val="fr"/>
        </w:rPr>
        <w:t>Tableau 2.</w:t>
      </w:r>
      <w:r w:rsidR="000A56A2">
        <w:rPr>
          <w:b/>
          <w:bCs/>
          <w:lang w:val="fr"/>
        </w:rPr>
        <w:t xml:space="preserve"> Résumé des dépenses et des soldes par rapport au budget approuvé pour 2023</w:t>
      </w:r>
      <w:r w:rsidR="000A56A2">
        <w:rPr>
          <w:b/>
          <w:bCs/>
          <w:color w:val="000000"/>
          <w:lang w:val="fr"/>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0A56A2" w:rsidRPr="002857CE" w14:paraId="38364BED" w14:textId="77777777" w:rsidTr="00365D24">
        <w:trPr>
          <w:trHeight w:val="144"/>
        </w:trPr>
        <w:tc>
          <w:tcPr>
            <w:tcW w:w="4957" w:type="dxa"/>
            <w:shd w:val="clear" w:color="auto" w:fill="auto"/>
            <w:noWrap/>
            <w:hideMark/>
          </w:tcPr>
          <w:p w14:paraId="332D359E" w14:textId="77777777" w:rsidR="000A56A2" w:rsidRPr="002857CE" w:rsidRDefault="000A56A2" w:rsidP="00451C05">
            <w:pPr>
              <w:rPr>
                <w:b/>
                <w:bCs/>
                <w:color w:val="000000"/>
                <w:sz w:val="20"/>
                <w:szCs w:val="20"/>
                <w:lang w:val="fr-CA"/>
              </w:rPr>
            </w:pPr>
            <w:r>
              <w:rPr>
                <w:b/>
                <w:bCs/>
                <w:sz w:val="20"/>
                <w:szCs w:val="20"/>
                <w:lang w:val="fr"/>
              </w:rPr>
              <w:t>Description</w:t>
            </w:r>
          </w:p>
        </w:tc>
        <w:tc>
          <w:tcPr>
            <w:tcW w:w="1701" w:type="dxa"/>
            <w:shd w:val="clear" w:color="auto" w:fill="auto"/>
            <w:noWrap/>
            <w:hideMark/>
          </w:tcPr>
          <w:p w14:paraId="686EB62D" w14:textId="77777777" w:rsidR="000A56A2" w:rsidRPr="002857CE" w:rsidRDefault="000A56A2" w:rsidP="00451C05">
            <w:pPr>
              <w:jc w:val="center"/>
              <w:rPr>
                <w:b/>
                <w:bCs/>
                <w:color w:val="000000"/>
                <w:sz w:val="20"/>
                <w:szCs w:val="20"/>
                <w:lang w:val="fr-CA"/>
              </w:rPr>
            </w:pPr>
            <w:r>
              <w:rPr>
                <w:b/>
                <w:bCs/>
                <w:color w:val="000000"/>
                <w:sz w:val="20"/>
                <w:szCs w:val="20"/>
                <w:lang w:val="fr"/>
              </w:rPr>
              <w:t>Approuvé</w:t>
            </w:r>
          </w:p>
        </w:tc>
        <w:tc>
          <w:tcPr>
            <w:tcW w:w="1417" w:type="dxa"/>
          </w:tcPr>
          <w:p w14:paraId="7A4FDCFF" w14:textId="77777777" w:rsidR="000A56A2" w:rsidRPr="002857CE" w:rsidRDefault="000A56A2" w:rsidP="00451C05">
            <w:pPr>
              <w:jc w:val="center"/>
              <w:rPr>
                <w:b/>
                <w:bCs/>
                <w:color w:val="000000"/>
                <w:sz w:val="20"/>
                <w:szCs w:val="20"/>
                <w:lang w:val="fr-CA"/>
              </w:rPr>
            </w:pPr>
            <w:r>
              <w:rPr>
                <w:b/>
                <w:bCs/>
                <w:color w:val="000000"/>
                <w:sz w:val="20"/>
                <w:szCs w:val="20"/>
                <w:lang w:val="fr"/>
              </w:rPr>
              <w:t>Utilisé</w:t>
            </w:r>
          </w:p>
        </w:tc>
        <w:tc>
          <w:tcPr>
            <w:tcW w:w="1276" w:type="dxa"/>
          </w:tcPr>
          <w:p w14:paraId="64DE1E1E" w14:textId="77777777" w:rsidR="000A56A2" w:rsidRPr="002857CE" w:rsidRDefault="000A56A2" w:rsidP="00451C05">
            <w:pPr>
              <w:jc w:val="center"/>
              <w:rPr>
                <w:b/>
                <w:bCs/>
                <w:color w:val="000000"/>
                <w:sz w:val="20"/>
                <w:szCs w:val="20"/>
                <w:lang w:val="fr-CA"/>
              </w:rPr>
            </w:pPr>
            <w:r>
              <w:rPr>
                <w:b/>
                <w:bCs/>
                <w:color w:val="000000"/>
                <w:sz w:val="20"/>
                <w:szCs w:val="20"/>
                <w:lang w:val="fr"/>
              </w:rPr>
              <w:t>Solde</w:t>
            </w:r>
          </w:p>
        </w:tc>
      </w:tr>
      <w:tr w:rsidR="000A56A2" w:rsidRPr="00365D24" w14:paraId="256AD583" w14:textId="77777777" w:rsidTr="00365D24">
        <w:trPr>
          <w:trHeight w:val="144"/>
        </w:trPr>
        <w:tc>
          <w:tcPr>
            <w:tcW w:w="4957" w:type="dxa"/>
            <w:shd w:val="clear" w:color="auto" w:fill="auto"/>
            <w:noWrap/>
          </w:tcPr>
          <w:p w14:paraId="160B9393" w14:textId="77777777" w:rsidR="000A56A2" w:rsidRPr="00BD2073" w:rsidRDefault="000A56A2" w:rsidP="00451C05">
            <w:pPr>
              <w:rPr>
                <w:color w:val="000000"/>
                <w:sz w:val="20"/>
                <w:szCs w:val="20"/>
                <w:lang w:val="fr-FR"/>
              </w:rPr>
            </w:pPr>
            <w:r>
              <w:rPr>
                <w:color w:val="000000"/>
                <w:sz w:val="20"/>
                <w:szCs w:val="20"/>
                <w:lang w:val="fr"/>
              </w:rPr>
              <w:t>Évaluation indépendante de la fonction d’évaluation du Fonds multilatéral (proposition de report sur 2023)</w:t>
            </w:r>
          </w:p>
        </w:tc>
        <w:tc>
          <w:tcPr>
            <w:tcW w:w="1701" w:type="dxa"/>
            <w:shd w:val="clear" w:color="auto" w:fill="auto"/>
            <w:noWrap/>
          </w:tcPr>
          <w:p w14:paraId="55292506" w14:textId="77777777" w:rsidR="000A56A2" w:rsidRPr="00365D24" w:rsidRDefault="000A56A2" w:rsidP="00451C05">
            <w:pPr>
              <w:jc w:val="right"/>
              <w:rPr>
                <w:sz w:val="20"/>
                <w:szCs w:val="20"/>
              </w:rPr>
            </w:pPr>
            <w:r>
              <w:rPr>
                <w:sz w:val="20"/>
                <w:szCs w:val="20"/>
                <w:lang w:val="fr"/>
              </w:rPr>
              <w:t>50 000</w:t>
            </w:r>
          </w:p>
        </w:tc>
        <w:tc>
          <w:tcPr>
            <w:tcW w:w="1417" w:type="dxa"/>
          </w:tcPr>
          <w:p w14:paraId="267E40FB" w14:textId="77777777" w:rsidR="000A56A2" w:rsidRPr="00365D24" w:rsidRDefault="000A56A2" w:rsidP="00451C05">
            <w:pPr>
              <w:jc w:val="right"/>
              <w:rPr>
                <w:color w:val="000000"/>
                <w:sz w:val="20"/>
                <w:szCs w:val="20"/>
              </w:rPr>
            </w:pPr>
            <w:r>
              <w:rPr>
                <w:color w:val="000000"/>
                <w:sz w:val="20"/>
                <w:szCs w:val="20"/>
                <w:lang w:val="fr"/>
              </w:rPr>
              <w:t>–</w:t>
            </w:r>
          </w:p>
        </w:tc>
        <w:tc>
          <w:tcPr>
            <w:tcW w:w="1276" w:type="dxa"/>
          </w:tcPr>
          <w:p w14:paraId="548FA2F1" w14:textId="77777777" w:rsidR="000A56A2" w:rsidRPr="00365D24" w:rsidRDefault="000A56A2" w:rsidP="00451C05">
            <w:pPr>
              <w:jc w:val="right"/>
              <w:rPr>
                <w:b/>
                <w:bCs/>
                <w:color w:val="000000"/>
                <w:sz w:val="20"/>
                <w:szCs w:val="20"/>
              </w:rPr>
            </w:pPr>
            <w:r>
              <w:rPr>
                <w:b/>
                <w:bCs/>
                <w:color w:val="000000"/>
                <w:sz w:val="20"/>
                <w:szCs w:val="20"/>
                <w:lang w:val="fr"/>
              </w:rPr>
              <w:t>50 000</w:t>
            </w:r>
          </w:p>
        </w:tc>
      </w:tr>
      <w:tr w:rsidR="000A56A2" w:rsidRPr="00365D24" w14:paraId="36F87E62" w14:textId="77777777" w:rsidTr="00365D24">
        <w:trPr>
          <w:trHeight w:val="144"/>
        </w:trPr>
        <w:tc>
          <w:tcPr>
            <w:tcW w:w="4957" w:type="dxa"/>
            <w:shd w:val="clear" w:color="auto" w:fill="auto"/>
            <w:noWrap/>
          </w:tcPr>
          <w:p w14:paraId="0E8DD3E4" w14:textId="77777777" w:rsidR="000A56A2" w:rsidRPr="00BD2073" w:rsidRDefault="000A56A2" w:rsidP="00451C05">
            <w:pPr>
              <w:rPr>
                <w:b/>
                <w:bCs/>
                <w:color w:val="000000"/>
                <w:sz w:val="20"/>
                <w:szCs w:val="20"/>
                <w:lang w:val="fr-FR"/>
              </w:rPr>
            </w:pPr>
            <w:r>
              <w:rPr>
                <w:color w:val="000000"/>
                <w:sz w:val="20"/>
                <w:szCs w:val="20"/>
                <w:lang w:val="fr"/>
              </w:rPr>
              <w:t>Déplacements de l’Administratrice principale, Suivi et évaluation</w:t>
            </w:r>
          </w:p>
        </w:tc>
        <w:tc>
          <w:tcPr>
            <w:tcW w:w="1701" w:type="dxa"/>
            <w:shd w:val="clear" w:color="auto" w:fill="auto"/>
            <w:noWrap/>
          </w:tcPr>
          <w:p w14:paraId="72068860" w14:textId="77777777" w:rsidR="000A56A2" w:rsidRPr="00365D24" w:rsidRDefault="000A56A2" w:rsidP="00451C05">
            <w:pPr>
              <w:jc w:val="right"/>
              <w:rPr>
                <w:b/>
                <w:bCs/>
                <w:sz w:val="20"/>
                <w:szCs w:val="20"/>
              </w:rPr>
            </w:pPr>
            <w:r>
              <w:rPr>
                <w:sz w:val="20"/>
                <w:szCs w:val="20"/>
                <w:lang w:val="fr"/>
              </w:rPr>
              <w:t>20 000</w:t>
            </w:r>
          </w:p>
        </w:tc>
        <w:tc>
          <w:tcPr>
            <w:tcW w:w="1417" w:type="dxa"/>
          </w:tcPr>
          <w:p w14:paraId="7FAAADB4" w14:textId="77777777" w:rsidR="000A56A2" w:rsidRPr="00365D24" w:rsidRDefault="000A56A2" w:rsidP="00451C05">
            <w:pPr>
              <w:jc w:val="right"/>
              <w:rPr>
                <w:color w:val="000000"/>
                <w:sz w:val="20"/>
                <w:szCs w:val="20"/>
              </w:rPr>
            </w:pPr>
            <w:r>
              <w:rPr>
                <w:color w:val="000000"/>
                <w:sz w:val="20"/>
                <w:szCs w:val="20"/>
                <w:lang w:val="fr"/>
              </w:rPr>
              <w:t>4 647</w:t>
            </w:r>
          </w:p>
        </w:tc>
        <w:tc>
          <w:tcPr>
            <w:tcW w:w="1276" w:type="dxa"/>
          </w:tcPr>
          <w:p w14:paraId="51D6C2B5" w14:textId="77777777" w:rsidR="000A56A2" w:rsidRPr="00365D24" w:rsidRDefault="000A56A2" w:rsidP="00451C05">
            <w:pPr>
              <w:jc w:val="right"/>
              <w:rPr>
                <w:b/>
                <w:bCs/>
                <w:color w:val="000000"/>
                <w:sz w:val="20"/>
                <w:szCs w:val="20"/>
              </w:rPr>
            </w:pPr>
            <w:r>
              <w:rPr>
                <w:b/>
                <w:bCs/>
                <w:color w:val="000000"/>
                <w:sz w:val="20"/>
                <w:szCs w:val="20"/>
                <w:lang w:val="fr"/>
              </w:rPr>
              <w:t>15 353</w:t>
            </w:r>
          </w:p>
        </w:tc>
      </w:tr>
      <w:tr w:rsidR="000A56A2" w:rsidRPr="00365D24" w14:paraId="075EA525" w14:textId="77777777" w:rsidTr="00365D24">
        <w:trPr>
          <w:trHeight w:val="144"/>
        </w:trPr>
        <w:tc>
          <w:tcPr>
            <w:tcW w:w="4957" w:type="dxa"/>
            <w:shd w:val="clear" w:color="auto" w:fill="auto"/>
            <w:noWrap/>
          </w:tcPr>
          <w:p w14:paraId="76154D44" w14:textId="77777777" w:rsidR="000A56A2" w:rsidRPr="00BD2073" w:rsidRDefault="000A56A2" w:rsidP="00451C05">
            <w:pPr>
              <w:rPr>
                <w:color w:val="000000"/>
                <w:sz w:val="20"/>
                <w:szCs w:val="20"/>
                <w:lang w:val="fr-FR"/>
              </w:rPr>
            </w:pPr>
            <w:r>
              <w:rPr>
                <w:color w:val="000000"/>
                <w:sz w:val="20"/>
                <w:szCs w:val="20"/>
                <w:lang w:val="fr"/>
              </w:rPr>
              <w:t>Soutien à la fonction d’évaluation</w:t>
            </w:r>
          </w:p>
        </w:tc>
        <w:tc>
          <w:tcPr>
            <w:tcW w:w="1701" w:type="dxa"/>
            <w:shd w:val="clear" w:color="auto" w:fill="auto"/>
            <w:noWrap/>
          </w:tcPr>
          <w:p w14:paraId="2A42177A" w14:textId="77777777" w:rsidR="000A56A2" w:rsidRPr="00365D24" w:rsidRDefault="000A56A2" w:rsidP="00451C05">
            <w:pPr>
              <w:jc w:val="right"/>
              <w:rPr>
                <w:sz w:val="20"/>
                <w:szCs w:val="20"/>
              </w:rPr>
            </w:pPr>
            <w:r>
              <w:rPr>
                <w:sz w:val="20"/>
                <w:szCs w:val="20"/>
                <w:lang w:val="fr"/>
              </w:rPr>
              <w:t>15 000</w:t>
            </w:r>
          </w:p>
        </w:tc>
        <w:tc>
          <w:tcPr>
            <w:tcW w:w="1417" w:type="dxa"/>
          </w:tcPr>
          <w:p w14:paraId="448B5AD8" w14:textId="77777777" w:rsidR="000A56A2" w:rsidRPr="00365D24" w:rsidRDefault="000A56A2" w:rsidP="00451C05">
            <w:pPr>
              <w:jc w:val="right"/>
              <w:rPr>
                <w:color w:val="000000"/>
                <w:sz w:val="20"/>
                <w:szCs w:val="20"/>
              </w:rPr>
            </w:pPr>
            <w:r>
              <w:rPr>
                <w:color w:val="000000"/>
                <w:sz w:val="20"/>
                <w:szCs w:val="20"/>
                <w:lang w:val="fr"/>
              </w:rPr>
              <w:t>8 610</w:t>
            </w:r>
          </w:p>
        </w:tc>
        <w:tc>
          <w:tcPr>
            <w:tcW w:w="1276" w:type="dxa"/>
          </w:tcPr>
          <w:p w14:paraId="3128DACD" w14:textId="77777777" w:rsidR="000A56A2" w:rsidRPr="00365D24" w:rsidRDefault="000A56A2" w:rsidP="00451C05">
            <w:pPr>
              <w:jc w:val="right"/>
              <w:rPr>
                <w:b/>
                <w:bCs/>
                <w:color w:val="000000"/>
                <w:sz w:val="20"/>
                <w:szCs w:val="20"/>
              </w:rPr>
            </w:pPr>
            <w:r>
              <w:rPr>
                <w:b/>
                <w:bCs/>
                <w:color w:val="000000"/>
                <w:sz w:val="20"/>
                <w:szCs w:val="20"/>
                <w:lang w:val="fr"/>
              </w:rPr>
              <w:t>6 390</w:t>
            </w:r>
          </w:p>
        </w:tc>
      </w:tr>
      <w:tr w:rsidR="000A56A2" w:rsidRPr="00365D24" w14:paraId="6075B9FC" w14:textId="77777777" w:rsidTr="00365D24">
        <w:trPr>
          <w:trHeight w:val="144"/>
        </w:trPr>
        <w:tc>
          <w:tcPr>
            <w:tcW w:w="4957" w:type="dxa"/>
            <w:shd w:val="clear" w:color="auto" w:fill="auto"/>
            <w:noWrap/>
          </w:tcPr>
          <w:p w14:paraId="54F23888" w14:textId="77777777" w:rsidR="000A56A2" w:rsidRPr="00365D24" w:rsidRDefault="000A56A2" w:rsidP="00451C05">
            <w:pPr>
              <w:rPr>
                <w:color w:val="000000"/>
                <w:sz w:val="20"/>
                <w:szCs w:val="20"/>
              </w:rPr>
            </w:pPr>
            <w:r>
              <w:rPr>
                <w:color w:val="000000"/>
                <w:sz w:val="20"/>
                <w:szCs w:val="20"/>
                <w:lang w:val="fr"/>
              </w:rPr>
              <w:t>Activités d’évaluation (reportées de 2022)</w:t>
            </w:r>
          </w:p>
        </w:tc>
        <w:tc>
          <w:tcPr>
            <w:tcW w:w="1701" w:type="dxa"/>
            <w:shd w:val="clear" w:color="auto" w:fill="auto"/>
            <w:noWrap/>
          </w:tcPr>
          <w:p w14:paraId="6B6FAD2B" w14:textId="77777777" w:rsidR="000A56A2" w:rsidRPr="00365D24" w:rsidRDefault="000A56A2" w:rsidP="00451C05">
            <w:pPr>
              <w:jc w:val="right"/>
              <w:rPr>
                <w:sz w:val="20"/>
                <w:szCs w:val="20"/>
              </w:rPr>
            </w:pPr>
            <w:r>
              <w:rPr>
                <w:sz w:val="20"/>
                <w:szCs w:val="20"/>
                <w:lang w:val="fr"/>
              </w:rPr>
              <w:t>15 000</w:t>
            </w:r>
          </w:p>
        </w:tc>
        <w:tc>
          <w:tcPr>
            <w:tcW w:w="1417" w:type="dxa"/>
          </w:tcPr>
          <w:p w14:paraId="36533CD0" w14:textId="77777777" w:rsidR="000A56A2" w:rsidRPr="00365D24" w:rsidRDefault="000A56A2" w:rsidP="00451C05">
            <w:pPr>
              <w:jc w:val="right"/>
              <w:rPr>
                <w:color w:val="000000"/>
                <w:sz w:val="20"/>
                <w:szCs w:val="20"/>
              </w:rPr>
            </w:pPr>
            <w:r>
              <w:rPr>
                <w:color w:val="000000"/>
                <w:sz w:val="20"/>
                <w:szCs w:val="20"/>
                <w:lang w:val="fr"/>
              </w:rPr>
              <w:t>7 492</w:t>
            </w:r>
          </w:p>
        </w:tc>
        <w:tc>
          <w:tcPr>
            <w:tcW w:w="1276" w:type="dxa"/>
          </w:tcPr>
          <w:p w14:paraId="3250CA82" w14:textId="77777777" w:rsidR="000A56A2" w:rsidRPr="00365D24" w:rsidRDefault="000A56A2" w:rsidP="00451C05">
            <w:pPr>
              <w:jc w:val="right"/>
              <w:rPr>
                <w:b/>
                <w:bCs/>
                <w:color w:val="000000"/>
                <w:sz w:val="20"/>
                <w:szCs w:val="20"/>
              </w:rPr>
            </w:pPr>
            <w:r>
              <w:rPr>
                <w:b/>
                <w:bCs/>
                <w:color w:val="000000"/>
                <w:sz w:val="20"/>
                <w:szCs w:val="20"/>
                <w:lang w:val="fr"/>
              </w:rPr>
              <w:t>7 508</w:t>
            </w:r>
          </w:p>
        </w:tc>
      </w:tr>
      <w:tr w:rsidR="000A56A2" w:rsidRPr="00365D24" w14:paraId="62E91D18" w14:textId="77777777" w:rsidTr="00365D24">
        <w:trPr>
          <w:trHeight w:val="144"/>
        </w:trPr>
        <w:tc>
          <w:tcPr>
            <w:tcW w:w="4957" w:type="dxa"/>
            <w:shd w:val="clear" w:color="auto" w:fill="auto"/>
            <w:noWrap/>
          </w:tcPr>
          <w:p w14:paraId="1F6CF3CE" w14:textId="77777777" w:rsidR="000A56A2" w:rsidRPr="00365D24" w:rsidRDefault="000A56A2" w:rsidP="00451C05">
            <w:pPr>
              <w:rPr>
                <w:b/>
                <w:bCs/>
                <w:color w:val="000000"/>
                <w:sz w:val="20"/>
                <w:szCs w:val="20"/>
              </w:rPr>
            </w:pPr>
            <w:r>
              <w:rPr>
                <w:b/>
                <w:bCs/>
                <w:color w:val="000000"/>
                <w:sz w:val="20"/>
                <w:szCs w:val="20"/>
                <w:lang w:val="fr"/>
              </w:rPr>
              <w:t>TOTAL 2023</w:t>
            </w:r>
          </w:p>
        </w:tc>
        <w:tc>
          <w:tcPr>
            <w:tcW w:w="1701" w:type="dxa"/>
            <w:shd w:val="clear" w:color="auto" w:fill="auto"/>
            <w:noWrap/>
          </w:tcPr>
          <w:p w14:paraId="31D1F7F5" w14:textId="77777777" w:rsidR="000A56A2" w:rsidRPr="00365D24" w:rsidRDefault="000A56A2" w:rsidP="00451C05">
            <w:pPr>
              <w:jc w:val="right"/>
              <w:rPr>
                <w:b/>
                <w:bCs/>
                <w:sz w:val="20"/>
                <w:szCs w:val="20"/>
              </w:rPr>
            </w:pPr>
            <w:r>
              <w:rPr>
                <w:b/>
                <w:bCs/>
                <w:sz w:val="20"/>
                <w:szCs w:val="20"/>
                <w:lang w:val="fr"/>
              </w:rPr>
              <w:t>100 000</w:t>
            </w:r>
          </w:p>
        </w:tc>
        <w:tc>
          <w:tcPr>
            <w:tcW w:w="1417" w:type="dxa"/>
          </w:tcPr>
          <w:p w14:paraId="5F224ED7" w14:textId="77777777" w:rsidR="000A56A2" w:rsidRPr="00365D24" w:rsidRDefault="000A56A2" w:rsidP="00451C05">
            <w:pPr>
              <w:jc w:val="right"/>
              <w:rPr>
                <w:b/>
                <w:bCs/>
                <w:color w:val="000000"/>
                <w:sz w:val="20"/>
                <w:szCs w:val="20"/>
              </w:rPr>
            </w:pPr>
            <w:r>
              <w:rPr>
                <w:b/>
                <w:bCs/>
                <w:color w:val="000000"/>
                <w:sz w:val="20"/>
                <w:szCs w:val="20"/>
                <w:lang w:val="fr"/>
              </w:rPr>
              <w:t>20 749</w:t>
            </w:r>
          </w:p>
        </w:tc>
        <w:tc>
          <w:tcPr>
            <w:tcW w:w="1276" w:type="dxa"/>
          </w:tcPr>
          <w:p w14:paraId="423769F8" w14:textId="77777777" w:rsidR="000A56A2" w:rsidRPr="00365D24" w:rsidRDefault="000A56A2" w:rsidP="00451C05">
            <w:pPr>
              <w:jc w:val="right"/>
              <w:rPr>
                <w:b/>
                <w:bCs/>
                <w:color w:val="000000"/>
                <w:sz w:val="20"/>
                <w:szCs w:val="20"/>
              </w:rPr>
            </w:pPr>
            <w:r>
              <w:rPr>
                <w:b/>
                <w:bCs/>
                <w:color w:val="000000"/>
                <w:sz w:val="20"/>
                <w:szCs w:val="20"/>
                <w:lang w:val="fr"/>
              </w:rPr>
              <w:t>79 251</w:t>
            </w:r>
          </w:p>
        </w:tc>
      </w:tr>
    </w:tbl>
    <w:p w14:paraId="240DFEEE" w14:textId="77777777" w:rsidR="000A56A2" w:rsidRPr="00BD2073" w:rsidRDefault="000A56A2" w:rsidP="000A56A2">
      <w:pPr>
        <w:spacing w:after="240"/>
        <w:ind w:left="142" w:right="-57" w:hanging="142"/>
        <w:rPr>
          <w:sz w:val="18"/>
          <w:szCs w:val="18"/>
          <w:lang w:val="fr-FR"/>
        </w:rPr>
      </w:pPr>
      <w:r>
        <w:rPr>
          <w:sz w:val="18"/>
          <w:szCs w:val="18"/>
          <w:lang w:val="fr"/>
        </w:rPr>
        <w:t>* Les chiffres (arrondis) présentés dans ce document doivent être considérés comme provisoires jusqu’à la clôture des états financiers pour l’année 2023.</w:t>
      </w:r>
    </w:p>
    <w:p w14:paraId="47F9C8CD" w14:textId="5ECB6BAC" w:rsidR="00C06864" w:rsidRPr="00BD2073" w:rsidRDefault="00C06864" w:rsidP="00365D24">
      <w:pPr>
        <w:pStyle w:val="Heading1"/>
        <w:rPr>
          <w:lang w:val="fr-FR"/>
        </w:rPr>
      </w:pPr>
      <w:r>
        <w:rPr>
          <w:lang w:val="fr"/>
        </w:rPr>
        <w:t>Compte tenu du solde inutilisé de 79 251 dollars en 2023, il est proposé de réaffecter 40 000 $US à l’évaluation continue de la fonction d’évaluation jusqu’en 2024, et de restituer le reliquat de 39 251 $US au Fonds multilatéral.</w:t>
      </w:r>
    </w:p>
    <w:p w14:paraId="5499403B" w14:textId="77777777" w:rsidR="00E03D0D" w:rsidRPr="00BD2073" w:rsidRDefault="00E03D0D" w:rsidP="003C68E6">
      <w:pPr>
        <w:pStyle w:val="Heading1"/>
        <w:numPr>
          <w:ilvl w:val="0"/>
          <w:numId w:val="0"/>
        </w:numPr>
        <w:rPr>
          <w:lang w:val="fr-FR"/>
        </w:rPr>
      </w:pPr>
      <w:r>
        <w:rPr>
          <w:b/>
          <w:bCs/>
          <w:sz w:val="24"/>
          <w:szCs w:val="24"/>
          <w:lang w:val="fr"/>
        </w:rPr>
        <w:t>Projet de plan de travail de suivi et évaluation pour 2024–2025</w:t>
      </w:r>
    </w:p>
    <w:p w14:paraId="1641F685" w14:textId="00438BA0" w:rsidR="00E03D0D" w:rsidRPr="00BD2073" w:rsidRDefault="002857CE" w:rsidP="00B152BE">
      <w:pPr>
        <w:pStyle w:val="Heading1"/>
        <w:spacing w:after="120"/>
        <w:rPr>
          <w:lang w:val="fr-FR"/>
        </w:rPr>
      </w:pPr>
      <w:r>
        <w:rPr>
          <w:lang w:val="fr"/>
        </w:rPr>
        <w:t xml:space="preserve">Une description détaillée des produits livrables par </w:t>
      </w:r>
      <w:r w:rsidR="00B0279C">
        <w:rPr>
          <w:lang w:val="fr"/>
        </w:rPr>
        <w:t>réunion</w:t>
      </w:r>
      <w:r>
        <w:rPr>
          <w:lang w:val="fr"/>
        </w:rPr>
        <w:t xml:space="preserve"> est jointe à l’annexe I aux présentes. </w:t>
      </w:r>
      <w:r w:rsidR="00E03D0D">
        <w:rPr>
          <w:lang w:val="fr"/>
        </w:rPr>
        <w:t>Le programme de travail de suivi et évaluation</w:t>
      </w:r>
      <w:r>
        <w:rPr>
          <w:lang w:val="fr"/>
        </w:rPr>
        <w:t xml:space="preserve"> proposé</w:t>
      </w:r>
      <w:r w:rsidR="00E03D0D">
        <w:rPr>
          <w:lang w:val="fr"/>
        </w:rPr>
        <w:t xml:space="preserve"> pour 2024–2025 comprend </w:t>
      </w:r>
      <w:r>
        <w:rPr>
          <w:lang w:val="fr"/>
        </w:rPr>
        <w:t xml:space="preserve">les </w:t>
      </w:r>
      <w:r w:rsidR="00E03D0D">
        <w:rPr>
          <w:lang w:val="fr"/>
        </w:rPr>
        <w:t>trois volets</w:t>
      </w:r>
      <w:r>
        <w:rPr>
          <w:lang w:val="fr"/>
        </w:rPr>
        <w:t xml:space="preserve"> suivants</w:t>
      </w:r>
      <w:r w:rsidR="00E03D0D">
        <w:rPr>
          <w:lang w:val="fr"/>
        </w:rPr>
        <w:t> :</w:t>
      </w:r>
    </w:p>
    <w:p w14:paraId="7B9B130C" w14:textId="77777777" w:rsidR="00E03D0D" w:rsidRPr="00BD2073" w:rsidRDefault="003C68E6" w:rsidP="00D833E6">
      <w:pPr>
        <w:pStyle w:val="Heading2"/>
        <w:rPr>
          <w:lang w:val="fr-FR"/>
        </w:rPr>
      </w:pPr>
      <w:r>
        <w:rPr>
          <w:lang w:val="fr"/>
        </w:rPr>
        <w:t>Activités reportées de 2023 et activités approuvées pour 2024 ;</w:t>
      </w:r>
    </w:p>
    <w:p w14:paraId="07369F2F" w14:textId="77777777" w:rsidR="00E03D0D" w:rsidRPr="00BD2073" w:rsidRDefault="003C68E6" w:rsidP="00365D24">
      <w:pPr>
        <w:pStyle w:val="Heading2"/>
        <w:rPr>
          <w:lang w:val="fr-FR"/>
        </w:rPr>
      </w:pPr>
      <w:r>
        <w:rPr>
          <w:lang w:val="fr"/>
        </w:rPr>
        <w:lastRenderedPageBreak/>
        <w:t>Rapports périodiques de suivi et évaluation pour 2024–2025 ; et</w:t>
      </w:r>
    </w:p>
    <w:p w14:paraId="5585903C" w14:textId="37B47612" w:rsidR="00E03D0D" w:rsidRPr="00BD2073" w:rsidRDefault="003C68E6" w:rsidP="003E5ED3">
      <w:pPr>
        <w:pStyle w:val="Heading2"/>
        <w:rPr>
          <w:lang w:val="fr-FR"/>
        </w:rPr>
      </w:pPr>
      <w:r>
        <w:rPr>
          <w:lang w:val="fr"/>
        </w:rPr>
        <w:t xml:space="preserve">Inclusion de </w:t>
      </w:r>
      <w:r w:rsidR="002857CE">
        <w:rPr>
          <w:lang w:val="fr"/>
        </w:rPr>
        <w:t>trois</w:t>
      </w:r>
      <w:r>
        <w:rPr>
          <w:lang w:val="fr"/>
        </w:rPr>
        <w:t xml:space="preserve"> évaluations thématiques supplémentaires pour 2025.</w:t>
      </w:r>
    </w:p>
    <w:p w14:paraId="7FFB368B" w14:textId="77777777" w:rsidR="003947D2" w:rsidRPr="003C68E6" w:rsidRDefault="003947D2" w:rsidP="00775B0A">
      <w:pPr>
        <w:spacing w:after="240"/>
        <w:rPr>
          <w:u w:val="single"/>
        </w:rPr>
      </w:pPr>
      <w:r>
        <w:rPr>
          <w:u w:val="single"/>
          <w:lang w:val="fr"/>
        </w:rPr>
        <w:t>Activités reportées de 2023 à 2024</w:t>
      </w:r>
    </w:p>
    <w:p w14:paraId="63687026" w14:textId="77777777" w:rsidR="003947D2" w:rsidRPr="00BD2073" w:rsidRDefault="003947D2" w:rsidP="00730282">
      <w:pPr>
        <w:pStyle w:val="Heading1"/>
        <w:rPr>
          <w:lang w:val="fr-FR"/>
        </w:rPr>
      </w:pPr>
      <w:r>
        <w:rPr>
          <w:lang w:val="fr"/>
        </w:rPr>
        <w:t>Deux activités approuvées dans le programme de travail pour 2023 se poursuivront en 2024 : l’évaluation indépendante de la fonction d’évaluation et l’examen interne des RAP.</w:t>
      </w:r>
    </w:p>
    <w:p w14:paraId="38A3532C" w14:textId="77777777" w:rsidR="004B6E51" w:rsidRPr="00BD2073" w:rsidRDefault="00F446DB" w:rsidP="003947D2">
      <w:pPr>
        <w:pStyle w:val="Heading1"/>
        <w:rPr>
          <w:lang w:val="fr-FR"/>
        </w:rPr>
      </w:pPr>
      <w:r>
        <w:rPr>
          <w:lang w:val="fr"/>
        </w:rPr>
        <w:t>L’évaluation du PAC est prévue pour 2024, conformément à la décision 91/9, et son mandat est soumis au Comité exécutif pour approbation lors de la 93</w:t>
      </w:r>
      <w:r>
        <w:rPr>
          <w:vertAlign w:val="superscript"/>
          <w:lang w:val="fr"/>
        </w:rPr>
        <w:t>e</w:t>
      </w:r>
      <w:r>
        <w:rPr>
          <w:lang w:val="fr"/>
        </w:rPr>
        <w:t> réunion.</w:t>
      </w:r>
      <w:r>
        <w:rPr>
          <w:rStyle w:val="FootnoteReference"/>
          <w:lang w:val="fr"/>
        </w:rPr>
        <w:footnoteReference w:id="10"/>
      </w:r>
      <w:r>
        <w:rPr>
          <w:lang w:val="fr"/>
        </w:rPr>
        <w:t xml:space="preserve"> Une fois le mandat approuvé, la mission sera lancée en 2024.</w:t>
      </w:r>
    </w:p>
    <w:p w14:paraId="6CBA9201" w14:textId="77777777" w:rsidR="00F446DB" w:rsidRPr="003C68E6" w:rsidRDefault="004B6E51" w:rsidP="00365D24">
      <w:pPr>
        <w:keepNext/>
        <w:spacing w:after="240"/>
        <w:rPr>
          <w:u w:val="single"/>
        </w:rPr>
      </w:pPr>
      <w:r>
        <w:rPr>
          <w:u w:val="single"/>
          <w:lang w:val="fr"/>
        </w:rPr>
        <w:t>Activités ordinaires pour 2024–2025</w:t>
      </w:r>
    </w:p>
    <w:p w14:paraId="4C801418" w14:textId="77777777" w:rsidR="004B6E51" w:rsidRPr="00BD2073" w:rsidRDefault="004B6E51" w:rsidP="004B6E51">
      <w:pPr>
        <w:pStyle w:val="Heading1"/>
        <w:rPr>
          <w:lang w:val="fr-FR"/>
        </w:rPr>
      </w:pPr>
      <w:r>
        <w:rPr>
          <w:lang w:val="fr"/>
        </w:rPr>
        <w:t>Conformément à la pratique établie, l’unité d’évaluation préparera le rapport de synthèse sur les RAP pour chaque réunion du Comité exécutif en 2024 et 2025. Elle présentera également le rapport annuel sur la mise en œuvre du programme de travail et du budget associé lors des réunions de fin d’année de 2024 et 2025. Le rapport présenté lors de la 97</w:t>
      </w:r>
      <w:r>
        <w:rPr>
          <w:vertAlign w:val="superscript"/>
          <w:lang w:val="fr"/>
        </w:rPr>
        <w:t>e</w:t>
      </w:r>
      <w:r>
        <w:rPr>
          <w:lang w:val="fr"/>
        </w:rPr>
        <w:t> réunion évaluera les avantages et les inconvénients d’un programme de travail et budget biennal sur la base de l’essai en cours, pour que le Comité exécutif puisse envisager son adoption à plus long terme.</w:t>
      </w:r>
    </w:p>
    <w:p w14:paraId="688FAD90" w14:textId="0778A3E4" w:rsidR="00702759" w:rsidRPr="00BD2073" w:rsidRDefault="000E7A2F" w:rsidP="003276C1">
      <w:pPr>
        <w:pStyle w:val="Heading1"/>
        <w:rPr>
          <w:lang w:val="fr-FR"/>
        </w:rPr>
      </w:pPr>
      <w:r>
        <w:rPr>
          <w:lang w:val="fr-FR"/>
        </w:rPr>
        <w:t>L'A</w:t>
      </w:r>
      <w:r w:rsidRPr="00111AF6">
        <w:rPr>
          <w:lang w:val="fr-FR"/>
        </w:rPr>
        <w:t>dministrat</w:t>
      </w:r>
      <w:r>
        <w:rPr>
          <w:lang w:val="fr-FR"/>
        </w:rPr>
        <w:t>rice</w:t>
      </w:r>
      <w:r w:rsidRPr="00111AF6">
        <w:rPr>
          <w:lang w:val="fr-FR"/>
        </w:rPr>
        <w:t xml:space="preserve"> principal</w:t>
      </w:r>
      <w:r>
        <w:rPr>
          <w:lang w:val="fr-FR"/>
        </w:rPr>
        <w:t>e, S</w:t>
      </w:r>
      <w:r w:rsidRPr="00111AF6">
        <w:rPr>
          <w:lang w:val="fr-FR"/>
        </w:rPr>
        <w:t>uivi et évaluation</w:t>
      </w:r>
      <w:r w:rsidR="006226F5">
        <w:rPr>
          <w:lang w:val="fr"/>
        </w:rPr>
        <w:t xml:space="preserve"> continuera de travailler en étroite collaboration avec le Secrétariat pour assurer la migration des données d’évaluation et la mise à jour des bases de données sur les soumissions, conformément aux nouveaux formats des RAP lorsqu’ils auront été approuvés par le Comité exécutif. L’exercice conjoint ouvrira également la voie aux mises à jour nécessaires des bases de données sur les enseignements tirés, en cours d’examen.</w:t>
      </w:r>
    </w:p>
    <w:p w14:paraId="6B026D23" w14:textId="77777777" w:rsidR="004B6E51" w:rsidRPr="003C68E6" w:rsidRDefault="004B6E51" w:rsidP="00FE618C">
      <w:pPr>
        <w:spacing w:after="240"/>
        <w:rPr>
          <w:u w:val="single"/>
        </w:rPr>
      </w:pPr>
      <w:r>
        <w:rPr>
          <w:u w:val="single"/>
          <w:lang w:val="fr"/>
        </w:rPr>
        <w:t>Évaluations thématiques potentielles pour 2025</w:t>
      </w:r>
    </w:p>
    <w:p w14:paraId="5721D345" w14:textId="2F16F547" w:rsidR="00FE4075" w:rsidRPr="00C01757" w:rsidRDefault="000E7A2F" w:rsidP="008968CC">
      <w:pPr>
        <w:pStyle w:val="Heading1"/>
        <w:rPr>
          <w:i/>
          <w:iCs/>
          <w:lang w:val="fr-CA"/>
        </w:rPr>
      </w:pPr>
      <w:r w:rsidRPr="000E7A2F">
        <w:rPr>
          <w:lang w:val="fr-CA"/>
        </w:rPr>
        <w:t>L</w:t>
      </w:r>
      <w:r>
        <w:rPr>
          <w:lang w:val="fr-FR"/>
        </w:rPr>
        <w:t>'A</w:t>
      </w:r>
      <w:r w:rsidRPr="00111AF6">
        <w:rPr>
          <w:lang w:val="fr-FR"/>
        </w:rPr>
        <w:t>dministrat</w:t>
      </w:r>
      <w:r>
        <w:rPr>
          <w:lang w:val="fr-FR"/>
        </w:rPr>
        <w:t>rice</w:t>
      </w:r>
      <w:r w:rsidRPr="00111AF6">
        <w:rPr>
          <w:lang w:val="fr-FR"/>
        </w:rPr>
        <w:t xml:space="preserve"> principal</w:t>
      </w:r>
      <w:r>
        <w:rPr>
          <w:lang w:val="fr-FR"/>
        </w:rPr>
        <w:t>e, S</w:t>
      </w:r>
      <w:r w:rsidRPr="00111AF6">
        <w:rPr>
          <w:lang w:val="fr-FR"/>
        </w:rPr>
        <w:t>uivi et évaluation</w:t>
      </w:r>
      <w:r w:rsidR="004B6E51">
        <w:rPr>
          <w:lang w:val="fr"/>
        </w:rPr>
        <w:t xml:space="preserve"> a identifié, après consultation du Secrétariat et des agences de l’IACM, cinq questions susceptibles de faire l’objet d’évaluations thématiques. Il est proposé que </w:t>
      </w:r>
      <w:r w:rsidR="00C01757">
        <w:rPr>
          <w:lang w:val="fr"/>
        </w:rPr>
        <w:t>trois</w:t>
      </w:r>
      <w:r w:rsidR="004B6E51">
        <w:rPr>
          <w:lang w:val="fr"/>
        </w:rPr>
        <w:t xml:space="preserve"> au maximum soient sélectionnées pour 2025. Le mandat </w:t>
      </w:r>
      <w:r w:rsidR="00C01757">
        <w:rPr>
          <w:lang w:val="fr"/>
        </w:rPr>
        <w:t>de la première proposition choisie</w:t>
      </w:r>
      <w:r w:rsidR="004B6E51">
        <w:rPr>
          <w:lang w:val="fr"/>
        </w:rPr>
        <w:t xml:space="preserve"> pourrait être présenté lors de la 95</w:t>
      </w:r>
      <w:r w:rsidR="004B6E51">
        <w:rPr>
          <w:vertAlign w:val="superscript"/>
          <w:lang w:val="fr"/>
        </w:rPr>
        <w:t>e</w:t>
      </w:r>
      <w:r w:rsidR="004B6E51">
        <w:rPr>
          <w:lang w:val="fr"/>
        </w:rPr>
        <w:t xml:space="preserve"> réunion, afin de lancer l’activité au cours du premier semestre 2025 ; celui </w:t>
      </w:r>
      <w:r w:rsidR="00C01757">
        <w:rPr>
          <w:lang w:val="fr"/>
        </w:rPr>
        <w:t>des deux propositions choisies</w:t>
      </w:r>
      <w:r w:rsidR="00B0279C">
        <w:rPr>
          <w:lang w:val="fr"/>
        </w:rPr>
        <w:t xml:space="preserve"> restantes</w:t>
      </w:r>
      <w:r w:rsidR="00C01757">
        <w:rPr>
          <w:lang w:val="fr"/>
        </w:rPr>
        <w:t xml:space="preserve"> pourrait être élaboré davantage dans le cadre du mandat qui sera approuvé à la 96</w:t>
      </w:r>
      <w:r w:rsidR="00C01757" w:rsidRPr="00C01757">
        <w:rPr>
          <w:vertAlign w:val="superscript"/>
          <w:lang w:val="fr"/>
        </w:rPr>
        <w:t>e</w:t>
      </w:r>
      <w:r w:rsidR="00C01757">
        <w:rPr>
          <w:lang w:val="fr"/>
        </w:rPr>
        <w:t xml:space="preserve"> réunion. </w:t>
      </w:r>
      <w:r w:rsidR="004B6E51">
        <w:rPr>
          <w:lang w:val="fr"/>
        </w:rPr>
        <w:t>Les autres questions, si elles sont jugées intéressantes, pourraient être mises de côté et proposées ultérieurement en vue de leur inclusion dans de futurs programmes de travail. Les évaluations thématiques proposées sont décrites ci-dessous.</w:t>
      </w:r>
    </w:p>
    <w:p w14:paraId="47B2EC23" w14:textId="77777777" w:rsidR="007E4F17" w:rsidRPr="00BD2073" w:rsidRDefault="008F1388" w:rsidP="00365D24">
      <w:pPr>
        <w:pStyle w:val="Heading1"/>
        <w:numPr>
          <w:ilvl w:val="0"/>
          <w:numId w:val="0"/>
        </w:numPr>
        <w:rPr>
          <w:i/>
          <w:iCs/>
          <w:lang w:val="fr-FR"/>
        </w:rPr>
      </w:pPr>
      <w:r>
        <w:rPr>
          <w:i/>
          <w:iCs/>
          <w:lang w:val="fr"/>
        </w:rPr>
        <w:t>Proposition 1 : Évaluation des projets de récupération, de recyclage et de régénération</w:t>
      </w:r>
    </w:p>
    <w:p w14:paraId="3619CE09" w14:textId="77777777" w:rsidR="008968CC" w:rsidRPr="00BD2073" w:rsidRDefault="008F1388" w:rsidP="00365D24">
      <w:pPr>
        <w:pStyle w:val="Heading1"/>
        <w:rPr>
          <w:lang w:val="fr-FR"/>
        </w:rPr>
      </w:pPr>
      <w:r>
        <w:rPr>
          <w:lang w:val="fr"/>
        </w:rPr>
        <w:t>Cette évaluation porterait sur un échantillon de projets, tant dans les pays à faible consommation que dans les autres, afin d’évaluer l’efficacité de l’aide fournie pour la récupération, le recyclage et la régénération (RRR), y compris les activités d’investissement et la formation et le renforcement des capacités qui y sont associés. Elle viserait à évaluer l’utilisation de l’infrastructure en place dans les pays visés à l’article 5 pour la récupération, le recyclage et, le cas échéant, la régénération de substances réglementées, et à mesurer la contribution de cette infrastructure à la réduction de leur consommation</w:t>
      </w:r>
      <w:r>
        <w:rPr>
          <w:rStyle w:val="FootnoteReference"/>
          <w:lang w:val="fr"/>
        </w:rPr>
        <w:footnoteReference w:id="11"/>
      </w:r>
      <w:r>
        <w:rPr>
          <w:lang w:val="fr"/>
        </w:rPr>
        <w:t>.</w:t>
      </w:r>
    </w:p>
    <w:p w14:paraId="17020883" w14:textId="77777777" w:rsidR="007E4F17" w:rsidRPr="00BD2073" w:rsidRDefault="007E4F17" w:rsidP="00365D24">
      <w:pPr>
        <w:pStyle w:val="Heading1"/>
        <w:numPr>
          <w:ilvl w:val="0"/>
          <w:numId w:val="0"/>
        </w:numPr>
        <w:rPr>
          <w:i/>
          <w:iCs/>
          <w:lang w:val="fr-FR"/>
        </w:rPr>
      </w:pPr>
      <w:r>
        <w:rPr>
          <w:i/>
          <w:iCs/>
          <w:lang w:val="fr"/>
        </w:rPr>
        <w:lastRenderedPageBreak/>
        <w:t xml:space="preserve">Proposition 2 : Évaluation de la contribution des plans de gestion de l’élimination des HCFC à l’élaboration de politiques, de réglementations et de stratégies nationales visant à assurer la conformité au Protocole de Montréal et la pérennité des résultats obtenus </w:t>
      </w:r>
    </w:p>
    <w:p w14:paraId="440D49E1" w14:textId="77777777" w:rsidR="000F5433" w:rsidRPr="00BD2073" w:rsidRDefault="000F5433" w:rsidP="00365D24">
      <w:pPr>
        <w:pStyle w:val="Heading1"/>
        <w:rPr>
          <w:lang w:val="fr-FR"/>
        </w:rPr>
      </w:pPr>
      <w:r>
        <w:rPr>
          <w:lang w:val="fr"/>
        </w:rPr>
        <w:t>Cette évaluation porterait sur la contribution des projets des plans de gestion de l’élimination des HCFC (PGEH) à l’élaboration de politiques et de réglementations de soutien qui garantissent que les pays sont prêts à atteindre les objectifs d’élimination fixés par le Protocole de Montréal. Les résultats et les enseignements tirés pourraient être utiles pour la conception et l’exécution des plans de mise en œuvre de l’Amendement de Kigali (KIP) concernant les HFC.</w:t>
      </w:r>
    </w:p>
    <w:p w14:paraId="4CD810BC" w14:textId="77777777" w:rsidR="005674AA" w:rsidRPr="00BD2073" w:rsidRDefault="005674AA" w:rsidP="00365D24">
      <w:pPr>
        <w:pStyle w:val="Heading2"/>
        <w:numPr>
          <w:ilvl w:val="0"/>
          <w:numId w:val="0"/>
        </w:numPr>
        <w:rPr>
          <w:i/>
          <w:iCs/>
          <w:lang w:val="fr-FR"/>
        </w:rPr>
      </w:pPr>
      <w:r>
        <w:rPr>
          <w:i/>
          <w:iCs/>
          <w:lang w:val="fr"/>
        </w:rPr>
        <w:t xml:space="preserve">Proposition 3 : Évaluation de la formation, du renforcement des capacités et des systèmes de certification en entretien des équipements de réfrigération dans le cadre des plans de gestion de l’élimination des HCFC </w:t>
      </w:r>
    </w:p>
    <w:p w14:paraId="1806C787" w14:textId="77777777" w:rsidR="007E4F17" w:rsidRPr="00BD2073" w:rsidRDefault="005674AA" w:rsidP="00365D24">
      <w:pPr>
        <w:pStyle w:val="Heading1"/>
        <w:rPr>
          <w:lang w:val="fr-FR"/>
        </w:rPr>
      </w:pPr>
      <w:r>
        <w:rPr>
          <w:lang w:val="fr"/>
        </w:rPr>
        <w:t>Cette évaluation porterait sur la contribution des projets des PGEH, entre autres, au renforcement des capacités, à la formation et aux systèmes de certification en entretien des équipements de réfrigération, afin de faciliter la réalisation et la conformité continue aux objectifs du Protocole de Montréal une fois ces projets achevés. Les résultats et les enseignements tirés de cette évaluation pourraient être utilisés pour la conception et la mise en œuvre de la première phase des KIP.</w:t>
      </w:r>
    </w:p>
    <w:p w14:paraId="5721479B" w14:textId="77777777" w:rsidR="00073FBA" w:rsidRPr="00BD2073" w:rsidRDefault="0082423A" w:rsidP="00365D24">
      <w:pPr>
        <w:pStyle w:val="Heading2"/>
        <w:keepNext/>
        <w:widowControl/>
        <w:numPr>
          <w:ilvl w:val="0"/>
          <w:numId w:val="0"/>
        </w:numPr>
        <w:rPr>
          <w:i/>
          <w:iCs/>
          <w:lang w:val="fr-FR"/>
        </w:rPr>
      </w:pPr>
      <w:r>
        <w:rPr>
          <w:i/>
          <w:iCs/>
          <w:lang w:val="fr"/>
        </w:rPr>
        <w:t>Proposition 4 : Évaluation des rapports de vérification et de leur utilisation pour améliorer la conception et la mise en œuvre des projets du Fonds multilatéral</w:t>
      </w:r>
    </w:p>
    <w:p w14:paraId="32C4DCAD" w14:textId="77777777" w:rsidR="0082423A" w:rsidRPr="00BD2073" w:rsidRDefault="0082423A" w:rsidP="00365D24">
      <w:pPr>
        <w:pStyle w:val="Heading1"/>
        <w:rPr>
          <w:lang w:val="fr-FR"/>
        </w:rPr>
      </w:pPr>
      <w:r>
        <w:rPr>
          <w:lang w:val="fr"/>
        </w:rPr>
        <w:t>Cette évaluation analyserait la préparation et l’utilisation des rapports de vérification, la manière dont ils ont été utilisés pendant la mise en œuvre des PGEH et les enseignements qui pourraient en être tirés pour les KIP. Les conclusions pourraient contribuer à l’identification d’améliorations potentielles de l’efficacité et de l’efficience des processus liés aux rapports de vérification et à une meilleure utilisation des recommandations formulées dans ces rapports.</w:t>
      </w:r>
    </w:p>
    <w:p w14:paraId="4552AABF" w14:textId="77777777" w:rsidR="0082423A" w:rsidRPr="00BD2073" w:rsidRDefault="0082423A" w:rsidP="00365D24">
      <w:pPr>
        <w:pStyle w:val="Heading2"/>
        <w:numPr>
          <w:ilvl w:val="0"/>
          <w:numId w:val="0"/>
        </w:numPr>
        <w:rPr>
          <w:i/>
          <w:iCs/>
          <w:lang w:val="fr-FR"/>
        </w:rPr>
      </w:pPr>
      <w:r>
        <w:rPr>
          <w:i/>
          <w:iCs/>
          <w:lang w:val="fr"/>
        </w:rPr>
        <w:t>Proposition 5 : Examen des raisons des retards dans la mise en œuvre des projets du Fonds multilatéral : synthèse et recommandations</w:t>
      </w:r>
    </w:p>
    <w:p w14:paraId="0F6D2952" w14:textId="77777777" w:rsidR="0082423A" w:rsidRPr="00BD2073" w:rsidRDefault="0082423A" w:rsidP="0048256C">
      <w:pPr>
        <w:pStyle w:val="Heading1"/>
        <w:rPr>
          <w:lang w:val="fr-FR"/>
        </w:rPr>
      </w:pPr>
      <w:r>
        <w:rPr>
          <w:lang w:val="fr"/>
        </w:rPr>
        <w:t>Cet examen analyserait les raisons invoquées pour expliquer les retards dans la mise en œuvre des projets du Fonds multilatéral. La synthèse des raisons récurrentes pourrait faciliter l’identification des causes systémiques de ces retards. Les recommandations découlant de cet examen viseraient à réduire les risques de retards, autres que ceux dus à des facteurs exogènes, dans la mise en œuvre des projets à venir. Les agences bilatérales et d’exécution pourraient intégrer les enseignements tirés dans la conception et la mise en œuvre de leurs projets, et le Secrétariat pourrait tenir compte de ces enseignements dans le cadre du processus d’examen des projets.</w:t>
      </w:r>
    </w:p>
    <w:p w14:paraId="69D6F0A6" w14:textId="77777777" w:rsidR="003947D2" w:rsidRPr="005417C0" w:rsidRDefault="003947D2" w:rsidP="00FE4075">
      <w:pPr>
        <w:pStyle w:val="Heading1"/>
        <w:numPr>
          <w:ilvl w:val="0"/>
          <w:numId w:val="0"/>
        </w:numPr>
        <w:rPr>
          <w:u w:val="single"/>
        </w:rPr>
      </w:pPr>
      <w:r>
        <w:rPr>
          <w:u w:val="single"/>
          <w:lang w:val="fr"/>
        </w:rPr>
        <w:t>Proposition de budget</w:t>
      </w:r>
    </w:p>
    <w:p w14:paraId="75DB038B" w14:textId="53AAD206" w:rsidR="00D5572A" w:rsidRPr="00BD2073" w:rsidRDefault="00AE2157" w:rsidP="00543A87">
      <w:pPr>
        <w:pStyle w:val="Heading1"/>
        <w:rPr>
          <w:lang w:val="fr-FR"/>
        </w:rPr>
      </w:pPr>
      <w:r>
        <w:rPr>
          <w:lang w:val="fr"/>
        </w:rPr>
        <w:t xml:space="preserve">Pour l’année 2024, outre le montant reporté de 40 000 $US conformément au tableau 2 ci-dessus, il est proposé d’allouer 25 000 $US à l’étude théorique de l’évaluation du PAC en 2024, et d’allouer 25 000 $US pour l’année 2025, au cas où le Comité exécutif demanderait une deuxième phase d’évaluation, après examen de l’étude théorique. De même, il est proposé d’allouer </w:t>
      </w:r>
      <w:r w:rsidR="00C01757">
        <w:rPr>
          <w:lang w:val="fr"/>
        </w:rPr>
        <w:t>la somme totale de 100 </w:t>
      </w:r>
      <w:r>
        <w:rPr>
          <w:lang w:val="fr"/>
        </w:rPr>
        <w:t xml:space="preserve">000 $US aux </w:t>
      </w:r>
      <w:r w:rsidR="00C01757">
        <w:rPr>
          <w:lang w:val="fr"/>
        </w:rPr>
        <w:t>trois</w:t>
      </w:r>
      <w:r>
        <w:rPr>
          <w:lang w:val="fr"/>
        </w:rPr>
        <w:t xml:space="preserve"> évaluations thématiques</w:t>
      </w:r>
      <w:r w:rsidR="00C01757">
        <w:rPr>
          <w:lang w:val="fr"/>
        </w:rPr>
        <w:t xml:space="preserve"> prévues pour 2025, comme indiqué dans le tableau 3 ci-dessous, afin de lancer les projets de propositions d’évaluation 1 à 3</w:t>
      </w:r>
      <w:r w:rsidR="00ED3739">
        <w:rPr>
          <w:lang w:val="fr"/>
        </w:rPr>
        <w:t>,</w:t>
      </w:r>
      <w:r w:rsidR="00ED3739">
        <w:rPr>
          <w:rStyle w:val="FootnoteReference"/>
        </w:rPr>
        <w:footnoteReference w:id="12"/>
      </w:r>
      <w:r w:rsidR="00ED3739">
        <w:rPr>
          <w:lang w:val="fr"/>
        </w:rPr>
        <w:t xml:space="preserve"> en notant que </w:t>
      </w:r>
      <w:r>
        <w:rPr>
          <w:lang w:val="fr"/>
        </w:rPr>
        <w:t xml:space="preserve">les dépenses réelles </w:t>
      </w:r>
      <w:r w:rsidR="00ED3739">
        <w:rPr>
          <w:lang w:val="fr"/>
        </w:rPr>
        <w:lastRenderedPageBreak/>
        <w:t>pourraient varier</w:t>
      </w:r>
      <w:r>
        <w:rPr>
          <w:lang w:val="fr"/>
        </w:rPr>
        <w:t xml:space="preserve"> en fonction des mandats approuvés, de la complexité des évaluations et des éventuels besoins de déplacement pour les missions d’enquête.</w:t>
      </w:r>
    </w:p>
    <w:p w14:paraId="6E23D345" w14:textId="1E324B67" w:rsidR="00D5572A" w:rsidRPr="00BD2073" w:rsidRDefault="00D5572A" w:rsidP="00D5572A">
      <w:pPr>
        <w:pStyle w:val="Heading1"/>
        <w:rPr>
          <w:lang w:val="fr-FR"/>
        </w:rPr>
      </w:pPr>
      <w:r>
        <w:rPr>
          <w:lang w:val="fr"/>
        </w:rPr>
        <w:t xml:space="preserve">La collaboration avec l’équipe chargée de la gestion des connaissances est particulièrement importante pour faciliter les changements qui seront nécessaires à la suite de l’examen en cours des rapports d’achèvement des projets, et pour actualiser les bases de données sur les enseignements tirés, actuellement en cours d’examen. En conséquence, la proposition de budget pour 2024–2025 comprend une allocation </w:t>
      </w:r>
      <w:r w:rsidR="00ED3739">
        <w:rPr>
          <w:lang w:val="fr"/>
        </w:rPr>
        <w:t xml:space="preserve">annuelle de 15 000 $US </w:t>
      </w:r>
      <w:r>
        <w:rPr>
          <w:lang w:val="fr"/>
        </w:rPr>
        <w:t>visant à compléter le travail du Secrétariat sur le développement et la conception du système de gestion des connaissances (KMS) pour les questions de suivi et évaluation.</w:t>
      </w:r>
    </w:p>
    <w:p w14:paraId="6F6CEDEF" w14:textId="77777777" w:rsidR="003947D2" w:rsidRDefault="003947D2" w:rsidP="00365D24">
      <w:pPr>
        <w:pStyle w:val="Heading1"/>
      </w:pPr>
      <w:r>
        <w:rPr>
          <w:lang w:val="fr"/>
        </w:rPr>
        <w:t>Le projet de budget pour 2024 et 2025 devrait couvrir les trois volets du programme de travail décrits au paragraphe 13 ci-dessus. Il est présenté dans le tableau 3 ci-dessous :</w:t>
      </w:r>
    </w:p>
    <w:p w14:paraId="15499482" w14:textId="77777777" w:rsidR="00ED3739" w:rsidRDefault="00ED3739" w:rsidP="00EA31BD">
      <w:pPr>
        <w:ind w:left="-113"/>
        <w:rPr>
          <w:b/>
          <w:bCs/>
          <w:lang w:val="fr"/>
        </w:rPr>
      </w:pPr>
    </w:p>
    <w:p w14:paraId="40F0CB02" w14:textId="724BA671" w:rsidR="003947D2" w:rsidRDefault="00ED3739" w:rsidP="00EA31BD">
      <w:pPr>
        <w:ind w:left="-113"/>
        <w:rPr>
          <w:b/>
          <w:bCs/>
          <w:lang w:val="fr"/>
        </w:rPr>
      </w:pPr>
      <w:r>
        <w:rPr>
          <w:b/>
          <w:bCs/>
          <w:lang w:val="fr"/>
        </w:rPr>
        <w:t>Tableau 3.</w:t>
      </w:r>
      <w:r w:rsidR="003947D2">
        <w:rPr>
          <w:b/>
          <w:bCs/>
          <w:lang w:val="fr"/>
        </w:rPr>
        <w:t xml:space="preserve"> Budget proposé pour 2024–2025 (y compris les fonds reportés de 2023)</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93"/>
        <w:gridCol w:w="1417"/>
        <w:gridCol w:w="1418"/>
      </w:tblGrid>
      <w:tr w:rsidR="000B1984" w:rsidRPr="000B1984" w14:paraId="2FF12A53" w14:textId="77777777" w:rsidTr="00E7692F">
        <w:trPr>
          <w:trHeight w:val="144"/>
          <w:tblHeader/>
        </w:trPr>
        <w:tc>
          <w:tcPr>
            <w:tcW w:w="5665" w:type="dxa"/>
            <w:tcBorders>
              <w:bottom w:val="single" w:sz="4" w:space="0" w:color="auto"/>
            </w:tcBorders>
            <w:shd w:val="clear" w:color="auto" w:fill="auto"/>
            <w:noWrap/>
          </w:tcPr>
          <w:p w14:paraId="2AA54D90" w14:textId="77777777" w:rsidR="000B1984" w:rsidRPr="000B1984" w:rsidRDefault="000B1984" w:rsidP="00E7692F">
            <w:pPr>
              <w:keepLines/>
              <w:rPr>
                <w:b/>
                <w:bCs/>
                <w:color w:val="000000"/>
                <w:sz w:val="20"/>
                <w:szCs w:val="20"/>
                <w:lang w:val="fr-CA" w:eastAsia="en-CA"/>
              </w:rPr>
            </w:pPr>
            <w:r w:rsidRPr="000B1984">
              <w:rPr>
                <w:b/>
                <w:bCs/>
                <w:color w:val="000000"/>
                <w:sz w:val="20"/>
                <w:szCs w:val="20"/>
                <w:lang w:val="fr-CA" w:eastAsia="en-CA"/>
              </w:rPr>
              <w:t>Description</w:t>
            </w:r>
          </w:p>
        </w:tc>
        <w:tc>
          <w:tcPr>
            <w:tcW w:w="993" w:type="dxa"/>
            <w:shd w:val="clear" w:color="auto" w:fill="auto"/>
            <w:noWrap/>
          </w:tcPr>
          <w:p w14:paraId="229D66B4" w14:textId="77777777" w:rsidR="000B1984" w:rsidRPr="000B1984" w:rsidRDefault="000B1984" w:rsidP="00E7692F">
            <w:pPr>
              <w:keepLines/>
              <w:jc w:val="center"/>
              <w:rPr>
                <w:b/>
                <w:bCs/>
                <w:sz w:val="20"/>
                <w:szCs w:val="20"/>
                <w:lang w:val="fr-CA"/>
              </w:rPr>
            </w:pPr>
            <w:r w:rsidRPr="000B1984">
              <w:rPr>
                <w:b/>
                <w:bCs/>
                <w:sz w:val="20"/>
                <w:szCs w:val="20"/>
                <w:lang w:val="fr-CA"/>
              </w:rPr>
              <w:t>2024</w:t>
            </w:r>
          </w:p>
        </w:tc>
        <w:tc>
          <w:tcPr>
            <w:tcW w:w="1417" w:type="dxa"/>
          </w:tcPr>
          <w:p w14:paraId="0B79D59F" w14:textId="77777777" w:rsidR="000B1984" w:rsidRPr="000B1984" w:rsidRDefault="000B1984" w:rsidP="00E7692F">
            <w:pPr>
              <w:keepLines/>
              <w:jc w:val="center"/>
              <w:rPr>
                <w:b/>
                <w:bCs/>
                <w:sz w:val="20"/>
                <w:szCs w:val="20"/>
                <w:lang w:val="fr-CA"/>
              </w:rPr>
            </w:pPr>
            <w:r w:rsidRPr="000B1984">
              <w:rPr>
                <w:b/>
                <w:bCs/>
                <w:sz w:val="20"/>
                <w:szCs w:val="20"/>
                <w:lang w:val="fr-CA"/>
              </w:rPr>
              <w:t>2025</w:t>
            </w:r>
          </w:p>
        </w:tc>
        <w:tc>
          <w:tcPr>
            <w:tcW w:w="1418" w:type="dxa"/>
          </w:tcPr>
          <w:p w14:paraId="5B7E2496" w14:textId="77777777" w:rsidR="000B1984" w:rsidRPr="000B1984" w:rsidRDefault="000B1984" w:rsidP="00E7692F">
            <w:pPr>
              <w:keepLines/>
              <w:jc w:val="center"/>
              <w:rPr>
                <w:b/>
                <w:bCs/>
                <w:sz w:val="20"/>
                <w:szCs w:val="20"/>
                <w:lang w:val="fr-CA"/>
              </w:rPr>
            </w:pPr>
            <w:r w:rsidRPr="000B1984">
              <w:rPr>
                <w:b/>
                <w:bCs/>
                <w:sz w:val="20"/>
                <w:szCs w:val="20"/>
                <w:lang w:val="fr-CA"/>
              </w:rPr>
              <w:t>Total</w:t>
            </w:r>
          </w:p>
          <w:p w14:paraId="5C04DA26" w14:textId="77777777" w:rsidR="000B1984" w:rsidRPr="000B1984" w:rsidRDefault="000B1984" w:rsidP="00E7692F">
            <w:pPr>
              <w:keepLines/>
              <w:jc w:val="center"/>
              <w:rPr>
                <w:b/>
                <w:bCs/>
                <w:sz w:val="20"/>
                <w:szCs w:val="20"/>
                <w:lang w:val="fr-CA"/>
              </w:rPr>
            </w:pPr>
            <w:r w:rsidRPr="000B1984">
              <w:rPr>
                <w:b/>
                <w:bCs/>
                <w:sz w:val="20"/>
                <w:szCs w:val="20"/>
                <w:lang w:val="fr-CA"/>
              </w:rPr>
              <w:t>2024-2025</w:t>
            </w:r>
          </w:p>
          <w:p w14:paraId="4131D625" w14:textId="0BEDA98D" w:rsidR="000B1984" w:rsidRPr="000B1984" w:rsidRDefault="000B1984" w:rsidP="00E7692F">
            <w:pPr>
              <w:keepLines/>
              <w:jc w:val="center"/>
              <w:rPr>
                <w:b/>
                <w:bCs/>
                <w:sz w:val="20"/>
                <w:szCs w:val="20"/>
                <w:lang w:val="fr-CA"/>
              </w:rPr>
            </w:pPr>
          </w:p>
        </w:tc>
      </w:tr>
      <w:tr w:rsidR="000B1984" w:rsidRPr="000B1984" w14:paraId="789B15B3" w14:textId="77777777" w:rsidTr="00E7692F">
        <w:trPr>
          <w:trHeight w:val="144"/>
        </w:trPr>
        <w:tc>
          <w:tcPr>
            <w:tcW w:w="5665" w:type="dxa"/>
            <w:tcBorders>
              <w:top w:val="single" w:sz="4" w:space="0" w:color="auto"/>
            </w:tcBorders>
            <w:shd w:val="clear" w:color="auto" w:fill="auto"/>
            <w:noWrap/>
          </w:tcPr>
          <w:p w14:paraId="6159EB23" w14:textId="77777777" w:rsidR="000B1984" w:rsidRPr="00BD2073" w:rsidRDefault="000B1984" w:rsidP="000B1984">
            <w:pPr>
              <w:keepLines/>
              <w:rPr>
                <w:b/>
                <w:bCs/>
                <w:color w:val="000000"/>
                <w:sz w:val="20"/>
                <w:szCs w:val="20"/>
                <w:lang w:val="fr-FR"/>
              </w:rPr>
            </w:pPr>
            <w:r>
              <w:rPr>
                <w:b/>
                <w:bCs/>
                <w:color w:val="000000"/>
                <w:sz w:val="20"/>
                <w:szCs w:val="20"/>
                <w:lang w:val="fr"/>
              </w:rPr>
              <w:t>Report de 2023</w:t>
            </w:r>
          </w:p>
          <w:p w14:paraId="39C84A21" w14:textId="519E7E72" w:rsidR="000B1984" w:rsidRPr="000B1984" w:rsidRDefault="000B1984" w:rsidP="000B1984">
            <w:pPr>
              <w:keepLines/>
              <w:rPr>
                <w:b/>
                <w:bCs/>
                <w:color w:val="000000"/>
                <w:sz w:val="20"/>
                <w:szCs w:val="20"/>
                <w:lang w:val="fr-CA" w:eastAsia="en-CA"/>
              </w:rPr>
            </w:pPr>
            <w:r>
              <w:rPr>
                <w:color w:val="000000"/>
                <w:sz w:val="20"/>
                <w:szCs w:val="20"/>
                <w:lang w:val="fr"/>
              </w:rPr>
              <w:t>Évaluation indépendante de la fonction d’évaluation</w:t>
            </w:r>
          </w:p>
        </w:tc>
        <w:tc>
          <w:tcPr>
            <w:tcW w:w="993" w:type="dxa"/>
            <w:shd w:val="clear" w:color="auto" w:fill="auto"/>
            <w:noWrap/>
          </w:tcPr>
          <w:p w14:paraId="53D09F11" w14:textId="77777777" w:rsidR="000B1984" w:rsidRPr="000B1984" w:rsidRDefault="000B1984" w:rsidP="00E7692F">
            <w:pPr>
              <w:keepLines/>
              <w:jc w:val="right"/>
              <w:rPr>
                <w:sz w:val="20"/>
                <w:szCs w:val="20"/>
                <w:lang w:val="fr-CA"/>
              </w:rPr>
            </w:pPr>
          </w:p>
          <w:p w14:paraId="0573292B" w14:textId="6EBB4633" w:rsidR="000B1984" w:rsidRPr="000B1984" w:rsidRDefault="000B1984" w:rsidP="00E7692F">
            <w:pPr>
              <w:keepLines/>
              <w:jc w:val="right"/>
              <w:rPr>
                <w:sz w:val="20"/>
                <w:szCs w:val="20"/>
                <w:lang w:val="fr-CA"/>
              </w:rPr>
            </w:pPr>
            <w:r w:rsidRPr="000B1984">
              <w:rPr>
                <w:sz w:val="20"/>
                <w:szCs w:val="20"/>
                <w:lang w:val="fr-CA"/>
              </w:rPr>
              <w:t>40</w:t>
            </w:r>
            <w:r w:rsidR="00357104">
              <w:rPr>
                <w:sz w:val="20"/>
                <w:szCs w:val="20"/>
                <w:lang w:val="fr-CA"/>
              </w:rPr>
              <w:t xml:space="preserve"> </w:t>
            </w:r>
            <w:r w:rsidRPr="000B1984">
              <w:rPr>
                <w:sz w:val="20"/>
                <w:szCs w:val="20"/>
                <w:lang w:val="fr-CA"/>
              </w:rPr>
              <w:t>000</w:t>
            </w:r>
          </w:p>
        </w:tc>
        <w:tc>
          <w:tcPr>
            <w:tcW w:w="1417" w:type="dxa"/>
          </w:tcPr>
          <w:p w14:paraId="2DFF0FDE" w14:textId="77777777" w:rsidR="000B1984" w:rsidRPr="000B1984" w:rsidRDefault="000B1984" w:rsidP="00E7692F">
            <w:pPr>
              <w:keepLines/>
              <w:jc w:val="right"/>
              <w:rPr>
                <w:sz w:val="20"/>
                <w:szCs w:val="20"/>
                <w:lang w:val="fr-CA"/>
              </w:rPr>
            </w:pPr>
          </w:p>
        </w:tc>
        <w:tc>
          <w:tcPr>
            <w:tcW w:w="1418" w:type="dxa"/>
          </w:tcPr>
          <w:p w14:paraId="2D1088CC" w14:textId="77777777" w:rsidR="000B1984" w:rsidRPr="000B1984" w:rsidRDefault="000B1984" w:rsidP="00E7692F">
            <w:pPr>
              <w:keepLines/>
              <w:jc w:val="right"/>
              <w:rPr>
                <w:b/>
                <w:bCs/>
                <w:sz w:val="20"/>
                <w:szCs w:val="20"/>
                <w:lang w:val="fr-CA"/>
              </w:rPr>
            </w:pPr>
          </w:p>
          <w:p w14:paraId="6E5CC915" w14:textId="6B0C977A" w:rsidR="000B1984" w:rsidRPr="000B1984" w:rsidRDefault="000B1984" w:rsidP="00E7692F">
            <w:pPr>
              <w:keepLines/>
              <w:jc w:val="right"/>
              <w:rPr>
                <w:b/>
                <w:sz w:val="20"/>
                <w:lang w:val="fr-CA"/>
              </w:rPr>
            </w:pPr>
            <w:r w:rsidRPr="000B1984">
              <w:rPr>
                <w:b/>
                <w:sz w:val="20"/>
                <w:lang w:val="fr-CA"/>
              </w:rPr>
              <w:t>40</w:t>
            </w:r>
            <w:r w:rsidR="00357104">
              <w:rPr>
                <w:b/>
                <w:sz w:val="20"/>
                <w:lang w:val="fr-CA"/>
              </w:rPr>
              <w:t xml:space="preserve"> </w:t>
            </w:r>
            <w:r w:rsidRPr="000B1984">
              <w:rPr>
                <w:b/>
                <w:sz w:val="20"/>
                <w:lang w:val="fr-CA"/>
              </w:rPr>
              <w:t>000</w:t>
            </w:r>
          </w:p>
        </w:tc>
      </w:tr>
      <w:tr w:rsidR="000B1984" w:rsidRPr="000B1984" w14:paraId="61CAE60B" w14:textId="77777777" w:rsidTr="00E7692F">
        <w:trPr>
          <w:trHeight w:val="260"/>
        </w:trPr>
        <w:tc>
          <w:tcPr>
            <w:tcW w:w="5665" w:type="dxa"/>
            <w:shd w:val="clear" w:color="auto" w:fill="auto"/>
            <w:noWrap/>
            <w:hideMark/>
          </w:tcPr>
          <w:p w14:paraId="709C6398" w14:textId="6426A940" w:rsidR="000B1984" w:rsidRPr="000B1984" w:rsidRDefault="000B1984" w:rsidP="000B1984">
            <w:pPr>
              <w:keepLines/>
              <w:rPr>
                <w:b/>
                <w:bCs/>
                <w:color w:val="000000"/>
                <w:sz w:val="20"/>
                <w:szCs w:val="20"/>
                <w:lang w:val="fr-CA" w:eastAsia="en-CA"/>
              </w:rPr>
            </w:pPr>
            <w:r>
              <w:rPr>
                <w:b/>
                <w:bCs/>
                <w:color w:val="000000"/>
                <w:sz w:val="20"/>
                <w:szCs w:val="20"/>
                <w:lang w:val="fr"/>
              </w:rPr>
              <w:t>Services-conseils pour les évaluations 2024–2025</w:t>
            </w:r>
          </w:p>
        </w:tc>
        <w:tc>
          <w:tcPr>
            <w:tcW w:w="993" w:type="dxa"/>
            <w:shd w:val="clear" w:color="auto" w:fill="auto"/>
            <w:noWrap/>
            <w:hideMark/>
          </w:tcPr>
          <w:p w14:paraId="3AA5A9E4" w14:textId="77777777" w:rsidR="000B1984" w:rsidRPr="000B1984" w:rsidRDefault="000B1984" w:rsidP="00E7692F">
            <w:pPr>
              <w:keepLines/>
              <w:jc w:val="right"/>
              <w:rPr>
                <w:sz w:val="20"/>
                <w:szCs w:val="20"/>
                <w:lang w:val="fr-CA"/>
              </w:rPr>
            </w:pPr>
          </w:p>
        </w:tc>
        <w:tc>
          <w:tcPr>
            <w:tcW w:w="1417" w:type="dxa"/>
          </w:tcPr>
          <w:p w14:paraId="00736A6C" w14:textId="77777777" w:rsidR="000B1984" w:rsidRPr="000B1984" w:rsidRDefault="000B1984" w:rsidP="00E7692F">
            <w:pPr>
              <w:keepLines/>
              <w:jc w:val="right"/>
              <w:rPr>
                <w:sz w:val="20"/>
                <w:szCs w:val="20"/>
                <w:lang w:val="fr-CA"/>
              </w:rPr>
            </w:pPr>
          </w:p>
        </w:tc>
        <w:tc>
          <w:tcPr>
            <w:tcW w:w="1418" w:type="dxa"/>
          </w:tcPr>
          <w:p w14:paraId="66C6557F" w14:textId="1AB9C6F2" w:rsidR="000B1984" w:rsidRPr="000B1984" w:rsidRDefault="000B1984" w:rsidP="00E7692F">
            <w:pPr>
              <w:keepLines/>
              <w:jc w:val="right"/>
              <w:rPr>
                <w:b/>
                <w:sz w:val="20"/>
                <w:lang w:val="fr-CA"/>
              </w:rPr>
            </w:pPr>
            <w:r w:rsidRPr="000B1984">
              <w:rPr>
                <w:b/>
                <w:bCs/>
                <w:sz w:val="20"/>
                <w:szCs w:val="20"/>
                <w:lang w:val="fr-CA"/>
              </w:rPr>
              <w:t>150</w:t>
            </w:r>
            <w:r w:rsidR="00357104">
              <w:rPr>
                <w:b/>
                <w:bCs/>
                <w:sz w:val="20"/>
                <w:szCs w:val="20"/>
                <w:lang w:val="fr-CA"/>
              </w:rPr>
              <w:t xml:space="preserve"> </w:t>
            </w:r>
            <w:r w:rsidRPr="000B1984">
              <w:rPr>
                <w:b/>
                <w:bCs/>
                <w:sz w:val="20"/>
                <w:szCs w:val="20"/>
                <w:lang w:val="fr-CA"/>
              </w:rPr>
              <w:t>000</w:t>
            </w:r>
          </w:p>
        </w:tc>
      </w:tr>
      <w:tr w:rsidR="000B1984" w:rsidRPr="000B1984" w14:paraId="1E411620" w14:textId="77777777" w:rsidTr="00E7692F">
        <w:trPr>
          <w:trHeight w:val="144"/>
        </w:trPr>
        <w:tc>
          <w:tcPr>
            <w:tcW w:w="5665" w:type="dxa"/>
            <w:tcBorders>
              <w:bottom w:val="single" w:sz="4" w:space="0" w:color="auto"/>
            </w:tcBorders>
            <w:shd w:val="clear" w:color="auto" w:fill="auto"/>
            <w:noWrap/>
          </w:tcPr>
          <w:p w14:paraId="3FE8116F" w14:textId="43F73114" w:rsidR="000B1984" w:rsidRPr="000B1984" w:rsidRDefault="000B1984" w:rsidP="000B1984">
            <w:pPr>
              <w:keepLines/>
              <w:rPr>
                <w:color w:val="000000"/>
                <w:sz w:val="20"/>
                <w:szCs w:val="20"/>
                <w:lang w:val="fr-CA" w:eastAsia="en-CA"/>
              </w:rPr>
            </w:pPr>
            <w:r>
              <w:rPr>
                <w:sz w:val="20"/>
                <w:szCs w:val="20"/>
                <w:lang w:val="fr-CA"/>
              </w:rPr>
              <w:t xml:space="preserve">Évaluation de 2024 du PAC </w:t>
            </w:r>
          </w:p>
        </w:tc>
        <w:tc>
          <w:tcPr>
            <w:tcW w:w="993" w:type="dxa"/>
            <w:tcBorders>
              <w:bottom w:val="single" w:sz="4" w:space="0" w:color="auto"/>
            </w:tcBorders>
            <w:shd w:val="clear" w:color="auto" w:fill="auto"/>
            <w:noWrap/>
          </w:tcPr>
          <w:p w14:paraId="44F19635" w14:textId="1EB69233" w:rsidR="000B1984" w:rsidRPr="000B1984" w:rsidRDefault="000B1984" w:rsidP="00E7692F">
            <w:pPr>
              <w:keepLines/>
              <w:jc w:val="right"/>
              <w:rPr>
                <w:sz w:val="20"/>
                <w:szCs w:val="20"/>
                <w:lang w:val="fr-CA"/>
              </w:rPr>
            </w:pPr>
            <w:r w:rsidRPr="000B1984">
              <w:rPr>
                <w:sz w:val="20"/>
                <w:szCs w:val="20"/>
                <w:lang w:val="fr-CA"/>
              </w:rPr>
              <w:t>25</w:t>
            </w:r>
            <w:r w:rsidR="00357104">
              <w:rPr>
                <w:sz w:val="20"/>
                <w:szCs w:val="20"/>
                <w:lang w:val="fr-CA"/>
              </w:rPr>
              <w:t xml:space="preserve"> </w:t>
            </w:r>
            <w:r w:rsidRPr="000B1984">
              <w:rPr>
                <w:sz w:val="20"/>
                <w:szCs w:val="20"/>
                <w:lang w:val="fr-CA"/>
              </w:rPr>
              <w:t>000</w:t>
            </w:r>
          </w:p>
        </w:tc>
        <w:tc>
          <w:tcPr>
            <w:tcW w:w="1417" w:type="dxa"/>
            <w:tcBorders>
              <w:bottom w:val="single" w:sz="4" w:space="0" w:color="auto"/>
            </w:tcBorders>
          </w:tcPr>
          <w:p w14:paraId="031C42A7" w14:textId="4DABDAA0" w:rsidR="000B1984" w:rsidRPr="000B1984" w:rsidRDefault="000B1984" w:rsidP="00E7692F">
            <w:pPr>
              <w:keepLines/>
              <w:jc w:val="right"/>
              <w:rPr>
                <w:sz w:val="20"/>
                <w:szCs w:val="20"/>
                <w:lang w:val="fr-CA"/>
              </w:rPr>
            </w:pPr>
            <w:r w:rsidRPr="000B1984">
              <w:rPr>
                <w:sz w:val="20"/>
                <w:szCs w:val="20"/>
                <w:lang w:val="fr-CA"/>
              </w:rPr>
              <w:t>25</w:t>
            </w:r>
            <w:r w:rsidR="00357104">
              <w:rPr>
                <w:sz w:val="20"/>
                <w:szCs w:val="20"/>
                <w:lang w:val="fr-CA"/>
              </w:rPr>
              <w:t xml:space="preserve"> </w:t>
            </w:r>
            <w:r w:rsidRPr="000B1984">
              <w:rPr>
                <w:sz w:val="20"/>
                <w:szCs w:val="20"/>
                <w:lang w:val="fr-CA"/>
              </w:rPr>
              <w:t>000</w:t>
            </w:r>
          </w:p>
        </w:tc>
        <w:tc>
          <w:tcPr>
            <w:tcW w:w="1418" w:type="dxa"/>
            <w:tcBorders>
              <w:bottom w:val="single" w:sz="4" w:space="0" w:color="auto"/>
            </w:tcBorders>
          </w:tcPr>
          <w:p w14:paraId="6E35BA83" w14:textId="77777777" w:rsidR="000B1984" w:rsidRPr="000B1984" w:rsidRDefault="000B1984" w:rsidP="00E7692F">
            <w:pPr>
              <w:keepLines/>
              <w:jc w:val="right"/>
              <w:rPr>
                <w:sz w:val="20"/>
                <w:szCs w:val="20"/>
                <w:lang w:val="fr-CA"/>
              </w:rPr>
            </w:pPr>
          </w:p>
        </w:tc>
      </w:tr>
      <w:tr w:rsidR="000B1984" w:rsidRPr="00337D89" w14:paraId="756EC344" w14:textId="77777777" w:rsidTr="00E7692F">
        <w:trPr>
          <w:trHeight w:val="197"/>
        </w:trPr>
        <w:tc>
          <w:tcPr>
            <w:tcW w:w="5665" w:type="dxa"/>
            <w:tcBorders>
              <w:bottom w:val="nil"/>
            </w:tcBorders>
            <w:shd w:val="clear" w:color="auto" w:fill="auto"/>
            <w:noWrap/>
          </w:tcPr>
          <w:p w14:paraId="41FA8EA2" w14:textId="57535607" w:rsidR="000B1984" w:rsidRPr="000B1984" w:rsidRDefault="000B1984" w:rsidP="00E7692F">
            <w:pPr>
              <w:keepLines/>
              <w:rPr>
                <w:color w:val="000000"/>
                <w:sz w:val="20"/>
                <w:szCs w:val="20"/>
                <w:lang w:val="fr-CA" w:eastAsia="en-CA"/>
              </w:rPr>
            </w:pPr>
            <w:r>
              <w:rPr>
                <w:color w:val="000000"/>
                <w:sz w:val="20"/>
                <w:szCs w:val="20"/>
                <w:lang w:val="fr-CA" w:eastAsia="en-CA"/>
              </w:rPr>
              <w:t>Évaluations thématiques de 2025 lancées en 2025</w:t>
            </w:r>
          </w:p>
        </w:tc>
        <w:tc>
          <w:tcPr>
            <w:tcW w:w="993" w:type="dxa"/>
            <w:tcBorders>
              <w:bottom w:val="nil"/>
            </w:tcBorders>
            <w:shd w:val="clear" w:color="auto" w:fill="auto"/>
            <w:noWrap/>
          </w:tcPr>
          <w:p w14:paraId="443EC1DB" w14:textId="77777777" w:rsidR="000B1984" w:rsidRPr="000B1984" w:rsidRDefault="000B1984" w:rsidP="00E7692F">
            <w:pPr>
              <w:keepLines/>
              <w:jc w:val="right"/>
              <w:rPr>
                <w:sz w:val="20"/>
                <w:szCs w:val="20"/>
                <w:lang w:val="fr-CA"/>
              </w:rPr>
            </w:pPr>
          </w:p>
        </w:tc>
        <w:tc>
          <w:tcPr>
            <w:tcW w:w="1417" w:type="dxa"/>
            <w:tcBorders>
              <w:bottom w:val="nil"/>
            </w:tcBorders>
          </w:tcPr>
          <w:p w14:paraId="369FC2B4" w14:textId="77777777" w:rsidR="000B1984" w:rsidRPr="000B1984" w:rsidRDefault="000B1984" w:rsidP="00E7692F">
            <w:pPr>
              <w:keepLines/>
              <w:jc w:val="right"/>
              <w:rPr>
                <w:sz w:val="20"/>
                <w:szCs w:val="20"/>
                <w:lang w:val="fr-CA"/>
              </w:rPr>
            </w:pPr>
          </w:p>
        </w:tc>
        <w:tc>
          <w:tcPr>
            <w:tcW w:w="1418" w:type="dxa"/>
            <w:tcBorders>
              <w:bottom w:val="nil"/>
            </w:tcBorders>
          </w:tcPr>
          <w:p w14:paraId="29FD4C8F" w14:textId="77777777" w:rsidR="000B1984" w:rsidRPr="000B1984" w:rsidRDefault="000B1984" w:rsidP="00E7692F">
            <w:pPr>
              <w:keepLines/>
              <w:jc w:val="right"/>
              <w:rPr>
                <w:sz w:val="20"/>
                <w:szCs w:val="20"/>
                <w:lang w:val="fr-CA"/>
              </w:rPr>
            </w:pPr>
          </w:p>
        </w:tc>
      </w:tr>
      <w:tr w:rsidR="000B1984" w:rsidRPr="000B1984" w14:paraId="2B32C361" w14:textId="77777777" w:rsidTr="00E7692F">
        <w:trPr>
          <w:trHeight w:val="541"/>
        </w:trPr>
        <w:tc>
          <w:tcPr>
            <w:tcW w:w="5665" w:type="dxa"/>
            <w:tcBorders>
              <w:top w:val="nil"/>
              <w:bottom w:val="single" w:sz="4" w:space="0" w:color="auto"/>
            </w:tcBorders>
            <w:shd w:val="clear" w:color="auto" w:fill="auto"/>
            <w:noWrap/>
          </w:tcPr>
          <w:p w14:paraId="3546062F" w14:textId="0A33279C" w:rsidR="000B1984" w:rsidRPr="000B1984" w:rsidRDefault="000B1984" w:rsidP="00E7692F">
            <w:pPr>
              <w:ind w:left="251"/>
              <w:outlineLvl w:val="0"/>
              <w:rPr>
                <w:sz w:val="20"/>
                <w:szCs w:val="20"/>
                <w:lang w:val="fr-CA"/>
              </w:rPr>
            </w:pPr>
            <w:r>
              <w:rPr>
                <w:sz w:val="20"/>
                <w:szCs w:val="20"/>
                <w:u w:val="single"/>
                <w:lang w:val="fr-CA"/>
              </w:rPr>
              <w:t>Proposition 1</w:t>
            </w:r>
            <w:r>
              <w:rPr>
                <w:sz w:val="20"/>
                <w:szCs w:val="20"/>
                <w:lang w:val="fr-CA"/>
              </w:rPr>
              <w:t> : Évaluation des projets de récupération, recyclage et régénération</w:t>
            </w:r>
          </w:p>
          <w:p w14:paraId="5A6803ED" w14:textId="40E9C5A2" w:rsidR="000B1984" w:rsidRPr="000B1984" w:rsidRDefault="000B1984" w:rsidP="00E7692F">
            <w:pPr>
              <w:ind w:left="251"/>
              <w:outlineLvl w:val="0"/>
              <w:rPr>
                <w:sz w:val="20"/>
                <w:szCs w:val="20"/>
                <w:lang w:val="fr-CA"/>
              </w:rPr>
            </w:pPr>
            <w:r>
              <w:rPr>
                <w:sz w:val="20"/>
                <w:szCs w:val="20"/>
                <w:u w:val="single"/>
                <w:lang w:val="fr-CA"/>
              </w:rPr>
              <w:t>Proposition 2</w:t>
            </w:r>
            <w:r>
              <w:rPr>
                <w:sz w:val="20"/>
                <w:szCs w:val="20"/>
                <w:lang w:val="fr-CA"/>
              </w:rPr>
              <w:t xml:space="preserve"> : Évaluation de la contribution des plans de gestion de l’élimination des HCFC à l’élaboration de politiques, réglementations et stratégies nationales </w:t>
            </w:r>
            <w:r w:rsidR="00357104">
              <w:rPr>
                <w:sz w:val="20"/>
                <w:szCs w:val="20"/>
                <w:lang w:val="fr-CA"/>
              </w:rPr>
              <w:t>visant à</w:t>
            </w:r>
            <w:r>
              <w:rPr>
                <w:sz w:val="20"/>
                <w:szCs w:val="20"/>
                <w:lang w:val="fr-CA"/>
              </w:rPr>
              <w:t xml:space="preserve"> </w:t>
            </w:r>
            <w:r w:rsidR="00EA4F62">
              <w:rPr>
                <w:sz w:val="20"/>
                <w:szCs w:val="20"/>
                <w:lang w:val="fr-CA"/>
              </w:rPr>
              <w:t>assurer</w:t>
            </w:r>
            <w:r>
              <w:rPr>
                <w:sz w:val="20"/>
                <w:szCs w:val="20"/>
                <w:lang w:val="fr-CA"/>
              </w:rPr>
              <w:t xml:space="preserve"> </w:t>
            </w:r>
            <w:r w:rsidR="00357104">
              <w:rPr>
                <w:sz w:val="20"/>
                <w:szCs w:val="20"/>
                <w:lang w:val="fr-CA"/>
              </w:rPr>
              <w:t>la conformité au</w:t>
            </w:r>
            <w:r>
              <w:rPr>
                <w:sz w:val="20"/>
                <w:szCs w:val="20"/>
                <w:lang w:val="fr-CA"/>
              </w:rPr>
              <w:t xml:space="preserve"> Protocole de Montréal et la pérennité des réalisations</w:t>
            </w:r>
          </w:p>
          <w:p w14:paraId="636B868B" w14:textId="06AFFE86" w:rsidR="000B1984" w:rsidRPr="000B1984" w:rsidRDefault="000B1984" w:rsidP="00E7692F">
            <w:pPr>
              <w:widowControl w:val="0"/>
              <w:ind w:left="251"/>
              <w:outlineLvl w:val="1"/>
              <w:rPr>
                <w:i/>
                <w:sz w:val="20"/>
                <w:lang w:val="fr-CA"/>
              </w:rPr>
            </w:pPr>
            <w:r>
              <w:rPr>
                <w:sz w:val="20"/>
                <w:szCs w:val="20"/>
                <w:u w:val="single"/>
                <w:lang w:val="fr-CA"/>
              </w:rPr>
              <w:t>Proposition 3</w:t>
            </w:r>
            <w:r>
              <w:rPr>
                <w:sz w:val="20"/>
                <w:szCs w:val="20"/>
                <w:lang w:val="fr-CA"/>
              </w:rPr>
              <w:t> : Évaluation des programmes de formation, renforcement des capacités et certification en entretien de l’équipement de réfrigération des plans de gestion de l’élimination des HCFC</w:t>
            </w:r>
          </w:p>
        </w:tc>
        <w:tc>
          <w:tcPr>
            <w:tcW w:w="993" w:type="dxa"/>
            <w:tcBorders>
              <w:top w:val="nil"/>
              <w:bottom w:val="single" w:sz="4" w:space="0" w:color="auto"/>
            </w:tcBorders>
            <w:shd w:val="clear" w:color="auto" w:fill="auto"/>
            <w:noWrap/>
          </w:tcPr>
          <w:p w14:paraId="2F156E78" w14:textId="77777777" w:rsidR="000B1984" w:rsidRPr="000B1984" w:rsidRDefault="000B1984" w:rsidP="00E7692F">
            <w:pPr>
              <w:keepLines/>
              <w:jc w:val="right"/>
              <w:rPr>
                <w:sz w:val="20"/>
                <w:szCs w:val="20"/>
                <w:lang w:val="fr-CA"/>
              </w:rPr>
            </w:pPr>
          </w:p>
        </w:tc>
        <w:tc>
          <w:tcPr>
            <w:tcW w:w="1417" w:type="dxa"/>
            <w:tcBorders>
              <w:top w:val="nil"/>
              <w:bottom w:val="single" w:sz="4" w:space="0" w:color="auto"/>
            </w:tcBorders>
          </w:tcPr>
          <w:p w14:paraId="643BC19E" w14:textId="73E6A251" w:rsidR="000B1984" w:rsidRPr="000B1984" w:rsidRDefault="000B1984" w:rsidP="00E7692F">
            <w:pPr>
              <w:keepLines/>
              <w:jc w:val="right"/>
              <w:rPr>
                <w:sz w:val="20"/>
                <w:szCs w:val="20"/>
                <w:lang w:val="fr-CA"/>
              </w:rPr>
            </w:pPr>
            <w:r w:rsidRPr="000B1984">
              <w:rPr>
                <w:sz w:val="20"/>
                <w:szCs w:val="20"/>
                <w:lang w:val="fr-CA"/>
              </w:rPr>
              <w:t>50</w:t>
            </w:r>
            <w:r w:rsidR="00357104">
              <w:rPr>
                <w:sz w:val="20"/>
                <w:szCs w:val="20"/>
                <w:lang w:val="fr-CA"/>
              </w:rPr>
              <w:t xml:space="preserve"> </w:t>
            </w:r>
            <w:r w:rsidRPr="000B1984">
              <w:rPr>
                <w:sz w:val="20"/>
                <w:szCs w:val="20"/>
                <w:lang w:val="fr-CA"/>
              </w:rPr>
              <w:t>000</w:t>
            </w:r>
          </w:p>
          <w:p w14:paraId="637FA3F0" w14:textId="77777777" w:rsidR="000B1984" w:rsidRPr="000B1984" w:rsidRDefault="000B1984" w:rsidP="00E7692F">
            <w:pPr>
              <w:keepLines/>
              <w:jc w:val="right"/>
              <w:rPr>
                <w:sz w:val="20"/>
                <w:szCs w:val="20"/>
                <w:lang w:val="fr-CA"/>
              </w:rPr>
            </w:pPr>
          </w:p>
          <w:p w14:paraId="32C10A5A" w14:textId="77777777" w:rsidR="000B1984" w:rsidRPr="000B1984" w:rsidRDefault="000B1984" w:rsidP="00E7692F">
            <w:pPr>
              <w:keepLines/>
              <w:jc w:val="right"/>
              <w:rPr>
                <w:sz w:val="20"/>
                <w:szCs w:val="20"/>
                <w:lang w:val="fr-CA"/>
              </w:rPr>
            </w:pPr>
          </w:p>
          <w:p w14:paraId="32B6E235" w14:textId="5241B9FF" w:rsidR="000B1984" w:rsidRPr="000B1984" w:rsidRDefault="000B1984" w:rsidP="00E7692F">
            <w:pPr>
              <w:keepLines/>
              <w:jc w:val="right"/>
              <w:rPr>
                <w:sz w:val="20"/>
                <w:szCs w:val="20"/>
                <w:lang w:val="fr-CA"/>
              </w:rPr>
            </w:pPr>
            <w:r w:rsidRPr="000B1984">
              <w:rPr>
                <w:sz w:val="20"/>
                <w:szCs w:val="20"/>
                <w:lang w:val="fr-CA"/>
              </w:rPr>
              <w:t>25</w:t>
            </w:r>
            <w:r w:rsidR="00357104">
              <w:rPr>
                <w:sz w:val="20"/>
                <w:szCs w:val="20"/>
                <w:lang w:val="fr-CA"/>
              </w:rPr>
              <w:t xml:space="preserve"> </w:t>
            </w:r>
            <w:r w:rsidRPr="000B1984">
              <w:rPr>
                <w:sz w:val="20"/>
                <w:szCs w:val="20"/>
                <w:lang w:val="fr-CA"/>
              </w:rPr>
              <w:t>000</w:t>
            </w:r>
          </w:p>
          <w:p w14:paraId="2D10D7FB" w14:textId="77777777" w:rsidR="000B1984" w:rsidRPr="000B1984" w:rsidRDefault="000B1984" w:rsidP="00E7692F">
            <w:pPr>
              <w:keepLines/>
              <w:jc w:val="right"/>
              <w:rPr>
                <w:sz w:val="20"/>
                <w:szCs w:val="20"/>
                <w:lang w:val="fr-CA"/>
              </w:rPr>
            </w:pPr>
          </w:p>
          <w:p w14:paraId="7A3A9205" w14:textId="77777777" w:rsidR="000B1984" w:rsidRPr="000B1984" w:rsidRDefault="000B1984" w:rsidP="00E7692F">
            <w:pPr>
              <w:keepLines/>
              <w:jc w:val="right"/>
              <w:rPr>
                <w:sz w:val="20"/>
                <w:szCs w:val="20"/>
                <w:lang w:val="fr-CA"/>
              </w:rPr>
            </w:pPr>
          </w:p>
          <w:p w14:paraId="3400C1DA" w14:textId="77777777" w:rsidR="000B1984" w:rsidRPr="000B1984" w:rsidRDefault="000B1984" w:rsidP="00E7692F">
            <w:pPr>
              <w:keepLines/>
              <w:jc w:val="right"/>
              <w:rPr>
                <w:sz w:val="20"/>
                <w:szCs w:val="20"/>
                <w:lang w:val="fr-CA"/>
              </w:rPr>
            </w:pPr>
          </w:p>
          <w:p w14:paraId="1C19A1BD" w14:textId="335DA971" w:rsidR="000B1984" w:rsidRPr="000B1984" w:rsidRDefault="000B1984" w:rsidP="00E7692F">
            <w:pPr>
              <w:keepLines/>
              <w:jc w:val="right"/>
              <w:rPr>
                <w:sz w:val="20"/>
                <w:szCs w:val="20"/>
                <w:lang w:val="fr-CA"/>
              </w:rPr>
            </w:pPr>
            <w:r w:rsidRPr="000B1984">
              <w:rPr>
                <w:sz w:val="20"/>
                <w:szCs w:val="20"/>
                <w:lang w:val="fr-CA"/>
              </w:rPr>
              <w:t>25</w:t>
            </w:r>
            <w:r w:rsidR="00357104">
              <w:rPr>
                <w:sz w:val="20"/>
                <w:szCs w:val="20"/>
                <w:lang w:val="fr-CA"/>
              </w:rPr>
              <w:t xml:space="preserve"> </w:t>
            </w:r>
            <w:r w:rsidRPr="000B1984">
              <w:rPr>
                <w:sz w:val="20"/>
                <w:szCs w:val="20"/>
                <w:lang w:val="fr-CA"/>
              </w:rPr>
              <w:t>000</w:t>
            </w:r>
          </w:p>
        </w:tc>
        <w:tc>
          <w:tcPr>
            <w:tcW w:w="1418" w:type="dxa"/>
            <w:tcBorders>
              <w:top w:val="nil"/>
              <w:bottom w:val="single" w:sz="4" w:space="0" w:color="auto"/>
            </w:tcBorders>
          </w:tcPr>
          <w:p w14:paraId="1E5E8576" w14:textId="77777777" w:rsidR="000B1984" w:rsidRPr="000B1984" w:rsidRDefault="000B1984" w:rsidP="00E7692F">
            <w:pPr>
              <w:keepLines/>
              <w:jc w:val="right"/>
              <w:rPr>
                <w:sz w:val="20"/>
                <w:szCs w:val="20"/>
                <w:lang w:val="fr-CA"/>
              </w:rPr>
            </w:pPr>
          </w:p>
        </w:tc>
      </w:tr>
      <w:tr w:rsidR="000B1984" w:rsidRPr="000B1984" w14:paraId="5A4C8B86" w14:textId="77777777" w:rsidTr="00E7692F">
        <w:trPr>
          <w:trHeight w:val="144"/>
        </w:trPr>
        <w:tc>
          <w:tcPr>
            <w:tcW w:w="5665" w:type="dxa"/>
            <w:tcBorders>
              <w:top w:val="single" w:sz="4" w:space="0" w:color="auto"/>
            </w:tcBorders>
            <w:shd w:val="clear" w:color="auto" w:fill="auto"/>
            <w:noWrap/>
          </w:tcPr>
          <w:p w14:paraId="557E2CF7" w14:textId="799CF93B" w:rsidR="000B1984" w:rsidRPr="00357104" w:rsidRDefault="00357104" w:rsidP="00E7692F">
            <w:pPr>
              <w:keepLines/>
              <w:rPr>
                <w:b/>
                <w:color w:val="000000"/>
                <w:sz w:val="20"/>
                <w:lang w:val="fr-CA"/>
              </w:rPr>
            </w:pPr>
            <w:r w:rsidRPr="00357104">
              <w:rPr>
                <w:b/>
                <w:sz w:val="20"/>
                <w:szCs w:val="20"/>
                <w:lang w:val="fr"/>
              </w:rPr>
              <w:t>Compléter le travail du Secrétariat sur le développement du KMS pour les questions de suivi et évaluation</w:t>
            </w:r>
          </w:p>
        </w:tc>
        <w:tc>
          <w:tcPr>
            <w:tcW w:w="993" w:type="dxa"/>
            <w:tcBorders>
              <w:top w:val="single" w:sz="4" w:space="0" w:color="auto"/>
            </w:tcBorders>
            <w:shd w:val="clear" w:color="auto" w:fill="auto"/>
            <w:noWrap/>
          </w:tcPr>
          <w:p w14:paraId="648FD991" w14:textId="7044A96A" w:rsidR="000B1984" w:rsidRPr="000B1984" w:rsidRDefault="000B1984" w:rsidP="00E7692F">
            <w:pPr>
              <w:keepLines/>
              <w:jc w:val="right"/>
              <w:rPr>
                <w:sz w:val="20"/>
                <w:szCs w:val="20"/>
                <w:lang w:val="fr-CA"/>
              </w:rPr>
            </w:pPr>
            <w:r w:rsidRPr="000B1984">
              <w:rPr>
                <w:sz w:val="20"/>
                <w:szCs w:val="20"/>
                <w:lang w:val="fr-CA"/>
              </w:rPr>
              <w:t>15</w:t>
            </w:r>
            <w:r w:rsidR="00357104">
              <w:rPr>
                <w:sz w:val="20"/>
                <w:szCs w:val="20"/>
                <w:lang w:val="fr-CA"/>
              </w:rPr>
              <w:t xml:space="preserve"> </w:t>
            </w:r>
            <w:r w:rsidRPr="000B1984">
              <w:rPr>
                <w:sz w:val="20"/>
                <w:szCs w:val="20"/>
                <w:lang w:val="fr-CA"/>
              </w:rPr>
              <w:t>000</w:t>
            </w:r>
          </w:p>
        </w:tc>
        <w:tc>
          <w:tcPr>
            <w:tcW w:w="1417" w:type="dxa"/>
            <w:tcBorders>
              <w:top w:val="single" w:sz="4" w:space="0" w:color="auto"/>
            </w:tcBorders>
          </w:tcPr>
          <w:p w14:paraId="7D9A87B5" w14:textId="292E01E7" w:rsidR="000B1984" w:rsidRPr="000B1984" w:rsidRDefault="000B1984" w:rsidP="00E7692F">
            <w:pPr>
              <w:keepLines/>
              <w:jc w:val="right"/>
              <w:rPr>
                <w:sz w:val="20"/>
                <w:szCs w:val="20"/>
                <w:lang w:val="fr-CA"/>
              </w:rPr>
            </w:pPr>
            <w:r w:rsidRPr="000B1984">
              <w:rPr>
                <w:sz w:val="20"/>
                <w:szCs w:val="20"/>
                <w:lang w:val="fr-CA"/>
              </w:rPr>
              <w:t>15</w:t>
            </w:r>
            <w:r w:rsidR="00357104">
              <w:rPr>
                <w:sz w:val="20"/>
                <w:szCs w:val="20"/>
                <w:lang w:val="fr-CA"/>
              </w:rPr>
              <w:t xml:space="preserve"> </w:t>
            </w:r>
            <w:r w:rsidRPr="000B1984">
              <w:rPr>
                <w:sz w:val="20"/>
                <w:szCs w:val="20"/>
                <w:lang w:val="fr-CA"/>
              </w:rPr>
              <w:t>000</w:t>
            </w:r>
          </w:p>
        </w:tc>
        <w:tc>
          <w:tcPr>
            <w:tcW w:w="1418" w:type="dxa"/>
            <w:tcBorders>
              <w:top w:val="single" w:sz="4" w:space="0" w:color="auto"/>
            </w:tcBorders>
          </w:tcPr>
          <w:p w14:paraId="2C552A82" w14:textId="11A60B62" w:rsidR="000B1984" w:rsidRPr="000B1984" w:rsidRDefault="000B1984" w:rsidP="00E7692F">
            <w:pPr>
              <w:keepLines/>
              <w:jc w:val="right"/>
              <w:rPr>
                <w:b/>
                <w:sz w:val="20"/>
                <w:lang w:val="fr-CA"/>
              </w:rPr>
            </w:pPr>
            <w:r w:rsidRPr="000B1984">
              <w:rPr>
                <w:b/>
                <w:bCs/>
                <w:sz w:val="20"/>
                <w:szCs w:val="20"/>
                <w:lang w:val="fr-CA"/>
              </w:rPr>
              <w:t>30</w:t>
            </w:r>
            <w:r w:rsidR="00357104">
              <w:rPr>
                <w:b/>
                <w:sz w:val="20"/>
                <w:lang w:val="fr-CA"/>
              </w:rPr>
              <w:t xml:space="preserve"> </w:t>
            </w:r>
            <w:r w:rsidRPr="000B1984">
              <w:rPr>
                <w:b/>
                <w:sz w:val="20"/>
                <w:lang w:val="fr-CA"/>
              </w:rPr>
              <w:t>000</w:t>
            </w:r>
          </w:p>
        </w:tc>
      </w:tr>
      <w:tr w:rsidR="00357104" w:rsidRPr="000B1984" w14:paraId="2643CBE5" w14:textId="77777777" w:rsidTr="00E7692F">
        <w:trPr>
          <w:trHeight w:val="176"/>
        </w:trPr>
        <w:tc>
          <w:tcPr>
            <w:tcW w:w="5665" w:type="dxa"/>
            <w:shd w:val="clear" w:color="auto" w:fill="auto"/>
            <w:noWrap/>
            <w:hideMark/>
          </w:tcPr>
          <w:p w14:paraId="45918CC4" w14:textId="135D1A56" w:rsidR="00357104" w:rsidRPr="000B1984" w:rsidRDefault="00357104" w:rsidP="00357104">
            <w:pPr>
              <w:keepLines/>
              <w:rPr>
                <w:b/>
                <w:bCs/>
                <w:color w:val="000000"/>
                <w:sz w:val="20"/>
                <w:szCs w:val="20"/>
                <w:lang w:val="fr-CA" w:eastAsia="en-CA"/>
              </w:rPr>
            </w:pPr>
            <w:r>
              <w:rPr>
                <w:b/>
                <w:bCs/>
                <w:color w:val="000000"/>
                <w:sz w:val="20"/>
                <w:szCs w:val="20"/>
                <w:lang w:val="fr"/>
              </w:rPr>
              <w:t>Déplacements du personnel d’évaluation</w:t>
            </w:r>
          </w:p>
        </w:tc>
        <w:tc>
          <w:tcPr>
            <w:tcW w:w="993" w:type="dxa"/>
            <w:shd w:val="clear" w:color="auto" w:fill="auto"/>
            <w:noWrap/>
            <w:hideMark/>
          </w:tcPr>
          <w:p w14:paraId="7BD2030E" w14:textId="2F121E52" w:rsidR="00357104" w:rsidRPr="000B1984" w:rsidRDefault="00357104" w:rsidP="00357104">
            <w:pPr>
              <w:keepLines/>
              <w:jc w:val="right"/>
              <w:rPr>
                <w:sz w:val="20"/>
                <w:szCs w:val="20"/>
                <w:lang w:val="fr-CA" w:eastAsia="en-CA"/>
              </w:rPr>
            </w:pPr>
            <w:r w:rsidRPr="000B1984">
              <w:rPr>
                <w:sz w:val="20"/>
                <w:szCs w:val="20"/>
                <w:lang w:val="fr-CA"/>
              </w:rPr>
              <w:t>20</w:t>
            </w:r>
            <w:r>
              <w:rPr>
                <w:sz w:val="20"/>
                <w:szCs w:val="20"/>
                <w:lang w:val="fr-CA"/>
              </w:rPr>
              <w:t xml:space="preserve"> </w:t>
            </w:r>
            <w:r w:rsidRPr="000B1984">
              <w:rPr>
                <w:sz w:val="20"/>
                <w:szCs w:val="20"/>
                <w:lang w:val="fr-CA"/>
              </w:rPr>
              <w:t>000</w:t>
            </w:r>
          </w:p>
        </w:tc>
        <w:tc>
          <w:tcPr>
            <w:tcW w:w="1417" w:type="dxa"/>
          </w:tcPr>
          <w:p w14:paraId="42CC37B5" w14:textId="656DDBF1" w:rsidR="00357104" w:rsidRPr="000B1984" w:rsidRDefault="00357104" w:rsidP="00357104">
            <w:pPr>
              <w:keepLines/>
              <w:jc w:val="right"/>
              <w:rPr>
                <w:sz w:val="20"/>
                <w:szCs w:val="20"/>
                <w:lang w:val="fr-CA"/>
              </w:rPr>
            </w:pPr>
            <w:r w:rsidRPr="000B1984">
              <w:rPr>
                <w:sz w:val="20"/>
                <w:szCs w:val="20"/>
                <w:lang w:val="fr-CA"/>
              </w:rPr>
              <w:t>20</w:t>
            </w:r>
            <w:r>
              <w:rPr>
                <w:sz w:val="20"/>
                <w:szCs w:val="20"/>
                <w:lang w:val="fr-CA"/>
              </w:rPr>
              <w:t xml:space="preserve"> </w:t>
            </w:r>
            <w:r w:rsidRPr="000B1984">
              <w:rPr>
                <w:sz w:val="20"/>
                <w:szCs w:val="20"/>
                <w:lang w:val="fr-CA"/>
              </w:rPr>
              <w:t>000</w:t>
            </w:r>
          </w:p>
        </w:tc>
        <w:tc>
          <w:tcPr>
            <w:tcW w:w="1418" w:type="dxa"/>
          </w:tcPr>
          <w:p w14:paraId="2F81EBE7" w14:textId="69089C3D" w:rsidR="00357104" w:rsidRPr="000B1984" w:rsidRDefault="00357104" w:rsidP="00357104">
            <w:pPr>
              <w:keepLines/>
              <w:jc w:val="right"/>
              <w:rPr>
                <w:b/>
                <w:sz w:val="20"/>
                <w:lang w:val="fr-CA"/>
              </w:rPr>
            </w:pPr>
            <w:r w:rsidRPr="000B1984">
              <w:rPr>
                <w:b/>
                <w:sz w:val="20"/>
                <w:lang w:val="fr-CA"/>
              </w:rPr>
              <w:t>40</w:t>
            </w:r>
            <w:r>
              <w:rPr>
                <w:b/>
                <w:sz w:val="20"/>
                <w:lang w:val="fr-CA"/>
              </w:rPr>
              <w:t xml:space="preserve"> </w:t>
            </w:r>
            <w:r w:rsidRPr="000B1984">
              <w:rPr>
                <w:b/>
                <w:sz w:val="20"/>
                <w:lang w:val="fr-CA"/>
              </w:rPr>
              <w:t>000</w:t>
            </w:r>
          </w:p>
        </w:tc>
      </w:tr>
      <w:tr w:rsidR="00357104" w:rsidRPr="000B1984" w14:paraId="53D0592C" w14:textId="77777777" w:rsidTr="00E7692F">
        <w:trPr>
          <w:trHeight w:val="162"/>
        </w:trPr>
        <w:tc>
          <w:tcPr>
            <w:tcW w:w="5665" w:type="dxa"/>
            <w:shd w:val="clear" w:color="auto" w:fill="auto"/>
            <w:noWrap/>
          </w:tcPr>
          <w:p w14:paraId="11F1D4E7" w14:textId="15933190" w:rsidR="00357104" w:rsidRPr="000B1984" w:rsidRDefault="00357104" w:rsidP="00357104">
            <w:pPr>
              <w:keepLines/>
              <w:rPr>
                <w:b/>
                <w:bCs/>
                <w:color w:val="000000"/>
                <w:sz w:val="20"/>
                <w:szCs w:val="20"/>
                <w:lang w:val="fr-CA" w:eastAsia="en-CA"/>
              </w:rPr>
            </w:pPr>
            <w:r>
              <w:rPr>
                <w:b/>
                <w:bCs/>
                <w:color w:val="000000"/>
                <w:sz w:val="20"/>
                <w:szCs w:val="20"/>
                <w:lang w:val="fr"/>
              </w:rPr>
              <w:t>Frais de fonctionnement</w:t>
            </w:r>
          </w:p>
        </w:tc>
        <w:tc>
          <w:tcPr>
            <w:tcW w:w="993" w:type="dxa"/>
            <w:shd w:val="clear" w:color="auto" w:fill="auto"/>
            <w:noWrap/>
          </w:tcPr>
          <w:p w14:paraId="05816B0D" w14:textId="72976F84" w:rsidR="00357104" w:rsidRPr="000B1984" w:rsidRDefault="00357104" w:rsidP="00357104">
            <w:pPr>
              <w:keepLines/>
              <w:jc w:val="right"/>
              <w:rPr>
                <w:sz w:val="20"/>
                <w:szCs w:val="20"/>
                <w:lang w:val="fr-CA"/>
              </w:rPr>
            </w:pPr>
            <w:r w:rsidRPr="000B1984">
              <w:rPr>
                <w:sz w:val="20"/>
                <w:szCs w:val="20"/>
                <w:lang w:val="fr-CA"/>
              </w:rPr>
              <w:t>15</w:t>
            </w:r>
            <w:r>
              <w:rPr>
                <w:sz w:val="20"/>
                <w:szCs w:val="20"/>
                <w:lang w:val="fr-CA"/>
              </w:rPr>
              <w:t xml:space="preserve"> </w:t>
            </w:r>
            <w:r w:rsidRPr="000B1984">
              <w:rPr>
                <w:sz w:val="20"/>
                <w:szCs w:val="20"/>
                <w:lang w:val="fr-CA"/>
              </w:rPr>
              <w:t>000</w:t>
            </w:r>
          </w:p>
        </w:tc>
        <w:tc>
          <w:tcPr>
            <w:tcW w:w="1417" w:type="dxa"/>
          </w:tcPr>
          <w:p w14:paraId="50F48FFD" w14:textId="66EFA875" w:rsidR="00357104" w:rsidRPr="000B1984" w:rsidRDefault="00357104" w:rsidP="00357104">
            <w:pPr>
              <w:keepLines/>
              <w:jc w:val="right"/>
              <w:rPr>
                <w:sz w:val="20"/>
                <w:szCs w:val="20"/>
                <w:lang w:val="fr-CA"/>
              </w:rPr>
            </w:pPr>
            <w:r w:rsidRPr="000B1984">
              <w:rPr>
                <w:sz w:val="20"/>
                <w:szCs w:val="20"/>
                <w:lang w:val="fr-CA"/>
              </w:rPr>
              <w:t>15</w:t>
            </w:r>
            <w:r>
              <w:rPr>
                <w:sz w:val="20"/>
                <w:szCs w:val="20"/>
                <w:lang w:val="fr-CA"/>
              </w:rPr>
              <w:t xml:space="preserve"> </w:t>
            </w:r>
            <w:r w:rsidRPr="000B1984">
              <w:rPr>
                <w:sz w:val="20"/>
                <w:szCs w:val="20"/>
                <w:lang w:val="fr-CA"/>
              </w:rPr>
              <w:t>000</w:t>
            </w:r>
          </w:p>
        </w:tc>
        <w:tc>
          <w:tcPr>
            <w:tcW w:w="1418" w:type="dxa"/>
          </w:tcPr>
          <w:p w14:paraId="5144B493" w14:textId="125B12B4" w:rsidR="00357104" w:rsidRPr="000B1984" w:rsidRDefault="00357104" w:rsidP="00357104">
            <w:pPr>
              <w:keepLines/>
              <w:jc w:val="right"/>
              <w:rPr>
                <w:b/>
                <w:sz w:val="20"/>
                <w:lang w:val="fr-CA"/>
              </w:rPr>
            </w:pPr>
            <w:r w:rsidRPr="000B1984">
              <w:rPr>
                <w:b/>
                <w:sz w:val="20"/>
                <w:lang w:val="fr-CA"/>
              </w:rPr>
              <w:t>30</w:t>
            </w:r>
            <w:r>
              <w:rPr>
                <w:b/>
                <w:sz w:val="20"/>
                <w:lang w:val="fr-CA"/>
              </w:rPr>
              <w:t xml:space="preserve"> </w:t>
            </w:r>
            <w:r w:rsidRPr="000B1984">
              <w:rPr>
                <w:b/>
                <w:sz w:val="20"/>
                <w:lang w:val="fr-CA"/>
              </w:rPr>
              <w:t>000</w:t>
            </w:r>
          </w:p>
        </w:tc>
      </w:tr>
      <w:tr w:rsidR="00357104" w:rsidRPr="000B1984" w14:paraId="5EB18668" w14:textId="77777777" w:rsidTr="00E7692F">
        <w:trPr>
          <w:trHeight w:val="144"/>
        </w:trPr>
        <w:tc>
          <w:tcPr>
            <w:tcW w:w="5665" w:type="dxa"/>
            <w:shd w:val="clear" w:color="auto" w:fill="auto"/>
            <w:noWrap/>
            <w:hideMark/>
          </w:tcPr>
          <w:p w14:paraId="7AF9CACB" w14:textId="38EFCF28" w:rsidR="00357104" w:rsidRPr="000B1984" w:rsidRDefault="00357104" w:rsidP="00357104">
            <w:pPr>
              <w:keepLines/>
              <w:rPr>
                <w:b/>
                <w:bCs/>
                <w:color w:val="000000"/>
                <w:sz w:val="20"/>
                <w:szCs w:val="20"/>
                <w:lang w:val="fr-CA" w:eastAsia="en-CA"/>
              </w:rPr>
            </w:pPr>
            <w:r>
              <w:rPr>
                <w:b/>
                <w:bCs/>
                <w:color w:val="000000"/>
                <w:sz w:val="20"/>
                <w:szCs w:val="20"/>
                <w:lang w:val="fr"/>
              </w:rPr>
              <w:t>Total général</w:t>
            </w:r>
          </w:p>
        </w:tc>
        <w:tc>
          <w:tcPr>
            <w:tcW w:w="993" w:type="dxa"/>
            <w:shd w:val="clear" w:color="auto" w:fill="auto"/>
            <w:noWrap/>
          </w:tcPr>
          <w:p w14:paraId="5BE5B778" w14:textId="6F6F19E1" w:rsidR="00357104" w:rsidRPr="000B1984" w:rsidRDefault="00357104" w:rsidP="00357104">
            <w:pPr>
              <w:keepLines/>
              <w:jc w:val="right"/>
              <w:rPr>
                <w:b/>
                <w:bCs/>
                <w:sz w:val="20"/>
                <w:szCs w:val="20"/>
                <w:lang w:val="fr-CA" w:eastAsia="en-CA"/>
              </w:rPr>
            </w:pPr>
            <w:r w:rsidRPr="000B1984">
              <w:rPr>
                <w:b/>
                <w:bCs/>
                <w:sz w:val="20"/>
                <w:szCs w:val="20"/>
                <w:lang w:val="fr-CA" w:eastAsia="en-CA"/>
              </w:rPr>
              <w:t>115</w:t>
            </w:r>
            <w:r>
              <w:rPr>
                <w:b/>
                <w:bCs/>
                <w:sz w:val="20"/>
                <w:szCs w:val="20"/>
                <w:lang w:val="fr-CA" w:eastAsia="en-CA"/>
              </w:rPr>
              <w:t xml:space="preserve"> </w:t>
            </w:r>
            <w:r w:rsidRPr="000B1984">
              <w:rPr>
                <w:b/>
                <w:bCs/>
                <w:sz w:val="20"/>
                <w:szCs w:val="20"/>
                <w:lang w:val="fr-CA" w:eastAsia="en-CA"/>
              </w:rPr>
              <w:t>000</w:t>
            </w:r>
          </w:p>
        </w:tc>
        <w:tc>
          <w:tcPr>
            <w:tcW w:w="1417" w:type="dxa"/>
          </w:tcPr>
          <w:p w14:paraId="16BC5BD3" w14:textId="12C1455F" w:rsidR="00357104" w:rsidRPr="000B1984" w:rsidRDefault="00357104" w:rsidP="00357104">
            <w:pPr>
              <w:keepLines/>
              <w:jc w:val="right"/>
              <w:rPr>
                <w:b/>
                <w:bCs/>
                <w:sz w:val="20"/>
                <w:szCs w:val="20"/>
                <w:lang w:val="fr-CA"/>
              </w:rPr>
            </w:pPr>
            <w:r w:rsidRPr="000B1984">
              <w:rPr>
                <w:b/>
                <w:bCs/>
                <w:sz w:val="20"/>
                <w:szCs w:val="20"/>
                <w:lang w:val="fr-CA"/>
              </w:rPr>
              <w:t>175</w:t>
            </w:r>
            <w:r>
              <w:rPr>
                <w:b/>
                <w:bCs/>
                <w:sz w:val="20"/>
                <w:szCs w:val="20"/>
                <w:lang w:val="fr-CA"/>
              </w:rPr>
              <w:t xml:space="preserve"> </w:t>
            </w:r>
            <w:r w:rsidRPr="000B1984">
              <w:rPr>
                <w:b/>
                <w:bCs/>
                <w:sz w:val="20"/>
                <w:szCs w:val="20"/>
                <w:lang w:val="fr-CA"/>
              </w:rPr>
              <w:t>000</w:t>
            </w:r>
          </w:p>
        </w:tc>
        <w:tc>
          <w:tcPr>
            <w:tcW w:w="1418" w:type="dxa"/>
          </w:tcPr>
          <w:p w14:paraId="531B7056" w14:textId="57D25F55" w:rsidR="00357104" w:rsidRPr="000B1984" w:rsidRDefault="00357104" w:rsidP="00357104">
            <w:pPr>
              <w:keepLines/>
              <w:jc w:val="right"/>
              <w:rPr>
                <w:b/>
                <w:bCs/>
                <w:sz w:val="20"/>
                <w:szCs w:val="20"/>
                <w:lang w:val="fr-CA"/>
              </w:rPr>
            </w:pPr>
            <w:r w:rsidRPr="000B1984">
              <w:rPr>
                <w:b/>
                <w:bCs/>
                <w:sz w:val="20"/>
                <w:szCs w:val="20"/>
                <w:lang w:val="fr-CA"/>
              </w:rPr>
              <w:t>290</w:t>
            </w:r>
            <w:r>
              <w:rPr>
                <w:b/>
                <w:bCs/>
                <w:sz w:val="20"/>
                <w:szCs w:val="20"/>
                <w:lang w:val="fr-CA"/>
              </w:rPr>
              <w:t xml:space="preserve"> </w:t>
            </w:r>
            <w:r w:rsidRPr="000B1984">
              <w:rPr>
                <w:b/>
                <w:bCs/>
                <w:sz w:val="20"/>
                <w:szCs w:val="20"/>
                <w:lang w:val="fr-CA"/>
              </w:rPr>
              <w:t>000</w:t>
            </w:r>
          </w:p>
        </w:tc>
      </w:tr>
    </w:tbl>
    <w:p w14:paraId="028BC787" w14:textId="77777777" w:rsidR="00EA31BD" w:rsidRDefault="00EA31BD" w:rsidP="00702CBD">
      <w:pPr>
        <w:pStyle w:val="StyleBold"/>
        <w:spacing w:after="120"/>
        <w:jc w:val="left"/>
        <w:rPr>
          <w:sz w:val="24"/>
          <w:szCs w:val="24"/>
        </w:rPr>
      </w:pPr>
      <w:bookmarkStart w:id="2" w:name="_Hlk118551242"/>
    </w:p>
    <w:p w14:paraId="477242BC" w14:textId="77777777" w:rsidR="003947D2" w:rsidRPr="00BD2073" w:rsidRDefault="003947D2" w:rsidP="00D633FB">
      <w:pPr>
        <w:pStyle w:val="StyleBold"/>
        <w:jc w:val="left"/>
        <w:rPr>
          <w:sz w:val="24"/>
          <w:szCs w:val="24"/>
          <w:lang w:val="fr-FR"/>
        </w:rPr>
      </w:pPr>
      <w:r>
        <w:rPr>
          <w:sz w:val="24"/>
          <w:szCs w:val="24"/>
          <w:lang w:val="fr"/>
        </w:rPr>
        <w:t>Mesure que pourrait prendre le Comité exécutif</w:t>
      </w:r>
    </w:p>
    <w:bookmarkEnd w:id="2"/>
    <w:p w14:paraId="05770516" w14:textId="77777777" w:rsidR="003947D2" w:rsidRPr="00BD2073" w:rsidRDefault="003947D2" w:rsidP="00365D24">
      <w:pPr>
        <w:pStyle w:val="Heading1"/>
        <w:rPr>
          <w:lang w:val="fr-FR"/>
        </w:rPr>
      </w:pPr>
      <w:r>
        <w:rPr>
          <w:lang w:val="fr"/>
        </w:rPr>
        <w:t>Le Comité exécutif est invité à :</w:t>
      </w:r>
    </w:p>
    <w:p w14:paraId="420ADEDB" w14:textId="5C84F553" w:rsidR="00047495" w:rsidRPr="00BD2073" w:rsidRDefault="00357104" w:rsidP="00365D24">
      <w:pPr>
        <w:pStyle w:val="Heading2"/>
        <w:rPr>
          <w:lang w:val="fr-FR"/>
        </w:rPr>
      </w:pPr>
      <w:r>
        <w:rPr>
          <w:lang w:val="fr"/>
        </w:rPr>
        <w:t>Choisir les trois</w:t>
      </w:r>
      <w:r w:rsidR="00DD3EB4">
        <w:rPr>
          <w:lang w:val="fr"/>
        </w:rPr>
        <w:t xml:space="preserve"> évaluations thématiques pour l’année 2025, </w:t>
      </w:r>
      <w:r>
        <w:rPr>
          <w:lang w:val="fr"/>
        </w:rPr>
        <w:t>f</w:t>
      </w:r>
      <w:r w:rsidR="00DD3EB4">
        <w:rPr>
          <w:lang w:val="fr"/>
        </w:rPr>
        <w:t>ormulées aux paragraphes </w:t>
      </w:r>
      <w:r>
        <w:rPr>
          <w:lang w:val="fr"/>
        </w:rPr>
        <w:t>19 à 21</w:t>
      </w:r>
      <w:r w:rsidR="00DD3EB4">
        <w:rPr>
          <w:lang w:val="fr"/>
        </w:rPr>
        <w:t xml:space="preserve"> du </w:t>
      </w:r>
      <w:r>
        <w:rPr>
          <w:lang w:val="fr"/>
        </w:rPr>
        <w:t>présent document</w:t>
      </w:r>
      <w:r w:rsidR="007C5E37">
        <w:rPr>
          <w:lang w:val="fr"/>
        </w:rPr>
        <w:t xml:space="preserve"> UNEP/OzL.Pro/ExCom/93/13/Rev.1</w:t>
      </w:r>
      <w:r w:rsidR="00DD3EB4">
        <w:rPr>
          <w:lang w:val="fr"/>
        </w:rPr>
        <w:t xml:space="preserve">, </w:t>
      </w:r>
      <w:r w:rsidR="007C5E37">
        <w:rPr>
          <w:lang w:val="fr"/>
        </w:rPr>
        <w:t>afin de les</w:t>
      </w:r>
      <w:r w:rsidR="00DD3EB4">
        <w:rPr>
          <w:lang w:val="fr"/>
        </w:rPr>
        <w:t xml:space="preserve"> inclure dans le programme de travail de suivi et évaluation pour 2024–2025, et demander à l’Administratrice principale, Suivi et évalu</w:t>
      </w:r>
      <w:r w:rsidR="007C5E37">
        <w:rPr>
          <w:lang w:val="fr"/>
        </w:rPr>
        <w:t>ation</w:t>
      </w:r>
      <w:r w:rsidR="00DD3EB4">
        <w:rPr>
          <w:lang w:val="fr"/>
        </w:rPr>
        <w:t xml:space="preserve"> de préparer les mandats correspondants, qui seront examinés par le Comité exécutif lors des 95</w:t>
      </w:r>
      <w:r w:rsidR="00DD3EB4">
        <w:rPr>
          <w:vertAlign w:val="superscript"/>
          <w:lang w:val="fr"/>
        </w:rPr>
        <w:t>e</w:t>
      </w:r>
      <w:r w:rsidR="00DD3EB4">
        <w:rPr>
          <w:lang w:val="fr"/>
        </w:rPr>
        <w:t xml:space="preserve"> et 96</w:t>
      </w:r>
      <w:r w:rsidR="00DD3EB4">
        <w:rPr>
          <w:vertAlign w:val="superscript"/>
          <w:lang w:val="fr"/>
        </w:rPr>
        <w:t>e</w:t>
      </w:r>
      <w:r w:rsidR="00DD3EB4">
        <w:rPr>
          <w:lang w:val="fr"/>
        </w:rPr>
        <w:t> réunions</w:t>
      </w:r>
      <w:r w:rsidR="007C5E37">
        <w:rPr>
          <w:lang w:val="fr"/>
        </w:rPr>
        <w:t>, conformément à l’annexe I s</w:t>
      </w:r>
      <w:r w:rsidR="00C3042D">
        <w:rPr>
          <w:lang w:val="fr"/>
        </w:rPr>
        <w:t>ur les produits livrables prévus</w:t>
      </w:r>
      <w:r w:rsidR="007C5E37">
        <w:rPr>
          <w:lang w:val="fr"/>
        </w:rPr>
        <w:t xml:space="preserve"> de 2024 et 2025</w:t>
      </w:r>
      <w:r w:rsidR="00DD3EB4">
        <w:rPr>
          <w:lang w:val="fr"/>
        </w:rPr>
        <w:t> ;</w:t>
      </w:r>
    </w:p>
    <w:p w14:paraId="36144470" w14:textId="77777777" w:rsidR="006A5EAD" w:rsidRPr="00BD2073" w:rsidRDefault="0033449C" w:rsidP="00365D24">
      <w:pPr>
        <w:pStyle w:val="Heading2"/>
        <w:rPr>
          <w:lang w:val="fr-FR"/>
        </w:rPr>
      </w:pPr>
      <w:r>
        <w:rPr>
          <w:lang w:val="fr"/>
        </w:rPr>
        <w:t>Reporter le montant de 40 000 $US du solde inutilisé provisoire de 79 251 $US de l’année 2023 au budget 2024 et restituer le reliquat de 39 251 $US au Fonds multilatéral ; et</w:t>
      </w:r>
    </w:p>
    <w:p w14:paraId="42923E1A" w14:textId="3ACB311C" w:rsidR="00D633FB" w:rsidRDefault="0033449C" w:rsidP="7AE82B67">
      <w:pPr>
        <w:pStyle w:val="Heading2"/>
        <w:rPr>
          <w:lang w:val="fr-FR"/>
        </w:rPr>
      </w:pPr>
      <w:r w:rsidRPr="7AE82B67">
        <w:rPr>
          <w:lang w:val="fr-FR"/>
        </w:rPr>
        <w:t xml:space="preserve">Approuver le programme de travail de suivi et évaluation pour 2024–2025 contenu dans le </w:t>
      </w:r>
      <w:r w:rsidRPr="7AE82B67">
        <w:rPr>
          <w:lang w:val="fr-FR"/>
        </w:rPr>
        <w:lastRenderedPageBreak/>
        <w:t>document UNEP/OzL.Pro/ExCom/93/13</w:t>
      </w:r>
      <w:r w:rsidR="007C5E37" w:rsidRPr="7AE82B67">
        <w:rPr>
          <w:lang w:val="fr-FR"/>
        </w:rPr>
        <w:t>/Rev.1</w:t>
      </w:r>
      <w:r w:rsidRPr="7AE82B67">
        <w:rPr>
          <w:lang w:val="fr-FR"/>
        </w:rPr>
        <w:t xml:space="preserve"> et le budget associé de </w:t>
      </w:r>
      <w:r w:rsidR="007C5E37" w:rsidRPr="7AE82B67">
        <w:rPr>
          <w:lang w:val="fr-FR"/>
        </w:rPr>
        <w:t>115</w:t>
      </w:r>
      <w:r w:rsidRPr="7AE82B67">
        <w:rPr>
          <w:lang w:val="fr-FR"/>
        </w:rPr>
        <w:t xml:space="preserve"> 000 $US pour l’année 2024, qui comprend le montant reporté de 2023, et un budget de </w:t>
      </w:r>
      <w:r w:rsidR="007C5E37" w:rsidRPr="7AE82B67">
        <w:rPr>
          <w:lang w:val="fr-FR"/>
        </w:rPr>
        <w:t>175</w:t>
      </w:r>
      <w:r w:rsidRPr="7AE82B67">
        <w:rPr>
          <w:lang w:val="fr-FR"/>
        </w:rPr>
        <w:t> 000 $US pour l’année 2025.</w:t>
      </w:r>
    </w:p>
    <w:p w14:paraId="1F91C9DD" w14:textId="77777777" w:rsidR="00E83E8D" w:rsidRDefault="00E83E8D" w:rsidP="00D633FB">
      <w:pPr>
        <w:pStyle w:val="Heading2"/>
        <w:numPr>
          <w:ilvl w:val="0"/>
          <w:numId w:val="0"/>
        </w:numPr>
        <w:spacing w:after="120"/>
        <w:ind w:left="1440"/>
        <w:rPr>
          <w:lang w:val="fr-FR"/>
        </w:rPr>
      </w:pPr>
    </w:p>
    <w:p w14:paraId="08F90124" w14:textId="77777777" w:rsidR="00C31E2E" w:rsidRPr="00C31E2E" w:rsidRDefault="00C31E2E" w:rsidP="00C31E2E">
      <w:pPr>
        <w:rPr>
          <w:lang w:val="fr-FR"/>
        </w:rPr>
        <w:sectPr w:rsidR="00C31E2E" w:rsidRPr="00C31E2E" w:rsidSect="006360B7">
          <w:headerReference w:type="default" r:id="rId19"/>
          <w:footerReference w:type="default" r:id="rId20"/>
          <w:type w:val="continuous"/>
          <w:pgSz w:w="12240" w:h="15840" w:code="1"/>
          <w:pgMar w:top="720" w:right="1440" w:bottom="864" w:left="1440" w:header="720" w:footer="475" w:gutter="0"/>
          <w:cols w:space="720"/>
          <w:docGrid w:linePitch="299"/>
        </w:sectPr>
      </w:pPr>
    </w:p>
    <w:p w14:paraId="221C27D0" w14:textId="3B53AF77" w:rsidR="00E83E8D" w:rsidRPr="006B5059" w:rsidRDefault="00E83E8D" w:rsidP="00E83E8D">
      <w:pPr>
        <w:spacing w:after="240"/>
        <w:jc w:val="center"/>
        <w:rPr>
          <w:b/>
          <w:bCs/>
          <w:lang w:val="fr-CA"/>
        </w:rPr>
      </w:pPr>
      <w:r w:rsidRPr="006B5059">
        <w:rPr>
          <w:b/>
          <w:bCs/>
          <w:lang w:val="fr-CA"/>
        </w:rPr>
        <w:lastRenderedPageBreak/>
        <w:t>Annex</w:t>
      </w:r>
      <w:r w:rsidR="006B5059">
        <w:rPr>
          <w:b/>
          <w:bCs/>
          <w:lang w:val="fr-CA"/>
        </w:rPr>
        <w:t>e</w:t>
      </w:r>
      <w:r w:rsidRPr="006B5059">
        <w:rPr>
          <w:b/>
          <w:bCs/>
          <w:lang w:val="fr-CA"/>
        </w:rPr>
        <w:t xml:space="preserve"> I – </w:t>
      </w:r>
    </w:p>
    <w:p w14:paraId="2D300FE2" w14:textId="77CFD15A" w:rsidR="00E83E8D" w:rsidRPr="006B5059" w:rsidRDefault="006B5059" w:rsidP="00E83E8D">
      <w:pPr>
        <w:spacing w:after="240"/>
        <w:jc w:val="center"/>
        <w:rPr>
          <w:b/>
          <w:bCs/>
          <w:sz w:val="24"/>
          <w:szCs w:val="24"/>
          <w:lang w:val="fr-CA"/>
        </w:rPr>
      </w:pPr>
      <w:r>
        <w:rPr>
          <w:b/>
          <w:bCs/>
          <w:sz w:val="24"/>
          <w:szCs w:val="24"/>
          <w:lang w:val="fr-CA"/>
        </w:rPr>
        <w:t>RÉSULTATS PRÉVUS DU PROGRAMME DE TRAVAIL DE SUIVI ET ÉVALUATION EN</w:t>
      </w:r>
      <w:r w:rsidR="00E83E8D" w:rsidRPr="006B5059">
        <w:rPr>
          <w:b/>
          <w:bCs/>
          <w:sz w:val="24"/>
          <w:szCs w:val="24"/>
          <w:lang w:val="fr-CA"/>
        </w:rPr>
        <w:t xml:space="preserve"> 2024-2025</w:t>
      </w:r>
    </w:p>
    <w:tbl>
      <w:tblPr>
        <w:tblW w:w="49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2134"/>
        <w:gridCol w:w="2743"/>
        <w:gridCol w:w="2745"/>
        <w:gridCol w:w="2928"/>
        <w:gridCol w:w="2671"/>
      </w:tblGrid>
      <w:tr w:rsidR="00E83E8D" w:rsidRPr="00337D89" w14:paraId="10E01433" w14:textId="77777777" w:rsidTr="00562686">
        <w:trPr>
          <w:tblHeader/>
        </w:trPr>
        <w:tc>
          <w:tcPr>
            <w:tcW w:w="5000" w:type="pct"/>
            <w:gridSpan w:val="6"/>
            <w:shd w:val="clear" w:color="auto" w:fill="auto"/>
          </w:tcPr>
          <w:p w14:paraId="27DE2938" w14:textId="04EFFAA7" w:rsidR="00E83E8D" w:rsidRPr="00562686" w:rsidRDefault="006B5059" w:rsidP="00562686">
            <w:pPr>
              <w:jc w:val="center"/>
              <w:rPr>
                <w:b/>
                <w:lang w:val="fr-CA"/>
              </w:rPr>
            </w:pPr>
            <w:r w:rsidRPr="00562686">
              <w:rPr>
                <w:b/>
                <w:bCs/>
                <w:lang w:val="fr-CA"/>
              </w:rPr>
              <w:t>RÉSULTATS PRÉVUS DU PROGRAMME DE TRAV</w:t>
            </w:r>
            <w:r w:rsidR="00B26908" w:rsidRPr="00562686">
              <w:rPr>
                <w:b/>
                <w:bCs/>
                <w:lang w:val="fr-CA"/>
              </w:rPr>
              <w:t xml:space="preserve">AIL </w:t>
            </w:r>
            <w:r w:rsidR="00263E8F" w:rsidRPr="00562686">
              <w:rPr>
                <w:b/>
                <w:bCs/>
                <w:lang w:val="fr-CA"/>
              </w:rPr>
              <w:t>DE</w:t>
            </w:r>
            <w:r w:rsidR="00B26908" w:rsidRPr="00562686">
              <w:rPr>
                <w:b/>
                <w:bCs/>
                <w:lang w:val="fr-CA"/>
              </w:rPr>
              <w:t xml:space="preserve"> SUIVI ET ÉVALUATI</w:t>
            </w:r>
            <w:r w:rsidRPr="00562686">
              <w:rPr>
                <w:b/>
                <w:bCs/>
                <w:lang w:val="fr-CA"/>
              </w:rPr>
              <w:t xml:space="preserve">ON EN 2024 ET 2025 </w:t>
            </w:r>
            <w:r w:rsidR="00B26908" w:rsidRPr="00562686">
              <w:rPr>
                <w:b/>
                <w:bCs/>
                <w:lang w:val="fr-CA"/>
              </w:rPr>
              <w:t xml:space="preserve">- </w:t>
            </w:r>
            <w:r w:rsidRPr="00562686">
              <w:rPr>
                <w:b/>
                <w:bCs/>
                <w:lang w:val="fr-CA"/>
              </w:rPr>
              <w:t>PAR RÉUNION</w:t>
            </w:r>
          </w:p>
        </w:tc>
      </w:tr>
      <w:tr w:rsidR="00562686" w:rsidRPr="00562686" w14:paraId="68105002" w14:textId="77777777" w:rsidTr="00562686">
        <w:trPr>
          <w:tblHeader/>
        </w:trPr>
        <w:tc>
          <w:tcPr>
            <w:tcW w:w="372" w:type="pct"/>
            <w:shd w:val="clear" w:color="auto" w:fill="auto"/>
          </w:tcPr>
          <w:p w14:paraId="7F73AD9C" w14:textId="0DAC9A2C" w:rsidR="00E83E8D" w:rsidRPr="00562686" w:rsidRDefault="00B26908" w:rsidP="00E7692F">
            <w:pPr>
              <w:rPr>
                <w:b/>
                <w:bCs/>
                <w:lang w:val="fr-CA"/>
              </w:rPr>
            </w:pPr>
            <w:r w:rsidRPr="00562686">
              <w:rPr>
                <w:b/>
                <w:bCs/>
                <w:lang w:val="fr-CA"/>
              </w:rPr>
              <w:t>N</w:t>
            </w:r>
            <w:r w:rsidRPr="00562686">
              <w:rPr>
                <w:b/>
                <w:bCs/>
                <w:vertAlign w:val="superscript"/>
                <w:lang w:val="fr-CA"/>
              </w:rPr>
              <w:t>o</w:t>
            </w:r>
          </w:p>
        </w:tc>
        <w:tc>
          <w:tcPr>
            <w:tcW w:w="747" w:type="pct"/>
            <w:shd w:val="clear" w:color="auto" w:fill="auto"/>
          </w:tcPr>
          <w:p w14:paraId="13D825A6" w14:textId="2BA06C12" w:rsidR="00E83E8D" w:rsidRPr="00562686" w:rsidRDefault="00B26908" w:rsidP="00562686">
            <w:pPr>
              <w:jc w:val="center"/>
              <w:rPr>
                <w:b/>
                <w:bCs/>
                <w:lang w:val="fr-CA"/>
              </w:rPr>
            </w:pPr>
            <w:r w:rsidRPr="00562686">
              <w:rPr>
                <w:b/>
                <w:bCs/>
                <w:lang w:val="fr-CA"/>
              </w:rPr>
              <w:t>Type d’activité</w:t>
            </w:r>
          </w:p>
        </w:tc>
        <w:tc>
          <w:tcPr>
            <w:tcW w:w="960" w:type="pct"/>
            <w:shd w:val="clear" w:color="auto" w:fill="DEEAF6"/>
          </w:tcPr>
          <w:p w14:paraId="6628FB0A" w14:textId="41A5DADC" w:rsidR="00E83E8D" w:rsidRPr="00562686" w:rsidRDefault="00B26908" w:rsidP="00562686">
            <w:pPr>
              <w:jc w:val="center"/>
              <w:rPr>
                <w:b/>
                <w:bCs/>
                <w:lang w:val="fr-CA"/>
              </w:rPr>
            </w:pPr>
            <w:r w:rsidRPr="00562686">
              <w:rPr>
                <w:b/>
                <w:bCs/>
                <w:lang w:val="fr-CA"/>
              </w:rPr>
              <w:t>94</w:t>
            </w:r>
            <w:r w:rsidRPr="00562686">
              <w:rPr>
                <w:b/>
                <w:bCs/>
                <w:vertAlign w:val="superscript"/>
                <w:lang w:val="fr-CA"/>
              </w:rPr>
              <w:t>e</w:t>
            </w:r>
            <w:r w:rsidRPr="00562686">
              <w:rPr>
                <w:b/>
                <w:bCs/>
                <w:lang w:val="fr-CA"/>
              </w:rPr>
              <w:t xml:space="preserve"> réunion</w:t>
            </w:r>
          </w:p>
        </w:tc>
        <w:tc>
          <w:tcPr>
            <w:tcW w:w="961" w:type="pct"/>
            <w:shd w:val="clear" w:color="auto" w:fill="auto"/>
          </w:tcPr>
          <w:p w14:paraId="4D338F24" w14:textId="13C4F2B1" w:rsidR="00E83E8D" w:rsidRPr="00562686" w:rsidRDefault="00B26908" w:rsidP="00562686">
            <w:pPr>
              <w:jc w:val="center"/>
              <w:rPr>
                <w:b/>
                <w:bCs/>
                <w:lang w:val="fr-CA"/>
              </w:rPr>
            </w:pPr>
            <w:r w:rsidRPr="00562686">
              <w:rPr>
                <w:b/>
                <w:bCs/>
                <w:lang w:val="fr-CA"/>
              </w:rPr>
              <w:t>95</w:t>
            </w:r>
            <w:r w:rsidRPr="00562686">
              <w:rPr>
                <w:b/>
                <w:bCs/>
                <w:vertAlign w:val="superscript"/>
                <w:lang w:val="fr-CA"/>
              </w:rPr>
              <w:t>e</w:t>
            </w:r>
            <w:r w:rsidRPr="00562686">
              <w:rPr>
                <w:b/>
                <w:bCs/>
                <w:lang w:val="fr-CA"/>
              </w:rPr>
              <w:t xml:space="preserve"> réunion</w:t>
            </w:r>
          </w:p>
        </w:tc>
        <w:tc>
          <w:tcPr>
            <w:tcW w:w="1025" w:type="pct"/>
            <w:shd w:val="clear" w:color="auto" w:fill="DEEAF6"/>
          </w:tcPr>
          <w:p w14:paraId="4E07301E" w14:textId="4A25C202" w:rsidR="00E83E8D" w:rsidRPr="00562686" w:rsidRDefault="00B26908" w:rsidP="00562686">
            <w:pPr>
              <w:jc w:val="center"/>
              <w:rPr>
                <w:b/>
                <w:bCs/>
                <w:lang w:val="fr-CA"/>
              </w:rPr>
            </w:pPr>
            <w:r w:rsidRPr="00562686">
              <w:rPr>
                <w:b/>
                <w:bCs/>
                <w:lang w:val="fr-CA"/>
              </w:rPr>
              <w:t>96</w:t>
            </w:r>
            <w:r w:rsidRPr="00562686">
              <w:rPr>
                <w:b/>
                <w:bCs/>
                <w:vertAlign w:val="superscript"/>
                <w:lang w:val="fr-CA"/>
              </w:rPr>
              <w:t>e</w:t>
            </w:r>
            <w:r w:rsidRPr="00562686">
              <w:rPr>
                <w:b/>
                <w:bCs/>
                <w:lang w:val="fr-CA"/>
              </w:rPr>
              <w:t xml:space="preserve"> réunion</w:t>
            </w:r>
          </w:p>
        </w:tc>
        <w:tc>
          <w:tcPr>
            <w:tcW w:w="935" w:type="pct"/>
            <w:shd w:val="clear" w:color="auto" w:fill="auto"/>
          </w:tcPr>
          <w:p w14:paraId="04CDD927" w14:textId="11594C80" w:rsidR="00E83E8D" w:rsidRPr="00562686" w:rsidRDefault="00B26908" w:rsidP="00562686">
            <w:pPr>
              <w:jc w:val="center"/>
              <w:rPr>
                <w:b/>
                <w:bCs/>
                <w:lang w:val="fr-CA"/>
              </w:rPr>
            </w:pPr>
            <w:r w:rsidRPr="00562686">
              <w:rPr>
                <w:b/>
                <w:bCs/>
                <w:lang w:val="fr-CA"/>
              </w:rPr>
              <w:t>97</w:t>
            </w:r>
            <w:r w:rsidRPr="00562686">
              <w:rPr>
                <w:b/>
                <w:bCs/>
                <w:vertAlign w:val="superscript"/>
                <w:lang w:val="fr-CA"/>
              </w:rPr>
              <w:t>e</w:t>
            </w:r>
            <w:r w:rsidRPr="00562686">
              <w:rPr>
                <w:b/>
                <w:bCs/>
                <w:lang w:val="fr-CA"/>
              </w:rPr>
              <w:t xml:space="preserve"> réunion</w:t>
            </w:r>
          </w:p>
        </w:tc>
      </w:tr>
      <w:tr w:rsidR="00E83E8D" w:rsidRPr="00562686" w14:paraId="31D179CF" w14:textId="77777777" w:rsidTr="00562686">
        <w:trPr>
          <w:trHeight w:val="515"/>
        </w:trPr>
        <w:tc>
          <w:tcPr>
            <w:tcW w:w="5000" w:type="pct"/>
            <w:gridSpan w:val="6"/>
            <w:shd w:val="clear" w:color="auto" w:fill="auto"/>
          </w:tcPr>
          <w:p w14:paraId="54DA4853" w14:textId="41C4BED6" w:rsidR="00E83E8D" w:rsidRPr="00562686" w:rsidRDefault="00B26908" w:rsidP="00562686">
            <w:pPr>
              <w:pStyle w:val="ListParagraph"/>
              <w:spacing w:after="0"/>
              <w:ind w:hanging="648"/>
              <w:jc w:val="center"/>
              <w:rPr>
                <w:rFonts w:ascii="Times New Roman" w:hAnsi="Times New Roman" w:cs="Times New Roman"/>
                <w:b/>
                <w:bCs/>
                <w:lang w:val="fr-CA"/>
              </w:rPr>
            </w:pPr>
            <w:r w:rsidRPr="00562686">
              <w:rPr>
                <w:rFonts w:ascii="Times New Roman" w:hAnsi="Times New Roman" w:cs="Times New Roman"/>
                <w:b/>
                <w:bCs/>
                <w:lang w:val="fr-CA"/>
              </w:rPr>
              <w:t>Volet 1</w:t>
            </w:r>
          </w:p>
          <w:p w14:paraId="55156BB2" w14:textId="23FBB02F" w:rsidR="00E83E8D" w:rsidRPr="00562686" w:rsidRDefault="00B26908" w:rsidP="00562686">
            <w:pPr>
              <w:spacing w:after="120"/>
              <w:jc w:val="center"/>
              <w:rPr>
                <w:lang w:val="fr-CA"/>
              </w:rPr>
            </w:pPr>
            <w:r w:rsidRPr="00562686">
              <w:rPr>
                <w:b/>
                <w:bCs/>
                <w:lang w:val="fr-CA"/>
              </w:rPr>
              <w:t>Reporté de</w:t>
            </w:r>
            <w:r w:rsidR="00E83E8D" w:rsidRPr="00562686">
              <w:rPr>
                <w:b/>
                <w:bCs/>
                <w:lang w:val="fr-CA"/>
              </w:rPr>
              <w:t xml:space="preserve"> 2023</w:t>
            </w:r>
          </w:p>
        </w:tc>
      </w:tr>
      <w:tr w:rsidR="00562686" w:rsidRPr="00337D89" w14:paraId="6D885E25" w14:textId="77777777" w:rsidTr="00562686">
        <w:trPr>
          <w:trHeight w:val="864"/>
        </w:trPr>
        <w:tc>
          <w:tcPr>
            <w:tcW w:w="372" w:type="pct"/>
            <w:shd w:val="clear" w:color="auto" w:fill="auto"/>
          </w:tcPr>
          <w:p w14:paraId="4C3AD47D" w14:textId="77777777" w:rsidR="00E83E8D" w:rsidRPr="00562686" w:rsidRDefault="00E83E8D" w:rsidP="00562686">
            <w:pPr>
              <w:pStyle w:val="ListParagraph"/>
              <w:numPr>
                <w:ilvl w:val="0"/>
                <w:numId w:val="41"/>
              </w:numPr>
              <w:spacing w:after="0" w:line="240" w:lineRule="auto"/>
              <w:rPr>
                <w:rFonts w:ascii="Times New Roman" w:hAnsi="Times New Roman" w:cs="Times New Roman"/>
                <w:lang w:val="fr-CA"/>
              </w:rPr>
            </w:pPr>
          </w:p>
        </w:tc>
        <w:tc>
          <w:tcPr>
            <w:tcW w:w="747" w:type="pct"/>
            <w:shd w:val="clear" w:color="auto" w:fill="auto"/>
          </w:tcPr>
          <w:p w14:paraId="07F69488" w14:textId="170FFEBE" w:rsidR="00E83E8D" w:rsidRPr="00562686" w:rsidRDefault="00B26908" w:rsidP="00562686">
            <w:pPr>
              <w:jc w:val="left"/>
              <w:rPr>
                <w:lang w:val="fr-CA"/>
              </w:rPr>
            </w:pPr>
            <w:r w:rsidRPr="00562686">
              <w:rPr>
                <w:lang w:val="fr-CA"/>
              </w:rPr>
              <w:t>Évaluation externe de la fonction d’évaluation</w:t>
            </w:r>
            <w:r w:rsidR="00E83E8D" w:rsidRPr="00562686">
              <w:rPr>
                <w:lang w:val="fr-CA"/>
              </w:rPr>
              <w:t xml:space="preserve"> </w:t>
            </w:r>
          </w:p>
        </w:tc>
        <w:tc>
          <w:tcPr>
            <w:tcW w:w="960" w:type="pct"/>
            <w:shd w:val="clear" w:color="auto" w:fill="DEEAF6"/>
          </w:tcPr>
          <w:p w14:paraId="19ACE612" w14:textId="7472FF15" w:rsidR="00E83E8D" w:rsidRPr="00562686" w:rsidRDefault="00FE72B1" w:rsidP="00562686">
            <w:pPr>
              <w:jc w:val="left"/>
              <w:rPr>
                <w:lang w:val="fr-CA"/>
              </w:rPr>
            </w:pPr>
            <w:r w:rsidRPr="00562686">
              <w:rPr>
                <w:lang w:val="fr-CA"/>
              </w:rPr>
              <w:t>Rapport de l’évaluation externe de la fonction d’évaluation</w:t>
            </w:r>
          </w:p>
        </w:tc>
        <w:tc>
          <w:tcPr>
            <w:tcW w:w="961" w:type="pct"/>
            <w:shd w:val="clear" w:color="auto" w:fill="auto"/>
          </w:tcPr>
          <w:p w14:paraId="19031104" w14:textId="77777777" w:rsidR="00E83E8D" w:rsidRPr="00562686" w:rsidRDefault="00E83E8D" w:rsidP="00E7692F">
            <w:pPr>
              <w:rPr>
                <w:lang w:val="fr-CA"/>
              </w:rPr>
            </w:pPr>
          </w:p>
        </w:tc>
        <w:tc>
          <w:tcPr>
            <w:tcW w:w="1025" w:type="pct"/>
            <w:shd w:val="clear" w:color="auto" w:fill="DEEAF6"/>
          </w:tcPr>
          <w:p w14:paraId="25B07D14" w14:textId="77777777" w:rsidR="00E83E8D" w:rsidRPr="00562686" w:rsidRDefault="00E83E8D" w:rsidP="00E7692F">
            <w:pPr>
              <w:rPr>
                <w:lang w:val="fr-CA"/>
              </w:rPr>
            </w:pPr>
          </w:p>
        </w:tc>
        <w:tc>
          <w:tcPr>
            <w:tcW w:w="935" w:type="pct"/>
            <w:shd w:val="clear" w:color="auto" w:fill="auto"/>
          </w:tcPr>
          <w:p w14:paraId="7EBB2BB3" w14:textId="77777777" w:rsidR="00E83E8D" w:rsidRPr="00562686" w:rsidRDefault="00E83E8D" w:rsidP="00E7692F">
            <w:pPr>
              <w:rPr>
                <w:lang w:val="fr-CA"/>
              </w:rPr>
            </w:pPr>
          </w:p>
        </w:tc>
      </w:tr>
      <w:tr w:rsidR="00562686" w:rsidRPr="00337D89" w14:paraId="7595D9F7" w14:textId="77777777" w:rsidTr="00562686">
        <w:trPr>
          <w:trHeight w:val="864"/>
        </w:trPr>
        <w:tc>
          <w:tcPr>
            <w:tcW w:w="372" w:type="pct"/>
            <w:shd w:val="clear" w:color="auto" w:fill="auto"/>
          </w:tcPr>
          <w:p w14:paraId="2390B5D7" w14:textId="77777777" w:rsidR="00E83E8D" w:rsidRPr="00562686" w:rsidRDefault="00E83E8D" w:rsidP="00562686">
            <w:pPr>
              <w:pStyle w:val="ListParagraph"/>
              <w:numPr>
                <w:ilvl w:val="0"/>
                <w:numId w:val="41"/>
              </w:numPr>
              <w:spacing w:after="0" w:line="240" w:lineRule="auto"/>
              <w:rPr>
                <w:rFonts w:ascii="Times New Roman" w:hAnsi="Times New Roman" w:cs="Times New Roman"/>
                <w:lang w:val="fr-CA"/>
              </w:rPr>
            </w:pPr>
          </w:p>
        </w:tc>
        <w:tc>
          <w:tcPr>
            <w:tcW w:w="747" w:type="pct"/>
            <w:shd w:val="clear" w:color="auto" w:fill="auto"/>
          </w:tcPr>
          <w:p w14:paraId="019CD173" w14:textId="32C3345A" w:rsidR="00E83E8D" w:rsidRPr="00562686" w:rsidRDefault="00B26908" w:rsidP="00562686">
            <w:pPr>
              <w:jc w:val="left"/>
              <w:rPr>
                <w:lang w:val="fr-CA"/>
              </w:rPr>
            </w:pPr>
            <w:r w:rsidRPr="00562686">
              <w:rPr>
                <w:lang w:val="fr-CA"/>
              </w:rPr>
              <w:t xml:space="preserve">Examen des </w:t>
            </w:r>
            <w:r w:rsidR="00FE72B1" w:rsidRPr="00562686">
              <w:rPr>
                <w:lang w:val="fr-CA"/>
              </w:rPr>
              <w:t>rapports d’achèvement de projet, et des procédés et modèles</w:t>
            </w:r>
          </w:p>
        </w:tc>
        <w:tc>
          <w:tcPr>
            <w:tcW w:w="960" w:type="pct"/>
            <w:shd w:val="clear" w:color="auto" w:fill="DEEAF6"/>
          </w:tcPr>
          <w:p w14:paraId="781BE22B" w14:textId="24BCCBBC" w:rsidR="00E83E8D" w:rsidRPr="00562686" w:rsidRDefault="00FE72B1" w:rsidP="00562686">
            <w:pPr>
              <w:jc w:val="left"/>
              <w:rPr>
                <w:lang w:val="fr-CA"/>
              </w:rPr>
            </w:pPr>
            <w:r w:rsidRPr="00562686">
              <w:rPr>
                <w:lang w:val="fr-CA"/>
              </w:rPr>
              <w:t>Rapport de l’examen du rapport d’achèvement de projet, des procédés et des modèles</w:t>
            </w:r>
          </w:p>
        </w:tc>
        <w:tc>
          <w:tcPr>
            <w:tcW w:w="961" w:type="pct"/>
            <w:shd w:val="clear" w:color="auto" w:fill="auto"/>
          </w:tcPr>
          <w:p w14:paraId="60C09111" w14:textId="77777777" w:rsidR="00E83E8D" w:rsidRPr="00562686" w:rsidRDefault="00E83E8D" w:rsidP="00E7692F">
            <w:pPr>
              <w:rPr>
                <w:lang w:val="fr-CA"/>
              </w:rPr>
            </w:pPr>
          </w:p>
        </w:tc>
        <w:tc>
          <w:tcPr>
            <w:tcW w:w="1025" w:type="pct"/>
            <w:shd w:val="clear" w:color="auto" w:fill="DEEAF6"/>
          </w:tcPr>
          <w:p w14:paraId="568A31E2" w14:textId="77777777" w:rsidR="00E83E8D" w:rsidRPr="00562686" w:rsidRDefault="00E83E8D" w:rsidP="00E7692F">
            <w:pPr>
              <w:rPr>
                <w:lang w:val="fr-CA"/>
              </w:rPr>
            </w:pPr>
          </w:p>
        </w:tc>
        <w:tc>
          <w:tcPr>
            <w:tcW w:w="935" w:type="pct"/>
            <w:shd w:val="clear" w:color="auto" w:fill="auto"/>
          </w:tcPr>
          <w:p w14:paraId="0EA89CD9" w14:textId="77777777" w:rsidR="00E83E8D" w:rsidRPr="00562686" w:rsidRDefault="00E83E8D" w:rsidP="00E7692F">
            <w:pPr>
              <w:rPr>
                <w:lang w:val="fr-CA"/>
              </w:rPr>
            </w:pPr>
          </w:p>
        </w:tc>
      </w:tr>
      <w:tr w:rsidR="00562686" w:rsidRPr="00337D89" w14:paraId="18BD1181" w14:textId="77777777" w:rsidTr="00562686">
        <w:trPr>
          <w:trHeight w:val="864"/>
        </w:trPr>
        <w:tc>
          <w:tcPr>
            <w:tcW w:w="372" w:type="pct"/>
            <w:shd w:val="clear" w:color="auto" w:fill="auto"/>
          </w:tcPr>
          <w:p w14:paraId="10D7CE39" w14:textId="77777777" w:rsidR="00E83E8D" w:rsidRPr="00562686" w:rsidRDefault="00E83E8D" w:rsidP="00562686">
            <w:pPr>
              <w:pStyle w:val="ListParagraph"/>
              <w:numPr>
                <w:ilvl w:val="0"/>
                <w:numId w:val="41"/>
              </w:numPr>
              <w:spacing w:after="0" w:line="240" w:lineRule="auto"/>
              <w:rPr>
                <w:rFonts w:ascii="Times New Roman" w:hAnsi="Times New Roman" w:cs="Times New Roman"/>
                <w:lang w:val="fr-CA"/>
              </w:rPr>
            </w:pPr>
          </w:p>
        </w:tc>
        <w:tc>
          <w:tcPr>
            <w:tcW w:w="747" w:type="pct"/>
            <w:shd w:val="clear" w:color="auto" w:fill="auto"/>
          </w:tcPr>
          <w:p w14:paraId="420F0CFD" w14:textId="654C29B5" w:rsidR="00E83E8D" w:rsidRPr="00562686" w:rsidRDefault="00FE72B1" w:rsidP="00562686">
            <w:pPr>
              <w:jc w:val="left"/>
              <w:rPr>
                <w:lang w:val="fr-CA"/>
              </w:rPr>
            </w:pPr>
            <w:r w:rsidRPr="00562686">
              <w:rPr>
                <w:lang w:val="fr-CA"/>
              </w:rPr>
              <w:t>Évaluation du Programme d’aide à la conformité (PAC)</w:t>
            </w:r>
          </w:p>
        </w:tc>
        <w:tc>
          <w:tcPr>
            <w:tcW w:w="960" w:type="pct"/>
            <w:shd w:val="clear" w:color="auto" w:fill="DEEAF6"/>
          </w:tcPr>
          <w:p w14:paraId="56722D29" w14:textId="1881A295" w:rsidR="00E83E8D" w:rsidRPr="00562686" w:rsidRDefault="00FE72B1" w:rsidP="00562686">
            <w:pPr>
              <w:jc w:val="left"/>
              <w:rPr>
                <w:lang w:val="fr-CA"/>
              </w:rPr>
            </w:pPr>
            <w:r w:rsidRPr="00562686">
              <w:rPr>
                <w:lang w:val="fr-CA"/>
              </w:rPr>
              <w:t>Compte rendu sur les progrès réalisés dans le cadre du Programme d’aide à la conformité (PAC)</w:t>
            </w:r>
          </w:p>
        </w:tc>
        <w:tc>
          <w:tcPr>
            <w:tcW w:w="961" w:type="pct"/>
            <w:shd w:val="clear" w:color="auto" w:fill="auto"/>
          </w:tcPr>
          <w:p w14:paraId="753B6345" w14:textId="1C169506" w:rsidR="00E83E8D" w:rsidRPr="00562686" w:rsidRDefault="00FE72B1" w:rsidP="00562686">
            <w:pPr>
              <w:jc w:val="left"/>
              <w:rPr>
                <w:lang w:val="fr-CA"/>
              </w:rPr>
            </w:pPr>
            <w:r w:rsidRPr="00562686">
              <w:rPr>
                <w:b/>
                <w:bCs/>
                <w:lang w:val="fr-CA"/>
              </w:rPr>
              <w:t>Étude théorique sur l’évaluation du Programme d’aide à la conformité (PAC)</w:t>
            </w:r>
          </w:p>
        </w:tc>
        <w:tc>
          <w:tcPr>
            <w:tcW w:w="1025" w:type="pct"/>
            <w:shd w:val="clear" w:color="auto" w:fill="DEEAF6"/>
          </w:tcPr>
          <w:p w14:paraId="025C450E" w14:textId="1224C163" w:rsidR="00E83E8D" w:rsidRPr="00562686" w:rsidRDefault="00FE72B1" w:rsidP="00263E8F">
            <w:pPr>
              <w:rPr>
                <w:lang w:val="fr-CA"/>
              </w:rPr>
            </w:pPr>
            <w:r w:rsidRPr="00562686">
              <w:rPr>
                <w:b/>
                <w:bCs/>
                <w:i/>
                <w:iCs/>
                <w:lang w:val="fr-CA"/>
              </w:rPr>
              <w:t xml:space="preserve">Si le Comité exécutif le demande, </w:t>
            </w:r>
            <w:r w:rsidR="009E0CFA" w:rsidRPr="00562686">
              <w:rPr>
                <w:bCs/>
                <w:iCs/>
                <w:lang w:val="fr-CA"/>
              </w:rPr>
              <w:t>compte rendu sur la deuxième étape de l’évaluation du PAC</w:t>
            </w:r>
          </w:p>
        </w:tc>
        <w:tc>
          <w:tcPr>
            <w:tcW w:w="935" w:type="pct"/>
            <w:shd w:val="clear" w:color="auto" w:fill="auto"/>
          </w:tcPr>
          <w:p w14:paraId="28D1EEA6" w14:textId="27482443" w:rsidR="00E83E8D" w:rsidRPr="00562686" w:rsidRDefault="009E0CFA" w:rsidP="00E7692F">
            <w:pPr>
              <w:rPr>
                <w:lang w:val="fr-CA"/>
              </w:rPr>
            </w:pPr>
            <w:r w:rsidRPr="00562686">
              <w:rPr>
                <w:b/>
                <w:bCs/>
                <w:i/>
                <w:iCs/>
                <w:lang w:val="fr-CA"/>
              </w:rPr>
              <w:t xml:space="preserve">Si le Comité exécutif le demande, </w:t>
            </w:r>
            <w:r w:rsidRPr="00562686">
              <w:rPr>
                <w:bCs/>
                <w:iCs/>
                <w:lang w:val="fr-CA"/>
              </w:rPr>
              <w:t>rapport final sur la deuxième étape de l’évaluation du PAC</w:t>
            </w:r>
            <w:r w:rsidR="00E83E8D" w:rsidRPr="00562686">
              <w:rPr>
                <w:lang w:val="fr-CA"/>
              </w:rPr>
              <w:t>.</w:t>
            </w:r>
          </w:p>
        </w:tc>
      </w:tr>
      <w:tr w:rsidR="00E83E8D" w:rsidRPr="00337D89" w14:paraId="037FEDD4" w14:textId="77777777" w:rsidTr="00562686">
        <w:trPr>
          <w:trHeight w:val="618"/>
        </w:trPr>
        <w:tc>
          <w:tcPr>
            <w:tcW w:w="5000" w:type="pct"/>
            <w:gridSpan w:val="6"/>
            <w:shd w:val="clear" w:color="auto" w:fill="auto"/>
          </w:tcPr>
          <w:p w14:paraId="28553903" w14:textId="6C4A95B1" w:rsidR="00E83E8D" w:rsidRPr="00562686" w:rsidRDefault="009E0CFA" w:rsidP="00562686">
            <w:pPr>
              <w:pStyle w:val="ListParagraph"/>
              <w:spacing w:after="0"/>
              <w:ind w:hanging="648"/>
              <w:jc w:val="center"/>
              <w:rPr>
                <w:rFonts w:ascii="Times New Roman" w:hAnsi="Times New Roman" w:cs="Times New Roman"/>
                <w:b/>
                <w:bCs/>
                <w:lang w:val="fr-CA"/>
              </w:rPr>
            </w:pPr>
            <w:r w:rsidRPr="00562686">
              <w:rPr>
                <w:rFonts w:ascii="Times New Roman" w:hAnsi="Times New Roman" w:cs="Times New Roman"/>
                <w:b/>
                <w:bCs/>
                <w:lang w:val="fr-CA"/>
              </w:rPr>
              <w:t>Volet</w:t>
            </w:r>
            <w:r w:rsidR="00E83E8D" w:rsidRPr="00562686">
              <w:rPr>
                <w:rFonts w:ascii="Times New Roman" w:hAnsi="Times New Roman" w:cs="Times New Roman"/>
                <w:b/>
                <w:bCs/>
                <w:lang w:val="fr-CA"/>
              </w:rPr>
              <w:t xml:space="preserve"> 2</w:t>
            </w:r>
          </w:p>
          <w:p w14:paraId="6878F5F0" w14:textId="5C2BC7FC" w:rsidR="00E83E8D" w:rsidRPr="00562686" w:rsidRDefault="009E0CFA" w:rsidP="00562686">
            <w:pPr>
              <w:spacing w:after="120"/>
              <w:jc w:val="center"/>
              <w:rPr>
                <w:b/>
                <w:bCs/>
                <w:i/>
                <w:iCs/>
                <w:lang w:val="fr-CA"/>
              </w:rPr>
            </w:pPr>
            <w:r w:rsidRPr="00562686">
              <w:rPr>
                <w:b/>
                <w:bCs/>
                <w:lang w:val="fr-CA"/>
              </w:rPr>
              <w:t>Activités régulières de suivi et évaluation</w:t>
            </w:r>
          </w:p>
        </w:tc>
      </w:tr>
      <w:tr w:rsidR="00562686" w:rsidRPr="00337D89" w14:paraId="5C03DF2D" w14:textId="77777777" w:rsidTr="00562686">
        <w:trPr>
          <w:trHeight w:val="864"/>
        </w:trPr>
        <w:tc>
          <w:tcPr>
            <w:tcW w:w="372" w:type="pct"/>
            <w:shd w:val="clear" w:color="auto" w:fill="auto"/>
          </w:tcPr>
          <w:p w14:paraId="5DD3983C" w14:textId="77777777" w:rsidR="00E83E8D" w:rsidRPr="00562686" w:rsidRDefault="00E83E8D" w:rsidP="00562686">
            <w:pPr>
              <w:pStyle w:val="ListParagraph"/>
              <w:numPr>
                <w:ilvl w:val="0"/>
                <w:numId w:val="41"/>
              </w:numPr>
              <w:spacing w:after="0" w:line="240" w:lineRule="auto"/>
              <w:rPr>
                <w:rFonts w:ascii="Times New Roman" w:hAnsi="Times New Roman" w:cs="Times New Roman"/>
                <w:lang w:val="fr-CA"/>
              </w:rPr>
            </w:pPr>
          </w:p>
        </w:tc>
        <w:tc>
          <w:tcPr>
            <w:tcW w:w="747" w:type="pct"/>
            <w:shd w:val="clear" w:color="auto" w:fill="auto"/>
          </w:tcPr>
          <w:p w14:paraId="198414CF" w14:textId="2201A249" w:rsidR="00E83E8D" w:rsidRPr="00562686" w:rsidRDefault="00DC77C8" w:rsidP="00562686">
            <w:pPr>
              <w:jc w:val="left"/>
              <w:rPr>
                <w:lang w:val="fr-CA"/>
              </w:rPr>
            </w:pPr>
            <w:r w:rsidRPr="00562686">
              <w:rPr>
                <w:lang w:val="fr-CA"/>
              </w:rPr>
              <w:t xml:space="preserve">Rapport annuel sur le programme de travail et </w:t>
            </w:r>
            <w:r w:rsidR="00263E8F" w:rsidRPr="00562686">
              <w:rPr>
                <w:lang w:val="fr-CA"/>
              </w:rPr>
              <w:t xml:space="preserve">le </w:t>
            </w:r>
            <w:r w:rsidRPr="00562686">
              <w:rPr>
                <w:lang w:val="fr-CA"/>
              </w:rPr>
              <w:t>budget d</w:t>
            </w:r>
            <w:r w:rsidR="00263E8F" w:rsidRPr="00562686">
              <w:rPr>
                <w:lang w:val="fr-CA"/>
              </w:rPr>
              <w:t>e</w:t>
            </w:r>
            <w:r w:rsidRPr="00562686">
              <w:rPr>
                <w:lang w:val="fr-CA"/>
              </w:rPr>
              <w:t xml:space="preserve"> suivi et évaluation</w:t>
            </w:r>
          </w:p>
        </w:tc>
        <w:tc>
          <w:tcPr>
            <w:tcW w:w="960" w:type="pct"/>
            <w:shd w:val="clear" w:color="auto" w:fill="DEEAF6"/>
          </w:tcPr>
          <w:p w14:paraId="7B1F08F6" w14:textId="77777777" w:rsidR="00E83E8D" w:rsidRPr="00562686" w:rsidRDefault="00E83E8D" w:rsidP="00E7692F">
            <w:pPr>
              <w:rPr>
                <w:lang w:val="fr-CA"/>
              </w:rPr>
            </w:pPr>
          </w:p>
        </w:tc>
        <w:tc>
          <w:tcPr>
            <w:tcW w:w="961" w:type="pct"/>
            <w:shd w:val="clear" w:color="auto" w:fill="auto"/>
          </w:tcPr>
          <w:p w14:paraId="70A7B54F" w14:textId="59D5FE35" w:rsidR="00E83E8D" w:rsidRPr="00562686" w:rsidRDefault="00E7692F" w:rsidP="00562686">
            <w:pPr>
              <w:spacing w:after="120"/>
              <w:jc w:val="left"/>
              <w:rPr>
                <w:lang w:val="fr-CA"/>
              </w:rPr>
            </w:pPr>
            <w:r w:rsidRPr="00562686">
              <w:rPr>
                <w:lang w:val="fr-CA"/>
              </w:rPr>
              <w:t xml:space="preserve">Rapport annuel sur la mise en œuvre du programme de travail et </w:t>
            </w:r>
            <w:r w:rsidR="00263E8F" w:rsidRPr="00562686">
              <w:rPr>
                <w:lang w:val="fr-CA"/>
              </w:rPr>
              <w:t>du</w:t>
            </w:r>
            <w:r w:rsidRPr="00562686">
              <w:rPr>
                <w:lang w:val="fr-CA"/>
              </w:rPr>
              <w:t xml:space="preserve"> budget de suivi et évaluation de 2024, y compris les rapports demandées par l’Administratrice, Suivi</w:t>
            </w:r>
            <w:r w:rsidR="00263E8F" w:rsidRPr="00562686">
              <w:rPr>
                <w:lang w:val="fr-CA"/>
              </w:rPr>
              <w:t xml:space="preserve"> et évaluation dans</w:t>
            </w:r>
            <w:r w:rsidRPr="00562686">
              <w:rPr>
                <w:lang w:val="fr-CA"/>
              </w:rPr>
              <w:t xml:space="preserve"> la décision 92/6 d)</w:t>
            </w:r>
          </w:p>
        </w:tc>
        <w:tc>
          <w:tcPr>
            <w:tcW w:w="1025" w:type="pct"/>
            <w:shd w:val="clear" w:color="auto" w:fill="DEEAF6"/>
          </w:tcPr>
          <w:p w14:paraId="6CE37FEC" w14:textId="12109773" w:rsidR="00E83E8D" w:rsidRPr="00562686" w:rsidRDefault="00E7692F" w:rsidP="00562686">
            <w:pPr>
              <w:jc w:val="left"/>
              <w:rPr>
                <w:lang w:val="fr-CA"/>
              </w:rPr>
            </w:pPr>
            <w:r w:rsidRPr="00562686">
              <w:rPr>
                <w:lang w:val="fr-CA"/>
              </w:rPr>
              <w:t>Suivi de l’état de la mise en œuvre des recommandations de l’évaluation des réseaux régionaux, selon la demande faite à l’Admini</w:t>
            </w:r>
            <w:r w:rsidR="00263E8F" w:rsidRPr="00562686">
              <w:rPr>
                <w:lang w:val="fr-CA"/>
              </w:rPr>
              <w:t>stratrice, Suivi et évaluation dans</w:t>
            </w:r>
            <w:r w:rsidRPr="00562686">
              <w:rPr>
                <w:lang w:val="fr-CA"/>
              </w:rPr>
              <w:t xml:space="preserve"> la décision 92/5</w:t>
            </w:r>
          </w:p>
        </w:tc>
        <w:tc>
          <w:tcPr>
            <w:tcW w:w="935" w:type="pct"/>
            <w:shd w:val="clear" w:color="auto" w:fill="auto"/>
          </w:tcPr>
          <w:p w14:paraId="6EAF740C" w14:textId="2591F395" w:rsidR="00E83E8D" w:rsidRPr="00562686" w:rsidRDefault="00CB3B77" w:rsidP="00562686">
            <w:pPr>
              <w:jc w:val="left"/>
              <w:rPr>
                <w:lang w:val="fr-CA"/>
              </w:rPr>
            </w:pPr>
            <w:r w:rsidRPr="00562686">
              <w:rPr>
                <w:lang w:val="fr-CA"/>
              </w:rPr>
              <w:t xml:space="preserve">Rapport annuel sur la mise en œuvre du programme de travail et </w:t>
            </w:r>
            <w:r w:rsidR="00263E8F" w:rsidRPr="00562686">
              <w:rPr>
                <w:lang w:val="fr-CA"/>
              </w:rPr>
              <w:t>du</w:t>
            </w:r>
            <w:r w:rsidRPr="00562686">
              <w:rPr>
                <w:lang w:val="fr-CA"/>
              </w:rPr>
              <w:t xml:space="preserve"> budget de suivi et évaluation de 2024-2025</w:t>
            </w:r>
            <w:r w:rsidR="00E83E8D" w:rsidRPr="00562686">
              <w:rPr>
                <w:lang w:val="fr-CA"/>
              </w:rPr>
              <w:t>.</w:t>
            </w:r>
          </w:p>
        </w:tc>
      </w:tr>
      <w:tr w:rsidR="00562686" w:rsidRPr="00337D89" w14:paraId="6A5F635C" w14:textId="77777777" w:rsidTr="00562686">
        <w:trPr>
          <w:trHeight w:val="864"/>
        </w:trPr>
        <w:tc>
          <w:tcPr>
            <w:tcW w:w="372" w:type="pct"/>
            <w:shd w:val="clear" w:color="auto" w:fill="auto"/>
          </w:tcPr>
          <w:p w14:paraId="1B95B411" w14:textId="77777777" w:rsidR="00E83E8D" w:rsidRPr="00562686" w:rsidRDefault="00E83E8D" w:rsidP="00562686">
            <w:pPr>
              <w:pStyle w:val="ListParagraph"/>
              <w:numPr>
                <w:ilvl w:val="0"/>
                <w:numId w:val="41"/>
              </w:numPr>
              <w:spacing w:after="0" w:line="240" w:lineRule="auto"/>
              <w:rPr>
                <w:rFonts w:ascii="Times New Roman" w:hAnsi="Times New Roman" w:cs="Times New Roman"/>
                <w:lang w:val="fr-CA"/>
              </w:rPr>
            </w:pPr>
          </w:p>
        </w:tc>
        <w:tc>
          <w:tcPr>
            <w:tcW w:w="747" w:type="pct"/>
            <w:shd w:val="clear" w:color="auto" w:fill="auto"/>
          </w:tcPr>
          <w:p w14:paraId="5929A72C" w14:textId="6B3A7454" w:rsidR="00E83E8D" w:rsidRPr="00562686" w:rsidRDefault="00DC77C8" w:rsidP="00562686">
            <w:pPr>
              <w:jc w:val="left"/>
              <w:rPr>
                <w:lang w:val="fr-CA"/>
              </w:rPr>
            </w:pPr>
            <w:r w:rsidRPr="00562686">
              <w:rPr>
                <w:lang w:val="fr-CA"/>
              </w:rPr>
              <w:t>Rapport global d’achèvement de projet</w:t>
            </w:r>
            <w:r w:rsidR="00263E8F" w:rsidRPr="00562686">
              <w:rPr>
                <w:lang w:val="fr-CA"/>
              </w:rPr>
              <w:t>s</w:t>
            </w:r>
            <w:r w:rsidR="00E83E8D" w:rsidRPr="00562686">
              <w:rPr>
                <w:lang w:val="fr-CA"/>
              </w:rPr>
              <w:t xml:space="preserve"> </w:t>
            </w:r>
          </w:p>
        </w:tc>
        <w:tc>
          <w:tcPr>
            <w:tcW w:w="960" w:type="pct"/>
            <w:shd w:val="clear" w:color="auto" w:fill="DEEAF6"/>
          </w:tcPr>
          <w:p w14:paraId="2DFF2943" w14:textId="3C8DBC5E" w:rsidR="00E83E8D" w:rsidRPr="00562686" w:rsidRDefault="00DC77C8" w:rsidP="00562686">
            <w:pPr>
              <w:jc w:val="left"/>
              <w:rPr>
                <w:lang w:val="fr-CA"/>
              </w:rPr>
            </w:pPr>
            <w:r w:rsidRPr="00562686">
              <w:rPr>
                <w:lang w:val="fr-CA"/>
              </w:rPr>
              <w:t>Rapport global d’achèvement de projet</w:t>
            </w:r>
            <w:r w:rsidR="00263E8F" w:rsidRPr="00562686">
              <w:rPr>
                <w:lang w:val="fr-CA"/>
              </w:rPr>
              <w:t>s</w:t>
            </w:r>
            <w:r w:rsidRPr="00562686">
              <w:rPr>
                <w:lang w:val="fr-CA"/>
              </w:rPr>
              <w:t xml:space="preserve"> 2024 </w:t>
            </w:r>
            <w:r w:rsidRPr="00562686">
              <w:rPr>
                <w:b/>
                <w:lang w:val="fr-CA"/>
              </w:rPr>
              <w:t>Partie I</w:t>
            </w:r>
          </w:p>
        </w:tc>
        <w:tc>
          <w:tcPr>
            <w:tcW w:w="961" w:type="pct"/>
            <w:shd w:val="clear" w:color="auto" w:fill="auto"/>
          </w:tcPr>
          <w:p w14:paraId="30DEC6DB" w14:textId="248033BF" w:rsidR="00E83E8D" w:rsidRPr="00562686" w:rsidRDefault="00E7692F" w:rsidP="00562686">
            <w:pPr>
              <w:jc w:val="left"/>
              <w:rPr>
                <w:lang w:val="fr-CA"/>
              </w:rPr>
            </w:pPr>
            <w:r w:rsidRPr="00562686">
              <w:rPr>
                <w:lang w:val="fr-CA"/>
              </w:rPr>
              <w:t>Rapport global d’achèvement de projet</w:t>
            </w:r>
            <w:r w:rsidR="00263E8F" w:rsidRPr="00562686">
              <w:rPr>
                <w:lang w:val="fr-CA"/>
              </w:rPr>
              <w:t>s</w:t>
            </w:r>
            <w:r w:rsidRPr="00562686">
              <w:rPr>
                <w:lang w:val="fr-CA"/>
              </w:rPr>
              <w:t xml:space="preserve"> 2024 </w:t>
            </w:r>
            <w:r w:rsidRPr="00562686">
              <w:rPr>
                <w:b/>
                <w:lang w:val="fr-CA"/>
              </w:rPr>
              <w:t>Partie II</w:t>
            </w:r>
          </w:p>
        </w:tc>
        <w:tc>
          <w:tcPr>
            <w:tcW w:w="1025" w:type="pct"/>
            <w:shd w:val="clear" w:color="auto" w:fill="DEEAF6"/>
          </w:tcPr>
          <w:p w14:paraId="6D7F9F64" w14:textId="654DF8CE" w:rsidR="00E83E8D" w:rsidRPr="00562686" w:rsidRDefault="00E7692F" w:rsidP="00E7692F">
            <w:pPr>
              <w:rPr>
                <w:lang w:val="fr-CA"/>
              </w:rPr>
            </w:pPr>
            <w:r w:rsidRPr="00562686">
              <w:rPr>
                <w:lang w:val="fr-CA"/>
              </w:rPr>
              <w:t>Rapport global d’achèvement de projet</w:t>
            </w:r>
            <w:r w:rsidR="00263E8F" w:rsidRPr="00562686">
              <w:rPr>
                <w:lang w:val="fr-CA"/>
              </w:rPr>
              <w:t>s</w:t>
            </w:r>
            <w:r w:rsidRPr="00562686">
              <w:rPr>
                <w:lang w:val="fr-CA"/>
              </w:rPr>
              <w:t xml:space="preserve"> 2025 </w:t>
            </w:r>
            <w:r w:rsidRPr="00562686">
              <w:rPr>
                <w:b/>
                <w:lang w:val="fr-CA"/>
              </w:rPr>
              <w:t>Partie I</w:t>
            </w:r>
          </w:p>
        </w:tc>
        <w:tc>
          <w:tcPr>
            <w:tcW w:w="935" w:type="pct"/>
            <w:shd w:val="clear" w:color="auto" w:fill="auto"/>
          </w:tcPr>
          <w:p w14:paraId="5412A561" w14:textId="7B4EEF8B" w:rsidR="00E83E8D" w:rsidRPr="00562686" w:rsidRDefault="00E7692F" w:rsidP="00562686">
            <w:pPr>
              <w:jc w:val="left"/>
              <w:rPr>
                <w:lang w:val="fr-CA"/>
              </w:rPr>
            </w:pPr>
            <w:r w:rsidRPr="00562686">
              <w:rPr>
                <w:lang w:val="fr-CA"/>
              </w:rPr>
              <w:t>Rapport global d’achèvement de projet</w:t>
            </w:r>
            <w:r w:rsidR="00263E8F" w:rsidRPr="00562686">
              <w:rPr>
                <w:lang w:val="fr-CA"/>
              </w:rPr>
              <w:t>s</w:t>
            </w:r>
            <w:r w:rsidRPr="00562686">
              <w:rPr>
                <w:lang w:val="fr-CA"/>
              </w:rPr>
              <w:t xml:space="preserve"> 2025 </w:t>
            </w:r>
            <w:r w:rsidRPr="00562686">
              <w:rPr>
                <w:b/>
                <w:lang w:val="fr-CA"/>
              </w:rPr>
              <w:t>Partie II</w:t>
            </w:r>
          </w:p>
        </w:tc>
      </w:tr>
      <w:tr w:rsidR="00E83E8D" w:rsidRPr="00337D89" w14:paraId="4105695B" w14:textId="77777777" w:rsidTr="00562686">
        <w:trPr>
          <w:trHeight w:val="565"/>
        </w:trPr>
        <w:tc>
          <w:tcPr>
            <w:tcW w:w="5000" w:type="pct"/>
            <w:gridSpan w:val="6"/>
            <w:shd w:val="clear" w:color="auto" w:fill="auto"/>
          </w:tcPr>
          <w:p w14:paraId="6873BA8E" w14:textId="7E4375DA" w:rsidR="00E83E8D" w:rsidRPr="00562686" w:rsidRDefault="00CB3B77" w:rsidP="00562686">
            <w:pPr>
              <w:jc w:val="center"/>
              <w:rPr>
                <w:b/>
                <w:bCs/>
                <w:lang w:val="fr-CA"/>
              </w:rPr>
            </w:pPr>
            <w:r w:rsidRPr="00562686">
              <w:rPr>
                <w:b/>
                <w:bCs/>
                <w:lang w:val="fr-CA"/>
              </w:rPr>
              <w:lastRenderedPageBreak/>
              <w:t>Volet</w:t>
            </w:r>
            <w:r w:rsidR="00E83E8D" w:rsidRPr="00562686">
              <w:rPr>
                <w:b/>
                <w:bCs/>
                <w:lang w:val="fr-CA"/>
              </w:rPr>
              <w:t xml:space="preserve"> 3</w:t>
            </w:r>
          </w:p>
          <w:p w14:paraId="3AC8B646" w14:textId="4642CA78" w:rsidR="00E83E8D" w:rsidRPr="00562686" w:rsidRDefault="00CB3B77" w:rsidP="00562686">
            <w:pPr>
              <w:spacing w:after="120"/>
              <w:jc w:val="center"/>
              <w:rPr>
                <w:b/>
                <w:bCs/>
                <w:lang w:val="fr-CA"/>
              </w:rPr>
            </w:pPr>
            <w:r w:rsidRPr="00562686">
              <w:rPr>
                <w:b/>
                <w:bCs/>
                <w:lang w:val="fr-CA"/>
              </w:rPr>
              <w:t xml:space="preserve">Évaluations prévues à lancer en </w:t>
            </w:r>
            <w:r w:rsidR="00E83E8D" w:rsidRPr="00562686">
              <w:rPr>
                <w:b/>
                <w:bCs/>
                <w:lang w:val="fr-CA"/>
              </w:rPr>
              <w:t>2025</w:t>
            </w:r>
          </w:p>
        </w:tc>
      </w:tr>
      <w:tr w:rsidR="00562686" w:rsidRPr="00337D89" w14:paraId="6F56B04A" w14:textId="77777777" w:rsidTr="00562686">
        <w:trPr>
          <w:trHeight w:val="864"/>
        </w:trPr>
        <w:tc>
          <w:tcPr>
            <w:tcW w:w="372" w:type="pct"/>
            <w:shd w:val="clear" w:color="auto" w:fill="auto"/>
          </w:tcPr>
          <w:p w14:paraId="07A79E4E" w14:textId="77777777" w:rsidR="00E83E8D" w:rsidRPr="00562686" w:rsidRDefault="00E83E8D" w:rsidP="00562686">
            <w:pPr>
              <w:pStyle w:val="ListParagraph"/>
              <w:numPr>
                <w:ilvl w:val="0"/>
                <w:numId w:val="41"/>
              </w:numPr>
              <w:rPr>
                <w:rFonts w:ascii="Times New Roman" w:hAnsi="Times New Roman" w:cs="Times New Roman"/>
                <w:lang w:val="fr-CA"/>
              </w:rPr>
            </w:pPr>
          </w:p>
        </w:tc>
        <w:tc>
          <w:tcPr>
            <w:tcW w:w="747" w:type="pct"/>
            <w:shd w:val="clear" w:color="auto" w:fill="auto"/>
          </w:tcPr>
          <w:p w14:paraId="4470CC6F" w14:textId="157BA242" w:rsidR="00E83E8D" w:rsidRPr="00562686" w:rsidRDefault="00CB3B77" w:rsidP="00562686">
            <w:pPr>
              <w:jc w:val="left"/>
              <w:rPr>
                <w:lang w:val="fr-CA"/>
              </w:rPr>
            </w:pPr>
            <w:r w:rsidRPr="00562686">
              <w:rPr>
                <w:lang w:val="fr-CA"/>
              </w:rPr>
              <w:t>Évaluation de l’étude théorique</w:t>
            </w:r>
          </w:p>
        </w:tc>
        <w:tc>
          <w:tcPr>
            <w:tcW w:w="960" w:type="pct"/>
            <w:shd w:val="clear" w:color="auto" w:fill="DEEAF6"/>
          </w:tcPr>
          <w:p w14:paraId="365F9DB5" w14:textId="71EBAC57" w:rsidR="00E83E8D" w:rsidRPr="00562686" w:rsidRDefault="00CB3B77" w:rsidP="00E7692F">
            <w:pPr>
              <w:rPr>
                <w:lang w:val="fr-CA"/>
              </w:rPr>
            </w:pPr>
            <w:r w:rsidRPr="00562686">
              <w:rPr>
                <w:lang w:val="fr-CA"/>
              </w:rPr>
              <w:t>Proposition</w:t>
            </w:r>
            <w:r w:rsidR="00E83E8D" w:rsidRPr="00562686">
              <w:rPr>
                <w:lang w:val="fr-CA"/>
              </w:rPr>
              <w:t xml:space="preserve"> 1</w:t>
            </w:r>
          </w:p>
        </w:tc>
        <w:tc>
          <w:tcPr>
            <w:tcW w:w="961" w:type="pct"/>
            <w:shd w:val="clear" w:color="auto" w:fill="auto"/>
          </w:tcPr>
          <w:p w14:paraId="0D320B5D" w14:textId="25990175" w:rsidR="00E83E8D" w:rsidRPr="00562686" w:rsidRDefault="00CB3B77" w:rsidP="00562686">
            <w:pPr>
              <w:jc w:val="left"/>
              <w:rPr>
                <w:lang w:val="fr-CA"/>
              </w:rPr>
            </w:pPr>
            <w:r w:rsidRPr="00562686">
              <w:rPr>
                <w:lang w:val="fr-CA"/>
              </w:rPr>
              <w:t>Mandat de l’étude théorique sur l’évaluation des projets de récupération, recyclage et régénération</w:t>
            </w:r>
            <w:r w:rsidR="00E83E8D" w:rsidRPr="00562686">
              <w:rPr>
                <w:lang w:val="fr-CA"/>
              </w:rPr>
              <w:t xml:space="preserve"> </w:t>
            </w:r>
          </w:p>
        </w:tc>
        <w:tc>
          <w:tcPr>
            <w:tcW w:w="1025" w:type="pct"/>
            <w:shd w:val="clear" w:color="auto" w:fill="DEEAF6"/>
          </w:tcPr>
          <w:p w14:paraId="53EAA3C2" w14:textId="533C211E" w:rsidR="00E83E8D" w:rsidRPr="00562686" w:rsidRDefault="00CB3B77" w:rsidP="00562686">
            <w:pPr>
              <w:jc w:val="left"/>
              <w:rPr>
                <w:lang w:val="fr-CA"/>
              </w:rPr>
            </w:pPr>
            <w:r w:rsidRPr="00562686">
              <w:rPr>
                <w:lang w:val="fr-CA"/>
              </w:rPr>
              <w:t>Compte rendu des progrès accomplis dans l’évaluation des projets de récupération, recyclage et régénération</w:t>
            </w:r>
          </w:p>
        </w:tc>
        <w:tc>
          <w:tcPr>
            <w:tcW w:w="935" w:type="pct"/>
            <w:shd w:val="clear" w:color="auto" w:fill="auto"/>
          </w:tcPr>
          <w:p w14:paraId="6B99336C" w14:textId="38EF54A8" w:rsidR="00E83E8D" w:rsidRPr="00562686" w:rsidRDefault="00CB3B77" w:rsidP="00562686">
            <w:pPr>
              <w:jc w:val="left"/>
              <w:rPr>
                <w:lang w:val="fr-CA"/>
              </w:rPr>
            </w:pPr>
            <w:r w:rsidRPr="00562686">
              <w:rPr>
                <w:lang w:val="fr-CA"/>
              </w:rPr>
              <w:t>Étude théorique finale sur l’évaluation des projets de récupération, recyclage et régénération</w:t>
            </w:r>
          </w:p>
        </w:tc>
      </w:tr>
      <w:tr w:rsidR="00562686" w:rsidRPr="00337D89" w14:paraId="25702B55" w14:textId="77777777" w:rsidTr="00562686">
        <w:trPr>
          <w:trHeight w:val="2690"/>
        </w:trPr>
        <w:tc>
          <w:tcPr>
            <w:tcW w:w="372" w:type="pct"/>
            <w:shd w:val="clear" w:color="auto" w:fill="auto"/>
          </w:tcPr>
          <w:p w14:paraId="6BB60309" w14:textId="77777777" w:rsidR="00E83E8D" w:rsidRPr="00562686" w:rsidRDefault="00E83E8D" w:rsidP="00562686">
            <w:pPr>
              <w:pStyle w:val="ListParagraph"/>
              <w:numPr>
                <w:ilvl w:val="0"/>
                <w:numId w:val="41"/>
              </w:numPr>
              <w:rPr>
                <w:rFonts w:ascii="Times New Roman" w:hAnsi="Times New Roman" w:cs="Times New Roman"/>
                <w:lang w:val="fr-CA"/>
              </w:rPr>
            </w:pPr>
          </w:p>
        </w:tc>
        <w:tc>
          <w:tcPr>
            <w:tcW w:w="747" w:type="pct"/>
            <w:shd w:val="clear" w:color="auto" w:fill="auto"/>
          </w:tcPr>
          <w:p w14:paraId="409F6FB9" w14:textId="23EE2616" w:rsidR="00E83E8D" w:rsidRPr="00562686" w:rsidRDefault="00EA4F62" w:rsidP="00562686">
            <w:pPr>
              <w:jc w:val="left"/>
              <w:rPr>
                <w:lang w:val="fr-CA"/>
              </w:rPr>
            </w:pPr>
            <w:r w:rsidRPr="00562686">
              <w:rPr>
                <w:lang w:val="fr-CA"/>
              </w:rPr>
              <w:t>Évaluation de l’étude théorique</w:t>
            </w:r>
          </w:p>
        </w:tc>
        <w:tc>
          <w:tcPr>
            <w:tcW w:w="960" w:type="pct"/>
            <w:shd w:val="clear" w:color="auto" w:fill="DEEAF6"/>
          </w:tcPr>
          <w:p w14:paraId="3F8DE4FF" w14:textId="1776C151" w:rsidR="00E83E8D" w:rsidRPr="00562686" w:rsidRDefault="00EA4F62" w:rsidP="00562686">
            <w:pPr>
              <w:jc w:val="left"/>
              <w:rPr>
                <w:lang w:val="fr-CA"/>
              </w:rPr>
            </w:pPr>
            <w:r w:rsidRPr="00562686">
              <w:rPr>
                <w:lang w:val="fr-CA"/>
              </w:rPr>
              <w:t>Proposition</w:t>
            </w:r>
            <w:r w:rsidR="00E83E8D" w:rsidRPr="00562686">
              <w:rPr>
                <w:lang w:val="fr-CA"/>
              </w:rPr>
              <w:t xml:space="preserve"> 2</w:t>
            </w:r>
          </w:p>
        </w:tc>
        <w:tc>
          <w:tcPr>
            <w:tcW w:w="961" w:type="pct"/>
            <w:shd w:val="clear" w:color="auto" w:fill="auto"/>
          </w:tcPr>
          <w:p w14:paraId="4196EDD8" w14:textId="77777777" w:rsidR="00E83E8D" w:rsidRPr="00562686" w:rsidRDefault="00E83E8D" w:rsidP="00562686">
            <w:pPr>
              <w:jc w:val="left"/>
              <w:rPr>
                <w:lang w:val="fr-CA"/>
              </w:rPr>
            </w:pPr>
          </w:p>
        </w:tc>
        <w:tc>
          <w:tcPr>
            <w:tcW w:w="1025" w:type="pct"/>
            <w:shd w:val="clear" w:color="auto" w:fill="DEEAF6"/>
          </w:tcPr>
          <w:p w14:paraId="562F3DD3" w14:textId="58021C48" w:rsidR="00E83E8D" w:rsidRPr="00562686" w:rsidRDefault="00EA4F62" w:rsidP="00562686">
            <w:pPr>
              <w:jc w:val="left"/>
              <w:rPr>
                <w:lang w:val="fr-CA"/>
              </w:rPr>
            </w:pPr>
            <w:r w:rsidRPr="00562686">
              <w:rPr>
                <w:lang w:val="fr-CA"/>
              </w:rPr>
              <w:t>Mandat d’une étude théorique</w:t>
            </w:r>
            <w:r w:rsidRPr="00562686">
              <w:rPr>
                <w:sz w:val="24"/>
                <w:lang w:val="fr-CA"/>
              </w:rPr>
              <w:t xml:space="preserve"> </w:t>
            </w:r>
            <w:r w:rsidRPr="00562686">
              <w:rPr>
                <w:szCs w:val="20"/>
                <w:lang w:val="fr-CA"/>
              </w:rPr>
              <w:t>sur l’évaluation de la contribution des plans de gestion de l’élimination des HCFC à l’élaboration de politiques, réglementations et stratégies nationales visant à assurer la conformité au Protocole de Montréal et la pérennité des réalisations</w:t>
            </w:r>
          </w:p>
        </w:tc>
        <w:tc>
          <w:tcPr>
            <w:tcW w:w="935" w:type="pct"/>
            <w:shd w:val="clear" w:color="auto" w:fill="auto"/>
          </w:tcPr>
          <w:p w14:paraId="6D63B6FE" w14:textId="3EAF2BE9" w:rsidR="00E83E8D" w:rsidRPr="00562686" w:rsidRDefault="00724D2A" w:rsidP="00562686">
            <w:pPr>
              <w:jc w:val="left"/>
              <w:rPr>
                <w:lang w:val="fr-CA"/>
              </w:rPr>
            </w:pPr>
            <w:r w:rsidRPr="00562686">
              <w:rPr>
                <w:lang w:val="fr-CA"/>
              </w:rPr>
              <w:t>Compte rendu des progrès accomplis dans l’étude théorique</w:t>
            </w:r>
            <w:r w:rsidRPr="00562686">
              <w:rPr>
                <w:sz w:val="24"/>
                <w:lang w:val="fr-CA"/>
              </w:rPr>
              <w:t xml:space="preserve"> </w:t>
            </w:r>
            <w:r w:rsidRPr="00562686">
              <w:rPr>
                <w:szCs w:val="20"/>
                <w:lang w:val="fr-CA"/>
              </w:rPr>
              <w:t>sur l’évaluation de la contribution des plans de gestion de l’élimination des HCFC à l’élaboration de politiques, réglementations et stratégies nationales visant à assurer la conformité au Protocole de Montréal et la pérennité des réalisations</w:t>
            </w:r>
          </w:p>
        </w:tc>
      </w:tr>
      <w:tr w:rsidR="00562686" w:rsidRPr="00337D89" w14:paraId="7BFE04CB" w14:textId="77777777" w:rsidTr="00562686">
        <w:trPr>
          <w:trHeight w:val="864"/>
        </w:trPr>
        <w:tc>
          <w:tcPr>
            <w:tcW w:w="372" w:type="pct"/>
            <w:shd w:val="clear" w:color="auto" w:fill="auto"/>
          </w:tcPr>
          <w:p w14:paraId="5B3B157F" w14:textId="77777777" w:rsidR="00E83E8D" w:rsidRPr="00562686" w:rsidRDefault="00E83E8D" w:rsidP="00562686">
            <w:pPr>
              <w:pStyle w:val="ListParagraph"/>
              <w:numPr>
                <w:ilvl w:val="0"/>
                <w:numId w:val="41"/>
              </w:numPr>
              <w:rPr>
                <w:rFonts w:ascii="Times New Roman" w:hAnsi="Times New Roman" w:cs="Times New Roman"/>
                <w:lang w:val="fr-CA"/>
              </w:rPr>
            </w:pPr>
          </w:p>
        </w:tc>
        <w:tc>
          <w:tcPr>
            <w:tcW w:w="747" w:type="pct"/>
            <w:shd w:val="clear" w:color="auto" w:fill="auto"/>
          </w:tcPr>
          <w:p w14:paraId="04B49D21" w14:textId="52425F18" w:rsidR="00E83E8D" w:rsidRPr="00562686" w:rsidRDefault="00724D2A" w:rsidP="00562686">
            <w:pPr>
              <w:jc w:val="left"/>
              <w:rPr>
                <w:lang w:val="fr-CA"/>
              </w:rPr>
            </w:pPr>
            <w:r w:rsidRPr="00562686">
              <w:rPr>
                <w:lang w:val="fr-CA"/>
              </w:rPr>
              <w:t>Évaluation de l’étude théorique</w:t>
            </w:r>
          </w:p>
        </w:tc>
        <w:tc>
          <w:tcPr>
            <w:tcW w:w="960" w:type="pct"/>
            <w:shd w:val="clear" w:color="auto" w:fill="DEEAF6"/>
          </w:tcPr>
          <w:p w14:paraId="1FFCB55C" w14:textId="531E8E05" w:rsidR="00E83E8D" w:rsidRPr="00562686" w:rsidRDefault="00724D2A" w:rsidP="00E7692F">
            <w:pPr>
              <w:rPr>
                <w:lang w:val="fr-CA"/>
              </w:rPr>
            </w:pPr>
            <w:r w:rsidRPr="00562686">
              <w:rPr>
                <w:lang w:val="fr-CA"/>
              </w:rPr>
              <w:t>Proposition</w:t>
            </w:r>
            <w:r w:rsidR="00E83E8D" w:rsidRPr="00562686">
              <w:rPr>
                <w:lang w:val="fr-CA"/>
              </w:rPr>
              <w:t xml:space="preserve"> 3</w:t>
            </w:r>
          </w:p>
        </w:tc>
        <w:tc>
          <w:tcPr>
            <w:tcW w:w="961" w:type="pct"/>
            <w:shd w:val="clear" w:color="auto" w:fill="auto"/>
          </w:tcPr>
          <w:p w14:paraId="3CC65101" w14:textId="77777777" w:rsidR="00E83E8D" w:rsidRPr="00562686" w:rsidRDefault="00E83E8D" w:rsidP="00E7692F">
            <w:pPr>
              <w:rPr>
                <w:lang w:val="fr-CA"/>
              </w:rPr>
            </w:pPr>
          </w:p>
        </w:tc>
        <w:tc>
          <w:tcPr>
            <w:tcW w:w="1025" w:type="pct"/>
            <w:shd w:val="clear" w:color="auto" w:fill="DEEAF6"/>
          </w:tcPr>
          <w:p w14:paraId="1F1E7140" w14:textId="78C2D812" w:rsidR="00E83E8D" w:rsidRPr="00562686" w:rsidRDefault="00724D2A" w:rsidP="00562686">
            <w:pPr>
              <w:jc w:val="left"/>
              <w:rPr>
                <w:lang w:val="fr-CA"/>
              </w:rPr>
            </w:pPr>
            <w:r w:rsidRPr="00562686">
              <w:rPr>
                <w:szCs w:val="20"/>
                <w:lang w:val="fr-CA"/>
              </w:rPr>
              <w:t>Mandat d’une étude théorique sur l’é</w:t>
            </w:r>
            <w:r w:rsidR="00EA4F62" w:rsidRPr="00562686">
              <w:rPr>
                <w:szCs w:val="20"/>
                <w:lang w:val="fr-CA"/>
              </w:rPr>
              <w:t>valuation des programmes de formation, renforcement des capacités et certification en entretien de l’équipement de réfrigération des plans de gestion de l’élimination des HCFC</w:t>
            </w:r>
          </w:p>
        </w:tc>
        <w:tc>
          <w:tcPr>
            <w:tcW w:w="935" w:type="pct"/>
            <w:shd w:val="clear" w:color="auto" w:fill="auto"/>
          </w:tcPr>
          <w:p w14:paraId="6DEB6E94" w14:textId="3C5DC7F4" w:rsidR="00E83E8D" w:rsidRPr="00562686" w:rsidRDefault="00724D2A" w:rsidP="00562686">
            <w:pPr>
              <w:jc w:val="left"/>
              <w:rPr>
                <w:lang w:val="fr-CA"/>
              </w:rPr>
            </w:pPr>
            <w:r w:rsidRPr="00562686">
              <w:rPr>
                <w:lang w:val="fr-CA"/>
              </w:rPr>
              <w:t>Compte rendu des progrès accomplis dans l’étude théorique sur l’</w:t>
            </w:r>
            <w:r w:rsidRPr="00562686">
              <w:rPr>
                <w:szCs w:val="20"/>
                <w:lang w:val="fr-CA"/>
              </w:rPr>
              <w:t>évaluation des programmes de formation, renforcement des capacités et certification en entretien de l’équipement de réfrigération des plans de gestion de l’élimination des HCFC</w:t>
            </w:r>
          </w:p>
        </w:tc>
      </w:tr>
    </w:tbl>
    <w:p w14:paraId="70E4C2CD" w14:textId="77777777" w:rsidR="00E83E8D" w:rsidRPr="006B5059" w:rsidRDefault="00E83E8D" w:rsidP="00E83E8D">
      <w:pPr>
        <w:pStyle w:val="Title1"/>
        <w:jc w:val="both"/>
        <w:rPr>
          <w:b w:val="0"/>
          <w:lang w:val="fr-CA"/>
        </w:rPr>
      </w:pPr>
    </w:p>
    <w:p w14:paraId="7F6534DF" w14:textId="4CB6E591" w:rsidR="003947D2" w:rsidRPr="00724D2A" w:rsidRDefault="003947D2" w:rsidP="00D633FB">
      <w:pPr>
        <w:pStyle w:val="Heading2"/>
        <w:numPr>
          <w:ilvl w:val="0"/>
          <w:numId w:val="0"/>
        </w:numPr>
        <w:spacing w:after="120"/>
        <w:ind w:left="1440"/>
        <w:rPr>
          <w:lang w:val="fr-CA"/>
        </w:rPr>
      </w:pPr>
    </w:p>
    <w:tbl>
      <w:tblPr>
        <w:tblW w:w="0" w:type="auto"/>
        <w:jc w:val="center"/>
        <w:tblLook w:val="04A0" w:firstRow="1" w:lastRow="0" w:firstColumn="1" w:lastColumn="0" w:noHBand="0" w:noVBand="1"/>
      </w:tblPr>
      <w:tblGrid>
        <w:gridCol w:w="1483"/>
        <w:gridCol w:w="1571"/>
        <w:gridCol w:w="1571"/>
        <w:gridCol w:w="1571"/>
        <w:gridCol w:w="1571"/>
        <w:gridCol w:w="1485"/>
      </w:tblGrid>
      <w:tr w:rsidR="003947D2" w:rsidRPr="00337D89" w14:paraId="751DB823" w14:textId="77777777" w:rsidTr="006B5059">
        <w:trPr>
          <w:jc w:val="center"/>
        </w:trPr>
        <w:tc>
          <w:tcPr>
            <w:tcW w:w="1483" w:type="dxa"/>
            <w:shd w:val="clear" w:color="auto" w:fill="auto"/>
          </w:tcPr>
          <w:p w14:paraId="68AA4F83" w14:textId="77777777" w:rsidR="003947D2" w:rsidRPr="00724D2A" w:rsidRDefault="003947D2" w:rsidP="005C3554">
            <w:pPr>
              <w:rPr>
                <w:lang w:val="fr-CA"/>
              </w:rPr>
            </w:pPr>
          </w:p>
        </w:tc>
        <w:tc>
          <w:tcPr>
            <w:tcW w:w="1571" w:type="dxa"/>
            <w:shd w:val="clear" w:color="auto" w:fill="auto"/>
          </w:tcPr>
          <w:p w14:paraId="68B94235" w14:textId="77777777" w:rsidR="003947D2" w:rsidRPr="00724D2A" w:rsidRDefault="003947D2" w:rsidP="00C661D8">
            <w:pPr>
              <w:jc w:val="center"/>
              <w:rPr>
                <w:lang w:val="fr-CA"/>
              </w:rPr>
            </w:pPr>
          </w:p>
        </w:tc>
        <w:tc>
          <w:tcPr>
            <w:tcW w:w="1571" w:type="dxa"/>
            <w:tcBorders>
              <w:bottom w:val="single" w:sz="4" w:space="0" w:color="auto"/>
            </w:tcBorders>
            <w:shd w:val="clear" w:color="auto" w:fill="auto"/>
          </w:tcPr>
          <w:p w14:paraId="262DE17E" w14:textId="77777777" w:rsidR="003947D2" w:rsidRPr="00724D2A" w:rsidRDefault="003947D2" w:rsidP="005C3554">
            <w:pPr>
              <w:rPr>
                <w:lang w:val="fr-CA"/>
              </w:rPr>
            </w:pPr>
          </w:p>
        </w:tc>
        <w:tc>
          <w:tcPr>
            <w:tcW w:w="1571" w:type="dxa"/>
            <w:shd w:val="clear" w:color="auto" w:fill="auto"/>
          </w:tcPr>
          <w:p w14:paraId="49306A60" w14:textId="77777777" w:rsidR="003947D2" w:rsidRPr="00724D2A" w:rsidRDefault="003947D2" w:rsidP="005C3554">
            <w:pPr>
              <w:rPr>
                <w:lang w:val="fr-CA"/>
              </w:rPr>
            </w:pPr>
          </w:p>
        </w:tc>
        <w:tc>
          <w:tcPr>
            <w:tcW w:w="1571" w:type="dxa"/>
            <w:shd w:val="clear" w:color="auto" w:fill="auto"/>
          </w:tcPr>
          <w:p w14:paraId="616DC947" w14:textId="77777777" w:rsidR="003947D2" w:rsidRPr="00724D2A" w:rsidRDefault="003947D2" w:rsidP="005C3554">
            <w:pPr>
              <w:rPr>
                <w:lang w:val="fr-CA"/>
              </w:rPr>
            </w:pPr>
          </w:p>
        </w:tc>
        <w:tc>
          <w:tcPr>
            <w:tcW w:w="1485" w:type="dxa"/>
            <w:shd w:val="clear" w:color="auto" w:fill="auto"/>
          </w:tcPr>
          <w:p w14:paraId="4BCF91EB" w14:textId="77777777" w:rsidR="003947D2" w:rsidRPr="00724D2A" w:rsidRDefault="003947D2" w:rsidP="005C3554">
            <w:pPr>
              <w:rPr>
                <w:lang w:val="fr-CA"/>
              </w:rPr>
            </w:pPr>
          </w:p>
        </w:tc>
      </w:tr>
    </w:tbl>
    <w:p w14:paraId="102E19C5" w14:textId="77777777" w:rsidR="003947D2" w:rsidRPr="00724D2A" w:rsidRDefault="003947D2" w:rsidP="003947D2">
      <w:pPr>
        <w:pStyle w:val="Title1"/>
        <w:jc w:val="both"/>
        <w:rPr>
          <w:lang w:val="fr-CA"/>
        </w:rPr>
      </w:pPr>
    </w:p>
    <w:sectPr w:rsidR="003947D2" w:rsidRPr="00724D2A" w:rsidSect="006360B7">
      <w:headerReference w:type="even" r:id="rId21"/>
      <w:headerReference w:type="default" r:id="rId22"/>
      <w:footerReference w:type="even" r:id="rId23"/>
      <w:footerReference w:type="default" r:id="rId24"/>
      <w:headerReference w:type="first" r:id="rId25"/>
      <w:pgSz w:w="15840" w:h="12240" w:orient="landscape" w:code="1"/>
      <w:pgMar w:top="1440" w:right="720" w:bottom="1440" w:left="864"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422CD" w14:textId="77777777" w:rsidR="006360B7" w:rsidRDefault="006360B7" w:rsidP="004A504B">
      <w:r>
        <w:separator/>
      </w:r>
    </w:p>
  </w:endnote>
  <w:endnote w:type="continuationSeparator" w:id="0">
    <w:p w14:paraId="6415B43B" w14:textId="77777777" w:rsidR="006360B7" w:rsidRDefault="006360B7" w:rsidP="004A504B">
      <w:r>
        <w:continuationSeparator/>
      </w:r>
    </w:p>
  </w:endnote>
  <w:endnote w:type="continuationNotice" w:id="1">
    <w:p w14:paraId="12E1DC72" w14:textId="77777777" w:rsidR="00337D89" w:rsidRDefault="00337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9774B" w14:textId="77777777" w:rsidR="00E7692F" w:rsidRPr="0033525D" w:rsidRDefault="00E7692F">
    <w:pPr>
      <w:jc w:val="center"/>
    </w:pPr>
    <w:r>
      <w:rPr>
        <w:lang w:val="fr"/>
      </w:rPr>
      <w:fldChar w:fldCharType="begin"/>
    </w:r>
    <w:r>
      <w:rPr>
        <w:lang w:val="fr"/>
      </w:rPr>
      <w:instrText xml:space="preserve"> PAGE </w:instrText>
    </w:r>
    <w:r>
      <w:rPr>
        <w:lang w:val="fr"/>
      </w:rPr>
      <w:fldChar w:fldCharType="separate"/>
    </w:r>
    <w:r w:rsidR="00C3042D">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E48B8" w14:textId="597225EB" w:rsidR="00497A9E" w:rsidRPr="00633A11" w:rsidRDefault="00633A11" w:rsidP="00633A11">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3F016C">
      <w:rPr>
        <w:sz w:val="18"/>
        <w:szCs w:val="18"/>
        <w:lang w:val="fr-C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1E8E9" w14:textId="77777777" w:rsidR="00E7692F" w:rsidRPr="00BD2073" w:rsidRDefault="00E7692F" w:rsidP="00F606B0">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FC425" w14:textId="33FFDED4" w:rsidR="00D5562B" w:rsidRPr="00D5562B" w:rsidRDefault="008508D1" w:rsidP="008508D1">
    <w:pPr>
      <w:jc w:val="center"/>
    </w:pPr>
    <w:r>
      <w:rPr>
        <w:lang w:val="fr"/>
      </w:rPr>
      <w:fldChar w:fldCharType="begin"/>
    </w:r>
    <w:r>
      <w:rPr>
        <w:lang w:val="fr"/>
      </w:rPr>
      <w:instrText xml:space="preserve"> PAGE </w:instrText>
    </w:r>
    <w:r>
      <w:rPr>
        <w:lang w:val="fr"/>
      </w:rPr>
      <w:fldChar w:fldCharType="separate"/>
    </w:r>
    <w:r w:rsidR="00C3042D">
      <w:rPr>
        <w:noProof/>
        <w:lang w:val="fr"/>
      </w:rPr>
      <w:t>3</w:t>
    </w:r>
    <w:r>
      <w:rPr>
        <w:noProof/>
        <w:lang w:val="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A6130" w14:textId="42B968B3" w:rsidR="00563485" w:rsidRPr="0033525D" w:rsidRDefault="00563485">
    <w:pPr>
      <w:jc w:val="center"/>
    </w:pPr>
    <w:r>
      <w:rPr>
        <w:lang w:val="fr"/>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9E798" w14:textId="58388034" w:rsidR="00563485" w:rsidRPr="0033525D" w:rsidRDefault="00563485">
    <w:pPr>
      <w:jc w:val="center"/>
    </w:pPr>
    <w:r>
      <w:rPr>
        <w:lang w:val="fr"/>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13C263" w14:textId="77777777" w:rsidR="006360B7" w:rsidRDefault="006360B7" w:rsidP="004A504B">
      <w:r>
        <w:separator/>
      </w:r>
    </w:p>
  </w:footnote>
  <w:footnote w:type="continuationSeparator" w:id="0">
    <w:p w14:paraId="6C403713" w14:textId="77777777" w:rsidR="006360B7" w:rsidRDefault="006360B7" w:rsidP="004A504B">
      <w:r>
        <w:continuationSeparator/>
      </w:r>
    </w:p>
  </w:footnote>
  <w:footnote w:type="continuationNotice" w:id="1">
    <w:p w14:paraId="36E725F9" w14:textId="77777777" w:rsidR="00337D89" w:rsidRDefault="00337D89"/>
  </w:footnote>
  <w:footnote w:id="2">
    <w:p w14:paraId="15D07F43" w14:textId="77777777" w:rsidR="00E7692F" w:rsidRPr="001E1147" w:rsidRDefault="00E7692F" w:rsidP="0079781A">
      <w:pPr>
        <w:pStyle w:val="FootnoteText"/>
      </w:pPr>
      <w:r>
        <w:rPr>
          <w:rStyle w:val="FootnoteReference"/>
          <w:lang w:val="fr"/>
        </w:rPr>
        <w:footnoteRef/>
      </w:r>
      <w:r w:rsidRPr="00BD2073">
        <w:rPr>
          <w:lang w:val="en-AU"/>
        </w:rPr>
        <w:t xml:space="preserve"> UNEP/OzL.Pro/ExCom/93/1</w:t>
      </w:r>
    </w:p>
  </w:footnote>
  <w:footnote w:id="3">
    <w:p w14:paraId="7AAEDE6A" w14:textId="77777777" w:rsidR="00E7692F" w:rsidRPr="0021478B" w:rsidRDefault="00E7692F">
      <w:pPr>
        <w:pStyle w:val="FootnoteText"/>
      </w:pPr>
      <w:r>
        <w:rPr>
          <w:rStyle w:val="FootnoteReference"/>
          <w:lang w:val="fr"/>
        </w:rPr>
        <w:footnoteRef/>
      </w:r>
      <w:r w:rsidRPr="00BD2073">
        <w:rPr>
          <w:lang w:val="en-AU"/>
        </w:rPr>
        <w:t xml:space="preserve"> MLF/IACM.2023/2/2</w:t>
      </w:r>
    </w:p>
  </w:footnote>
  <w:footnote w:id="4">
    <w:p w14:paraId="219787BD" w14:textId="77777777" w:rsidR="00E7692F" w:rsidRDefault="00E7692F">
      <w:pPr>
        <w:pStyle w:val="FootnoteText"/>
      </w:pPr>
      <w:r>
        <w:rPr>
          <w:rStyle w:val="FootnoteReference"/>
          <w:lang w:val="fr"/>
        </w:rPr>
        <w:footnoteRef/>
      </w:r>
      <w:r w:rsidRPr="00BD2073">
        <w:t xml:space="preserve"> UNEP/OzL.Pro/ExCom/92/7</w:t>
      </w:r>
    </w:p>
  </w:footnote>
  <w:footnote w:id="5">
    <w:p w14:paraId="4D3F219F" w14:textId="77777777" w:rsidR="00E7692F" w:rsidRDefault="00E7692F">
      <w:pPr>
        <w:pStyle w:val="FootnoteText"/>
      </w:pPr>
      <w:r>
        <w:rPr>
          <w:rStyle w:val="FootnoteReference"/>
          <w:lang w:val="fr"/>
        </w:rPr>
        <w:footnoteRef/>
      </w:r>
      <w:r w:rsidRPr="00BD2073">
        <w:t xml:space="preserve"> UNEP/OzL.Pro/ExCom/92/6</w:t>
      </w:r>
    </w:p>
  </w:footnote>
  <w:footnote w:id="6">
    <w:p w14:paraId="09F9A0F0" w14:textId="77777777" w:rsidR="00E7692F" w:rsidRPr="001D0AE6" w:rsidRDefault="00E7692F" w:rsidP="00F446DB">
      <w:pPr>
        <w:pStyle w:val="FootnoteText"/>
        <w:rPr>
          <w:color w:val="000000"/>
        </w:rPr>
      </w:pPr>
      <w:r>
        <w:rPr>
          <w:rStyle w:val="FootnoteReference"/>
          <w:lang w:val="fr"/>
        </w:rPr>
        <w:footnoteRef/>
      </w:r>
      <w:r w:rsidRPr="00BD2073">
        <w:t xml:space="preserve"> </w:t>
      </w:r>
      <w:r w:rsidRPr="00BD2073">
        <w:rPr>
          <w:color w:val="000000"/>
        </w:rPr>
        <w:t>UNEP/OzL.Pro/ExCom/92/10 et UNEP/OzL.Pro/ExCom/93/22</w:t>
      </w:r>
    </w:p>
  </w:footnote>
  <w:footnote w:id="7">
    <w:p w14:paraId="489FD84D" w14:textId="77777777" w:rsidR="00E7692F" w:rsidRPr="00BD2073" w:rsidRDefault="00E7692F" w:rsidP="003947D2">
      <w:pPr>
        <w:pStyle w:val="FootnoteText"/>
        <w:rPr>
          <w:lang w:val="fr-FR"/>
        </w:rPr>
      </w:pPr>
      <w:r>
        <w:rPr>
          <w:rStyle w:val="FootnoteReference"/>
          <w:lang w:val="fr"/>
        </w:rPr>
        <w:footnoteRef/>
      </w:r>
      <w:r>
        <w:rPr>
          <w:lang w:val="fr"/>
        </w:rPr>
        <w:t xml:space="preserve"> UNEP/OzL.Pro/ExCom/92/6</w:t>
      </w:r>
    </w:p>
  </w:footnote>
  <w:footnote w:id="8">
    <w:p w14:paraId="3739D5E5" w14:textId="77777777" w:rsidR="00E7692F" w:rsidRPr="00BD2073" w:rsidRDefault="00E7692F" w:rsidP="003947D2">
      <w:pPr>
        <w:pStyle w:val="FootnoteText"/>
        <w:rPr>
          <w:lang w:val="fr-FR"/>
        </w:rPr>
      </w:pPr>
      <w:r>
        <w:rPr>
          <w:rStyle w:val="FootnoteReference"/>
          <w:lang w:val="fr"/>
        </w:rPr>
        <w:footnoteRef/>
      </w:r>
      <w:r>
        <w:rPr>
          <w:lang w:val="fr"/>
        </w:rPr>
        <w:t xml:space="preserve"> De demander à l’Administratrice principale, Suivi et évaluation de présenter une mise à jour à la 97</w:t>
      </w:r>
      <w:r>
        <w:rPr>
          <w:vertAlign w:val="superscript"/>
          <w:lang w:val="fr"/>
        </w:rPr>
        <w:t>e</w:t>
      </w:r>
      <w:r>
        <w:rPr>
          <w:lang w:val="fr"/>
        </w:rPr>
        <w:t> réunion sur la mise en œuvre de la présente décision, sur la base des délibérations et décisions prises par le Comité exécutif en la matière lors de sa 96</w:t>
      </w:r>
      <w:r>
        <w:rPr>
          <w:vertAlign w:val="superscript"/>
          <w:lang w:val="fr"/>
        </w:rPr>
        <w:t>e</w:t>
      </w:r>
      <w:r>
        <w:rPr>
          <w:lang w:val="fr"/>
        </w:rPr>
        <w:t> réunion.</w:t>
      </w:r>
    </w:p>
  </w:footnote>
  <w:footnote w:id="9">
    <w:p w14:paraId="40CF7674" w14:textId="77777777" w:rsidR="00E7692F" w:rsidRPr="00BD2073" w:rsidRDefault="00E7692F" w:rsidP="00BC5014">
      <w:pPr>
        <w:rPr>
          <w:lang w:val="fr-FR"/>
        </w:rPr>
      </w:pPr>
      <w:r>
        <w:rPr>
          <w:rStyle w:val="FootnoteReference"/>
          <w:sz w:val="20"/>
          <w:szCs w:val="20"/>
          <w:lang w:val="fr"/>
        </w:rPr>
        <w:footnoteRef/>
      </w:r>
      <w:r>
        <w:rPr>
          <w:sz w:val="20"/>
          <w:szCs w:val="20"/>
          <w:lang w:val="fr"/>
        </w:rPr>
        <w:t xml:space="preserve"> De demander à l’Administratrice principale, Suivi et évaluation de suivre la mise en œuvre des suggestions visées aux alinéas b) et c) ci-dessus et d’en rendre compte lors de la 95</w:t>
      </w:r>
      <w:r>
        <w:rPr>
          <w:sz w:val="20"/>
          <w:szCs w:val="20"/>
          <w:vertAlign w:val="superscript"/>
          <w:lang w:val="fr"/>
        </w:rPr>
        <w:t>e</w:t>
      </w:r>
      <w:r>
        <w:rPr>
          <w:sz w:val="20"/>
          <w:szCs w:val="20"/>
          <w:lang w:val="fr"/>
        </w:rPr>
        <w:t> réunion.</w:t>
      </w:r>
    </w:p>
  </w:footnote>
  <w:footnote w:id="10">
    <w:p w14:paraId="720005D2" w14:textId="77777777" w:rsidR="00E7692F" w:rsidRPr="00BD2073" w:rsidRDefault="00E7692F">
      <w:pPr>
        <w:pStyle w:val="FootnoteText"/>
        <w:rPr>
          <w:lang w:val="fr-FR"/>
        </w:rPr>
      </w:pPr>
      <w:r>
        <w:rPr>
          <w:rStyle w:val="FootnoteReference"/>
          <w:lang w:val="fr"/>
        </w:rPr>
        <w:footnoteRef/>
      </w:r>
      <w:r>
        <w:rPr>
          <w:lang w:val="fr"/>
        </w:rPr>
        <w:t xml:space="preserve"> UNEP/OzL.Pro/ExCom/93/12</w:t>
      </w:r>
    </w:p>
  </w:footnote>
  <w:footnote w:id="11">
    <w:p w14:paraId="05EC46A6" w14:textId="194C3DC4" w:rsidR="00E7692F" w:rsidRPr="00E16D9C" w:rsidRDefault="00E7692F">
      <w:pPr>
        <w:pStyle w:val="FootnoteText"/>
        <w:rPr>
          <w:lang w:val="fr-CA"/>
        </w:rPr>
      </w:pPr>
      <w:r>
        <w:rPr>
          <w:rStyle w:val="FootnoteReference"/>
          <w:lang w:val="fr"/>
        </w:rPr>
        <w:footnoteRef/>
      </w:r>
      <w:r>
        <w:rPr>
          <w:lang w:val="fr"/>
        </w:rPr>
        <w:t xml:space="preserve"> La dernière évaluation portant exclusivement sur la même question était une étude théorique présentée à la 31</w:t>
      </w:r>
      <w:r>
        <w:rPr>
          <w:vertAlign w:val="superscript"/>
          <w:lang w:val="fr"/>
        </w:rPr>
        <w:t>e</w:t>
      </w:r>
      <w:r>
        <w:rPr>
          <w:lang w:val="fr"/>
        </w:rPr>
        <w:t> réunion. Voir le document UNEP/OzL.Pro/ExCom/31/18.</w:t>
      </w:r>
    </w:p>
  </w:footnote>
  <w:footnote w:id="12">
    <w:p w14:paraId="5B480D64" w14:textId="7D007305" w:rsidR="00E7692F" w:rsidRPr="00E16D9C" w:rsidRDefault="00E7692F" w:rsidP="00ED3739">
      <w:pPr>
        <w:pStyle w:val="FootnoteText"/>
        <w:rPr>
          <w:lang w:val="fr-CA"/>
        </w:rPr>
      </w:pPr>
      <w:r>
        <w:rPr>
          <w:rStyle w:val="FootnoteReference"/>
        </w:rPr>
        <w:footnoteRef/>
      </w:r>
      <w:r w:rsidRPr="00E16D9C">
        <w:rPr>
          <w:lang w:val="fr-CA"/>
        </w:rPr>
        <w:t xml:space="preserve"> </w:t>
      </w:r>
      <w:r w:rsidRPr="00ED3739">
        <w:rPr>
          <w:lang w:val="fr-CA"/>
        </w:rPr>
        <w:t>Voir les paragraphes 19-21</w:t>
      </w:r>
      <w:r w:rsidRPr="00E16D9C">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4FD4D" w14:textId="0A7456DE" w:rsidR="00E7692F" w:rsidRPr="0033525D" w:rsidRDefault="00E7692F">
    <w:r>
      <w:rPr>
        <w:lang w:val="fr"/>
      </w:rPr>
      <w:fldChar w:fldCharType="begin"/>
    </w:r>
    <w:r w:rsidRPr="002857CE">
      <w:rPr>
        <w:lang w:val="en-US"/>
      </w:rPr>
      <w:instrText xml:space="preserve"> DOCPROPERTY "Document number"  \* MERGEFORMAT </w:instrText>
    </w:r>
    <w:r>
      <w:rPr>
        <w:lang w:val="fr"/>
      </w:rPr>
      <w:fldChar w:fldCharType="separate"/>
    </w:r>
    <w:r w:rsidRPr="002857CE">
      <w:rPr>
        <w:lang w:val="en-US"/>
      </w:rPr>
      <w:t>UNEP/OzL.Pro/ExCom/93/13</w:t>
    </w:r>
    <w:r>
      <w:rPr>
        <w:lang w:val="fr"/>
      </w:rPr>
      <w:fldChar w:fldCharType="end"/>
    </w:r>
    <w:r w:rsidRPr="002857CE">
      <w:rPr>
        <w:lang w:val="en-US"/>
      </w:rPr>
      <w:t>/Rev.1</w:t>
    </w:r>
    <w:r w:rsidR="002E1034">
      <w:rPr>
        <w:lang w:val="en-U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19524" w14:textId="063B5D32" w:rsidR="00E7692F" w:rsidRPr="005B7C9C" w:rsidRDefault="00E7692F" w:rsidP="0079353A">
    <w:pPr>
      <w:rPr>
        <w:lang w:val="en-US"/>
      </w:rPr>
    </w:pPr>
    <w:r>
      <w:tab/>
    </w:r>
    <w:r>
      <w:tab/>
    </w:r>
    <w:r>
      <w:tab/>
    </w:r>
    <w:r>
      <w:tab/>
    </w:r>
    <w:r>
      <w:tab/>
    </w:r>
    <w:r>
      <w:tab/>
    </w:r>
    <w:r>
      <w:tab/>
    </w:r>
    <w:r>
      <w:tab/>
    </w:r>
    <w:r>
      <w:tab/>
    </w:r>
    <w:r>
      <w:tab/>
    </w:r>
    <w:r>
      <w:tab/>
    </w:r>
    <w:r>
      <w:tab/>
    </w:r>
    <w:r>
      <w:tab/>
    </w:r>
    <w:r w:rsidR="00C9640C">
      <w:tab/>
    </w:r>
    <w:r w:rsidR="00C9640C">
      <w:tab/>
    </w:r>
    <w:r w:rsidR="00C9640C">
      <w:tab/>
    </w:r>
    <w:r w:rsidR="00C9640C">
      <w:tab/>
    </w:r>
    <w:r w:rsidR="00C9640C">
      <w:tab/>
    </w:r>
    <w:r w:rsidR="00C9640C">
      <w:tab/>
    </w:r>
    <w:r w:rsidR="005B2218">
      <w:tab/>
    </w:r>
    <w:r w:rsidR="005B2218">
      <w:tab/>
    </w:r>
  </w:p>
  <w:p w14:paraId="3FF50627" w14:textId="77777777" w:rsidR="00E7692F" w:rsidRPr="0033525D" w:rsidRDefault="00E769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C5135" w14:textId="77777777" w:rsidR="00E7692F" w:rsidRDefault="00E7692F" w:rsidP="005B7C9C">
    <w:pPr>
      <w:ind w:left="5400"/>
      <w:jc w:val="right"/>
      <w:rPr>
        <w:lang w:val="en-US"/>
      </w:rPr>
    </w:pPr>
    <w:r>
      <w:tab/>
    </w:r>
    <w:r>
      <w:tab/>
    </w:r>
    <w:r>
      <w:tab/>
    </w:r>
    <w:r>
      <w:rPr>
        <w:lang w:val="fr"/>
      </w:rPr>
      <w:fldChar w:fldCharType="begin"/>
    </w:r>
    <w:r w:rsidRPr="002857CE">
      <w:rPr>
        <w:lang w:val="en-US"/>
      </w:rPr>
      <w:instrText xml:space="preserve"> DOCPROPERTY "Document number"  \* MERGEFORMAT </w:instrText>
    </w:r>
    <w:r>
      <w:rPr>
        <w:lang w:val="fr"/>
      </w:rPr>
      <w:fldChar w:fldCharType="separate"/>
    </w:r>
    <w:r w:rsidRPr="002857CE">
      <w:rPr>
        <w:lang w:val="en-US"/>
      </w:rPr>
      <w:t>UNEP/OzL.Pro/ExCom/93/13</w:t>
    </w:r>
    <w:r>
      <w:rPr>
        <w:lang w:val="fr"/>
      </w:rPr>
      <w:fldChar w:fldCharType="end"/>
    </w:r>
    <w:r w:rsidRPr="002857CE">
      <w:rPr>
        <w:lang w:val="en-US"/>
      </w:rPr>
      <w:t>/Rev.1</w:t>
    </w:r>
  </w:p>
  <w:p w14:paraId="287875C6" w14:textId="43832A57" w:rsidR="00E7692F" w:rsidRPr="002857CE" w:rsidRDefault="00E7692F" w:rsidP="005D31F5">
    <w:pPr>
      <w:jc w:val="right"/>
      <w:rPr>
        <w:lang w:val="en-US"/>
      </w:rPr>
    </w:pPr>
  </w:p>
  <w:p w14:paraId="38EA6E27" w14:textId="5B68AAC6" w:rsidR="00E7692F" w:rsidRPr="005D31F5" w:rsidRDefault="00E7692F">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74AA1" w14:textId="77777777" w:rsidR="00E16D9C" w:rsidRDefault="00E16D9C" w:rsidP="00E16D9C">
    <w:pPr>
      <w:jc w:val="right"/>
      <w:rPr>
        <w:lang w:val="en-US"/>
      </w:rPr>
    </w:pPr>
    <w:r>
      <w:rPr>
        <w:lang w:val="fr"/>
      </w:rPr>
      <w:fldChar w:fldCharType="begin"/>
    </w:r>
    <w:r w:rsidRPr="002857CE">
      <w:rPr>
        <w:lang w:val="en-US"/>
      </w:rPr>
      <w:instrText xml:space="preserve"> DOCPROPERTY "Document number"  \* MERGEFORMAT </w:instrText>
    </w:r>
    <w:r>
      <w:rPr>
        <w:lang w:val="fr"/>
      </w:rPr>
      <w:fldChar w:fldCharType="separate"/>
    </w:r>
    <w:r w:rsidRPr="002857CE">
      <w:rPr>
        <w:lang w:val="en-US"/>
      </w:rPr>
      <w:t>UNEP/OzL.Pro/ExCom/93/13</w:t>
    </w:r>
    <w:r>
      <w:rPr>
        <w:lang w:val="fr"/>
      </w:rPr>
      <w:fldChar w:fldCharType="end"/>
    </w:r>
    <w:r w:rsidRPr="002857CE">
      <w:rPr>
        <w:lang w:val="en-US"/>
      </w:rPr>
      <w:t>/Rev.1</w:t>
    </w:r>
  </w:p>
  <w:p w14:paraId="204D92AF" w14:textId="77777777" w:rsidR="00E16D9C" w:rsidRPr="005B7C9C" w:rsidRDefault="00E16D9C" w:rsidP="0079353A">
    <w:pPr>
      <w:rPr>
        <w:lang w:val="en-US"/>
      </w:rPr>
    </w:pPr>
    <w:r>
      <w:tab/>
    </w:r>
    <w:r>
      <w:tab/>
    </w:r>
    <w:r>
      <w:tab/>
    </w:r>
    <w:r>
      <w:tab/>
    </w:r>
    <w:r>
      <w:tab/>
    </w:r>
    <w:r>
      <w:tab/>
    </w:r>
    <w:r>
      <w:tab/>
    </w:r>
    <w:r>
      <w:tab/>
    </w:r>
    <w:r>
      <w:tab/>
    </w:r>
    <w:r>
      <w:tab/>
    </w:r>
    <w:r>
      <w:tab/>
    </w:r>
    <w:r>
      <w:tab/>
    </w:r>
    <w:r>
      <w:tab/>
    </w:r>
    <w:r>
      <w:tab/>
    </w:r>
    <w:r>
      <w:tab/>
    </w:r>
    <w:r>
      <w:tab/>
    </w:r>
    <w:r>
      <w:tab/>
    </w:r>
    <w:r>
      <w:tab/>
    </w:r>
    <w:r>
      <w:tab/>
    </w:r>
    <w:r>
      <w:tab/>
    </w:r>
    <w:r>
      <w:tab/>
    </w:r>
  </w:p>
  <w:p w14:paraId="5B01159F" w14:textId="77777777" w:rsidR="00E16D9C" w:rsidRPr="0033525D" w:rsidRDefault="00E16D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517D2" w14:textId="77777777" w:rsidR="0077315C" w:rsidRPr="0033525D" w:rsidRDefault="0077315C">
    <w:r>
      <w:rPr>
        <w:lang w:val="fr"/>
      </w:rPr>
      <w:fldChar w:fldCharType="begin"/>
    </w:r>
    <w:r w:rsidRPr="002857CE">
      <w:rPr>
        <w:lang w:val="en-US"/>
      </w:rPr>
      <w:instrText xml:space="preserve"> DOCPROPERTY "Document number"  \* MERGEFORMAT </w:instrText>
    </w:r>
    <w:r>
      <w:rPr>
        <w:lang w:val="fr"/>
      </w:rPr>
      <w:fldChar w:fldCharType="separate"/>
    </w:r>
    <w:r w:rsidRPr="002857CE">
      <w:rPr>
        <w:lang w:val="en-US"/>
      </w:rPr>
      <w:t>UNEP/OzL.Pro/ExCom/93/13</w:t>
    </w:r>
    <w:r>
      <w:rPr>
        <w:lang w:val="fr"/>
      </w:rPr>
      <w:fldChar w:fldCharType="end"/>
    </w:r>
    <w:r w:rsidRPr="002857CE">
      <w:rPr>
        <w:lang w:val="en-US"/>
      </w:rPr>
      <w:t>/Rev.1</w:t>
    </w:r>
    <w:r>
      <w:rPr>
        <w:lang w:val="en-US"/>
      </w:rPr>
      <w:br/>
    </w:r>
    <w:r>
      <w:t>Annexe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14C33" w14:textId="3C8D485E" w:rsidR="002E1034" w:rsidRDefault="002E1034" w:rsidP="00E16D9C">
    <w:pPr>
      <w:jc w:val="right"/>
      <w:rPr>
        <w:lang w:val="en-US"/>
      </w:rPr>
    </w:pPr>
    <w:r>
      <w:rPr>
        <w:lang w:val="fr"/>
      </w:rPr>
      <w:fldChar w:fldCharType="begin"/>
    </w:r>
    <w:r w:rsidRPr="002857CE">
      <w:rPr>
        <w:lang w:val="en-US"/>
      </w:rPr>
      <w:instrText xml:space="preserve"> DOCPROPERTY "Document number"  \* MERGEFORMAT </w:instrText>
    </w:r>
    <w:r>
      <w:rPr>
        <w:lang w:val="fr"/>
      </w:rPr>
      <w:fldChar w:fldCharType="separate"/>
    </w:r>
    <w:r w:rsidRPr="002857CE">
      <w:rPr>
        <w:lang w:val="en-US"/>
      </w:rPr>
      <w:t>UNEP/OzL.Pro/ExCom/93/13</w:t>
    </w:r>
    <w:r>
      <w:rPr>
        <w:lang w:val="fr"/>
      </w:rPr>
      <w:fldChar w:fldCharType="end"/>
    </w:r>
    <w:r w:rsidRPr="002857CE">
      <w:rPr>
        <w:lang w:val="en-US"/>
      </w:rPr>
      <w:t>/Rev.1</w:t>
    </w:r>
    <w:r>
      <w:rPr>
        <w:lang w:val="en-US"/>
      </w:rPr>
      <w:br/>
      <w:t>Annexe I</w:t>
    </w:r>
  </w:p>
  <w:p w14:paraId="00B4F009" w14:textId="4ED83DF5" w:rsidR="002E1034" w:rsidRPr="005B7C9C" w:rsidRDefault="002E1034" w:rsidP="0079353A">
    <w:pPr>
      <w:rPr>
        <w:lang w:val="en-US"/>
      </w:rPr>
    </w:pPr>
    <w:r>
      <w:tab/>
    </w:r>
    <w:r>
      <w:tab/>
    </w:r>
    <w:r>
      <w:tab/>
    </w:r>
    <w:r>
      <w:tab/>
    </w:r>
    <w:r>
      <w:tab/>
    </w:r>
    <w:r>
      <w:tab/>
    </w:r>
    <w:r>
      <w:tab/>
    </w:r>
    <w:r>
      <w:tab/>
    </w:r>
    <w:r>
      <w:tab/>
    </w:r>
    <w:r>
      <w:tab/>
    </w:r>
    <w:r>
      <w:tab/>
    </w:r>
    <w:r>
      <w:tab/>
    </w:r>
  </w:p>
  <w:p w14:paraId="386942E4" w14:textId="77777777" w:rsidR="002E1034" w:rsidRPr="0033525D" w:rsidRDefault="002E10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8C0B6" w14:textId="77777777" w:rsidR="00E7692F" w:rsidRDefault="00E7692F" w:rsidP="005B7C9C">
    <w:pPr>
      <w:ind w:left="5400"/>
      <w:jc w:val="right"/>
      <w:rPr>
        <w:lang w:val="en-US"/>
      </w:rPr>
    </w:pPr>
    <w:r>
      <w:tab/>
    </w:r>
    <w:r>
      <w:tab/>
    </w:r>
    <w:r>
      <w:tab/>
    </w:r>
    <w:r>
      <w:rPr>
        <w:lang w:val="fr"/>
      </w:rPr>
      <w:fldChar w:fldCharType="begin"/>
    </w:r>
    <w:r w:rsidRPr="002857CE">
      <w:rPr>
        <w:lang w:val="en-US"/>
      </w:rPr>
      <w:instrText xml:space="preserve"> DOCPROPERTY "Document number"  \* MERGEFORMAT </w:instrText>
    </w:r>
    <w:r>
      <w:rPr>
        <w:lang w:val="fr"/>
      </w:rPr>
      <w:fldChar w:fldCharType="separate"/>
    </w:r>
    <w:r w:rsidRPr="002857CE">
      <w:rPr>
        <w:lang w:val="en-US"/>
      </w:rPr>
      <w:t>UNEP/OzL.Pro/ExCom/93/13</w:t>
    </w:r>
    <w:r>
      <w:rPr>
        <w:lang w:val="fr"/>
      </w:rPr>
      <w:fldChar w:fldCharType="end"/>
    </w:r>
    <w:r w:rsidRPr="002857CE">
      <w:rPr>
        <w:lang w:val="en-US"/>
      </w:rPr>
      <w:t>/Rev.1</w:t>
    </w:r>
  </w:p>
  <w:p w14:paraId="76E5F65B" w14:textId="77777777" w:rsidR="00E7692F" w:rsidRPr="002857CE" w:rsidRDefault="00E7692F" w:rsidP="005D31F5">
    <w:pPr>
      <w:jc w:val="right"/>
      <w:rPr>
        <w:lang w:val="en-US"/>
      </w:rPr>
    </w:pPr>
  </w:p>
  <w:p w14:paraId="6F290501" w14:textId="77777777" w:rsidR="00E7692F" w:rsidRPr="005D31F5" w:rsidRDefault="00E7692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6EF1E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F53F50"/>
    <w:multiLevelType w:val="hybridMultilevel"/>
    <w:tmpl w:val="203CF5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533970"/>
    <w:multiLevelType w:val="hybridMultilevel"/>
    <w:tmpl w:val="63925BF4"/>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5B872CE"/>
    <w:multiLevelType w:val="hybridMultilevel"/>
    <w:tmpl w:val="2C16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F26339"/>
    <w:multiLevelType w:val="hybridMultilevel"/>
    <w:tmpl w:val="82EC223E"/>
    <w:lvl w:ilvl="0" w:tplc="0409000F">
      <w:start w:val="1"/>
      <w:numFmt w:val="decimal"/>
      <w:lvlText w:val="%1."/>
      <w:lvlJc w:val="left"/>
      <w:pPr>
        <w:ind w:left="72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926179"/>
    <w:multiLevelType w:val="hybridMultilevel"/>
    <w:tmpl w:val="A0D8FD34"/>
    <w:lvl w:ilvl="0" w:tplc="EBF2274A">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2A9551CB"/>
    <w:multiLevelType w:val="hybridMultilevel"/>
    <w:tmpl w:val="5FDE1B7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74642A"/>
    <w:multiLevelType w:val="hybridMultilevel"/>
    <w:tmpl w:val="3036F23C"/>
    <w:lvl w:ilvl="0" w:tplc="6DBE9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C01C7D"/>
    <w:multiLevelType w:val="hybridMultilevel"/>
    <w:tmpl w:val="47CE0BFA"/>
    <w:lvl w:ilvl="0" w:tplc="10090001">
      <w:start w:val="1"/>
      <w:numFmt w:val="bullet"/>
      <w:lvlText w:val=""/>
      <w:lvlJc w:val="left"/>
      <w:pPr>
        <w:ind w:left="1626" w:hanging="360"/>
      </w:pPr>
      <w:rPr>
        <w:rFonts w:ascii="Symbol" w:hAnsi="Symbol" w:hint="default"/>
      </w:rPr>
    </w:lvl>
    <w:lvl w:ilvl="1" w:tplc="10090003" w:tentative="1">
      <w:start w:val="1"/>
      <w:numFmt w:val="bullet"/>
      <w:lvlText w:val="o"/>
      <w:lvlJc w:val="left"/>
      <w:pPr>
        <w:ind w:left="2346" w:hanging="360"/>
      </w:pPr>
      <w:rPr>
        <w:rFonts w:ascii="Courier New" w:hAnsi="Courier New" w:cs="Courier New" w:hint="default"/>
      </w:rPr>
    </w:lvl>
    <w:lvl w:ilvl="2" w:tplc="10090005" w:tentative="1">
      <w:start w:val="1"/>
      <w:numFmt w:val="bullet"/>
      <w:lvlText w:val=""/>
      <w:lvlJc w:val="left"/>
      <w:pPr>
        <w:ind w:left="3066" w:hanging="360"/>
      </w:pPr>
      <w:rPr>
        <w:rFonts w:ascii="Wingdings" w:hAnsi="Wingdings" w:hint="default"/>
      </w:rPr>
    </w:lvl>
    <w:lvl w:ilvl="3" w:tplc="10090001" w:tentative="1">
      <w:start w:val="1"/>
      <w:numFmt w:val="bullet"/>
      <w:lvlText w:val=""/>
      <w:lvlJc w:val="left"/>
      <w:pPr>
        <w:ind w:left="3786" w:hanging="360"/>
      </w:pPr>
      <w:rPr>
        <w:rFonts w:ascii="Symbol" w:hAnsi="Symbol" w:hint="default"/>
      </w:rPr>
    </w:lvl>
    <w:lvl w:ilvl="4" w:tplc="10090003" w:tentative="1">
      <w:start w:val="1"/>
      <w:numFmt w:val="bullet"/>
      <w:lvlText w:val="o"/>
      <w:lvlJc w:val="left"/>
      <w:pPr>
        <w:ind w:left="4506" w:hanging="360"/>
      </w:pPr>
      <w:rPr>
        <w:rFonts w:ascii="Courier New" w:hAnsi="Courier New" w:cs="Courier New" w:hint="default"/>
      </w:rPr>
    </w:lvl>
    <w:lvl w:ilvl="5" w:tplc="10090005" w:tentative="1">
      <w:start w:val="1"/>
      <w:numFmt w:val="bullet"/>
      <w:lvlText w:val=""/>
      <w:lvlJc w:val="left"/>
      <w:pPr>
        <w:ind w:left="5226" w:hanging="360"/>
      </w:pPr>
      <w:rPr>
        <w:rFonts w:ascii="Wingdings" w:hAnsi="Wingdings" w:hint="default"/>
      </w:rPr>
    </w:lvl>
    <w:lvl w:ilvl="6" w:tplc="10090001" w:tentative="1">
      <w:start w:val="1"/>
      <w:numFmt w:val="bullet"/>
      <w:lvlText w:val=""/>
      <w:lvlJc w:val="left"/>
      <w:pPr>
        <w:ind w:left="5946" w:hanging="360"/>
      </w:pPr>
      <w:rPr>
        <w:rFonts w:ascii="Symbol" w:hAnsi="Symbol" w:hint="default"/>
      </w:rPr>
    </w:lvl>
    <w:lvl w:ilvl="7" w:tplc="10090003" w:tentative="1">
      <w:start w:val="1"/>
      <w:numFmt w:val="bullet"/>
      <w:lvlText w:val="o"/>
      <w:lvlJc w:val="left"/>
      <w:pPr>
        <w:ind w:left="6666" w:hanging="360"/>
      </w:pPr>
      <w:rPr>
        <w:rFonts w:ascii="Courier New" w:hAnsi="Courier New" w:cs="Courier New" w:hint="default"/>
      </w:rPr>
    </w:lvl>
    <w:lvl w:ilvl="8" w:tplc="10090005" w:tentative="1">
      <w:start w:val="1"/>
      <w:numFmt w:val="bullet"/>
      <w:lvlText w:val=""/>
      <w:lvlJc w:val="left"/>
      <w:pPr>
        <w:ind w:left="7386"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4"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2F7068"/>
    <w:multiLevelType w:val="hybridMultilevel"/>
    <w:tmpl w:val="182EE0DE"/>
    <w:lvl w:ilvl="0" w:tplc="10090001">
      <w:start w:val="1"/>
      <w:numFmt w:val="bullet"/>
      <w:lvlText w:val=""/>
      <w:lvlJc w:val="left"/>
      <w:pPr>
        <w:ind w:left="1117" w:hanging="360"/>
      </w:pPr>
      <w:rPr>
        <w:rFonts w:ascii="Symbol" w:hAnsi="Symbol" w:hint="default"/>
      </w:rPr>
    </w:lvl>
    <w:lvl w:ilvl="1" w:tplc="10090003" w:tentative="1">
      <w:start w:val="1"/>
      <w:numFmt w:val="bullet"/>
      <w:lvlText w:val="o"/>
      <w:lvlJc w:val="left"/>
      <w:pPr>
        <w:ind w:left="1837" w:hanging="360"/>
      </w:pPr>
      <w:rPr>
        <w:rFonts w:ascii="Courier New" w:hAnsi="Courier New" w:cs="Courier New" w:hint="default"/>
      </w:rPr>
    </w:lvl>
    <w:lvl w:ilvl="2" w:tplc="10090005" w:tentative="1">
      <w:start w:val="1"/>
      <w:numFmt w:val="bullet"/>
      <w:lvlText w:val=""/>
      <w:lvlJc w:val="left"/>
      <w:pPr>
        <w:ind w:left="2557" w:hanging="360"/>
      </w:pPr>
      <w:rPr>
        <w:rFonts w:ascii="Wingdings" w:hAnsi="Wingdings" w:hint="default"/>
      </w:rPr>
    </w:lvl>
    <w:lvl w:ilvl="3" w:tplc="10090001" w:tentative="1">
      <w:start w:val="1"/>
      <w:numFmt w:val="bullet"/>
      <w:lvlText w:val=""/>
      <w:lvlJc w:val="left"/>
      <w:pPr>
        <w:ind w:left="3277" w:hanging="360"/>
      </w:pPr>
      <w:rPr>
        <w:rFonts w:ascii="Symbol" w:hAnsi="Symbol" w:hint="default"/>
      </w:rPr>
    </w:lvl>
    <w:lvl w:ilvl="4" w:tplc="10090003" w:tentative="1">
      <w:start w:val="1"/>
      <w:numFmt w:val="bullet"/>
      <w:lvlText w:val="o"/>
      <w:lvlJc w:val="left"/>
      <w:pPr>
        <w:ind w:left="3997" w:hanging="360"/>
      </w:pPr>
      <w:rPr>
        <w:rFonts w:ascii="Courier New" w:hAnsi="Courier New" w:cs="Courier New" w:hint="default"/>
      </w:rPr>
    </w:lvl>
    <w:lvl w:ilvl="5" w:tplc="10090005" w:tentative="1">
      <w:start w:val="1"/>
      <w:numFmt w:val="bullet"/>
      <w:lvlText w:val=""/>
      <w:lvlJc w:val="left"/>
      <w:pPr>
        <w:ind w:left="4717" w:hanging="360"/>
      </w:pPr>
      <w:rPr>
        <w:rFonts w:ascii="Wingdings" w:hAnsi="Wingdings" w:hint="default"/>
      </w:rPr>
    </w:lvl>
    <w:lvl w:ilvl="6" w:tplc="10090001" w:tentative="1">
      <w:start w:val="1"/>
      <w:numFmt w:val="bullet"/>
      <w:lvlText w:val=""/>
      <w:lvlJc w:val="left"/>
      <w:pPr>
        <w:ind w:left="5437" w:hanging="360"/>
      </w:pPr>
      <w:rPr>
        <w:rFonts w:ascii="Symbol" w:hAnsi="Symbol" w:hint="default"/>
      </w:rPr>
    </w:lvl>
    <w:lvl w:ilvl="7" w:tplc="10090003" w:tentative="1">
      <w:start w:val="1"/>
      <w:numFmt w:val="bullet"/>
      <w:lvlText w:val="o"/>
      <w:lvlJc w:val="left"/>
      <w:pPr>
        <w:ind w:left="6157" w:hanging="360"/>
      </w:pPr>
      <w:rPr>
        <w:rFonts w:ascii="Courier New" w:hAnsi="Courier New" w:cs="Courier New" w:hint="default"/>
      </w:rPr>
    </w:lvl>
    <w:lvl w:ilvl="8" w:tplc="10090005" w:tentative="1">
      <w:start w:val="1"/>
      <w:numFmt w:val="bullet"/>
      <w:lvlText w:val=""/>
      <w:lvlJc w:val="left"/>
      <w:pPr>
        <w:ind w:left="6877" w:hanging="360"/>
      </w:pPr>
      <w:rPr>
        <w:rFonts w:ascii="Wingdings" w:hAnsi="Wingdings" w:hint="default"/>
      </w:rPr>
    </w:lvl>
  </w:abstractNum>
  <w:num w:numId="1" w16cid:durableId="180051529">
    <w:abstractNumId w:val="10"/>
  </w:num>
  <w:num w:numId="2" w16cid:durableId="133106416">
    <w:abstractNumId w:val="10"/>
  </w:num>
  <w:num w:numId="3" w16cid:durableId="1061950823">
    <w:abstractNumId w:val="10"/>
  </w:num>
  <w:num w:numId="4" w16cid:durableId="1949964782">
    <w:abstractNumId w:val="10"/>
  </w:num>
  <w:num w:numId="5" w16cid:durableId="1714692021">
    <w:abstractNumId w:val="10"/>
  </w:num>
  <w:num w:numId="6" w16cid:durableId="2044668246">
    <w:abstractNumId w:val="9"/>
  </w:num>
  <w:num w:numId="7" w16cid:durableId="584994169">
    <w:abstractNumId w:val="7"/>
  </w:num>
  <w:num w:numId="8" w16cid:durableId="1830366275">
    <w:abstractNumId w:val="6"/>
  </w:num>
  <w:num w:numId="9" w16cid:durableId="415908517">
    <w:abstractNumId w:val="5"/>
  </w:num>
  <w:num w:numId="10" w16cid:durableId="1987279413">
    <w:abstractNumId w:val="4"/>
  </w:num>
  <w:num w:numId="11" w16cid:durableId="1026370430">
    <w:abstractNumId w:val="8"/>
  </w:num>
  <w:num w:numId="12" w16cid:durableId="147020627">
    <w:abstractNumId w:val="3"/>
  </w:num>
  <w:num w:numId="13" w16cid:durableId="2106686660">
    <w:abstractNumId w:val="2"/>
  </w:num>
  <w:num w:numId="14" w16cid:durableId="658190556">
    <w:abstractNumId w:val="1"/>
  </w:num>
  <w:num w:numId="15" w16cid:durableId="1455559896">
    <w:abstractNumId w:val="0"/>
  </w:num>
  <w:num w:numId="16" w16cid:durableId="1823305665">
    <w:abstractNumId w:val="17"/>
  </w:num>
  <w:num w:numId="17" w16cid:durableId="1644967912">
    <w:abstractNumId w:val="20"/>
  </w:num>
  <w:num w:numId="18" w16cid:durableId="2135563301">
    <w:abstractNumId w:val="22"/>
  </w:num>
  <w:num w:numId="19" w16cid:durableId="539324394">
    <w:abstractNumId w:val="25"/>
  </w:num>
  <w:num w:numId="20" w16cid:durableId="121582247">
    <w:abstractNumId w:val="18"/>
  </w:num>
  <w:num w:numId="21" w16cid:durableId="304969291">
    <w:abstractNumId w:val="14"/>
  </w:num>
  <w:num w:numId="22" w16cid:durableId="1874926796">
    <w:abstractNumId w:val="23"/>
  </w:num>
  <w:num w:numId="23" w16cid:durableId="328364307">
    <w:abstractNumId w:val="15"/>
  </w:num>
  <w:num w:numId="24" w16cid:durableId="1168135983">
    <w:abstractNumId w:val="11"/>
  </w:num>
  <w:num w:numId="25" w16cid:durableId="701593052">
    <w:abstractNumId w:val="16"/>
  </w:num>
  <w:num w:numId="26" w16cid:durableId="1989938754">
    <w:abstractNumId w:val="12"/>
  </w:num>
  <w:num w:numId="27" w16cid:durableId="669329394">
    <w:abstractNumId w:val="10"/>
  </w:num>
  <w:num w:numId="28" w16cid:durableId="529419888">
    <w:abstractNumId w:val="13"/>
  </w:num>
  <w:num w:numId="29" w16cid:durableId="858155948">
    <w:abstractNumId w:val="10"/>
  </w:num>
  <w:num w:numId="30" w16cid:durableId="947353299">
    <w:abstractNumId w:val="19"/>
  </w:num>
  <w:num w:numId="31" w16cid:durableId="1471703532">
    <w:abstractNumId w:val="21"/>
  </w:num>
  <w:num w:numId="32" w16cid:durableId="1075131402">
    <w:abstractNumId w:val="26"/>
  </w:num>
  <w:num w:numId="33" w16cid:durableId="642003247">
    <w:abstractNumId w:val="10"/>
  </w:num>
  <w:num w:numId="34" w16cid:durableId="677006010">
    <w:abstractNumId w:val="10"/>
  </w:num>
  <w:num w:numId="35" w16cid:durableId="1734884374">
    <w:abstractNumId w:val="10"/>
  </w:num>
  <w:num w:numId="36" w16cid:durableId="1277367858">
    <w:abstractNumId w:val="10"/>
  </w:num>
  <w:num w:numId="37" w16cid:durableId="2113667390">
    <w:abstractNumId w:val="10"/>
  </w:num>
  <w:num w:numId="38" w16cid:durableId="1761759262">
    <w:abstractNumId w:val="10"/>
  </w:num>
  <w:num w:numId="39" w16cid:durableId="1469661201">
    <w:abstractNumId w:val="10"/>
  </w:num>
  <w:num w:numId="40" w16cid:durableId="1030954610">
    <w:abstractNumId w:val="10"/>
  </w:num>
  <w:num w:numId="41" w16cid:durableId="157227476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FED"/>
    <w:rsid w:val="0000434E"/>
    <w:rsid w:val="000075D6"/>
    <w:rsid w:val="000211A9"/>
    <w:rsid w:val="00021238"/>
    <w:rsid w:val="00031260"/>
    <w:rsid w:val="0003681A"/>
    <w:rsid w:val="000372B7"/>
    <w:rsid w:val="00047495"/>
    <w:rsid w:val="00050F6E"/>
    <w:rsid w:val="000510E5"/>
    <w:rsid w:val="0005500C"/>
    <w:rsid w:val="00055729"/>
    <w:rsid w:val="00061EC2"/>
    <w:rsid w:val="00063739"/>
    <w:rsid w:val="00064BEF"/>
    <w:rsid w:val="000657C1"/>
    <w:rsid w:val="000664EE"/>
    <w:rsid w:val="00066CE8"/>
    <w:rsid w:val="00073FBA"/>
    <w:rsid w:val="00075724"/>
    <w:rsid w:val="00080ED0"/>
    <w:rsid w:val="00085B8F"/>
    <w:rsid w:val="0008616F"/>
    <w:rsid w:val="00087522"/>
    <w:rsid w:val="00090481"/>
    <w:rsid w:val="000A2BDB"/>
    <w:rsid w:val="000A3826"/>
    <w:rsid w:val="000A56A2"/>
    <w:rsid w:val="000A6C26"/>
    <w:rsid w:val="000A7991"/>
    <w:rsid w:val="000B1984"/>
    <w:rsid w:val="000B36C8"/>
    <w:rsid w:val="000B3D34"/>
    <w:rsid w:val="000B4B6B"/>
    <w:rsid w:val="000B5076"/>
    <w:rsid w:val="000B5BCF"/>
    <w:rsid w:val="000B7E7F"/>
    <w:rsid w:val="000D52A4"/>
    <w:rsid w:val="000E07BC"/>
    <w:rsid w:val="000E26D0"/>
    <w:rsid w:val="000E2E21"/>
    <w:rsid w:val="000E3A25"/>
    <w:rsid w:val="000E7A2F"/>
    <w:rsid w:val="000F1CD4"/>
    <w:rsid w:val="000F4103"/>
    <w:rsid w:val="000F5433"/>
    <w:rsid w:val="000F70A7"/>
    <w:rsid w:val="00101613"/>
    <w:rsid w:val="0010715F"/>
    <w:rsid w:val="001132D9"/>
    <w:rsid w:val="00113CCA"/>
    <w:rsid w:val="00122F25"/>
    <w:rsid w:val="00133AEC"/>
    <w:rsid w:val="001357FC"/>
    <w:rsid w:val="00135980"/>
    <w:rsid w:val="001362BF"/>
    <w:rsid w:val="0013786F"/>
    <w:rsid w:val="00152D12"/>
    <w:rsid w:val="00156713"/>
    <w:rsid w:val="00164719"/>
    <w:rsid w:val="001652E6"/>
    <w:rsid w:val="00166FC4"/>
    <w:rsid w:val="001677AC"/>
    <w:rsid w:val="0017449B"/>
    <w:rsid w:val="001804EA"/>
    <w:rsid w:val="00190A61"/>
    <w:rsid w:val="00197179"/>
    <w:rsid w:val="001A2215"/>
    <w:rsid w:val="001A32C6"/>
    <w:rsid w:val="001A3342"/>
    <w:rsid w:val="001A3E3D"/>
    <w:rsid w:val="001A7049"/>
    <w:rsid w:val="001B1D8E"/>
    <w:rsid w:val="001B1E40"/>
    <w:rsid w:val="001B27EE"/>
    <w:rsid w:val="001B4A41"/>
    <w:rsid w:val="001C764E"/>
    <w:rsid w:val="001D0AE6"/>
    <w:rsid w:val="001E1052"/>
    <w:rsid w:val="001E21B1"/>
    <w:rsid w:val="001E2F93"/>
    <w:rsid w:val="001E4554"/>
    <w:rsid w:val="001E6084"/>
    <w:rsid w:val="001E61E5"/>
    <w:rsid w:val="001F2026"/>
    <w:rsid w:val="001F2159"/>
    <w:rsid w:val="001F53FD"/>
    <w:rsid w:val="001F65A0"/>
    <w:rsid w:val="00201EE6"/>
    <w:rsid w:val="00210B8B"/>
    <w:rsid w:val="0021478B"/>
    <w:rsid w:val="00214863"/>
    <w:rsid w:val="002156B4"/>
    <w:rsid w:val="00223011"/>
    <w:rsid w:val="00224FCD"/>
    <w:rsid w:val="0023271E"/>
    <w:rsid w:val="0023332A"/>
    <w:rsid w:val="00235663"/>
    <w:rsid w:val="0023653B"/>
    <w:rsid w:val="0024595E"/>
    <w:rsid w:val="00251D86"/>
    <w:rsid w:val="00253222"/>
    <w:rsid w:val="00261C13"/>
    <w:rsid w:val="00262847"/>
    <w:rsid w:val="00263E8F"/>
    <w:rsid w:val="002649F8"/>
    <w:rsid w:val="00274702"/>
    <w:rsid w:val="0027522E"/>
    <w:rsid w:val="00281BB2"/>
    <w:rsid w:val="002829D9"/>
    <w:rsid w:val="0028506A"/>
    <w:rsid w:val="00285136"/>
    <w:rsid w:val="002857CE"/>
    <w:rsid w:val="00286AB3"/>
    <w:rsid w:val="00294144"/>
    <w:rsid w:val="002A03C3"/>
    <w:rsid w:val="002B254E"/>
    <w:rsid w:val="002B4CE8"/>
    <w:rsid w:val="002B72E9"/>
    <w:rsid w:val="002C37F1"/>
    <w:rsid w:val="002C7998"/>
    <w:rsid w:val="002D0D76"/>
    <w:rsid w:val="002D34F7"/>
    <w:rsid w:val="002D584A"/>
    <w:rsid w:val="002E0555"/>
    <w:rsid w:val="002E1034"/>
    <w:rsid w:val="002F1E53"/>
    <w:rsid w:val="002F2CAA"/>
    <w:rsid w:val="0030052C"/>
    <w:rsid w:val="00304414"/>
    <w:rsid w:val="003044F9"/>
    <w:rsid w:val="003068B3"/>
    <w:rsid w:val="00323CFD"/>
    <w:rsid w:val="003276C1"/>
    <w:rsid w:val="003306E1"/>
    <w:rsid w:val="003320E4"/>
    <w:rsid w:val="00333993"/>
    <w:rsid w:val="00333CE0"/>
    <w:rsid w:val="0033449C"/>
    <w:rsid w:val="0033525D"/>
    <w:rsid w:val="0033603D"/>
    <w:rsid w:val="00336E03"/>
    <w:rsid w:val="00337AB9"/>
    <w:rsid w:val="00337D89"/>
    <w:rsid w:val="003414F3"/>
    <w:rsid w:val="0035469F"/>
    <w:rsid w:val="0035613E"/>
    <w:rsid w:val="00357104"/>
    <w:rsid w:val="003622F0"/>
    <w:rsid w:val="00363EE9"/>
    <w:rsid w:val="00365D24"/>
    <w:rsid w:val="0037320E"/>
    <w:rsid w:val="00376127"/>
    <w:rsid w:val="00376128"/>
    <w:rsid w:val="0037742E"/>
    <w:rsid w:val="0037773B"/>
    <w:rsid w:val="00377D56"/>
    <w:rsid w:val="00377F16"/>
    <w:rsid w:val="0038245A"/>
    <w:rsid w:val="003840E6"/>
    <w:rsid w:val="00384B79"/>
    <w:rsid w:val="00385CFC"/>
    <w:rsid w:val="0039180A"/>
    <w:rsid w:val="0039337A"/>
    <w:rsid w:val="003947D2"/>
    <w:rsid w:val="00395ED2"/>
    <w:rsid w:val="003A3189"/>
    <w:rsid w:val="003A3874"/>
    <w:rsid w:val="003A3CA7"/>
    <w:rsid w:val="003B12B4"/>
    <w:rsid w:val="003B33BD"/>
    <w:rsid w:val="003B569D"/>
    <w:rsid w:val="003C1C3A"/>
    <w:rsid w:val="003C3C0E"/>
    <w:rsid w:val="003C4F88"/>
    <w:rsid w:val="003C68E6"/>
    <w:rsid w:val="003D42A6"/>
    <w:rsid w:val="003D4F21"/>
    <w:rsid w:val="003D4FAC"/>
    <w:rsid w:val="003D65ED"/>
    <w:rsid w:val="003E069E"/>
    <w:rsid w:val="003E1FF7"/>
    <w:rsid w:val="003E5ED3"/>
    <w:rsid w:val="003E7906"/>
    <w:rsid w:val="003F000F"/>
    <w:rsid w:val="003F096C"/>
    <w:rsid w:val="003F3C50"/>
    <w:rsid w:val="00406202"/>
    <w:rsid w:val="00406A6A"/>
    <w:rsid w:val="00406B22"/>
    <w:rsid w:val="00407147"/>
    <w:rsid w:val="004078FA"/>
    <w:rsid w:val="00421366"/>
    <w:rsid w:val="00431E08"/>
    <w:rsid w:val="004328A7"/>
    <w:rsid w:val="00434C74"/>
    <w:rsid w:val="00451C05"/>
    <w:rsid w:val="00455878"/>
    <w:rsid w:val="00456EB4"/>
    <w:rsid w:val="00456F33"/>
    <w:rsid w:val="00457827"/>
    <w:rsid w:val="00464B90"/>
    <w:rsid w:val="00466645"/>
    <w:rsid w:val="004718F3"/>
    <w:rsid w:val="00475040"/>
    <w:rsid w:val="0048256C"/>
    <w:rsid w:val="00490C06"/>
    <w:rsid w:val="00493D40"/>
    <w:rsid w:val="00493EE3"/>
    <w:rsid w:val="0049440B"/>
    <w:rsid w:val="00496731"/>
    <w:rsid w:val="004967B6"/>
    <w:rsid w:val="00497A9E"/>
    <w:rsid w:val="004A11FE"/>
    <w:rsid w:val="004A3F62"/>
    <w:rsid w:val="004A504B"/>
    <w:rsid w:val="004A6911"/>
    <w:rsid w:val="004B54E0"/>
    <w:rsid w:val="004B596D"/>
    <w:rsid w:val="004B6E51"/>
    <w:rsid w:val="004B7384"/>
    <w:rsid w:val="004C327B"/>
    <w:rsid w:val="004C4269"/>
    <w:rsid w:val="004C6ABA"/>
    <w:rsid w:val="004D6236"/>
    <w:rsid w:val="004D7F90"/>
    <w:rsid w:val="004E148F"/>
    <w:rsid w:val="004E3C4E"/>
    <w:rsid w:val="004E42D5"/>
    <w:rsid w:val="004E4DBB"/>
    <w:rsid w:val="004E4E41"/>
    <w:rsid w:val="004E73DB"/>
    <w:rsid w:val="004E7F9C"/>
    <w:rsid w:val="004F3493"/>
    <w:rsid w:val="004F5143"/>
    <w:rsid w:val="00504C20"/>
    <w:rsid w:val="00504D48"/>
    <w:rsid w:val="005121C5"/>
    <w:rsid w:val="00512B09"/>
    <w:rsid w:val="005220ED"/>
    <w:rsid w:val="00525011"/>
    <w:rsid w:val="00527F37"/>
    <w:rsid w:val="005313A6"/>
    <w:rsid w:val="00533796"/>
    <w:rsid w:val="005348CE"/>
    <w:rsid w:val="00537343"/>
    <w:rsid w:val="005407F7"/>
    <w:rsid w:val="005417C0"/>
    <w:rsid w:val="00543A87"/>
    <w:rsid w:val="00545746"/>
    <w:rsid w:val="005516F3"/>
    <w:rsid w:val="00555D75"/>
    <w:rsid w:val="00560DF0"/>
    <w:rsid w:val="00561DA0"/>
    <w:rsid w:val="005620E2"/>
    <w:rsid w:val="00562686"/>
    <w:rsid w:val="00563485"/>
    <w:rsid w:val="005674AA"/>
    <w:rsid w:val="0056759C"/>
    <w:rsid w:val="00591EDB"/>
    <w:rsid w:val="0059513E"/>
    <w:rsid w:val="005A6AA4"/>
    <w:rsid w:val="005A6D9F"/>
    <w:rsid w:val="005B2218"/>
    <w:rsid w:val="005B48FF"/>
    <w:rsid w:val="005B7C9C"/>
    <w:rsid w:val="005C1E32"/>
    <w:rsid w:val="005C3554"/>
    <w:rsid w:val="005C3649"/>
    <w:rsid w:val="005C670D"/>
    <w:rsid w:val="005D31F5"/>
    <w:rsid w:val="005D363F"/>
    <w:rsid w:val="005E450E"/>
    <w:rsid w:val="005E5C3C"/>
    <w:rsid w:val="005F134A"/>
    <w:rsid w:val="005F25E6"/>
    <w:rsid w:val="00604C15"/>
    <w:rsid w:val="006158D5"/>
    <w:rsid w:val="006226F5"/>
    <w:rsid w:val="00624096"/>
    <w:rsid w:val="00625D83"/>
    <w:rsid w:val="00626300"/>
    <w:rsid w:val="00633A11"/>
    <w:rsid w:val="006360B7"/>
    <w:rsid w:val="006413C7"/>
    <w:rsid w:val="00643458"/>
    <w:rsid w:val="006448DC"/>
    <w:rsid w:val="00651984"/>
    <w:rsid w:val="00654CA0"/>
    <w:rsid w:val="00656988"/>
    <w:rsid w:val="006623E7"/>
    <w:rsid w:val="00662B80"/>
    <w:rsid w:val="006637B0"/>
    <w:rsid w:val="0066768F"/>
    <w:rsid w:val="00670F6C"/>
    <w:rsid w:val="006755AF"/>
    <w:rsid w:val="00676E58"/>
    <w:rsid w:val="006852C7"/>
    <w:rsid w:val="006852CE"/>
    <w:rsid w:val="00692D14"/>
    <w:rsid w:val="00695628"/>
    <w:rsid w:val="006A5EAD"/>
    <w:rsid w:val="006A7A3B"/>
    <w:rsid w:val="006B1C8C"/>
    <w:rsid w:val="006B5059"/>
    <w:rsid w:val="006B65C7"/>
    <w:rsid w:val="006C1727"/>
    <w:rsid w:val="006C32FD"/>
    <w:rsid w:val="006C39CE"/>
    <w:rsid w:val="006C555C"/>
    <w:rsid w:val="006D0FCC"/>
    <w:rsid w:val="006D21F5"/>
    <w:rsid w:val="006D3089"/>
    <w:rsid w:val="006E0244"/>
    <w:rsid w:val="006E126D"/>
    <w:rsid w:val="006E1FC3"/>
    <w:rsid w:val="006F5CBB"/>
    <w:rsid w:val="006F6F88"/>
    <w:rsid w:val="00702759"/>
    <w:rsid w:val="00702CBD"/>
    <w:rsid w:val="007038CD"/>
    <w:rsid w:val="00703EDB"/>
    <w:rsid w:val="00704CE9"/>
    <w:rsid w:val="0070616B"/>
    <w:rsid w:val="00706295"/>
    <w:rsid w:val="00706FDA"/>
    <w:rsid w:val="00707F8C"/>
    <w:rsid w:val="00711F9A"/>
    <w:rsid w:val="00713810"/>
    <w:rsid w:val="00720A92"/>
    <w:rsid w:val="00724D2A"/>
    <w:rsid w:val="007264A9"/>
    <w:rsid w:val="00730282"/>
    <w:rsid w:val="007303A5"/>
    <w:rsid w:val="00730B3E"/>
    <w:rsid w:val="00730F4E"/>
    <w:rsid w:val="0073108C"/>
    <w:rsid w:val="0073420B"/>
    <w:rsid w:val="00736367"/>
    <w:rsid w:val="007428CD"/>
    <w:rsid w:val="007448B7"/>
    <w:rsid w:val="0074760E"/>
    <w:rsid w:val="00752834"/>
    <w:rsid w:val="007534F4"/>
    <w:rsid w:val="00754ABA"/>
    <w:rsid w:val="0077315C"/>
    <w:rsid w:val="00773925"/>
    <w:rsid w:val="00775B0A"/>
    <w:rsid w:val="00781E02"/>
    <w:rsid w:val="007827BA"/>
    <w:rsid w:val="00782B0D"/>
    <w:rsid w:val="00786A19"/>
    <w:rsid w:val="007925BD"/>
    <w:rsid w:val="0079353A"/>
    <w:rsid w:val="00794C4B"/>
    <w:rsid w:val="0079781A"/>
    <w:rsid w:val="007A1546"/>
    <w:rsid w:val="007A228C"/>
    <w:rsid w:val="007A368E"/>
    <w:rsid w:val="007A5868"/>
    <w:rsid w:val="007B04CE"/>
    <w:rsid w:val="007B24D7"/>
    <w:rsid w:val="007B4662"/>
    <w:rsid w:val="007B6871"/>
    <w:rsid w:val="007B7A2F"/>
    <w:rsid w:val="007C32EE"/>
    <w:rsid w:val="007C34A8"/>
    <w:rsid w:val="007C3D33"/>
    <w:rsid w:val="007C5E37"/>
    <w:rsid w:val="007D08F0"/>
    <w:rsid w:val="007D294A"/>
    <w:rsid w:val="007D47D2"/>
    <w:rsid w:val="007D6EC0"/>
    <w:rsid w:val="007D7E1D"/>
    <w:rsid w:val="007E4F17"/>
    <w:rsid w:val="007E503C"/>
    <w:rsid w:val="007F3258"/>
    <w:rsid w:val="0080345C"/>
    <w:rsid w:val="008165E5"/>
    <w:rsid w:val="008216D3"/>
    <w:rsid w:val="0082423A"/>
    <w:rsid w:val="00824834"/>
    <w:rsid w:val="0082522F"/>
    <w:rsid w:val="008266ED"/>
    <w:rsid w:val="00831979"/>
    <w:rsid w:val="0083398C"/>
    <w:rsid w:val="0084646A"/>
    <w:rsid w:val="008508D1"/>
    <w:rsid w:val="00851352"/>
    <w:rsid w:val="008533DE"/>
    <w:rsid w:val="00857077"/>
    <w:rsid w:val="00860E88"/>
    <w:rsid w:val="00863230"/>
    <w:rsid w:val="00863BC6"/>
    <w:rsid w:val="00865BD0"/>
    <w:rsid w:val="008717D8"/>
    <w:rsid w:val="008717F1"/>
    <w:rsid w:val="0087215C"/>
    <w:rsid w:val="00875D25"/>
    <w:rsid w:val="00880E35"/>
    <w:rsid w:val="0088141C"/>
    <w:rsid w:val="008875FE"/>
    <w:rsid w:val="00887F8E"/>
    <w:rsid w:val="008910CC"/>
    <w:rsid w:val="00896234"/>
    <w:rsid w:val="008968CC"/>
    <w:rsid w:val="00897E43"/>
    <w:rsid w:val="008B188B"/>
    <w:rsid w:val="008C222B"/>
    <w:rsid w:val="008C5738"/>
    <w:rsid w:val="008C7EAD"/>
    <w:rsid w:val="008D0CFE"/>
    <w:rsid w:val="008D6152"/>
    <w:rsid w:val="008D7D93"/>
    <w:rsid w:val="008E0A09"/>
    <w:rsid w:val="008E7BA9"/>
    <w:rsid w:val="008F0232"/>
    <w:rsid w:val="008F0A9C"/>
    <w:rsid w:val="008F0F81"/>
    <w:rsid w:val="008F1388"/>
    <w:rsid w:val="008F27BF"/>
    <w:rsid w:val="008F2E64"/>
    <w:rsid w:val="008F76EE"/>
    <w:rsid w:val="00901B8C"/>
    <w:rsid w:val="00912EA3"/>
    <w:rsid w:val="009142EC"/>
    <w:rsid w:val="009154C3"/>
    <w:rsid w:val="0092023B"/>
    <w:rsid w:val="00923540"/>
    <w:rsid w:val="009265BA"/>
    <w:rsid w:val="00926767"/>
    <w:rsid w:val="009361D5"/>
    <w:rsid w:val="009369F6"/>
    <w:rsid w:val="009428A4"/>
    <w:rsid w:val="00945423"/>
    <w:rsid w:val="009622E0"/>
    <w:rsid w:val="009659F4"/>
    <w:rsid w:val="00970D60"/>
    <w:rsid w:val="009756EE"/>
    <w:rsid w:val="0099390E"/>
    <w:rsid w:val="009953C4"/>
    <w:rsid w:val="009960E5"/>
    <w:rsid w:val="009A2D8B"/>
    <w:rsid w:val="009A7ADC"/>
    <w:rsid w:val="009B0D30"/>
    <w:rsid w:val="009B2558"/>
    <w:rsid w:val="009C19B7"/>
    <w:rsid w:val="009C5ABB"/>
    <w:rsid w:val="009D2399"/>
    <w:rsid w:val="009D2A03"/>
    <w:rsid w:val="009D4FD1"/>
    <w:rsid w:val="009D7C51"/>
    <w:rsid w:val="009E0CFA"/>
    <w:rsid w:val="009E196C"/>
    <w:rsid w:val="009E6A0A"/>
    <w:rsid w:val="009F0C0B"/>
    <w:rsid w:val="009F36BF"/>
    <w:rsid w:val="00A011DC"/>
    <w:rsid w:val="00A05BB5"/>
    <w:rsid w:val="00A111B6"/>
    <w:rsid w:val="00A1689A"/>
    <w:rsid w:val="00A23172"/>
    <w:rsid w:val="00A231A3"/>
    <w:rsid w:val="00A24B52"/>
    <w:rsid w:val="00A26D27"/>
    <w:rsid w:val="00A376EE"/>
    <w:rsid w:val="00A42A99"/>
    <w:rsid w:val="00A476FA"/>
    <w:rsid w:val="00A5151A"/>
    <w:rsid w:val="00A5154A"/>
    <w:rsid w:val="00A535B3"/>
    <w:rsid w:val="00A54D20"/>
    <w:rsid w:val="00A57E0A"/>
    <w:rsid w:val="00A725AF"/>
    <w:rsid w:val="00A823F6"/>
    <w:rsid w:val="00A84491"/>
    <w:rsid w:val="00A86056"/>
    <w:rsid w:val="00A8719E"/>
    <w:rsid w:val="00A90D0C"/>
    <w:rsid w:val="00A9211E"/>
    <w:rsid w:val="00A955B8"/>
    <w:rsid w:val="00AA0A89"/>
    <w:rsid w:val="00AA19D9"/>
    <w:rsid w:val="00AA5368"/>
    <w:rsid w:val="00AA6429"/>
    <w:rsid w:val="00AB2B32"/>
    <w:rsid w:val="00AB6E97"/>
    <w:rsid w:val="00AC01AA"/>
    <w:rsid w:val="00AC436D"/>
    <w:rsid w:val="00AC4F72"/>
    <w:rsid w:val="00AC7B23"/>
    <w:rsid w:val="00AC7D45"/>
    <w:rsid w:val="00AD129D"/>
    <w:rsid w:val="00AD1803"/>
    <w:rsid w:val="00AE1233"/>
    <w:rsid w:val="00AE2157"/>
    <w:rsid w:val="00AE482E"/>
    <w:rsid w:val="00AE7EBA"/>
    <w:rsid w:val="00AF0BF2"/>
    <w:rsid w:val="00AF6B1A"/>
    <w:rsid w:val="00AF741A"/>
    <w:rsid w:val="00B01ADB"/>
    <w:rsid w:val="00B02079"/>
    <w:rsid w:val="00B0279C"/>
    <w:rsid w:val="00B04161"/>
    <w:rsid w:val="00B04FD2"/>
    <w:rsid w:val="00B056F9"/>
    <w:rsid w:val="00B11E3D"/>
    <w:rsid w:val="00B14D2C"/>
    <w:rsid w:val="00B152BE"/>
    <w:rsid w:val="00B17E82"/>
    <w:rsid w:val="00B17F60"/>
    <w:rsid w:val="00B26908"/>
    <w:rsid w:val="00B4033F"/>
    <w:rsid w:val="00B44957"/>
    <w:rsid w:val="00B4575A"/>
    <w:rsid w:val="00B5108D"/>
    <w:rsid w:val="00B575BA"/>
    <w:rsid w:val="00B71608"/>
    <w:rsid w:val="00B75690"/>
    <w:rsid w:val="00B76429"/>
    <w:rsid w:val="00B775C9"/>
    <w:rsid w:val="00B813C4"/>
    <w:rsid w:val="00B86471"/>
    <w:rsid w:val="00B956D4"/>
    <w:rsid w:val="00B97446"/>
    <w:rsid w:val="00BA6D25"/>
    <w:rsid w:val="00BA7308"/>
    <w:rsid w:val="00BA7432"/>
    <w:rsid w:val="00BB2764"/>
    <w:rsid w:val="00BB68DE"/>
    <w:rsid w:val="00BC1AA0"/>
    <w:rsid w:val="00BC2495"/>
    <w:rsid w:val="00BC314A"/>
    <w:rsid w:val="00BC5014"/>
    <w:rsid w:val="00BC78F9"/>
    <w:rsid w:val="00BC7EB9"/>
    <w:rsid w:val="00BD04EA"/>
    <w:rsid w:val="00BD2073"/>
    <w:rsid w:val="00BD2643"/>
    <w:rsid w:val="00BD56B1"/>
    <w:rsid w:val="00BD6558"/>
    <w:rsid w:val="00BE0505"/>
    <w:rsid w:val="00BE0EE2"/>
    <w:rsid w:val="00BF2AD7"/>
    <w:rsid w:val="00BF2F76"/>
    <w:rsid w:val="00BF3022"/>
    <w:rsid w:val="00BF3214"/>
    <w:rsid w:val="00BF3604"/>
    <w:rsid w:val="00BF3A4A"/>
    <w:rsid w:val="00BF5573"/>
    <w:rsid w:val="00BF600C"/>
    <w:rsid w:val="00C01757"/>
    <w:rsid w:val="00C06864"/>
    <w:rsid w:val="00C076B0"/>
    <w:rsid w:val="00C07A44"/>
    <w:rsid w:val="00C15867"/>
    <w:rsid w:val="00C15BEE"/>
    <w:rsid w:val="00C22398"/>
    <w:rsid w:val="00C2296D"/>
    <w:rsid w:val="00C23155"/>
    <w:rsid w:val="00C3042D"/>
    <w:rsid w:val="00C31E2E"/>
    <w:rsid w:val="00C34F5D"/>
    <w:rsid w:val="00C40C41"/>
    <w:rsid w:val="00C45885"/>
    <w:rsid w:val="00C50F22"/>
    <w:rsid w:val="00C515AF"/>
    <w:rsid w:val="00C57971"/>
    <w:rsid w:val="00C6461C"/>
    <w:rsid w:val="00C656BF"/>
    <w:rsid w:val="00C65BD7"/>
    <w:rsid w:val="00C661D8"/>
    <w:rsid w:val="00C72833"/>
    <w:rsid w:val="00C73F40"/>
    <w:rsid w:val="00C76824"/>
    <w:rsid w:val="00C76BA4"/>
    <w:rsid w:val="00C83A48"/>
    <w:rsid w:val="00C85865"/>
    <w:rsid w:val="00C85E85"/>
    <w:rsid w:val="00C9640C"/>
    <w:rsid w:val="00CA2EAE"/>
    <w:rsid w:val="00CA4AC1"/>
    <w:rsid w:val="00CA529A"/>
    <w:rsid w:val="00CA59FB"/>
    <w:rsid w:val="00CB0316"/>
    <w:rsid w:val="00CB0B11"/>
    <w:rsid w:val="00CB1D66"/>
    <w:rsid w:val="00CB3B77"/>
    <w:rsid w:val="00CB426A"/>
    <w:rsid w:val="00CB5354"/>
    <w:rsid w:val="00CC3C9E"/>
    <w:rsid w:val="00CC6A14"/>
    <w:rsid w:val="00CC70A3"/>
    <w:rsid w:val="00CD4442"/>
    <w:rsid w:val="00CD53C3"/>
    <w:rsid w:val="00CD574E"/>
    <w:rsid w:val="00CE2A40"/>
    <w:rsid w:val="00CE4C22"/>
    <w:rsid w:val="00CE76E5"/>
    <w:rsid w:val="00CF41EC"/>
    <w:rsid w:val="00CF5D04"/>
    <w:rsid w:val="00D019DC"/>
    <w:rsid w:val="00D04DE4"/>
    <w:rsid w:val="00D063F1"/>
    <w:rsid w:val="00D068C8"/>
    <w:rsid w:val="00D14F22"/>
    <w:rsid w:val="00D2086B"/>
    <w:rsid w:val="00D211CF"/>
    <w:rsid w:val="00D4741C"/>
    <w:rsid w:val="00D5562B"/>
    <w:rsid w:val="00D5572A"/>
    <w:rsid w:val="00D57918"/>
    <w:rsid w:val="00D62F3E"/>
    <w:rsid w:val="00D62FF4"/>
    <w:rsid w:val="00D633FB"/>
    <w:rsid w:val="00D737AF"/>
    <w:rsid w:val="00D73DC6"/>
    <w:rsid w:val="00D74C1A"/>
    <w:rsid w:val="00D754C1"/>
    <w:rsid w:val="00D77393"/>
    <w:rsid w:val="00D77A35"/>
    <w:rsid w:val="00D81B3E"/>
    <w:rsid w:val="00D833E6"/>
    <w:rsid w:val="00D90C70"/>
    <w:rsid w:val="00D90E49"/>
    <w:rsid w:val="00D94B1B"/>
    <w:rsid w:val="00D96ADE"/>
    <w:rsid w:val="00D973CA"/>
    <w:rsid w:val="00DA0CE2"/>
    <w:rsid w:val="00DA2387"/>
    <w:rsid w:val="00DA4E77"/>
    <w:rsid w:val="00DA5DB4"/>
    <w:rsid w:val="00DB2075"/>
    <w:rsid w:val="00DC3E5B"/>
    <w:rsid w:val="00DC6A10"/>
    <w:rsid w:val="00DC77C8"/>
    <w:rsid w:val="00DD1A90"/>
    <w:rsid w:val="00DD3EB4"/>
    <w:rsid w:val="00DE657E"/>
    <w:rsid w:val="00DF15A6"/>
    <w:rsid w:val="00DF4704"/>
    <w:rsid w:val="00E024AA"/>
    <w:rsid w:val="00E03D0D"/>
    <w:rsid w:val="00E052E6"/>
    <w:rsid w:val="00E15C77"/>
    <w:rsid w:val="00E16CB1"/>
    <w:rsid w:val="00E16D9C"/>
    <w:rsid w:val="00E250F1"/>
    <w:rsid w:val="00E3550D"/>
    <w:rsid w:val="00E3749C"/>
    <w:rsid w:val="00E50683"/>
    <w:rsid w:val="00E52838"/>
    <w:rsid w:val="00E52EF1"/>
    <w:rsid w:val="00E53148"/>
    <w:rsid w:val="00E614E0"/>
    <w:rsid w:val="00E70042"/>
    <w:rsid w:val="00E73F7F"/>
    <w:rsid w:val="00E753E8"/>
    <w:rsid w:val="00E7658D"/>
    <w:rsid w:val="00E7692F"/>
    <w:rsid w:val="00E8121D"/>
    <w:rsid w:val="00E83E8D"/>
    <w:rsid w:val="00E85409"/>
    <w:rsid w:val="00E9150B"/>
    <w:rsid w:val="00EA31BD"/>
    <w:rsid w:val="00EA3904"/>
    <w:rsid w:val="00EA41BF"/>
    <w:rsid w:val="00EA429F"/>
    <w:rsid w:val="00EA4F62"/>
    <w:rsid w:val="00EA4F9E"/>
    <w:rsid w:val="00EA5A09"/>
    <w:rsid w:val="00EA63CA"/>
    <w:rsid w:val="00EA6D3B"/>
    <w:rsid w:val="00EA7652"/>
    <w:rsid w:val="00EB00AD"/>
    <w:rsid w:val="00EB136C"/>
    <w:rsid w:val="00EB2F9B"/>
    <w:rsid w:val="00EB480E"/>
    <w:rsid w:val="00EB4E94"/>
    <w:rsid w:val="00EB5EC6"/>
    <w:rsid w:val="00EB7FC9"/>
    <w:rsid w:val="00EC0697"/>
    <w:rsid w:val="00EC3CA7"/>
    <w:rsid w:val="00ED2001"/>
    <w:rsid w:val="00ED27E8"/>
    <w:rsid w:val="00ED3739"/>
    <w:rsid w:val="00ED49AF"/>
    <w:rsid w:val="00ED7137"/>
    <w:rsid w:val="00EE688F"/>
    <w:rsid w:val="00EE782B"/>
    <w:rsid w:val="00EF06EA"/>
    <w:rsid w:val="00EF1867"/>
    <w:rsid w:val="00F0039C"/>
    <w:rsid w:val="00F0570E"/>
    <w:rsid w:val="00F06758"/>
    <w:rsid w:val="00F07604"/>
    <w:rsid w:val="00F0764A"/>
    <w:rsid w:val="00F12E0C"/>
    <w:rsid w:val="00F15516"/>
    <w:rsid w:val="00F21088"/>
    <w:rsid w:val="00F327E7"/>
    <w:rsid w:val="00F35746"/>
    <w:rsid w:val="00F446DB"/>
    <w:rsid w:val="00F447C7"/>
    <w:rsid w:val="00F459B4"/>
    <w:rsid w:val="00F5211B"/>
    <w:rsid w:val="00F54F7C"/>
    <w:rsid w:val="00F554A9"/>
    <w:rsid w:val="00F606B0"/>
    <w:rsid w:val="00F614D1"/>
    <w:rsid w:val="00F6708F"/>
    <w:rsid w:val="00F716FD"/>
    <w:rsid w:val="00F80355"/>
    <w:rsid w:val="00F87C43"/>
    <w:rsid w:val="00F955CD"/>
    <w:rsid w:val="00FA5722"/>
    <w:rsid w:val="00FB0C81"/>
    <w:rsid w:val="00FC00D5"/>
    <w:rsid w:val="00FC2200"/>
    <w:rsid w:val="00FC2540"/>
    <w:rsid w:val="00FD04D3"/>
    <w:rsid w:val="00FE4075"/>
    <w:rsid w:val="00FE618C"/>
    <w:rsid w:val="00FE72B1"/>
    <w:rsid w:val="00FF0204"/>
    <w:rsid w:val="00FF18D1"/>
    <w:rsid w:val="00FF3AED"/>
    <w:rsid w:val="00FF490B"/>
    <w:rsid w:val="7AE82B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9019D3E"/>
  <w15:docId w15:val="{48C2FA3D-D3F5-433C-B586-5437BDAC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D9C"/>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basedOn w:val="Normal"/>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UNEP/OzL.Pro/ExCom/93/13/Rev.1</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32C72780C3AF44A3EC8F4B731A7CDE" ma:contentTypeVersion="5" ma:contentTypeDescription="Create a new document." ma:contentTypeScope="" ma:versionID="1513b09d5a6d734ffe36fb74078234be">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C0217E-A9E0-4DF6-8EC8-B766DC357AD4}"/>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2B2C1DE4-867A-4DAC-BFC0-3E12D8F025ED}"/>
</file>

<file path=customXml/itemProps4.xml><?xml version="1.0" encoding="utf-8"?>
<ds:datastoreItem xmlns:ds="http://schemas.openxmlformats.org/officeDocument/2006/customXml" ds:itemID="{3682E567-F67B-4A88-A766-88B3D903416B}"/>
</file>

<file path=docProps/app.xml><?xml version="1.0" encoding="utf-8"?>
<Properties xmlns="http://schemas.openxmlformats.org/officeDocument/2006/extended-properties" xmlns:vt="http://schemas.openxmlformats.org/officeDocument/2006/docPropsVTypes">
  <Template>Normal</Template>
  <TotalTime>0</TotalTime>
  <Pages>10</Pages>
  <Words>3081</Words>
  <Characters>17567</Characters>
  <Application>Microsoft Office Word</Application>
  <DocSecurity>0</DocSecurity>
  <Lines>146</Lines>
  <Paragraphs>41</Paragraphs>
  <ScaleCrop>false</ScaleCrop>
  <Company>UNMFS</Company>
  <LinksUpToDate>false</LinksUpToDate>
  <CharactersWithSpaces>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suivi et évaluation pour les années 2024-2025        .</dc:title>
  <dc:subject/>
  <dc:creator>Pamela El Kortbawi</dc:creator>
  <cp:keywords>93rd Excom</cp:keywords>
  <cp:lastModifiedBy>Pamela El Kortbawi</cp:lastModifiedBy>
  <cp:revision>17</cp:revision>
  <cp:lastPrinted>2023-11-10T20:58:00Z</cp:lastPrinted>
  <dcterms:created xsi:type="dcterms:W3CDTF">2023-11-10T20:59:00Z</dcterms:created>
  <dcterms:modified xsi:type="dcterms:W3CDTF">2024-07-17T17:56:00Z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UNEP/OzL.Pro/ExCom/93/13</vt:lpwstr>
  </property>
  <property fmtid="{D5CDD505-2E9C-101B-9397-08002B2CF9AE}" pid="3" name="Revision date">
    <vt:lpwstr>10/11/2023</vt:lpwstr>
  </property>
  <property fmtid="{D5CDD505-2E9C-101B-9397-08002B2CF9AE}" pid="4" name="ContentTypeId">
    <vt:lpwstr>0x0101000D32C72780C3AF44A3EC8F4B731A7CDE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585fda36db43b57384ea7111f3dd3a3e6ad8a09112ea104a4b50f4d6f96b719e</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