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9479F6" w:rsidRPr="00590D29" w14:paraId="35AEBC5A" w14:textId="77777777">
        <w:trPr>
          <w:trHeight w:val="720"/>
        </w:trPr>
        <w:tc>
          <w:tcPr>
            <w:tcW w:w="5490" w:type="dxa"/>
            <w:gridSpan w:val="2"/>
            <w:tcBorders>
              <w:bottom w:val="single" w:sz="18" w:space="0" w:color="auto"/>
            </w:tcBorders>
          </w:tcPr>
          <w:p w14:paraId="158F8191" w14:textId="77777777" w:rsidR="00C15867" w:rsidRPr="00590D29"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590D29">
              <w:rPr>
                <w:rFonts w:ascii="Univers" w:hAnsi="Univers"/>
                <w:b/>
                <w:sz w:val="28"/>
                <w:szCs w:val="28"/>
              </w:rPr>
              <w:t>UNITED</w:t>
            </w:r>
            <w:r w:rsidRPr="00590D29">
              <w:rPr>
                <w:rFonts w:ascii="Univers" w:hAnsi="Univers"/>
                <w:b/>
                <w:sz w:val="28"/>
                <w:szCs w:val="28"/>
              </w:rPr>
              <w:br/>
              <w:t>NATIONS</w:t>
            </w:r>
          </w:p>
        </w:tc>
        <w:tc>
          <w:tcPr>
            <w:tcW w:w="4590" w:type="dxa"/>
            <w:tcBorders>
              <w:bottom w:val="single" w:sz="18" w:space="0" w:color="auto"/>
            </w:tcBorders>
          </w:tcPr>
          <w:p w14:paraId="3D6A64ED" w14:textId="77777777" w:rsidR="00C15867" w:rsidRPr="00590D29" w:rsidRDefault="00C15867">
            <w:pPr>
              <w:jc w:val="right"/>
              <w:rPr>
                <w:sz w:val="52"/>
                <w:szCs w:val="52"/>
              </w:rPr>
            </w:pPr>
            <w:r w:rsidRPr="00590D29">
              <w:rPr>
                <w:rFonts w:ascii="Univers Bold" w:hAnsi="Univers Bold"/>
                <w:b/>
                <w:sz w:val="72"/>
              </w:rPr>
              <w:t>EP</w:t>
            </w:r>
          </w:p>
        </w:tc>
      </w:tr>
      <w:tr w:rsidR="009479F6" w:rsidRPr="00590D29" w14:paraId="752D81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7CA3E3" w14:textId="77777777" w:rsidR="00C15867" w:rsidRPr="00590D29" w:rsidRDefault="00E52838">
            <w:pPr>
              <w:spacing w:before="120"/>
            </w:pPr>
            <w:r w:rsidRPr="00590D29">
              <w:rPr>
                <w:noProof/>
                <w:lang w:val="en-US" w:eastAsia="zh-CN"/>
              </w:rPr>
              <mc:AlternateContent>
                <mc:Choice Requires="wpg">
                  <w:drawing>
                    <wp:anchor distT="0" distB="0" distL="114300" distR="114300" simplePos="0" relativeHeight="251658240" behindDoc="0" locked="0" layoutInCell="1" allowOverlap="1" wp14:anchorId="75B7D815" wp14:editId="28E987B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26A0ED2"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7A7F11D" w14:textId="77777777" w:rsidR="00C15867" w:rsidRPr="00590D29"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590D29">
              <w:rPr>
                <w:rFonts w:ascii="Univers" w:hAnsi="Univers"/>
                <w:b/>
                <w:sz w:val="32"/>
              </w:rPr>
              <w:t>United Nations</w:t>
            </w:r>
          </w:p>
          <w:p w14:paraId="10D9C17A" w14:textId="77777777" w:rsidR="00C15867" w:rsidRPr="00590D29"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590D29">
              <w:rPr>
                <w:rFonts w:ascii="Univers" w:hAnsi="Univers"/>
                <w:b/>
                <w:sz w:val="32"/>
              </w:rPr>
              <w:t>Environment</w:t>
            </w:r>
          </w:p>
          <w:p w14:paraId="0CE013EE" w14:textId="77777777" w:rsidR="00C15867" w:rsidRPr="00590D29"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590D29">
              <w:rPr>
                <w:rFonts w:ascii="Univers" w:hAnsi="Univers"/>
                <w:b/>
                <w:sz w:val="32"/>
              </w:rPr>
              <w:t>Programme</w:t>
            </w:r>
          </w:p>
          <w:p w14:paraId="0B694431" w14:textId="77777777" w:rsidR="00C15867" w:rsidRPr="00590D29" w:rsidRDefault="00C15867">
            <w:pPr>
              <w:spacing w:before="720"/>
              <w:ind w:left="158"/>
            </w:pPr>
          </w:p>
        </w:tc>
        <w:tc>
          <w:tcPr>
            <w:tcW w:w="4590" w:type="dxa"/>
            <w:tcBorders>
              <w:top w:val="nil"/>
              <w:left w:val="nil"/>
              <w:bottom w:val="single" w:sz="36" w:space="0" w:color="auto"/>
              <w:right w:val="nil"/>
            </w:tcBorders>
          </w:tcPr>
          <w:p w14:paraId="6069BE27" w14:textId="77777777" w:rsidR="00C15867" w:rsidRPr="00590D29" w:rsidRDefault="00C15867">
            <w:r w:rsidRPr="00590D29">
              <w:t>Distr.</w:t>
            </w:r>
          </w:p>
          <w:p w14:paraId="53B0BA67" w14:textId="77777777" w:rsidR="00923540" w:rsidRPr="00590D29" w:rsidRDefault="00923540" w:rsidP="00923540">
            <w:r w:rsidRPr="00590D29">
              <w:t>GENERAL</w:t>
            </w:r>
          </w:p>
          <w:p w14:paraId="3DEBF243" w14:textId="77777777" w:rsidR="00C15867" w:rsidRPr="00590D29" w:rsidRDefault="00C15867"/>
          <w:p w14:paraId="1FB9BCF3" w14:textId="77777777" w:rsidR="00C15867" w:rsidRPr="00590D29" w:rsidRDefault="00C15867"/>
          <w:p w14:paraId="33926A21" w14:textId="57DA740C" w:rsidR="00C15867" w:rsidRPr="00590D29" w:rsidRDefault="00607D83">
            <w:r w:rsidRPr="00590D29">
              <w:fldChar w:fldCharType="begin"/>
            </w:r>
            <w:r w:rsidRPr="00590D29">
              <w:instrText xml:space="preserve"> DOCPROPERTY "Document number"  \* MERGEFORMAT </w:instrText>
            </w:r>
            <w:r w:rsidRPr="00590D29">
              <w:fldChar w:fldCharType="separate"/>
            </w:r>
            <w:r w:rsidR="001500D0" w:rsidRPr="00590D29">
              <w:t>UNEP/</w:t>
            </w:r>
            <w:proofErr w:type="spellStart"/>
            <w:r w:rsidR="001500D0" w:rsidRPr="00590D29">
              <w:t>OzL.Pro</w:t>
            </w:r>
            <w:proofErr w:type="spellEnd"/>
            <w:r w:rsidR="001500D0" w:rsidRPr="00590D29">
              <w:t>/ExCom/94/31</w:t>
            </w:r>
            <w:r w:rsidRPr="00590D29">
              <w:fldChar w:fldCharType="end"/>
            </w:r>
          </w:p>
          <w:p w14:paraId="12FE4224" w14:textId="07E1958F" w:rsidR="00C15867" w:rsidRPr="00590D29" w:rsidRDefault="00BC2495">
            <w:r w:rsidRPr="00590D29">
              <w:fldChar w:fldCharType="begin"/>
            </w:r>
            <w:r w:rsidR="00851352" w:rsidRPr="00590D29">
              <w:instrText xml:space="preserve"> DOCPROPERTY "Revision date" \@ "d MMMM YYYY"  \* MERGEFORMAT </w:instrText>
            </w:r>
            <w:r w:rsidRPr="00590D29">
              <w:fldChar w:fldCharType="separate"/>
            </w:r>
            <w:r w:rsidR="0052760B" w:rsidRPr="00590D29">
              <w:t>29 April 2024</w:t>
            </w:r>
            <w:r w:rsidRPr="00590D29">
              <w:fldChar w:fldCharType="end"/>
            </w:r>
          </w:p>
          <w:p w14:paraId="3F3C23DD" w14:textId="77777777" w:rsidR="00C15867" w:rsidRPr="00590D29" w:rsidRDefault="00C15867">
            <w:pPr>
              <w:rPr>
                <w:caps/>
              </w:rPr>
            </w:pPr>
          </w:p>
          <w:p w14:paraId="0138A563" w14:textId="77777777" w:rsidR="00C15867" w:rsidRPr="00590D29" w:rsidRDefault="00C15867">
            <w:r w:rsidRPr="00590D29">
              <w:t>ORIGINAL: ENGLISH</w:t>
            </w:r>
          </w:p>
        </w:tc>
      </w:tr>
    </w:tbl>
    <w:p w14:paraId="6DBEE736" w14:textId="77777777" w:rsidR="00CA59FB" w:rsidRPr="00590D29" w:rsidRDefault="00C15867" w:rsidP="00CA59FB">
      <w:pPr>
        <w:jc w:val="left"/>
      </w:pPr>
      <w:r w:rsidRPr="00590D29">
        <w:t>EXECUTIVE COMMITTEE OF</w:t>
      </w:r>
      <w:r w:rsidRPr="00590D29">
        <w:br/>
        <w:t xml:space="preserve">  THE MULTILATERAL FUND FOR THE</w:t>
      </w:r>
      <w:r w:rsidRPr="00590D29">
        <w:br/>
        <w:t xml:space="preserve">  IMPLEMENTATION OF THE MONTREAL PROTOCOL</w:t>
      </w:r>
      <w:r w:rsidRPr="00590D29">
        <w:br/>
      </w:r>
      <w:r w:rsidR="00CA59FB" w:rsidRPr="00590D29">
        <w:t>Ninety-</w:t>
      </w:r>
      <w:r w:rsidR="0018228B" w:rsidRPr="00590D29">
        <w:t>fourth</w:t>
      </w:r>
      <w:r w:rsidR="00CA59FB" w:rsidRPr="00590D29">
        <w:t xml:space="preserve"> Meeting</w:t>
      </w:r>
    </w:p>
    <w:p w14:paraId="4FB8F87B" w14:textId="77777777" w:rsidR="00CA59FB" w:rsidRPr="00590D29" w:rsidRDefault="00CA59FB" w:rsidP="00CA59FB">
      <w:pPr>
        <w:jc w:val="left"/>
      </w:pPr>
      <w:r w:rsidRPr="00590D29">
        <w:t xml:space="preserve">Montreal, </w:t>
      </w:r>
      <w:r w:rsidR="00A77919" w:rsidRPr="00590D29">
        <w:t>27</w:t>
      </w:r>
      <w:r w:rsidR="00407147" w:rsidRPr="00590D29">
        <w:t>-</w:t>
      </w:r>
      <w:r w:rsidR="00A77919" w:rsidRPr="00590D29">
        <w:t>31</w:t>
      </w:r>
      <w:r w:rsidR="00022071" w:rsidRPr="00590D29">
        <w:t xml:space="preserve"> </w:t>
      </w:r>
      <w:r w:rsidR="00A77919" w:rsidRPr="00590D29">
        <w:t>May</w:t>
      </w:r>
      <w:r w:rsidR="00DA2387" w:rsidRPr="00590D29">
        <w:t xml:space="preserve"> 202</w:t>
      </w:r>
      <w:r w:rsidR="00A77919" w:rsidRPr="00590D29">
        <w:t>4</w:t>
      </w:r>
    </w:p>
    <w:p w14:paraId="062155E3" w14:textId="52D3F026" w:rsidR="0079781A" w:rsidRPr="00590D29" w:rsidRDefault="0079781A" w:rsidP="0079781A">
      <w:pPr>
        <w:jc w:val="left"/>
      </w:pPr>
      <w:r w:rsidRPr="00590D29">
        <w:t xml:space="preserve">Item </w:t>
      </w:r>
      <w:r w:rsidR="006B0105" w:rsidRPr="00590D29">
        <w:t>9(d)</w:t>
      </w:r>
      <w:r w:rsidRPr="00590D29">
        <w:t xml:space="preserve"> of the provisional agenda</w:t>
      </w:r>
      <w:r w:rsidRPr="00590D29">
        <w:rPr>
          <w:rStyle w:val="FootnoteReference"/>
        </w:rPr>
        <w:footnoteReference w:id="2"/>
      </w:r>
    </w:p>
    <w:p w14:paraId="47E898B7" w14:textId="77777777" w:rsidR="00C15867" w:rsidRPr="00590D29" w:rsidRDefault="00C15867" w:rsidP="00CA59FB">
      <w:pPr>
        <w:jc w:val="left"/>
      </w:pPr>
    </w:p>
    <w:p w14:paraId="45F28FB3" w14:textId="77777777" w:rsidR="004E7F9C" w:rsidRPr="00590D29" w:rsidRDefault="004E7F9C" w:rsidP="006B0105">
      <w:pPr>
        <w:pStyle w:val="Title1"/>
        <w:ind w:right="440"/>
        <w:jc w:val="both"/>
        <w:rPr>
          <w:b w:val="0"/>
          <w:lang w:val="en-CA"/>
        </w:rPr>
      </w:pPr>
    </w:p>
    <w:p w14:paraId="09AB7C2B" w14:textId="77777777" w:rsidR="00034F24" w:rsidRPr="00590D29" w:rsidRDefault="00034F24" w:rsidP="006B0105">
      <w:pPr>
        <w:pStyle w:val="Title1"/>
        <w:ind w:right="440"/>
        <w:jc w:val="both"/>
        <w:rPr>
          <w:b w:val="0"/>
          <w:lang w:val="en-CA"/>
        </w:rPr>
      </w:pPr>
    </w:p>
    <w:p w14:paraId="042479D5" w14:textId="77777777" w:rsidR="006B0105" w:rsidRPr="00590D29" w:rsidRDefault="006B0105" w:rsidP="006B0105">
      <w:pPr>
        <w:jc w:val="center"/>
        <w:rPr>
          <w:b/>
        </w:rPr>
      </w:pPr>
      <w:r w:rsidRPr="00590D29">
        <w:rPr>
          <w:b/>
        </w:rPr>
        <w:t>PROJECT PROPOSAL: CÔTE D’IVOIRE</w:t>
      </w:r>
    </w:p>
    <w:p w14:paraId="0662A026" w14:textId="77777777" w:rsidR="006B0105" w:rsidRPr="00590D29" w:rsidRDefault="006B0105" w:rsidP="006B0105"/>
    <w:p w14:paraId="10A67506" w14:textId="77777777" w:rsidR="006B0105" w:rsidRPr="00590D29" w:rsidRDefault="006B0105" w:rsidP="006B0105"/>
    <w:p w14:paraId="5CE428E4" w14:textId="77777777" w:rsidR="006B0105" w:rsidRPr="00590D29" w:rsidRDefault="006B0105" w:rsidP="006B0105">
      <w:pPr>
        <w:ind w:firstLine="720"/>
      </w:pPr>
      <w:r w:rsidRPr="00590D29">
        <w:t>This document consists of the comments and recommendation of the Secretariat on the following project proposal:</w:t>
      </w:r>
    </w:p>
    <w:p w14:paraId="38019822" w14:textId="77777777" w:rsidR="006B0105" w:rsidRPr="00590D29" w:rsidRDefault="006B0105" w:rsidP="006B0105">
      <w:pPr>
        <w:spacing w:before="240" w:after="240"/>
        <w:rPr>
          <w:u w:val="single"/>
        </w:rPr>
      </w:pPr>
      <w:r w:rsidRPr="00590D29">
        <w:rPr>
          <w:u w:val="single"/>
        </w:rPr>
        <w:t>Phase-out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B0105" w:rsidRPr="00590D29" w14:paraId="11A781F7" w14:textId="77777777">
        <w:tc>
          <w:tcPr>
            <w:tcW w:w="6941" w:type="dxa"/>
          </w:tcPr>
          <w:p w14:paraId="30361A02" w14:textId="77777777" w:rsidR="006B0105" w:rsidRPr="00590D29" w:rsidRDefault="006B0105" w:rsidP="006B0105">
            <w:pPr>
              <w:pStyle w:val="ListParagraph"/>
              <w:numPr>
                <w:ilvl w:val="0"/>
                <w:numId w:val="21"/>
              </w:numPr>
              <w:ind w:hanging="830"/>
              <w:rPr>
                <w:lang w:val="en-CA"/>
              </w:rPr>
            </w:pPr>
            <w:r w:rsidRPr="00590D29">
              <w:rPr>
                <w:lang w:val="en-CA"/>
              </w:rPr>
              <w:t>HCFC phase-out management plan (stage II, first tranche)</w:t>
            </w:r>
          </w:p>
        </w:tc>
        <w:tc>
          <w:tcPr>
            <w:tcW w:w="2409" w:type="dxa"/>
          </w:tcPr>
          <w:p w14:paraId="26908769" w14:textId="77777777" w:rsidR="006B0105" w:rsidRPr="00590D29" w:rsidRDefault="006B0105">
            <w:pPr>
              <w:jc w:val="right"/>
            </w:pPr>
            <w:r w:rsidRPr="00590D29">
              <w:t>UNEP and UNIDO</w:t>
            </w:r>
          </w:p>
        </w:tc>
      </w:tr>
    </w:tbl>
    <w:p w14:paraId="6231AAC2" w14:textId="77777777" w:rsidR="006B0105" w:rsidRPr="00590D29" w:rsidRDefault="006B0105" w:rsidP="006B0105"/>
    <w:p w14:paraId="2670C000" w14:textId="77777777" w:rsidR="006B0105" w:rsidRPr="00590D29" w:rsidRDefault="006B0105" w:rsidP="006B0105"/>
    <w:p w14:paraId="4E828C93" w14:textId="77777777" w:rsidR="006B0105" w:rsidRPr="00590D29" w:rsidRDefault="006B0105" w:rsidP="006B0105">
      <w:pPr>
        <w:jc w:val="left"/>
      </w:pPr>
    </w:p>
    <w:p w14:paraId="0157D5AC" w14:textId="77777777" w:rsidR="006B0105" w:rsidRPr="00590D29" w:rsidRDefault="006B0105" w:rsidP="006B0105">
      <w:pPr>
        <w:jc w:val="left"/>
      </w:pPr>
      <w:r w:rsidRPr="00590D29">
        <w:br w:type="page"/>
      </w:r>
    </w:p>
    <w:p w14:paraId="21ACDB0A" w14:textId="77777777" w:rsidR="006B0105" w:rsidRPr="00590D29" w:rsidRDefault="006B0105" w:rsidP="006B0105">
      <w:pPr>
        <w:jc w:val="center"/>
        <w:rPr>
          <w:b/>
        </w:rPr>
      </w:pPr>
      <w:r w:rsidRPr="00590D29">
        <w:rPr>
          <w:b/>
        </w:rPr>
        <w:lastRenderedPageBreak/>
        <w:t>PROJECT EVALUATION SHEET – MULTI-YEAR PROJECTS</w:t>
      </w:r>
    </w:p>
    <w:p w14:paraId="7F5BC0E8" w14:textId="77777777" w:rsidR="006B0105" w:rsidRPr="00590D29" w:rsidRDefault="006B0105" w:rsidP="006B0105">
      <w:pPr>
        <w:jc w:val="center"/>
        <w:rPr>
          <w:sz w:val="16"/>
          <w:szCs w:val="16"/>
        </w:rPr>
      </w:pPr>
    </w:p>
    <w:p w14:paraId="7E048B69" w14:textId="77777777" w:rsidR="006B0105" w:rsidRPr="00590D29" w:rsidRDefault="006B0105" w:rsidP="006B0105">
      <w:pPr>
        <w:jc w:val="center"/>
        <w:rPr>
          <w:b/>
        </w:rPr>
      </w:pPr>
      <w:r w:rsidRPr="00590D29">
        <w:rPr>
          <w:b/>
        </w:rPr>
        <w:t>Côte d’Ivoire</w:t>
      </w:r>
    </w:p>
    <w:p w14:paraId="0F653ECC" w14:textId="77777777" w:rsidR="006B0105" w:rsidRPr="00590D29" w:rsidRDefault="006B0105" w:rsidP="006B0105">
      <w:pPr>
        <w:jc w:val="center"/>
        <w:rPr>
          <w:bCs/>
          <w:sz w:val="16"/>
          <w:szCs w:val="16"/>
        </w:rPr>
      </w:pPr>
    </w:p>
    <w:tbl>
      <w:tblPr>
        <w:tblStyle w:val="TableGrid"/>
        <w:tblW w:w="5000" w:type="pct"/>
        <w:tblCellMar>
          <w:top w:w="28" w:type="dxa"/>
          <w:bottom w:w="28" w:type="dxa"/>
        </w:tblCellMar>
        <w:tblLook w:val="04A0" w:firstRow="1" w:lastRow="0" w:firstColumn="1" w:lastColumn="0" w:noHBand="0" w:noVBand="1"/>
      </w:tblPr>
      <w:tblGrid>
        <w:gridCol w:w="4675"/>
        <w:gridCol w:w="4675"/>
      </w:tblGrid>
      <w:tr w:rsidR="00590D29" w:rsidRPr="00590D29" w14:paraId="55DCBF8E" w14:textId="77777777">
        <w:trPr>
          <w:trHeight w:val="248"/>
        </w:trPr>
        <w:tc>
          <w:tcPr>
            <w:tcW w:w="2500" w:type="pct"/>
            <w:shd w:val="clear" w:color="auto" w:fill="auto"/>
          </w:tcPr>
          <w:p w14:paraId="3A26D121" w14:textId="77777777" w:rsidR="006B0105" w:rsidRPr="00590D29" w:rsidRDefault="006B0105">
            <w:pPr>
              <w:rPr>
                <w:b/>
                <w:sz w:val="20"/>
              </w:rPr>
            </w:pPr>
            <w:r w:rsidRPr="00590D29">
              <w:rPr>
                <w:b/>
                <w:sz w:val="20"/>
              </w:rPr>
              <w:t>(I) PROJECT TITLE</w:t>
            </w:r>
          </w:p>
        </w:tc>
        <w:tc>
          <w:tcPr>
            <w:tcW w:w="2500" w:type="pct"/>
            <w:shd w:val="clear" w:color="auto" w:fill="auto"/>
          </w:tcPr>
          <w:p w14:paraId="7E31C197" w14:textId="77777777" w:rsidR="006B0105" w:rsidRPr="00590D29" w:rsidRDefault="006B0105">
            <w:pPr>
              <w:jc w:val="center"/>
              <w:rPr>
                <w:b/>
                <w:sz w:val="20"/>
              </w:rPr>
            </w:pPr>
            <w:r w:rsidRPr="00590D29">
              <w:rPr>
                <w:b/>
                <w:sz w:val="20"/>
              </w:rPr>
              <w:t>AGENCY</w:t>
            </w:r>
          </w:p>
        </w:tc>
      </w:tr>
      <w:tr w:rsidR="006B0105" w:rsidRPr="00590D29" w14:paraId="029257D8" w14:textId="77777777">
        <w:trPr>
          <w:trHeight w:val="40"/>
        </w:trPr>
        <w:tc>
          <w:tcPr>
            <w:tcW w:w="2500" w:type="pct"/>
            <w:shd w:val="clear" w:color="auto" w:fill="auto"/>
            <w:vAlign w:val="center"/>
          </w:tcPr>
          <w:p w14:paraId="10AD949D" w14:textId="77777777" w:rsidR="006B0105" w:rsidRPr="00590D29" w:rsidRDefault="006B0105">
            <w:pPr>
              <w:jc w:val="center"/>
              <w:rPr>
                <w:sz w:val="20"/>
              </w:rPr>
            </w:pPr>
            <w:r w:rsidRPr="00590D29">
              <w:rPr>
                <w:sz w:val="20"/>
              </w:rPr>
              <w:t>HCFC phase-out plan (stage II)</w:t>
            </w:r>
          </w:p>
        </w:tc>
        <w:tc>
          <w:tcPr>
            <w:tcW w:w="2500" w:type="pct"/>
            <w:shd w:val="clear" w:color="auto" w:fill="auto"/>
            <w:vAlign w:val="center"/>
          </w:tcPr>
          <w:p w14:paraId="6E2AFF55" w14:textId="77777777" w:rsidR="006B0105" w:rsidRPr="00590D29" w:rsidRDefault="006B0105">
            <w:pPr>
              <w:jc w:val="center"/>
              <w:rPr>
                <w:sz w:val="20"/>
              </w:rPr>
            </w:pPr>
            <w:r w:rsidRPr="00590D29">
              <w:rPr>
                <w:sz w:val="20"/>
              </w:rPr>
              <w:t>UNEP (lead), UNIDO</w:t>
            </w:r>
          </w:p>
        </w:tc>
      </w:tr>
    </w:tbl>
    <w:p w14:paraId="4340A59A" w14:textId="77777777" w:rsidR="006B0105" w:rsidRPr="00590D29" w:rsidRDefault="006B0105" w:rsidP="006B0105">
      <w:pPr>
        <w:jc w:val="center"/>
        <w:rPr>
          <w:sz w:val="20"/>
        </w:rPr>
      </w:pPr>
    </w:p>
    <w:tbl>
      <w:tblPr>
        <w:tblStyle w:val="TableGrid"/>
        <w:tblW w:w="5000" w:type="pct"/>
        <w:tblCellMar>
          <w:top w:w="28" w:type="dxa"/>
          <w:bottom w:w="28" w:type="dxa"/>
        </w:tblCellMar>
        <w:tblLook w:val="04A0" w:firstRow="1" w:lastRow="0" w:firstColumn="1" w:lastColumn="0" w:noHBand="0" w:noVBand="1"/>
      </w:tblPr>
      <w:tblGrid>
        <w:gridCol w:w="4780"/>
        <w:gridCol w:w="2285"/>
        <w:gridCol w:w="2285"/>
      </w:tblGrid>
      <w:tr w:rsidR="006B0105" w:rsidRPr="00590D29" w14:paraId="09D5689E" w14:textId="77777777">
        <w:trPr>
          <w:trHeight w:val="77"/>
        </w:trPr>
        <w:tc>
          <w:tcPr>
            <w:tcW w:w="2555" w:type="pct"/>
            <w:shd w:val="clear" w:color="auto" w:fill="auto"/>
          </w:tcPr>
          <w:p w14:paraId="221DDE44" w14:textId="77777777" w:rsidR="006B0105" w:rsidRPr="00590D29" w:rsidRDefault="006B0105">
            <w:pPr>
              <w:jc w:val="left"/>
              <w:rPr>
                <w:b/>
                <w:sz w:val="20"/>
              </w:rPr>
            </w:pPr>
            <w:r w:rsidRPr="00590D29">
              <w:rPr>
                <w:b/>
                <w:sz w:val="20"/>
              </w:rPr>
              <w:t>(II) LATEST ARTICLE 7 DATA (Annex C Group l)</w:t>
            </w:r>
          </w:p>
        </w:tc>
        <w:tc>
          <w:tcPr>
            <w:tcW w:w="1222" w:type="pct"/>
            <w:shd w:val="clear" w:color="auto" w:fill="auto"/>
          </w:tcPr>
          <w:p w14:paraId="6EE48E99" w14:textId="77777777" w:rsidR="006B0105" w:rsidRPr="00590D29" w:rsidRDefault="006B0105">
            <w:pPr>
              <w:jc w:val="center"/>
              <w:rPr>
                <w:sz w:val="20"/>
              </w:rPr>
            </w:pPr>
            <w:r w:rsidRPr="00590D29">
              <w:rPr>
                <w:sz w:val="20"/>
              </w:rPr>
              <w:t>Year: 2022</w:t>
            </w:r>
          </w:p>
        </w:tc>
        <w:tc>
          <w:tcPr>
            <w:tcW w:w="1222" w:type="pct"/>
            <w:shd w:val="clear" w:color="auto" w:fill="auto"/>
          </w:tcPr>
          <w:p w14:paraId="513F70C0" w14:textId="77777777" w:rsidR="006B0105" w:rsidRPr="00590D29" w:rsidRDefault="006B0105">
            <w:pPr>
              <w:jc w:val="right"/>
              <w:rPr>
                <w:sz w:val="20"/>
              </w:rPr>
            </w:pPr>
            <w:r w:rsidRPr="00590D29">
              <w:rPr>
                <w:sz w:val="20"/>
              </w:rPr>
              <w:t>33.00 ODP tonnes</w:t>
            </w:r>
          </w:p>
        </w:tc>
      </w:tr>
    </w:tbl>
    <w:p w14:paraId="5B1B3A55" w14:textId="77777777" w:rsidR="006B0105" w:rsidRPr="00590D29" w:rsidRDefault="006B0105" w:rsidP="006B0105">
      <w:pPr>
        <w:jc w:val="center"/>
        <w:rPr>
          <w:sz w:val="18"/>
          <w:szCs w:val="18"/>
        </w:rPr>
      </w:pPr>
    </w:p>
    <w:tbl>
      <w:tblPr>
        <w:tblStyle w:val="TableGrid"/>
        <w:tblW w:w="5000" w:type="pct"/>
        <w:tblLook w:val="04A0" w:firstRow="1" w:lastRow="0" w:firstColumn="1" w:lastColumn="0" w:noHBand="0" w:noVBand="1"/>
      </w:tblPr>
      <w:tblGrid>
        <w:gridCol w:w="1157"/>
        <w:gridCol w:w="850"/>
        <w:gridCol w:w="672"/>
        <w:gridCol w:w="850"/>
        <w:gridCol w:w="1405"/>
        <w:gridCol w:w="983"/>
        <w:gridCol w:w="828"/>
        <w:gridCol w:w="828"/>
        <w:gridCol w:w="527"/>
        <w:gridCol w:w="1250"/>
      </w:tblGrid>
      <w:tr w:rsidR="00590D29" w:rsidRPr="00590D29" w14:paraId="06B90739" w14:textId="77777777">
        <w:trPr>
          <w:trHeight w:val="250"/>
        </w:trPr>
        <w:tc>
          <w:tcPr>
            <w:tcW w:w="4050" w:type="pct"/>
            <w:gridSpan w:val="8"/>
            <w:shd w:val="clear" w:color="auto" w:fill="auto"/>
          </w:tcPr>
          <w:p w14:paraId="3E99ACEA" w14:textId="77777777" w:rsidR="006B0105" w:rsidRPr="00590D29" w:rsidRDefault="006B0105">
            <w:pPr>
              <w:jc w:val="left"/>
              <w:rPr>
                <w:b/>
                <w:sz w:val="20"/>
              </w:rPr>
            </w:pPr>
            <w:r w:rsidRPr="00590D29">
              <w:rPr>
                <w:b/>
                <w:sz w:val="20"/>
              </w:rPr>
              <w:t>(III) LATEST COUNTRY PROGRAMME SECTORAL DATA (ODP tonnes)</w:t>
            </w:r>
          </w:p>
        </w:tc>
        <w:tc>
          <w:tcPr>
            <w:tcW w:w="950" w:type="pct"/>
            <w:gridSpan w:val="2"/>
            <w:shd w:val="clear" w:color="auto" w:fill="auto"/>
          </w:tcPr>
          <w:p w14:paraId="288B6546" w14:textId="77777777" w:rsidR="006B0105" w:rsidRPr="00590D29" w:rsidRDefault="006B0105">
            <w:pPr>
              <w:spacing w:after="60"/>
              <w:jc w:val="right"/>
              <w:rPr>
                <w:b/>
                <w:sz w:val="20"/>
              </w:rPr>
            </w:pPr>
            <w:r w:rsidRPr="00590D29">
              <w:rPr>
                <w:b/>
                <w:sz w:val="20"/>
              </w:rPr>
              <w:t>Year: 2023</w:t>
            </w:r>
          </w:p>
        </w:tc>
      </w:tr>
      <w:tr w:rsidR="00590D29" w:rsidRPr="00590D29" w14:paraId="588A500D" w14:textId="77777777">
        <w:trPr>
          <w:trHeight w:val="250"/>
        </w:trPr>
        <w:tc>
          <w:tcPr>
            <w:tcW w:w="619" w:type="pct"/>
            <w:shd w:val="clear" w:color="auto" w:fill="auto"/>
            <w:vAlign w:val="center"/>
          </w:tcPr>
          <w:p w14:paraId="0356D28E" w14:textId="77777777" w:rsidR="006B0105" w:rsidRPr="00590D29" w:rsidRDefault="006B0105">
            <w:pPr>
              <w:spacing w:after="60"/>
              <w:jc w:val="center"/>
              <w:rPr>
                <w:sz w:val="20"/>
              </w:rPr>
            </w:pPr>
            <w:r w:rsidRPr="00590D29">
              <w:rPr>
                <w:sz w:val="20"/>
              </w:rPr>
              <w:t>Chemical</w:t>
            </w:r>
          </w:p>
        </w:tc>
        <w:tc>
          <w:tcPr>
            <w:tcW w:w="455" w:type="pct"/>
            <w:shd w:val="clear" w:color="auto" w:fill="auto"/>
            <w:vAlign w:val="center"/>
          </w:tcPr>
          <w:p w14:paraId="34D83195" w14:textId="77777777" w:rsidR="006B0105" w:rsidRPr="00590D29" w:rsidRDefault="006B0105">
            <w:pPr>
              <w:spacing w:after="60"/>
              <w:jc w:val="center"/>
              <w:rPr>
                <w:sz w:val="20"/>
              </w:rPr>
            </w:pPr>
            <w:r w:rsidRPr="00590D29">
              <w:rPr>
                <w:sz w:val="20"/>
              </w:rPr>
              <w:t>Aerosol</w:t>
            </w:r>
          </w:p>
        </w:tc>
        <w:tc>
          <w:tcPr>
            <w:tcW w:w="359" w:type="pct"/>
            <w:shd w:val="clear" w:color="auto" w:fill="auto"/>
            <w:vAlign w:val="center"/>
          </w:tcPr>
          <w:p w14:paraId="64F2EA1B" w14:textId="77777777" w:rsidR="006B0105" w:rsidRPr="00590D29" w:rsidRDefault="006B0105">
            <w:pPr>
              <w:spacing w:after="60"/>
              <w:jc w:val="center"/>
              <w:rPr>
                <w:sz w:val="20"/>
              </w:rPr>
            </w:pPr>
            <w:r w:rsidRPr="00590D29">
              <w:rPr>
                <w:sz w:val="20"/>
              </w:rPr>
              <w:t>Foam</w:t>
            </w:r>
          </w:p>
        </w:tc>
        <w:tc>
          <w:tcPr>
            <w:tcW w:w="455" w:type="pct"/>
            <w:shd w:val="clear" w:color="auto" w:fill="auto"/>
            <w:vAlign w:val="center"/>
          </w:tcPr>
          <w:p w14:paraId="560C0ADD" w14:textId="77777777" w:rsidR="006B0105" w:rsidRPr="00590D29" w:rsidRDefault="006B0105">
            <w:pPr>
              <w:spacing w:after="60"/>
              <w:jc w:val="center"/>
              <w:rPr>
                <w:sz w:val="20"/>
              </w:rPr>
            </w:pPr>
            <w:r w:rsidRPr="00590D29">
              <w:rPr>
                <w:sz w:val="20"/>
              </w:rPr>
              <w:t>Fire- fighting</w:t>
            </w:r>
          </w:p>
        </w:tc>
        <w:tc>
          <w:tcPr>
            <w:tcW w:w="1277" w:type="pct"/>
            <w:gridSpan w:val="2"/>
            <w:shd w:val="clear" w:color="auto" w:fill="auto"/>
            <w:vAlign w:val="center"/>
          </w:tcPr>
          <w:p w14:paraId="2709A032" w14:textId="77777777" w:rsidR="006B0105" w:rsidRPr="00590D29" w:rsidRDefault="006B0105">
            <w:pPr>
              <w:spacing w:after="60"/>
              <w:jc w:val="center"/>
              <w:rPr>
                <w:sz w:val="20"/>
              </w:rPr>
            </w:pPr>
            <w:r w:rsidRPr="00590D29">
              <w:rPr>
                <w:sz w:val="20"/>
              </w:rPr>
              <w:t>Refrigeration</w:t>
            </w:r>
          </w:p>
        </w:tc>
        <w:tc>
          <w:tcPr>
            <w:tcW w:w="443" w:type="pct"/>
            <w:shd w:val="clear" w:color="auto" w:fill="auto"/>
            <w:vAlign w:val="center"/>
          </w:tcPr>
          <w:p w14:paraId="375364D3" w14:textId="77777777" w:rsidR="006B0105" w:rsidRPr="00590D29" w:rsidRDefault="006B0105">
            <w:pPr>
              <w:spacing w:after="60"/>
              <w:jc w:val="center"/>
              <w:rPr>
                <w:sz w:val="20"/>
              </w:rPr>
            </w:pPr>
            <w:r w:rsidRPr="00590D29">
              <w:rPr>
                <w:sz w:val="20"/>
              </w:rPr>
              <w:t>Solvent</w:t>
            </w:r>
          </w:p>
        </w:tc>
        <w:tc>
          <w:tcPr>
            <w:tcW w:w="443" w:type="pct"/>
            <w:shd w:val="clear" w:color="auto" w:fill="auto"/>
            <w:vAlign w:val="center"/>
          </w:tcPr>
          <w:p w14:paraId="154FB125" w14:textId="77777777" w:rsidR="006B0105" w:rsidRPr="00590D29" w:rsidRDefault="006B0105">
            <w:pPr>
              <w:spacing w:after="60"/>
              <w:jc w:val="center"/>
              <w:rPr>
                <w:sz w:val="20"/>
              </w:rPr>
            </w:pPr>
            <w:r w:rsidRPr="00590D29">
              <w:rPr>
                <w:sz w:val="20"/>
              </w:rPr>
              <w:t>Process agent</w:t>
            </w:r>
          </w:p>
        </w:tc>
        <w:tc>
          <w:tcPr>
            <w:tcW w:w="282" w:type="pct"/>
            <w:shd w:val="clear" w:color="auto" w:fill="auto"/>
            <w:vAlign w:val="center"/>
          </w:tcPr>
          <w:p w14:paraId="2D4B9EA7" w14:textId="77777777" w:rsidR="006B0105" w:rsidRPr="00590D29" w:rsidRDefault="006B0105">
            <w:pPr>
              <w:spacing w:after="60"/>
              <w:jc w:val="center"/>
              <w:rPr>
                <w:sz w:val="20"/>
              </w:rPr>
            </w:pPr>
            <w:r w:rsidRPr="00590D29">
              <w:rPr>
                <w:sz w:val="20"/>
              </w:rPr>
              <w:t>Lab use</w:t>
            </w:r>
          </w:p>
        </w:tc>
        <w:tc>
          <w:tcPr>
            <w:tcW w:w="668" w:type="pct"/>
            <w:shd w:val="clear" w:color="auto" w:fill="auto"/>
            <w:vAlign w:val="center"/>
          </w:tcPr>
          <w:p w14:paraId="491227B6" w14:textId="77777777" w:rsidR="006B0105" w:rsidRPr="00590D29" w:rsidRDefault="006B0105">
            <w:pPr>
              <w:spacing w:after="60"/>
              <w:jc w:val="center"/>
              <w:rPr>
                <w:sz w:val="20"/>
              </w:rPr>
            </w:pPr>
            <w:r w:rsidRPr="00590D29">
              <w:rPr>
                <w:sz w:val="20"/>
              </w:rPr>
              <w:t>Total sector consumption</w:t>
            </w:r>
          </w:p>
        </w:tc>
      </w:tr>
      <w:tr w:rsidR="00590D29" w:rsidRPr="00590D29" w14:paraId="471F0B75" w14:textId="77777777">
        <w:trPr>
          <w:trHeight w:val="70"/>
        </w:trPr>
        <w:tc>
          <w:tcPr>
            <w:tcW w:w="1887" w:type="pct"/>
            <w:gridSpan w:val="4"/>
            <w:shd w:val="clear" w:color="auto" w:fill="auto"/>
            <w:vAlign w:val="center"/>
          </w:tcPr>
          <w:p w14:paraId="4D2DE1E2" w14:textId="77777777" w:rsidR="006B0105" w:rsidRPr="00590D29" w:rsidRDefault="006B0105">
            <w:pPr>
              <w:spacing w:after="60"/>
              <w:jc w:val="center"/>
              <w:rPr>
                <w:sz w:val="20"/>
              </w:rPr>
            </w:pPr>
          </w:p>
        </w:tc>
        <w:tc>
          <w:tcPr>
            <w:tcW w:w="751" w:type="pct"/>
            <w:shd w:val="clear" w:color="auto" w:fill="auto"/>
            <w:vAlign w:val="center"/>
          </w:tcPr>
          <w:p w14:paraId="743F68CD" w14:textId="77777777" w:rsidR="006B0105" w:rsidRPr="00590D29" w:rsidRDefault="006B0105">
            <w:pPr>
              <w:spacing w:after="60"/>
              <w:jc w:val="center"/>
              <w:rPr>
                <w:sz w:val="20"/>
              </w:rPr>
            </w:pPr>
            <w:r w:rsidRPr="00590D29">
              <w:rPr>
                <w:sz w:val="20"/>
              </w:rPr>
              <w:t>Manufacturing</w:t>
            </w:r>
          </w:p>
        </w:tc>
        <w:tc>
          <w:tcPr>
            <w:tcW w:w="526" w:type="pct"/>
            <w:shd w:val="clear" w:color="auto" w:fill="auto"/>
            <w:vAlign w:val="center"/>
          </w:tcPr>
          <w:p w14:paraId="3FA4682C" w14:textId="77777777" w:rsidR="006B0105" w:rsidRPr="00590D29" w:rsidRDefault="006B0105">
            <w:pPr>
              <w:spacing w:after="60"/>
              <w:jc w:val="center"/>
              <w:rPr>
                <w:sz w:val="20"/>
              </w:rPr>
            </w:pPr>
            <w:r w:rsidRPr="00590D29">
              <w:rPr>
                <w:sz w:val="20"/>
              </w:rPr>
              <w:t>Servicing</w:t>
            </w:r>
          </w:p>
        </w:tc>
        <w:tc>
          <w:tcPr>
            <w:tcW w:w="1836" w:type="pct"/>
            <w:gridSpan w:val="4"/>
            <w:shd w:val="clear" w:color="auto" w:fill="auto"/>
            <w:vAlign w:val="center"/>
          </w:tcPr>
          <w:p w14:paraId="213D48D0" w14:textId="77777777" w:rsidR="006B0105" w:rsidRPr="00590D29" w:rsidRDefault="006B0105">
            <w:pPr>
              <w:spacing w:after="60"/>
              <w:jc w:val="center"/>
              <w:rPr>
                <w:sz w:val="20"/>
              </w:rPr>
            </w:pPr>
          </w:p>
        </w:tc>
      </w:tr>
      <w:tr w:rsidR="006B0105" w:rsidRPr="00590D29" w14:paraId="2AD0CF9E" w14:textId="77777777">
        <w:trPr>
          <w:trHeight w:val="250"/>
        </w:trPr>
        <w:tc>
          <w:tcPr>
            <w:tcW w:w="619" w:type="pct"/>
            <w:shd w:val="clear" w:color="auto" w:fill="auto"/>
          </w:tcPr>
          <w:p w14:paraId="0D0774AE" w14:textId="77777777" w:rsidR="006B0105" w:rsidRPr="00590D29" w:rsidRDefault="006B0105">
            <w:pPr>
              <w:spacing w:after="60"/>
              <w:jc w:val="left"/>
              <w:rPr>
                <w:sz w:val="20"/>
              </w:rPr>
            </w:pPr>
            <w:r w:rsidRPr="00590D29">
              <w:rPr>
                <w:sz w:val="20"/>
              </w:rPr>
              <w:t>HCFC-22</w:t>
            </w:r>
          </w:p>
        </w:tc>
        <w:tc>
          <w:tcPr>
            <w:tcW w:w="455" w:type="pct"/>
            <w:shd w:val="clear" w:color="auto" w:fill="auto"/>
          </w:tcPr>
          <w:p w14:paraId="7213DD46" w14:textId="77777777" w:rsidR="006B0105" w:rsidRPr="00590D29" w:rsidRDefault="006B0105">
            <w:pPr>
              <w:spacing w:after="60"/>
              <w:jc w:val="right"/>
              <w:rPr>
                <w:sz w:val="20"/>
              </w:rPr>
            </w:pPr>
          </w:p>
        </w:tc>
        <w:tc>
          <w:tcPr>
            <w:tcW w:w="359" w:type="pct"/>
            <w:shd w:val="clear" w:color="auto" w:fill="auto"/>
          </w:tcPr>
          <w:p w14:paraId="7F1CAAC1" w14:textId="77777777" w:rsidR="006B0105" w:rsidRPr="00590D29" w:rsidRDefault="006B0105">
            <w:pPr>
              <w:spacing w:after="60"/>
              <w:jc w:val="right"/>
              <w:rPr>
                <w:sz w:val="20"/>
              </w:rPr>
            </w:pPr>
          </w:p>
        </w:tc>
        <w:tc>
          <w:tcPr>
            <w:tcW w:w="455" w:type="pct"/>
            <w:shd w:val="clear" w:color="auto" w:fill="auto"/>
          </w:tcPr>
          <w:p w14:paraId="09CFB6B6" w14:textId="77777777" w:rsidR="006B0105" w:rsidRPr="00590D29" w:rsidRDefault="006B0105">
            <w:pPr>
              <w:spacing w:after="60"/>
              <w:jc w:val="right"/>
              <w:rPr>
                <w:sz w:val="20"/>
              </w:rPr>
            </w:pPr>
          </w:p>
        </w:tc>
        <w:tc>
          <w:tcPr>
            <w:tcW w:w="751" w:type="pct"/>
            <w:shd w:val="clear" w:color="auto" w:fill="auto"/>
          </w:tcPr>
          <w:p w14:paraId="00A11CB1" w14:textId="77777777" w:rsidR="006B0105" w:rsidRPr="00590D29" w:rsidRDefault="006B0105">
            <w:pPr>
              <w:spacing w:after="60"/>
              <w:jc w:val="right"/>
              <w:rPr>
                <w:sz w:val="20"/>
              </w:rPr>
            </w:pPr>
          </w:p>
        </w:tc>
        <w:tc>
          <w:tcPr>
            <w:tcW w:w="526" w:type="pct"/>
            <w:shd w:val="clear" w:color="auto" w:fill="auto"/>
          </w:tcPr>
          <w:p w14:paraId="3FD66B19" w14:textId="77777777" w:rsidR="006B0105" w:rsidRPr="00590D29" w:rsidRDefault="006B0105">
            <w:pPr>
              <w:spacing w:after="60"/>
              <w:jc w:val="right"/>
              <w:rPr>
                <w:sz w:val="20"/>
              </w:rPr>
            </w:pPr>
            <w:r w:rsidRPr="00590D29">
              <w:rPr>
                <w:sz w:val="20"/>
              </w:rPr>
              <w:t>30.25</w:t>
            </w:r>
          </w:p>
        </w:tc>
        <w:tc>
          <w:tcPr>
            <w:tcW w:w="443" w:type="pct"/>
            <w:shd w:val="clear" w:color="auto" w:fill="auto"/>
          </w:tcPr>
          <w:p w14:paraId="1FD76BC9" w14:textId="77777777" w:rsidR="006B0105" w:rsidRPr="00590D29" w:rsidRDefault="006B0105">
            <w:pPr>
              <w:spacing w:after="60"/>
              <w:jc w:val="right"/>
              <w:rPr>
                <w:sz w:val="20"/>
              </w:rPr>
            </w:pPr>
          </w:p>
        </w:tc>
        <w:tc>
          <w:tcPr>
            <w:tcW w:w="443" w:type="pct"/>
            <w:shd w:val="clear" w:color="auto" w:fill="auto"/>
          </w:tcPr>
          <w:p w14:paraId="264ECAD3" w14:textId="77777777" w:rsidR="006B0105" w:rsidRPr="00590D29" w:rsidRDefault="006B0105">
            <w:pPr>
              <w:spacing w:after="60"/>
              <w:jc w:val="right"/>
              <w:rPr>
                <w:sz w:val="20"/>
              </w:rPr>
            </w:pPr>
          </w:p>
        </w:tc>
        <w:tc>
          <w:tcPr>
            <w:tcW w:w="282" w:type="pct"/>
            <w:shd w:val="clear" w:color="auto" w:fill="auto"/>
          </w:tcPr>
          <w:p w14:paraId="37C7BB19" w14:textId="77777777" w:rsidR="006B0105" w:rsidRPr="00590D29" w:rsidRDefault="006B0105">
            <w:pPr>
              <w:spacing w:after="60"/>
              <w:jc w:val="right"/>
              <w:rPr>
                <w:sz w:val="20"/>
              </w:rPr>
            </w:pPr>
          </w:p>
        </w:tc>
        <w:tc>
          <w:tcPr>
            <w:tcW w:w="668" w:type="pct"/>
            <w:shd w:val="clear" w:color="auto" w:fill="auto"/>
          </w:tcPr>
          <w:p w14:paraId="04617BA3" w14:textId="77777777" w:rsidR="006B0105" w:rsidRPr="00590D29" w:rsidRDefault="006B0105">
            <w:pPr>
              <w:spacing w:after="60"/>
              <w:jc w:val="right"/>
              <w:rPr>
                <w:sz w:val="20"/>
              </w:rPr>
            </w:pPr>
            <w:r w:rsidRPr="00590D29">
              <w:rPr>
                <w:sz w:val="20"/>
              </w:rPr>
              <w:t>30.25</w:t>
            </w:r>
          </w:p>
        </w:tc>
      </w:tr>
    </w:tbl>
    <w:p w14:paraId="27B9AB1B" w14:textId="77777777" w:rsidR="006B0105" w:rsidRPr="00590D29" w:rsidRDefault="006B0105" w:rsidP="006B0105">
      <w:pPr>
        <w:jc w:val="center"/>
        <w:rPr>
          <w:sz w:val="18"/>
          <w:szCs w:val="18"/>
        </w:rPr>
      </w:pPr>
    </w:p>
    <w:tbl>
      <w:tblPr>
        <w:tblStyle w:val="TableGrid"/>
        <w:tblW w:w="5000" w:type="pct"/>
        <w:tblLook w:val="04A0" w:firstRow="1" w:lastRow="0" w:firstColumn="1" w:lastColumn="0" w:noHBand="0" w:noVBand="1"/>
      </w:tblPr>
      <w:tblGrid>
        <w:gridCol w:w="2061"/>
        <w:gridCol w:w="1619"/>
        <w:gridCol w:w="4346"/>
        <w:gridCol w:w="1324"/>
      </w:tblGrid>
      <w:tr w:rsidR="00590D29" w:rsidRPr="00590D29" w14:paraId="461A41DB" w14:textId="77777777">
        <w:trPr>
          <w:trHeight w:val="272"/>
        </w:trPr>
        <w:tc>
          <w:tcPr>
            <w:tcW w:w="5000" w:type="pct"/>
            <w:gridSpan w:val="4"/>
            <w:shd w:val="clear" w:color="auto" w:fill="auto"/>
          </w:tcPr>
          <w:p w14:paraId="18E5E1F5" w14:textId="77777777" w:rsidR="006B0105" w:rsidRPr="00590D29" w:rsidRDefault="006B0105">
            <w:pPr>
              <w:jc w:val="left"/>
              <w:rPr>
                <w:b/>
                <w:sz w:val="20"/>
              </w:rPr>
            </w:pPr>
            <w:r w:rsidRPr="00590D29">
              <w:rPr>
                <w:b/>
                <w:sz w:val="20"/>
              </w:rPr>
              <w:t>(IV) CONSUMPTION DATA (ODP tonnes)</w:t>
            </w:r>
          </w:p>
        </w:tc>
      </w:tr>
      <w:tr w:rsidR="00590D29" w:rsidRPr="00590D29" w14:paraId="040D3ED6" w14:textId="77777777">
        <w:trPr>
          <w:trHeight w:val="272"/>
        </w:trPr>
        <w:tc>
          <w:tcPr>
            <w:tcW w:w="1102" w:type="pct"/>
            <w:shd w:val="clear" w:color="auto" w:fill="auto"/>
          </w:tcPr>
          <w:p w14:paraId="785D3DD4" w14:textId="77777777" w:rsidR="006B0105" w:rsidRPr="00590D29" w:rsidRDefault="006B0105">
            <w:pPr>
              <w:spacing w:after="60"/>
              <w:jc w:val="center"/>
              <w:rPr>
                <w:sz w:val="20"/>
              </w:rPr>
            </w:pPr>
            <w:r w:rsidRPr="00590D29">
              <w:rPr>
                <w:sz w:val="20"/>
              </w:rPr>
              <w:t>2009-2010 baseline:</w:t>
            </w:r>
          </w:p>
        </w:tc>
        <w:tc>
          <w:tcPr>
            <w:tcW w:w="866" w:type="pct"/>
            <w:shd w:val="clear" w:color="auto" w:fill="auto"/>
          </w:tcPr>
          <w:p w14:paraId="2C19F4F7" w14:textId="77777777" w:rsidR="006B0105" w:rsidRPr="00590D29" w:rsidRDefault="006B0105">
            <w:pPr>
              <w:spacing w:after="60"/>
              <w:jc w:val="right"/>
              <w:rPr>
                <w:sz w:val="20"/>
              </w:rPr>
            </w:pPr>
            <w:r w:rsidRPr="00590D29">
              <w:rPr>
                <w:sz w:val="20"/>
              </w:rPr>
              <w:t>63.80</w:t>
            </w:r>
          </w:p>
        </w:tc>
        <w:tc>
          <w:tcPr>
            <w:tcW w:w="2324" w:type="pct"/>
            <w:shd w:val="clear" w:color="auto" w:fill="auto"/>
          </w:tcPr>
          <w:p w14:paraId="7AD76073" w14:textId="77777777" w:rsidR="006B0105" w:rsidRPr="00590D29" w:rsidRDefault="006B0105">
            <w:pPr>
              <w:spacing w:after="60"/>
              <w:jc w:val="center"/>
              <w:rPr>
                <w:sz w:val="20"/>
              </w:rPr>
            </w:pPr>
            <w:r w:rsidRPr="00590D29">
              <w:rPr>
                <w:sz w:val="20"/>
              </w:rPr>
              <w:t>Starting point for sustained aggregate reductions:</w:t>
            </w:r>
          </w:p>
        </w:tc>
        <w:tc>
          <w:tcPr>
            <w:tcW w:w="708" w:type="pct"/>
            <w:shd w:val="clear" w:color="auto" w:fill="auto"/>
          </w:tcPr>
          <w:p w14:paraId="339C08E0" w14:textId="77777777" w:rsidR="006B0105" w:rsidRPr="00590D29" w:rsidRDefault="006B0105">
            <w:pPr>
              <w:spacing w:after="60"/>
              <w:jc w:val="right"/>
              <w:rPr>
                <w:sz w:val="20"/>
              </w:rPr>
            </w:pPr>
            <w:r w:rsidRPr="00590D29">
              <w:rPr>
                <w:sz w:val="20"/>
              </w:rPr>
              <w:t>63.80</w:t>
            </w:r>
          </w:p>
        </w:tc>
      </w:tr>
      <w:tr w:rsidR="00590D29" w:rsidRPr="00590D29" w14:paraId="58F2FBCC" w14:textId="77777777">
        <w:trPr>
          <w:trHeight w:val="163"/>
        </w:trPr>
        <w:tc>
          <w:tcPr>
            <w:tcW w:w="5000" w:type="pct"/>
            <w:gridSpan w:val="4"/>
            <w:shd w:val="clear" w:color="auto" w:fill="auto"/>
          </w:tcPr>
          <w:p w14:paraId="0B3059D5" w14:textId="77777777" w:rsidR="006B0105" w:rsidRPr="00590D29" w:rsidRDefault="006B0105">
            <w:pPr>
              <w:tabs>
                <w:tab w:val="left" w:pos="993"/>
              </w:tabs>
              <w:ind w:left="426"/>
              <w:jc w:val="left"/>
              <w:rPr>
                <w:b/>
                <w:sz w:val="20"/>
              </w:rPr>
            </w:pPr>
            <w:r w:rsidRPr="00590D29">
              <w:rPr>
                <w:b/>
                <w:sz w:val="20"/>
              </w:rPr>
              <w:t>CONSUMPTION ELIGIBLE FOR FUNDING</w:t>
            </w:r>
          </w:p>
        </w:tc>
      </w:tr>
      <w:tr w:rsidR="006B0105" w:rsidRPr="00590D29" w14:paraId="63D78898" w14:textId="77777777">
        <w:trPr>
          <w:trHeight w:val="272"/>
        </w:trPr>
        <w:tc>
          <w:tcPr>
            <w:tcW w:w="1102" w:type="pct"/>
            <w:shd w:val="clear" w:color="auto" w:fill="auto"/>
          </w:tcPr>
          <w:p w14:paraId="7CB29C85" w14:textId="77777777" w:rsidR="006B0105" w:rsidRPr="00590D29" w:rsidRDefault="006B0105">
            <w:pPr>
              <w:spacing w:after="60"/>
              <w:jc w:val="center"/>
              <w:rPr>
                <w:sz w:val="20"/>
              </w:rPr>
            </w:pPr>
            <w:r w:rsidRPr="00590D29">
              <w:rPr>
                <w:sz w:val="20"/>
              </w:rPr>
              <w:t>Already approved:</w:t>
            </w:r>
          </w:p>
        </w:tc>
        <w:tc>
          <w:tcPr>
            <w:tcW w:w="866" w:type="pct"/>
            <w:shd w:val="clear" w:color="auto" w:fill="auto"/>
          </w:tcPr>
          <w:p w14:paraId="6B2B8B3B" w14:textId="77777777" w:rsidR="006B0105" w:rsidRPr="00590D29" w:rsidRDefault="006B0105">
            <w:pPr>
              <w:spacing w:after="60"/>
              <w:jc w:val="right"/>
              <w:rPr>
                <w:sz w:val="20"/>
              </w:rPr>
            </w:pPr>
            <w:r w:rsidRPr="00590D29">
              <w:rPr>
                <w:sz w:val="20"/>
              </w:rPr>
              <w:t>22.33</w:t>
            </w:r>
          </w:p>
        </w:tc>
        <w:tc>
          <w:tcPr>
            <w:tcW w:w="2324" w:type="pct"/>
            <w:shd w:val="clear" w:color="auto" w:fill="auto"/>
          </w:tcPr>
          <w:p w14:paraId="00894C73" w14:textId="77777777" w:rsidR="006B0105" w:rsidRPr="00590D29" w:rsidRDefault="006B0105">
            <w:pPr>
              <w:spacing w:after="60"/>
              <w:jc w:val="center"/>
              <w:rPr>
                <w:sz w:val="20"/>
              </w:rPr>
            </w:pPr>
            <w:r w:rsidRPr="00590D29">
              <w:rPr>
                <w:sz w:val="20"/>
              </w:rPr>
              <w:t>Remaining:</w:t>
            </w:r>
          </w:p>
        </w:tc>
        <w:tc>
          <w:tcPr>
            <w:tcW w:w="708" w:type="pct"/>
            <w:shd w:val="clear" w:color="auto" w:fill="auto"/>
          </w:tcPr>
          <w:p w14:paraId="2E468E8D" w14:textId="77777777" w:rsidR="006B0105" w:rsidRPr="00590D29" w:rsidRDefault="006B0105">
            <w:pPr>
              <w:spacing w:after="60"/>
              <w:jc w:val="right"/>
              <w:rPr>
                <w:sz w:val="20"/>
              </w:rPr>
            </w:pPr>
            <w:r w:rsidRPr="00590D29">
              <w:rPr>
                <w:sz w:val="20"/>
              </w:rPr>
              <w:t>41.47</w:t>
            </w:r>
          </w:p>
        </w:tc>
      </w:tr>
    </w:tbl>
    <w:p w14:paraId="5EA01E99" w14:textId="77777777" w:rsidR="006B0105" w:rsidRPr="00590D29" w:rsidRDefault="006B0105" w:rsidP="006B0105">
      <w:pPr>
        <w:jc w:val="center"/>
        <w:rPr>
          <w:sz w:val="18"/>
          <w:szCs w:val="18"/>
        </w:rPr>
      </w:pPr>
    </w:p>
    <w:tbl>
      <w:tblPr>
        <w:tblStyle w:val="TableGrid"/>
        <w:tblW w:w="5000" w:type="pct"/>
        <w:tblLook w:val="04A0" w:firstRow="1" w:lastRow="0" w:firstColumn="1" w:lastColumn="0" w:noHBand="0" w:noVBand="1"/>
      </w:tblPr>
      <w:tblGrid>
        <w:gridCol w:w="1216"/>
        <w:gridCol w:w="2624"/>
        <w:gridCol w:w="1305"/>
        <w:gridCol w:w="1403"/>
        <w:gridCol w:w="1401"/>
        <w:gridCol w:w="1401"/>
      </w:tblGrid>
      <w:tr w:rsidR="00590D29" w:rsidRPr="00590D29" w14:paraId="779C0891" w14:textId="77777777">
        <w:trPr>
          <w:trHeight w:val="258"/>
        </w:trPr>
        <w:tc>
          <w:tcPr>
            <w:tcW w:w="2054" w:type="pct"/>
            <w:gridSpan w:val="2"/>
            <w:shd w:val="clear" w:color="auto" w:fill="auto"/>
            <w:vAlign w:val="center"/>
          </w:tcPr>
          <w:p w14:paraId="3FC2C0FA" w14:textId="77777777" w:rsidR="006B0105" w:rsidRPr="00590D29" w:rsidRDefault="006B0105">
            <w:pPr>
              <w:spacing w:after="60"/>
              <w:jc w:val="left"/>
              <w:rPr>
                <w:b/>
                <w:sz w:val="20"/>
              </w:rPr>
            </w:pPr>
            <w:r w:rsidRPr="00590D29">
              <w:rPr>
                <w:b/>
                <w:sz w:val="20"/>
              </w:rPr>
              <w:t>(V) ENDORSED BUSINESS PLAN</w:t>
            </w:r>
          </w:p>
        </w:tc>
        <w:tc>
          <w:tcPr>
            <w:tcW w:w="698" w:type="pct"/>
            <w:vAlign w:val="center"/>
          </w:tcPr>
          <w:p w14:paraId="2D721827" w14:textId="77777777" w:rsidR="006B0105" w:rsidRPr="00590D29" w:rsidRDefault="006B0105">
            <w:pPr>
              <w:spacing w:after="60"/>
              <w:jc w:val="center"/>
              <w:rPr>
                <w:b/>
                <w:sz w:val="20"/>
              </w:rPr>
            </w:pPr>
            <w:r w:rsidRPr="00590D29">
              <w:rPr>
                <w:b/>
                <w:sz w:val="20"/>
              </w:rPr>
              <w:t>2024</w:t>
            </w:r>
          </w:p>
        </w:tc>
        <w:tc>
          <w:tcPr>
            <w:tcW w:w="750" w:type="pct"/>
            <w:vAlign w:val="center"/>
          </w:tcPr>
          <w:p w14:paraId="0D156823" w14:textId="77777777" w:rsidR="006B0105" w:rsidRPr="00590D29" w:rsidRDefault="006B0105">
            <w:pPr>
              <w:spacing w:after="60"/>
              <w:jc w:val="center"/>
              <w:rPr>
                <w:b/>
                <w:sz w:val="20"/>
              </w:rPr>
            </w:pPr>
            <w:r w:rsidRPr="00590D29">
              <w:rPr>
                <w:b/>
                <w:sz w:val="20"/>
              </w:rPr>
              <w:t>2025</w:t>
            </w:r>
          </w:p>
        </w:tc>
        <w:tc>
          <w:tcPr>
            <w:tcW w:w="749" w:type="pct"/>
            <w:vAlign w:val="center"/>
          </w:tcPr>
          <w:p w14:paraId="0948C3A3" w14:textId="77777777" w:rsidR="006B0105" w:rsidRPr="00590D29" w:rsidRDefault="006B0105">
            <w:pPr>
              <w:spacing w:after="60"/>
              <w:jc w:val="center"/>
              <w:rPr>
                <w:b/>
                <w:sz w:val="20"/>
              </w:rPr>
            </w:pPr>
            <w:r w:rsidRPr="00590D29">
              <w:rPr>
                <w:b/>
                <w:sz w:val="20"/>
              </w:rPr>
              <w:t>2026</w:t>
            </w:r>
          </w:p>
        </w:tc>
        <w:tc>
          <w:tcPr>
            <w:tcW w:w="749" w:type="pct"/>
            <w:shd w:val="clear" w:color="auto" w:fill="auto"/>
            <w:vAlign w:val="center"/>
          </w:tcPr>
          <w:p w14:paraId="4785EB2D" w14:textId="77777777" w:rsidR="006B0105" w:rsidRPr="00590D29" w:rsidRDefault="006B0105">
            <w:pPr>
              <w:spacing w:after="60"/>
              <w:jc w:val="center"/>
              <w:rPr>
                <w:b/>
                <w:sz w:val="20"/>
              </w:rPr>
            </w:pPr>
            <w:r w:rsidRPr="00590D29">
              <w:rPr>
                <w:b/>
                <w:sz w:val="20"/>
              </w:rPr>
              <w:t>Total</w:t>
            </w:r>
          </w:p>
        </w:tc>
      </w:tr>
      <w:tr w:rsidR="00590D29" w:rsidRPr="00590D29" w14:paraId="184AEA36" w14:textId="77777777">
        <w:trPr>
          <w:trHeight w:val="258"/>
        </w:trPr>
        <w:tc>
          <w:tcPr>
            <w:tcW w:w="651" w:type="pct"/>
            <w:vMerge w:val="restart"/>
            <w:shd w:val="clear" w:color="auto" w:fill="auto"/>
            <w:vAlign w:val="center"/>
          </w:tcPr>
          <w:p w14:paraId="3801A01B" w14:textId="77777777" w:rsidR="006B0105" w:rsidRPr="00590D29" w:rsidRDefault="006B0105">
            <w:pPr>
              <w:spacing w:after="60"/>
              <w:jc w:val="center"/>
              <w:rPr>
                <w:sz w:val="20"/>
              </w:rPr>
            </w:pPr>
            <w:r w:rsidRPr="00590D29">
              <w:rPr>
                <w:sz w:val="20"/>
              </w:rPr>
              <w:t>UNEP</w:t>
            </w:r>
          </w:p>
        </w:tc>
        <w:tc>
          <w:tcPr>
            <w:tcW w:w="1403" w:type="pct"/>
            <w:shd w:val="clear" w:color="auto" w:fill="auto"/>
          </w:tcPr>
          <w:p w14:paraId="31680859" w14:textId="77777777" w:rsidR="006B0105" w:rsidRPr="00590D29" w:rsidRDefault="006B0105">
            <w:pPr>
              <w:spacing w:after="60"/>
              <w:jc w:val="left"/>
              <w:rPr>
                <w:sz w:val="20"/>
              </w:rPr>
            </w:pPr>
            <w:r w:rsidRPr="00590D29">
              <w:rPr>
                <w:sz w:val="20"/>
              </w:rPr>
              <w:t>ODS phase-out (ODP tonnes)</w:t>
            </w:r>
          </w:p>
        </w:tc>
        <w:tc>
          <w:tcPr>
            <w:tcW w:w="698" w:type="pct"/>
            <w:shd w:val="clear" w:color="auto" w:fill="auto"/>
          </w:tcPr>
          <w:p w14:paraId="7F14FE51" w14:textId="77777777" w:rsidR="006B0105" w:rsidRPr="00590D29" w:rsidRDefault="006B0105">
            <w:pPr>
              <w:spacing w:after="60"/>
              <w:jc w:val="right"/>
              <w:rPr>
                <w:sz w:val="20"/>
              </w:rPr>
            </w:pPr>
            <w:r w:rsidRPr="00590D29">
              <w:rPr>
                <w:sz w:val="20"/>
              </w:rPr>
              <w:t>2.07</w:t>
            </w:r>
          </w:p>
        </w:tc>
        <w:tc>
          <w:tcPr>
            <w:tcW w:w="750" w:type="pct"/>
          </w:tcPr>
          <w:p w14:paraId="636D6E46" w14:textId="77777777" w:rsidR="006B0105" w:rsidRPr="00590D29" w:rsidRDefault="006B0105">
            <w:pPr>
              <w:spacing w:after="60"/>
              <w:jc w:val="right"/>
              <w:rPr>
                <w:sz w:val="20"/>
              </w:rPr>
            </w:pPr>
            <w:r w:rsidRPr="00590D29">
              <w:rPr>
                <w:sz w:val="20"/>
              </w:rPr>
              <w:t>0.00</w:t>
            </w:r>
          </w:p>
        </w:tc>
        <w:tc>
          <w:tcPr>
            <w:tcW w:w="749" w:type="pct"/>
            <w:shd w:val="clear" w:color="auto" w:fill="auto"/>
          </w:tcPr>
          <w:p w14:paraId="782C4F37" w14:textId="77777777" w:rsidR="006B0105" w:rsidRPr="00590D29" w:rsidRDefault="006B0105">
            <w:pPr>
              <w:spacing w:after="60"/>
              <w:jc w:val="right"/>
              <w:rPr>
                <w:sz w:val="20"/>
              </w:rPr>
            </w:pPr>
            <w:r w:rsidRPr="00590D29">
              <w:rPr>
                <w:sz w:val="20"/>
              </w:rPr>
              <w:t>0.00</w:t>
            </w:r>
          </w:p>
        </w:tc>
        <w:tc>
          <w:tcPr>
            <w:tcW w:w="749" w:type="pct"/>
            <w:shd w:val="clear" w:color="auto" w:fill="auto"/>
          </w:tcPr>
          <w:p w14:paraId="56E7DE60" w14:textId="77777777" w:rsidR="006B0105" w:rsidRPr="00590D29" w:rsidRDefault="006B0105">
            <w:pPr>
              <w:spacing w:after="60"/>
              <w:jc w:val="right"/>
              <w:rPr>
                <w:sz w:val="20"/>
              </w:rPr>
            </w:pPr>
            <w:r w:rsidRPr="00590D29">
              <w:rPr>
                <w:sz w:val="20"/>
              </w:rPr>
              <w:t>2.07</w:t>
            </w:r>
          </w:p>
        </w:tc>
      </w:tr>
      <w:tr w:rsidR="00590D29" w:rsidRPr="00590D29" w14:paraId="70AACBBA" w14:textId="77777777">
        <w:trPr>
          <w:trHeight w:val="258"/>
        </w:trPr>
        <w:tc>
          <w:tcPr>
            <w:tcW w:w="651" w:type="pct"/>
            <w:vMerge/>
            <w:shd w:val="clear" w:color="auto" w:fill="auto"/>
            <w:vAlign w:val="center"/>
          </w:tcPr>
          <w:p w14:paraId="0D07CB39" w14:textId="77777777" w:rsidR="006B0105" w:rsidRPr="00590D29" w:rsidRDefault="006B0105">
            <w:pPr>
              <w:spacing w:after="60"/>
              <w:jc w:val="center"/>
              <w:rPr>
                <w:sz w:val="20"/>
              </w:rPr>
            </w:pPr>
          </w:p>
        </w:tc>
        <w:tc>
          <w:tcPr>
            <w:tcW w:w="1403" w:type="pct"/>
            <w:shd w:val="clear" w:color="auto" w:fill="auto"/>
          </w:tcPr>
          <w:p w14:paraId="7F0C069F" w14:textId="77777777" w:rsidR="006B0105" w:rsidRPr="00590D29" w:rsidRDefault="006B0105">
            <w:pPr>
              <w:spacing w:after="60"/>
              <w:jc w:val="left"/>
              <w:rPr>
                <w:sz w:val="20"/>
              </w:rPr>
            </w:pPr>
            <w:r w:rsidRPr="00590D29">
              <w:rPr>
                <w:sz w:val="20"/>
              </w:rPr>
              <w:t>Funding (US $)</w:t>
            </w:r>
          </w:p>
        </w:tc>
        <w:tc>
          <w:tcPr>
            <w:tcW w:w="698" w:type="pct"/>
            <w:shd w:val="clear" w:color="auto" w:fill="auto"/>
          </w:tcPr>
          <w:p w14:paraId="0B66F574" w14:textId="77777777" w:rsidR="006B0105" w:rsidRPr="00590D29" w:rsidRDefault="006B0105">
            <w:pPr>
              <w:spacing w:after="60"/>
              <w:jc w:val="right"/>
              <w:rPr>
                <w:sz w:val="20"/>
              </w:rPr>
            </w:pPr>
            <w:r w:rsidRPr="00590D29">
              <w:rPr>
                <w:sz w:val="20"/>
              </w:rPr>
              <w:t>204,143</w:t>
            </w:r>
          </w:p>
        </w:tc>
        <w:tc>
          <w:tcPr>
            <w:tcW w:w="750" w:type="pct"/>
          </w:tcPr>
          <w:p w14:paraId="07E32801" w14:textId="77777777" w:rsidR="006B0105" w:rsidRPr="00590D29" w:rsidRDefault="006B0105">
            <w:pPr>
              <w:spacing w:after="60"/>
              <w:jc w:val="right"/>
              <w:rPr>
                <w:sz w:val="20"/>
              </w:rPr>
            </w:pPr>
            <w:r w:rsidRPr="00590D29">
              <w:rPr>
                <w:sz w:val="20"/>
              </w:rPr>
              <w:t>0</w:t>
            </w:r>
          </w:p>
        </w:tc>
        <w:tc>
          <w:tcPr>
            <w:tcW w:w="749" w:type="pct"/>
            <w:shd w:val="clear" w:color="auto" w:fill="auto"/>
          </w:tcPr>
          <w:p w14:paraId="30825F11" w14:textId="77777777" w:rsidR="006B0105" w:rsidRPr="00590D29" w:rsidRDefault="006B0105">
            <w:pPr>
              <w:spacing w:after="60"/>
              <w:jc w:val="right"/>
              <w:rPr>
                <w:sz w:val="20"/>
              </w:rPr>
            </w:pPr>
            <w:r w:rsidRPr="00590D29">
              <w:rPr>
                <w:sz w:val="20"/>
              </w:rPr>
              <w:t>0</w:t>
            </w:r>
          </w:p>
        </w:tc>
        <w:tc>
          <w:tcPr>
            <w:tcW w:w="749" w:type="pct"/>
            <w:shd w:val="clear" w:color="auto" w:fill="auto"/>
          </w:tcPr>
          <w:p w14:paraId="1485EB91" w14:textId="77777777" w:rsidR="006B0105" w:rsidRPr="00590D29" w:rsidRDefault="006B0105">
            <w:pPr>
              <w:spacing w:after="60"/>
              <w:jc w:val="right"/>
              <w:rPr>
                <w:sz w:val="20"/>
              </w:rPr>
            </w:pPr>
            <w:r w:rsidRPr="00590D29">
              <w:rPr>
                <w:sz w:val="20"/>
              </w:rPr>
              <w:t>204,143</w:t>
            </w:r>
          </w:p>
        </w:tc>
      </w:tr>
      <w:tr w:rsidR="00590D29" w:rsidRPr="00590D29" w14:paraId="55FE77F9" w14:textId="77777777">
        <w:trPr>
          <w:trHeight w:val="258"/>
        </w:trPr>
        <w:tc>
          <w:tcPr>
            <w:tcW w:w="651" w:type="pct"/>
            <w:vMerge w:val="restart"/>
            <w:shd w:val="clear" w:color="auto" w:fill="auto"/>
            <w:vAlign w:val="center"/>
          </w:tcPr>
          <w:p w14:paraId="6356854C" w14:textId="77777777" w:rsidR="006B0105" w:rsidRPr="00590D29" w:rsidRDefault="006B0105">
            <w:pPr>
              <w:spacing w:after="60"/>
              <w:jc w:val="center"/>
              <w:rPr>
                <w:sz w:val="20"/>
              </w:rPr>
            </w:pPr>
            <w:r w:rsidRPr="00590D29">
              <w:rPr>
                <w:sz w:val="20"/>
              </w:rPr>
              <w:t>UNIDO</w:t>
            </w:r>
          </w:p>
        </w:tc>
        <w:tc>
          <w:tcPr>
            <w:tcW w:w="1403" w:type="pct"/>
            <w:shd w:val="clear" w:color="auto" w:fill="auto"/>
          </w:tcPr>
          <w:p w14:paraId="09448FA7" w14:textId="77777777" w:rsidR="006B0105" w:rsidRPr="00590D29" w:rsidRDefault="006B0105">
            <w:pPr>
              <w:spacing w:after="60"/>
              <w:jc w:val="left"/>
              <w:rPr>
                <w:sz w:val="20"/>
              </w:rPr>
            </w:pPr>
            <w:r w:rsidRPr="00590D29">
              <w:rPr>
                <w:sz w:val="20"/>
              </w:rPr>
              <w:t>ODS phase-out (ODP tonnes)</w:t>
            </w:r>
          </w:p>
        </w:tc>
        <w:tc>
          <w:tcPr>
            <w:tcW w:w="698" w:type="pct"/>
            <w:shd w:val="clear" w:color="auto" w:fill="auto"/>
          </w:tcPr>
          <w:p w14:paraId="2647A162" w14:textId="77777777" w:rsidR="006B0105" w:rsidRPr="00590D29" w:rsidRDefault="006B0105">
            <w:pPr>
              <w:spacing w:after="60"/>
              <w:jc w:val="right"/>
              <w:rPr>
                <w:sz w:val="20"/>
              </w:rPr>
            </w:pPr>
            <w:r w:rsidRPr="00590D29">
              <w:rPr>
                <w:sz w:val="20"/>
              </w:rPr>
              <w:t>2.07</w:t>
            </w:r>
          </w:p>
        </w:tc>
        <w:tc>
          <w:tcPr>
            <w:tcW w:w="750" w:type="pct"/>
          </w:tcPr>
          <w:p w14:paraId="2506EA6B" w14:textId="77777777" w:rsidR="006B0105" w:rsidRPr="00590D29" w:rsidRDefault="006B0105">
            <w:pPr>
              <w:spacing w:after="60"/>
              <w:jc w:val="right"/>
              <w:rPr>
                <w:sz w:val="20"/>
              </w:rPr>
            </w:pPr>
            <w:r w:rsidRPr="00590D29">
              <w:rPr>
                <w:sz w:val="20"/>
              </w:rPr>
              <w:t>0.00</w:t>
            </w:r>
          </w:p>
        </w:tc>
        <w:tc>
          <w:tcPr>
            <w:tcW w:w="749" w:type="pct"/>
            <w:shd w:val="clear" w:color="auto" w:fill="auto"/>
          </w:tcPr>
          <w:p w14:paraId="155BDF18" w14:textId="77777777" w:rsidR="006B0105" w:rsidRPr="00590D29" w:rsidRDefault="006B0105">
            <w:pPr>
              <w:spacing w:after="60"/>
              <w:jc w:val="right"/>
              <w:rPr>
                <w:sz w:val="20"/>
              </w:rPr>
            </w:pPr>
            <w:r w:rsidRPr="00590D29">
              <w:rPr>
                <w:sz w:val="20"/>
              </w:rPr>
              <w:t>0.00</w:t>
            </w:r>
          </w:p>
        </w:tc>
        <w:tc>
          <w:tcPr>
            <w:tcW w:w="749" w:type="pct"/>
            <w:shd w:val="clear" w:color="auto" w:fill="auto"/>
          </w:tcPr>
          <w:p w14:paraId="008A557E" w14:textId="77777777" w:rsidR="006B0105" w:rsidRPr="00590D29" w:rsidRDefault="006B0105">
            <w:pPr>
              <w:spacing w:after="60"/>
              <w:jc w:val="right"/>
              <w:rPr>
                <w:sz w:val="20"/>
              </w:rPr>
            </w:pPr>
            <w:r w:rsidRPr="00590D29">
              <w:rPr>
                <w:sz w:val="20"/>
              </w:rPr>
              <w:t>2.07</w:t>
            </w:r>
          </w:p>
        </w:tc>
      </w:tr>
      <w:tr w:rsidR="006B0105" w:rsidRPr="00590D29" w14:paraId="51D426A6" w14:textId="77777777">
        <w:trPr>
          <w:trHeight w:val="258"/>
        </w:trPr>
        <w:tc>
          <w:tcPr>
            <w:tcW w:w="651" w:type="pct"/>
            <w:vMerge/>
            <w:shd w:val="clear" w:color="auto" w:fill="auto"/>
          </w:tcPr>
          <w:p w14:paraId="1E4D63F3" w14:textId="77777777" w:rsidR="006B0105" w:rsidRPr="00590D29" w:rsidRDefault="006B0105">
            <w:pPr>
              <w:spacing w:after="60"/>
              <w:jc w:val="center"/>
              <w:rPr>
                <w:sz w:val="20"/>
              </w:rPr>
            </w:pPr>
          </w:p>
        </w:tc>
        <w:tc>
          <w:tcPr>
            <w:tcW w:w="1403" w:type="pct"/>
            <w:shd w:val="clear" w:color="auto" w:fill="auto"/>
          </w:tcPr>
          <w:p w14:paraId="1A003413" w14:textId="77777777" w:rsidR="006B0105" w:rsidRPr="00590D29" w:rsidRDefault="006B0105">
            <w:pPr>
              <w:spacing w:after="60"/>
              <w:jc w:val="left"/>
              <w:rPr>
                <w:sz w:val="20"/>
              </w:rPr>
            </w:pPr>
            <w:r w:rsidRPr="00590D29">
              <w:rPr>
                <w:sz w:val="20"/>
              </w:rPr>
              <w:t>Funding (US $)</w:t>
            </w:r>
          </w:p>
        </w:tc>
        <w:tc>
          <w:tcPr>
            <w:tcW w:w="698" w:type="pct"/>
            <w:shd w:val="clear" w:color="auto" w:fill="auto"/>
          </w:tcPr>
          <w:p w14:paraId="14DA8BBB" w14:textId="77777777" w:rsidR="006B0105" w:rsidRPr="00590D29" w:rsidRDefault="006B0105">
            <w:pPr>
              <w:spacing w:after="60"/>
              <w:jc w:val="right"/>
              <w:rPr>
                <w:sz w:val="20"/>
              </w:rPr>
            </w:pPr>
            <w:r w:rsidRPr="00590D29">
              <w:rPr>
                <w:sz w:val="20"/>
              </w:rPr>
              <w:t>193,670</w:t>
            </w:r>
          </w:p>
        </w:tc>
        <w:tc>
          <w:tcPr>
            <w:tcW w:w="750" w:type="pct"/>
          </w:tcPr>
          <w:p w14:paraId="1F2F3BB5" w14:textId="77777777" w:rsidR="006B0105" w:rsidRPr="00590D29" w:rsidRDefault="006B0105">
            <w:pPr>
              <w:spacing w:after="60"/>
              <w:jc w:val="right"/>
              <w:rPr>
                <w:sz w:val="20"/>
              </w:rPr>
            </w:pPr>
            <w:r w:rsidRPr="00590D29">
              <w:rPr>
                <w:sz w:val="20"/>
              </w:rPr>
              <w:t>0</w:t>
            </w:r>
          </w:p>
        </w:tc>
        <w:tc>
          <w:tcPr>
            <w:tcW w:w="749" w:type="pct"/>
            <w:shd w:val="clear" w:color="auto" w:fill="auto"/>
          </w:tcPr>
          <w:p w14:paraId="72126020" w14:textId="77777777" w:rsidR="006B0105" w:rsidRPr="00590D29" w:rsidRDefault="006B0105">
            <w:pPr>
              <w:spacing w:after="60"/>
              <w:jc w:val="right"/>
              <w:rPr>
                <w:sz w:val="20"/>
              </w:rPr>
            </w:pPr>
            <w:r w:rsidRPr="00590D29">
              <w:rPr>
                <w:sz w:val="20"/>
              </w:rPr>
              <w:t>0</w:t>
            </w:r>
          </w:p>
        </w:tc>
        <w:tc>
          <w:tcPr>
            <w:tcW w:w="749" w:type="pct"/>
            <w:shd w:val="clear" w:color="auto" w:fill="auto"/>
          </w:tcPr>
          <w:p w14:paraId="45FE8F81" w14:textId="77777777" w:rsidR="006B0105" w:rsidRPr="00590D29" w:rsidRDefault="006B0105">
            <w:pPr>
              <w:spacing w:after="60"/>
              <w:jc w:val="right"/>
              <w:rPr>
                <w:sz w:val="20"/>
              </w:rPr>
            </w:pPr>
            <w:r w:rsidRPr="00590D29">
              <w:rPr>
                <w:sz w:val="20"/>
              </w:rPr>
              <w:t>193,670</w:t>
            </w:r>
          </w:p>
        </w:tc>
      </w:tr>
    </w:tbl>
    <w:p w14:paraId="52DB7F87" w14:textId="77777777" w:rsidR="006B0105" w:rsidRPr="00590D29" w:rsidRDefault="006B0105" w:rsidP="004B33AB">
      <w:pPr>
        <w:ind w:right="4"/>
        <w:rPr>
          <w:sz w:val="18"/>
          <w:szCs w:val="18"/>
        </w:rPr>
      </w:pPr>
    </w:p>
    <w:tbl>
      <w:tblPr>
        <w:tblStyle w:val="TableGrid"/>
        <w:tblW w:w="5204" w:type="pct"/>
        <w:jc w:val="center"/>
        <w:tblLook w:val="04A0" w:firstRow="1" w:lastRow="0" w:firstColumn="1" w:lastColumn="0" w:noHBand="0" w:noVBand="1"/>
      </w:tblPr>
      <w:tblGrid>
        <w:gridCol w:w="1601"/>
        <w:gridCol w:w="1074"/>
        <w:gridCol w:w="1520"/>
        <w:gridCol w:w="1018"/>
        <w:gridCol w:w="796"/>
        <w:gridCol w:w="1016"/>
        <w:gridCol w:w="806"/>
        <w:gridCol w:w="884"/>
        <w:gridCol w:w="1016"/>
      </w:tblGrid>
      <w:tr w:rsidR="00590D29" w:rsidRPr="00590D29" w14:paraId="231C60F2" w14:textId="77777777" w:rsidTr="008C049D">
        <w:trPr>
          <w:trHeight w:val="225"/>
          <w:jc w:val="center"/>
        </w:trPr>
        <w:tc>
          <w:tcPr>
            <w:tcW w:w="2156" w:type="pct"/>
            <w:gridSpan w:val="3"/>
            <w:shd w:val="clear" w:color="auto" w:fill="auto"/>
          </w:tcPr>
          <w:p w14:paraId="49B833FC" w14:textId="77777777" w:rsidR="006B0105" w:rsidRPr="00590D29" w:rsidRDefault="006B0105">
            <w:pPr>
              <w:jc w:val="left"/>
              <w:rPr>
                <w:b/>
                <w:sz w:val="20"/>
              </w:rPr>
            </w:pPr>
            <w:r w:rsidRPr="00590D29">
              <w:rPr>
                <w:b/>
                <w:sz w:val="20"/>
              </w:rPr>
              <w:t xml:space="preserve">(VI) PROJECT DATA </w:t>
            </w:r>
          </w:p>
        </w:tc>
        <w:tc>
          <w:tcPr>
            <w:tcW w:w="523" w:type="pct"/>
            <w:shd w:val="clear" w:color="auto" w:fill="auto"/>
            <w:vAlign w:val="center"/>
          </w:tcPr>
          <w:p w14:paraId="3AAF3180" w14:textId="77777777" w:rsidR="006B0105" w:rsidRPr="00590D29" w:rsidRDefault="006B0105">
            <w:pPr>
              <w:jc w:val="center"/>
              <w:rPr>
                <w:rFonts w:asciiTheme="majorBidi" w:hAnsiTheme="majorBidi" w:cstheme="majorBidi"/>
                <w:b/>
                <w:sz w:val="20"/>
                <w:szCs w:val="20"/>
              </w:rPr>
            </w:pPr>
            <w:r w:rsidRPr="00590D29">
              <w:rPr>
                <w:rFonts w:asciiTheme="majorBidi" w:hAnsiTheme="majorBidi" w:cstheme="majorBidi"/>
                <w:b/>
                <w:sz w:val="20"/>
                <w:szCs w:val="20"/>
              </w:rPr>
              <w:t>2024</w:t>
            </w:r>
          </w:p>
        </w:tc>
        <w:tc>
          <w:tcPr>
            <w:tcW w:w="409" w:type="pct"/>
            <w:shd w:val="clear" w:color="auto" w:fill="auto"/>
            <w:vAlign w:val="center"/>
          </w:tcPr>
          <w:p w14:paraId="6E0AC501" w14:textId="77777777" w:rsidR="006B0105" w:rsidRPr="00590D29" w:rsidRDefault="006B0105">
            <w:pPr>
              <w:jc w:val="center"/>
              <w:rPr>
                <w:rFonts w:asciiTheme="majorBidi" w:hAnsiTheme="majorBidi" w:cstheme="majorBidi"/>
                <w:b/>
                <w:sz w:val="20"/>
                <w:szCs w:val="20"/>
              </w:rPr>
            </w:pPr>
            <w:r w:rsidRPr="00590D29">
              <w:rPr>
                <w:rFonts w:asciiTheme="majorBidi" w:hAnsiTheme="majorBidi" w:cstheme="majorBidi"/>
                <w:b/>
                <w:sz w:val="20"/>
                <w:szCs w:val="20"/>
              </w:rPr>
              <w:t>2025-2026</w:t>
            </w:r>
          </w:p>
        </w:tc>
        <w:tc>
          <w:tcPr>
            <w:tcW w:w="522" w:type="pct"/>
            <w:shd w:val="clear" w:color="auto" w:fill="auto"/>
            <w:vAlign w:val="center"/>
          </w:tcPr>
          <w:p w14:paraId="2E349879" w14:textId="77777777" w:rsidR="006B0105" w:rsidRPr="00590D29" w:rsidRDefault="006B0105">
            <w:pPr>
              <w:jc w:val="center"/>
              <w:rPr>
                <w:rFonts w:asciiTheme="majorBidi" w:hAnsiTheme="majorBidi" w:cstheme="majorBidi"/>
                <w:b/>
                <w:sz w:val="20"/>
                <w:szCs w:val="20"/>
              </w:rPr>
            </w:pPr>
            <w:r w:rsidRPr="00590D29">
              <w:rPr>
                <w:rFonts w:asciiTheme="majorBidi" w:hAnsiTheme="majorBidi" w:cstheme="majorBidi"/>
                <w:b/>
                <w:sz w:val="20"/>
                <w:szCs w:val="20"/>
              </w:rPr>
              <w:t>2027</w:t>
            </w:r>
          </w:p>
        </w:tc>
        <w:tc>
          <w:tcPr>
            <w:tcW w:w="414" w:type="pct"/>
            <w:vAlign w:val="center"/>
          </w:tcPr>
          <w:p w14:paraId="32CA1D05" w14:textId="77777777" w:rsidR="006B0105" w:rsidRPr="00590D29" w:rsidRDefault="006B0105">
            <w:pPr>
              <w:jc w:val="center"/>
              <w:rPr>
                <w:rFonts w:asciiTheme="majorBidi" w:hAnsiTheme="majorBidi" w:cstheme="majorBidi"/>
                <w:b/>
                <w:sz w:val="20"/>
                <w:szCs w:val="20"/>
              </w:rPr>
            </w:pPr>
            <w:r w:rsidRPr="00590D29">
              <w:rPr>
                <w:rFonts w:asciiTheme="majorBidi" w:hAnsiTheme="majorBidi" w:cstheme="majorBidi"/>
                <w:b/>
                <w:sz w:val="20"/>
                <w:szCs w:val="20"/>
              </w:rPr>
              <w:t>2028-2029</w:t>
            </w:r>
          </w:p>
        </w:tc>
        <w:tc>
          <w:tcPr>
            <w:tcW w:w="454" w:type="pct"/>
            <w:vAlign w:val="center"/>
          </w:tcPr>
          <w:p w14:paraId="0EC81219" w14:textId="77777777" w:rsidR="006B0105" w:rsidRPr="00590D29" w:rsidRDefault="006B0105">
            <w:pPr>
              <w:jc w:val="center"/>
              <w:rPr>
                <w:rFonts w:asciiTheme="majorBidi" w:hAnsiTheme="majorBidi" w:cstheme="majorBidi"/>
                <w:b/>
                <w:sz w:val="20"/>
                <w:szCs w:val="20"/>
              </w:rPr>
            </w:pPr>
            <w:r w:rsidRPr="00590D29">
              <w:rPr>
                <w:rFonts w:asciiTheme="majorBidi" w:hAnsiTheme="majorBidi" w:cstheme="majorBidi"/>
                <w:b/>
                <w:sz w:val="20"/>
                <w:szCs w:val="20"/>
              </w:rPr>
              <w:t>2030</w:t>
            </w:r>
          </w:p>
        </w:tc>
        <w:tc>
          <w:tcPr>
            <w:tcW w:w="522" w:type="pct"/>
            <w:shd w:val="clear" w:color="auto" w:fill="auto"/>
            <w:vAlign w:val="center"/>
          </w:tcPr>
          <w:p w14:paraId="2C6B1549" w14:textId="77777777" w:rsidR="006B0105" w:rsidRPr="00590D29" w:rsidRDefault="006B0105">
            <w:pPr>
              <w:jc w:val="center"/>
              <w:rPr>
                <w:rFonts w:asciiTheme="majorBidi" w:hAnsiTheme="majorBidi" w:cstheme="majorBidi"/>
                <w:b/>
                <w:sz w:val="20"/>
                <w:szCs w:val="20"/>
              </w:rPr>
            </w:pPr>
            <w:r w:rsidRPr="00590D29">
              <w:rPr>
                <w:rFonts w:asciiTheme="majorBidi" w:hAnsiTheme="majorBidi" w:cstheme="majorBidi"/>
                <w:b/>
                <w:sz w:val="20"/>
                <w:szCs w:val="20"/>
              </w:rPr>
              <w:t>Total</w:t>
            </w:r>
          </w:p>
        </w:tc>
      </w:tr>
      <w:tr w:rsidR="00590D29" w:rsidRPr="00590D29" w14:paraId="3A0B2376" w14:textId="77777777" w:rsidTr="008C049D">
        <w:trPr>
          <w:trHeight w:val="68"/>
          <w:jc w:val="center"/>
        </w:trPr>
        <w:tc>
          <w:tcPr>
            <w:tcW w:w="2156" w:type="pct"/>
            <w:gridSpan w:val="3"/>
            <w:shd w:val="clear" w:color="auto" w:fill="auto"/>
            <w:tcMar>
              <w:left w:w="58" w:type="dxa"/>
              <w:right w:w="58" w:type="dxa"/>
            </w:tcMar>
          </w:tcPr>
          <w:p w14:paraId="12BFEC13" w14:textId="77777777" w:rsidR="006B0105" w:rsidRPr="00590D29" w:rsidRDefault="006B0105">
            <w:pPr>
              <w:tabs>
                <w:tab w:val="left" w:pos="8280"/>
              </w:tabs>
              <w:spacing w:after="60"/>
              <w:ind w:right="-107"/>
              <w:jc w:val="left"/>
              <w:rPr>
                <w:sz w:val="20"/>
              </w:rPr>
            </w:pPr>
            <w:r w:rsidRPr="00590D29">
              <w:rPr>
                <w:sz w:val="20"/>
              </w:rPr>
              <w:t>Montreal Protocol consumption limits (ODP tonnes)</w:t>
            </w:r>
          </w:p>
        </w:tc>
        <w:tc>
          <w:tcPr>
            <w:tcW w:w="523" w:type="pct"/>
            <w:shd w:val="clear" w:color="auto" w:fill="auto"/>
          </w:tcPr>
          <w:p w14:paraId="67D0454E"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41.47</w:t>
            </w:r>
          </w:p>
        </w:tc>
        <w:tc>
          <w:tcPr>
            <w:tcW w:w="409" w:type="pct"/>
          </w:tcPr>
          <w:p w14:paraId="3BFFA837"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20.74</w:t>
            </w:r>
          </w:p>
        </w:tc>
        <w:tc>
          <w:tcPr>
            <w:tcW w:w="522" w:type="pct"/>
          </w:tcPr>
          <w:p w14:paraId="59E50884"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20.74</w:t>
            </w:r>
          </w:p>
        </w:tc>
        <w:tc>
          <w:tcPr>
            <w:tcW w:w="414" w:type="pct"/>
          </w:tcPr>
          <w:p w14:paraId="4284952E"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20.74</w:t>
            </w:r>
          </w:p>
        </w:tc>
        <w:tc>
          <w:tcPr>
            <w:tcW w:w="454" w:type="pct"/>
          </w:tcPr>
          <w:p w14:paraId="735BEEC2"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0.00</w:t>
            </w:r>
          </w:p>
        </w:tc>
        <w:tc>
          <w:tcPr>
            <w:tcW w:w="522" w:type="pct"/>
          </w:tcPr>
          <w:p w14:paraId="28E37BA5"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n/a</w:t>
            </w:r>
          </w:p>
        </w:tc>
      </w:tr>
      <w:tr w:rsidR="00590D29" w:rsidRPr="00590D29" w14:paraId="17514CB7" w14:textId="77777777" w:rsidTr="008C049D">
        <w:trPr>
          <w:trHeight w:val="68"/>
          <w:jc w:val="center"/>
        </w:trPr>
        <w:tc>
          <w:tcPr>
            <w:tcW w:w="2156" w:type="pct"/>
            <w:gridSpan w:val="3"/>
            <w:shd w:val="clear" w:color="auto" w:fill="auto"/>
            <w:tcMar>
              <w:left w:w="58" w:type="dxa"/>
              <w:right w:w="58" w:type="dxa"/>
            </w:tcMar>
          </w:tcPr>
          <w:p w14:paraId="585C3A63" w14:textId="77777777" w:rsidR="006B0105" w:rsidRPr="00590D29" w:rsidRDefault="006B0105">
            <w:pPr>
              <w:tabs>
                <w:tab w:val="left" w:pos="8280"/>
              </w:tabs>
              <w:spacing w:after="60"/>
              <w:jc w:val="left"/>
              <w:rPr>
                <w:sz w:val="20"/>
              </w:rPr>
            </w:pPr>
            <w:r w:rsidRPr="00590D29">
              <w:rPr>
                <w:sz w:val="20"/>
              </w:rPr>
              <w:t>Maximum allowable consumption (ODP tonnes)</w:t>
            </w:r>
          </w:p>
        </w:tc>
        <w:tc>
          <w:tcPr>
            <w:tcW w:w="523" w:type="pct"/>
            <w:shd w:val="clear" w:color="auto" w:fill="auto"/>
          </w:tcPr>
          <w:p w14:paraId="6538BD9B"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33.00</w:t>
            </w:r>
          </w:p>
        </w:tc>
        <w:tc>
          <w:tcPr>
            <w:tcW w:w="409" w:type="pct"/>
          </w:tcPr>
          <w:p w14:paraId="4CCED4C0"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20.74</w:t>
            </w:r>
          </w:p>
        </w:tc>
        <w:tc>
          <w:tcPr>
            <w:tcW w:w="522" w:type="pct"/>
          </w:tcPr>
          <w:p w14:paraId="35C4A3BD"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20.74</w:t>
            </w:r>
          </w:p>
        </w:tc>
        <w:tc>
          <w:tcPr>
            <w:tcW w:w="414" w:type="pct"/>
          </w:tcPr>
          <w:p w14:paraId="53CA6945"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20.74</w:t>
            </w:r>
          </w:p>
        </w:tc>
        <w:tc>
          <w:tcPr>
            <w:tcW w:w="454" w:type="pct"/>
          </w:tcPr>
          <w:p w14:paraId="17354D37"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0.00</w:t>
            </w:r>
          </w:p>
        </w:tc>
        <w:tc>
          <w:tcPr>
            <w:tcW w:w="522" w:type="pct"/>
          </w:tcPr>
          <w:p w14:paraId="72E005F4"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n/a</w:t>
            </w:r>
          </w:p>
        </w:tc>
      </w:tr>
      <w:tr w:rsidR="00590D29" w:rsidRPr="00590D29" w14:paraId="65EB384F" w14:textId="77777777" w:rsidTr="008C049D">
        <w:trPr>
          <w:trHeight w:val="61"/>
          <w:jc w:val="center"/>
        </w:trPr>
        <w:tc>
          <w:tcPr>
            <w:tcW w:w="823" w:type="pct"/>
            <w:vMerge w:val="restart"/>
            <w:shd w:val="clear" w:color="auto" w:fill="auto"/>
            <w:tcMar>
              <w:left w:w="72" w:type="dxa"/>
              <w:right w:w="72" w:type="dxa"/>
            </w:tcMar>
            <w:vAlign w:val="center"/>
          </w:tcPr>
          <w:p w14:paraId="24F8D1B0" w14:textId="77777777" w:rsidR="006C3864" w:rsidRPr="00590D29" w:rsidRDefault="006C3864" w:rsidP="006C3864">
            <w:pPr>
              <w:tabs>
                <w:tab w:val="left" w:pos="8280"/>
              </w:tabs>
              <w:spacing w:after="60"/>
              <w:jc w:val="left"/>
              <w:rPr>
                <w:sz w:val="20"/>
              </w:rPr>
            </w:pPr>
            <w:r w:rsidRPr="00590D29">
              <w:rPr>
                <w:sz w:val="20"/>
                <w:szCs w:val="20"/>
              </w:rPr>
              <w:t>Project</w:t>
            </w:r>
            <w:r w:rsidRPr="00590D29">
              <w:rPr>
                <w:sz w:val="20"/>
              </w:rPr>
              <w:t xml:space="preserve"> costs requested in principle (US $)</w:t>
            </w:r>
          </w:p>
        </w:tc>
        <w:tc>
          <w:tcPr>
            <w:tcW w:w="552" w:type="pct"/>
            <w:vMerge w:val="restart"/>
            <w:shd w:val="clear" w:color="auto" w:fill="auto"/>
            <w:vAlign w:val="center"/>
          </w:tcPr>
          <w:p w14:paraId="7891122B" w14:textId="77777777" w:rsidR="006C3864" w:rsidRPr="00590D29" w:rsidRDefault="006C3864" w:rsidP="006C3864">
            <w:pPr>
              <w:tabs>
                <w:tab w:val="left" w:pos="8280"/>
              </w:tabs>
              <w:spacing w:after="60"/>
              <w:jc w:val="center"/>
              <w:rPr>
                <w:sz w:val="20"/>
              </w:rPr>
            </w:pPr>
            <w:r w:rsidRPr="00590D29">
              <w:rPr>
                <w:sz w:val="20"/>
              </w:rPr>
              <w:t>UNEP</w:t>
            </w:r>
          </w:p>
        </w:tc>
        <w:tc>
          <w:tcPr>
            <w:tcW w:w="781" w:type="pct"/>
            <w:shd w:val="clear" w:color="auto" w:fill="auto"/>
          </w:tcPr>
          <w:p w14:paraId="7072F587" w14:textId="77777777" w:rsidR="006C3864" w:rsidRPr="00590D29" w:rsidRDefault="006C3864" w:rsidP="006C3864">
            <w:pPr>
              <w:tabs>
                <w:tab w:val="left" w:pos="8280"/>
              </w:tabs>
              <w:spacing w:after="60"/>
              <w:jc w:val="left"/>
              <w:rPr>
                <w:sz w:val="20"/>
              </w:rPr>
            </w:pPr>
            <w:r w:rsidRPr="00590D29">
              <w:rPr>
                <w:sz w:val="20"/>
              </w:rPr>
              <w:t>Project costs</w:t>
            </w:r>
          </w:p>
        </w:tc>
        <w:tc>
          <w:tcPr>
            <w:tcW w:w="523" w:type="pct"/>
            <w:shd w:val="clear" w:color="auto" w:fill="auto"/>
          </w:tcPr>
          <w:p w14:paraId="05422A44"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790,000</w:t>
            </w:r>
          </w:p>
        </w:tc>
        <w:tc>
          <w:tcPr>
            <w:tcW w:w="409" w:type="pct"/>
          </w:tcPr>
          <w:p w14:paraId="565C2DAC"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0</w:t>
            </w:r>
          </w:p>
        </w:tc>
        <w:tc>
          <w:tcPr>
            <w:tcW w:w="522" w:type="pct"/>
          </w:tcPr>
          <w:p w14:paraId="2950F774" w14:textId="496CC03F"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753,000</w:t>
            </w:r>
          </w:p>
        </w:tc>
        <w:tc>
          <w:tcPr>
            <w:tcW w:w="414" w:type="pct"/>
          </w:tcPr>
          <w:p w14:paraId="2231DA0F"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0</w:t>
            </w:r>
          </w:p>
        </w:tc>
        <w:tc>
          <w:tcPr>
            <w:tcW w:w="454" w:type="pct"/>
          </w:tcPr>
          <w:p w14:paraId="6D873EC6" w14:textId="5E917526"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287,000</w:t>
            </w:r>
          </w:p>
        </w:tc>
        <w:tc>
          <w:tcPr>
            <w:tcW w:w="522" w:type="pct"/>
          </w:tcPr>
          <w:p w14:paraId="78801D26"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1,830,000</w:t>
            </w:r>
          </w:p>
        </w:tc>
      </w:tr>
      <w:tr w:rsidR="00590D29" w:rsidRPr="00590D29" w14:paraId="7FD3B734" w14:textId="77777777" w:rsidTr="008C049D">
        <w:trPr>
          <w:trHeight w:val="132"/>
          <w:jc w:val="center"/>
        </w:trPr>
        <w:tc>
          <w:tcPr>
            <w:tcW w:w="823" w:type="pct"/>
            <w:vMerge/>
            <w:shd w:val="clear" w:color="auto" w:fill="auto"/>
          </w:tcPr>
          <w:p w14:paraId="0BDC1222" w14:textId="77777777" w:rsidR="006C3864" w:rsidRPr="00590D29" w:rsidRDefault="006C3864" w:rsidP="006C3864">
            <w:pPr>
              <w:tabs>
                <w:tab w:val="left" w:pos="8280"/>
              </w:tabs>
              <w:spacing w:after="60"/>
              <w:jc w:val="left"/>
              <w:rPr>
                <w:sz w:val="20"/>
              </w:rPr>
            </w:pPr>
          </w:p>
        </w:tc>
        <w:tc>
          <w:tcPr>
            <w:tcW w:w="552" w:type="pct"/>
            <w:vMerge/>
            <w:shd w:val="clear" w:color="auto" w:fill="auto"/>
            <w:vAlign w:val="center"/>
          </w:tcPr>
          <w:p w14:paraId="14B05741" w14:textId="77777777" w:rsidR="006C3864" w:rsidRPr="00590D29" w:rsidRDefault="006C3864" w:rsidP="006C3864">
            <w:pPr>
              <w:tabs>
                <w:tab w:val="left" w:pos="8280"/>
              </w:tabs>
              <w:spacing w:after="60"/>
              <w:jc w:val="left"/>
              <w:rPr>
                <w:sz w:val="20"/>
              </w:rPr>
            </w:pPr>
          </w:p>
        </w:tc>
        <w:tc>
          <w:tcPr>
            <w:tcW w:w="781" w:type="pct"/>
            <w:shd w:val="clear" w:color="auto" w:fill="auto"/>
          </w:tcPr>
          <w:p w14:paraId="4C10153B" w14:textId="2576A771" w:rsidR="006C3864" w:rsidRPr="00590D29" w:rsidRDefault="006C3864" w:rsidP="006C3864">
            <w:pPr>
              <w:tabs>
                <w:tab w:val="right" w:pos="1832"/>
              </w:tabs>
              <w:spacing w:after="60"/>
              <w:jc w:val="left"/>
              <w:rPr>
                <w:sz w:val="20"/>
              </w:rPr>
            </w:pPr>
            <w:r w:rsidRPr="00590D29">
              <w:rPr>
                <w:sz w:val="20"/>
              </w:rPr>
              <w:t>Support costs</w:t>
            </w:r>
          </w:p>
        </w:tc>
        <w:tc>
          <w:tcPr>
            <w:tcW w:w="523" w:type="pct"/>
            <w:shd w:val="clear" w:color="auto" w:fill="auto"/>
          </w:tcPr>
          <w:p w14:paraId="200B5040"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91,217</w:t>
            </w:r>
          </w:p>
        </w:tc>
        <w:tc>
          <w:tcPr>
            <w:tcW w:w="409" w:type="pct"/>
          </w:tcPr>
          <w:p w14:paraId="6D127C97"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0</w:t>
            </w:r>
          </w:p>
        </w:tc>
        <w:tc>
          <w:tcPr>
            <w:tcW w:w="522" w:type="pct"/>
          </w:tcPr>
          <w:p w14:paraId="7942A8C9" w14:textId="6F860894"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86,945</w:t>
            </w:r>
          </w:p>
        </w:tc>
        <w:tc>
          <w:tcPr>
            <w:tcW w:w="414" w:type="pct"/>
          </w:tcPr>
          <w:p w14:paraId="0D5211A5"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0</w:t>
            </w:r>
          </w:p>
        </w:tc>
        <w:tc>
          <w:tcPr>
            <w:tcW w:w="454" w:type="pct"/>
          </w:tcPr>
          <w:p w14:paraId="207BACB4" w14:textId="208442D5"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33,138</w:t>
            </w:r>
          </w:p>
        </w:tc>
        <w:tc>
          <w:tcPr>
            <w:tcW w:w="522" w:type="pct"/>
          </w:tcPr>
          <w:p w14:paraId="439D2CFD"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211,300</w:t>
            </w:r>
          </w:p>
        </w:tc>
      </w:tr>
      <w:tr w:rsidR="00590D29" w:rsidRPr="00590D29" w14:paraId="39B23ACF" w14:textId="77777777" w:rsidTr="008C049D">
        <w:trPr>
          <w:trHeight w:val="61"/>
          <w:jc w:val="center"/>
        </w:trPr>
        <w:tc>
          <w:tcPr>
            <w:tcW w:w="823" w:type="pct"/>
            <w:vMerge/>
            <w:shd w:val="clear" w:color="auto" w:fill="auto"/>
          </w:tcPr>
          <w:p w14:paraId="78284929" w14:textId="77777777" w:rsidR="006B0105" w:rsidRPr="00590D29" w:rsidRDefault="006B0105">
            <w:pPr>
              <w:tabs>
                <w:tab w:val="left" w:pos="8280"/>
              </w:tabs>
              <w:spacing w:after="60"/>
              <w:jc w:val="left"/>
              <w:rPr>
                <w:sz w:val="20"/>
              </w:rPr>
            </w:pPr>
          </w:p>
        </w:tc>
        <w:tc>
          <w:tcPr>
            <w:tcW w:w="552" w:type="pct"/>
            <w:vMerge w:val="restart"/>
            <w:shd w:val="clear" w:color="auto" w:fill="auto"/>
            <w:vAlign w:val="center"/>
          </w:tcPr>
          <w:p w14:paraId="3C8BB317" w14:textId="77777777" w:rsidR="006B0105" w:rsidRPr="00590D29" w:rsidRDefault="006B0105">
            <w:pPr>
              <w:tabs>
                <w:tab w:val="left" w:pos="8280"/>
              </w:tabs>
              <w:spacing w:after="60"/>
              <w:jc w:val="center"/>
              <w:rPr>
                <w:sz w:val="20"/>
              </w:rPr>
            </w:pPr>
            <w:r w:rsidRPr="00590D29">
              <w:rPr>
                <w:sz w:val="20"/>
              </w:rPr>
              <w:t>UNIDO</w:t>
            </w:r>
          </w:p>
        </w:tc>
        <w:tc>
          <w:tcPr>
            <w:tcW w:w="781" w:type="pct"/>
            <w:shd w:val="clear" w:color="auto" w:fill="auto"/>
          </w:tcPr>
          <w:p w14:paraId="5662434F" w14:textId="77777777" w:rsidR="006B0105" w:rsidRPr="00590D29" w:rsidRDefault="006B0105">
            <w:pPr>
              <w:tabs>
                <w:tab w:val="left" w:pos="8280"/>
              </w:tabs>
              <w:spacing w:after="60"/>
              <w:jc w:val="left"/>
              <w:rPr>
                <w:sz w:val="20"/>
              </w:rPr>
            </w:pPr>
            <w:r w:rsidRPr="00590D29">
              <w:rPr>
                <w:sz w:val="20"/>
              </w:rPr>
              <w:t>Project costs</w:t>
            </w:r>
          </w:p>
        </w:tc>
        <w:tc>
          <w:tcPr>
            <w:tcW w:w="523" w:type="pct"/>
            <w:shd w:val="clear" w:color="auto" w:fill="auto"/>
          </w:tcPr>
          <w:p w14:paraId="12BD1242"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601,000</w:t>
            </w:r>
          </w:p>
        </w:tc>
        <w:tc>
          <w:tcPr>
            <w:tcW w:w="409" w:type="pct"/>
          </w:tcPr>
          <w:p w14:paraId="7A72184F"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0</w:t>
            </w:r>
          </w:p>
        </w:tc>
        <w:tc>
          <w:tcPr>
            <w:tcW w:w="522" w:type="pct"/>
          </w:tcPr>
          <w:p w14:paraId="061B8098"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439,000</w:t>
            </w:r>
          </w:p>
        </w:tc>
        <w:tc>
          <w:tcPr>
            <w:tcW w:w="414" w:type="pct"/>
          </w:tcPr>
          <w:p w14:paraId="6820FE4A"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0</w:t>
            </w:r>
          </w:p>
        </w:tc>
        <w:tc>
          <w:tcPr>
            <w:tcW w:w="454" w:type="pct"/>
          </w:tcPr>
          <w:p w14:paraId="54C84A21"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0</w:t>
            </w:r>
          </w:p>
        </w:tc>
        <w:tc>
          <w:tcPr>
            <w:tcW w:w="522" w:type="pct"/>
          </w:tcPr>
          <w:p w14:paraId="22D0A763"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1,040,000</w:t>
            </w:r>
          </w:p>
        </w:tc>
      </w:tr>
      <w:tr w:rsidR="00590D29" w:rsidRPr="00590D29" w14:paraId="23477514" w14:textId="77777777" w:rsidTr="008C049D">
        <w:trPr>
          <w:trHeight w:val="61"/>
          <w:jc w:val="center"/>
        </w:trPr>
        <w:tc>
          <w:tcPr>
            <w:tcW w:w="823" w:type="pct"/>
            <w:vMerge/>
            <w:shd w:val="clear" w:color="auto" w:fill="auto"/>
          </w:tcPr>
          <w:p w14:paraId="0586F9BC" w14:textId="77777777" w:rsidR="006B0105" w:rsidRPr="00590D29" w:rsidRDefault="006B0105">
            <w:pPr>
              <w:tabs>
                <w:tab w:val="left" w:pos="8280"/>
              </w:tabs>
              <w:spacing w:after="60"/>
              <w:jc w:val="center"/>
              <w:rPr>
                <w:sz w:val="20"/>
              </w:rPr>
            </w:pPr>
          </w:p>
        </w:tc>
        <w:tc>
          <w:tcPr>
            <w:tcW w:w="552" w:type="pct"/>
            <w:vMerge/>
            <w:shd w:val="clear" w:color="auto" w:fill="auto"/>
          </w:tcPr>
          <w:p w14:paraId="26274F4E" w14:textId="77777777" w:rsidR="006B0105" w:rsidRPr="00590D29" w:rsidRDefault="006B0105">
            <w:pPr>
              <w:tabs>
                <w:tab w:val="left" w:pos="8280"/>
              </w:tabs>
              <w:spacing w:after="60"/>
              <w:jc w:val="center"/>
              <w:rPr>
                <w:sz w:val="20"/>
              </w:rPr>
            </w:pPr>
          </w:p>
        </w:tc>
        <w:tc>
          <w:tcPr>
            <w:tcW w:w="781" w:type="pct"/>
            <w:shd w:val="clear" w:color="auto" w:fill="auto"/>
          </w:tcPr>
          <w:p w14:paraId="4D1A2B0B" w14:textId="77777777" w:rsidR="006B0105" w:rsidRPr="00590D29" w:rsidRDefault="006B0105">
            <w:pPr>
              <w:tabs>
                <w:tab w:val="left" w:pos="8280"/>
              </w:tabs>
              <w:spacing w:after="60"/>
              <w:jc w:val="left"/>
              <w:rPr>
                <w:sz w:val="20"/>
              </w:rPr>
            </w:pPr>
            <w:r w:rsidRPr="00590D29">
              <w:rPr>
                <w:sz w:val="20"/>
              </w:rPr>
              <w:t>Support costs</w:t>
            </w:r>
          </w:p>
        </w:tc>
        <w:tc>
          <w:tcPr>
            <w:tcW w:w="523" w:type="pct"/>
            <w:shd w:val="clear" w:color="auto" w:fill="auto"/>
          </w:tcPr>
          <w:p w14:paraId="7FF21850"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42,070</w:t>
            </w:r>
          </w:p>
        </w:tc>
        <w:tc>
          <w:tcPr>
            <w:tcW w:w="409" w:type="pct"/>
          </w:tcPr>
          <w:p w14:paraId="059BB4AB"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0</w:t>
            </w:r>
          </w:p>
        </w:tc>
        <w:tc>
          <w:tcPr>
            <w:tcW w:w="522" w:type="pct"/>
          </w:tcPr>
          <w:p w14:paraId="416EC47C"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30,730</w:t>
            </w:r>
          </w:p>
        </w:tc>
        <w:tc>
          <w:tcPr>
            <w:tcW w:w="414" w:type="pct"/>
          </w:tcPr>
          <w:p w14:paraId="5174A402"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0</w:t>
            </w:r>
          </w:p>
        </w:tc>
        <w:tc>
          <w:tcPr>
            <w:tcW w:w="454" w:type="pct"/>
          </w:tcPr>
          <w:p w14:paraId="02C4CE33"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0</w:t>
            </w:r>
          </w:p>
        </w:tc>
        <w:tc>
          <w:tcPr>
            <w:tcW w:w="522" w:type="pct"/>
          </w:tcPr>
          <w:p w14:paraId="53273C77" w14:textId="77777777" w:rsidR="006B0105" w:rsidRPr="00590D29" w:rsidRDefault="006B0105">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72,800</w:t>
            </w:r>
          </w:p>
        </w:tc>
      </w:tr>
      <w:tr w:rsidR="00590D29" w:rsidRPr="00590D29" w14:paraId="4BDCEA50" w14:textId="77777777" w:rsidTr="008C049D">
        <w:trPr>
          <w:trHeight w:val="163"/>
          <w:jc w:val="center"/>
        </w:trPr>
        <w:tc>
          <w:tcPr>
            <w:tcW w:w="2156" w:type="pct"/>
            <w:gridSpan w:val="3"/>
            <w:shd w:val="clear" w:color="auto" w:fill="auto"/>
          </w:tcPr>
          <w:p w14:paraId="07635490" w14:textId="77777777" w:rsidR="006C3864" w:rsidRPr="00590D29" w:rsidRDefault="006C3864" w:rsidP="006C3864">
            <w:pPr>
              <w:tabs>
                <w:tab w:val="left" w:pos="8280"/>
              </w:tabs>
              <w:spacing w:after="60"/>
              <w:jc w:val="left"/>
              <w:rPr>
                <w:sz w:val="20"/>
              </w:rPr>
            </w:pPr>
            <w:r w:rsidRPr="00590D29">
              <w:rPr>
                <w:sz w:val="20"/>
              </w:rPr>
              <w:t>Total project costs recommended in principle (US $)</w:t>
            </w:r>
          </w:p>
        </w:tc>
        <w:tc>
          <w:tcPr>
            <w:tcW w:w="523" w:type="pct"/>
            <w:shd w:val="clear" w:color="auto" w:fill="auto"/>
          </w:tcPr>
          <w:p w14:paraId="08AFD90E"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1,391,000</w:t>
            </w:r>
          </w:p>
        </w:tc>
        <w:tc>
          <w:tcPr>
            <w:tcW w:w="409" w:type="pct"/>
          </w:tcPr>
          <w:p w14:paraId="5D269F2A"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0</w:t>
            </w:r>
          </w:p>
        </w:tc>
        <w:tc>
          <w:tcPr>
            <w:tcW w:w="522" w:type="pct"/>
          </w:tcPr>
          <w:p w14:paraId="2DB4E720" w14:textId="00F64B80"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1,192,000</w:t>
            </w:r>
          </w:p>
        </w:tc>
        <w:tc>
          <w:tcPr>
            <w:tcW w:w="414" w:type="pct"/>
          </w:tcPr>
          <w:p w14:paraId="10137A70"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0</w:t>
            </w:r>
          </w:p>
        </w:tc>
        <w:tc>
          <w:tcPr>
            <w:tcW w:w="454" w:type="pct"/>
          </w:tcPr>
          <w:p w14:paraId="564CDCEC" w14:textId="12D749B0"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287,000</w:t>
            </w:r>
          </w:p>
        </w:tc>
        <w:tc>
          <w:tcPr>
            <w:tcW w:w="522" w:type="pct"/>
          </w:tcPr>
          <w:p w14:paraId="5DC43973"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2,870,000</w:t>
            </w:r>
          </w:p>
        </w:tc>
      </w:tr>
      <w:tr w:rsidR="00590D29" w:rsidRPr="00590D29" w14:paraId="43493646" w14:textId="77777777" w:rsidTr="008C049D">
        <w:trPr>
          <w:trHeight w:val="209"/>
          <w:jc w:val="center"/>
        </w:trPr>
        <w:tc>
          <w:tcPr>
            <w:tcW w:w="2156" w:type="pct"/>
            <w:gridSpan w:val="3"/>
            <w:shd w:val="clear" w:color="auto" w:fill="auto"/>
          </w:tcPr>
          <w:p w14:paraId="7515CA5D" w14:textId="77777777" w:rsidR="006C3864" w:rsidRPr="00590D29" w:rsidRDefault="006C3864" w:rsidP="006C3864">
            <w:pPr>
              <w:tabs>
                <w:tab w:val="left" w:pos="8280"/>
              </w:tabs>
              <w:spacing w:after="60"/>
              <w:jc w:val="left"/>
              <w:rPr>
                <w:sz w:val="20"/>
              </w:rPr>
            </w:pPr>
            <w:r w:rsidRPr="00590D29">
              <w:rPr>
                <w:sz w:val="20"/>
              </w:rPr>
              <w:t>Total support costs recommended in principle (US $)</w:t>
            </w:r>
          </w:p>
        </w:tc>
        <w:tc>
          <w:tcPr>
            <w:tcW w:w="523" w:type="pct"/>
            <w:shd w:val="clear" w:color="auto" w:fill="auto"/>
          </w:tcPr>
          <w:p w14:paraId="600140AD"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 xml:space="preserve">133,287 </w:t>
            </w:r>
          </w:p>
        </w:tc>
        <w:tc>
          <w:tcPr>
            <w:tcW w:w="409" w:type="pct"/>
          </w:tcPr>
          <w:p w14:paraId="2B1B2675"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0</w:t>
            </w:r>
          </w:p>
        </w:tc>
        <w:tc>
          <w:tcPr>
            <w:tcW w:w="522" w:type="pct"/>
          </w:tcPr>
          <w:p w14:paraId="4B9F28C6" w14:textId="3C26916B"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117,675</w:t>
            </w:r>
          </w:p>
        </w:tc>
        <w:tc>
          <w:tcPr>
            <w:tcW w:w="414" w:type="pct"/>
          </w:tcPr>
          <w:p w14:paraId="33EC1EB4"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0</w:t>
            </w:r>
          </w:p>
        </w:tc>
        <w:tc>
          <w:tcPr>
            <w:tcW w:w="454" w:type="pct"/>
          </w:tcPr>
          <w:p w14:paraId="0462B304" w14:textId="38850304"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33,138</w:t>
            </w:r>
          </w:p>
        </w:tc>
        <w:tc>
          <w:tcPr>
            <w:tcW w:w="522" w:type="pct"/>
          </w:tcPr>
          <w:p w14:paraId="597A48D7"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 xml:space="preserve">284,100 </w:t>
            </w:r>
          </w:p>
        </w:tc>
      </w:tr>
      <w:tr w:rsidR="00590D29" w:rsidRPr="00590D29" w14:paraId="51566986" w14:textId="77777777" w:rsidTr="008C049D">
        <w:trPr>
          <w:trHeight w:val="98"/>
          <w:jc w:val="center"/>
        </w:trPr>
        <w:tc>
          <w:tcPr>
            <w:tcW w:w="2156" w:type="pct"/>
            <w:gridSpan w:val="3"/>
            <w:shd w:val="clear" w:color="auto" w:fill="auto"/>
          </w:tcPr>
          <w:p w14:paraId="6AB3F0EC" w14:textId="77777777" w:rsidR="006C3864" w:rsidRPr="00590D29" w:rsidRDefault="006C3864" w:rsidP="006C3864">
            <w:pPr>
              <w:tabs>
                <w:tab w:val="left" w:pos="8280"/>
              </w:tabs>
              <w:spacing w:after="60"/>
              <w:jc w:val="left"/>
              <w:rPr>
                <w:sz w:val="20"/>
              </w:rPr>
            </w:pPr>
            <w:r w:rsidRPr="00590D29">
              <w:rPr>
                <w:sz w:val="20"/>
              </w:rPr>
              <w:t>Total funds recommended in principle (US $)</w:t>
            </w:r>
          </w:p>
        </w:tc>
        <w:tc>
          <w:tcPr>
            <w:tcW w:w="523" w:type="pct"/>
            <w:shd w:val="clear" w:color="auto" w:fill="auto"/>
          </w:tcPr>
          <w:p w14:paraId="142E713E"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 xml:space="preserve">1,524,287 </w:t>
            </w:r>
          </w:p>
        </w:tc>
        <w:tc>
          <w:tcPr>
            <w:tcW w:w="409" w:type="pct"/>
          </w:tcPr>
          <w:p w14:paraId="54BB1364"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0</w:t>
            </w:r>
          </w:p>
        </w:tc>
        <w:tc>
          <w:tcPr>
            <w:tcW w:w="522" w:type="pct"/>
          </w:tcPr>
          <w:p w14:paraId="27E3C230" w14:textId="1ECDA0AD"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1,309,675</w:t>
            </w:r>
          </w:p>
        </w:tc>
        <w:tc>
          <w:tcPr>
            <w:tcW w:w="414" w:type="pct"/>
          </w:tcPr>
          <w:p w14:paraId="679D83A0"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0</w:t>
            </w:r>
          </w:p>
        </w:tc>
        <w:tc>
          <w:tcPr>
            <w:tcW w:w="454" w:type="pct"/>
          </w:tcPr>
          <w:p w14:paraId="20CF8950" w14:textId="1042A895"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320,138</w:t>
            </w:r>
          </w:p>
        </w:tc>
        <w:tc>
          <w:tcPr>
            <w:tcW w:w="522" w:type="pct"/>
          </w:tcPr>
          <w:p w14:paraId="54D38306" w14:textId="77777777" w:rsidR="006C3864" w:rsidRPr="00590D29" w:rsidRDefault="006C3864" w:rsidP="006C3864">
            <w:pPr>
              <w:tabs>
                <w:tab w:val="left" w:pos="8280"/>
              </w:tabs>
              <w:spacing w:after="60"/>
              <w:jc w:val="right"/>
              <w:rPr>
                <w:rFonts w:asciiTheme="majorBidi" w:hAnsiTheme="majorBidi" w:cstheme="majorBidi"/>
                <w:sz w:val="20"/>
                <w:szCs w:val="20"/>
              </w:rPr>
            </w:pPr>
            <w:r w:rsidRPr="00590D29">
              <w:rPr>
                <w:rFonts w:asciiTheme="majorBidi" w:hAnsiTheme="majorBidi" w:cstheme="majorBidi"/>
                <w:sz w:val="20"/>
                <w:szCs w:val="20"/>
              </w:rPr>
              <w:t xml:space="preserve">3,154,100 </w:t>
            </w:r>
          </w:p>
        </w:tc>
      </w:tr>
    </w:tbl>
    <w:p w14:paraId="7B1B2C8B" w14:textId="77777777" w:rsidR="006B0105" w:rsidRPr="00590D29" w:rsidRDefault="006B0105" w:rsidP="001B3775">
      <w:pPr>
        <w:ind w:left="-426" w:right="-561"/>
        <w:rPr>
          <w:sz w:val="18"/>
          <w:szCs w:val="18"/>
        </w:rPr>
      </w:pPr>
    </w:p>
    <w:tbl>
      <w:tblPr>
        <w:tblStyle w:val="TableGrid10"/>
        <w:tblW w:w="5000" w:type="pct"/>
        <w:tblLook w:val="04A0" w:firstRow="1" w:lastRow="0" w:firstColumn="1" w:lastColumn="0" w:noHBand="0" w:noVBand="1"/>
      </w:tblPr>
      <w:tblGrid>
        <w:gridCol w:w="2930"/>
        <w:gridCol w:w="3138"/>
        <w:gridCol w:w="3282"/>
      </w:tblGrid>
      <w:tr w:rsidR="00590D29" w:rsidRPr="00590D29" w14:paraId="049938C9" w14:textId="77777777">
        <w:trPr>
          <w:trHeight w:hRule="exact" w:val="227"/>
        </w:trPr>
        <w:tc>
          <w:tcPr>
            <w:tcW w:w="5000" w:type="pct"/>
            <w:gridSpan w:val="3"/>
            <w:shd w:val="clear" w:color="auto" w:fill="auto"/>
          </w:tcPr>
          <w:p w14:paraId="5C88BBCB" w14:textId="77777777" w:rsidR="006B0105" w:rsidRPr="00590D29" w:rsidRDefault="006B0105">
            <w:pPr>
              <w:spacing w:after="120"/>
              <w:rPr>
                <w:b/>
                <w:sz w:val="20"/>
              </w:rPr>
            </w:pPr>
            <w:r w:rsidRPr="00590D29">
              <w:rPr>
                <w:b/>
                <w:sz w:val="20"/>
              </w:rPr>
              <w:t>(VII) Request for approval of funding for the first tranche (2024)</w:t>
            </w:r>
          </w:p>
        </w:tc>
      </w:tr>
      <w:tr w:rsidR="00590D29" w:rsidRPr="00590D29" w14:paraId="667FB3D2" w14:textId="77777777">
        <w:trPr>
          <w:trHeight w:hRule="exact" w:val="227"/>
        </w:trPr>
        <w:tc>
          <w:tcPr>
            <w:tcW w:w="1567" w:type="pct"/>
            <w:shd w:val="clear" w:color="auto" w:fill="auto"/>
          </w:tcPr>
          <w:p w14:paraId="052428ED" w14:textId="77777777" w:rsidR="006B0105" w:rsidRPr="00590D29" w:rsidRDefault="006B0105">
            <w:pPr>
              <w:jc w:val="center"/>
              <w:rPr>
                <w:b/>
                <w:sz w:val="20"/>
              </w:rPr>
            </w:pPr>
            <w:r w:rsidRPr="00590D29">
              <w:rPr>
                <w:b/>
                <w:sz w:val="20"/>
              </w:rPr>
              <w:t>Implementing agency</w:t>
            </w:r>
          </w:p>
        </w:tc>
        <w:tc>
          <w:tcPr>
            <w:tcW w:w="1678" w:type="pct"/>
            <w:shd w:val="clear" w:color="auto" w:fill="auto"/>
          </w:tcPr>
          <w:p w14:paraId="5742BE86" w14:textId="77777777" w:rsidR="006B0105" w:rsidRPr="00590D29" w:rsidRDefault="006B0105">
            <w:pPr>
              <w:jc w:val="center"/>
              <w:rPr>
                <w:b/>
                <w:sz w:val="20"/>
              </w:rPr>
            </w:pPr>
            <w:r w:rsidRPr="00590D29">
              <w:rPr>
                <w:b/>
                <w:sz w:val="20"/>
              </w:rPr>
              <w:t>Funds recommended (US $)</w:t>
            </w:r>
          </w:p>
        </w:tc>
        <w:tc>
          <w:tcPr>
            <w:tcW w:w="1755" w:type="pct"/>
            <w:shd w:val="clear" w:color="auto" w:fill="auto"/>
          </w:tcPr>
          <w:p w14:paraId="3693FDE3" w14:textId="77777777" w:rsidR="006B0105" w:rsidRPr="00590D29" w:rsidRDefault="006B0105">
            <w:pPr>
              <w:jc w:val="center"/>
              <w:rPr>
                <w:b/>
                <w:sz w:val="20"/>
              </w:rPr>
            </w:pPr>
            <w:r w:rsidRPr="00590D29">
              <w:rPr>
                <w:b/>
                <w:sz w:val="20"/>
              </w:rPr>
              <w:t>Support costs (US $)</w:t>
            </w:r>
          </w:p>
        </w:tc>
      </w:tr>
      <w:tr w:rsidR="00590D29" w:rsidRPr="00590D29" w14:paraId="5D3BAB70" w14:textId="77777777">
        <w:trPr>
          <w:trHeight w:hRule="exact" w:val="227"/>
        </w:trPr>
        <w:tc>
          <w:tcPr>
            <w:tcW w:w="1567" w:type="pct"/>
            <w:shd w:val="clear" w:color="auto" w:fill="auto"/>
          </w:tcPr>
          <w:p w14:paraId="4C226EA2" w14:textId="77777777" w:rsidR="006B0105" w:rsidRPr="00590D29" w:rsidRDefault="006B0105">
            <w:pPr>
              <w:rPr>
                <w:sz w:val="20"/>
              </w:rPr>
            </w:pPr>
            <w:r w:rsidRPr="00590D29">
              <w:rPr>
                <w:sz w:val="20"/>
              </w:rPr>
              <w:t>UNEP</w:t>
            </w:r>
          </w:p>
        </w:tc>
        <w:tc>
          <w:tcPr>
            <w:tcW w:w="1678" w:type="pct"/>
            <w:shd w:val="clear" w:color="auto" w:fill="auto"/>
          </w:tcPr>
          <w:p w14:paraId="5FFB138B" w14:textId="77777777" w:rsidR="006B0105" w:rsidRPr="00590D29" w:rsidRDefault="006B0105">
            <w:pPr>
              <w:jc w:val="right"/>
              <w:rPr>
                <w:sz w:val="20"/>
              </w:rPr>
            </w:pPr>
            <w:r w:rsidRPr="00590D29">
              <w:rPr>
                <w:rFonts w:asciiTheme="majorBidi" w:hAnsiTheme="majorBidi" w:cstheme="majorBidi"/>
                <w:sz w:val="20"/>
                <w:szCs w:val="20"/>
              </w:rPr>
              <w:t>790,000</w:t>
            </w:r>
          </w:p>
        </w:tc>
        <w:tc>
          <w:tcPr>
            <w:tcW w:w="1755" w:type="pct"/>
            <w:shd w:val="clear" w:color="auto" w:fill="auto"/>
          </w:tcPr>
          <w:p w14:paraId="3E299B68" w14:textId="77777777" w:rsidR="006B0105" w:rsidRPr="00590D29" w:rsidRDefault="006B0105">
            <w:pPr>
              <w:jc w:val="right"/>
              <w:rPr>
                <w:sz w:val="20"/>
              </w:rPr>
            </w:pPr>
            <w:r w:rsidRPr="00590D29">
              <w:rPr>
                <w:rFonts w:asciiTheme="majorBidi" w:hAnsiTheme="majorBidi" w:cstheme="majorBidi"/>
                <w:sz w:val="20"/>
                <w:szCs w:val="20"/>
              </w:rPr>
              <w:t>91,217</w:t>
            </w:r>
          </w:p>
        </w:tc>
      </w:tr>
      <w:tr w:rsidR="00590D29" w:rsidRPr="00590D29" w14:paraId="3255890B" w14:textId="77777777">
        <w:trPr>
          <w:trHeight w:hRule="exact" w:val="227"/>
        </w:trPr>
        <w:tc>
          <w:tcPr>
            <w:tcW w:w="1567" w:type="pct"/>
            <w:shd w:val="clear" w:color="auto" w:fill="auto"/>
          </w:tcPr>
          <w:p w14:paraId="552CCC8A" w14:textId="77777777" w:rsidR="006B0105" w:rsidRPr="00590D29" w:rsidRDefault="006B0105">
            <w:pPr>
              <w:rPr>
                <w:sz w:val="20"/>
              </w:rPr>
            </w:pPr>
            <w:r w:rsidRPr="00590D29">
              <w:rPr>
                <w:sz w:val="20"/>
              </w:rPr>
              <w:t>UNIDO</w:t>
            </w:r>
          </w:p>
        </w:tc>
        <w:tc>
          <w:tcPr>
            <w:tcW w:w="1678" w:type="pct"/>
            <w:shd w:val="clear" w:color="auto" w:fill="auto"/>
          </w:tcPr>
          <w:p w14:paraId="32AFB6B4" w14:textId="77777777" w:rsidR="006B0105" w:rsidRPr="00590D29" w:rsidRDefault="006B0105">
            <w:pPr>
              <w:jc w:val="right"/>
              <w:rPr>
                <w:sz w:val="20"/>
              </w:rPr>
            </w:pPr>
            <w:r w:rsidRPr="00590D29">
              <w:rPr>
                <w:rFonts w:asciiTheme="majorBidi" w:hAnsiTheme="majorBidi" w:cstheme="majorBidi"/>
                <w:sz w:val="20"/>
                <w:szCs w:val="20"/>
              </w:rPr>
              <w:t>601,000</w:t>
            </w:r>
          </w:p>
        </w:tc>
        <w:tc>
          <w:tcPr>
            <w:tcW w:w="1755" w:type="pct"/>
            <w:shd w:val="clear" w:color="auto" w:fill="auto"/>
          </w:tcPr>
          <w:p w14:paraId="1A00F8CD" w14:textId="77777777" w:rsidR="006B0105" w:rsidRPr="00590D29" w:rsidRDefault="006B0105">
            <w:pPr>
              <w:jc w:val="right"/>
              <w:rPr>
                <w:sz w:val="20"/>
              </w:rPr>
            </w:pPr>
            <w:r w:rsidRPr="00590D29">
              <w:rPr>
                <w:rFonts w:asciiTheme="majorBidi" w:hAnsiTheme="majorBidi" w:cstheme="majorBidi"/>
                <w:sz w:val="20"/>
                <w:szCs w:val="20"/>
              </w:rPr>
              <w:t>42,070</w:t>
            </w:r>
          </w:p>
        </w:tc>
      </w:tr>
      <w:tr w:rsidR="006B0105" w:rsidRPr="00590D29" w14:paraId="22D5022E" w14:textId="77777777">
        <w:trPr>
          <w:trHeight w:hRule="exact" w:val="227"/>
        </w:trPr>
        <w:tc>
          <w:tcPr>
            <w:tcW w:w="1567" w:type="pct"/>
            <w:shd w:val="clear" w:color="auto" w:fill="auto"/>
          </w:tcPr>
          <w:p w14:paraId="16774A28" w14:textId="77777777" w:rsidR="006B0105" w:rsidRPr="00590D29" w:rsidRDefault="006B0105">
            <w:pPr>
              <w:rPr>
                <w:sz w:val="20"/>
              </w:rPr>
            </w:pPr>
            <w:r w:rsidRPr="00590D29">
              <w:rPr>
                <w:sz w:val="20"/>
              </w:rPr>
              <w:t>Total</w:t>
            </w:r>
          </w:p>
        </w:tc>
        <w:tc>
          <w:tcPr>
            <w:tcW w:w="1678" w:type="pct"/>
            <w:shd w:val="clear" w:color="auto" w:fill="auto"/>
          </w:tcPr>
          <w:p w14:paraId="7964AE3B" w14:textId="77777777" w:rsidR="006B0105" w:rsidRPr="00590D29" w:rsidRDefault="006B0105">
            <w:pPr>
              <w:jc w:val="right"/>
              <w:rPr>
                <w:sz w:val="20"/>
              </w:rPr>
            </w:pPr>
            <w:r w:rsidRPr="00590D29">
              <w:rPr>
                <w:rFonts w:asciiTheme="majorBidi" w:hAnsiTheme="majorBidi" w:cstheme="majorBidi"/>
                <w:sz w:val="20"/>
                <w:szCs w:val="20"/>
              </w:rPr>
              <w:t>1,391,000</w:t>
            </w:r>
          </w:p>
        </w:tc>
        <w:tc>
          <w:tcPr>
            <w:tcW w:w="1755" w:type="pct"/>
            <w:shd w:val="clear" w:color="auto" w:fill="auto"/>
          </w:tcPr>
          <w:p w14:paraId="267CF523" w14:textId="77777777" w:rsidR="006B0105" w:rsidRPr="00590D29" w:rsidRDefault="006B0105">
            <w:pPr>
              <w:jc w:val="right"/>
              <w:rPr>
                <w:sz w:val="20"/>
              </w:rPr>
            </w:pPr>
            <w:r w:rsidRPr="00590D29">
              <w:rPr>
                <w:rFonts w:asciiTheme="majorBidi" w:hAnsiTheme="majorBidi" w:cstheme="majorBidi"/>
                <w:sz w:val="20"/>
                <w:szCs w:val="20"/>
              </w:rPr>
              <w:t>133,287</w:t>
            </w:r>
          </w:p>
        </w:tc>
      </w:tr>
    </w:tbl>
    <w:p w14:paraId="60C1569B" w14:textId="77777777" w:rsidR="006B0105" w:rsidRPr="00590D29" w:rsidRDefault="006B0105" w:rsidP="006B0105">
      <w:pPr>
        <w:jc w:val="center"/>
        <w:rPr>
          <w:sz w:val="18"/>
          <w:szCs w:val="18"/>
        </w:rPr>
      </w:pPr>
    </w:p>
    <w:tbl>
      <w:tblPr>
        <w:tblStyle w:val="TableGrid"/>
        <w:tblW w:w="5000" w:type="pct"/>
        <w:tblLook w:val="04A0" w:firstRow="1" w:lastRow="0" w:firstColumn="1" w:lastColumn="0" w:noHBand="0" w:noVBand="1"/>
      </w:tblPr>
      <w:tblGrid>
        <w:gridCol w:w="2940"/>
        <w:gridCol w:w="6410"/>
      </w:tblGrid>
      <w:tr w:rsidR="00590D29" w:rsidRPr="00590D29" w14:paraId="024FD281" w14:textId="77777777">
        <w:trPr>
          <w:trHeight w:hRule="exact" w:val="281"/>
        </w:trPr>
        <w:tc>
          <w:tcPr>
            <w:tcW w:w="1572" w:type="pct"/>
            <w:shd w:val="clear" w:color="auto" w:fill="auto"/>
          </w:tcPr>
          <w:p w14:paraId="7424657A" w14:textId="77777777" w:rsidR="006B0105" w:rsidRPr="00590D29" w:rsidRDefault="006B0105">
            <w:pPr>
              <w:jc w:val="left"/>
              <w:rPr>
                <w:b/>
                <w:sz w:val="20"/>
              </w:rPr>
            </w:pPr>
            <w:r w:rsidRPr="00590D29">
              <w:rPr>
                <w:b/>
                <w:sz w:val="20"/>
              </w:rPr>
              <w:t>Secretariat's recommendation:</w:t>
            </w:r>
          </w:p>
        </w:tc>
        <w:tc>
          <w:tcPr>
            <w:tcW w:w="3428" w:type="pct"/>
            <w:shd w:val="clear" w:color="auto" w:fill="auto"/>
          </w:tcPr>
          <w:p w14:paraId="3355EC1D" w14:textId="512BC6BE" w:rsidR="006B0105" w:rsidRPr="00590D29" w:rsidRDefault="006B0105">
            <w:pPr>
              <w:jc w:val="center"/>
              <w:rPr>
                <w:sz w:val="20"/>
              </w:rPr>
            </w:pPr>
            <w:r w:rsidRPr="00590D29">
              <w:rPr>
                <w:sz w:val="20"/>
              </w:rPr>
              <w:t xml:space="preserve">Individual consideration (Secretariat presentation </w:t>
            </w:r>
            <w:r w:rsidR="003614B7" w:rsidRPr="00590D29">
              <w:rPr>
                <w:sz w:val="20"/>
              </w:rPr>
              <w:t xml:space="preserve">not </w:t>
            </w:r>
            <w:r w:rsidRPr="00590D29">
              <w:rPr>
                <w:sz w:val="20"/>
              </w:rPr>
              <w:t>required)</w:t>
            </w:r>
          </w:p>
        </w:tc>
      </w:tr>
    </w:tbl>
    <w:p w14:paraId="4B4B5AA8" w14:textId="77777777" w:rsidR="006B0105" w:rsidRPr="00590D29" w:rsidRDefault="006B0105" w:rsidP="006B0105">
      <w:pPr>
        <w:widowControl w:val="0"/>
        <w:tabs>
          <w:tab w:val="left" w:pos="2880"/>
          <w:tab w:val="left" w:pos="5760"/>
        </w:tabs>
        <w:spacing w:before="240" w:after="240"/>
        <w:jc w:val="center"/>
        <w:rPr>
          <w:b/>
        </w:rPr>
      </w:pPr>
      <w:r w:rsidRPr="00590D29">
        <w:rPr>
          <w:b/>
        </w:rPr>
        <w:br w:type="page"/>
      </w:r>
    </w:p>
    <w:p w14:paraId="24E1B6ED" w14:textId="77777777" w:rsidR="006B0105" w:rsidRPr="00590D29" w:rsidRDefault="006B0105" w:rsidP="006B0105">
      <w:pPr>
        <w:widowControl w:val="0"/>
        <w:tabs>
          <w:tab w:val="left" w:pos="2880"/>
          <w:tab w:val="left" w:pos="5760"/>
        </w:tabs>
        <w:spacing w:before="240" w:after="240"/>
        <w:jc w:val="center"/>
        <w:rPr>
          <w:b/>
        </w:rPr>
      </w:pPr>
      <w:r w:rsidRPr="00590D29">
        <w:rPr>
          <w:b/>
        </w:rPr>
        <w:lastRenderedPageBreak/>
        <w:t>PROJECT DESCRIPTION</w:t>
      </w:r>
    </w:p>
    <w:p w14:paraId="02336F0E" w14:textId="77777777" w:rsidR="006B0105" w:rsidRPr="00590D29" w:rsidRDefault="006B0105" w:rsidP="006B0105">
      <w:pPr>
        <w:spacing w:after="240"/>
        <w:rPr>
          <w:b/>
        </w:rPr>
      </w:pPr>
      <w:r w:rsidRPr="00590D29">
        <w:rPr>
          <w:b/>
        </w:rPr>
        <w:t>Background</w:t>
      </w:r>
    </w:p>
    <w:p w14:paraId="0A380E1B" w14:textId="77777777" w:rsidR="006B0105" w:rsidRPr="00590D29" w:rsidRDefault="006B0105" w:rsidP="009479F6">
      <w:pPr>
        <w:pStyle w:val="Heading1"/>
      </w:pPr>
      <w:r w:rsidRPr="00590D29">
        <w:t>On behalf of the Government of Côte d’Ivoire, UNEP as the lead implementing agency has submitted a request for stage II of the HCFC phase</w:t>
      </w:r>
      <w:r w:rsidRPr="00590D29">
        <w:noBreakHyphen/>
        <w:t>out management plan (HPMP), at a total cost of US $3,154,100, consisting of US $1,830,000, plus agency support costs of US $211,300 for UNEP and US $1,040,000, plus agency support costs of US $72,800 for UNIDO, as originally submitted.</w:t>
      </w:r>
      <w:r w:rsidRPr="00590D29">
        <w:rPr>
          <w:vertAlign w:val="superscript"/>
        </w:rPr>
        <w:footnoteReference w:id="3"/>
      </w:r>
      <w:r w:rsidRPr="00590D29">
        <w:t xml:space="preserve"> The implementation of stage II of the HPMP will phase out the remaining consumption of HCFCs by 2030. </w:t>
      </w:r>
    </w:p>
    <w:p w14:paraId="2381E71F" w14:textId="77777777" w:rsidR="006B0105" w:rsidRPr="00590D29" w:rsidRDefault="006B0105" w:rsidP="009479F6">
      <w:pPr>
        <w:pStyle w:val="Heading1"/>
      </w:pPr>
      <w:r w:rsidRPr="00590D29">
        <w:t>The first tranche of stage II of the HPMP being requested at this meeting amounts to US $1,524,287, consisting of US $790,000, plus agency support costs of US $91,217 for UNEP and US $601,000, plus agency support costs of US $42,070 for UNIDO, as originally submitted.</w:t>
      </w:r>
    </w:p>
    <w:p w14:paraId="498C5B68" w14:textId="77777777" w:rsidR="006B0105" w:rsidRPr="00590D29" w:rsidRDefault="006B0105" w:rsidP="006B0105">
      <w:pPr>
        <w:spacing w:after="240"/>
        <w:outlineLvl w:val="0"/>
        <w:rPr>
          <w:b/>
        </w:rPr>
      </w:pPr>
      <w:r w:rsidRPr="00590D29">
        <w:rPr>
          <w:b/>
        </w:rPr>
        <w:t xml:space="preserve">Status of implementation of </w:t>
      </w:r>
      <w:r w:rsidRPr="00590D29">
        <w:rPr>
          <w:b/>
          <w:bCs/>
        </w:rPr>
        <w:t>stage I</w:t>
      </w:r>
      <w:r w:rsidRPr="00590D29">
        <w:t xml:space="preserve"> </w:t>
      </w:r>
      <w:r w:rsidRPr="00590D29">
        <w:rPr>
          <w:b/>
        </w:rPr>
        <w:t>of the HCFC phase-out management plan</w:t>
      </w:r>
    </w:p>
    <w:p w14:paraId="289B767E" w14:textId="77777777" w:rsidR="006B0105" w:rsidRPr="00590D29" w:rsidRDefault="006B0105" w:rsidP="009479F6">
      <w:pPr>
        <w:pStyle w:val="Heading1"/>
      </w:pPr>
      <w:r w:rsidRPr="00590D29">
        <w:t>Stage I of the HPMP for Côte d</w:t>
      </w:r>
      <w:r w:rsidRPr="00590D29">
        <w:rPr>
          <w:rFonts w:hint="eastAsia"/>
        </w:rPr>
        <w:t>’</w:t>
      </w:r>
      <w:r w:rsidRPr="00590D29">
        <w:t>Ivoire was originally approved at the 66</w:t>
      </w:r>
      <w:r w:rsidRPr="00590D29">
        <w:rPr>
          <w:vertAlign w:val="superscript"/>
        </w:rPr>
        <w:t>th</w:t>
      </w:r>
      <w:r w:rsidRPr="00590D29">
        <w:t xml:space="preserve"> meeting</w:t>
      </w:r>
      <w:r w:rsidRPr="00590D29">
        <w:rPr>
          <w:vertAlign w:val="superscript"/>
        </w:rPr>
        <w:footnoteReference w:id="4"/>
      </w:r>
      <w:r w:rsidRPr="00590D29">
        <w:t xml:space="preserve"> and revised at the 75</w:t>
      </w:r>
      <w:r w:rsidRPr="00590D29">
        <w:rPr>
          <w:vertAlign w:val="superscript"/>
        </w:rPr>
        <w:t>th</w:t>
      </w:r>
      <w:r w:rsidRPr="00590D29">
        <w:rPr>
          <w:vertAlign w:val="superscript"/>
        </w:rPr>
        <w:footnoteReference w:id="5"/>
      </w:r>
      <w:r w:rsidRPr="00590D29">
        <w:t xml:space="preserve"> and 84</w:t>
      </w:r>
      <w:r w:rsidRPr="00590D29">
        <w:rPr>
          <w:vertAlign w:val="superscript"/>
        </w:rPr>
        <w:t>th</w:t>
      </w:r>
      <w:r w:rsidRPr="00590D29">
        <w:t xml:space="preserve"> meetings</w:t>
      </w:r>
      <w:r w:rsidRPr="00590D29">
        <w:rPr>
          <w:vertAlign w:val="superscript"/>
        </w:rPr>
        <w:footnoteReference w:id="6"/>
      </w:r>
      <w:r w:rsidRPr="00590D29">
        <w:t xml:space="preserve"> to phase out 22.33 ODP tonnes of HCFCs used in the refrigeration and air</w:t>
      </w:r>
      <w:r w:rsidRPr="00590D29">
        <w:noBreakHyphen/>
        <w:t>conditioning (RAC) servicing sector and to meet the 35 per cent reduction from the baseline by 2020, at a total cost of US $1,825,740, plus agency support costs. Stage I of the HPMP was completed in December 2022, as agreed at the 90</w:t>
      </w:r>
      <w:r w:rsidRPr="00590D29">
        <w:rPr>
          <w:vertAlign w:val="superscript"/>
        </w:rPr>
        <w:t>th</w:t>
      </w:r>
      <w:r w:rsidRPr="00590D29">
        <w:t xml:space="preserve"> meeting</w:t>
      </w:r>
      <w:r w:rsidRPr="00590D29">
        <w:rPr>
          <w:rStyle w:val="FootnoteReference"/>
        </w:rPr>
        <w:footnoteReference w:id="7"/>
      </w:r>
      <w:r w:rsidRPr="00590D29">
        <w:t xml:space="preserve"> when an extension of the implementation period for stage I was approved. The project completion report will be submitted by 30 June 2024.</w:t>
      </w:r>
      <w:r w:rsidRPr="00590D29">
        <w:rPr>
          <w:rStyle w:val="FootnoteReference"/>
        </w:rPr>
        <w:footnoteReference w:id="8"/>
      </w:r>
    </w:p>
    <w:p w14:paraId="6F1D8980" w14:textId="77777777" w:rsidR="006B0105" w:rsidRPr="00590D29" w:rsidRDefault="006B0105" w:rsidP="006B0105">
      <w:pPr>
        <w:keepNext/>
        <w:keepLines/>
        <w:spacing w:after="240"/>
        <w:rPr>
          <w:lang w:val="en-US"/>
        </w:rPr>
      </w:pPr>
      <w:r w:rsidRPr="00590D29">
        <w:rPr>
          <w:u w:val="single"/>
        </w:rPr>
        <w:t xml:space="preserve">Report on HCFC </w:t>
      </w:r>
      <w:proofErr w:type="gramStart"/>
      <w:r w:rsidRPr="00590D29">
        <w:rPr>
          <w:u w:val="single"/>
        </w:rPr>
        <w:t>consumption</w:t>
      </w:r>
      <w:proofErr w:type="gramEnd"/>
    </w:p>
    <w:p w14:paraId="5B30E983" w14:textId="77777777" w:rsidR="006B0105" w:rsidRPr="00590D29" w:rsidRDefault="006B0105" w:rsidP="009479F6">
      <w:pPr>
        <w:pStyle w:val="Heading1"/>
      </w:pPr>
      <w:bookmarkStart w:id="0" w:name="_Hlk141281293"/>
      <w:r w:rsidRPr="00590D29">
        <w:t>The Government of Côte d</w:t>
      </w:r>
      <w:r w:rsidRPr="00590D29">
        <w:rPr>
          <w:rFonts w:hint="eastAsia"/>
        </w:rPr>
        <w:t>’</w:t>
      </w:r>
      <w:r w:rsidRPr="00590D29">
        <w:t>Ivoire reported under country programme (CP) implementation report a consumption of 30.25 ODP tonnes of HCFC in 2023, which is 52.6 per cent below the HCFC baseline for compliance. The Article 7 data for 2023 has not been reported yet. The 2019-2023 HCFC consumption is shown in table 1.</w:t>
      </w:r>
    </w:p>
    <w:bookmarkEnd w:id="0"/>
    <w:p w14:paraId="7E7B23B9" w14:textId="0944194E" w:rsidR="006B0105" w:rsidRPr="00590D29" w:rsidRDefault="006B0105" w:rsidP="006B0105">
      <w:pPr>
        <w:rPr>
          <w:b/>
        </w:rPr>
      </w:pPr>
      <w:r w:rsidRPr="00590D29">
        <w:rPr>
          <w:b/>
        </w:rPr>
        <w:t>Table 1. HCFC consumption in Côte d</w:t>
      </w:r>
      <w:r w:rsidRPr="00590D29">
        <w:rPr>
          <w:rFonts w:hint="eastAsia"/>
          <w:b/>
        </w:rPr>
        <w:t>’</w:t>
      </w:r>
      <w:r w:rsidRPr="00590D29">
        <w:rPr>
          <w:b/>
        </w:rPr>
        <w:t>Ivoire (2019-202</w:t>
      </w:r>
      <w:r w:rsidR="000079E7" w:rsidRPr="00590D29">
        <w:rPr>
          <w:b/>
        </w:rPr>
        <w:t>2</w:t>
      </w:r>
      <w:r w:rsidRPr="00590D29">
        <w:rPr>
          <w:b/>
        </w:rPr>
        <w:t xml:space="preserve">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590D29" w:rsidRPr="00590D29" w14:paraId="21F4C185" w14:textId="77777777">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1667F1" w14:textId="77777777" w:rsidR="006B0105" w:rsidRPr="00590D29" w:rsidRDefault="006B0105">
            <w:pPr>
              <w:widowControl w:val="0"/>
              <w:jc w:val="left"/>
              <w:rPr>
                <w:b/>
                <w:sz w:val="20"/>
              </w:rPr>
            </w:pPr>
            <w:r w:rsidRPr="00590D29">
              <w:rPr>
                <w:b/>
                <w:sz w:val="20"/>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579E6C94" w14:textId="77777777" w:rsidR="006B0105" w:rsidRPr="00590D29" w:rsidRDefault="006B0105">
            <w:pPr>
              <w:widowControl w:val="0"/>
              <w:jc w:val="center"/>
              <w:rPr>
                <w:b/>
                <w:sz w:val="20"/>
              </w:rPr>
            </w:pPr>
            <w:r w:rsidRPr="00590D29">
              <w:rPr>
                <w:b/>
                <w:sz w:val="20"/>
              </w:rPr>
              <w:t>2019</w:t>
            </w:r>
          </w:p>
        </w:tc>
        <w:tc>
          <w:tcPr>
            <w:tcW w:w="626" w:type="pct"/>
            <w:tcBorders>
              <w:top w:val="single" w:sz="4" w:space="0" w:color="auto"/>
              <w:left w:val="nil"/>
              <w:bottom w:val="single" w:sz="4" w:space="0" w:color="auto"/>
              <w:right w:val="single" w:sz="4" w:space="0" w:color="auto"/>
            </w:tcBorders>
          </w:tcPr>
          <w:p w14:paraId="73B85669" w14:textId="77777777" w:rsidR="006B0105" w:rsidRPr="00590D29" w:rsidRDefault="006B0105">
            <w:pPr>
              <w:widowControl w:val="0"/>
              <w:jc w:val="center"/>
              <w:rPr>
                <w:b/>
                <w:sz w:val="20"/>
              </w:rPr>
            </w:pPr>
            <w:r w:rsidRPr="00590D29">
              <w:rPr>
                <w:b/>
                <w:sz w:val="20"/>
              </w:rPr>
              <w:t>2020</w:t>
            </w:r>
          </w:p>
        </w:tc>
        <w:tc>
          <w:tcPr>
            <w:tcW w:w="625" w:type="pct"/>
            <w:tcBorders>
              <w:top w:val="single" w:sz="4" w:space="0" w:color="auto"/>
              <w:left w:val="single" w:sz="4" w:space="0" w:color="auto"/>
              <w:bottom w:val="single" w:sz="4" w:space="0" w:color="auto"/>
              <w:right w:val="single" w:sz="4" w:space="0" w:color="auto"/>
            </w:tcBorders>
          </w:tcPr>
          <w:p w14:paraId="01D7E286" w14:textId="77777777" w:rsidR="006B0105" w:rsidRPr="00590D29" w:rsidRDefault="006B0105">
            <w:pPr>
              <w:widowControl w:val="0"/>
              <w:jc w:val="center"/>
              <w:rPr>
                <w:b/>
                <w:sz w:val="20"/>
              </w:rPr>
            </w:pPr>
            <w:r w:rsidRPr="00590D29">
              <w:rPr>
                <w:b/>
                <w:sz w:val="20"/>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5219E334" w14:textId="77777777" w:rsidR="006B0105" w:rsidRPr="00590D29" w:rsidRDefault="006B0105">
            <w:pPr>
              <w:widowControl w:val="0"/>
              <w:jc w:val="center"/>
              <w:rPr>
                <w:b/>
                <w:sz w:val="20"/>
              </w:rPr>
            </w:pPr>
            <w:r w:rsidRPr="00590D29">
              <w:rPr>
                <w:b/>
                <w:sz w:val="20"/>
              </w:rPr>
              <w:t>2022</w:t>
            </w:r>
          </w:p>
        </w:tc>
        <w:tc>
          <w:tcPr>
            <w:tcW w:w="625" w:type="pct"/>
            <w:tcBorders>
              <w:top w:val="single" w:sz="4" w:space="0" w:color="auto"/>
              <w:left w:val="single" w:sz="4" w:space="0" w:color="auto"/>
              <w:bottom w:val="single" w:sz="4" w:space="0" w:color="auto"/>
              <w:right w:val="single" w:sz="4" w:space="0" w:color="auto"/>
            </w:tcBorders>
            <w:vAlign w:val="center"/>
          </w:tcPr>
          <w:p w14:paraId="462E2865" w14:textId="77777777" w:rsidR="006B0105" w:rsidRPr="00590D29" w:rsidRDefault="006B0105">
            <w:pPr>
              <w:widowControl w:val="0"/>
              <w:jc w:val="center"/>
              <w:rPr>
                <w:b/>
                <w:sz w:val="20"/>
              </w:rPr>
            </w:pPr>
            <w:r w:rsidRPr="00590D29">
              <w:rPr>
                <w:b/>
                <w:sz w:val="20"/>
              </w:rPr>
              <w:t>2023*</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D087C0" w14:textId="77777777" w:rsidR="006B0105" w:rsidRPr="00590D29" w:rsidRDefault="006B0105">
            <w:pPr>
              <w:widowControl w:val="0"/>
              <w:jc w:val="center"/>
              <w:rPr>
                <w:b/>
                <w:sz w:val="20"/>
              </w:rPr>
            </w:pPr>
            <w:r w:rsidRPr="00590D29">
              <w:rPr>
                <w:b/>
                <w:sz w:val="20"/>
              </w:rPr>
              <w:t>Baseline</w:t>
            </w:r>
          </w:p>
        </w:tc>
      </w:tr>
      <w:tr w:rsidR="00590D29" w:rsidRPr="00590D29" w14:paraId="28B93A57" w14:textId="77777777">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B0CD07" w14:textId="77777777" w:rsidR="006B0105" w:rsidRPr="00590D29" w:rsidRDefault="006B0105">
            <w:pPr>
              <w:widowControl w:val="0"/>
              <w:jc w:val="left"/>
              <w:rPr>
                <w:b/>
                <w:bCs/>
                <w:sz w:val="20"/>
              </w:rPr>
            </w:pPr>
            <w:r w:rsidRPr="00590D29">
              <w:rPr>
                <w:b/>
                <w:bCs/>
                <w:sz w:val="20"/>
              </w:rPr>
              <w:t>Metric tonnes (mt)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2AB66AD9" w14:textId="77777777" w:rsidR="006B0105" w:rsidRPr="00590D29" w:rsidRDefault="006B0105">
            <w:pPr>
              <w:jc w:val="right"/>
              <w:rPr>
                <w:sz w:val="20"/>
              </w:rPr>
            </w:pPr>
            <w:r w:rsidRPr="00590D29">
              <w:rPr>
                <w:sz w:val="20"/>
              </w:rPr>
              <w:t>752.00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32DD07D" w14:textId="77777777" w:rsidR="006B0105" w:rsidRPr="00590D29" w:rsidRDefault="006B0105">
            <w:pPr>
              <w:jc w:val="right"/>
              <w:rPr>
                <w:sz w:val="20"/>
              </w:rPr>
            </w:pPr>
            <w:r w:rsidRPr="00590D29">
              <w:rPr>
                <w:sz w:val="20"/>
              </w:rPr>
              <w:t>700.00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7FA41416" w14:textId="77777777" w:rsidR="006B0105" w:rsidRPr="00590D29" w:rsidRDefault="006B0105">
            <w:pPr>
              <w:jc w:val="right"/>
              <w:rPr>
                <w:sz w:val="20"/>
              </w:rPr>
            </w:pPr>
            <w:r w:rsidRPr="00590D29">
              <w:rPr>
                <w:sz w:val="20"/>
              </w:rPr>
              <w:t>651.57</w:t>
            </w:r>
          </w:p>
        </w:tc>
        <w:tc>
          <w:tcPr>
            <w:tcW w:w="626" w:type="pct"/>
            <w:tcBorders>
              <w:top w:val="nil"/>
              <w:left w:val="single" w:sz="4" w:space="0" w:color="auto"/>
              <w:bottom w:val="single" w:sz="4" w:space="0" w:color="auto"/>
              <w:right w:val="single" w:sz="4" w:space="0" w:color="auto"/>
            </w:tcBorders>
            <w:tcMar>
              <w:left w:w="115" w:type="dxa"/>
              <w:right w:w="230" w:type="dxa"/>
            </w:tcMar>
          </w:tcPr>
          <w:p w14:paraId="54A39789" w14:textId="77777777" w:rsidR="006B0105" w:rsidRPr="00590D29" w:rsidRDefault="006B0105">
            <w:pPr>
              <w:widowControl w:val="0"/>
              <w:jc w:val="right"/>
              <w:rPr>
                <w:rFonts w:eastAsiaTheme="minorHAnsi"/>
                <w:sz w:val="20"/>
              </w:rPr>
            </w:pPr>
            <w:r w:rsidRPr="00590D29">
              <w:rPr>
                <w:sz w:val="20"/>
              </w:rPr>
              <w:t>600.00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22F9533D" w14:textId="77777777" w:rsidR="006B0105" w:rsidRPr="00590D29" w:rsidRDefault="006B0105">
            <w:pPr>
              <w:jc w:val="right"/>
              <w:rPr>
                <w:sz w:val="20"/>
              </w:rPr>
            </w:pPr>
            <w:r w:rsidRPr="00590D29">
              <w:rPr>
                <w:sz w:val="20"/>
              </w:rPr>
              <w:t>550.00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51FB1749" w14:textId="77777777" w:rsidR="006B0105" w:rsidRPr="00590D29" w:rsidRDefault="006B0105">
            <w:pPr>
              <w:widowControl w:val="0"/>
              <w:jc w:val="right"/>
              <w:rPr>
                <w:sz w:val="20"/>
              </w:rPr>
            </w:pPr>
            <w:r w:rsidRPr="00590D29">
              <w:rPr>
                <w:sz w:val="20"/>
              </w:rPr>
              <w:t>1,159.70</w:t>
            </w:r>
          </w:p>
        </w:tc>
      </w:tr>
      <w:tr w:rsidR="00590D29" w:rsidRPr="00590D29" w14:paraId="0BEA4AB3" w14:textId="77777777">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FFE7E1" w14:textId="77777777" w:rsidR="006B0105" w:rsidRPr="00590D29" w:rsidRDefault="006B0105">
            <w:pPr>
              <w:widowControl w:val="0"/>
              <w:jc w:val="left"/>
              <w:rPr>
                <w:b/>
                <w:bCs/>
                <w:sz w:val="20"/>
              </w:rPr>
            </w:pPr>
            <w:r w:rsidRPr="00590D29">
              <w:rPr>
                <w:b/>
                <w:bCs/>
                <w:sz w:val="20"/>
              </w:rPr>
              <w:t>ODP tonnes</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486F9F7E" w14:textId="77777777" w:rsidR="006B0105" w:rsidRPr="00590D29" w:rsidRDefault="006B0105">
            <w:pPr>
              <w:jc w:val="right"/>
              <w:rPr>
                <w:sz w:val="20"/>
              </w:rPr>
            </w:pPr>
            <w:r w:rsidRPr="00590D29">
              <w:rPr>
                <w:sz w:val="20"/>
              </w:rPr>
              <w:t>41.36</w:t>
            </w:r>
          </w:p>
        </w:tc>
        <w:tc>
          <w:tcPr>
            <w:tcW w:w="626" w:type="pct"/>
            <w:tcBorders>
              <w:top w:val="single" w:sz="4" w:space="0" w:color="auto"/>
              <w:left w:val="nil"/>
              <w:bottom w:val="single" w:sz="4" w:space="0" w:color="auto"/>
              <w:right w:val="single" w:sz="4" w:space="0" w:color="auto"/>
            </w:tcBorders>
            <w:tcMar>
              <w:left w:w="115" w:type="dxa"/>
              <w:right w:w="230" w:type="dxa"/>
            </w:tcMar>
          </w:tcPr>
          <w:p w14:paraId="7D468F2B" w14:textId="77777777" w:rsidR="006B0105" w:rsidRPr="00590D29" w:rsidRDefault="006B0105">
            <w:pPr>
              <w:jc w:val="right"/>
              <w:rPr>
                <w:sz w:val="20"/>
              </w:rPr>
            </w:pPr>
            <w:r w:rsidRPr="00590D29">
              <w:rPr>
                <w:sz w:val="20"/>
              </w:rPr>
              <w:t>38.50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16EF6221" w14:textId="77777777" w:rsidR="006B0105" w:rsidRPr="00590D29" w:rsidRDefault="006B0105">
            <w:pPr>
              <w:jc w:val="right"/>
              <w:rPr>
                <w:sz w:val="20"/>
              </w:rPr>
            </w:pPr>
            <w:r w:rsidRPr="00590D29">
              <w:rPr>
                <w:sz w:val="20"/>
              </w:rPr>
              <w:t>35.84</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7894490D" w14:textId="77777777" w:rsidR="006B0105" w:rsidRPr="00590D29" w:rsidRDefault="006B0105">
            <w:pPr>
              <w:jc w:val="right"/>
              <w:rPr>
                <w:rFonts w:eastAsiaTheme="minorHAnsi"/>
                <w:sz w:val="20"/>
              </w:rPr>
            </w:pPr>
            <w:r w:rsidRPr="00590D29">
              <w:rPr>
                <w:sz w:val="20"/>
              </w:rPr>
              <w:t>33.00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6BC37959" w14:textId="77777777" w:rsidR="006B0105" w:rsidRPr="00590D29" w:rsidRDefault="006B0105">
            <w:pPr>
              <w:jc w:val="right"/>
              <w:rPr>
                <w:rFonts w:eastAsiaTheme="minorHAnsi"/>
                <w:sz w:val="20"/>
              </w:rPr>
            </w:pPr>
            <w:r w:rsidRPr="00590D29">
              <w:rPr>
                <w:sz w:val="20"/>
              </w:rPr>
              <w:t>30.25</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5132E76" w14:textId="77777777" w:rsidR="006B0105" w:rsidRPr="00590D29" w:rsidRDefault="006B0105">
            <w:pPr>
              <w:jc w:val="right"/>
              <w:rPr>
                <w:rFonts w:eastAsiaTheme="minorHAnsi"/>
                <w:sz w:val="20"/>
              </w:rPr>
            </w:pPr>
            <w:r w:rsidRPr="00590D29">
              <w:rPr>
                <w:sz w:val="20"/>
              </w:rPr>
              <w:t>63.80</w:t>
            </w:r>
          </w:p>
        </w:tc>
      </w:tr>
    </w:tbl>
    <w:p w14:paraId="364062BC" w14:textId="77777777" w:rsidR="006B0105" w:rsidRPr="00590D29" w:rsidRDefault="006B0105" w:rsidP="006B0105">
      <w:pPr>
        <w:rPr>
          <w:sz w:val="19"/>
        </w:rPr>
      </w:pPr>
      <w:r w:rsidRPr="00590D29">
        <w:rPr>
          <w:sz w:val="19"/>
        </w:rPr>
        <w:t>* CP data.</w:t>
      </w:r>
    </w:p>
    <w:p w14:paraId="55DF7ADA" w14:textId="77777777" w:rsidR="006B0105" w:rsidRPr="00590D29" w:rsidRDefault="006B0105" w:rsidP="006B0105"/>
    <w:p w14:paraId="5F18987E" w14:textId="4FC76186" w:rsidR="006B0105" w:rsidRPr="00590D29" w:rsidRDefault="006B0105" w:rsidP="009479F6">
      <w:pPr>
        <w:pStyle w:val="Heading1"/>
      </w:pPr>
      <w:r w:rsidRPr="00590D29">
        <w:t>Overall HCFC consumption has been decreasing due to the activities implemented under the HPMP</w:t>
      </w:r>
      <w:proofErr w:type="gramStart"/>
      <w:r w:rsidRPr="00590D29">
        <w:t>, in particular, the</w:t>
      </w:r>
      <w:proofErr w:type="gramEnd"/>
      <w:r w:rsidRPr="00590D29">
        <w:t xml:space="preserve"> s</w:t>
      </w:r>
      <w:r w:rsidR="000079E7" w:rsidRPr="00590D29">
        <w:t>trict</w:t>
      </w:r>
      <w:r w:rsidRPr="00590D29">
        <w:t xml:space="preserve"> implementation of the licensing and quota system, training of the customs officers, capacity building of refrigeration technicians and timely sensitization of importers.</w:t>
      </w:r>
    </w:p>
    <w:p w14:paraId="4D9EFD94" w14:textId="77777777" w:rsidR="006B0105" w:rsidRPr="00590D29" w:rsidRDefault="006B0105" w:rsidP="006B0105">
      <w:pPr>
        <w:spacing w:after="240"/>
        <w:rPr>
          <w:i/>
        </w:rPr>
      </w:pPr>
      <w:bookmarkStart w:id="1" w:name="_Hlk126915671"/>
      <w:r w:rsidRPr="00590D29">
        <w:rPr>
          <w:i/>
        </w:rPr>
        <w:t xml:space="preserve">Country programme implementation report </w:t>
      </w:r>
    </w:p>
    <w:bookmarkEnd w:id="1"/>
    <w:p w14:paraId="6772EE81" w14:textId="77777777" w:rsidR="006B0105" w:rsidRPr="00590D29" w:rsidRDefault="006B0105" w:rsidP="009479F6">
      <w:pPr>
        <w:pStyle w:val="Heading1"/>
      </w:pPr>
      <w:r w:rsidRPr="00590D29">
        <w:t>The Government of Côte d</w:t>
      </w:r>
      <w:r w:rsidRPr="00590D29">
        <w:rPr>
          <w:rFonts w:hint="eastAsia"/>
        </w:rPr>
        <w:t>’</w:t>
      </w:r>
      <w:r w:rsidRPr="00590D29">
        <w:t xml:space="preserve">Ivoire reported HCFC sector consumption data under the 2022 CP implementation report that is consistent with the data reported under Article 7 of the Montreal Protocol. </w:t>
      </w:r>
    </w:p>
    <w:p w14:paraId="3F34BF9A" w14:textId="77777777" w:rsidR="006B0105" w:rsidRPr="00590D29" w:rsidRDefault="006B0105" w:rsidP="006B0105">
      <w:pPr>
        <w:keepNext/>
        <w:spacing w:before="240" w:after="240"/>
        <w:outlineLvl w:val="0"/>
        <w:rPr>
          <w:u w:val="single"/>
        </w:rPr>
      </w:pPr>
      <w:bookmarkStart w:id="2" w:name="_Hlk126915699"/>
      <w:r w:rsidRPr="00590D29">
        <w:rPr>
          <w:u w:val="single"/>
        </w:rPr>
        <w:lastRenderedPageBreak/>
        <w:t>Status of progress and disbursement</w:t>
      </w:r>
    </w:p>
    <w:p w14:paraId="65A750A2" w14:textId="77777777" w:rsidR="006B0105" w:rsidRPr="00590D29" w:rsidRDefault="006B0105" w:rsidP="006B0105">
      <w:pPr>
        <w:keepNext/>
        <w:spacing w:before="240" w:after="240"/>
        <w:outlineLvl w:val="0"/>
        <w:rPr>
          <w:i/>
          <w:iCs/>
        </w:rPr>
      </w:pPr>
      <w:r w:rsidRPr="00590D29">
        <w:rPr>
          <w:i/>
          <w:iCs/>
        </w:rPr>
        <w:t>Legal framework</w:t>
      </w:r>
    </w:p>
    <w:p w14:paraId="5ECD40F3" w14:textId="77777777" w:rsidR="006B0105" w:rsidRPr="00590D29" w:rsidRDefault="006B0105" w:rsidP="009479F6">
      <w:pPr>
        <w:pStyle w:val="Heading1"/>
      </w:pPr>
      <w:r w:rsidRPr="00590D29">
        <w:t>The HCFC licensing and quota system has been operational since 2013, and includes a register of importers, an annual call for expression of interest to import HCFCs based on the country’s quota, quota assignment per importer valid for the calendar year, and regular data cross-checking between the national ozone unit (NOU) and the customs. All importers must submit an import application to the Ministry of Trade and Industry, who then submits this request to the NOU of the Ministry of Environment and Sustainable Development. The import of HCFC-based equipment requires prior authorization by the National Ozone Committee to ensure compliance with the regional legislation established under the West African Economic and Monetary Union. In February 2023, the interministerial decree for regulating the production, import, marketing, export, transit, re</w:t>
      </w:r>
      <w:r w:rsidRPr="00590D29">
        <w:noBreakHyphen/>
        <w:t>export, transport, use and possession of ozone</w:t>
      </w:r>
      <w:r w:rsidRPr="00590D29">
        <w:noBreakHyphen/>
        <w:t>depleting substances, HFCs and alternatives was signed and is in force.</w:t>
      </w:r>
    </w:p>
    <w:p w14:paraId="40D94B59" w14:textId="4C5CBD0F" w:rsidR="007B69E3" w:rsidRPr="00590D29" w:rsidRDefault="007B69E3" w:rsidP="009479F6">
      <w:pPr>
        <w:pStyle w:val="Heading1"/>
      </w:pPr>
      <w:r w:rsidRPr="00590D29">
        <w:t xml:space="preserve">The country plans on implementing a ban on the import of all HCFCs from 1 January 2030. Import of HCFC-22 is strictly controlled by the existing quota and licensing system. As of now, only second-hand HCFC-22-based equipment are banned. </w:t>
      </w:r>
    </w:p>
    <w:p w14:paraId="03418BEA" w14:textId="04C6ADCA" w:rsidR="006B0105" w:rsidRPr="00590D29" w:rsidRDefault="006B0105" w:rsidP="009479F6">
      <w:pPr>
        <w:pStyle w:val="Heading1"/>
      </w:pPr>
      <w:r w:rsidRPr="00590D29">
        <w:t>Under stage I, a total of 1,050 customs and enforcement officers were trained on the identification and control of HCFCs and HCFC-based equipment, the control and monitoring of HCFC imports, and the prevention of illegal trade of controlled substances. A total of 69 customs officers and environmental inspectors were trained as trainers.</w:t>
      </w:r>
    </w:p>
    <w:p w14:paraId="37CC7310" w14:textId="77777777" w:rsidR="006B0105" w:rsidRPr="00590D29" w:rsidRDefault="006B0105" w:rsidP="006B0105">
      <w:pPr>
        <w:keepNext/>
        <w:spacing w:before="240" w:after="240"/>
        <w:outlineLvl w:val="0"/>
        <w:rPr>
          <w:i/>
          <w:iCs/>
        </w:rPr>
      </w:pPr>
      <w:r w:rsidRPr="00590D29">
        <w:rPr>
          <w:i/>
          <w:iCs/>
        </w:rPr>
        <w:t>Refrigeration servicing sector</w:t>
      </w:r>
    </w:p>
    <w:p w14:paraId="3966EC45" w14:textId="77777777" w:rsidR="006B0105" w:rsidRPr="00590D29" w:rsidRDefault="006B0105" w:rsidP="009479F6">
      <w:pPr>
        <w:pStyle w:val="Heading1"/>
      </w:pPr>
      <w:r w:rsidRPr="00590D29">
        <w:t xml:space="preserve">A total of 20 trainers and 933 servicing technicians have been trained under stage I on good servicing practices and on the use of alternative refrigerants. The legislation setting up the certification scheme has been adopted, but the scheme is yet to be implemented. </w:t>
      </w:r>
      <w:proofErr w:type="gramStart"/>
      <w:r w:rsidRPr="00590D29">
        <w:t>In order to</w:t>
      </w:r>
      <w:proofErr w:type="gramEnd"/>
      <w:r w:rsidRPr="00590D29">
        <w:t xml:space="preserve"> provide services and training to RAC technicians, one centre of excellence in </w:t>
      </w:r>
      <w:proofErr w:type="spellStart"/>
      <w:r w:rsidRPr="00590D29">
        <w:t>Koumassi</w:t>
      </w:r>
      <w:proofErr w:type="spellEnd"/>
      <w:r w:rsidRPr="00590D29">
        <w:t xml:space="preserve"> was established and equipped and two centres in </w:t>
      </w:r>
      <w:proofErr w:type="spellStart"/>
      <w:r w:rsidRPr="00590D29">
        <w:t>Bouaké</w:t>
      </w:r>
      <w:proofErr w:type="spellEnd"/>
      <w:r w:rsidRPr="00590D29">
        <w:t xml:space="preserve"> and San Pedro are being strengthened with equipment and tools, the installation of which is expected to be finalized by the end of May 2024.</w:t>
      </w:r>
    </w:p>
    <w:bookmarkEnd w:id="2"/>
    <w:p w14:paraId="3C82D7DA" w14:textId="77777777" w:rsidR="006B0105" w:rsidRPr="00590D29" w:rsidRDefault="006B0105" w:rsidP="006B0105">
      <w:pPr>
        <w:rPr>
          <w:u w:val="single"/>
        </w:rPr>
      </w:pPr>
      <w:r w:rsidRPr="00590D29">
        <w:rPr>
          <w:u w:val="single"/>
        </w:rPr>
        <w:t>Level of fund disbursement</w:t>
      </w:r>
    </w:p>
    <w:p w14:paraId="029F964C" w14:textId="77777777" w:rsidR="006B0105" w:rsidRPr="00590D29" w:rsidRDefault="006B0105" w:rsidP="006B0105"/>
    <w:p w14:paraId="3F559BC1" w14:textId="77777777" w:rsidR="006B0105" w:rsidRPr="00590D29" w:rsidRDefault="006B0105" w:rsidP="009479F6">
      <w:pPr>
        <w:pStyle w:val="Heading1"/>
      </w:pPr>
      <w:r w:rsidRPr="00590D29">
        <w:t>As of January 2024, of the total funds of US $1,825,740 approved under stage I, US $1,676,957 had been disbursed (US $904,102 for UNEP and US $772,855 for UNIDO), and the balance of US $148,783 is expected to be disbursed by April 2024.</w:t>
      </w:r>
    </w:p>
    <w:p w14:paraId="52451328" w14:textId="77777777" w:rsidR="006B0105" w:rsidRPr="00590D29" w:rsidRDefault="006B0105" w:rsidP="006B0105">
      <w:pPr>
        <w:keepNext/>
        <w:autoSpaceDE w:val="0"/>
        <w:autoSpaceDN w:val="0"/>
        <w:adjustRightInd w:val="0"/>
        <w:spacing w:after="240"/>
        <w:rPr>
          <w:b/>
        </w:rPr>
      </w:pPr>
      <w:bookmarkStart w:id="3" w:name="_Hlk126915708"/>
      <w:r w:rsidRPr="00590D29">
        <w:rPr>
          <w:b/>
        </w:rPr>
        <w:t>Stage II of the HCFC phase-out management plan</w:t>
      </w:r>
    </w:p>
    <w:p w14:paraId="3EFCC06B" w14:textId="77777777" w:rsidR="006B0105" w:rsidRPr="00590D29" w:rsidRDefault="006B0105" w:rsidP="006B0105">
      <w:pPr>
        <w:keepNext/>
        <w:spacing w:after="240"/>
        <w:outlineLvl w:val="0"/>
        <w:rPr>
          <w:u w:val="single"/>
        </w:rPr>
      </w:pPr>
      <w:r w:rsidRPr="00590D29">
        <w:rPr>
          <w:u w:val="single"/>
        </w:rPr>
        <w:t>Remaining consumption eligible for funding</w:t>
      </w:r>
    </w:p>
    <w:bookmarkEnd w:id="3"/>
    <w:p w14:paraId="016EAF61" w14:textId="77777777" w:rsidR="006B0105" w:rsidRPr="00590D29" w:rsidRDefault="006B0105" w:rsidP="009479F6">
      <w:pPr>
        <w:pStyle w:val="Heading1"/>
      </w:pPr>
      <w:r w:rsidRPr="00590D29">
        <w:t>After deducting 22.33 ODP tonnes of HCFCs associated with stage I of the HPMP, the remaining consumption eligible for funding in stage II amounts to 41.47 ODP tonnes of HCFC</w:t>
      </w:r>
      <w:r w:rsidRPr="00590D29">
        <w:noBreakHyphen/>
        <w:t>22.</w:t>
      </w:r>
    </w:p>
    <w:p w14:paraId="0E4ABBF0" w14:textId="77777777" w:rsidR="006B0105" w:rsidRPr="00590D29" w:rsidRDefault="006B0105" w:rsidP="006B0105">
      <w:pPr>
        <w:keepNext/>
        <w:keepLines/>
        <w:spacing w:after="240"/>
        <w:outlineLvl w:val="0"/>
        <w:rPr>
          <w:u w:val="single"/>
        </w:rPr>
      </w:pPr>
      <w:bookmarkStart w:id="4" w:name="_Hlk126915728"/>
      <w:r w:rsidRPr="00590D29">
        <w:rPr>
          <w:u w:val="single"/>
        </w:rPr>
        <w:t>Sector distribution of HCFCs</w:t>
      </w:r>
    </w:p>
    <w:bookmarkEnd w:id="4"/>
    <w:p w14:paraId="6418934B" w14:textId="77777777" w:rsidR="006B0105" w:rsidRPr="00590D29" w:rsidRDefault="006B0105" w:rsidP="009479F6">
      <w:pPr>
        <w:pStyle w:val="Heading1"/>
      </w:pPr>
      <w:r w:rsidRPr="00590D29">
        <w:t>There are approximately 6,000 technicians and 950 workshops operating in the servicing sector, consuming HCFC</w:t>
      </w:r>
      <w:r w:rsidRPr="00590D29">
        <w:noBreakHyphen/>
        <w:t>22 to service residential and commercial air conditioners, and commercial and industrial refrigeration equipment, as shown in table 2. The exact percentage of refrigerants used in the servicing sector, including HCFC-22 and HFCs, is not yet available as the data on HFC use is currently being collected and would be provided along with the submission of the Kigali HFC implementation plan (KIP).</w:t>
      </w:r>
    </w:p>
    <w:p w14:paraId="1DD796ED" w14:textId="77777777" w:rsidR="006B0105" w:rsidRPr="00590D29" w:rsidRDefault="006B0105" w:rsidP="006B0105">
      <w:r w:rsidRPr="00590D29">
        <w:rPr>
          <w:b/>
        </w:rPr>
        <w:lastRenderedPageBreak/>
        <w:t>Table 2. Estimation of demand for HCFC-22 in the RAC servicing sector in Côte d</w:t>
      </w:r>
      <w:r w:rsidRPr="00590D29">
        <w:rPr>
          <w:rFonts w:hint="eastAsia"/>
          <w:b/>
        </w:rPr>
        <w:t>’</w:t>
      </w:r>
      <w:r w:rsidRPr="00590D29">
        <w:rPr>
          <w:b/>
        </w:rPr>
        <w:t>Ivoire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379"/>
        <w:gridCol w:w="1068"/>
        <w:gridCol w:w="1295"/>
        <w:gridCol w:w="1584"/>
        <w:gridCol w:w="1439"/>
      </w:tblGrid>
      <w:tr w:rsidR="009479F6" w:rsidRPr="00590D29" w14:paraId="710AC672" w14:textId="77777777">
        <w:trPr>
          <w:trHeight w:val="274"/>
        </w:trPr>
        <w:tc>
          <w:tcPr>
            <w:tcW w:w="2585" w:type="dxa"/>
            <w:vMerge w:val="restart"/>
            <w:vAlign w:val="center"/>
          </w:tcPr>
          <w:p w14:paraId="72C5C8D4" w14:textId="77777777" w:rsidR="006B0105" w:rsidRPr="00590D29" w:rsidRDefault="006B0105">
            <w:pPr>
              <w:tabs>
                <w:tab w:val="left" w:pos="2220"/>
              </w:tabs>
              <w:jc w:val="center"/>
              <w:rPr>
                <w:b/>
                <w:sz w:val="20"/>
                <w:szCs w:val="20"/>
              </w:rPr>
            </w:pPr>
            <w:bookmarkStart w:id="5" w:name="_Hlk26931131"/>
            <w:r w:rsidRPr="00590D29">
              <w:rPr>
                <w:b/>
                <w:sz w:val="20"/>
                <w:szCs w:val="20"/>
              </w:rPr>
              <w:t>Sector/Application</w:t>
            </w:r>
          </w:p>
        </w:tc>
        <w:tc>
          <w:tcPr>
            <w:tcW w:w="1379" w:type="dxa"/>
            <w:shd w:val="clear" w:color="auto" w:fill="auto"/>
            <w:vAlign w:val="center"/>
            <w:hideMark/>
          </w:tcPr>
          <w:p w14:paraId="28B658D7" w14:textId="77777777" w:rsidR="006B0105" w:rsidRPr="00590D29" w:rsidRDefault="006B0105">
            <w:pPr>
              <w:tabs>
                <w:tab w:val="left" w:pos="2220"/>
              </w:tabs>
              <w:jc w:val="center"/>
              <w:rPr>
                <w:b/>
                <w:sz w:val="20"/>
                <w:szCs w:val="20"/>
              </w:rPr>
            </w:pPr>
            <w:r w:rsidRPr="00590D29">
              <w:rPr>
                <w:b/>
                <w:sz w:val="20"/>
                <w:szCs w:val="20"/>
              </w:rPr>
              <w:t>(a)</w:t>
            </w:r>
          </w:p>
        </w:tc>
        <w:tc>
          <w:tcPr>
            <w:tcW w:w="1068" w:type="dxa"/>
            <w:vAlign w:val="center"/>
          </w:tcPr>
          <w:p w14:paraId="767AF244" w14:textId="77777777" w:rsidR="006B0105" w:rsidRPr="00590D29" w:rsidRDefault="006B0105">
            <w:pPr>
              <w:tabs>
                <w:tab w:val="left" w:pos="2220"/>
              </w:tabs>
              <w:jc w:val="center"/>
              <w:rPr>
                <w:b/>
                <w:sz w:val="20"/>
                <w:szCs w:val="20"/>
              </w:rPr>
            </w:pPr>
            <w:r w:rsidRPr="00590D29">
              <w:rPr>
                <w:b/>
                <w:sz w:val="20"/>
                <w:szCs w:val="20"/>
              </w:rPr>
              <w:t>(b)</w:t>
            </w:r>
          </w:p>
        </w:tc>
        <w:tc>
          <w:tcPr>
            <w:tcW w:w="1295" w:type="dxa"/>
            <w:shd w:val="clear" w:color="auto" w:fill="auto"/>
            <w:vAlign w:val="center"/>
            <w:hideMark/>
          </w:tcPr>
          <w:p w14:paraId="65AD0373" w14:textId="77777777" w:rsidR="006B0105" w:rsidRPr="00590D29" w:rsidRDefault="006B0105">
            <w:pPr>
              <w:tabs>
                <w:tab w:val="left" w:pos="2220"/>
              </w:tabs>
              <w:jc w:val="center"/>
              <w:rPr>
                <w:b/>
                <w:spacing w:val="-6"/>
                <w:sz w:val="20"/>
                <w:szCs w:val="20"/>
              </w:rPr>
            </w:pPr>
            <w:r w:rsidRPr="00590D29">
              <w:rPr>
                <w:b/>
                <w:spacing w:val="-6"/>
                <w:sz w:val="20"/>
                <w:szCs w:val="20"/>
              </w:rPr>
              <w:t>(c) = (a)*(b)</w:t>
            </w:r>
          </w:p>
        </w:tc>
        <w:tc>
          <w:tcPr>
            <w:tcW w:w="1584" w:type="dxa"/>
            <w:shd w:val="clear" w:color="auto" w:fill="auto"/>
            <w:vAlign w:val="center"/>
            <w:hideMark/>
          </w:tcPr>
          <w:p w14:paraId="396A5095" w14:textId="77777777" w:rsidR="006B0105" w:rsidRPr="00590D29" w:rsidRDefault="006B0105">
            <w:pPr>
              <w:tabs>
                <w:tab w:val="left" w:pos="2220"/>
              </w:tabs>
              <w:jc w:val="center"/>
              <w:rPr>
                <w:b/>
                <w:sz w:val="20"/>
                <w:szCs w:val="20"/>
              </w:rPr>
            </w:pPr>
            <w:r w:rsidRPr="00590D29">
              <w:rPr>
                <w:b/>
                <w:sz w:val="20"/>
                <w:szCs w:val="20"/>
              </w:rPr>
              <w:t>(d)</w:t>
            </w:r>
          </w:p>
        </w:tc>
        <w:tc>
          <w:tcPr>
            <w:tcW w:w="1439" w:type="dxa"/>
            <w:shd w:val="clear" w:color="auto" w:fill="auto"/>
            <w:vAlign w:val="center"/>
            <w:hideMark/>
          </w:tcPr>
          <w:p w14:paraId="3EA23CFF" w14:textId="77777777" w:rsidR="006B0105" w:rsidRPr="00590D29" w:rsidRDefault="006B0105">
            <w:pPr>
              <w:tabs>
                <w:tab w:val="left" w:pos="2220"/>
              </w:tabs>
              <w:jc w:val="center"/>
              <w:rPr>
                <w:b/>
                <w:sz w:val="20"/>
                <w:szCs w:val="20"/>
              </w:rPr>
            </w:pPr>
            <w:r w:rsidRPr="00590D29">
              <w:rPr>
                <w:b/>
                <w:sz w:val="20"/>
                <w:szCs w:val="20"/>
              </w:rPr>
              <w:t>(c)*(d)</w:t>
            </w:r>
          </w:p>
        </w:tc>
      </w:tr>
      <w:tr w:rsidR="009479F6" w:rsidRPr="00590D29" w14:paraId="0CDD5206" w14:textId="77777777">
        <w:trPr>
          <w:trHeight w:val="480"/>
        </w:trPr>
        <w:tc>
          <w:tcPr>
            <w:tcW w:w="2585" w:type="dxa"/>
            <w:vMerge/>
            <w:vAlign w:val="center"/>
          </w:tcPr>
          <w:p w14:paraId="456BEC04" w14:textId="77777777" w:rsidR="006B0105" w:rsidRPr="00590D29" w:rsidRDefault="006B0105">
            <w:pPr>
              <w:tabs>
                <w:tab w:val="left" w:pos="2220"/>
              </w:tabs>
              <w:jc w:val="center"/>
              <w:rPr>
                <w:b/>
                <w:sz w:val="20"/>
                <w:szCs w:val="20"/>
              </w:rPr>
            </w:pPr>
          </w:p>
        </w:tc>
        <w:tc>
          <w:tcPr>
            <w:tcW w:w="1379" w:type="dxa"/>
            <w:shd w:val="clear" w:color="auto" w:fill="auto"/>
            <w:vAlign w:val="center"/>
          </w:tcPr>
          <w:p w14:paraId="584A1ECF" w14:textId="77777777" w:rsidR="006B0105" w:rsidRPr="00590D29" w:rsidRDefault="006B0105">
            <w:pPr>
              <w:tabs>
                <w:tab w:val="left" w:pos="2220"/>
              </w:tabs>
              <w:jc w:val="center"/>
              <w:rPr>
                <w:b/>
                <w:sz w:val="20"/>
                <w:szCs w:val="20"/>
              </w:rPr>
            </w:pPr>
            <w:r w:rsidRPr="00590D29">
              <w:rPr>
                <w:b/>
                <w:sz w:val="20"/>
                <w:szCs w:val="20"/>
              </w:rPr>
              <w:t>Equipment inventory</w:t>
            </w:r>
          </w:p>
        </w:tc>
        <w:tc>
          <w:tcPr>
            <w:tcW w:w="1068" w:type="dxa"/>
            <w:vAlign w:val="center"/>
          </w:tcPr>
          <w:p w14:paraId="2E8CBE5F" w14:textId="77777777" w:rsidR="006B0105" w:rsidRPr="00590D29" w:rsidRDefault="006B0105">
            <w:pPr>
              <w:tabs>
                <w:tab w:val="left" w:pos="2220"/>
              </w:tabs>
              <w:jc w:val="center"/>
              <w:rPr>
                <w:b/>
                <w:sz w:val="20"/>
                <w:szCs w:val="20"/>
              </w:rPr>
            </w:pPr>
            <w:r w:rsidRPr="00590D29">
              <w:rPr>
                <w:b/>
                <w:sz w:val="20"/>
                <w:szCs w:val="20"/>
              </w:rPr>
              <w:t>Average charge (kg/unit)</w:t>
            </w:r>
          </w:p>
        </w:tc>
        <w:tc>
          <w:tcPr>
            <w:tcW w:w="1295" w:type="dxa"/>
            <w:shd w:val="clear" w:color="auto" w:fill="auto"/>
            <w:vAlign w:val="center"/>
          </w:tcPr>
          <w:p w14:paraId="68700DD0" w14:textId="77777777" w:rsidR="006B0105" w:rsidRPr="00590D29" w:rsidRDefault="006B0105">
            <w:pPr>
              <w:tabs>
                <w:tab w:val="left" w:pos="2220"/>
              </w:tabs>
              <w:jc w:val="center"/>
              <w:rPr>
                <w:b/>
                <w:sz w:val="20"/>
                <w:szCs w:val="20"/>
              </w:rPr>
            </w:pPr>
            <w:r w:rsidRPr="00590D29">
              <w:rPr>
                <w:b/>
                <w:sz w:val="20"/>
                <w:szCs w:val="20"/>
              </w:rPr>
              <w:t>HCFC bank</w:t>
            </w:r>
            <w:r w:rsidRPr="00590D29">
              <w:rPr>
                <w:b/>
                <w:spacing w:val="-6"/>
                <w:sz w:val="20"/>
                <w:szCs w:val="20"/>
              </w:rPr>
              <w:t xml:space="preserve"> (mt)</w:t>
            </w:r>
          </w:p>
        </w:tc>
        <w:tc>
          <w:tcPr>
            <w:tcW w:w="1584" w:type="dxa"/>
            <w:shd w:val="clear" w:color="auto" w:fill="auto"/>
            <w:vAlign w:val="center"/>
          </w:tcPr>
          <w:p w14:paraId="2DCED375" w14:textId="77777777" w:rsidR="006B0105" w:rsidRPr="00590D29" w:rsidRDefault="006B0105">
            <w:pPr>
              <w:tabs>
                <w:tab w:val="left" w:pos="2220"/>
              </w:tabs>
              <w:jc w:val="center"/>
              <w:rPr>
                <w:b/>
                <w:sz w:val="20"/>
                <w:szCs w:val="20"/>
              </w:rPr>
            </w:pPr>
            <w:r w:rsidRPr="00590D29">
              <w:rPr>
                <w:b/>
                <w:sz w:val="20"/>
                <w:szCs w:val="20"/>
              </w:rPr>
              <w:t>Estimated bank refilled during servicing (%)</w:t>
            </w:r>
          </w:p>
        </w:tc>
        <w:tc>
          <w:tcPr>
            <w:tcW w:w="1439" w:type="dxa"/>
            <w:shd w:val="clear" w:color="auto" w:fill="auto"/>
            <w:vAlign w:val="center"/>
          </w:tcPr>
          <w:p w14:paraId="729302BF" w14:textId="77777777" w:rsidR="006B0105" w:rsidRPr="00590D29" w:rsidRDefault="006B0105">
            <w:pPr>
              <w:tabs>
                <w:tab w:val="left" w:pos="2220"/>
              </w:tabs>
              <w:jc w:val="center"/>
              <w:rPr>
                <w:b/>
                <w:sz w:val="20"/>
                <w:szCs w:val="20"/>
              </w:rPr>
            </w:pPr>
            <w:r w:rsidRPr="00590D29">
              <w:rPr>
                <w:b/>
                <w:sz w:val="20"/>
                <w:szCs w:val="20"/>
              </w:rPr>
              <w:t>Annual need for servicing (mt)</w:t>
            </w:r>
          </w:p>
        </w:tc>
      </w:tr>
      <w:tr w:rsidR="009479F6" w:rsidRPr="00590D29" w14:paraId="0A3866DF" w14:textId="77777777">
        <w:trPr>
          <w:trHeight w:val="242"/>
        </w:trPr>
        <w:tc>
          <w:tcPr>
            <w:tcW w:w="2585" w:type="dxa"/>
          </w:tcPr>
          <w:p w14:paraId="21A074BE" w14:textId="77777777" w:rsidR="006B0105" w:rsidRPr="00590D29" w:rsidRDefault="006B0105">
            <w:pPr>
              <w:jc w:val="left"/>
              <w:rPr>
                <w:sz w:val="20"/>
                <w:szCs w:val="20"/>
                <w:vertAlign w:val="superscript"/>
              </w:rPr>
            </w:pPr>
            <w:r w:rsidRPr="00590D29">
              <w:rPr>
                <w:sz w:val="20"/>
                <w:szCs w:val="20"/>
              </w:rPr>
              <w:t xml:space="preserve">Residential AC </w:t>
            </w:r>
          </w:p>
        </w:tc>
        <w:tc>
          <w:tcPr>
            <w:tcW w:w="1379" w:type="dxa"/>
          </w:tcPr>
          <w:p w14:paraId="23AB5838" w14:textId="77777777" w:rsidR="006B0105" w:rsidRPr="00590D29" w:rsidRDefault="006B0105">
            <w:pPr>
              <w:jc w:val="right"/>
              <w:rPr>
                <w:sz w:val="20"/>
                <w:szCs w:val="20"/>
              </w:rPr>
            </w:pPr>
            <w:r w:rsidRPr="00590D29">
              <w:rPr>
                <w:sz w:val="20"/>
                <w:szCs w:val="20"/>
              </w:rPr>
              <w:t>700,000</w:t>
            </w:r>
          </w:p>
        </w:tc>
        <w:tc>
          <w:tcPr>
            <w:tcW w:w="1068" w:type="dxa"/>
          </w:tcPr>
          <w:p w14:paraId="7F6422D9" w14:textId="77777777" w:rsidR="006B0105" w:rsidRPr="00590D29" w:rsidRDefault="006B0105">
            <w:pPr>
              <w:tabs>
                <w:tab w:val="left" w:pos="2220"/>
              </w:tabs>
              <w:jc w:val="right"/>
              <w:rPr>
                <w:sz w:val="20"/>
                <w:szCs w:val="20"/>
              </w:rPr>
            </w:pPr>
            <w:r w:rsidRPr="00590D29">
              <w:rPr>
                <w:sz w:val="20"/>
                <w:szCs w:val="20"/>
              </w:rPr>
              <w:t>1.5</w:t>
            </w:r>
          </w:p>
        </w:tc>
        <w:tc>
          <w:tcPr>
            <w:tcW w:w="1295" w:type="dxa"/>
          </w:tcPr>
          <w:p w14:paraId="3F99DC1D" w14:textId="77777777" w:rsidR="006B0105" w:rsidRPr="00590D29" w:rsidRDefault="006B0105">
            <w:pPr>
              <w:tabs>
                <w:tab w:val="left" w:pos="2220"/>
              </w:tabs>
              <w:jc w:val="right"/>
              <w:rPr>
                <w:sz w:val="20"/>
                <w:szCs w:val="20"/>
              </w:rPr>
            </w:pPr>
            <w:r w:rsidRPr="00590D29">
              <w:rPr>
                <w:sz w:val="20"/>
                <w:szCs w:val="20"/>
              </w:rPr>
              <w:t>1,050.00</w:t>
            </w:r>
          </w:p>
        </w:tc>
        <w:tc>
          <w:tcPr>
            <w:tcW w:w="1584" w:type="dxa"/>
          </w:tcPr>
          <w:p w14:paraId="0C9E12FD" w14:textId="77777777" w:rsidR="006B0105" w:rsidRPr="00590D29" w:rsidRDefault="006B0105">
            <w:pPr>
              <w:tabs>
                <w:tab w:val="left" w:pos="2220"/>
              </w:tabs>
              <w:jc w:val="right"/>
              <w:rPr>
                <w:sz w:val="20"/>
                <w:szCs w:val="20"/>
              </w:rPr>
            </w:pPr>
            <w:r w:rsidRPr="00590D29">
              <w:rPr>
                <w:sz w:val="20"/>
                <w:szCs w:val="20"/>
              </w:rPr>
              <w:t>35</w:t>
            </w:r>
          </w:p>
        </w:tc>
        <w:tc>
          <w:tcPr>
            <w:tcW w:w="1439" w:type="dxa"/>
          </w:tcPr>
          <w:p w14:paraId="274B2E35" w14:textId="77777777" w:rsidR="006B0105" w:rsidRPr="00590D29" w:rsidRDefault="006B0105">
            <w:pPr>
              <w:tabs>
                <w:tab w:val="left" w:pos="2220"/>
              </w:tabs>
              <w:jc w:val="right"/>
              <w:rPr>
                <w:sz w:val="20"/>
                <w:szCs w:val="20"/>
              </w:rPr>
            </w:pPr>
            <w:r w:rsidRPr="00590D29">
              <w:rPr>
                <w:sz w:val="20"/>
                <w:szCs w:val="20"/>
              </w:rPr>
              <w:t>367.50</w:t>
            </w:r>
          </w:p>
        </w:tc>
      </w:tr>
      <w:tr w:rsidR="009479F6" w:rsidRPr="00590D29" w14:paraId="64FAC149" w14:textId="77777777">
        <w:trPr>
          <w:trHeight w:val="242"/>
        </w:trPr>
        <w:tc>
          <w:tcPr>
            <w:tcW w:w="2585" w:type="dxa"/>
          </w:tcPr>
          <w:p w14:paraId="30CF34A8" w14:textId="77777777" w:rsidR="006B0105" w:rsidRPr="00590D29" w:rsidRDefault="006B0105">
            <w:pPr>
              <w:tabs>
                <w:tab w:val="left" w:pos="2220"/>
              </w:tabs>
              <w:jc w:val="left"/>
              <w:rPr>
                <w:sz w:val="20"/>
                <w:szCs w:val="20"/>
              </w:rPr>
            </w:pPr>
            <w:r w:rsidRPr="00590D29">
              <w:rPr>
                <w:sz w:val="20"/>
                <w:szCs w:val="20"/>
              </w:rPr>
              <w:t xml:space="preserve">Commercial AC </w:t>
            </w:r>
          </w:p>
        </w:tc>
        <w:tc>
          <w:tcPr>
            <w:tcW w:w="1379" w:type="dxa"/>
          </w:tcPr>
          <w:p w14:paraId="1823DAFD" w14:textId="77777777" w:rsidR="006B0105" w:rsidRPr="00590D29" w:rsidRDefault="006B0105">
            <w:pPr>
              <w:tabs>
                <w:tab w:val="left" w:pos="2220"/>
              </w:tabs>
              <w:jc w:val="right"/>
              <w:rPr>
                <w:sz w:val="20"/>
                <w:szCs w:val="20"/>
              </w:rPr>
            </w:pPr>
            <w:r w:rsidRPr="00590D29">
              <w:rPr>
                <w:sz w:val="20"/>
                <w:szCs w:val="20"/>
              </w:rPr>
              <w:t>18,000</w:t>
            </w:r>
          </w:p>
        </w:tc>
        <w:tc>
          <w:tcPr>
            <w:tcW w:w="1068" w:type="dxa"/>
          </w:tcPr>
          <w:p w14:paraId="3294DA1A" w14:textId="77777777" w:rsidR="006B0105" w:rsidRPr="00590D29" w:rsidRDefault="006B0105">
            <w:pPr>
              <w:tabs>
                <w:tab w:val="left" w:pos="2220"/>
              </w:tabs>
              <w:jc w:val="right"/>
              <w:rPr>
                <w:sz w:val="20"/>
                <w:szCs w:val="20"/>
              </w:rPr>
            </w:pPr>
            <w:r w:rsidRPr="00590D29">
              <w:rPr>
                <w:sz w:val="20"/>
                <w:szCs w:val="20"/>
              </w:rPr>
              <w:t>15</w:t>
            </w:r>
          </w:p>
        </w:tc>
        <w:tc>
          <w:tcPr>
            <w:tcW w:w="1295" w:type="dxa"/>
          </w:tcPr>
          <w:p w14:paraId="137FE825" w14:textId="77777777" w:rsidR="006B0105" w:rsidRPr="00590D29" w:rsidRDefault="006B0105">
            <w:pPr>
              <w:tabs>
                <w:tab w:val="left" w:pos="2220"/>
              </w:tabs>
              <w:jc w:val="right"/>
              <w:rPr>
                <w:sz w:val="20"/>
                <w:szCs w:val="20"/>
              </w:rPr>
            </w:pPr>
            <w:r w:rsidRPr="00590D29">
              <w:rPr>
                <w:sz w:val="20"/>
                <w:szCs w:val="20"/>
              </w:rPr>
              <w:t>270.00</w:t>
            </w:r>
          </w:p>
        </w:tc>
        <w:tc>
          <w:tcPr>
            <w:tcW w:w="1584" w:type="dxa"/>
          </w:tcPr>
          <w:p w14:paraId="2CF99EF8" w14:textId="77777777" w:rsidR="006B0105" w:rsidRPr="00590D29" w:rsidRDefault="006B0105">
            <w:pPr>
              <w:tabs>
                <w:tab w:val="left" w:pos="2220"/>
              </w:tabs>
              <w:jc w:val="right"/>
              <w:rPr>
                <w:sz w:val="20"/>
                <w:szCs w:val="20"/>
              </w:rPr>
            </w:pPr>
            <w:r w:rsidRPr="00590D29">
              <w:rPr>
                <w:sz w:val="20"/>
                <w:szCs w:val="20"/>
              </w:rPr>
              <w:t>35</w:t>
            </w:r>
          </w:p>
        </w:tc>
        <w:tc>
          <w:tcPr>
            <w:tcW w:w="1439" w:type="dxa"/>
          </w:tcPr>
          <w:p w14:paraId="7F546D87" w14:textId="77777777" w:rsidR="006B0105" w:rsidRPr="00590D29" w:rsidRDefault="006B0105">
            <w:pPr>
              <w:tabs>
                <w:tab w:val="left" w:pos="2220"/>
              </w:tabs>
              <w:jc w:val="right"/>
              <w:rPr>
                <w:sz w:val="20"/>
                <w:szCs w:val="20"/>
              </w:rPr>
            </w:pPr>
            <w:r w:rsidRPr="00590D29">
              <w:rPr>
                <w:sz w:val="20"/>
                <w:szCs w:val="20"/>
              </w:rPr>
              <w:t>94.50</w:t>
            </w:r>
          </w:p>
        </w:tc>
      </w:tr>
      <w:tr w:rsidR="009479F6" w:rsidRPr="00590D29" w14:paraId="7CB2D095" w14:textId="77777777">
        <w:trPr>
          <w:trHeight w:val="242"/>
        </w:trPr>
        <w:tc>
          <w:tcPr>
            <w:tcW w:w="2585" w:type="dxa"/>
          </w:tcPr>
          <w:p w14:paraId="02D6076F" w14:textId="77777777" w:rsidR="006B0105" w:rsidRPr="00590D29" w:rsidRDefault="006B0105">
            <w:pPr>
              <w:tabs>
                <w:tab w:val="left" w:pos="2220"/>
              </w:tabs>
              <w:jc w:val="left"/>
              <w:rPr>
                <w:sz w:val="20"/>
                <w:szCs w:val="20"/>
              </w:rPr>
            </w:pPr>
            <w:r w:rsidRPr="00590D29">
              <w:rPr>
                <w:sz w:val="20"/>
                <w:szCs w:val="20"/>
              </w:rPr>
              <w:t xml:space="preserve">Commercial refrigeration </w:t>
            </w:r>
          </w:p>
        </w:tc>
        <w:tc>
          <w:tcPr>
            <w:tcW w:w="1379" w:type="dxa"/>
            <w:shd w:val="clear" w:color="auto" w:fill="auto"/>
          </w:tcPr>
          <w:p w14:paraId="67E7CEBD" w14:textId="77777777" w:rsidR="006B0105" w:rsidRPr="00590D29" w:rsidRDefault="006B0105">
            <w:pPr>
              <w:tabs>
                <w:tab w:val="left" w:pos="2220"/>
              </w:tabs>
              <w:jc w:val="right"/>
              <w:rPr>
                <w:sz w:val="20"/>
                <w:szCs w:val="20"/>
              </w:rPr>
            </w:pPr>
            <w:r w:rsidRPr="00590D29">
              <w:rPr>
                <w:sz w:val="20"/>
                <w:szCs w:val="20"/>
              </w:rPr>
              <w:t>60,000</w:t>
            </w:r>
          </w:p>
        </w:tc>
        <w:tc>
          <w:tcPr>
            <w:tcW w:w="1068" w:type="dxa"/>
          </w:tcPr>
          <w:p w14:paraId="42F32951" w14:textId="77777777" w:rsidR="006B0105" w:rsidRPr="00590D29" w:rsidRDefault="006B0105">
            <w:pPr>
              <w:tabs>
                <w:tab w:val="left" w:pos="2220"/>
              </w:tabs>
              <w:jc w:val="right"/>
              <w:rPr>
                <w:sz w:val="20"/>
                <w:szCs w:val="20"/>
              </w:rPr>
            </w:pPr>
            <w:r w:rsidRPr="00590D29">
              <w:rPr>
                <w:sz w:val="20"/>
                <w:szCs w:val="20"/>
              </w:rPr>
              <w:t>5</w:t>
            </w:r>
          </w:p>
        </w:tc>
        <w:tc>
          <w:tcPr>
            <w:tcW w:w="1295" w:type="dxa"/>
            <w:shd w:val="clear" w:color="auto" w:fill="auto"/>
          </w:tcPr>
          <w:p w14:paraId="0584CE30" w14:textId="77777777" w:rsidR="006B0105" w:rsidRPr="00590D29" w:rsidRDefault="006B0105">
            <w:pPr>
              <w:tabs>
                <w:tab w:val="left" w:pos="2220"/>
              </w:tabs>
              <w:jc w:val="right"/>
              <w:rPr>
                <w:sz w:val="20"/>
                <w:szCs w:val="20"/>
              </w:rPr>
            </w:pPr>
            <w:r w:rsidRPr="00590D29">
              <w:rPr>
                <w:sz w:val="20"/>
                <w:szCs w:val="20"/>
              </w:rPr>
              <w:t>300.00</w:t>
            </w:r>
          </w:p>
        </w:tc>
        <w:tc>
          <w:tcPr>
            <w:tcW w:w="1584" w:type="dxa"/>
            <w:shd w:val="clear" w:color="auto" w:fill="auto"/>
          </w:tcPr>
          <w:p w14:paraId="52E6BF09" w14:textId="77777777" w:rsidR="006B0105" w:rsidRPr="00590D29" w:rsidRDefault="006B0105">
            <w:pPr>
              <w:tabs>
                <w:tab w:val="left" w:pos="2220"/>
              </w:tabs>
              <w:jc w:val="right"/>
              <w:rPr>
                <w:sz w:val="20"/>
                <w:szCs w:val="20"/>
              </w:rPr>
            </w:pPr>
            <w:r w:rsidRPr="00590D29">
              <w:rPr>
                <w:sz w:val="20"/>
                <w:szCs w:val="20"/>
              </w:rPr>
              <w:t>40</w:t>
            </w:r>
          </w:p>
        </w:tc>
        <w:tc>
          <w:tcPr>
            <w:tcW w:w="1439" w:type="dxa"/>
            <w:shd w:val="clear" w:color="auto" w:fill="auto"/>
          </w:tcPr>
          <w:p w14:paraId="793B8D90" w14:textId="77777777" w:rsidR="006B0105" w:rsidRPr="00590D29" w:rsidRDefault="006B0105">
            <w:pPr>
              <w:tabs>
                <w:tab w:val="left" w:pos="2220"/>
              </w:tabs>
              <w:jc w:val="right"/>
              <w:rPr>
                <w:sz w:val="20"/>
                <w:szCs w:val="20"/>
              </w:rPr>
            </w:pPr>
            <w:r w:rsidRPr="00590D29">
              <w:rPr>
                <w:sz w:val="20"/>
                <w:szCs w:val="20"/>
              </w:rPr>
              <w:t>120.00</w:t>
            </w:r>
          </w:p>
        </w:tc>
      </w:tr>
      <w:tr w:rsidR="009479F6" w:rsidRPr="00590D29" w14:paraId="7C90915A" w14:textId="77777777">
        <w:trPr>
          <w:trHeight w:val="237"/>
        </w:trPr>
        <w:tc>
          <w:tcPr>
            <w:tcW w:w="2585" w:type="dxa"/>
          </w:tcPr>
          <w:p w14:paraId="72F8ED52" w14:textId="77777777" w:rsidR="006B0105" w:rsidRPr="00590D29" w:rsidRDefault="006B0105">
            <w:pPr>
              <w:tabs>
                <w:tab w:val="left" w:pos="2220"/>
              </w:tabs>
              <w:jc w:val="left"/>
              <w:rPr>
                <w:sz w:val="20"/>
                <w:szCs w:val="20"/>
                <w:vertAlign w:val="superscript"/>
              </w:rPr>
            </w:pPr>
            <w:r w:rsidRPr="00590D29">
              <w:rPr>
                <w:sz w:val="20"/>
                <w:szCs w:val="20"/>
              </w:rPr>
              <w:t xml:space="preserve">Industrial refrigeration </w:t>
            </w:r>
          </w:p>
        </w:tc>
        <w:tc>
          <w:tcPr>
            <w:tcW w:w="1379" w:type="dxa"/>
          </w:tcPr>
          <w:p w14:paraId="52B5531B" w14:textId="77777777" w:rsidR="006B0105" w:rsidRPr="00590D29" w:rsidRDefault="006B0105">
            <w:pPr>
              <w:tabs>
                <w:tab w:val="left" w:pos="2220"/>
              </w:tabs>
              <w:jc w:val="right"/>
              <w:rPr>
                <w:sz w:val="20"/>
                <w:szCs w:val="20"/>
              </w:rPr>
            </w:pPr>
            <w:r w:rsidRPr="00590D29">
              <w:rPr>
                <w:sz w:val="20"/>
                <w:szCs w:val="20"/>
              </w:rPr>
              <w:t>4,700</w:t>
            </w:r>
          </w:p>
        </w:tc>
        <w:tc>
          <w:tcPr>
            <w:tcW w:w="1068" w:type="dxa"/>
          </w:tcPr>
          <w:p w14:paraId="11421771" w14:textId="77777777" w:rsidR="006B0105" w:rsidRPr="00590D29" w:rsidRDefault="006B0105">
            <w:pPr>
              <w:tabs>
                <w:tab w:val="left" w:pos="2220"/>
              </w:tabs>
              <w:jc w:val="right"/>
              <w:rPr>
                <w:sz w:val="20"/>
                <w:szCs w:val="20"/>
              </w:rPr>
            </w:pPr>
            <w:r w:rsidRPr="00590D29">
              <w:rPr>
                <w:sz w:val="20"/>
                <w:szCs w:val="20"/>
              </w:rPr>
              <w:t>13</w:t>
            </w:r>
          </w:p>
        </w:tc>
        <w:tc>
          <w:tcPr>
            <w:tcW w:w="1295" w:type="dxa"/>
          </w:tcPr>
          <w:p w14:paraId="2F89FB5B" w14:textId="77777777" w:rsidR="006B0105" w:rsidRPr="00590D29" w:rsidRDefault="006B0105">
            <w:pPr>
              <w:tabs>
                <w:tab w:val="left" w:pos="2220"/>
              </w:tabs>
              <w:jc w:val="right"/>
              <w:rPr>
                <w:sz w:val="20"/>
                <w:szCs w:val="20"/>
              </w:rPr>
            </w:pPr>
            <w:r w:rsidRPr="00590D29">
              <w:rPr>
                <w:sz w:val="20"/>
                <w:szCs w:val="20"/>
              </w:rPr>
              <w:t>61.10</w:t>
            </w:r>
          </w:p>
        </w:tc>
        <w:tc>
          <w:tcPr>
            <w:tcW w:w="1584" w:type="dxa"/>
          </w:tcPr>
          <w:p w14:paraId="5B7C9977" w14:textId="77777777" w:rsidR="006B0105" w:rsidRPr="00590D29" w:rsidRDefault="006B0105">
            <w:pPr>
              <w:tabs>
                <w:tab w:val="left" w:pos="2220"/>
              </w:tabs>
              <w:jc w:val="right"/>
              <w:rPr>
                <w:sz w:val="20"/>
                <w:szCs w:val="20"/>
              </w:rPr>
            </w:pPr>
            <w:r w:rsidRPr="00590D29">
              <w:rPr>
                <w:sz w:val="20"/>
                <w:szCs w:val="20"/>
              </w:rPr>
              <w:t>30</w:t>
            </w:r>
          </w:p>
        </w:tc>
        <w:tc>
          <w:tcPr>
            <w:tcW w:w="1439" w:type="dxa"/>
          </w:tcPr>
          <w:p w14:paraId="5618480A" w14:textId="77777777" w:rsidR="006B0105" w:rsidRPr="00590D29" w:rsidRDefault="006B0105">
            <w:pPr>
              <w:tabs>
                <w:tab w:val="left" w:pos="2220"/>
              </w:tabs>
              <w:jc w:val="right"/>
              <w:rPr>
                <w:sz w:val="20"/>
                <w:szCs w:val="20"/>
              </w:rPr>
            </w:pPr>
            <w:r w:rsidRPr="00590D29">
              <w:rPr>
                <w:sz w:val="20"/>
                <w:szCs w:val="20"/>
              </w:rPr>
              <w:t>18.33</w:t>
            </w:r>
          </w:p>
        </w:tc>
      </w:tr>
      <w:tr w:rsidR="009479F6" w:rsidRPr="00590D29" w14:paraId="0106DCD9" w14:textId="77777777">
        <w:trPr>
          <w:trHeight w:val="147"/>
        </w:trPr>
        <w:tc>
          <w:tcPr>
            <w:tcW w:w="2585" w:type="dxa"/>
          </w:tcPr>
          <w:p w14:paraId="51253536" w14:textId="77777777" w:rsidR="006B0105" w:rsidRPr="00590D29" w:rsidRDefault="006B0105">
            <w:pPr>
              <w:tabs>
                <w:tab w:val="left" w:pos="2220"/>
              </w:tabs>
              <w:jc w:val="left"/>
              <w:rPr>
                <w:b/>
                <w:sz w:val="20"/>
                <w:szCs w:val="20"/>
                <w:vertAlign w:val="superscript"/>
              </w:rPr>
            </w:pPr>
            <w:r w:rsidRPr="00590D29">
              <w:rPr>
                <w:b/>
                <w:sz w:val="20"/>
                <w:szCs w:val="20"/>
              </w:rPr>
              <w:t xml:space="preserve">Total </w:t>
            </w:r>
          </w:p>
        </w:tc>
        <w:tc>
          <w:tcPr>
            <w:tcW w:w="1379" w:type="dxa"/>
            <w:vAlign w:val="bottom"/>
          </w:tcPr>
          <w:p w14:paraId="1B773ADA" w14:textId="77777777" w:rsidR="006B0105" w:rsidRPr="00590D29" w:rsidRDefault="006B0105">
            <w:pPr>
              <w:tabs>
                <w:tab w:val="left" w:pos="2220"/>
              </w:tabs>
              <w:jc w:val="right"/>
              <w:rPr>
                <w:b/>
                <w:sz w:val="20"/>
                <w:szCs w:val="20"/>
              </w:rPr>
            </w:pPr>
            <w:r w:rsidRPr="00590D29">
              <w:rPr>
                <w:b/>
                <w:sz w:val="20"/>
                <w:szCs w:val="20"/>
              </w:rPr>
              <w:t>782,700</w:t>
            </w:r>
          </w:p>
        </w:tc>
        <w:tc>
          <w:tcPr>
            <w:tcW w:w="1068" w:type="dxa"/>
          </w:tcPr>
          <w:p w14:paraId="481975B1" w14:textId="77777777" w:rsidR="006B0105" w:rsidRPr="00590D29" w:rsidRDefault="006B0105">
            <w:pPr>
              <w:tabs>
                <w:tab w:val="left" w:pos="2220"/>
              </w:tabs>
              <w:jc w:val="right"/>
              <w:rPr>
                <w:b/>
                <w:sz w:val="20"/>
                <w:szCs w:val="20"/>
              </w:rPr>
            </w:pPr>
            <w:r w:rsidRPr="00590D29">
              <w:rPr>
                <w:b/>
                <w:sz w:val="20"/>
                <w:szCs w:val="20"/>
              </w:rPr>
              <w:t>n/a</w:t>
            </w:r>
          </w:p>
        </w:tc>
        <w:tc>
          <w:tcPr>
            <w:tcW w:w="1295" w:type="dxa"/>
            <w:vAlign w:val="bottom"/>
          </w:tcPr>
          <w:p w14:paraId="13C4DF7F" w14:textId="271F9CB5" w:rsidR="006B0105" w:rsidRPr="00590D29" w:rsidRDefault="006B0105">
            <w:pPr>
              <w:tabs>
                <w:tab w:val="left" w:pos="2220"/>
              </w:tabs>
              <w:jc w:val="right"/>
              <w:rPr>
                <w:b/>
                <w:sz w:val="20"/>
                <w:szCs w:val="20"/>
              </w:rPr>
            </w:pPr>
            <w:r w:rsidRPr="00590D29">
              <w:rPr>
                <w:b/>
                <w:sz w:val="20"/>
                <w:szCs w:val="20"/>
              </w:rPr>
              <w:t>1,681</w:t>
            </w:r>
            <w:r w:rsidR="000166DC" w:rsidRPr="00590D29">
              <w:rPr>
                <w:b/>
                <w:sz w:val="20"/>
                <w:szCs w:val="20"/>
              </w:rPr>
              <w:t>.</w:t>
            </w:r>
            <w:r w:rsidRPr="00590D29">
              <w:rPr>
                <w:b/>
                <w:sz w:val="20"/>
                <w:szCs w:val="20"/>
              </w:rPr>
              <w:t>1</w:t>
            </w:r>
          </w:p>
        </w:tc>
        <w:tc>
          <w:tcPr>
            <w:tcW w:w="1584" w:type="dxa"/>
            <w:vAlign w:val="bottom"/>
          </w:tcPr>
          <w:p w14:paraId="02BEB699" w14:textId="77777777" w:rsidR="006B0105" w:rsidRPr="00590D29" w:rsidRDefault="006B0105">
            <w:pPr>
              <w:tabs>
                <w:tab w:val="left" w:pos="2220"/>
              </w:tabs>
              <w:jc w:val="right"/>
              <w:rPr>
                <w:b/>
                <w:sz w:val="20"/>
                <w:szCs w:val="20"/>
              </w:rPr>
            </w:pPr>
            <w:r w:rsidRPr="00590D29">
              <w:rPr>
                <w:b/>
                <w:sz w:val="20"/>
                <w:szCs w:val="20"/>
              </w:rPr>
              <w:t>n/a</w:t>
            </w:r>
          </w:p>
        </w:tc>
        <w:tc>
          <w:tcPr>
            <w:tcW w:w="1439" w:type="dxa"/>
            <w:vAlign w:val="bottom"/>
          </w:tcPr>
          <w:p w14:paraId="696FCC8B" w14:textId="77777777" w:rsidR="006B0105" w:rsidRPr="00590D29" w:rsidRDefault="006B0105">
            <w:pPr>
              <w:tabs>
                <w:tab w:val="left" w:pos="2220"/>
              </w:tabs>
              <w:jc w:val="right"/>
              <w:rPr>
                <w:b/>
                <w:sz w:val="20"/>
                <w:szCs w:val="20"/>
              </w:rPr>
            </w:pPr>
            <w:r w:rsidRPr="00590D29">
              <w:rPr>
                <w:b/>
                <w:sz w:val="20"/>
                <w:szCs w:val="20"/>
              </w:rPr>
              <w:t>600.33</w:t>
            </w:r>
          </w:p>
        </w:tc>
      </w:tr>
    </w:tbl>
    <w:p w14:paraId="7F532DF8" w14:textId="77777777" w:rsidR="006B0105" w:rsidRPr="00590D29" w:rsidRDefault="006B0105" w:rsidP="006B0105">
      <w:pPr>
        <w:spacing w:before="240" w:after="240"/>
        <w:rPr>
          <w:b/>
        </w:rPr>
      </w:pPr>
      <w:bookmarkStart w:id="6" w:name="_Hlk126915738"/>
      <w:bookmarkEnd w:id="5"/>
      <w:r w:rsidRPr="00590D29">
        <w:rPr>
          <w:u w:val="single"/>
        </w:rPr>
        <w:t>Phase-out strategy</w:t>
      </w:r>
    </w:p>
    <w:p w14:paraId="35178BB1" w14:textId="77777777" w:rsidR="006B0105" w:rsidRPr="00590D29" w:rsidRDefault="006B0105" w:rsidP="009479F6">
      <w:pPr>
        <w:pStyle w:val="Heading1"/>
      </w:pPr>
      <w:bookmarkStart w:id="7" w:name="_Hlk125636542"/>
      <w:bookmarkEnd w:id="6"/>
      <w:r w:rsidRPr="00590D29">
        <w:t xml:space="preserve">Stage II </w:t>
      </w:r>
      <w:bookmarkEnd w:id="7"/>
      <w:r w:rsidRPr="00590D29">
        <w:t>of the HPMP will focus on strengthening the HCFC phase-out legal framework, including enforcement activities; training and certification of RAC technicians, including technical assistance for the servicing sector; equipment for centres of excellence and recovery and recycling activities; monitoring and reporting of the HPMP and its components.</w:t>
      </w:r>
    </w:p>
    <w:p w14:paraId="6356C969" w14:textId="77777777" w:rsidR="006B0105" w:rsidRPr="00590D29" w:rsidRDefault="006B0105" w:rsidP="006B0105">
      <w:pPr>
        <w:spacing w:after="240"/>
        <w:rPr>
          <w:i/>
          <w:iCs/>
        </w:rPr>
      </w:pPr>
      <w:r w:rsidRPr="00590D29">
        <w:rPr>
          <w:i/>
          <w:iCs/>
        </w:rPr>
        <w:t>Proposed activities</w:t>
      </w:r>
    </w:p>
    <w:p w14:paraId="13799F42" w14:textId="77777777" w:rsidR="006B0105" w:rsidRPr="00590D29" w:rsidRDefault="006B0105" w:rsidP="009479F6">
      <w:pPr>
        <w:pStyle w:val="Heading1"/>
      </w:pPr>
      <w:bookmarkStart w:id="8" w:name="_Hlk126915743"/>
      <w:r w:rsidRPr="00590D29">
        <w:t>Stage II proposes the following activities:</w:t>
      </w:r>
    </w:p>
    <w:p w14:paraId="3BDF5FD9" w14:textId="3A50E8B1" w:rsidR="006B0105" w:rsidRPr="00590D29" w:rsidRDefault="006B0105" w:rsidP="009479F6">
      <w:pPr>
        <w:pStyle w:val="Heading2"/>
      </w:pPr>
      <w:r w:rsidRPr="00590D29">
        <w:rPr>
          <w:i/>
          <w:iCs/>
        </w:rPr>
        <w:t>Legislative framework and standards</w:t>
      </w:r>
      <w:r w:rsidRPr="00590D29">
        <w:t>: Revision and implementation of the HCFC legislation</w:t>
      </w:r>
      <w:r w:rsidR="00A3054B" w:rsidRPr="00590D29">
        <w:t xml:space="preserve"> relating to prohibition of HCFC</w:t>
      </w:r>
      <w:r w:rsidR="00C001CD" w:rsidRPr="00590D29">
        <w:noBreakHyphen/>
      </w:r>
      <w:r w:rsidR="00A3054B" w:rsidRPr="00590D29">
        <w:t>based equipment and imports of HCFCs at a future date</w:t>
      </w:r>
      <w:r w:rsidRPr="00590D29">
        <w:t>; gap analysis of existing codes and standards</w:t>
      </w:r>
      <w:r w:rsidR="00CB39B9" w:rsidRPr="00590D29">
        <w:t xml:space="preserve"> and </w:t>
      </w:r>
      <w:r w:rsidRPr="00590D29">
        <w:t xml:space="preserve">adoption of </w:t>
      </w:r>
      <w:r w:rsidR="00F16BBA" w:rsidRPr="00590D29">
        <w:t>new ones</w:t>
      </w:r>
      <w:r w:rsidRPr="00590D29">
        <w:t xml:space="preserve">, including </w:t>
      </w:r>
      <w:r w:rsidR="000166DC" w:rsidRPr="00590D29">
        <w:t xml:space="preserve">those </w:t>
      </w:r>
      <w:r w:rsidRPr="00590D29">
        <w:t>for the handling of flammable refrigerants; establishment of an electronic database system for the NOU and stakeholders for the registration and reporting for recycling activities as well as licensing and quota management; promotion of a purchasing policy for environmentally friendly RAC equipment as a guideline; awareness raising of stakeholders on policy and standards updates, targeting approximately 700 participants from universities, technical schools, the general public and refrigerants sellers; conduct a gender assessment in line with decision 92/40 and periodically follow up on the implementation of the assessment report’s recommendations (UNEP) (US $220,000) and (UNIDO) (US $140,000);</w:t>
      </w:r>
    </w:p>
    <w:p w14:paraId="036CDC81" w14:textId="4CEE714B" w:rsidR="006B0105" w:rsidRPr="00590D29" w:rsidRDefault="006B0105" w:rsidP="009479F6">
      <w:pPr>
        <w:pStyle w:val="Heading2"/>
      </w:pPr>
      <w:r w:rsidRPr="00590D29">
        <w:rPr>
          <w:i/>
          <w:iCs/>
        </w:rPr>
        <w:t>Training of customs and enforcement officers</w:t>
      </w:r>
      <w:r w:rsidRPr="00590D29">
        <w:t>: Revision of training curriculum</w:t>
      </w:r>
      <w:r w:rsidR="00AA5F9C" w:rsidRPr="00590D29">
        <w:t xml:space="preserve"> to include </w:t>
      </w:r>
      <w:r w:rsidR="008173CE" w:rsidRPr="00590D29">
        <w:t xml:space="preserve">provisions relating to </w:t>
      </w:r>
      <w:r w:rsidR="00531FDD" w:rsidRPr="00590D29">
        <w:t xml:space="preserve">the </w:t>
      </w:r>
      <w:r w:rsidR="008173CE" w:rsidRPr="00590D29">
        <w:t>controlling and monitoring of HCFCs</w:t>
      </w:r>
      <w:r w:rsidR="00887681" w:rsidRPr="00590D29">
        <w:t xml:space="preserve">, alternative technologies </w:t>
      </w:r>
      <w:r w:rsidR="00B26293" w:rsidRPr="00590D29">
        <w:t>to HCFCs</w:t>
      </w:r>
      <w:r w:rsidR="008173CE" w:rsidRPr="00590D29">
        <w:t xml:space="preserve"> and </w:t>
      </w:r>
      <w:r w:rsidR="00531FDD" w:rsidRPr="00590D29">
        <w:t>the</w:t>
      </w:r>
      <w:r w:rsidR="008173CE" w:rsidRPr="00590D29">
        <w:t xml:space="preserve"> prohibition of import of </w:t>
      </w:r>
      <w:r w:rsidR="003F3E9B" w:rsidRPr="00590D29">
        <w:t>HCFC</w:t>
      </w:r>
      <w:r w:rsidR="003F3E9B" w:rsidRPr="00590D29">
        <w:noBreakHyphen/>
        <w:t xml:space="preserve">based </w:t>
      </w:r>
      <w:r w:rsidR="008173CE" w:rsidRPr="00590D29">
        <w:t>equipment</w:t>
      </w:r>
      <w:r w:rsidRPr="00590D29">
        <w:t xml:space="preserve">; production and/or procurement of training material; procurement of eight sets of </w:t>
      </w:r>
      <w:r w:rsidR="003323EF" w:rsidRPr="00590D29">
        <w:t xml:space="preserve">refrigerant </w:t>
      </w:r>
      <w:r w:rsidRPr="00590D29">
        <w:t xml:space="preserve">identifiers; 40 training workshops for 1,000 customs officers (25 participants each) </w:t>
      </w:r>
      <w:r w:rsidR="00F771F4" w:rsidRPr="00590D29">
        <w:t xml:space="preserve">on the control and monitoring of HCFCs and prohibition of HCFC-based equipment </w:t>
      </w:r>
      <w:r w:rsidRPr="00590D29">
        <w:t>(UNEP) (US $340,000) and (UNIDO) (US $80,000);</w:t>
      </w:r>
    </w:p>
    <w:p w14:paraId="0253FE15" w14:textId="77777777" w:rsidR="006B0105" w:rsidRPr="00590D29" w:rsidRDefault="006B0105" w:rsidP="009479F6">
      <w:pPr>
        <w:pStyle w:val="Heading2"/>
      </w:pPr>
      <w:r w:rsidRPr="00590D29">
        <w:rPr>
          <w:i/>
          <w:iCs/>
        </w:rPr>
        <w:t>Training of service technicians</w:t>
      </w:r>
      <w:r w:rsidRPr="00590D29">
        <w:t xml:space="preserve">: Revision of training curriculum to address certification scheme requirements; two training-of-trainers workshops targeting a total of 50 trainers on good refrigeration practices with a focus on recovering and recycling of HCFCs and safe handling of hydrocarbons; training of 2,000 RAC technicians on good servicing practices; six regional workshops/training sessions for female technicians only (UNEP) (US $835,000); </w:t>
      </w:r>
    </w:p>
    <w:p w14:paraId="6B472E76" w14:textId="403929FE" w:rsidR="006B0105" w:rsidRPr="00590D29" w:rsidRDefault="006B0105" w:rsidP="009479F6">
      <w:pPr>
        <w:pStyle w:val="Heading2"/>
        <w:widowControl/>
      </w:pPr>
      <w:r w:rsidRPr="00590D29">
        <w:rPr>
          <w:i/>
          <w:iCs/>
        </w:rPr>
        <w:t>Establishment of a certification scheme and certification of technicians</w:t>
      </w:r>
      <w:r w:rsidRPr="00590D29">
        <w:t xml:space="preserve">: Consultative meetings with RAC sector stakeholders and international experts on available certification </w:t>
      </w:r>
      <w:r w:rsidRPr="00590D29">
        <w:lastRenderedPageBreak/>
        <w:t>scheme options; establishment of certification scheme; certification of</w:t>
      </w:r>
      <w:r w:rsidR="00E56BAD" w:rsidRPr="00590D29">
        <w:t xml:space="preserve"> about </w:t>
      </w:r>
      <w:r w:rsidR="00CC0593" w:rsidRPr="00590D29">
        <w:t>1,00</w:t>
      </w:r>
      <w:r w:rsidR="00E56BAD" w:rsidRPr="00590D29">
        <w:t>0</w:t>
      </w:r>
      <w:r w:rsidRPr="00590D29">
        <w:t xml:space="preserve"> service technicians (UNEP) (US $235,000); </w:t>
      </w:r>
    </w:p>
    <w:p w14:paraId="24CE65F9" w14:textId="2D8CCC00" w:rsidR="006B0105" w:rsidRPr="00590D29" w:rsidRDefault="006B0105" w:rsidP="009479F6">
      <w:pPr>
        <w:pStyle w:val="Heading2"/>
      </w:pPr>
      <w:r w:rsidRPr="00590D29">
        <w:rPr>
          <w:i/>
          <w:iCs/>
        </w:rPr>
        <w:t>Procurement of tool kits for service technicians and recovery and recycling activities</w:t>
      </w:r>
      <w:r w:rsidRPr="00590D29">
        <w:t xml:space="preserve">: Procurement of </w:t>
      </w:r>
      <w:r w:rsidR="00013FEA" w:rsidRPr="00590D29">
        <w:t>50</w:t>
      </w:r>
      <w:r w:rsidR="00D444C2" w:rsidRPr="00590D29">
        <w:t xml:space="preserve"> </w:t>
      </w:r>
      <w:r w:rsidRPr="00590D29">
        <w:t xml:space="preserve">recovery and recycling machines for service technicians and training on the use of a logbook for business; regional fairs every two years with an expected 150 participants each to introduce local assemblers and </w:t>
      </w:r>
      <w:r w:rsidR="00875E23" w:rsidRPr="00590D29">
        <w:t>end</w:t>
      </w:r>
      <w:r w:rsidR="00E10E65" w:rsidRPr="00590D29">
        <w:t xml:space="preserve"> </w:t>
      </w:r>
      <w:r w:rsidR="00875E23" w:rsidRPr="00590D29">
        <w:t>users</w:t>
      </w:r>
      <w:r w:rsidR="00013FEA" w:rsidRPr="00590D29">
        <w:t xml:space="preserve"> of equipment</w:t>
      </w:r>
      <w:r w:rsidRPr="00590D29">
        <w:t xml:space="preserve"> to low</w:t>
      </w:r>
      <w:r w:rsidRPr="00590D29">
        <w:noBreakHyphen/>
        <w:t>global</w:t>
      </w:r>
      <w:r w:rsidRPr="00590D29">
        <w:noBreakHyphen/>
        <w:t>warming</w:t>
      </w:r>
      <w:r w:rsidRPr="00590D29">
        <w:noBreakHyphen/>
        <w:t>potential (GWP) technologies; national competitions every other year to promote good refrigeration practices and skill upgrade amongst students and technicians (UNIDO) (US $350,000);</w:t>
      </w:r>
    </w:p>
    <w:p w14:paraId="1D2ACAAA" w14:textId="0936E3E4" w:rsidR="006B0105" w:rsidRPr="00590D29" w:rsidRDefault="006B0105" w:rsidP="009479F6">
      <w:pPr>
        <w:pStyle w:val="Heading2"/>
      </w:pPr>
      <w:r w:rsidRPr="00590D29">
        <w:rPr>
          <w:i/>
          <w:iCs/>
        </w:rPr>
        <w:t>Training equipment for centres of excellence</w:t>
      </w:r>
      <w:r w:rsidRPr="00590D29">
        <w:t>: Update of three centres of excellence for the training of service technicians; establishment of three new centres of excellence</w:t>
      </w:r>
      <w:r w:rsidR="0059609E" w:rsidRPr="00590D29">
        <w:t xml:space="preserve"> with </w:t>
      </w:r>
      <w:r w:rsidR="00671B4C" w:rsidRPr="00590D29">
        <w:t>equipment such as recovery machine</w:t>
      </w:r>
      <w:r w:rsidR="00595EDA" w:rsidRPr="00590D29">
        <w:t>s, cylinders,</w:t>
      </w:r>
      <w:r w:rsidR="00EF1412" w:rsidRPr="00590D29">
        <w:t xml:space="preserve"> electr</w:t>
      </w:r>
      <w:r w:rsidR="00526DD9" w:rsidRPr="00590D29">
        <w:t xml:space="preserve">onic leak detectors, </w:t>
      </w:r>
      <w:r w:rsidR="0056609D" w:rsidRPr="00590D29">
        <w:t>vacuum pumps, and other tools and accessories</w:t>
      </w:r>
      <w:r w:rsidR="00671B4C" w:rsidRPr="00590D29">
        <w:t xml:space="preserve"> </w:t>
      </w:r>
      <w:r w:rsidRPr="00590D29">
        <w:t>for the training of service technicians; training of personnel on the use of equipment (UNIDO) (US $270,000); and</w:t>
      </w:r>
    </w:p>
    <w:p w14:paraId="0DADA0FF" w14:textId="77777777" w:rsidR="006B0105" w:rsidRPr="00590D29" w:rsidRDefault="006B0105" w:rsidP="009479F6">
      <w:pPr>
        <w:pStyle w:val="Heading2"/>
      </w:pPr>
      <w:r w:rsidRPr="00590D29">
        <w:rPr>
          <w:i/>
          <w:iCs/>
        </w:rPr>
        <w:t>Recovery and recycling equipment for centres of excellence:</w:t>
      </w:r>
      <w:r w:rsidRPr="00590D29">
        <w:t xml:space="preserve"> Establishment of three recovery and recycling</w:t>
      </w:r>
      <w:r w:rsidRPr="00590D29">
        <w:rPr>
          <w:i/>
          <w:iCs/>
        </w:rPr>
        <w:t xml:space="preserve"> </w:t>
      </w:r>
      <w:r w:rsidRPr="00590D29">
        <w:t>centres within existing centres of excellence; training of personnel on the use of equipment (UNIDO) (US $200,000).</w:t>
      </w:r>
    </w:p>
    <w:p w14:paraId="590603D1" w14:textId="77777777" w:rsidR="006B0105" w:rsidRPr="00590D29" w:rsidRDefault="006B0105" w:rsidP="006B0105">
      <w:pPr>
        <w:widowControl w:val="0"/>
        <w:spacing w:before="240" w:after="240"/>
        <w:rPr>
          <w:i/>
          <w:iCs/>
        </w:rPr>
      </w:pPr>
      <w:bookmarkStart w:id="9" w:name="_Hlk126915749"/>
      <w:bookmarkEnd w:id="8"/>
      <w:r w:rsidRPr="00590D29">
        <w:rPr>
          <w:i/>
          <w:iCs/>
        </w:rPr>
        <w:t>Project implementation and monitoring</w:t>
      </w:r>
    </w:p>
    <w:bookmarkEnd w:id="9"/>
    <w:p w14:paraId="56CD5712" w14:textId="28860D76" w:rsidR="006B0105" w:rsidRPr="00590D29" w:rsidRDefault="006B0105" w:rsidP="009479F6">
      <w:pPr>
        <w:pStyle w:val="Heading1"/>
      </w:pPr>
      <w:r w:rsidRPr="00590D29">
        <w:t xml:space="preserve">The system established under stage I of the HPMP will continue into </w:t>
      </w:r>
      <w:bookmarkStart w:id="10" w:name="_Hlk125636825"/>
      <w:r w:rsidRPr="00590D29">
        <w:t>stage II</w:t>
      </w:r>
      <w:bookmarkEnd w:id="10"/>
      <w:r w:rsidRPr="00590D29">
        <w:t xml:space="preserve">, with the NOU and UNEP monitoring activities, reporting on progress, and working with stakeholders to phase out HCFCs. The cost of those activities for UNEP amounts to US $200,000, and includes project staff and consultants (US $50,000), travel (US $25,000), meetings and workshops (US $25,000), monitoring and reporting (US $40,000), and two verification reports (US $60,000). </w:t>
      </w:r>
    </w:p>
    <w:p w14:paraId="1E9227D4" w14:textId="77777777" w:rsidR="006B0105" w:rsidRPr="00590D29" w:rsidRDefault="006B0105" w:rsidP="006B0105">
      <w:pPr>
        <w:keepNext/>
        <w:spacing w:after="240"/>
        <w:rPr>
          <w:i/>
        </w:rPr>
      </w:pPr>
      <w:bookmarkStart w:id="11" w:name="_Hlk126915810"/>
      <w:r w:rsidRPr="00590D29">
        <w:rPr>
          <w:i/>
        </w:rPr>
        <w:t>Gender policy implementation</w:t>
      </w:r>
      <w:bookmarkEnd w:id="11"/>
    </w:p>
    <w:p w14:paraId="680EC522" w14:textId="77777777" w:rsidR="006B0105" w:rsidRPr="00590D29" w:rsidRDefault="006B0105" w:rsidP="009479F6">
      <w:pPr>
        <w:pStyle w:val="Heading1"/>
      </w:pPr>
      <w:r w:rsidRPr="00590D29">
        <w:t xml:space="preserve">The Government of Côte d’Ivoire, UNEP and UNIDO are fully committed to implementing the operational gender mainstreaming policy of the Multilateral Fund and their own gender mainstreaming policies. The implementation of stage I of the HPMP included information and awareness raising campaigns dedicated to the promotion of gender balance in the RAC servicing profession, with the organization of a training of trainers for female RAC experts. </w:t>
      </w:r>
      <w:bookmarkStart w:id="12" w:name="_Hlk162967658"/>
      <w:r w:rsidRPr="00590D29">
        <w:t xml:space="preserve">Under stage II, the female trainers trained under stage I will train other female experts, and activities to systematically address gender equality and women’s empowerment during this period will be carried out. </w:t>
      </w:r>
      <w:bookmarkEnd w:id="12"/>
    </w:p>
    <w:p w14:paraId="19AD9061" w14:textId="77777777" w:rsidR="006B0105" w:rsidRPr="00590D29" w:rsidRDefault="006B0105" w:rsidP="009479F6">
      <w:pPr>
        <w:pStyle w:val="Heading1"/>
      </w:pPr>
      <w:r w:rsidRPr="00590D29">
        <w:t>Since the gender assessment in line with decision 92/40 was not planned and budgeted under the preparatory funding request of stage II, it will be performed as part of the implementation of the first tranche and a report including recommendations will be produced. Subsequently, under the second and third tranches, the Government will monitor and periodically assess whether the report recommendations have been successfully implemented.</w:t>
      </w:r>
    </w:p>
    <w:p w14:paraId="3288A9B6" w14:textId="77777777" w:rsidR="006B0105" w:rsidRPr="00590D29" w:rsidRDefault="006B0105" w:rsidP="006B0105">
      <w:pPr>
        <w:keepNext/>
        <w:spacing w:after="240"/>
        <w:outlineLvl w:val="0"/>
        <w:rPr>
          <w:u w:val="single"/>
        </w:rPr>
      </w:pPr>
      <w:bookmarkStart w:id="13" w:name="_Hlk126915819"/>
      <w:r w:rsidRPr="00590D29">
        <w:rPr>
          <w:u w:val="single"/>
        </w:rPr>
        <w:t>Total cost of stage II of the HCFC phase-out management plan</w:t>
      </w:r>
    </w:p>
    <w:bookmarkEnd w:id="13"/>
    <w:p w14:paraId="3FE3881B" w14:textId="77777777" w:rsidR="006B0105" w:rsidRPr="00590D29" w:rsidRDefault="006B0105" w:rsidP="009479F6">
      <w:pPr>
        <w:pStyle w:val="Heading1"/>
      </w:pPr>
      <w:r w:rsidRPr="00590D29">
        <w:t>The total cost of stage II of the HPMP for Côte d</w:t>
      </w:r>
      <w:r w:rsidRPr="00590D29">
        <w:rPr>
          <w:rFonts w:hint="eastAsia"/>
        </w:rPr>
        <w:t>’</w:t>
      </w:r>
      <w:r w:rsidRPr="00590D29">
        <w:t xml:space="preserve">Ivoire has been estimated at US $2,870,000 (plus agency support costs), as originally submitted, for achieving a 67.5 per cent reduction from its HCFC baseline consumption by 2025 and a 100 per cent reduction by 2030. The proposed activities and cost breakdown are summarized in table 3. </w:t>
      </w:r>
    </w:p>
    <w:p w14:paraId="16E9373F" w14:textId="77777777" w:rsidR="006B0105" w:rsidRPr="00590D29" w:rsidRDefault="006B0105" w:rsidP="006B0105">
      <w:pPr>
        <w:keepNext/>
        <w:rPr>
          <w:b/>
        </w:rPr>
      </w:pPr>
      <w:r w:rsidRPr="00590D29">
        <w:rPr>
          <w:b/>
        </w:rPr>
        <w:lastRenderedPageBreak/>
        <w:t xml:space="preserve">Table 3. Total cost of </w:t>
      </w:r>
      <w:r w:rsidRPr="00590D29">
        <w:rPr>
          <w:b/>
          <w:bCs/>
        </w:rPr>
        <w:t>stage II</w:t>
      </w:r>
      <w:r w:rsidRPr="00590D29">
        <w:t xml:space="preserve"> </w:t>
      </w:r>
      <w:r w:rsidRPr="00590D29">
        <w:rPr>
          <w:b/>
        </w:rPr>
        <w:t>of the HPMP for Côte d</w:t>
      </w:r>
      <w:r w:rsidRPr="00590D29">
        <w:rPr>
          <w:rFonts w:hint="eastAsia"/>
          <w:b/>
        </w:rPr>
        <w:t>’</w:t>
      </w:r>
      <w:r w:rsidRPr="00590D29">
        <w:rPr>
          <w:b/>
        </w:rPr>
        <w:t xml:space="preserve">Ivoire as </w:t>
      </w:r>
      <w:proofErr w:type="gramStart"/>
      <w:r w:rsidRPr="00590D29">
        <w:rPr>
          <w:b/>
        </w:rPr>
        <w:t>submitted</w:t>
      </w:r>
      <w:proofErr w:type="gramEnd"/>
    </w:p>
    <w:tbl>
      <w:tblPr>
        <w:tblW w:w="502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2"/>
        <w:gridCol w:w="1665"/>
        <w:gridCol w:w="1665"/>
        <w:gridCol w:w="1665"/>
      </w:tblGrid>
      <w:tr w:rsidR="00590D29" w:rsidRPr="00590D29" w14:paraId="7B15C336" w14:textId="77777777">
        <w:trPr>
          <w:trHeight w:val="263"/>
          <w:tblHeader/>
        </w:trPr>
        <w:tc>
          <w:tcPr>
            <w:tcW w:w="2342" w:type="pct"/>
            <w:shd w:val="clear" w:color="auto" w:fill="auto"/>
            <w:vAlign w:val="center"/>
            <w:hideMark/>
          </w:tcPr>
          <w:p w14:paraId="0BF931A6" w14:textId="77777777" w:rsidR="006B0105" w:rsidRPr="00590D29" w:rsidRDefault="006B0105">
            <w:pPr>
              <w:jc w:val="center"/>
              <w:rPr>
                <w:b/>
                <w:sz w:val="20"/>
              </w:rPr>
            </w:pPr>
            <w:r w:rsidRPr="00590D29">
              <w:rPr>
                <w:b/>
                <w:sz w:val="20"/>
              </w:rPr>
              <w:t>Activity</w:t>
            </w:r>
          </w:p>
        </w:tc>
        <w:tc>
          <w:tcPr>
            <w:tcW w:w="2658" w:type="pct"/>
            <w:gridSpan w:val="3"/>
            <w:vAlign w:val="center"/>
          </w:tcPr>
          <w:p w14:paraId="71F264E6" w14:textId="77777777" w:rsidR="006B0105" w:rsidRPr="00590D29" w:rsidRDefault="006B0105">
            <w:pPr>
              <w:jc w:val="center"/>
              <w:rPr>
                <w:b/>
                <w:sz w:val="20"/>
              </w:rPr>
            </w:pPr>
            <w:r w:rsidRPr="00590D29">
              <w:rPr>
                <w:b/>
                <w:sz w:val="20"/>
              </w:rPr>
              <w:t>Cost (US $)</w:t>
            </w:r>
          </w:p>
        </w:tc>
      </w:tr>
      <w:tr w:rsidR="00590D29" w:rsidRPr="00590D29" w14:paraId="5E6B6BD8" w14:textId="77777777">
        <w:trPr>
          <w:trHeight w:val="263"/>
          <w:tblHeader/>
        </w:trPr>
        <w:tc>
          <w:tcPr>
            <w:tcW w:w="2342" w:type="pct"/>
            <w:shd w:val="clear" w:color="auto" w:fill="auto"/>
            <w:vAlign w:val="center"/>
          </w:tcPr>
          <w:p w14:paraId="0CEEF1F8" w14:textId="77777777" w:rsidR="006B0105" w:rsidRPr="00590D29" w:rsidRDefault="006B0105">
            <w:pPr>
              <w:jc w:val="center"/>
              <w:rPr>
                <w:b/>
                <w:sz w:val="20"/>
              </w:rPr>
            </w:pPr>
          </w:p>
        </w:tc>
        <w:tc>
          <w:tcPr>
            <w:tcW w:w="886" w:type="pct"/>
            <w:vAlign w:val="center"/>
          </w:tcPr>
          <w:p w14:paraId="45C57A9B" w14:textId="77777777" w:rsidR="006B0105" w:rsidRPr="00590D29" w:rsidRDefault="006B0105">
            <w:pPr>
              <w:jc w:val="center"/>
              <w:rPr>
                <w:b/>
                <w:sz w:val="20"/>
              </w:rPr>
            </w:pPr>
            <w:r w:rsidRPr="00590D29">
              <w:rPr>
                <w:b/>
                <w:sz w:val="20"/>
              </w:rPr>
              <w:t>UNEP</w:t>
            </w:r>
          </w:p>
        </w:tc>
        <w:tc>
          <w:tcPr>
            <w:tcW w:w="886" w:type="pct"/>
            <w:shd w:val="clear" w:color="auto" w:fill="auto"/>
            <w:vAlign w:val="center"/>
          </w:tcPr>
          <w:p w14:paraId="43FD5909" w14:textId="77777777" w:rsidR="006B0105" w:rsidRPr="00590D29" w:rsidRDefault="006B0105">
            <w:pPr>
              <w:jc w:val="center"/>
              <w:rPr>
                <w:b/>
                <w:sz w:val="20"/>
              </w:rPr>
            </w:pPr>
            <w:r w:rsidRPr="00590D29">
              <w:rPr>
                <w:b/>
                <w:sz w:val="20"/>
              </w:rPr>
              <w:t>UNIDO</w:t>
            </w:r>
          </w:p>
        </w:tc>
        <w:tc>
          <w:tcPr>
            <w:tcW w:w="886" w:type="pct"/>
          </w:tcPr>
          <w:p w14:paraId="694D881B" w14:textId="77777777" w:rsidR="006B0105" w:rsidRPr="00590D29" w:rsidRDefault="006B0105">
            <w:pPr>
              <w:jc w:val="center"/>
              <w:rPr>
                <w:b/>
                <w:sz w:val="20"/>
              </w:rPr>
            </w:pPr>
            <w:r w:rsidRPr="00590D29">
              <w:rPr>
                <w:b/>
                <w:sz w:val="20"/>
              </w:rPr>
              <w:t>Total</w:t>
            </w:r>
          </w:p>
        </w:tc>
      </w:tr>
      <w:tr w:rsidR="00590D29" w:rsidRPr="00590D29" w14:paraId="798AF2EC" w14:textId="77777777">
        <w:trPr>
          <w:trHeight w:val="248"/>
        </w:trPr>
        <w:tc>
          <w:tcPr>
            <w:tcW w:w="2342" w:type="pct"/>
            <w:shd w:val="clear" w:color="auto" w:fill="auto"/>
            <w:noWrap/>
          </w:tcPr>
          <w:p w14:paraId="5A1516DB" w14:textId="77777777" w:rsidR="006B0105" w:rsidRPr="00590D29" w:rsidRDefault="006B0105">
            <w:pPr>
              <w:jc w:val="left"/>
              <w:rPr>
                <w:sz w:val="20"/>
              </w:rPr>
            </w:pPr>
            <w:r w:rsidRPr="00590D29">
              <w:rPr>
                <w:sz w:val="20"/>
              </w:rPr>
              <w:t>Legislative framework and standards</w:t>
            </w:r>
          </w:p>
        </w:tc>
        <w:tc>
          <w:tcPr>
            <w:tcW w:w="886" w:type="pct"/>
          </w:tcPr>
          <w:p w14:paraId="761AC425" w14:textId="77777777" w:rsidR="006B0105" w:rsidRPr="00590D29" w:rsidRDefault="006B0105">
            <w:pPr>
              <w:jc w:val="right"/>
              <w:rPr>
                <w:sz w:val="20"/>
              </w:rPr>
            </w:pPr>
            <w:r w:rsidRPr="00590D29">
              <w:rPr>
                <w:sz w:val="20"/>
              </w:rPr>
              <w:t>220,000</w:t>
            </w:r>
          </w:p>
        </w:tc>
        <w:tc>
          <w:tcPr>
            <w:tcW w:w="886" w:type="pct"/>
            <w:shd w:val="clear" w:color="auto" w:fill="auto"/>
          </w:tcPr>
          <w:p w14:paraId="7BE3B18E" w14:textId="77777777" w:rsidR="006B0105" w:rsidRPr="00590D29" w:rsidRDefault="006B0105">
            <w:pPr>
              <w:jc w:val="right"/>
              <w:rPr>
                <w:sz w:val="20"/>
              </w:rPr>
            </w:pPr>
            <w:r w:rsidRPr="00590D29">
              <w:rPr>
                <w:sz w:val="20"/>
              </w:rPr>
              <w:t>140,000</w:t>
            </w:r>
          </w:p>
        </w:tc>
        <w:tc>
          <w:tcPr>
            <w:tcW w:w="886" w:type="pct"/>
          </w:tcPr>
          <w:p w14:paraId="691F8700" w14:textId="77777777" w:rsidR="006B0105" w:rsidRPr="00590D29" w:rsidRDefault="006B0105">
            <w:pPr>
              <w:jc w:val="right"/>
              <w:rPr>
                <w:sz w:val="20"/>
              </w:rPr>
            </w:pPr>
            <w:r w:rsidRPr="00590D29">
              <w:rPr>
                <w:sz w:val="20"/>
              </w:rPr>
              <w:t>360,000</w:t>
            </w:r>
          </w:p>
        </w:tc>
      </w:tr>
      <w:tr w:rsidR="00590D29" w:rsidRPr="00590D29" w14:paraId="35D376DD" w14:textId="77777777">
        <w:trPr>
          <w:trHeight w:val="238"/>
        </w:trPr>
        <w:tc>
          <w:tcPr>
            <w:tcW w:w="2342" w:type="pct"/>
            <w:shd w:val="clear" w:color="auto" w:fill="auto"/>
            <w:noWrap/>
          </w:tcPr>
          <w:p w14:paraId="62964576" w14:textId="77777777" w:rsidR="006B0105" w:rsidRPr="00590D29" w:rsidRDefault="006B0105">
            <w:pPr>
              <w:jc w:val="left"/>
              <w:rPr>
                <w:sz w:val="20"/>
              </w:rPr>
            </w:pPr>
            <w:r w:rsidRPr="00590D29">
              <w:rPr>
                <w:sz w:val="20"/>
              </w:rPr>
              <w:t>Training of customs and enforcement officers</w:t>
            </w:r>
          </w:p>
        </w:tc>
        <w:tc>
          <w:tcPr>
            <w:tcW w:w="886" w:type="pct"/>
          </w:tcPr>
          <w:p w14:paraId="39F3B847" w14:textId="77777777" w:rsidR="006B0105" w:rsidRPr="00590D29" w:rsidRDefault="006B0105">
            <w:pPr>
              <w:jc w:val="right"/>
              <w:rPr>
                <w:sz w:val="20"/>
              </w:rPr>
            </w:pPr>
            <w:r w:rsidRPr="00590D29">
              <w:rPr>
                <w:sz w:val="20"/>
              </w:rPr>
              <w:t>340,000</w:t>
            </w:r>
          </w:p>
        </w:tc>
        <w:tc>
          <w:tcPr>
            <w:tcW w:w="886" w:type="pct"/>
            <w:shd w:val="clear" w:color="auto" w:fill="auto"/>
          </w:tcPr>
          <w:p w14:paraId="55F151A9" w14:textId="77777777" w:rsidR="006B0105" w:rsidRPr="00590D29" w:rsidRDefault="006B0105">
            <w:pPr>
              <w:jc w:val="right"/>
              <w:rPr>
                <w:sz w:val="20"/>
              </w:rPr>
            </w:pPr>
            <w:r w:rsidRPr="00590D29">
              <w:rPr>
                <w:sz w:val="20"/>
              </w:rPr>
              <w:t>80,000</w:t>
            </w:r>
          </w:p>
        </w:tc>
        <w:tc>
          <w:tcPr>
            <w:tcW w:w="886" w:type="pct"/>
          </w:tcPr>
          <w:p w14:paraId="25D6A061" w14:textId="77777777" w:rsidR="006B0105" w:rsidRPr="00590D29" w:rsidRDefault="006B0105">
            <w:pPr>
              <w:jc w:val="right"/>
              <w:rPr>
                <w:sz w:val="20"/>
              </w:rPr>
            </w:pPr>
            <w:r w:rsidRPr="00590D29">
              <w:rPr>
                <w:sz w:val="20"/>
              </w:rPr>
              <w:t>420,000</w:t>
            </w:r>
          </w:p>
        </w:tc>
      </w:tr>
      <w:tr w:rsidR="00590D29" w:rsidRPr="00590D29" w14:paraId="18EA64C6" w14:textId="77777777">
        <w:trPr>
          <w:trHeight w:val="238"/>
        </w:trPr>
        <w:tc>
          <w:tcPr>
            <w:tcW w:w="2342" w:type="pct"/>
            <w:shd w:val="clear" w:color="auto" w:fill="auto"/>
            <w:noWrap/>
          </w:tcPr>
          <w:p w14:paraId="0C83DD05" w14:textId="77777777" w:rsidR="006B0105" w:rsidRPr="00590D29" w:rsidRDefault="006B0105">
            <w:pPr>
              <w:jc w:val="left"/>
              <w:rPr>
                <w:sz w:val="20"/>
              </w:rPr>
            </w:pPr>
            <w:r w:rsidRPr="00590D29">
              <w:rPr>
                <w:sz w:val="20"/>
              </w:rPr>
              <w:t>Training of service technicians</w:t>
            </w:r>
          </w:p>
        </w:tc>
        <w:tc>
          <w:tcPr>
            <w:tcW w:w="886" w:type="pct"/>
          </w:tcPr>
          <w:p w14:paraId="39C2CF66" w14:textId="77777777" w:rsidR="006B0105" w:rsidRPr="00590D29" w:rsidRDefault="006B0105">
            <w:pPr>
              <w:jc w:val="right"/>
              <w:rPr>
                <w:sz w:val="20"/>
              </w:rPr>
            </w:pPr>
            <w:r w:rsidRPr="00590D29">
              <w:rPr>
                <w:sz w:val="20"/>
              </w:rPr>
              <w:t>835,000</w:t>
            </w:r>
          </w:p>
        </w:tc>
        <w:tc>
          <w:tcPr>
            <w:tcW w:w="886" w:type="pct"/>
            <w:shd w:val="clear" w:color="auto" w:fill="auto"/>
          </w:tcPr>
          <w:p w14:paraId="019B59F2" w14:textId="77777777" w:rsidR="006B0105" w:rsidRPr="00590D29" w:rsidRDefault="006B0105">
            <w:pPr>
              <w:jc w:val="right"/>
              <w:rPr>
                <w:sz w:val="20"/>
              </w:rPr>
            </w:pPr>
            <w:r w:rsidRPr="00590D29">
              <w:rPr>
                <w:sz w:val="20"/>
              </w:rPr>
              <w:t>0</w:t>
            </w:r>
          </w:p>
        </w:tc>
        <w:tc>
          <w:tcPr>
            <w:tcW w:w="886" w:type="pct"/>
          </w:tcPr>
          <w:p w14:paraId="3FD63CE1" w14:textId="77777777" w:rsidR="006B0105" w:rsidRPr="00590D29" w:rsidRDefault="006B0105">
            <w:pPr>
              <w:jc w:val="right"/>
              <w:rPr>
                <w:sz w:val="20"/>
              </w:rPr>
            </w:pPr>
            <w:r w:rsidRPr="00590D29">
              <w:rPr>
                <w:sz w:val="20"/>
              </w:rPr>
              <w:t>835,000</w:t>
            </w:r>
          </w:p>
        </w:tc>
      </w:tr>
      <w:tr w:rsidR="00590D29" w:rsidRPr="00590D29" w14:paraId="32AEC926" w14:textId="77777777">
        <w:trPr>
          <w:trHeight w:val="248"/>
        </w:trPr>
        <w:tc>
          <w:tcPr>
            <w:tcW w:w="2342" w:type="pct"/>
            <w:shd w:val="clear" w:color="auto" w:fill="auto"/>
            <w:noWrap/>
          </w:tcPr>
          <w:p w14:paraId="7328C77C" w14:textId="77777777" w:rsidR="006B0105" w:rsidRPr="00590D29" w:rsidRDefault="006B0105">
            <w:pPr>
              <w:jc w:val="left"/>
              <w:rPr>
                <w:sz w:val="20"/>
              </w:rPr>
            </w:pPr>
            <w:r w:rsidRPr="00590D29">
              <w:rPr>
                <w:sz w:val="20"/>
              </w:rPr>
              <w:t>Establishment of a certification scheme and certification of technicians</w:t>
            </w:r>
          </w:p>
        </w:tc>
        <w:tc>
          <w:tcPr>
            <w:tcW w:w="886" w:type="pct"/>
          </w:tcPr>
          <w:p w14:paraId="7E79CBCA" w14:textId="77777777" w:rsidR="006B0105" w:rsidRPr="00590D29" w:rsidRDefault="006B0105">
            <w:pPr>
              <w:jc w:val="right"/>
              <w:rPr>
                <w:sz w:val="20"/>
              </w:rPr>
            </w:pPr>
            <w:r w:rsidRPr="00590D29">
              <w:rPr>
                <w:sz w:val="20"/>
              </w:rPr>
              <w:t>235,000</w:t>
            </w:r>
          </w:p>
        </w:tc>
        <w:tc>
          <w:tcPr>
            <w:tcW w:w="886" w:type="pct"/>
            <w:shd w:val="clear" w:color="auto" w:fill="auto"/>
          </w:tcPr>
          <w:p w14:paraId="218C0C61" w14:textId="77777777" w:rsidR="006B0105" w:rsidRPr="00590D29" w:rsidRDefault="006B0105">
            <w:pPr>
              <w:jc w:val="right"/>
              <w:rPr>
                <w:sz w:val="20"/>
              </w:rPr>
            </w:pPr>
            <w:r w:rsidRPr="00590D29">
              <w:rPr>
                <w:sz w:val="20"/>
              </w:rPr>
              <w:t>0</w:t>
            </w:r>
          </w:p>
        </w:tc>
        <w:tc>
          <w:tcPr>
            <w:tcW w:w="886" w:type="pct"/>
          </w:tcPr>
          <w:p w14:paraId="14C3B2CB" w14:textId="77777777" w:rsidR="006B0105" w:rsidRPr="00590D29" w:rsidRDefault="006B0105">
            <w:pPr>
              <w:jc w:val="right"/>
              <w:rPr>
                <w:sz w:val="20"/>
              </w:rPr>
            </w:pPr>
            <w:r w:rsidRPr="00590D29">
              <w:rPr>
                <w:sz w:val="20"/>
              </w:rPr>
              <w:t>235,000</w:t>
            </w:r>
          </w:p>
        </w:tc>
      </w:tr>
      <w:tr w:rsidR="00590D29" w:rsidRPr="00590D29" w14:paraId="1A4CB7BE" w14:textId="77777777">
        <w:trPr>
          <w:trHeight w:val="477"/>
        </w:trPr>
        <w:tc>
          <w:tcPr>
            <w:tcW w:w="2342" w:type="pct"/>
            <w:shd w:val="clear" w:color="auto" w:fill="auto"/>
            <w:noWrap/>
          </w:tcPr>
          <w:p w14:paraId="76678181" w14:textId="77777777" w:rsidR="006B0105" w:rsidRPr="00590D29" w:rsidRDefault="006B0105">
            <w:pPr>
              <w:jc w:val="left"/>
              <w:rPr>
                <w:sz w:val="20"/>
              </w:rPr>
            </w:pPr>
            <w:r w:rsidRPr="00590D29">
              <w:rPr>
                <w:sz w:val="20"/>
              </w:rPr>
              <w:t>Procurement of tool kits for service technicians and recovery and recycling activities</w:t>
            </w:r>
          </w:p>
        </w:tc>
        <w:tc>
          <w:tcPr>
            <w:tcW w:w="886" w:type="pct"/>
          </w:tcPr>
          <w:p w14:paraId="7BE035BC" w14:textId="77777777" w:rsidR="006B0105" w:rsidRPr="00590D29" w:rsidRDefault="006B0105">
            <w:pPr>
              <w:jc w:val="right"/>
              <w:rPr>
                <w:sz w:val="20"/>
              </w:rPr>
            </w:pPr>
            <w:r w:rsidRPr="00590D29">
              <w:rPr>
                <w:sz w:val="20"/>
              </w:rPr>
              <w:t>0</w:t>
            </w:r>
          </w:p>
        </w:tc>
        <w:tc>
          <w:tcPr>
            <w:tcW w:w="886" w:type="pct"/>
            <w:shd w:val="clear" w:color="auto" w:fill="auto"/>
          </w:tcPr>
          <w:p w14:paraId="637A6182" w14:textId="77777777" w:rsidR="006B0105" w:rsidRPr="00590D29" w:rsidRDefault="006B0105">
            <w:pPr>
              <w:jc w:val="right"/>
              <w:rPr>
                <w:sz w:val="20"/>
              </w:rPr>
            </w:pPr>
            <w:r w:rsidRPr="00590D29">
              <w:rPr>
                <w:sz w:val="20"/>
              </w:rPr>
              <w:t>350,000</w:t>
            </w:r>
          </w:p>
        </w:tc>
        <w:tc>
          <w:tcPr>
            <w:tcW w:w="886" w:type="pct"/>
          </w:tcPr>
          <w:p w14:paraId="68FBADF0" w14:textId="77777777" w:rsidR="006B0105" w:rsidRPr="00590D29" w:rsidRDefault="006B0105">
            <w:pPr>
              <w:jc w:val="right"/>
              <w:rPr>
                <w:sz w:val="20"/>
              </w:rPr>
            </w:pPr>
            <w:r w:rsidRPr="00590D29">
              <w:rPr>
                <w:sz w:val="20"/>
              </w:rPr>
              <w:t>350,000</w:t>
            </w:r>
          </w:p>
        </w:tc>
      </w:tr>
      <w:tr w:rsidR="00590D29" w:rsidRPr="00590D29" w14:paraId="1C0E555E" w14:textId="77777777">
        <w:trPr>
          <w:trHeight w:val="248"/>
        </w:trPr>
        <w:tc>
          <w:tcPr>
            <w:tcW w:w="2342" w:type="pct"/>
            <w:shd w:val="clear" w:color="auto" w:fill="auto"/>
            <w:noWrap/>
          </w:tcPr>
          <w:p w14:paraId="0C31A88D" w14:textId="77777777" w:rsidR="006B0105" w:rsidRPr="00590D29" w:rsidRDefault="006B0105">
            <w:pPr>
              <w:jc w:val="left"/>
              <w:rPr>
                <w:sz w:val="20"/>
              </w:rPr>
            </w:pPr>
            <w:r w:rsidRPr="00590D29">
              <w:rPr>
                <w:sz w:val="20"/>
              </w:rPr>
              <w:t>Training equipment for centres of excellence</w:t>
            </w:r>
          </w:p>
        </w:tc>
        <w:tc>
          <w:tcPr>
            <w:tcW w:w="886" w:type="pct"/>
          </w:tcPr>
          <w:p w14:paraId="681BE95C" w14:textId="77777777" w:rsidR="006B0105" w:rsidRPr="00590D29" w:rsidRDefault="006B0105">
            <w:pPr>
              <w:jc w:val="right"/>
              <w:rPr>
                <w:sz w:val="20"/>
              </w:rPr>
            </w:pPr>
            <w:r w:rsidRPr="00590D29">
              <w:rPr>
                <w:sz w:val="20"/>
              </w:rPr>
              <w:t>0</w:t>
            </w:r>
          </w:p>
        </w:tc>
        <w:tc>
          <w:tcPr>
            <w:tcW w:w="886" w:type="pct"/>
            <w:shd w:val="clear" w:color="auto" w:fill="auto"/>
          </w:tcPr>
          <w:p w14:paraId="11D45AD9" w14:textId="77777777" w:rsidR="006B0105" w:rsidRPr="00590D29" w:rsidRDefault="006B0105">
            <w:pPr>
              <w:jc w:val="right"/>
              <w:rPr>
                <w:sz w:val="20"/>
              </w:rPr>
            </w:pPr>
            <w:r w:rsidRPr="00590D29">
              <w:rPr>
                <w:sz w:val="20"/>
              </w:rPr>
              <w:t>270,000</w:t>
            </w:r>
          </w:p>
        </w:tc>
        <w:tc>
          <w:tcPr>
            <w:tcW w:w="886" w:type="pct"/>
          </w:tcPr>
          <w:p w14:paraId="1AADE3F1" w14:textId="77777777" w:rsidR="006B0105" w:rsidRPr="00590D29" w:rsidRDefault="006B0105">
            <w:pPr>
              <w:jc w:val="right"/>
              <w:rPr>
                <w:sz w:val="20"/>
              </w:rPr>
            </w:pPr>
            <w:r w:rsidRPr="00590D29">
              <w:rPr>
                <w:sz w:val="20"/>
              </w:rPr>
              <w:t>270,000</w:t>
            </w:r>
          </w:p>
        </w:tc>
      </w:tr>
      <w:tr w:rsidR="00590D29" w:rsidRPr="00590D29" w14:paraId="549F9698" w14:textId="77777777">
        <w:trPr>
          <w:trHeight w:val="238"/>
        </w:trPr>
        <w:tc>
          <w:tcPr>
            <w:tcW w:w="2342" w:type="pct"/>
            <w:shd w:val="clear" w:color="auto" w:fill="auto"/>
            <w:noWrap/>
          </w:tcPr>
          <w:p w14:paraId="6CEDAF31" w14:textId="77777777" w:rsidR="006B0105" w:rsidRPr="00590D29" w:rsidRDefault="006B0105">
            <w:pPr>
              <w:jc w:val="left"/>
              <w:rPr>
                <w:sz w:val="20"/>
              </w:rPr>
            </w:pPr>
            <w:r w:rsidRPr="00590D29">
              <w:rPr>
                <w:sz w:val="20"/>
              </w:rPr>
              <w:t>Recovery and recycling equipment for centres of excellence</w:t>
            </w:r>
          </w:p>
        </w:tc>
        <w:tc>
          <w:tcPr>
            <w:tcW w:w="886" w:type="pct"/>
          </w:tcPr>
          <w:p w14:paraId="7566E5E8" w14:textId="77777777" w:rsidR="006B0105" w:rsidRPr="00590D29" w:rsidRDefault="006B0105">
            <w:pPr>
              <w:jc w:val="right"/>
              <w:rPr>
                <w:sz w:val="20"/>
              </w:rPr>
            </w:pPr>
            <w:r w:rsidRPr="00590D29">
              <w:rPr>
                <w:sz w:val="20"/>
              </w:rPr>
              <w:t>0</w:t>
            </w:r>
          </w:p>
        </w:tc>
        <w:tc>
          <w:tcPr>
            <w:tcW w:w="886" w:type="pct"/>
            <w:shd w:val="clear" w:color="auto" w:fill="auto"/>
          </w:tcPr>
          <w:p w14:paraId="078EDFE8" w14:textId="77777777" w:rsidR="006B0105" w:rsidRPr="00590D29" w:rsidRDefault="006B0105">
            <w:pPr>
              <w:jc w:val="right"/>
              <w:rPr>
                <w:sz w:val="20"/>
              </w:rPr>
            </w:pPr>
            <w:r w:rsidRPr="00590D29">
              <w:rPr>
                <w:sz w:val="20"/>
              </w:rPr>
              <w:t>200,000</w:t>
            </w:r>
          </w:p>
        </w:tc>
        <w:tc>
          <w:tcPr>
            <w:tcW w:w="886" w:type="pct"/>
          </w:tcPr>
          <w:p w14:paraId="0F308D0B" w14:textId="77777777" w:rsidR="006B0105" w:rsidRPr="00590D29" w:rsidRDefault="006B0105">
            <w:pPr>
              <w:jc w:val="right"/>
              <w:rPr>
                <w:sz w:val="20"/>
              </w:rPr>
            </w:pPr>
            <w:r w:rsidRPr="00590D29">
              <w:rPr>
                <w:sz w:val="20"/>
              </w:rPr>
              <w:t>200,000</w:t>
            </w:r>
          </w:p>
        </w:tc>
      </w:tr>
      <w:tr w:rsidR="00590D29" w:rsidRPr="00590D29" w14:paraId="39E0AAC0" w14:textId="77777777">
        <w:trPr>
          <w:trHeight w:val="197"/>
        </w:trPr>
        <w:tc>
          <w:tcPr>
            <w:tcW w:w="2342" w:type="pct"/>
            <w:shd w:val="clear" w:color="auto" w:fill="auto"/>
            <w:noWrap/>
          </w:tcPr>
          <w:p w14:paraId="09611685" w14:textId="77777777" w:rsidR="006B0105" w:rsidRPr="00590D29" w:rsidRDefault="006B0105">
            <w:pPr>
              <w:tabs>
                <w:tab w:val="left" w:pos="360"/>
              </w:tabs>
              <w:jc w:val="left"/>
              <w:rPr>
                <w:sz w:val="20"/>
              </w:rPr>
            </w:pPr>
            <w:r w:rsidRPr="00590D29">
              <w:rPr>
                <w:sz w:val="20"/>
              </w:rPr>
              <w:t>Monitoring and reporting</w:t>
            </w:r>
          </w:p>
        </w:tc>
        <w:tc>
          <w:tcPr>
            <w:tcW w:w="886" w:type="pct"/>
          </w:tcPr>
          <w:p w14:paraId="6CA9A2DD" w14:textId="77777777" w:rsidR="006B0105" w:rsidRPr="00590D29" w:rsidRDefault="006B0105">
            <w:pPr>
              <w:jc w:val="right"/>
              <w:rPr>
                <w:sz w:val="20"/>
              </w:rPr>
            </w:pPr>
            <w:r w:rsidRPr="00590D29">
              <w:rPr>
                <w:sz w:val="20"/>
              </w:rPr>
              <w:t>200,000</w:t>
            </w:r>
          </w:p>
        </w:tc>
        <w:tc>
          <w:tcPr>
            <w:tcW w:w="886" w:type="pct"/>
            <w:shd w:val="clear" w:color="auto" w:fill="auto"/>
            <w:noWrap/>
            <w:tcMar>
              <w:left w:w="115" w:type="dxa"/>
              <w:right w:w="432" w:type="dxa"/>
            </w:tcMar>
          </w:tcPr>
          <w:p w14:paraId="42D9DB1E" w14:textId="77777777" w:rsidR="006B0105" w:rsidRPr="00590D29" w:rsidRDefault="006B0105">
            <w:pPr>
              <w:ind w:right="-297"/>
              <w:jc w:val="right"/>
              <w:rPr>
                <w:sz w:val="20"/>
              </w:rPr>
            </w:pPr>
            <w:r w:rsidRPr="00590D29">
              <w:rPr>
                <w:sz w:val="20"/>
              </w:rPr>
              <w:t>0</w:t>
            </w:r>
          </w:p>
        </w:tc>
        <w:tc>
          <w:tcPr>
            <w:tcW w:w="886" w:type="pct"/>
          </w:tcPr>
          <w:p w14:paraId="3AB7D7DA" w14:textId="77777777" w:rsidR="006B0105" w:rsidRPr="00590D29" w:rsidRDefault="006B0105">
            <w:pPr>
              <w:jc w:val="right"/>
              <w:rPr>
                <w:sz w:val="20"/>
              </w:rPr>
            </w:pPr>
            <w:r w:rsidRPr="00590D29">
              <w:rPr>
                <w:sz w:val="20"/>
              </w:rPr>
              <w:t>200,000</w:t>
            </w:r>
          </w:p>
        </w:tc>
      </w:tr>
      <w:tr w:rsidR="00590D29" w:rsidRPr="00590D29" w14:paraId="681418F5" w14:textId="77777777">
        <w:trPr>
          <w:trHeight w:val="45"/>
        </w:trPr>
        <w:tc>
          <w:tcPr>
            <w:tcW w:w="2342" w:type="pct"/>
            <w:shd w:val="clear" w:color="auto" w:fill="auto"/>
            <w:noWrap/>
            <w:vAlign w:val="center"/>
            <w:hideMark/>
          </w:tcPr>
          <w:p w14:paraId="7B035872" w14:textId="77777777" w:rsidR="006B0105" w:rsidRPr="00590D29" w:rsidRDefault="006B0105">
            <w:pPr>
              <w:jc w:val="left"/>
              <w:rPr>
                <w:b/>
                <w:sz w:val="20"/>
              </w:rPr>
            </w:pPr>
            <w:r w:rsidRPr="00590D29">
              <w:rPr>
                <w:b/>
                <w:sz w:val="20"/>
              </w:rPr>
              <w:t xml:space="preserve">Total </w:t>
            </w:r>
          </w:p>
        </w:tc>
        <w:tc>
          <w:tcPr>
            <w:tcW w:w="886" w:type="pct"/>
          </w:tcPr>
          <w:p w14:paraId="4A64FF4E" w14:textId="77777777" w:rsidR="006B0105" w:rsidRPr="00590D29" w:rsidRDefault="006B0105">
            <w:pPr>
              <w:jc w:val="right"/>
              <w:rPr>
                <w:b/>
                <w:sz w:val="20"/>
              </w:rPr>
            </w:pPr>
            <w:r w:rsidRPr="00590D29">
              <w:rPr>
                <w:b/>
                <w:sz w:val="20"/>
              </w:rPr>
              <w:t>1,830,000</w:t>
            </w:r>
          </w:p>
        </w:tc>
        <w:tc>
          <w:tcPr>
            <w:tcW w:w="886" w:type="pct"/>
            <w:shd w:val="clear" w:color="auto" w:fill="auto"/>
            <w:tcMar>
              <w:left w:w="115" w:type="dxa"/>
              <w:right w:w="432" w:type="dxa"/>
            </w:tcMar>
          </w:tcPr>
          <w:p w14:paraId="1FA330C6" w14:textId="77777777" w:rsidR="006B0105" w:rsidRPr="00590D29" w:rsidRDefault="006B0105">
            <w:pPr>
              <w:ind w:right="-297"/>
              <w:jc w:val="right"/>
              <w:rPr>
                <w:b/>
                <w:sz w:val="20"/>
              </w:rPr>
            </w:pPr>
            <w:r w:rsidRPr="00590D29">
              <w:rPr>
                <w:b/>
                <w:sz w:val="20"/>
              </w:rPr>
              <w:t>1,040,000</w:t>
            </w:r>
          </w:p>
        </w:tc>
        <w:tc>
          <w:tcPr>
            <w:tcW w:w="886" w:type="pct"/>
          </w:tcPr>
          <w:p w14:paraId="5292E2D0" w14:textId="77777777" w:rsidR="006B0105" w:rsidRPr="00590D29" w:rsidRDefault="006B0105">
            <w:pPr>
              <w:jc w:val="right"/>
              <w:rPr>
                <w:b/>
                <w:bCs/>
                <w:sz w:val="20"/>
              </w:rPr>
            </w:pPr>
            <w:r w:rsidRPr="00590D29">
              <w:rPr>
                <w:b/>
                <w:bCs/>
                <w:sz w:val="20"/>
              </w:rPr>
              <w:t>2,870,000</w:t>
            </w:r>
          </w:p>
        </w:tc>
      </w:tr>
    </w:tbl>
    <w:p w14:paraId="660E4F36" w14:textId="77777777" w:rsidR="006B0105" w:rsidRPr="00590D29" w:rsidRDefault="006B0105" w:rsidP="006B0105">
      <w:pPr>
        <w:keepNext/>
        <w:keepLines/>
        <w:widowControl w:val="0"/>
        <w:spacing w:before="240" w:after="240"/>
        <w:rPr>
          <w:u w:val="single"/>
        </w:rPr>
      </w:pPr>
      <w:bookmarkStart w:id="14" w:name="_Hlk126915832"/>
      <w:r w:rsidRPr="00590D29">
        <w:rPr>
          <w:u w:val="single"/>
        </w:rPr>
        <w:t>Implementation plan for the first tranche of stage II of the HCFC phase-out management plan</w:t>
      </w:r>
    </w:p>
    <w:bookmarkEnd w:id="14"/>
    <w:p w14:paraId="4E01AD26" w14:textId="77777777" w:rsidR="006B0105" w:rsidRPr="00590D29" w:rsidRDefault="006B0105" w:rsidP="009479F6">
      <w:pPr>
        <w:pStyle w:val="Heading1"/>
      </w:pPr>
      <w:r w:rsidRPr="00590D29">
        <w:t xml:space="preserve">The first funding tranche of stage II of the HPMP in the total amount of US $1,391,000 will be implemented between July 2024 and December 2027 and will include the following activities: </w:t>
      </w:r>
    </w:p>
    <w:p w14:paraId="315C5F2D" w14:textId="70EC4ED4" w:rsidR="006B0105" w:rsidRPr="00590D29" w:rsidRDefault="006B0105" w:rsidP="009479F6">
      <w:pPr>
        <w:pStyle w:val="Heading2"/>
      </w:pPr>
      <w:r w:rsidRPr="00590D29">
        <w:rPr>
          <w:i/>
          <w:iCs/>
        </w:rPr>
        <w:t>Legislative framework and standards</w:t>
      </w:r>
      <w:r w:rsidRPr="00590D29">
        <w:t>: Revision and implementation of the HCFC legislation; gap analysis of existing codes and standards</w:t>
      </w:r>
      <w:r w:rsidR="00934DDC" w:rsidRPr="00590D29">
        <w:t xml:space="preserve"> </w:t>
      </w:r>
      <w:r w:rsidR="00F16BBA" w:rsidRPr="00590D29">
        <w:t xml:space="preserve">and adoption of </w:t>
      </w:r>
      <w:r w:rsidR="009F5E02" w:rsidRPr="00590D29">
        <w:t>new ones</w:t>
      </w:r>
      <w:r w:rsidR="00F16BBA" w:rsidRPr="00590D29">
        <w:t xml:space="preserve"> </w:t>
      </w:r>
      <w:r w:rsidR="00934DDC" w:rsidRPr="00590D29">
        <w:t xml:space="preserve">for </w:t>
      </w:r>
      <w:r w:rsidR="007A00D6" w:rsidRPr="00590D29">
        <w:t xml:space="preserve">the </w:t>
      </w:r>
      <w:r w:rsidR="00934DDC" w:rsidRPr="00590D29">
        <w:t>safe use of alternatives and recovery and recycling</w:t>
      </w:r>
      <w:r w:rsidRPr="00590D29">
        <w:t>; establishment of an electronic database system for the NOU and stakeholders</w:t>
      </w:r>
      <w:r w:rsidR="001777F6" w:rsidRPr="00590D29">
        <w:t xml:space="preserve"> for the registration and reporting for recycling activities as well as licensing and quota management</w:t>
      </w:r>
      <w:r w:rsidRPr="00590D29">
        <w:t xml:space="preserve">; promotion of a purchasing policy for environmentally friendly RAC equipment as a guideline; awareness raising of stakeholders on policy and standards updates; conduct a gender assessment and production of the report and recommendations (UNEP) (US $115,000) and (UNIDO) (US $140,000); </w:t>
      </w:r>
    </w:p>
    <w:p w14:paraId="3FBC090E" w14:textId="398F4F40" w:rsidR="006B0105" w:rsidRPr="00590D29" w:rsidRDefault="006B0105" w:rsidP="009479F6">
      <w:pPr>
        <w:pStyle w:val="Heading2"/>
      </w:pPr>
      <w:r w:rsidRPr="00590D29">
        <w:rPr>
          <w:i/>
          <w:iCs/>
        </w:rPr>
        <w:t>Training of customs and enforcement officers</w:t>
      </w:r>
      <w:r w:rsidRPr="00590D29">
        <w:t>: Revision of training curriculum</w:t>
      </w:r>
      <w:r w:rsidR="006815F0" w:rsidRPr="00590D29">
        <w:t xml:space="preserve"> </w:t>
      </w:r>
      <w:r w:rsidR="00016DC5" w:rsidRPr="00590D29">
        <w:t>to include</w:t>
      </w:r>
      <w:r w:rsidR="006815F0" w:rsidRPr="00590D29">
        <w:t xml:space="preserve"> provisions relating to </w:t>
      </w:r>
      <w:r w:rsidR="005405DB" w:rsidRPr="00590D29">
        <w:t xml:space="preserve">the </w:t>
      </w:r>
      <w:r w:rsidR="006815F0" w:rsidRPr="00590D29">
        <w:t>controlling and monitoring of HCFCs, alternative technologies to HCFCs</w:t>
      </w:r>
      <w:r w:rsidR="002232A2" w:rsidRPr="00590D29">
        <w:t>, maintenance and use of refrigerant identifiers</w:t>
      </w:r>
      <w:r w:rsidR="006815F0" w:rsidRPr="00590D29">
        <w:t xml:space="preserve"> and </w:t>
      </w:r>
      <w:r w:rsidR="00903173" w:rsidRPr="00590D29">
        <w:t>the</w:t>
      </w:r>
      <w:r w:rsidR="006815F0" w:rsidRPr="00590D29">
        <w:t xml:space="preserve"> prohibition of import of </w:t>
      </w:r>
      <w:r w:rsidR="00037979" w:rsidRPr="00590D29">
        <w:t>HFCF</w:t>
      </w:r>
      <w:r w:rsidR="00037979" w:rsidRPr="00590D29">
        <w:noBreakHyphen/>
        <w:t xml:space="preserve">based </w:t>
      </w:r>
      <w:r w:rsidR="006815F0" w:rsidRPr="00590D29">
        <w:t>equipment</w:t>
      </w:r>
      <w:r w:rsidRPr="00590D29">
        <w:t xml:space="preserve">; production and/or procurement of training material; procurement of </w:t>
      </w:r>
      <w:r w:rsidR="00933492" w:rsidRPr="00590D29">
        <w:t xml:space="preserve">eight </w:t>
      </w:r>
      <w:r w:rsidR="001777F6" w:rsidRPr="00590D29">
        <w:t xml:space="preserve">refrigerant </w:t>
      </w:r>
      <w:r w:rsidRPr="00590D29">
        <w:t xml:space="preserve">identifiers; 22 training workshops for 550 customs </w:t>
      </w:r>
      <w:r w:rsidR="009617D9" w:rsidRPr="00590D29">
        <w:t xml:space="preserve">and enforcement </w:t>
      </w:r>
      <w:r w:rsidRPr="00590D29">
        <w:t>officers</w:t>
      </w:r>
      <w:r w:rsidR="00F771F4" w:rsidRPr="00590D29">
        <w:t xml:space="preserve"> on the control and monitoring of HCFCs and prohibition of HCFC-based equipment</w:t>
      </w:r>
      <w:r w:rsidRPr="00590D29">
        <w:t xml:space="preserve"> (UNEP) (US $145,000) and (UNIDO) (US $40,000);</w:t>
      </w:r>
    </w:p>
    <w:p w14:paraId="2BB43168" w14:textId="2822DE0A" w:rsidR="006B0105" w:rsidRPr="00590D29" w:rsidRDefault="006B0105" w:rsidP="009479F6">
      <w:pPr>
        <w:pStyle w:val="Heading2"/>
      </w:pPr>
      <w:r w:rsidRPr="00590D29">
        <w:rPr>
          <w:i/>
          <w:iCs/>
        </w:rPr>
        <w:t>Training of service technicians</w:t>
      </w:r>
      <w:r w:rsidRPr="00590D29">
        <w:t xml:space="preserve">: Revision of training curriculum to address certification scheme requirements; training-of-trainers sessions for 20 trainers on good refrigeration practices; training sessions for </w:t>
      </w:r>
      <w:r w:rsidR="00087BFE" w:rsidRPr="00590D29">
        <w:t>800</w:t>
      </w:r>
      <w:r w:rsidRPr="00590D29">
        <w:t xml:space="preserve"> service technicians on good servicing practices; two regional workshops/training sessions for 50 female technicians (UNEP) (US $365,000); </w:t>
      </w:r>
    </w:p>
    <w:p w14:paraId="3AD83C06" w14:textId="46DF3BFB" w:rsidR="006B0105" w:rsidRPr="00590D29" w:rsidRDefault="006B0105" w:rsidP="009479F6">
      <w:pPr>
        <w:pStyle w:val="Heading2"/>
      </w:pPr>
      <w:r w:rsidRPr="00590D29">
        <w:rPr>
          <w:i/>
          <w:iCs/>
        </w:rPr>
        <w:t>Establishment of a certification scheme and certification of technicians</w:t>
      </w:r>
      <w:r w:rsidRPr="00590D29">
        <w:t xml:space="preserve">: Consultative meetings on available certification scheme options; establishment of certification scheme; certification of </w:t>
      </w:r>
      <w:r w:rsidR="001D26AC" w:rsidRPr="00590D29">
        <w:t xml:space="preserve">250 </w:t>
      </w:r>
      <w:r w:rsidRPr="00590D29">
        <w:t>service technicians (UNEP) (US $75,000);</w:t>
      </w:r>
    </w:p>
    <w:p w14:paraId="14837279" w14:textId="77777777" w:rsidR="006B0105" w:rsidRPr="00590D29" w:rsidRDefault="006B0105" w:rsidP="009479F6">
      <w:pPr>
        <w:pStyle w:val="Heading2"/>
      </w:pPr>
      <w:r w:rsidRPr="00590D29">
        <w:rPr>
          <w:i/>
          <w:iCs/>
        </w:rPr>
        <w:t>Procurement of tool kits for service technicians and recovery and recycling activities</w:t>
      </w:r>
      <w:r w:rsidRPr="00590D29">
        <w:t>: Procurement of recovery and recycling machines for service technicians and training on the use of a logbook for business; regional fairs to introduce local assemblers and investors to low</w:t>
      </w:r>
      <w:r w:rsidRPr="00590D29">
        <w:noBreakHyphen/>
        <w:t>GWP technologies; national competition to promote good refrigeration practice and skill upgrade amongst students and technicians (UNIDO) (US $181,000);</w:t>
      </w:r>
    </w:p>
    <w:p w14:paraId="11CB3997" w14:textId="49E02E47" w:rsidR="006B0105" w:rsidRPr="00590D29" w:rsidRDefault="006B0105" w:rsidP="009479F6">
      <w:pPr>
        <w:pStyle w:val="Heading2"/>
        <w:widowControl/>
      </w:pPr>
      <w:r w:rsidRPr="00590D29">
        <w:rPr>
          <w:i/>
          <w:iCs/>
        </w:rPr>
        <w:lastRenderedPageBreak/>
        <w:t>Training equipment for centres of excellence</w:t>
      </w:r>
      <w:r w:rsidRPr="00590D29">
        <w:t>: Establishment of three new centres of excellence</w:t>
      </w:r>
      <w:r w:rsidR="00F54BB3" w:rsidRPr="00590D29">
        <w:t xml:space="preserve"> with equipment</w:t>
      </w:r>
      <w:r w:rsidRPr="00590D29">
        <w:t xml:space="preserve"> </w:t>
      </w:r>
      <w:r w:rsidR="00B45788" w:rsidRPr="00590D29">
        <w:t>such as recovery machines, cylinders, electronic leak detectors, vacuum pumps, and other tools and accessories</w:t>
      </w:r>
      <w:r w:rsidR="00B45788" w:rsidRPr="00590D29" w:rsidDel="00B45788">
        <w:t xml:space="preserve"> </w:t>
      </w:r>
      <w:r w:rsidRPr="00590D29">
        <w:t xml:space="preserve">for </w:t>
      </w:r>
      <w:r w:rsidR="00F54BB3" w:rsidRPr="00590D29">
        <w:t xml:space="preserve">the </w:t>
      </w:r>
      <w:r w:rsidRPr="00590D29">
        <w:t xml:space="preserve">training of service technicians; training of personnel on the use of equipment (UNIDO) (US $140,000); </w:t>
      </w:r>
    </w:p>
    <w:p w14:paraId="3C6D2116" w14:textId="77777777" w:rsidR="006B0105" w:rsidRPr="00590D29" w:rsidRDefault="006B0105" w:rsidP="009479F6">
      <w:pPr>
        <w:pStyle w:val="Heading2"/>
      </w:pPr>
      <w:r w:rsidRPr="00590D29">
        <w:rPr>
          <w:i/>
          <w:iCs/>
        </w:rPr>
        <w:t>Recovery and recycling equipment for centres of excellence:</w:t>
      </w:r>
      <w:r w:rsidRPr="00590D29">
        <w:t xml:space="preserve"> Establishment of three recovery and recycling</w:t>
      </w:r>
      <w:r w:rsidRPr="00590D29">
        <w:rPr>
          <w:i/>
          <w:iCs/>
        </w:rPr>
        <w:t xml:space="preserve"> </w:t>
      </w:r>
      <w:r w:rsidRPr="00590D29">
        <w:t>centres within existing centres of excellence; training of personnel for use of equipment (UNIDO) (US $100,000); and</w:t>
      </w:r>
    </w:p>
    <w:p w14:paraId="419B0A8E" w14:textId="1006FC8A" w:rsidR="006B0105" w:rsidRPr="00590D29" w:rsidRDefault="006B0105" w:rsidP="009479F6">
      <w:pPr>
        <w:pStyle w:val="Heading2"/>
      </w:pPr>
      <w:r w:rsidRPr="00590D29">
        <w:rPr>
          <w:i/>
          <w:iCs/>
        </w:rPr>
        <w:t>Project monitoring</w:t>
      </w:r>
      <w:r w:rsidRPr="00590D29">
        <w:t xml:space="preserve"> (UNEP) (US $90,000): project staff and consultants (US $20,000), travel (US $10,000), meetings and workshops (US $20,000), monitoring and reporting (US $5,000), and </w:t>
      </w:r>
      <w:r w:rsidR="000F672E" w:rsidRPr="00590D29">
        <w:t>a</w:t>
      </w:r>
      <w:r w:rsidRPr="00590D29">
        <w:t xml:space="preserve"> verification report (US $35,000).</w:t>
      </w:r>
    </w:p>
    <w:p w14:paraId="73F0C0F3" w14:textId="77777777" w:rsidR="006B0105" w:rsidRPr="00590D29" w:rsidRDefault="006B0105" w:rsidP="006B0105">
      <w:pPr>
        <w:keepNext/>
        <w:spacing w:before="360" w:after="240"/>
        <w:jc w:val="center"/>
        <w:rPr>
          <w:b/>
        </w:rPr>
      </w:pPr>
      <w:bookmarkStart w:id="15" w:name="_Hlk126916095"/>
      <w:r w:rsidRPr="00590D29">
        <w:rPr>
          <w:b/>
        </w:rPr>
        <w:t>SECRETARIAT’S COMMENTS AND RECOMMENDATION</w:t>
      </w:r>
    </w:p>
    <w:p w14:paraId="76272289" w14:textId="77777777" w:rsidR="006B0105" w:rsidRPr="00590D29" w:rsidRDefault="006B0105" w:rsidP="006B0105">
      <w:pPr>
        <w:keepNext/>
        <w:spacing w:after="240"/>
        <w:rPr>
          <w:b/>
        </w:rPr>
      </w:pPr>
      <w:r w:rsidRPr="00590D29">
        <w:rPr>
          <w:b/>
        </w:rPr>
        <w:t>COMMENTS</w:t>
      </w:r>
    </w:p>
    <w:bookmarkEnd w:id="15"/>
    <w:p w14:paraId="5664D023" w14:textId="77777777" w:rsidR="006B0105" w:rsidRPr="00590D29" w:rsidRDefault="006B0105" w:rsidP="009479F6">
      <w:pPr>
        <w:pStyle w:val="Heading1"/>
      </w:pPr>
      <w:r w:rsidRPr="00590D29">
        <w:t xml:space="preserve">The Secretariat reviewed stage II of the HPMP </w:t>
      </w:r>
      <w:proofErr w:type="gramStart"/>
      <w:r w:rsidRPr="00590D29">
        <w:t>in light of</w:t>
      </w:r>
      <w:proofErr w:type="gramEnd"/>
      <w:r w:rsidRPr="00590D29">
        <w:t xml:space="preserve"> stage I, the policies and guidelines of the Multilateral Fund, including the criteria for funding HCFC phase-out in the consumption sector for stage II of HPMPs (decision 74/50), and the 2024-2026 business plan of the Multilateral Fund.</w:t>
      </w:r>
    </w:p>
    <w:p w14:paraId="7491BDFB" w14:textId="77777777" w:rsidR="006B0105" w:rsidRPr="00590D29" w:rsidRDefault="006B0105" w:rsidP="006B0105">
      <w:pPr>
        <w:keepNext/>
        <w:spacing w:after="240"/>
        <w:rPr>
          <w:u w:val="single"/>
        </w:rPr>
      </w:pPr>
      <w:bookmarkStart w:id="16" w:name="_Hlk126916105"/>
      <w:r w:rsidRPr="00590D29">
        <w:rPr>
          <w:u w:val="single"/>
        </w:rPr>
        <w:t>Overarching strategy</w:t>
      </w:r>
    </w:p>
    <w:bookmarkEnd w:id="16"/>
    <w:p w14:paraId="16323C46" w14:textId="11E66B7E" w:rsidR="006B0105" w:rsidRPr="00590D29" w:rsidRDefault="006B0105" w:rsidP="009479F6">
      <w:pPr>
        <w:pStyle w:val="Heading1"/>
      </w:pPr>
      <w:r w:rsidRPr="00590D29">
        <w:t>The Government of Côte d</w:t>
      </w:r>
      <w:r w:rsidRPr="00590D29">
        <w:rPr>
          <w:rFonts w:hint="eastAsia"/>
        </w:rPr>
        <w:t>’</w:t>
      </w:r>
      <w:r w:rsidRPr="00590D29">
        <w:t>Ivoire proposes to meet the 100 per cent reduction of its HCFC baseline consumption by 2030, and to maintain a maximum annual consumption of HCFCs in the period of 2030 to 2040 at a level consistent with Article 5, paragraph 8 </w:t>
      </w:r>
      <w:proofErr w:type="spellStart"/>
      <w:r w:rsidRPr="00590D29">
        <w:t>ter</w:t>
      </w:r>
      <w:proofErr w:type="spellEnd"/>
      <w:r w:rsidRPr="00590D29">
        <w:t>(e)(i) of the Montreal Protocol.</w:t>
      </w:r>
      <w:r w:rsidRPr="00590D29">
        <w:rPr>
          <w:vertAlign w:val="superscript"/>
        </w:rPr>
        <w:footnoteReference w:id="9"/>
      </w:r>
      <w:r w:rsidRPr="00590D29">
        <w:t xml:space="preserve"> Through a combination of stronger regulatory controls on HCFC imports including a ban on</w:t>
      </w:r>
      <w:r w:rsidR="008534C0" w:rsidRPr="00590D29">
        <w:t xml:space="preserve"> the</w:t>
      </w:r>
      <w:r w:rsidRPr="00590D29">
        <w:t xml:space="preserve"> import of HCFC</w:t>
      </w:r>
      <w:r w:rsidR="00B4795F" w:rsidRPr="00590D29">
        <w:noBreakHyphen/>
      </w:r>
      <w:r w:rsidRPr="00590D29">
        <w:t>based equipment by January 2027</w:t>
      </w:r>
      <w:r w:rsidR="00351BD5" w:rsidRPr="00590D29">
        <w:t xml:space="preserve"> </w:t>
      </w:r>
      <w:r w:rsidR="000B0D8B" w:rsidRPr="00590D29">
        <w:t xml:space="preserve">and on the import of all HCFCs from 1 January 2030, </w:t>
      </w:r>
      <w:r w:rsidRPr="00590D29">
        <w:t>continuous training of service technicians and other relevant stakeholders on the reduction of HCFC consumption and the adoption of alternatives, and awareness and outreach activities, the Government proposes to achieve its HCFC phase</w:t>
      </w:r>
      <w:r w:rsidR="00B83EF0" w:rsidRPr="00590D29">
        <w:noBreakHyphen/>
      </w:r>
      <w:r w:rsidRPr="00590D29">
        <w:t xml:space="preserve">out targets. </w:t>
      </w:r>
    </w:p>
    <w:p w14:paraId="203F0719" w14:textId="77777777" w:rsidR="006B0105" w:rsidRPr="00590D29" w:rsidRDefault="006B0105" w:rsidP="009479F6">
      <w:pPr>
        <w:pStyle w:val="Heading1"/>
      </w:pPr>
      <w:r w:rsidRPr="00590D29">
        <w:t>In line with decision 86/51, to allow for consideration of the final tranche of its HPMP, the Government of Côte d</w:t>
      </w:r>
      <w:r w:rsidRPr="00590D29">
        <w:rPr>
          <w:rFonts w:hint="eastAsia"/>
        </w:rPr>
        <w:t>’</w:t>
      </w:r>
      <w:r w:rsidRPr="00590D29">
        <w:t>Ivoire agreed to submit a detailed description of the regulatory and policy framework in place to implement measures to ensure that HCFC consumption is in compliance with paragraph 8 </w:t>
      </w:r>
      <w:proofErr w:type="spellStart"/>
      <w:r w:rsidRPr="00590D29">
        <w:t>ter</w:t>
      </w:r>
      <w:proofErr w:type="spellEnd"/>
      <w:r w:rsidRPr="00590D29">
        <w:t>(e)(i) of Article 5 of the Montreal Protocol for the period 2030–2040, and, if Côte d</w:t>
      </w:r>
      <w:r w:rsidRPr="00590D29">
        <w:rPr>
          <w:rFonts w:hint="eastAsia"/>
        </w:rPr>
        <w:t>’</w:t>
      </w:r>
      <w:r w:rsidRPr="00590D29">
        <w:t>Ivoire intends to have consumption during the period 2030–2040, in line with paragraph 8 </w:t>
      </w:r>
      <w:proofErr w:type="spellStart"/>
      <w:r w:rsidRPr="00590D29">
        <w:t>ter</w:t>
      </w:r>
      <w:proofErr w:type="spellEnd"/>
      <w:r w:rsidRPr="00590D29">
        <w:t>(e)(i) of Article 5 of the Montreal Protocol, proposed modifications to its Agreement with the Executive Committee covering the period beyond 2030.</w:t>
      </w:r>
    </w:p>
    <w:p w14:paraId="40C007B5" w14:textId="77777777" w:rsidR="006B0105" w:rsidRPr="00590D29" w:rsidRDefault="006B0105" w:rsidP="006B0105">
      <w:pPr>
        <w:widowControl w:val="0"/>
        <w:spacing w:after="240"/>
        <w:rPr>
          <w:u w:val="single"/>
        </w:rPr>
      </w:pPr>
      <w:bookmarkStart w:id="17" w:name="_Hlk126916111"/>
      <w:r w:rsidRPr="00590D29">
        <w:rPr>
          <w:u w:val="single"/>
        </w:rPr>
        <w:t>Legal framework</w:t>
      </w:r>
    </w:p>
    <w:bookmarkEnd w:id="17"/>
    <w:p w14:paraId="21F48A4A" w14:textId="77777777" w:rsidR="006B0105" w:rsidRPr="00590D29" w:rsidRDefault="006B0105" w:rsidP="009479F6">
      <w:pPr>
        <w:pStyle w:val="Heading1"/>
      </w:pPr>
      <w:r w:rsidRPr="00590D29">
        <w:t>UNEP indicated that the Government of Côte d</w:t>
      </w:r>
      <w:r w:rsidRPr="00590D29">
        <w:rPr>
          <w:rFonts w:hint="eastAsia"/>
        </w:rPr>
        <w:t>’</w:t>
      </w:r>
      <w:r w:rsidRPr="00590D29">
        <w:t>Ivoire would implement a prohibition on the import and sale of HCFC</w:t>
      </w:r>
      <w:r w:rsidRPr="00590D29">
        <w:noBreakHyphen/>
        <w:t xml:space="preserve">22-based equipment from January 2027 to reduce its dependence on HCFC-based equipment. The Government is also actively considering implementing regulations that would allow for the exclusive purchase of refrigerants and servicing of certain categories of equipment by certified technicians, after consulting with the RAC association on the subject; regulations for the recovery and recycling of refrigerants would be considered based on the effectiveness of the implementation of the proposed project. </w:t>
      </w:r>
    </w:p>
    <w:p w14:paraId="4887E466" w14:textId="0C38EC7A" w:rsidR="00FF1F0C" w:rsidRPr="00590D29" w:rsidRDefault="00FF1F0C" w:rsidP="009479F6">
      <w:pPr>
        <w:pStyle w:val="Heading1"/>
      </w:pPr>
      <w:r w:rsidRPr="00590D29">
        <w:lastRenderedPageBreak/>
        <w:t>The Government of Côte d</w:t>
      </w:r>
      <w:r w:rsidRPr="00590D29">
        <w:rPr>
          <w:rFonts w:hint="eastAsia"/>
        </w:rPr>
        <w:t>’</w:t>
      </w:r>
      <w:r w:rsidRPr="00590D29">
        <w:t>Ivoire has issued HCFC import quotas for 2024 at 25.58 ODP tonnes, which is lower than the Montreal Protocol control targets.</w:t>
      </w:r>
      <w:r w:rsidR="00964E31" w:rsidRPr="00590D29">
        <w:t xml:space="preserve"> Accordingly, the maximum allowable target for 2024 was agreed at a level lower than </w:t>
      </w:r>
      <w:r w:rsidR="00673603" w:rsidRPr="00590D29">
        <w:t xml:space="preserve">the </w:t>
      </w:r>
      <w:r w:rsidR="00964E31" w:rsidRPr="00590D29">
        <w:t>Montreal Protocol targets.</w:t>
      </w:r>
      <w:r w:rsidRPr="00590D29">
        <w:t xml:space="preserve"> </w:t>
      </w:r>
    </w:p>
    <w:p w14:paraId="3D6A0310" w14:textId="77777777" w:rsidR="006B0105" w:rsidRPr="00590D29" w:rsidRDefault="006B0105" w:rsidP="006B0105">
      <w:pPr>
        <w:widowControl w:val="0"/>
        <w:spacing w:after="240"/>
      </w:pPr>
      <w:bookmarkStart w:id="18" w:name="_Hlk126916116"/>
      <w:r w:rsidRPr="00590D29">
        <w:rPr>
          <w:u w:val="single"/>
        </w:rPr>
        <w:t xml:space="preserve">Technical and cost-related issues </w:t>
      </w:r>
    </w:p>
    <w:p w14:paraId="27044FE9" w14:textId="77777777" w:rsidR="006B0105" w:rsidRPr="00590D29" w:rsidRDefault="006B0105" w:rsidP="009479F6">
      <w:pPr>
        <w:pStyle w:val="Heading1"/>
      </w:pPr>
      <w:r w:rsidRPr="00590D29">
        <w:t>The Secretariat requested information on the details of implementation of the proposed activities and related budget (US $100,000) for promoting the purchase of environmentally friendly RAC equipment. UNIDO clarified that under this project, a green purchasing policy for RAC equipment would be drafted and procedures and criteria that would include different parameters (e.g., the type of refrigerants, power consumptions, variable speed controllers, etc.) will be incorporated. Further, a gap analysis reviewing existing regulations and policies will be undertaken for defining the policies and procedures for green procurement; two interministerial review meetings will be conducted with 60 respondents for providing inputs on the draft policy and introduce necessary adjustments. An awareness programme would be conducted for explaining and promoting the benefits of this policy and implementation steps for different Government ministries’ stakeholders to receive further support during implementation of these measures; and additional supporting materials and information would be developed and distributed to those ministries. These activities will result in faster reduction of the country’s dependence on HCFC-based equipment.</w:t>
      </w:r>
    </w:p>
    <w:p w14:paraId="6B7A61FA" w14:textId="7AE215B0" w:rsidR="006B0105" w:rsidRPr="00590D29" w:rsidRDefault="006B0105" w:rsidP="009479F6">
      <w:pPr>
        <w:pStyle w:val="Heading1"/>
      </w:pPr>
      <w:r w:rsidRPr="00590D29">
        <w:t>Upon request for clarifications</w:t>
      </w:r>
      <w:r w:rsidR="000F672E" w:rsidRPr="00590D29">
        <w:t xml:space="preserve"> on the competition that will be held every other year in one of the training centres to encourage students and service technicians to upgrade their skills</w:t>
      </w:r>
      <w:r w:rsidRPr="00590D29">
        <w:t>, UNIDO explained that the focus of the competition would be defined after consultations with the relevant national stakeholders (e.g., recovery and recycling, good installation and maintenance of low-GWP alternative</w:t>
      </w:r>
      <w:r w:rsidRPr="00590D29">
        <w:noBreakHyphen/>
        <w:t>based equipment); during the preparation of stage II, the benefits of such a competition was highlighted and this, in turn, led to the design of this component.</w:t>
      </w:r>
    </w:p>
    <w:p w14:paraId="510DA6D6" w14:textId="0FF94F6B" w:rsidR="006B0105" w:rsidRPr="00590D29" w:rsidRDefault="006B0105" w:rsidP="009479F6">
      <w:pPr>
        <w:pStyle w:val="Heading1"/>
      </w:pPr>
      <w:r w:rsidRPr="00590D29">
        <w:t xml:space="preserve">The Secretariat requested additional information and clarifications on the component related to the certification of technicians. UNEP informed that currently, there is no certification system in the country; through the implementation of stage II, a certification system would be established with relevant procedures for theoretical and practical training; the certification process would also cover servicing equipment using flammable and toxic refrigerants, and </w:t>
      </w:r>
      <w:r w:rsidR="00063B69" w:rsidRPr="00590D29">
        <w:t xml:space="preserve">1,000 </w:t>
      </w:r>
      <w:r w:rsidRPr="00590D29">
        <w:t xml:space="preserve">technicians would be certified. </w:t>
      </w:r>
      <w:r w:rsidR="000F672E" w:rsidRPr="00590D29">
        <w:t>T</w:t>
      </w:r>
      <w:r w:rsidRPr="00590D29">
        <w:t>he Government is also considering implementing regulations to allow only certified technicians to purchase refrigerants and service equipment. Further, during the country’s KIP scheduled to be submitted at the first meeting in 2025, the certification system established under stage II of the HPMP would be amended and serve as a platform to train and certify technicians on the phase-down of HFCs.</w:t>
      </w:r>
    </w:p>
    <w:p w14:paraId="13C632B1" w14:textId="77777777" w:rsidR="006B0105" w:rsidRPr="00590D29" w:rsidRDefault="006B0105" w:rsidP="009479F6">
      <w:pPr>
        <w:pStyle w:val="Heading1"/>
      </w:pPr>
      <w:r w:rsidRPr="00590D29">
        <w:t xml:space="preserve">The Secretariat requested clarifications on the activities related to the establishment of recovery and recycling centres within existing centres of excellence. UNIDO explained that the project primarily aims at maximising recovery and recycling of HCFC-22 by providing training to RAC technicians on the use of recovery and recycling equipment and the economic and environmental benefits of such practice and by giving them access to those equipment. Over time, with the decrease in availability of HCFC-22 and possible increase in its price, the practice of recovery and recycling of refrigerants would be progressively adopted. Further, this is expected to have a “spill-over” effect on the adoption of similar practices during the HFC phase-down. The Government together with UNIDO would also continue to monitor the performance of the reclamation centre established during stage I at </w:t>
      </w:r>
      <w:proofErr w:type="spellStart"/>
      <w:r w:rsidRPr="00590D29">
        <w:t>Koumassi</w:t>
      </w:r>
      <w:proofErr w:type="spellEnd"/>
      <w:r w:rsidRPr="00590D29">
        <w:t xml:space="preserve"> and based on the lessons learned from the activities in this centre, necessary adjustments in operations and management of the recovery and recycling project would be introduced. Based on further consultations with the Government, UNIDO informed that the funding relating to this activity would be reallocated to the procurement of additional recovery and recycling equipment for service technicians and related training. </w:t>
      </w:r>
    </w:p>
    <w:p w14:paraId="359366B3" w14:textId="77777777" w:rsidR="006B0105" w:rsidRPr="00590D29" w:rsidRDefault="006B0105" w:rsidP="009479F6">
      <w:pPr>
        <w:pStyle w:val="Heading1"/>
      </w:pPr>
      <w:proofErr w:type="gramStart"/>
      <w:r w:rsidRPr="00590D29">
        <w:t>In light of</w:t>
      </w:r>
      <w:proofErr w:type="gramEnd"/>
      <w:r w:rsidRPr="00590D29">
        <w:t xml:space="preserve"> the reallocation of funds mentioned in paragraph 29, the funding for the activities has been revised and agreed as shown in table 4:</w:t>
      </w:r>
    </w:p>
    <w:p w14:paraId="72D7B5EB" w14:textId="77777777" w:rsidR="006B0105" w:rsidRPr="00590D29" w:rsidRDefault="006B0105" w:rsidP="006B0105">
      <w:pPr>
        <w:keepNext/>
        <w:rPr>
          <w:b/>
        </w:rPr>
      </w:pPr>
      <w:r w:rsidRPr="00590D29">
        <w:rPr>
          <w:b/>
        </w:rPr>
        <w:lastRenderedPageBreak/>
        <w:t xml:space="preserve">Table 4. Total cost of </w:t>
      </w:r>
      <w:r w:rsidRPr="00590D29">
        <w:rPr>
          <w:b/>
          <w:bCs/>
        </w:rPr>
        <w:t>stage II</w:t>
      </w:r>
      <w:r w:rsidRPr="00590D29">
        <w:t xml:space="preserve"> </w:t>
      </w:r>
      <w:r w:rsidRPr="00590D29">
        <w:rPr>
          <w:b/>
        </w:rPr>
        <w:t>of the HPMP for Côte d</w:t>
      </w:r>
      <w:r w:rsidRPr="00590D29">
        <w:rPr>
          <w:rFonts w:hint="eastAsia"/>
          <w:b/>
        </w:rPr>
        <w:t>’</w:t>
      </w:r>
      <w:r w:rsidRPr="00590D29">
        <w:rPr>
          <w:b/>
        </w:rPr>
        <w:t xml:space="preserve">Ivoire as </w:t>
      </w:r>
      <w:proofErr w:type="gramStart"/>
      <w:r w:rsidRPr="00590D29">
        <w:rPr>
          <w:b/>
        </w:rPr>
        <w:t>agreed</w:t>
      </w:r>
      <w:proofErr w:type="gramEnd"/>
    </w:p>
    <w:tbl>
      <w:tblPr>
        <w:tblW w:w="502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2"/>
        <w:gridCol w:w="1665"/>
        <w:gridCol w:w="1665"/>
        <w:gridCol w:w="1665"/>
      </w:tblGrid>
      <w:tr w:rsidR="00590D29" w:rsidRPr="00590D29" w14:paraId="31AEA48E" w14:textId="77777777">
        <w:trPr>
          <w:trHeight w:val="263"/>
          <w:tblHeader/>
        </w:trPr>
        <w:tc>
          <w:tcPr>
            <w:tcW w:w="2342" w:type="pct"/>
            <w:shd w:val="clear" w:color="auto" w:fill="auto"/>
            <w:vAlign w:val="center"/>
            <w:hideMark/>
          </w:tcPr>
          <w:p w14:paraId="586AF0DB" w14:textId="77777777" w:rsidR="006B0105" w:rsidRPr="00590D29" w:rsidRDefault="006B0105">
            <w:pPr>
              <w:jc w:val="center"/>
              <w:rPr>
                <w:b/>
                <w:sz w:val="20"/>
              </w:rPr>
            </w:pPr>
            <w:r w:rsidRPr="00590D29">
              <w:rPr>
                <w:b/>
                <w:sz w:val="20"/>
              </w:rPr>
              <w:t>Activity</w:t>
            </w:r>
          </w:p>
        </w:tc>
        <w:tc>
          <w:tcPr>
            <w:tcW w:w="2658" w:type="pct"/>
            <w:gridSpan w:val="3"/>
            <w:vAlign w:val="center"/>
          </w:tcPr>
          <w:p w14:paraId="19A6DE66" w14:textId="77777777" w:rsidR="006B0105" w:rsidRPr="00590D29" w:rsidRDefault="006B0105">
            <w:pPr>
              <w:jc w:val="center"/>
              <w:rPr>
                <w:b/>
                <w:sz w:val="20"/>
              </w:rPr>
            </w:pPr>
            <w:r w:rsidRPr="00590D29">
              <w:rPr>
                <w:b/>
                <w:sz w:val="20"/>
              </w:rPr>
              <w:t>Cost (US $)</w:t>
            </w:r>
          </w:p>
        </w:tc>
      </w:tr>
      <w:tr w:rsidR="00590D29" w:rsidRPr="00590D29" w14:paraId="3E9D5B89" w14:textId="77777777">
        <w:trPr>
          <w:trHeight w:val="263"/>
          <w:tblHeader/>
        </w:trPr>
        <w:tc>
          <w:tcPr>
            <w:tcW w:w="2342" w:type="pct"/>
            <w:shd w:val="clear" w:color="auto" w:fill="auto"/>
            <w:vAlign w:val="center"/>
          </w:tcPr>
          <w:p w14:paraId="13EBA997" w14:textId="77777777" w:rsidR="006B0105" w:rsidRPr="00590D29" w:rsidRDefault="006B0105">
            <w:pPr>
              <w:jc w:val="center"/>
              <w:rPr>
                <w:b/>
                <w:sz w:val="20"/>
              </w:rPr>
            </w:pPr>
          </w:p>
        </w:tc>
        <w:tc>
          <w:tcPr>
            <w:tcW w:w="886" w:type="pct"/>
            <w:vAlign w:val="center"/>
          </w:tcPr>
          <w:p w14:paraId="52D5BCB4" w14:textId="77777777" w:rsidR="006B0105" w:rsidRPr="00590D29" w:rsidRDefault="006B0105">
            <w:pPr>
              <w:jc w:val="center"/>
              <w:rPr>
                <w:b/>
                <w:sz w:val="20"/>
              </w:rPr>
            </w:pPr>
            <w:r w:rsidRPr="00590D29">
              <w:rPr>
                <w:b/>
                <w:sz w:val="20"/>
              </w:rPr>
              <w:t>UNEP</w:t>
            </w:r>
          </w:p>
        </w:tc>
        <w:tc>
          <w:tcPr>
            <w:tcW w:w="886" w:type="pct"/>
            <w:shd w:val="clear" w:color="auto" w:fill="auto"/>
            <w:vAlign w:val="center"/>
          </w:tcPr>
          <w:p w14:paraId="6CB51DBB" w14:textId="77777777" w:rsidR="006B0105" w:rsidRPr="00590D29" w:rsidRDefault="006B0105">
            <w:pPr>
              <w:jc w:val="center"/>
              <w:rPr>
                <w:b/>
                <w:sz w:val="20"/>
              </w:rPr>
            </w:pPr>
            <w:r w:rsidRPr="00590D29">
              <w:rPr>
                <w:b/>
                <w:sz w:val="20"/>
              </w:rPr>
              <w:t>UNIDO</w:t>
            </w:r>
          </w:p>
        </w:tc>
        <w:tc>
          <w:tcPr>
            <w:tcW w:w="886" w:type="pct"/>
          </w:tcPr>
          <w:p w14:paraId="7B426EB0" w14:textId="77777777" w:rsidR="006B0105" w:rsidRPr="00590D29" w:rsidRDefault="006B0105">
            <w:pPr>
              <w:jc w:val="center"/>
              <w:rPr>
                <w:b/>
                <w:sz w:val="20"/>
              </w:rPr>
            </w:pPr>
            <w:r w:rsidRPr="00590D29">
              <w:rPr>
                <w:b/>
                <w:sz w:val="20"/>
              </w:rPr>
              <w:t>Total</w:t>
            </w:r>
          </w:p>
        </w:tc>
      </w:tr>
      <w:tr w:rsidR="00590D29" w:rsidRPr="00590D29" w14:paraId="7422CCF6" w14:textId="77777777">
        <w:trPr>
          <w:trHeight w:val="248"/>
        </w:trPr>
        <w:tc>
          <w:tcPr>
            <w:tcW w:w="2342" w:type="pct"/>
            <w:shd w:val="clear" w:color="auto" w:fill="auto"/>
            <w:noWrap/>
          </w:tcPr>
          <w:p w14:paraId="35CD6B84" w14:textId="77777777" w:rsidR="006B0105" w:rsidRPr="00590D29" w:rsidRDefault="006B0105">
            <w:pPr>
              <w:jc w:val="left"/>
              <w:rPr>
                <w:sz w:val="20"/>
              </w:rPr>
            </w:pPr>
            <w:r w:rsidRPr="00590D29">
              <w:rPr>
                <w:sz w:val="20"/>
              </w:rPr>
              <w:t>Legislative framework and standards</w:t>
            </w:r>
          </w:p>
        </w:tc>
        <w:tc>
          <w:tcPr>
            <w:tcW w:w="886" w:type="pct"/>
          </w:tcPr>
          <w:p w14:paraId="24A26B24" w14:textId="77777777" w:rsidR="006B0105" w:rsidRPr="00590D29" w:rsidRDefault="006B0105">
            <w:pPr>
              <w:jc w:val="right"/>
              <w:rPr>
                <w:sz w:val="20"/>
              </w:rPr>
            </w:pPr>
            <w:r w:rsidRPr="00590D29">
              <w:rPr>
                <w:sz w:val="20"/>
              </w:rPr>
              <w:t>220,000</w:t>
            </w:r>
          </w:p>
        </w:tc>
        <w:tc>
          <w:tcPr>
            <w:tcW w:w="886" w:type="pct"/>
            <w:shd w:val="clear" w:color="auto" w:fill="auto"/>
          </w:tcPr>
          <w:p w14:paraId="05F502CC" w14:textId="77777777" w:rsidR="006B0105" w:rsidRPr="00590D29" w:rsidRDefault="006B0105">
            <w:pPr>
              <w:jc w:val="right"/>
              <w:rPr>
                <w:sz w:val="20"/>
              </w:rPr>
            </w:pPr>
            <w:r w:rsidRPr="00590D29">
              <w:rPr>
                <w:sz w:val="20"/>
              </w:rPr>
              <w:t>140,000</w:t>
            </w:r>
          </w:p>
        </w:tc>
        <w:tc>
          <w:tcPr>
            <w:tcW w:w="886" w:type="pct"/>
          </w:tcPr>
          <w:p w14:paraId="237900DC" w14:textId="77777777" w:rsidR="006B0105" w:rsidRPr="00590D29" w:rsidRDefault="006B0105">
            <w:pPr>
              <w:jc w:val="right"/>
              <w:rPr>
                <w:sz w:val="20"/>
              </w:rPr>
            </w:pPr>
            <w:r w:rsidRPr="00590D29">
              <w:rPr>
                <w:sz w:val="20"/>
              </w:rPr>
              <w:t>360,000</w:t>
            </w:r>
          </w:p>
        </w:tc>
      </w:tr>
      <w:tr w:rsidR="00590D29" w:rsidRPr="00590D29" w14:paraId="647E8AAF" w14:textId="77777777">
        <w:trPr>
          <w:trHeight w:val="238"/>
        </w:trPr>
        <w:tc>
          <w:tcPr>
            <w:tcW w:w="2342" w:type="pct"/>
            <w:shd w:val="clear" w:color="auto" w:fill="auto"/>
            <w:noWrap/>
          </w:tcPr>
          <w:p w14:paraId="761DFFC9" w14:textId="77777777" w:rsidR="006B0105" w:rsidRPr="00590D29" w:rsidRDefault="006B0105">
            <w:pPr>
              <w:jc w:val="left"/>
              <w:rPr>
                <w:sz w:val="20"/>
              </w:rPr>
            </w:pPr>
            <w:r w:rsidRPr="00590D29">
              <w:rPr>
                <w:sz w:val="20"/>
              </w:rPr>
              <w:t>Training of customs and enforcement officers</w:t>
            </w:r>
          </w:p>
        </w:tc>
        <w:tc>
          <w:tcPr>
            <w:tcW w:w="886" w:type="pct"/>
          </w:tcPr>
          <w:p w14:paraId="77EABD20" w14:textId="77777777" w:rsidR="006B0105" w:rsidRPr="00590D29" w:rsidRDefault="006B0105">
            <w:pPr>
              <w:jc w:val="right"/>
              <w:rPr>
                <w:sz w:val="20"/>
              </w:rPr>
            </w:pPr>
            <w:r w:rsidRPr="00590D29">
              <w:rPr>
                <w:sz w:val="20"/>
              </w:rPr>
              <w:t>340,000</w:t>
            </w:r>
          </w:p>
        </w:tc>
        <w:tc>
          <w:tcPr>
            <w:tcW w:w="886" w:type="pct"/>
            <w:shd w:val="clear" w:color="auto" w:fill="auto"/>
          </w:tcPr>
          <w:p w14:paraId="03665F41" w14:textId="77777777" w:rsidR="006B0105" w:rsidRPr="00590D29" w:rsidRDefault="006B0105">
            <w:pPr>
              <w:jc w:val="right"/>
              <w:rPr>
                <w:sz w:val="20"/>
              </w:rPr>
            </w:pPr>
            <w:r w:rsidRPr="00590D29">
              <w:rPr>
                <w:sz w:val="20"/>
              </w:rPr>
              <w:t>80,000</w:t>
            </w:r>
          </w:p>
        </w:tc>
        <w:tc>
          <w:tcPr>
            <w:tcW w:w="886" w:type="pct"/>
          </w:tcPr>
          <w:p w14:paraId="0960E003" w14:textId="77777777" w:rsidR="006B0105" w:rsidRPr="00590D29" w:rsidRDefault="006B0105">
            <w:pPr>
              <w:jc w:val="right"/>
              <w:rPr>
                <w:sz w:val="20"/>
              </w:rPr>
            </w:pPr>
            <w:r w:rsidRPr="00590D29">
              <w:rPr>
                <w:sz w:val="20"/>
              </w:rPr>
              <w:t>420,000</w:t>
            </w:r>
          </w:p>
        </w:tc>
      </w:tr>
      <w:tr w:rsidR="00590D29" w:rsidRPr="00590D29" w14:paraId="26D76519" w14:textId="77777777">
        <w:trPr>
          <w:trHeight w:val="238"/>
        </w:trPr>
        <w:tc>
          <w:tcPr>
            <w:tcW w:w="2342" w:type="pct"/>
            <w:shd w:val="clear" w:color="auto" w:fill="auto"/>
            <w:noWrap/>
          </w:tcPr>
          <w:p w14:paraId="659B533C" w14:textId="77777777" w:rsidR="006B0105" w:rsidRPr="00590D29" w:rsidRDefault="006B0105">
            <w:pPr>
              <w:jc w:val="left"/>
              <w:rPr>
                <w:sz w:val="20"/>
              </w:rPr>
            </w:pPr>
            <w:r w:rsidRPr="00590D29">
              <w:rPr>
                <w:sz w:val="20"/>
              </w:rPr>
              <w:t>Training of service technicians</w:t>
            </w:r>
          </w:p>
        </w:tc>
        <w:tc>
          <w:tcPr>
            <w:tcW w:w="886" w:type="pct"/>
          </w:tcPr>
          <w:p w14:paraId="12D501B6" w14:textId="77777777" w:rsidR="006B0105" w:rsidRPr="00590D29" w:rsidRDefault="006B0105">
            <w:pPr>
              <w:jc w:val="right"/>
              <w:rPr>
                <w:sz w:val="20"/>
              </w:rPr>
            </w:pPr>
            <w:r w:rsidRPr="00590D29">
              <w:rPr>
                <w:sz w:val="20"/>
              </w:rPr>
              <w:t>835,000</w:t>
            </w:r>
          </w:p>
        </w:tc>
        <w:tc>
          <w:tcPr>
            <w:tcW w:w="886" w:type="pct"/>
            <w:shd w:val="clear" w:color="auto" w:fill="auto"/>
          </w:tcPr>
          <w:p w14:paraId="10AF5F96" w14:textId="77777777" w:rsidR="006B0105" w:rsidRPr="00590D29" w:rsidRDefault="006B0105">
            <w:pPr>
              <w:jc w:val="right"/>
              <w:rPr>
                <w:sz w:val="20"/>
              </w:rPr>
            </w:pPr>
            <w:r w:rsidRPr="00590D29">
              <w:rPr>
                <w:sz w:val="20"/>
              </w:rPr>
              <w:t>0</w:t>
            </w:r>
          </w:p>
        </w:tc>
        <w:tc>
          <w:tcPr>
            <w:tcW w:w="886" w:type="pct"/>
          </w:tcPr>
          <w:p w14:paraId="32F2C75F" w14:textId="77777777" w:rsidR="006B0105" w:rsidRPr="00590D29" w:rsidRDefault="006B0105">
            <w:pPr>
              <w:jc w:val="right"/>
              <w:rPr>
                <w:sz w:val="20"/>
              </w:rPr>
            </w:pPr>
            <w:r w:rsidRPr="00590D29">
              <w:rPr>
                <w:sz w:val="20"/>
              </w:rPr>
              <w:t>835,000</w:t>
            </w:r>
          </w:p>
        </w:tc>
      </w:tr>
      <w:tr w:rsidR="00590D29" w:rsidRPr="00590D29" w14:paraId="27643EB9" w14:textId="77777777">
        <w:trPr>
          <w:trHeight w:val="248"/>
        </w:trPr>
        <w:tc>
          <w:tcPr>
            <w:tcW w:w="2342" w:type="pct"/>
            <w:shd w:val="clear" w:color="auto" w:fill="auto"/>
            <w:noWrap/>
          </w:tcPr>
          <w:p w14:paraId="304E44E7" w14:textId="77777777" w:rsidR="006B0105" w:rsidRPr="00590D29" w:rsidRDefault="006B0105">
            <w:pPr>
              <w:jc w:val="left"/>
              <w:rPr>
                <w:sz w:val="20"/>
              </w:rPr>
            </w:pPr>
            <w:r w:rsidRPr="00590D29">
              <w:rPr>
                <w:sz w:val="20"/>
              </w:rPr>
              <w:t>Establishment of certification scheme and certification of technicians</w:t>
            </w:r>
          </w:p>
        </w:tc>
        <w:tc>
          <w:tcPr>
            <w:tcW w:w="886" w:type="pct"/>
          </w:tcPr>
          <w:p w14:paraId="45B61D12" w14:textId="77777777" w:rsidR="006B0105" w:rsidRPr="00590D29" w:rsidRDefault="006B0105">
            <w:pPr>
              <w:jc w:val="right"/>
              <w:rPr>
                <w:sz w:val="20"/>
              </w:rPr>
            </w:pPr>
            <w:r w:rsidRPr="00590D29">
              <w:rPr>
                <w:sz w:val="20"/>
              </w:rPr>
              <w:t>235,000</w:t>
            </w:r>
          </w:p>
        </w:tc>
        <w:tc>
          <w:tcPr>
            <w:tcW w:w="886" w:type="pct"/>
            <w:shd w:val="clear" w:color="auto" w:fill="auto"/>
          </w:tcPr>
          <w:p w14:paraId="76861C7E" w14:textId="77777777" w:rsidR="006B0105" w:rsidRPr="00590D29" w:rsidRDefault="006B0105">
            <w:pPr>
              <w:jc w:val="right"/>
              <w:rPr>
                <w:sz w:val="20"/>
              </w:rPr>
            </w:pPr>
            <w:r w:rsidRPr="00590D29">
              <w:rPr>
                <w:sz w:val="20"/>
              </w:rPr>
              <w:t>0</w:t>
            </w:r>
          </w:p>
        </w:tc>
        <w:tc>
          <w:tcPr>
            <w:tcW w:w="886" w:type="pct"/>
          </w:tcPr>
          <w:p w14:paraId="12000FA1" w14:textId="77777777" w:rsidR="006B0105" w:rsidRPr="00590D29" w:rsidRDefault="006B0105">
            <w:pPr>
              <w:jc w:val="right"/>
              <w:rPr>
                <w:sz w:val="20"/>
              </w:rPr>
            </w:pPr>
            <w:r w:rsidRPr="00590D29">
              <w:rPr>
                <w:sz w:val="20"/>
              </w:rPr>
              <w:t>235,000</w:t>
            </w:r>
          </w:p>
        </w:tc>
      </w:tr>
      <w:tr w:rsidR="00590D29" w:rsidRPr="00590D29" w14:paraId="50404BF7" w14:textId="77777777">
        <w:trPr>
          <w:trHeight w:val="477"/>
        </w:trPr>
        <w:tc>
          <w:tcPr>
            <w:tcW w:w="2342" w:type="pct"/>
            <w:shd w:val="clear" w:color="auto" w:fill="auto"/>
            <w:noWrap/>
          </w:tcPr>
          <w:p w14:paraId="4BC711A1" w14:textId="77777777" w:rsidR="006B0105" w:rsidRPr="00590D29" w:rsidRDefault="006B0105">
            <w:pPr>
              <w:jc w:val="left"/>
              <w:rPr>
                <w:sz w:val="20"/>
              </w:rPr>
            </w:pPr>
            <w:r w:rsidRPr="00590D29">
              <w:rPr>
                <w:sz w:val="20"/>
              </w:rPr>
              <w:t>Procurement of tool kits for service technicians and recovery and recycling activities</w:t>
            </w:r>
          </w:p>
        </w:tc>
        <w:tc>
          <w:tcPr>
            <w:tcW w:w="886" w:type="pct"/>
          </w:tcPr>
          <w:p w14:paraId="2EFC1FD6" w14:textId="77777777" w:rsidR="006B0105" w:rsidRPr="00590D29" w:rsidRDefault="006B0105">
            <w:pPr>
              <w:jc w:val="right"/>
              <w:rPr>
                <w:sz w:val="20"/>
              </w:rPr>
            </w:pPr>
            <w:r w:rsidRPr="00590D29">
              <w:rPr>
                <w:sz w:val="20"/>
              </w:rPr>
              <w:t>0</w:t>
            </w:r>
          </w:p>
        </w:tc>
        <w:tc>
          <w:tcPr>
            <w:tcW w:w="886" w:type="pct"/>
            <w:shd w:val="clear" w:color="auto" w:fill="auto"/>
          </w:tcPr>
          <w:p w14:paraId="195E201F" w14:textId="77777777" w:rsidR="006B0105" w:rsidRPr="00590D29" w:rsidRDefault="006B0105">
            <w:pPr>
              <w:jc w:val="right"/>
              <w:rPr>
                <w:sz w:val="20"/>
              </w:rPr>
            </w:pPr>
            <w:r w:rsidRPr="00590D29">
              <w:rPr>
                <w:sz w:val="20"/>
              </w:rPr>
              <w:t>550,000</w:t>
            </w:r>
          </w:p>
        </w:tc>
        <w:tc>
          <w:tcPr>
            <w:tcW w:w="886" w:type="pct"/>
          </w:tcPr>
          <w:p w14:paraId="4B0314C3" w14:textId="77777777" w:rsidR="006B0105" w:rsidRPr="00590D29" w:rsidRDefault="006B0105">
            <w:pPr>
              <w:jc w:val="right"/>
              <w:rPr>
                <w:sz w:val="20"/>
              </w:rPr>
            </w:pPr>
            <w:r w:rsidRPr="00590D29">
              <w:rPr>
                <w:sz w:val="20"/>
              </w:rPr>
              <w:t>550,000</w:t>
            </w:r>
          </w:p>
        </w:tc>
      </w:tr>
      <w:tr w:rsidR="00590D29" w:rsidRPr="00590D29" w14:paraId="0FB89C79" w14:textId="77777777">
        <w:trPr>
          <w:trHeight w:val="248"/>
        </w:trPr>
        <w:tc>
          <w:tcPr>
            <w:tcW w:w="2342" w:type="pct"/>
            <w:shd w:val="clear" w:color="auto" w:fill="auto"/>
            <w:noWrap/>
          </w:tcPr>
          <w:p w14:paraId="4DAF1560" w14:textId="77777777" w:rsidR="006B0105" w:rsidRPr="00590D29" w:rsidRDefault="006B0105">
            <w:pPr>
              <w:jc w:val="left"/>
              <w:rPr>
                <w:sz w:val="20"/>
              </w:rPr>
            </w:pPr>
            <w:r w:rsidRPr="00590D29">
              <w:rPr>
                <w:sz w:val="20"/>
              </w:rPr>
              <w:t>Training equipment for centres of excellence</w:t>
            </w:r>
          </w:p>
        </w:tc>
        <w:tc>
          <w:tcPr>
            <w:tcW w:w="886" w:type="pct"/>
          </w:tcPr>
          <w:p w14:paraId="50D3EB20" w14:textId="77777777" w:rsidR="006B0105" w:rsidRPr="00590D29" w:rsidRDefault="006B0105">
            <w:pPr>
              <w:jc w:val="right"/>
              <w:rPr>
                <w:sz w:val="20"/>
              </w:rPr>
            </w:pPr>
            <w:r w:rsidRPr="00590D29">
              <w:rPr>
                <w:sz w:val="20"/>
              </w:rPr>
              <w:t>0</w:t>
            </w:r>
          </w:p>
        </w:tc>
        <w:tc>
          <w:tcPr>
            <w:tcW w:w="886" w:type="pct"/>
            <w:shd w:val="clear" w:color="auto" w:fill="auto"/>
          </w:tcPr>
          <w:p w14:paraId="6CF01000" w14:textId="77777777" w:rsidR="006B0105" w:rsidRPr="00590D29" w:rsidRDefault="006B0105">
            <w:pPr>
              <w:jc w:val="right"/>
              <w:rPr>
                <w:sz w:val="20"/>
              </w:rPr>
            </w:pPr>
            <w:r w:rsidRPr="00590D29">
              <w:rPr>
                <w:sz w:val="20"/>
              </w:rPr>
              <w:t>270,000</w:t>
            </w:r>
          </w:p>
        </w:tc>
        <w:tc>
          <w:tcPr>
            <w:tcW w:w="886" w:type="pct"/>
          </w:tcPr>
          <w:p w14:paraId="50A2C6FC" w14:textId="77777777" w:rsidR="006B0105" w:rsidRPr="00590D29" w:rsidRDefault="006B0105">
            <w:pPr>
              <w:jc w:val="right"/>
              <w:rPr>
                <w:sz w:val="20"/>
              </w:rPr>
            </w:pPr>
            <w:r w:rsidRPr="00590D29">
              <w:rPr>
                <w:sz w:val="20"/>
              </w:rPr>
              <w:t>270,000</w:t>
            </w:r>
          </w:p>
        </w:tc>
      </w:tr>
      <w:tr w:rsidR="00590D29" w:rsidRPr="00590D29" w14:paraId="4CEF4A53" w14:textId="77777777">
        <w:trPr>
          <w:trHeight w:val="197"/>
        </w:trPr>
        <w:tc>
          <w:tcPr>
            <w:tcW w:w="2342" w:type="pct"/>
            <w:shd w:val="clear" w:color="auto" w:fill="auto"/>
            <w:noWrap/>
          </w:tcPr>
          <w:p w14:paraId="38578927" w14:textId="77777777" w:rsidR="006B0105" w:rsidRPr="00590D29" w:rsidRDefault="006B0105">
            <w:pPr>
              <w:tabs>
                <w:tab w:val="left" w:pos="360"/>
              </w:tabs>
              <w:jc w:val="left"/>
              <w:rPr>
                <w:sz w:val="20"/>
              </w:rPr>
            </w:pPr>
            <w:r w:rsidRPr="00590D29">
              <w:rPr>
                <w:sz w:val="20"/>
              </w:rPr>
              <w:t>Monitoring and reporting</w:t>
            </w:r>
          </w:p>
        </w:tc>
        <w:tc>
          <w:tcPr>
            <w:tcW w:w="886" w:type="pct"/>
          </w:tcPr>
          <w:p w14:paraId="113563AE" w14:textId="77777777" w:rsidR="006B0105" w:rsidRPr="00590D29" w:rsidRDefault="006B0105">
            <w:pPr>
              <w:jc w:val="right"/>
              <w:rPr>
                <w:sz w:val="20"/>
              </w:rPr>
            </w:pPr>
            <w:r w:rsidRPr="00590D29">
              <w:rPr>
                <w:sz w:val="20"/>
              </w:rPr>
              <w:t>200,000</w:t>
            </w:r>
          </w:p>
        </w:tc>
        <w:tc>
          <w:tcPr>
            <w:tcW w:w="886" w:type="pct"/>
            <w:shd w:val="clear" w:color="auto" w:fill="auto"/>
            <w:noWrap/>
            <w:tcMar>
              <w:left w:w="115" w:type="dxa"/>
              <w:right w:w="432" w:type="dxa"/>
            </w:tcMar>
          </w:tcPr>
          <w:p w14:paraId="483DBAC4" w14:textId="77777777" w:rsidR="006B0105" w:rsidRPr="00590D29" w:rsidRDefault="006B0105">
            <w:pPr>
              <w:ind w:right="-297"/>
              <w:jc w:val="right"/>
              <w:rPr>
                <w:sz w:val="20"/>
              </w:rPr>
            </w:pPr>
            <w:r w:rsidRPr="00590D29">
              <w:rPr>
                <w:sz w:val="20"/>
              </w:rPr>
              <w:t>0</w:t>
            </w:r>
          </w:p>
        </w:tc>
        <w:tc>
          <w:tcPr>
            <w:tcW w:w="886" w:type="pct"/>
          </w:tcPr>
          <w:p w14:paraId="0332BFA8" w14:textId="77777777" w:rsidR="006B0105" w:rsidRPr="00590D29" w:rsidRDefault="006B0105">
            <w:pPr>
              <w:jc w:val="right"/>
              <w:rPr>
                <w:sz w:val="20"/>
              </w:rPr>
            </w:pPr>
            <w:r w:rsidRPr="00590D29">
              <w:rPr>
                <w:sz w:val="20"/>
              </w:rPr>
              <w:t>200,000</w:t>
            </w:r>
          </w:p>
        </w:tc>
      </w:tr>
      <w:tr w:rsidR="00590D29" w:rsidRPr="00590D29" w14:paraId="61B0A2D5" w14:textId="77777777">
        <w:trPr>
          <w:trHeight w:val="45"/>
        </w:trPr>
        <w:tc>
          <w:tcPr>
            <w:tcW w:w="2342" w:type="pct"/>
            <w:shd w:val="clear" w:color="auto" w:fill="auto"/>
            <w:noWrap/>
            <w:vAlign w:val="center"/>
            <w:hideMark/>
          </w:tcPr>
          <w:p w14:paraId="13033823" w14:textId="77777777" w:rsidR="006B0105" w:rsidRPr="00590D29" w:rsidRDefault="006B0105">
            <w:pPr>
              <w:jc w:val="left"/>
              <w:rPr>
                <w:b/>
                <w:sz w:val="20"/>
              </w:rPr>
            </w:pPr>
            <w:r w:rsidRPr="00590D29">
              <w:rPr>
                <w:b/>
                <w:sz w:val="20"/>
              </w:rPr>
              <w:t xml:space="preserve">Total </w:t>
            </w:r>
          </w:p>
        </w:tc>
        <w:tc>
          <w:tcPr>
            <w:tcW w:w="886" w:type="pct"/>
          </w:tcPr>
          <w:p w14:paraId="7D8D42FE" w14:textId="77777777" w:rsidR="006B0105" w:rsidRPr="00590D29" w:rsidRDefault="006B0105">
            <w:pPr>
              <w:jc w:val="right"/>
              <w:rPr>
                <w:b/>
                <w:sz w:val="20"/>
              </w:rPr>
            </w:pPr>
            <w:r w:rsidRPr="00590D29">
              <w:rPr>
                <w:b/>
                <w:sz w:val="20"/>
              </w:rPr>
              <w:t>1,830,000</w:t>
            </w:r>
          </w:p>
        </w:tc>
        <w:tc>
          <w:tcPr>
            <w:tcW w:w="886" w:type="pct"/>
            <w:shd w:val="clear" w:color="auto" w:fill="auto"/>
            <w:tcMar>
              <w:left w:w="115" w:type="dxa"/>
              <w:right w:w="432" w:type="dxa"/>
            </w:tcMar>
          </w:tcPr>
          <w:p w14:paraId="2F5017E4" w14:textId="77777777" w:rsidR="006B0105" w:rsidRPr="00590D29" w:rsidRDefault="006B0105">
            <w:pPr>
              <w:ind w:right="-297"/>
              <w:jc w:val="right"/>
              <w:rPr>
                <w:b/>
                <w:sz w:val="20"/>
              </w:rPr>
            </w:pPr>
            <w:r w:rsidRPr="00590D29">
              <w:rPr>
                <w:b/>
                <w:sz w:val="20"/>
              </w:rPr>
              <w:t>1,040,000</w:t>
            </w:r>
          </w:p>
        </w:tc>
        <w:tc>
          <w:tcPr>
            <w:tcW w:w="886" w:type="pct"/>
          </w:tcPr>
          <w:p w14:paraId="2EB144FE" w14:textId="77777777" w:rsidR="006B0105" w:rsidRPr="00590D29" w:rsidRDefault="006B0105">
            <w:pPr>
              <w:jc w:val="right"/>
              <w:rPr>
                <w:b/>
                <w:bCs/>
                <w:sz w:val="20"/>
              </w:rPr>
            </w:pPr>
            <w:r w:rsidRPr="00590D29">
              <w:rPr>
                <w:b/>
                <w:bCs/>
                <w:sz w:val="20"/>
              </w:rPr>
              <w:t>2,870,000</w:t>
            </w:r>
          </w:p>
        </w:tc>
      </w:tr>
    </w:tbl>
    <w:p w14:paraId="5063A80F" w14:textId="77777777" w:rsidR="006B0105" w:rsidRPr="00590D29" w:rsidRDefault="006B0105" w:rsidP="006B0105"/>
    <w:bookmarkEnd w:id="18"/>
    <w:p w14:paraId="1A3329C2" w14:textId="77777777" w:rsidR="006B0105" w:rsidRPr="00590D29" w:rsidRDefault="006B0105" w:rsidP="006B0105">
      <w:pPr>
        <w:keepNext/>
        <w:spacing w:after="240"/>
        <w:rPr>
          <w:i/>
          <w:iCs/>
        </w:rPr>
      </w:pPr>
      <w:r w:rsidRPr="00590D29">
        <w:rPr>
          <w:i/>
          <w:iCs/>
        </w:rPr>
        <w:t>Gender policy implementation</w:t>
      </w:r>
    </w:p>
    <w:p w14:paraId="37D5B6F1" w14:textId="77777777" w:rsidR="006B0105" w:rsidRPr="00590D29" w:rsidRDefault="006B0105" w:rsidP="009479F6">
      <w:pPr>
        <w:pStyle w:val="Heading1"/>
      </w:pPr>
      <w:r w:rsidRPr="00590D29">
        <w:t>Currently, there are no women hired as consultants for project monitoring and reporting and there are two female RAC trainers. The gender assessment exercise to be completed during the first tranche will assess information on the number of women in each stakeholders group (policymakers, importers, customs and enforcement officers, RAC technicians, etc.), and will specifically examine key barriers, including social aspects, to the participation of women in different activities; this information would be used for strengthening specific interventions for maximising women participation. Further, the two regional training workshops for female technicians planned under the first tranche would enable focused consultations on existing barriers relating to women participation in the RAC servicing, possible steps to systemically address these barriers. Activities under the second and third tranches will include periodic follow-up on the implementation of the recommendations from the gender assessment exercise, and lessons learned from the two workshops under the first tranche will inform the organization of four additional workshops for female technicians in the region, and, if needed, in other regions. Alternatively, the remaining budget could be used to implement concrete activities on gender mainstreaming identified as part of the gender assessment exercise.</w:t>
      </w:r>
    </w:p>
    <w:p w14:paraId="1CD80F9F" w14:textId="77777777" w:rsidR="006B0105" w:rsidRPr="00590D29" w:rsidRDefault="006B0105" w:rsidP="006B0105">
      <w:pPr>
        <w:widowControl w:val="0"/>
        <w:spacing w:before="240" w:after="240"/>
        <w:outlineLvl w:val="0"/>
        <w:rPr>
          <w:u w:val="single"/>
        </w:rPr>
      </w:pPr>
      <w:r w:rsidRPr="00590D29">
        <w:rPr>
          <w:u w:val="single"/>
        </w:rPr>
        <w:t>Total project cost</w:t>
      </w:r>
    </w:p>
    <w:p w14:paraId="27DC18F6" w14:textId="49B6FBC2" w:rsidR="006B0105" w:rsidRPr="00590D29" w:rsidRDefault="006B0105" w:rsidP="009479F6">
      <w:pPr>
        <w:pStyle w:val="Heading1"/>
      </w:pPr>
      <w:r w:rsidRPr="00590D29">
        <w:t>The total cost for stage II of the HPMP amounts to US $2,870,000, based on decision 74/50(c)(xi</w:t>
      </w:r>
      <w:r w:rsidR="008B7440" w:rsidRPr="00590D29">
        <w:t>i</w:t>
      </w:r>
      <w:r w:rsidRPr="00590D29">
        <w:t xml:space="preserve">i) on the eligible funding level for a </w:t>
      </w:r>
      <w:r w:rsidR="008B7440" w:rsidRPr="00590D29">
        <w:t>non-</w:t>
      </w:r>
      <w:r w:rsidRPr="00590D29">
        <w:t>low</w:t>
      </w:r>
      <w:r w:rsidRPr="00590D29">
        <w:noBreakHyphen/>
        <w:t>volume consuming country. The funding for the first tranche was agreed as submitted</w:t>
      </w:r>
      <w:r w:rsidRPr="00590D29">
        <w:rPr>
          <w:bCs/>
        </w:rPr>
        <w:t>.</w:t>
      </w:r>
    </w:p>
    <w:p w14:paraId="41B652CF" w14:textId="77777777" w:rsidR="006B0105" w:rsidRPr="00590D29" w:rsidRDefault="006B0105" w:rsidP="006B0105">
      <w:pPr>
        <w:keepNext/>
        <w:spacing w:after="240"/>
        <w:rPr>
          <w:u w:val="single"/>
        </w:rPr>
      </w:pPr>
      <w:bookmarkStart w:id="19" w:name="_Hlk126916178"/>
      <w:r w:rsidRPr="00590D29">
        <w:rPr>
          <w:u w:val="single"/>
        </w:rPr>
        <w:t>Impact on the climate</w:t>
      </w:r>
    </w:p>
    <w:bookmarkEnd w:id="19"/>
    <w:p w14:paraId="0A93A6F2" w14:textId="397F6771" w:rsidR="006B0105" w:rsidRPr="00590D29" w:rsidRDefault="006B0105" w:rsidP="009479F6">
      <w:pPr>
        <w:pStyle w:val="Heading1"/>
      </w:pPr>
      <w:r w:rsidRPr="00590D29">
        <w:t>The activities proposed in the servicing sector, which include better containment of refrigerants through training and provision of equipment, will reduce the amount of HCFC</w:t>
      </w:r>
      <w:r w:rsidRPr="00590D29">
        <w:noBreakHyphen/>
        <w:t>22 used for RAC servicing. Each kilogram of HCFC-22 not emitted due to better refrigeration practices results in the savings of approximately 1.8 CO</w:t>
      </w:r>
      <w:r w:rsidRPr="00590D29">
        <w:rPr>
          <w:vertAlign w:val="subscript"/>
        </w:rPr>
        <w:t>2</w:t>
      </w:r>
      <w:r w:rsidRPr="00590D29">
        <w:t>-equivalent tonnes. Although a calculation of the impact on the climate was not included in the HPMP, the activities planned by Côte d</w:t>
      </w:r>
      <w:r w:rsidRPr="00590D29">
        <w:rPr>
          <w:rFonts w:hint="eastAsia"/>
        </w:rPr>
        <w:t>’</w:t>
      </w:r>
      <w:r w:rsidRPr="00590D29">
        <w:t>Ivoire, including its efforts</w:t>
      </w:r>
      <w:r w:rsidR="00A70046" w:rsidRPr="00590D29">
        <w:t xml:space="preserve"> to promote low-GWP alternatives and recovery and reuse of refrigerants </w:t>
      </w:r>
      <w:r w:rsidRPr="00590D29">
        <w:t xml:space="preserve">indicate that the implementation of the HPMP will reduce the emission of refrigerants into the atmosphere, resulting in climate benefits. </w:t>
      </w:r>
    </w:p>
    <w:p w14:paraId="5D7839ED" w14:textId="77777777" w:rsidR="006B0105" w:rsidRPr="00590D29" w:rsidRDefault="006B0105" w:rsidP="0081424D">
      <w:pPr>
        <w:keepNext/>
        <w:spacing w:after="240"/>
        <w:rPr>
          <w:u w:val="single"/>
        </w:rPr>
      </w:pPr>
      <w:bookmarkStart w:id="20" w:name="_Hlk126916186"/>
      <w:bookmarkStart w:id="21" w:name="_Hlk163039347"/>
      <w:r w:rsidRPr="00590D29">
        <w:rPr>
          <w:u w:val="single"/>
        </w:rPr>
        <w:t>Sustainability of the HCFC phase-out and assessment of risks</w:t>
      </w:r>
    </w:p>
    <w:bookmarkEnd w:id="20"/>
    <w:p w14:paraId="685312C9" w14:textId="77777777" w:rsidR="006B0105" w:rsidRPr="00590D29" w:rsidRDefault="006B0105" w:rsidP="009479F6">
      <w:pPr>
        <w:pStyle w:val="Heading1"/>
      </w:pPr>
      <w:r w:rsidRPr="00590D29">
        <w:t xml:space="preserve">The activities planned under stage II of the HPMP are expected to fully address the remaining consumption of HCFC-22 in the servicing sector through a combination of training including on the safe servicing of equipment using flammable refrigerants and other support activities related to certification of technicians, equipment support to technicians for maximising recovery and reuse of refrigerants and </w:t>
      </w:r>
      <w:r w:rsidRPr="00590D29">
        <w:lastRenderedPageBreak/>
        <w:t>equipment support for centres to provide training to technicians on an ongoing basis, inclusion of modules relating to ozone layer protection in the training curriculum that would ensure continued training of service technicians on these aspects, prohibition of import of HCFC-22-based equipment by January 2027, training of customs and enforcement officers for effective control and monitoring of HCFCs and awareness raising and other activities for promoting stage II and low</w:t>
      </w:r>
      <w:r w:rsidRPr="00590D29">
        <w:noBreakHyphen/>
        <w:t>GWP alternatives to HCFCs. The NOU and relevant partner agencies would build on the experience gained under stage I to implement activities planned under stage II. The Government, with support from national stakeholders and the implementing agencies, would continue to monitor availability of low-GWP alternatives to HCFCs and the implementation of the different activities to promote and ensure sustainable adoption of such alternatives while phasing out HCFCs, and report to the Executive Committee as a part of future tranche progress reports. Finally, when submitting its KIP, the Government would ensure coordination of activities planned under the KIP with those under stage II of the HPMP.</w:t>
      </w:r>
    </w:p>
    <w:p w14:paraId="5604931E" w14:textId="77777777" w:rsidR="006B0105" w:rsidRPr="00590D29" w:rsidRDefault="006B0105" w:rsidP="006B0105">
      <w:pPr>
        <w:widowControl w:val="0"/>
        <w:spacing w:after="240"/>
        <w:outlineLvl w:val="0"/>
        <w:rPr>
          <w:bCs/>
          <w:u w:val="single"/>
        </w:rPr>
      </w:pPr>
      <w:bookmarkStart w:id="22" w:name="_Hlk126916207"/>
      <w:bookmarkEnd w:id="21"/>
      <w:r w:rsidRPr="00590D29">
        <w:rPr>
          <w:bCs/>
          <w:u w:val="single"/>
        </w:rPr>
        <w:t xml:space="preserve">Co-financing </w:t>
      </w:r>
    </w:p>
    <w:bookmarkEnd w:id="22"/>
    <w:p w14:paraId="088CC789" w14:textId="63B3CBCB" w:rsidR="006B0105" w:rsidRPr="00590D29" w:rsidRDefault="00FF1F0C" w:rsidP="009479F6">
      <w:pPr>
        <w:pStyle w:val="Heading1"/>
      </w:pPr>
      <w:r w:rsidRPr="00590D29">
        <w:t xml:space="preserve">The Government of </w:t>
      </w:r>
      <w:r w:rsidR="006B0105" w:rsidRPr="00590D29">
        <w:t>Côte d</w:t>
      </w:r>
      <w:r w:rsidR="006B0105" w:rsidRPr="00590D29">
        <w:rPr>
          <w:rFonts w:hint="eastAsia"/>
        </w:rPr>
        <w:t>’</w:t>
      </w:r>
      <w:r w:rsidR="006B0105" w:rsidRPr="00590D29">
        <w:t>Ivoire</w:t>
      </w:r>
      <w:r w:rsidRPr="00590D29">
        <w:t xml:space="preserve"> provides in-kind</w:t>
      </w:r>
      <w:r w:rsidR="006B0105" w:rsidRPr="00590D29">
        <w:t xml:space="preserve"> contribution includ</w:t>
      </w:r>
      <w:r w:rsidRPr="00590D29">
        <w:t>ing</w:t>
      </w:r>
      <w:r w:rsidR="006B0105" w:rsidRPr="00590D29">
        <w:t xml:space="preserve"> staff time, office space for the NOU, tax exemption and other government services.</w:t>
      </w:r>
    </w:p>
    <w:p w14:paraId="1BCF79E2" w14:textId="77777777" w:rsidR="006B0105" w:rsidRPr="00590D29" w:rsidRDefault="006B0105" w:rsidP="006B0105">
      <w:pPr>
        <w:keepNext/>
        <w:keepLines/>
        <w:spacing w:after="240"/>
        <w:outlineLvl w:val="0"/>
        <w:rPr>
          <w:bCs/>
          <w:u w:val="single"/>
        </w:rPr>
      </w:pPr>
      <w:bookmarkStart w:id="23" w:name="_Hlk126916238"/>
      <w:r w:rsidRPr="00590D29">
        <w:rPr>
          <w:bCs/>
          <w:u w:val="single"/>
        </w:rPr>
        <w:t xml:space="preserve">2024-2026 draft business plan of the Multilateral Fund </w:t>
      </w:r>
    </w:p>
    <w:bookmarkEnd w:id="23"/>
    <w:p w14:paraId="0183A5E7" w14:textId="6C91306D" w:rsidR="006B0105" w:rsidRPr="00590D29" w:rsidRDefault="006B0105" w:rsidP="009479F6">
      <w:pPr>
        <w:pStyle w:val="Heading1"/>
      </w:pPr>
      <w:r w:rsidRPr="00590D29">
        <w:t>UNEP and UNIDO are requesting US $2,870,000, plus agency support costs, for the implementation of stage II of the HPMP for Côte d</w:t>
      </w:r>
      <w:r w:rsidRPr="00590D29">
        <w:rPr>
          <w:rFonts w:hint="eastAsia"/>
        </w:rPr>
        <w:t>’</w:t>
      </w:r>
      <w:r w:rsidRPr="00590D29">
        <w:t>Ivoire. The total requested value of US $1,524,28</w:t>
      </w:r>
      <w:r w:rsidR="00FF1F0C" w:rsidRPr="00590D29">
        <w:t>7</w:t>
      </w:r>
      <w:r w:rsidRPr="00590D29">
        <w:t>, including agency support costs for the period of 2024–2026, is US $1,126,473 above the amount in the business plan.</w:t>
      </w:r>
    </w:p>
    <w:p w14:paraId="32803761" w14:textId="77777777" w:rsidR="006B0105" w:rsidRPr="00590D29" w:rsidRDefault="006B0105" w:rsidP="006B0105">
      <w:pPr>
        <w:keepNext/>
        <w:spacing w:after="240"/>
        <w:outlineLvl w:val="0"/>
        <w:rPr>
          <w:bCs/>
          <w:u w:val="single"/>
        </w:rPr>
      </w:pPr>
      <w:bookmarkStart w:id="24" w:name="_Hlk126916245"/>
      <w:r w:rsidRPr="00590D29">
        <w:rPr>
          <w:bCs/>
          <w:u w:val="single"/>
        </w:rPr>
        <w:t xml:space="preserve">Draft Agreement </w:t>
      </w:r>
    </w:p>
    <w:bookmarkEnd w:id="24"/>
    <w:p w14:paraId="7BD9615F" w14:textId="77777777" w:rsidR="006B0105" w:rsidRPr="00590D29" w:rsidRDefault="006B0105" w:rsidP="009479F6">
      <w:pPr>
        <w:pStyle w:val="Heading1"/>
      </w:pPr>
      <w:r w:rsidRPr="00590D29">
        <w:t>A draft Agreement between the Government of Côte d</w:t>
      </w:r>
      <w:r w:rsidRPr="00590D29">
        <w:rPr>
          <w:rFonts w:hint="eastAsia"/>
        </w:rPr>
        <w:t>’</w:t>
      </w:r>
      <w:r w:rsidRPr="00590D29">
        <w:t>Ivoire and the Executive Committee for stage II of the HPMP is contained in annex I to the present document.</w:t>
      </w:r>
    </w:p>
    <w:p w14:paraId="5D797CBF" w14:textId="77777777" w:rsidR="006B0105" w:rsidRPr="00590D29" w:rsidRDefault="006B0105" w:rsidP="006B0105">
      <w:pPr>
        <w:keepNext/>
        <w:keepLines/>
        <w:autoSpaceDE w:val="0"/>
        <w:autoSpaceDN w:val="0"/>
        <w:adjustRightInd w:val="0"/>
        <w:spacing w:before="360" w:after="240"/>
        <w:outlineLvl w:val="0"/>
        <w:rPr>
          <w:b/>
        </w:rPr>
      </w:pPr>
      <w:bookmarkStart w:id="25" w:name="_Hlk126916251"/>
      <w:r w:rsidRPr="00590D29">
        <w:rPr>
          <w:b/>
        </w:rPr>
        <w:t>RECOMMENDATION</w:t>
      </w:r>
    </w:p>
    <w:bookmarkEnd w:id="25"/>
    <w:p w14:paraId="18B39DF4" w14:textId="77777777" w:rsidR="006B0105" w:rsidRPr="00590D29" w:rsidRDefault="006B0105" w:rsidP="009479F6">
      <w:pPr>
        <w:pStyle w:val="Heading1"/>
        <w:rPr>
          <w:b/>
        </w:rPr>
      </w:pPr>
      <w:r w:rsidRPr="00590D29">
        <w:t>The Executive Committee may wish to consider:</w:t>
      </w:r>
    </w:p>
    <w:p w14:paraId="3DBF6911" w14:textId="77777777" w:rsidR="006B0105" w:rsidRPr="00590D29" w:rsidRDefault="006B0105" w:rsidP="009479F6">
      <w:pPr>
        <w:pStyle w:val="Heading2"/>
      </w:pPr>
      <w:r w:rsidRPr="00590D29">
        <w:t>Approving, in principle, stage II of the HCFC phase-out management plan (HPMP) for Côte d</w:t>
      </w:r>
      <w:r w:rsidRPr="00590D29">
        <w:rPr>
          <w:rFonts w:hint="eastAsia"/>
        </w:rPr>
        <w:t>’</w:t>
      </w:r>
      <w:r w:rsidRPr="00590D29">
        <w:t>Ivoire for the period from 2024 to 2030 for the complete phase-out of HCFC consumption, in the amount of US $3,154,100, consisting of US $1,830,000, plus agency support costs of US $211,300, for UNEP and US $1,040,000, plus agency support costs of US $72,800, for UNIDO, on the understanding that no more funding from the Multilateral Fund will be provided for the phase</w:t>
      </w:r>
      <w:r w:rsidRPr="00590D29">
        <w:noBreakHyphen/>
        <w:t>out of HCFCs;</w:t>
      </w:r>
    </w:p>
    <w:p w14:paraId="732E7954" w14:textId="77777777" w:rsidR="006B0105" w:rsidRPr="00590D29" w:rsidRDefault="006B0105" w:rsidP="009479F6">
      <w:pPr>
        <w:pStyle w:val="Heading2"/>
      </w:pPr>
      <w:r w:rsidRPr="00590D29">
        <w:t>Noting the commitment of the Government of Côte d</w:t>
      </w:r>
      <w:r w:rsidRPr="00590D29">
        <w:rPr>
          <w:rFonts w:hint="eastAsia"/>
        </w:rPr>
        <w:t>’</w:t>
      </w:r>
      <w:r w:rsidRPr="00590D29">
        <w:t xml:space="preserve">Ivoire to completely phase out HCFCs by 1 January 2030, and that HCFCs will not be imported after that date, </w:t>
      </w:r>
      <w:r w:rsidRPr="00590D29">
        <w:rPr>
          <w:lang w:val="en-GB"/>
        </w:rPr>
        <w:t>except for those allowed for a servicing tail between 2030 and 2040, where required, consistent with the provisions of the Montreal Protocol</w:t>
      </w:r>
      <w:r w:rsidRPr="00590D29">
        <w:t>;</w:t>
      </w:r>
    </w:p>
    <w:p w14:paraId="58F188A5" w14:textId="77777777" w:rsidR="006B0105" w:rsidRPr="00590D29" w:rsidRDefault="006B0105" w:rsidP="009479F6">
      <w:pPr>
        <w:pStyle w:val="Heading2"/>
      </w:pPr>
      <w:r w:rsidRPr="00590D29">
        <w:t>Deducting 41.47 ODP tonnes of HCFCs from the remaining HCFC consumption eligible for funding;</w:t>
      </w:r>
    </w:p>
    <w:p w14:paraId="451408F8" w14:textId="77777777" w:rsidR="006B0105" w:rsidRPr="00590D29" w:rsidRDefault="006B0105" w:rsidP="009479F6">
      <w:pPr>
        <w:pStyle w:val="Heading2"/>
      </w:pPr>
      <w:r w:rsidRPr="00590D29">
        <w:t>Approving the draft Agreement between the Government of Côte d</w:t>
      </w:r>
      <w:r w:rsidRPr="00590D29">
        <w:rPr>
          <w:rFonts w:hint="eastAsia"/>
        </w:rPr>
        <w:t>’</w:t>
      </w:r>
      <w:r w:rsidRPr="00590D29">
        <w:t>Ivoire and the Executive Committee for the reduction in consumption of HCFCs, in accordance with stage II of the HPMP, contained in annex I to the present document;</w:t>
      </w:r>
    </w:p>
    <w:p w14:paraId="2CA8E291" w14:textId="695D11CF" w:rsidR="006B0105" w:rsidRPr="00590D29" w:rsidRDefault="006B0105" w:rsidP="009479F6">
      <w:pPr>
        <w:pStyle w:val="Heading2"/>
      </w:pPr>
      <w:r w:rsidRPr="00590D29">
        <w:lastRenderedPageBreak/>
        <w:t>That, to allow for consideration of the final tranche of its HPMP, the Government of Côte</w:t>
      </w:r>
      <w:r w:rsidR="00215181" w:rsidRPr="00590D29">
        <w:t> </w:t>
      </w:r>
      <w:r w:rsidRPr="00590D29">
        <w:t>d</w:t>
      </w:r>
      <w:r w:rsidRPr="00590D29">
        <w:rPr>
          <w:rFonts w:hint="eastAsia"/>
        </w:rPr>
        <w:t>’</w:t>
      </w:r>
      <w:r w:rsidRPr="00590D29">
        <w:t>Ivoire should submit:</w:t>
      </w:r>
    </w:p>
    <w:p w14:paraId="6608B1A9" w14:textId="36912289" w:rsidR="006B0105" w:rsidRPr="00590D29" w:rsidRDefault="006B0105" w:rsidP="009479F6">
      <w:pPr>
        <w:pStyle w:val="Heading3"/>
      </w:pPr>
      <w:r w:rsidRPr="00590D29">
        <w:t xml:space="preserve">A detailed description of the regulatory and policy framework in place to implement measures to ensure that HCFC consumption </w:t>
      </w:r>
      <w:proofErr w:type="gramStart"/>
      <w:r w:rsidRPr="00590D29">
        <w:t>was in compliance with</w:t>
      </w:r>
      <w:proofErr w:type="gramEnd"/>
      <w:r w:rsidRPr="00590D29">
        <w:t xml:space="preserve"> paragraph 8 </w:t>
      </w:r>
      <w:proofErr w:type="spellStart"/>
      <w:r w:rsidRPr="00590D29">
        <w:t>ter</w:t>
      </w:r>
      <w:proofErr w:type="spellEnd"/>
      <w:r w:rsidRPr="00590D29">
        <w:t>(e)(i) of Article 5 of the Montreal Protocol for the period</w:t>
      </w:r>
      <w:r w:rsidR="007A2D7C" w:rsidRPr="00590D29">
        <w:t> </w:t>
      </w:r>
      <w:r w:rsidRPr="00590D29">
        <w:t>2030</w:t>
      </w:r>
      <w:r w:rsidRPr="00590D29">
        <w:noBreakHyphen/>
        <w:t>2040;</w:t>
      </w:r>
    </w:p>
    <w:p w14:paraId="76948A31" w14:textId="77777777" w:rsidR="006B0105" w:rsidRPr="00590D29" w:rsidRDefault="006B0105" w:rsidP="009479F6">
      <w:pPr>
        <w:pStyle w:val="Heading3"/>
      </w:pPr>
      <w:r w:rsidRPr="00590D29">
        <w:t>If Côte d</w:t>
      </w:r>
      <w:r w:rsidRPr="00590D29">
        <w:rPr>
          <w:rFonts w:hint="eastAsia"/>
        </w:rPr>
        <w:t>’</w:t>
      </w:r>
      <w:r w:rsidRPr="00590D29">
        <w:t>Ivoire were intending to have consumption during the period 2030–2040, in line with paragraph 8 </w:t>
      </w:r>
      <w:proofErr w:type="spellStart"/>
      <w:r w:rsidRPr="00590D29">
        <w:t>ter</w:t>
      </w:r>
      <w:proofErr w:type="spellEnd"/>
      <w:r w:rsidRPr="00590D29">
        <w:t>(e)(i) of Article 5 of the Montreal Protocol, proposed modifications to its Agreement with the Executive Committee covering the period beyond 2030; and</w:t>
      </w:r>
    </w:p>
    <w:p w14:paraId="3B8665EC" w14:textId="77777777" w:rsidR="006B0105" w:rsidRPr="00590D29" w:rsidRDefault="006B0105" w:rsidP="009479F6">
      <w:pPr>
        <w:pStyle w:val="Heading2"/>
      </w:pPr>
      <w:r w:rsidRPr="00590D29">
        <w:t>Approving the first tranche of stage II of the HPMP for Côte d</w:t>
      </w:r>
      <w:r w:rsidRPr="00590D29">
        <w:rPr>
          <w:rFonts w:hint="eastAsia"/>
        </w:rPr>
        <w:t>’</w:t>
      </w:r>
      <w:r w:rsidRPr="00590D29">
        <w:t>Ivoire, and the corresponding tranche implementation plan, in the amount of US $1,524,287, consisting of US $790,000, plus agency support costs of US $91,217 for UNEP, and US $601,000, plus agency support costs of US $42,070 for UNIDO.</w:t>
      </w:r>
    </w:p>
    <w:p w14:paraId="2E00ECC5" w14:textId="77777777" w:rsidR="006B0105" w:rsidRPr="00590D29" w:rsidRDefault="006B0105" w:rsidP="006B0105">
      <w:pPr>
        <w:widowControl w:val="0"/>
        <w:contextualSpacing/>
      </w:pPr>
    </w:p>
    <w:p w14:paraId="748819D4" w14:textId="77777777" w:rsidR="006B0105" w:rsidRPr="00590D29" w:rsidRDefault="006B0105" w:rsidP="006B0105">
      <w:pPr>
        <w:widowControl w:val="0"/>
        <w:contextualSpacing/>
        <w:sectPr w:rsidR="006B0105" w:rsidRPr="00590D29" w:rsidSect="0099033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453D92C" w14:textId="77777777" w:rsidR="006B0105" w:rsidRPr="00590D29" w:rsidRDefault="006B0105" w:rsidP="006B0105">
      <w:pPr>
        <w:widowControl w:val="0"/>
        <w:spacing w:after="240"/>
        <w:jc w:val="center"/>
        <w:rPr>
          <w:b/>
          <w:bCs/>
        </w:rPr>
      </w:pPr>
      <w:r w:rsidRPr="00590D29">
        <w:rPr>
          <w:b/>
          <w:bCs/>
        </w:rPr>
        <w:lastRenderedPageBreak/>
        <w:t>Annex I</w:t>
      </w:r>
    </w:p>
    <w:p w14:paraId="3FBF29E7" w14:textId="77777777" w:rsidR="006B0105" w:rsidRPr="00590D29" w:rsidRDefault="006B0105" w:rsidP="006B0105">
      <w:pPr>
        <w:jc w:val="center"/>
        <w:rPr>
          <w:b/>
        </w:rPr>
      </w:pPr>
      <w:r w:rsidRPr="00590D29">
        <w:rPr>
          <w:b/>
        </w:rPr>
        <w:t>DRAFT AGREEMENT BETWEEN THE GOVERNMENT OF CÔTE D</w:t>
      </w:r>
      <w:r w:rsidRPr="00590D29">
        <w:rPr>
          <w:rFonts w:hint="eastAsia"/>
          <w:b/>
        </w:rPr>
        <w:t>’</w:t>
      </w:r>
      <w:r w:rsidRPr="00590D29">
        <w:rPr>
          <w:b/>
        </w:rPr>
        <w:t>IVOIRE</w:t>
      </w:r>
      <w:r w:rsidRPr="00590D29">
        <w:rPr>
          <w:b/>
        </w:rPr>
        <w:br/>
        <w:t>AND THE EXECUTIVE COMMITTEE OF THE MULTILATERAL FUND</w:t>
      </w:r>
      <w:r w:rsidRPr="00590D29">
        <w:rPr>
          <w:b/>
        </w:rPr>
        <w:br/>
        <w:t>FOR THE REDUCTION IN CONSUMPTION OF HYDROCHLOROFLUOROCARBONS</w:t>
      </w:r>
      <w:r w:rsidRPr="00590D29">
        <w:rPr>
          <w:b/>
        </w:rPr>
        <w:br/>
        <w:t>IN ACCORDANCE WITH STAGE II OF THE HCFC PHASE-OUT MANAGEMENT PLAN</w:t>
      </w:r>
    </w:p>
    <w:p w14:paraId="23B7503F" w14:textId="77777777" w:rsidR="006B0105" w:rsidRPr="00590D29" w:rsidRDefault="006B0105" w:rsidP="006B0105">
      <w:pPr>
        <w:spacing w:before="240" w:after="240"/>
        <w:rPr>
          <w:b/>
        </w:rPr>
      </w:pPr>
      <w:r w:rsidRPr="00590D29">
        <w:rPr>
          <w:b/>
        </w:rPr>
        <w:t>Purpose</w:t>
      </w:r>
    </w:p>
    <w:p w14:paraId="4A8E45BF" w14:textId="77777777" w:rsidR="006B0105" w:rsidRPr="00590D29" w:rsidRDefault="006B0105" w:rsidP="003603F0">
      <w:pPr>
        <w:pStyle w:val="Heading1"/>
        <w:numPr>
          <w:ilvl w:val="0"/>
          <w:numId w:val="37"/>
        </w:numPr>
      </w:pPr>
      <w:r w:rsidRPr="00590D29">
        <w:t>This Agreement represents the understanding of the Government of Côte d</w:t>
      </w:r>
      <w:r w:rsidRPr="00590D29">
        <w:rPr>
          <w:rFonts w:hint="eastAsia"/>
        </w:rPr>
        <w:t>’</w:t>
      </w:r>
      <w:r w:rsidRPr="00590D29">
        <w:t>Ivoire (the “Country”) and the Executive Committee with respect to the reduction of controlled use of the ozone</w:t>
      </w:r>
      <w:r w:rsidRPr="00590D29">
        <w:noBreakHyphen/>
        <w:t>depleting substances (ODS) set out in Appendix 1-A (“The Substances”) to a sustained level of zero ODP tonnes by 1 January 2030 in compliance with Montreal Protocol schedule.</w:t>
      </w:r>
    </w:p>
    <w:p w14:paraId="4F168774" w14:textId="77777777" w:rsidR="006B0105" w:rsidRPr="00590D29" w:rsidRDefault="006B0105" w:rsidP="003603F0">
      <w:pPr>
        <w:pStyle w:val="Heading1"/>
      </w:pPr>
      <w:r w:rsidRPr="00590D29">
        <w:t>The Country agrees to meet the annual consumption limits of the Substances as set out in row 1.2 of Appendix 2</w:t>
      </w:r>
      <w:r w:rsidRPr="00590D29">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2E574987" w14:textId="77777777" w:rsidR="006B0105" w:rsidRPr="00590D29" w:rsidRDefault="006B0105" w:rsidP="003603F0">
      <w:pPr>
        <w:pStyle w:val="Heading1"/>
      </w:pPr>
      <w:r w:rsidRPr="00590D29">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5AC9875" w14:textId="77777777" w:rsidR="006B0105" w:rsidRPr="00590D29" w:rsidRDefault="006B0105" w:rsidP="003603F0">
      <w:pPr>
        <w:pStyle w:val="Heading1"/>
      </w:pPr>
      <w:r w:rsidRPr="00590D29">
        <w:t xml:space="preserve">The Country agrees to implement this Agreement in accordance with the stage II of the HCFC phase-out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590D29">
        <w:t>aforementioned verification</w:t>
      </w:r>
      <w:proofErr w:type="gramEnd"/>
      <w:r w:rsidRPr="00590D29">
        <w:t xml:space="preserve"> will be commissioned by the relevant bilateral or implementing agency.</w:t>
      </w:r>
    </w:p>
    <w:p w14:paraId="2961A73B" w14:textId="77777777" w:rsidR="006B0105" w:rsidRPr="00590D29" w:rsidRDefault="006B0105" w:rsidP="006B0105">
      <w:pPr>
        <w:spacing w:after="240"/>
        <w:rPr>
          <w:b/>
        </w:rPr>
      </w:pPr>
      <w:r w:rsidRPr="00590D29">
        <w:rPr>
          <w:b/>
        </w:rPr>
        <w:t>Conditions for funding release</w:t>
      </w:r>
    </w:p>
    <w:p w14:paraId="22595D66" w14:textId="77777777" w:rsidR="006B0105" w:rsidRPr="00590D29" w:rsidRDefault="006B0105" w:rsidP="003603F0">
      <w:pPr>
        <w:pStyle w:val="Heading1"/>
      </w:pPr>
      <w:r w:rsidRPr="00590D29">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5960D929" w14:textId="77777777" w:rsidR="006B0105" w:rsidRPr="00590D29" w:rsidRDefault="006B0105" w:rsidP="003603F0">
      <w:pPr>
        <w:pStyle w:val="Heading2"/>
      </w:pPr>
      <w:r w:rsidRPr="00590D29">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377E231" w14:textId="77777777" w:rsidR="006B0105" w:rsidRPr="00590D29" w:rsidRDefault="006B0105" w:rsidP="003603F0">
      <w:pPr>
        <w:pStyle w:val="Heading2"/>
      </w:pPr>
      <w:r w:rsidRPr="00590D29">
        <w:t>That the meeting of these Targets has been independently verified for all relevant years, unless the Executive Committee decided that such verification would not be required;</w:t>
      </w:r>
    </w:p>
    <w:p w14:paraId="592D6C02" w14:textId="77777777" w:rsidR="006B0105" w:rsidRPr="00590D29" w:rsidRDefault="006B0105" w:rsidP="003603F0">
      <w:pPr>
        <w:pStyle w:val="Heading2"/>
      </w:pPr>
      <w:r w:rsidRPr="00590D29">
        <w:t>That the Country had submitted a Tranche Implementation Report in the form of Appendix 4</w:t>
      </w:r>
      <w:r w:rsidRPr="00590D29">
        <w:noBreakHyphen/>
        <w:t xml:space="preserve">A (“Format of Tranche Implementation Reports and Plans”) covering each previous calendar year; that it had achieved a significant level of implementation of </w:t>
      </w:r>
      <w:r w:rsidRPr="00590D29">
        <w:lastRenderedPageBreak/>
        <w:t>activities initiated with previously approved tranches; and that the rate of disbursement of funding available from the previously approved tranche was more than 20 per cent; and</w:t>
      </w:r>
    </w:p>
    <w:p w14:paraId="3E956C75" w14:textId="77777777" w:rsidR="006B0105" w:rsidRPr="00590D29" w:rsidRDefault="006B0105" w:rsidP="003603F0">
      <w:pPr>
        <w:pStyle w:val="Heading2"/>
      </w:pPr>
      <w:r w:rsidRPr="00590D29">
        <w:t>That the Country has submitted a Tranche Implementation Plan in the form of Appendix 4</w:t>
      </w:r>
      <w:r w:rsidRPr="00590D29">
        <w:noBreakHyphen/>
        <w:t>A covering each calendar year until and including the year for which the funding schedule foresees the submission of the next tranche or, in case of the final tranche, until completion of all activities foreseen.</w:t>
      </w:r>
    </w:p>
    <w:p w14:paraId="056E9548" w14:textId="77777777" w:rsidR="006B0105" w:rsidRPr="00590D29" w:rsidRDefault="006B0105" w:rsidP="006B0105">
      <w:pPr>
        <w:keepNext/>
        <w:spacing w:before="240" w:after="240"/>
        <w:rPr>
          <w:b/>
        </w:rPr>
      </w:pPr>
      <w:r w:rsidRPr="00590D29">
        <w:rPr>
          <w:b/>
        </w:rPr>
        <w:t>Monitoring</w:t>
      </w:r>
    </w:p>
    <w:p w14:paraId="7E619749" w14:textId="77777777" w:rsidR="006B0105" w:rsidRPr="00590D29" w:rsidRDefault="006B0105" w:rsidP="003603F0">
      <w:pPr>
        <w:pStyle w:val="Heading1"/>
      </w:pPr>
      <w:r w:rsidRPr="00590D29">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0F5CB34" w14:textId="77777777" w:rsidR="006B0105" w:rsidRPr="00590D29" w:rsidRDefault="006B0105" w:rsidP="006B0105">
      <w:pPr>
        <w:keepNext/>
        <w:spacing w:before="240" w:after="240"/>
        <w:rPr>
          <w:b/>
        </w:rPr>
      </w:pPr>
      <w:r w:rsidRPr="00590D29">
        <w:rPr>
          <w:b/>
        </w:rPr>
        <w:t>Flexibility in the reallocation of funds</w:t>
      </w:r>
    </w:p>
    <w:p w14:paraId="70812AC8" w14:textId="77777777" w:rsidR="006B0105" w:rsidRPr="00590D29" w:rsidRDefault="006B0105" w:rsidP="003603F0">
      <w:pPr>
        <w:pStyle w:val="Heading1"/>
      </w:pPr>
      <w:r w:rsidRPr="00590D29">
        <w:t xml:space="preserve">The Executive Committee agrees that the Country may have the flexibility to reallocate part or </w:t>
      </w:r>
      <w:proofErr w:type="gramStart"/>
      <w:r w:rsidRPr="00590D29">
        <w:t>all of</w:t>
      </w:r>
      <w:proofErr w:type="gramEnd"/>
      <w:r w:rsidRPr="00590D29">
        <w:t xml:space="preserve"> the approved funds, according to the evolving circumstances to achieve the smoothest reduction of consumption and phase-out of the Substances specified in Appendix 1-A:</w:t>
      </w:r>
    </w:p>
    <w:p w14:paraId="265330E5" w14:textId="77777777" w:rsidR="006B0105" w:rsidRPr="00590D29" w:rsidRDefault="006B0105" w:rsidP="003603F0">
      <w:pPr>
        <w:pStyle w:val="Heading2"/>
      </w:pPr>
      <w:r w:rsidRPr="00590D29">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60879855" w14:textId="77777777" w:rsidR="006B0105" w:rsidRPr="00590D29" w:rsidRDefault="006B0105" w:rsidP="003603F0">
      <w:pPr>
        <w:pStyle w:val="Heading3"/>
      </w:pPr>
      <w:r w:rsidRPr="00590D29">
        <w:t>Issues potentially concerning the rules and policies of the Multilateral Fund;</w:t>
      </w:r>
    </w:p>
    <w:p w14:paraId="4CEBD83C" w14:textId="77777777" w:rsidR="006B0105" w:rsidRPr="00590D29" w:rsidRDefault="006B0105" w:rsidP="003603F0">
      <w:pPr>
        <w:pStyle w:val="Heading3"/>
      </w:pPr>
      <w:r w:rsidRPr="00590D29">
        <w:t>Changes which would modify any clause of this Agreement;</w:t>
      </w:r>
    </w:p>
    <w:p w14:paraId="0ED34A18" w14:textId="77777777" w:rsidR="006B0105" w:rsidRPr="00590D29" w:rsidRDefault="006B0105" w:rsidP="003603F0">
      <w:pPr>
        <w:pStyle w:val="Heading3"/>
      </w:pPr>
      <w:r w:rsidRPr="00590D29">
        <w:t>Changes in the annual levels of funding allocated to individual bilateral or implementing agencies for the different tranches;</w:t>
      </w:r>
    </w:p>
    <w:p w14:paraId="5ACE3B75" w14:textId="77777777" w:rsidR="006B0105" w:rsidRPr="00590D29" w:rsidRDefault="006B0105" w:rsidP="003603F0">
      <w:pPr>
        <w:pStyle w:val="Heading3"/>
      </w:pPr>
      <w:r w:rsidRPr="00590D29">
        <w:t>Provision of funding for activities not included in the current endorsed Tranche Implementation Plan, or removal of an activity in the Tranche Implementation Plan, with a cost greater than 30 per cent of the total cost of the last approved tranche;</w:t>
      </w:r>
    </w:p>
    <w:p w14:paraId="34CBCEF2" w14:textId="77777777" w:rsidR="006B0105" w:rsidRPr="00590D29" w:rsidRDefault="006B0105" w:rsidP="003603F0">
      <w:pPr>
        <w:pStyle w:val="Heading3"/>
      </w:pPr>
      <w:r w:rsidRPr="00590D29">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09CEF2C8" w14:textId="77777777" w:rsidR="006B0105" w:rsidRPr="00590D29" w:rsidRDefault="006B0105" w:rsidP="003603F0">
      <w:pPr>
        <w:pStyle w:val="Heading2"/>
      </w:pPr>
      <w:r w:rsidRPr="00590D29">
        <w:t>Reallocations not categorized as major changes may be incorporated in the approved Tranche Implementation Plan, under implementation at the time, and reported to the Executive Committee in the subsequent Tranche Implementation Report; and</w:t>
      </w:r>
    </w:p>
    <w:p w14:paraId="6344A677" w14:textId="77777777" w:rsidR="006B0105" w:rsidRPr="00590D29" w:rsidRDefault="006B0105" w:rsidP="003603F0">
      <w:pPr>
        <w:pStyle w:val="Heading2"/>
      </w:pPr>
      <w:r w:rsidRPr="00590D29">
        <w:t>Any remaining funds held by the bilateral or implementing agencies or the Country under the Plan will be returned to the Multilateral Fund upon completion of the last tranche foreseen under this Agreement.</w:t>
      </w:r>
    </w:p>
    <w:p w14:paraId="5BB30BD4" w14:textId="77777777" w:rsidR="006B0105" w:rsidRPr="00590D29" w:rsidRDefault="006B0105" w:rsidP="006B0105">
      <w:pPr>
        <w:keepNext/>
        <w:spacing w:before="240" w:after="240"/>
        <w:rPr>
          <w:b/>
        </w:rPr>
      </w:pPr>
      <w:r w:rsidRPr="00590D29">
        <w:rPr>
          <w:b/>
        </w:rPr>
        <w:lastRenderedPageBreak/>
        <w:t>Considerations for the refrigeration servicing sector</w:t>
      </w:r>
    </w:p>
    <w:p w14:paraId="7ED9B3BB" w14:textId="77777777" w:rsidR="006B0105" w:rsidRPr="00590D29" w:rsidRDefault="006B0105" w:rsidP="003603F0">
      <w:pPr>
        <w:pStyle w:val="Heading1"/>
      </w:pPr>
      <w:r w:rsidRPr="00590D29">
        <w:t>Specific attention will be paid to the execution of the activities in the refrigeration servicing sector included in the Plan, in particular:</w:t>
      </w:r>
    </w:p>
    <w:p w14:paraId="00D10679" w14:textId="77777777" w:rsidR="006B0105" w:rsidRPr="00590D29" w:rsidRDefault="006B0105" w:rsidP="003603F0">
      <w:pPr>
        <w:pStyle w:val="Heading2"/>
      </w:pPr>
      <w:r w:rsidRPr="00590D29">
        <w:t>The Country would use the flexibility available under this Agreement to address specific needs that might arise during project implementation; and</w:t>
      </w:r>
    </w:p>
    <w:p w14:paraId="6DF1F50B" w14:textId="77777777" w:rsidR="006B0105" w:rsidRPr="00590D29" w:rsidRDefault="006B0105" w:rsidP="003603F0">
      <w:pPr>
        <w:pStyle w:val="Heading2"/>
      </w:pPr>
      <w:r w:rsidRPr="00590D29">
        <w:t>The Country and relevant bilateral and/or implementing agencies would take into consideration relevant decisions on the refrigeration servicing sector during the implementation of the Plan.</w:t>
      </w:r>
    </w:p>
    <w:p w14:paraId="7652A3D3" w14:textId="77777777" w:rsidR="006B0105" w:rsidRPr="00590D29" w:rsidRDefault="006B0105" w:rsidP="006B0105">
      <w:pPr>
        <w:keepNext/>
        <w:spacing w:before="240" w:after="240"/>
        <w:rPr>
          <w:b/>
        </w:rPr>
      </w:pPr>
      <w:r w:rsidRPr="00590D29">
        <w:rPr>
          <w:b/>
        </w:rPr>
        <w:t xml:space="preserve">Bilateral and implementing </w:t>
      </w:r>
      <w:proofErr w:type="gramStart"/>
      <w:r w:rsidRPr="00590D29">
        <w:rPr>
          <w:b/>
        </w:rPr>
        <w:t>agencies</w:t>
      </w:r>
      <w:proofErr w:type="gramEnd"/>
    </w:p>
    <w:p w14:paraId="5B63D28E" w14:textId="77777777" w:rsidR="006B0105" w:rsidRPr="00590D29" w:rsidRDefault="006B0105" w:rsidP="003603F0">
      <w:pPr>
        <w:pStyle w:val="Heading1"/>
      </w:pPr>
      <w:r w:rsidRPr="00590D29">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1F9189FF" w14:textId="77777777" w:rsidR="006B0105" w:rsidRPr="00590D29" w:rsidRDefault="006B0105" w:rsidP="003603F0">
      <w:pPr>
        <w:pStyle w:val="Heading1"/>
      </w:pPr>
      <w:r w:rsidRPr="00590D29">
        <w:t>The Lead IA will be responsible for ensuring coordinated planning, implementation and reporting of all activities under this Agreement, including but not limited to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590D29">
        <w:noBreakHyphen/>
        <w:t>A.</w:t>
      </w:r>
    </w:p>
    <w:p w14:paraId="2D67D182" w14:textId="77777777" w:rsidR="006B0105" w:rsidRPr="00590D29" w:rsidRDefault="006B0105" w:rsidP="006B0105">
      <w:pPr>
        <w:keepNext/>
        <w:spacing w:before="240" w:after="240"/>
        <w:rPr>
          <w:b/>
        </w:rPr>
      </w:pPr>
      <w:r w:rsidRPr="00590D29">
        <w:rPr>
          <w:b/>
        </w:rPr>
        <w:t>Non-compliance with the Agreement</w:t>
      </w:r>
    </w:p>
    <w:p w14:paraId="02DD21DA" w14:textId="77777777" w:rsidR="006B0105" w:rsidRPr="00590D29" w:rsidRDefault="006B0105" w:rsidP="003603F0">
      <w:pPr>
        <w:pStyle w:val="Heading1"/>
      </w:pPr>
      <w:r w:rsidRPr="00590D29">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590D29">
        <w:t>all of</w:t>
      </w:r>
      <w:proofErr w:type="gramEnd"/>
      <w:r w:rsidRPr="00590D29">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8684F74" w14:textId="77777777" w:rsidR="006B0105" w:rsidRPr="00590D29" w:rsidRDefault="006B0105" w:rsidP="003603F0">
      <w:pPr>
        <w:pStyle w:val="Heading1"/>
      </w:pPr>
      <w:r w:rsidRPr="00590D29">
        <w:t xml:space="preserve">The Funding of this Agreement will not be modified </w:t>
      </w:r>
      <w:proofErr w:type="gramStart"/>
      <w:r w:rsidRPr="00590D29">
        <w:t>on the basis of</w:t>
      </w:r>
      <w:proofErr w:type="gramEnd"/>
      <w:r w:rsidRPr="00590D29">
        <w:t xml:space="preserve"> any future Executive Committee decisions that may affect the funding of any other consumption sector projects or any other related activities in the Country.</w:t>
      </w:r>
    </w:p>
    <w:p w14:paraId="54BD1C3D" w14:textId="77777777" w:rsidR="006B0105" w:rsidRPr="00590D29" w:rsidRDefault="006B0105" w:rsidP="003603F0">
      <w:pPr>
        <w:pStyle w:val="Heading1"/>
      </w:pPr>
      <w:r w:rsidRPr="00590D29">
        <w:t xml:space="preserve">The Country will comply with any reasonable request of the Executive Committee, the Lead </w:t>
      </w:r>
      <w:proofErr w:type="gramStart"/>
      <w:r w:rsidRPr="00590D29">
        <w:t>IA</w:t>
      </w:r>
      <w:proofErr w:type="gramEnd"/>
      <w:r w:rsidRPr="00590D29">
        <w:t xml:space="preserve"> and the Cooperating IA to facilitate implementation of this Agreement. </w:t>
      </w:r>
      <w:proofErr w:type="gramStart"/>
      <w:r w:rsidRPr="00590D29">
        <w:t>In particular, it</w:t>
      </w:r>
      <w:proofErr w:type="gramEnd"/>
      <w:r w:rsidRPr="00590D29">
        <w:t xml:space="preserve"> will provide the Lead IA and the Cooperating IA with access to the information necessary to verify compliance with this Agreement.</w:t>
      </w:r>
    </w:p>
    <w:p w14:paraId="75F12DBE" w14:textId="77777777" w:rsidR="006B0105" w:rsidRPr="00590D29" w:rsidRDefault="006B0105" w:rsidP="006B0105">
      <w:pPr>
        <w:spacing w:before="240" w:after="240"/>
        <w:rPr>
          <w:b/>
        </w:rPr>
      </w:pPr>
      <w:r w:rsidRPr="00590D29">
        <w:rPr>
          <w:b/>
        </w:rPr>
        <w:lastRenderedPageBreak/>
        <w:t>Date of completion</w:t>
      </w:r>
    </w:p>
    <w:p w14:paraId="4074CD35" w14:textId="77777777" w:rsidR="006B0105" w:rsidRPr="00590D29" w:rsidRDefault="006B0105" w:rsidP="003603F0">
      <w:pPr>
        <w:pStyle w:val="Heading1"/>
      </w:pPr>
      <w:r w:rsidRPr="00590D29">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5BF13568" w14:textId="77777777" w:rsidR="006B0105" w:rsidRPr="00590D29" w:rsidRDefault="006B0105" w:rsidP="006B0105">
      <w:pPr>
        <w:spacing w:before="240" w:after="240"/>
      </w:pPr>
      <w:r w:rsidRPr="00590D29">
        <w:rPr>
          <w:b/>
        </w:rPr>
        <w:t>Validity</w:t>
      </w:r>
    </w:p>
    <w:p w14:paraId="4F9AB7BD" w14:textId="77777777" w:rsidR="006B0105" w:rsidRPr="00590D29" w:rsidRDefault="006B0105" w:rsidP="003603F0">
      <w:pPr>
        <w:pStyle w:val="Heading1"/>
      </w:pPr>
      <w:proofErr w:type="gramStart"/>
      <w:r w:rsidRPr="00590D29">
        <w:t>All of</w:t>
      </w:r>
      <w:proofErr w:type="gramEnd"/>
      <w:r w:rsidRPr="00590D29">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D87A925" w14:textId="77777777" w:rsidR="006B0105" w:rsidRPr="00590D29" w:rsidRDefault="006B0105" w:rsidP="003603F0">
      <w:pPr>
        <w:pStyle w:val="Heading1"/>
      </w:pPr>
      <w:r w:rsidRPr="00590D29">
        <w:t>This Agreement may be modified or terminated only by mutual written agreement between the Government of the Country and the Executive Committee of the Multilateral Fund.</w:t>
      </w:r>
    </w:p>
    <w:p w14:paraId="5870E853" w14:textId="77777777" w:rsidR="006B0105" w:rsidRPr="00590D29" w:rsidRDefault="006B0105" w:rsidP="006B0105">
      <w:pPr>
        <w:pStyle w:val="Heading1"/>
        <w:widowControl w:val="0"/>
        <w:numPr>
          <w:ilvl w:val="0"/>
          <w:numId w:val="0"/>
        </w:numPr>
        <w:spacing w:before="360" w:after="360"/>
        <w:rPr>
          <w:b/>
          <w:sz w:val="24"/>
          <w:szCs w:val="24"/>
        </w:rPr>
      </w:pPr>
      <w:r w:rsidRPr="00590D29">
        <w:rPr>
          <w:b/>
          <w:sz w:val="24"/>
          <w:szCs w:val="24"/>
        </w:rPr>
        <w:t>APPENDICES</w:t>
      </w:r>
    </w:p>
    <w:p w14:paraId="7E8DA9F7" w14:textId="77777777" w:rsidR="006B0105" w:rsidRPr="00590D29" w:rsidRDefault="006B0105" w:rsidP="006B0105">
      <w:pPr>
        <w:pStyle w:val="Heading1"/>
        <w:widowControl w:val="0"/>
        <w:numPr>
          <w:ilvl w:val="0"/>
          <w:numId w:val="0"/>
        </w:numPr>
        <w:spacing w:before="360" w:after="60"/>
        <w:rPr>
          <w:b/>
        </w:rPr>
      </w:pPr>
      <w:r w:rsidRPr="00590D29">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590D29" w:rsidRPr="00590D29" w14:paraId="3CB8A75D" w14:textId="77777777">
        <w:trPr>
          <w:trHeight w:val="413"/>
          <w:tblHeader/>
        </w:trPr>
        <w:tc>
          <w:tcPr>
            <w:tcW w:w="1896" w:type="pct"/>
            <w:shd w:val="clear" w:color="auto" w:fill="auto"/>
            <w:vAlign w:val="center"/>
          </w:tcPr>
          <w:p w14:paraId="1BBE6590" w14:textId="77777777" w:rsidR="006B0105" w:rsidRPr="00590D29" w:rsidRDefault="006B0105">
            <w:pPr>
              <w:widowControl w:val="0"/>
              <w:jc w:val="center"/>
              <w:rPr>
                <w:sz w:val="20"/>
                <w:szCs w:val="20"/>
              </w:rPr>
            </w:pPr>
            <w:r w:rsidRPr="00590D29">
              <w:rPr>
                <w:sz w:val="20"/>
                <w:szCs w:val="20"/>
              </w:rPr>
              <w:t>Substance</w:t>
            </w:r>
          </w:p>
        </w:tc>
        <w:tc>
          <w:tcPr>
            <w:tcW w:w="758" w:type="pct"/>
            <w:shd w:val="clear" w:color="auto" w:fill="auto"/>
            <w:vAlign w:val="center"/>
          </w:tcPr>
          <w:p w14:paraId="724B1076" w14:textId="77777777" w:rsidR="006B0105" w:rsidRPr="00590D29" w:rsidRDefault="006B0105">
            <w:pPr>
              <w:widowControl w:val="0"/>
              <w:jc w:val="center"/>
              <w:rPr>
                <w:sz w:val="20"/>
                <w:szCs w:val="20"/>
              </w:rPr>
            </w:pPr>
            <w:r w:rsidRPr="00590D29">
              <w:rPr>
                <w:sz w:val="20"/>
                <w:szCs w:val="20"/>
              </w:rPr>
              <w:t>Annex</w:t>
            </w:r>
          </w:p>
        </w:tc>
        <w:tc>
          <w:tcPr>
            <w:tcW w:w="758" w:type="pct"/>
            <w:shd w:val="clear" w:color="auto" w:fill="auto"/>
            <w:vAlign w:val="center"/>
          </w:tcPr>
          <w:p w14:paraId="44C38630" w14:textId="77777777" w:rsidR="006B0105" w:rsidRPr="00590D29" w:rsidRDefault="006B0105">
            <w:pPr>
              <w:widowControl w:val="0"/>
              <w:jc w:val="center"/>
              <w:rPr>
                <w:sz w:val="20"/>
                <w:szCs w:val="20"/>
              </w:rPr>
            </w:pPr>
            <w:r w:rsidRPr="00590D29">
              <w:rPr>
                <w:sz w:val="20"/>
                <w:szCs w:val="20"/>
              </w:rPr>
              <w:t>Group</w:t>
            </w:r>
          </w:p>
        </w:tc>
        <w:tc>
          <w:tcPr>
            <w:tcW w:w="1588" w:type="pct"/>
            <w:shd w:val="clear" w:color="auto" w:fill="auto"/>
            <w:vAlign w:val="center"/>
          </w:tcPr>
          <w:p w14:paraId="1BFFBB14" w14:textId="77777777" w:rsidR="006B0105" w:rsidRPr="00590D29" w:rsidRDefault="006B0105">
            <w:pPr>
              <w:widowControl w:val="0"/>
              <w:jc w:val="center"/>
              <w:rPr>
                <w:sz w:val="20"/>
                <w:szCs w:val="20"/>
              </w:rPr>
            </w:pPr>
            <w:r w:rsidRPr="00590D29">
              <w:rPr>
                <w:sz w:val="20"/>
                <w:szCs w:val="20"/>
              </w:rPr>
              <w:t>Starting point for aggregate reductions in consumption (ODP tonnes)</w:t>
            </w:r>
          </w:p>
        </w:tc>
      </w:tr>
      <w:tr w:rsidR="00590D29" w:rsidRPr="00590D29" w14:paraId="0E2AD40A" w14:textId="77777777">
        <w:tc>
          <w:tcPr>
            <w:tcW w:w="1896" w:type="pct"/>
            <w:shd w:val="clear" w:color="auto" w:fill="auto"/>
          </w:tcPr>
          <w:p w14:paraId="12F95E00" w14:textId="77777777" w:rsidR="006B0105" w:rsidRPr="00590D29" w:rsidRDefault="006B0105">
            <w:pPr>
              <w:widowControl w:val="0"/>
              <w:rPr>
                <w:sz w:val="20"/>
                <w:szCs w:val="20"/>
              </w:rPr>
            </w:pPr>
            <w:r w:rsidRPr="00590D29">
              <w:rPr>
                <w:sz w:val="20"/>
                <w:szCs w:val="20"/>
              </w:rPr>
              <w:t>HCFC-22</w:t>
            </w:r>
          </w:p>
        </w:tc>
        <w:tc>
          <w:tcPr>
            <w:tcW w:w="758" w:type="pct"/>
            <w:shd w:val="clear" w:color="auto" w:fill="auto"/>
            <w:vAlign w:val="center"/>
          </w:tcPr>
          <w:p w14:paraId="0397D6DB" w14:textId="77777777" w:rsidR="006B0105" w:rsidRPr="00590D29" w:rsidRDefault="006B0105">
            <w:pPr>
              <w:widowControl w:val="0"/>
              <w:jc w:val="center"/>
              <w:rPr>
                <w:sz w:val="20"/>
                <w:szCs w:val="20"/>
              </w:rPr>
            </w:pPr>
            <w:r w:rsidRPr="00590D29">
              <w:rPr>
                <w:sz w:val="20"/>
                <w:szCs w:val="20"/>
              </w:rPr>
              <w:t>C</w:t>
            </w:r>
          </w:p>
        </w:tc>
        <w:tc>
          <w:tcPr>
            <w:tcW w:w="758" w:type="pct"/>
            <w:shd w:val="clear" w:color="auto" w:fill="auto"/>
            <w:vAlign w:val="center"/>
          </w:tcPr>
          <w:p w14:paraId="731A5384" w14:textId="77777777" w:rsidR="006B0105" w:rsidRPr="00590D29" w:rsidRDefault="006B0105">
            <w:pPr>
              <w:widowControl w:val="0"/>
              <w:jc w:val="center"/>
              <w:rPr>
                <w:sz w:val="20"/>
                <w:szCs w:val="20"/>
              </w:rPr>
            </w:pPr>
            <w:r w:rsidRPr="00590D29">
              <w:rPr>
                <w:sz w:val="20"/>
                <w:szCs w:val="20"/>
              </w:rPr>
              <w:t>I</w:t>
            </w:r>
          </w:p>
        </w:tc>
        <w:tc>
          <w:tcPr>
            <w:tcW w:w="1588" w:type="pct"/>
            <w:shd w:val="clear" w:color="auto" w:fill="auto"/>
          </w:tcPr>
          <w:p w14:paraId="5402E57D" w14:textId="77777777" w:rsidR="006B0105" w:rsidRPr="00590D29" w:rsidRDefault="006B0105">
            <w:pPr>
              <w:widowControl w:val="0"/>
              <w:jc w:val="right"/>
              <w:rPr>
                <w:sz w:val="20"/>
                <w:szCs w:val="20"/>
              </w:rPr>
            </w:pPr>
            <w:r w:rsidRPr="00590D29">
              <w:rPr>
                <w:sz w:val="20"/>
                <w:szCs w:val="20"/>
              </w:rPr>
              <w:t>63.80</w:t>
            </w:r>
          </w:p>
        </w:tc>
      </w:tr>
    </w:tbl>
    <w:p w14:paraId="1C153F21" w14:textId="77777777" w:rsidR="006B0105" w:rsidRPr="00590D29" w:rsidRDefault="006B0105" w:rsidP="006B0105">
      <w:pPr>
        <w:pStyle w:val="Heading1"/>
        <w:numPr>
          <w:ilvl w:val="0"/>
          <w:numId w:val="0"/>
        </w:numPr>
        <w:spacing w:before="360" w:after="60"/>
        <w:rPr>
          <w:b/>
        </w:rPr>
      </w:pPr>
      <w:r w:rsidRPr="00590D29">
        <w:rPr>
          <w: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1"/>
        <w:gridCol w:w="2934"/>
        <w:gridCol w:w="991"/>
        <w:gridCol w:w="899"/>
        <w:gridCol w:w="1081"/>
        <w:gridCol w:w="899"/>
        <w:gridCol w:w="903"/>
        <w:gridCol w:w="1072"/>
      </w:tblGrid>
      <w:tr w:rsidR="00590D29" w:rsidRPr="00590D29" w14:paraId="6C91A46B" w14:textId="77777777" w:rsidTr="002828C9">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76239101" w14:textId="77777777" w:rsidR="006B0105" w:rsidRPr="00590D29" w:rsidRDefault="006B0105">
            <w:pPr>
              <w:keepNext/>
              <w:keepLines/>
              <w:jc w:val="center"/>
              <w:rPr>
                <w:rFonts w:asciiTheme="majorBidi" w:hAnsiTheme="majorBidi" w:cstheme="majorBidi"/>
                <w:b/>
                <w:bCs/>
                <w:sz w:val="20"/>
                <w:szCs w:val="20"/>
                <w:lang w:eastAsia="en-CA"/>
              </w:rPr>
            </w:pPr>
            <w:r w:rsidRPr="00590D29">
              <w:rPr>
                <w:rFonts w:asciiTheme="majorBidi" w:hAnsiTheme="majorBidi" w:cstheme="majorBidi"/>
                <w:b/>
                <w:bCs/>
                <w:sz w:val="20"/>
                <w:szCs w:val="20"/>
                <w:lang w:eastAsia="en-CA"/>
              </w:rPr>
              <w:t>Row</w:t>
            </w:r>
          </w:p>
        </w:tc>
        <w:tc>
          <w:tcPr>
            <w:tcW w:w="1569" w:type="pct"/>
            <w:tcBorders>
              <w:top w:val="single" w:sz="4" w:space="0" w:color="auto"/>
              <w:left w:val="nil"/>
              <w:bottom w:val="single" w:sz="4" w:space="0" w:color="auto"/>
              <w:right w:val="single" w:sz="4" w:space="0" w:color="auto"/>
            </w:tcBorders>
            <w:shd w:val="clear" w:color="auto" w:fill="auto"/>
            <w:hideMark/>
          </w:tcPr>
          <w:p w14:paraId="4D7EC029" w14:textId="77777777" w:rsidR="006B0105" w:rsidRPr="00590D29" w:rsidRDefault="006B0105">
            <w:pPr>
              <w:keepNext/>
              <w:keepLines/>
              <w:jc w:val="center"/>
              <w:rPr>
                <w:rFonts w:asciiTheme="majorBidi" w:hAnsiTheme="majorBidi" w:cstheme="majorBidi"/>
                <w:b/>
                <w:bCs/>
                <w:sz w:val="20"/>
                <w:szCs w:val="20"/>
                <w:lang w:eastAsia="en-CA"/>
              </w:rPr>
            </w:pPr>
            <w:r w:rsidRPr="00590D29">
              <w:rPr>
                <w:rFonts w:asciiTheme="majorBidi" w:hAnsiTheme="majorBidi" w:cstheme="majorBidi"/>
                <w:b/>
                <w:bCs/>
                <w:sz w:val="20"/>
                <w:szCs w:val="20"/>
                <w:lang w:eastAsia="en-CA"/>
              </w:rPr>
              <w:t>Particulars</w:t>
            </w:r>
          </w:p>
        </w:tc>
        <w:tc>
          <w:tcPr>
            <w:tcW w:w="530" w:type="pct"/>
            <w:tcBorders>
              <w:top w:val="single" w:sz="4" w:space="0" w:color="auto"/>
              <w:left w:val="nil"/>
              <w:bottom w:val="single" w:sz="4" w:space="0" w:color="auto"/>
              <w:right w:val="single" w:sz="4" w:space="0" w:color="auto"/>
            </w:tcBorders>
            <w:shd w:val="clear" w:color="auto" w:fill="auto"/>
            <w:hideMark/>
          </w:tcPr>
          <w:p w14:paraId="129EB4D9" w14:textId="77777777" w:rsidR="006B0105" w:rsidRPr="00590D29" w:rsidRDefault="006B0105">
            <w:pPr>
              <w:keepNext/>
              <w:keepLines/>
              <w:jc w:val="center"/>
              <w:rPr>
                <w:rFonts w:asciiTheme="majorBidi" w:hAnsiTheme="majorBidi" w:cstheme="majorBidi"/>
                <w:b/>
                <w:bCs/>
                <w:sz w:val="20"/>
                <w:szCs w:val="20"/>
                <w:lang w:eastAsia="en-CA"/>
              </w:rPr>
            </w:pPr>
            <w:r w:rsidRPr="00590D29">
              <w:rPr>
                <w:rFonts w:asciiTheme="majorBidi" w:hAnsiTheme="majorBidi" w:cstheme="majorBidi"/>
                <w:b/>
                <w:bCs/>
                <w:sz w:val="20"/>
                <w:szCs w:val="20"/>
                <w:lang w:eastAsia="en-CA"/>
              </w:rPr>
              <w:t>2024</w:t>
            </w:r>
          </w:p>
        </w:tc>
        <w:tc>
          <w:tcPr>
            <w:tcW w:w="481" w:type="pct"/>
            <w:tcBorders>
              <w:top w:val="single" w:sz="4" w:space="0" w:color="auto"/>
              <w:left w:val="nil"/>
              <w:bottom w:val="single" w:sz="4" w:space="0" w:color="auto"/>
              <w:right w:val="single" w:sz="4" w:space="0" w:color="auto"/>
            </w:tcBorders>
            <w:shd w:val="clear" w:color="auto" w:fill="auto"/>
            <w:hideMark/>
          </w:tcPr>
          <w:p w14:paraId="6D8C950A" w14:textId="77777777" w:rsidR="006B0105" w:rsidRPr="00590D29" w:rsidRDefault="006B0105">
            <w:pPr>
              <w:keepNext/>
              <w:keepLines/>
              <w:jc w:val="center"/>
              <w:rPr>
                <w:rFonts w:asciiTheme="majorBidi" w:hAnsiTheme="majorBidi" w:cstheme="majorBidi"/>
                <w:b/>
                <w:bCs/>
                <w:sz w:val="20"/>
                <w:szCs w:val="20"/>
                <w:lang w:eastAsia="en-CA"/>
              </w:rPr>
            </w:pPr>
            <w:r w:rsidRPr="00590D29">
              <w:rPr>
                <w:rFonts w:asciiTheme="majorBidi" w:hAnsiTheme="majorBidi" w:cstheme="majorBidi"/>
                <w:b/>
                <w:bCs/>
                <w:sz w:val="20"/>
                <w:szCs w:val="20"/>
                <w:lang w:eastAsia="en-CA"/>
              </w:rPr>
              <w:t>2025-2026</w:t>
            </w:r>
          </w:p>
        </w:tc>
        <w:tc>
          <w:tcPr>
            <w:tcW w:w="578" w:type="pct"/>
            <w:tcBorders>
              <w:top w:val="single" w:sz="4" w:space="0" w:color="auto"/>
              <w:left w:val="nil"/>
              <w:bottom w:val="single" w:sz="4" w:space="0" w:color="auto"/>
              <w:right w:val="single" w:sz="4" w:space="0" w:color="auto"/>
            </w:tcBorders>
            <w:shd w:val="clear" w:color="auto" w:fill="auto"/>
            <w:hideMark/>
          </w:tcPr>
          <w:p w14:paraId="453E80EA" w14:textId="77777777" w:rsidR="006B0105" w:rsidRPr="00590D29" w:rsidRDefault="006B0105">
            <w:pPr>
              <w:keepNext/>
              <w:keepLines/>
              <w:jc w:val="center"/>
              <w:rPr>
                <w:rFonts w:asciiTheme="majorBidi" w:hAnsiTheme="majorBidi" w:cstheme="majorBidi"/>
                <w:b/>
                <w:bCs/>
                <w:sz w:val="20"/>
                <w:szCs w:val="20"/>
                <w:lang w:eastAsia="en-CA"/>
              </w:rPr>
            </w:pPr>
            <w:r w:rsidRPr="00590D29">
              <w:rPr>
                <w:rFonts w:asciiTheme="majorBidi" w:hAnsiTheme="majorBidi" w:cstheme="majorBidi"/>
                <w:b/>
                <w:bCs/>
                <w:sz w:val="20"/>
                <w:szCs w:val="20"/>
                <w:lang w:eastAsia="en-CA"/>
              </w:rPr>
              <w:t>2027</w:t>
            </w:r>
          </w:p>
        </w:tc>
        <w:tc>
          <w:tcPr>
            <w:tcW w:w="481" w:type="pct"/>
            <w:tcBorders>
              <w:top w:val="single" w:sz="4" w:space="0" w:color="auto"/>
              <w:left w:val="nil"/>
              <w:bottom w:val="single" w:sz="4" w:space="0" w:color="auto"/>
              <w:right w:val="single" w:sz="4" w:space="0" w:color="auto"/>
            </w:tcBorders>
            <w:shd w:val="clear" w:color="auto" w:fill="auto"/>
            <w:hideMark/>
          </w:tcPr>
          <w:p w14:paraId="09E47A96" w14:textId="77777777" w:rsidR="006B0105" w:rsidRPr="00590D29" w:rsidRDefault="006B0105">
            <w:pPr>
              <w:keepNext/>
              <w:keepLines/>
              <w:jc w:val="center"/>
              <w:rPr>
                <w:rFonts w:asciiTheme="majorBidi" w:hAnsiTheme="majorBidi" w:cstheme="majorBidi"/>
                <w:b/>
                <w:bCs/>
                <w:sz w:val="20"/>
                <w:szCs w:val="20"/>
                <w:lang w:eastAsia="en-CA"/>
              </w:rPr>
            </w:pPr>
            <w:r w:rsidRPr="00590D29">
              <w:rPr>
                <w:rFonts w:asciiTheme="majorBidi" w:hAnsiTheme="majorBidi" w:cstheme="majorBidi"/>
                <w:b/>
                <w:bCs/>
                <w:sz w:val="20"/>
                <w:szCs w:val="20"/>
                <w:lang w:eastAsia="en-CA"/>
              </w:rPr>
              <w:t>2028-2029</w:t>
            </w:r>
          </w:p>
        </w:tc>
        <w:tc>
          <w:tcPr>
            <w:tcW w:w="483" w:type="pct"/>
            <w:tcBorders>
              <w:top w:val="single" w:sz="4" w:space="0" w:color="auto"/>
              <w:left w:val="nil"/>
              <w:bottom w:val="single" w:sz="4" w:space="0" w:color="auto"/>
              <w:right w:val="single" w:sz="4" w:space="0" w:color="auto"/>
            </w:tcBorders>
            <w:shd w:val="clear" w:color="auto" w:fill="auto"/>
            <w:hideMark/>
          </w:tcPr>
          <w:p w14:paraId="1D3F7D59" w14:textId="77777777" w:rsidR="006B0105" w:rsidRPr="00590D29" w:rsidRDefault="006B0105">
            <w:pPr>
              <w:keepNext/>
              <w:keepLines/>
              <w:jc w:val="center"/>
              <w:rPr>
                <w:rFonts w:asciiTheme="majorBidi" w:hAnsiTheme="majorBidi" w:cstheme="majorBidi"/>
                <w:b/>
                <w:bCs/>
                <w:sz w:val="20"/>
                <w:szCs w:val="20"/>
                <w:lang w:eastAsia="en-CA"/>
              </w:rPr>
            </w:pPr>
            <w:r w:rsidRPr="00590D29">
              <w:rPr>
                <w:rFonts w:asciiTheme="majorBidi" w:hAnsiTheme="majorBidi" w:cstheme="majorBidi"/>
                <w:b/>
                <w:bCs/>
                <w:sz w:val="20"/>
                <w:szCs w:val="20"/>
                <w:lang w:eastAsia="en-CA"/>
              </w:rPr>
              <w:t>2030</w:t>
            </w:r>
          </w:p>
        </w:tc>
        <w:tc>
          <w:tcPr>
            <w:tcW w:w="573" w:type="pct"/>
            <w:tcBorders>
              <w:top w:val="single" w:sz="4" w:space="0" w:color="auto"/>
              <w:left w:val="nil"/>
              <w:bottom w:val="single" w:sz="4" w:space="0" w:color="auto"/>
              <w:right w:val="single" w:sz="4" w:space="0" w:color="auto"/>
            </w:tcBorders>
            <w:shd w:val="clear" w:color="auto" w:fill="auto"/>
            <w:hideMark/>
          </w:tcPr>
          <w:p w14:paraId="27B8834B" w14:textId="77777777" w:rsidR="006B0105" w:rsidRPr="00590D29" w:rsidRDefault="006B0105">
            <w:pPr>
              <w:keepNext/>
              <w:keepLines/>
              <w:jc w:val="center"/>
              <w:rPr>
                <w:rFonts w:asciiTheme="majorBidi" w:hAnsiTheme="majorBidi" w:cstheme="majorBidi"/>
                <w:b/>
                <w:bCs/>
                <w:sz w:val="20"/>
                <w:szCs w:val="20"/>
                <w:lang w:eastAsia="en-CA"/>
              </w:rPr>
            </w:pPr>
            <w:r w:rsidRPr="00590D29">
              <w:rPr>
                <w:rFonts w:asciiTheme="majorBidi" w:hAnsiTheme="majorBidi" w:cstheme="majorBidi"/>
                <w:b/>
                <w:bCs/>
                <w:sz w:val="20"/>
                <w:szCs w:val="20"/>
                <w:lang w:eastAsia="en-CA"/>
              </w:rPr>
              <w:t>Total</w:t>
            </w:r>
          </w:p>
        </w:tc>
      </w:tr>
      <w:tr w:rsidR="00590D29" w:rsidRPr="00590D29" w14:paraId="5B5D0903" w14:textId="77777777" w:rsidTr="002828C9">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2A5D8459" w14:textId="77777777" w:rsidR="006B0105" w:rsidRPr="00590D29" w:rsidRDefault="006B0105">
            <w:pPr>
              <w:keepNext/>
              <w:keepLines/>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1.1</w:t>
            </w:r>
          </w:p>
        </w:tc>
        <w:tc>
          <w:tcPr>
            <w:tcW w:w="1569" w:type="pct"/>
            <w:tcBorders>
              <w:top w:val="nil"/>
              <w:left w:val="nil"/>
              <w:bottom w:val="single" w:sz="4" w:space="0" w:color="auto"/>
              <w:right w:val="single" w:sz="4" w:space="0" w:color="auto"/>
            </w:tcBorders>
            <w:shd w:val="clear" w:color="auto" w:fill="auto"/>
            <w:hideMark/>
          </w:tcPr>
          <w:p w14:paraId="60AB1E53" w14:textId="77777777" w:rsidR="006B0105" w:rsidRPr="00590D29" w:rsidRDefault="006B0105">
            <w:pPr>
              <w:keepNext/>
              <w:keepLines/>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Montreal Protocol reduction schedule of Annex C, Group I substances (ODP tonnes)</w:t>
            </w:r>
          </w:p>
        </w:tc>
        <w:tc>
          <w:tcPr>
            <w:tcW w:w="530" w:type="pct"/>
            <w:tcBorders>
              <w:top w:val="nil"/>
              <w:left w:val="nil"/>
              <w:bottom w:val="single" w:sz="4" w:space="0" w:color="auto"/>
              <w:right w:val="single" w:sz="4" w:space="0" w:color="auto"/>
            </w:tcBorders>
            <w:shd w:val="clear" w:color="auto" w:fill="auto"/>
          </w:tcPr>
          <w:p w14:paraId="1FB747BF" w14:textId="77777777" w:rsidR="006B0105" w:rsidRPr="00590D29" w:rsidRDefault="006B0105">
            <w:pPr>
              <w:keepNext/>
              <w:keepLines/>
              <w:jc w:val="right"/>
              <w:rPr>
                <w:rFonts w:asciiTheme="majorBidi" w:hAnsiTheme="majorBidi" w:cstheme="majorBidi"/>
                <w:sz w:val="20"/>
                <w:szCs w:val="20"/>
                <w:lang w:eastAsia="en-CA"/>
              </w:rPr>
            </w:pPr>
            <w:r w:rsidRPr="00590D29">
              <w:rPr>
                <w:rFonts w:asciiTheme="majorBidi" w:hAnsiTheme="majorBidi" w:cstheme="majorBidi"/>
                <w:sz w:val="20"/>
                <w:szCs w:val="20"/>
              </w:rPr>
              <w:t>41.47</w:t>
            </w:r>
          </w:p>
        </w:tc>
        <w:tc>
          <w:tcPr>
            <w:tcW w:w="481" w:type="pct"/>
            <w:tcBorders>
              <w:top w:val="nil"/>
              <w:left w:val="nil"/>
              <w:bottom w:val="single" w:sz="4" w:space="0" w:color="auto"/>
              <w:right w:val="single" w:sz="4" w:space="0" w:color="auto"/>
            </w:tcBorders>
            <w:shd w:val="clear" w:color="auto" w:fill="auto"/>
          </w:tcPr>
          <w:p w14:paraId="55482BF3" w14:textId="77777777" w:rsidR="006B0105" w:rsidRPr="00590D29" w:rsidRDefault="006B0105">
            <w:pPr>
              <w:keepNext/>
              <w:keepLines/>
              <w:jc w:val="right"/>
              <w:rPr>
                <w:rFonts w:asciiTheme="majorBidi" w:hAnsiTheme="majorBidi" w:cstheme="majorBidi"/>
                <w:sz w:val="20"/>
                <w:szCs w:val="20"/>
                <w:lang w:eastAsia="en-CA"/>
              </w:rPr>
            </w:pPr>
            <w:r w:rsidRPr="00590D29">
              <w:rPr>
                <w:rFonts w:asciiTheme="majorBidi" w:hAnsiTheme="majorBidi" w:cstheme="majorBidi"/>
                <w:sz w:val="20"/>
                <w:szCs w:val="20"/>
              </w:rPr>
              <w:t>20.74</w:t>
            </w:r>
          </w:p>
        </w:tc>
        <w:tc>
          <w:tcPr>
            <w:tcW w:w="578" w:type="pct"/>
            <w:tcBorders>
              <w:top w:val="nil"/>
              <w:left w:val="nil"/>
              <w:bottom w:val="single" w:sz="4" w:space="0" w:color="auto"/>
              <w:right w:val="single" w:sz="4" w:space="0" w:color="auto"/>
            </w:tcBorders>
            <w:shd w:val="clear" w:color="auto" w:fill="auto"/>
          </w:tcPr>
          <w:p w14:paraId="4CCAE0A5" w14:textId="77777777" w:rsidR="006B0105" w:rsidRPr="00590D29" w:rsidRDefault="006B0105">
            <w:pPr>
              <w:keepNext/>
              <w:keepLines/>
              <w:jc w:val="right"/>
              <w:rPr>
                <w:rFonts w:asciiTheme="majorBidi" w:hAnsiTheme="majorBidi" w:cstheme="majorBidi"/>
                <w:sz w:val="20"/>
                <w:szCs w:val="20"/>
                <w:lang w:eastAsia="en-CA"/>
              </w:rPr>
            </w:pPr>
            <w:r w:rsidRPr="00590D29">
              <w:rPr>
                <w:rFonts w:asciiTheme="majorBidi" w:hAnsiTheme="majorBidi" w:cstheme="majorBidi"/>
                <w:sz w:val="20"/>
                <w:szCs w:val="20"/>
              </w:rPr>
              <w:t>20.74</w:t>
            </w:r>
          </w:p>
        </w:tc>
        <w:tc>
          <w:tcPr>
            <w:tcW w:w="481" w:type="pct"/>
            <w:tcBorders>
              <w:top w:val="nil"/>
              <w:left w:val="nil"/>
              <w:bottom w:val="single" w:sz="4" w:space="0" w:color="auto"/>
              <w:right w:val="single" w:sz="4" w:space="0" w:color="auto"/>
            </w:tcBorders>
            <w:shd w:val="clear" w:color="auto" w:fill="auto"/>
          </w:tcPr>
          <w:p w14:paraId="1E18EBD7" w14:textId="77777777" w:rsidR="006B0105" w:rsidRPr="00590D29" w:rsidRDefault="006B0105">
            <w:pPr>
              <w:keepNext/>
              <w:keepLines/>
              <w:jc w:val="right"/>
              <w:rPr>
                <w:rFonts w:asciiTheme="majorBidi" w:hAnsiTheme="majorBidi" w:cstheme="majorBidi"/>
                <w:sz w:val="20"/>
                <w:szCs w:val="20"/>
                <w:lang w:eastAsia="en-CA"/>
              </w:rPr>
            </w:pPr>
            <w:r w:rsidRPr="00590D29">
              <w:rPr>
                <w:rFonts w:asciiTheme="majorBidi" w:hAnsiTheme="majorBidi" w:cstheme="majorBidi"/>
                <w:sz w:val="20"/>
                <w:szCs w:val="20"/>
              </w:rPr>
              <w:t>20.74</w:t>
            </w:r>
          </w:p>
        </w:tc>
        <w:tc>
          <w:tcPr>
            <w:tcW w:w="483" w:type="pct"/>
            <w:tcBorders>
              <w:top w:val="nil"/>
              <w:left w:val="nil"/>
              <w:bottom w:val="single" w:sz="4" w:space="0" w:color="auto"/>
              <w:right w:val="single" w:sz="4" w:space="0" w:color="auto"/>
            </w:tcBorders>
            <w:shd w:val="clear" w:color="auto" w:fill="auto"/>
          </w:tcPr>
          <w:p w14:paraId="3D1C5F0A" w14:textId="77777777" w:rsidR="006B0105" w:rsidRPr="00590D29" w:rsidRDefault="006B0105">
            <w:pPr>
              <w:keepNext/>
              <w:keepLines/>
              <w:jc w:val="right"/>
              <w:rPr>
                <w:rFonts w:asciiTheme="majorBidi" w:hAnsiTheme="majorBidi" w:cstheme="majorBidi"/>
                <w:sz w:val="20"/>
                <w:szCs w:val="20"/>
                <w:lang w:eastAsia="en-CA"/>
              </w:rPr>
            </w:pPr>
            <w:r w:rsidRPr="00590D29">
              <w:rPr>
                <w:rFonts w:asciiTheme="majorBidi" w:hAnsiTheme="majorBidi" w:cstheme="majorBidi"/>
                <w:sz w:val="20"/>
                <w:szCs w:val="20"/>
              </w:rPr>
              <w:t>0.00</w:t>
            </w:r>
          </w:p>
        </w:tc>
        <w:tc>
          <w:tcPr>
            <w:tcW w:w="573" w:type="pct"/>
            <w:tcBorders>
              <w:top w:val="nil"/>
              <w:left w:val="nil"/>
              <w:bottom w:val="single" w:sz="4" w:space="0" w:color="auto"/>
              <w:right w:val="single" w:sz="4" w:space="0" w:color="auto"/>
            </w:tcBorders>
            <w:shd w:val="clear" w:color="auto" w:fill="auto"/>
          </w:tcPr>
          <w:p w14:paraId="0476C480" w14:textId="77777777" w:rsidR="006B0105" w:rsidRPr="00590D29" w:rsidRDefault="006B0105">
            <w:pPr>
              <w:keepNext/>
              <w:keepLines/>
              <w:jc w:val="right"/>
              <w:rPr>
                <w:rFonts w:asciiTheme="majorBidi" w:hAnsiTheme="majorBidi" w:cstheme="majorBidi"/>
                <w:sz w:val="20"/>
                <w:szCs w:val="20"/>
                <w:lang w:eastAsia="en-CA"/>
              </w:rPr>
            </w:pPr>
            <w:r w:rsidRPr="00590D29">
              <w:rPr>
                <w:rFonts w:asciiTheme="majorBidi" w:hAnsiTheme="majorBidi" w:cstheme="majorBidi"/>
                <w:sz w:val="20"/>
                <w:szCs w:val="20"/>
              </w:rPr>
              <w:t>n/a</w:t>
            </w:r>
          </w:p>
        </w:tc>
      </w:tr>
      <w:tr w:rsidR="00590D29" w:rsidRPr="00590D29" w14:paraId="7895003C" w14:textId="77777777" w:rsidTr="002828C9">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1B2F9FDE" w14:textId="77777777" w:rsidR="006B0105" w:rsidRPr="00590D29" w:rsidRDefault="006B0105">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1.2</w:t>
            </w:r>
          </w:p>
        </w:tc>
        <w:tc>
          <w:tcPr>
            <w:tcW w:w="1569" w:type="pct"/>
            <w:tcBorders>
              <w:top w:val="nil"/>
              <w:left w:val="nil"/>
              <w:bottom w:val="single" w:sz="4" w:space="0" w:color="auto"/>
              <w:right w:val="single" w:sz="4" w:space="0" w:color="auto"/>
            </w:tcBorders>
            <w:shd w:val="clear" w:color="auto" w:fill="auto"/>
            <w:hideMark/>
          </w:tcPr>
          <w:p w14:paraId="0D14D115" w14:textId="77777777" w:rsidR="006B0105" w:rsidRPr="00590D29" w:rsidRDefault="006B0105">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Maximum allowable total consumption of Annex C, Group I substances (ODP tonnes)</w:t>
            </w:r>
          </w:p>
        </w:tc>
        <w:tc>
          <w:tcPr>
            <w:tcW w:w="530" w:type="pct"/>
            <w:tcBorders>
              <w:top w:val="nil"/>
              <w:left w:val="nil"/>
              <w:bottom w:val="single" w:sz="4" w:space="0" w:color="auto"/>
              <w:right w:val="single" w:sz="4" w:space="0" w:color="auto"/>
            </w:tcBorders>
            <w:shd w:val="clear" w:color="auto" w:fill="auto"/>
          </w:tcPr>
          <w:p w14:paraId="72A5C667"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rPr>
              <w:t>33.00</w:t>
            </w:r>
          </w:p>
        </w:tc>
        <w:tc>
          <w:tcPr>
            <w:tcW w:w="481" w:type="pct"/>
            <w:tcBorders>
              <w:top w:val="nil"/>
              <w:left w:val="nil"/>
              <w:bottom w:val="single" w:sz="4" w:space="0" w:color="auto"/>
              <w:right w:val="single" w:sz="4" w:space="0" w:color="auto"/>
            </w:tcBorders>
            <w:shd w:val="clear" w:color="auto" w:fill="auto"/>
          </w:tcPr>
          <w:p w14:paraId="5CB94AF6"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rPr>
              <w:t>20.74</w:t>
            </w:r>
          </w:p>
        </w:tc>
        <w:tc>
          <w:tcPr>
            <w:tcW w:w="578" w:type="pct"/>
            <w:tcBorders>
              <w:top w:val="nil"/>
              <w:left w:val="nil"/>
              <w:bottom w:val="single" w:sz="4" w:space="0" w:color="auto"/>
              <w:right w:val="single" w:sz="4" w:space="0" w:color="auto"/>
            </w:tcBorders>
            <w:shd w:val="clear" w:color="auto" w:fill="auto"/>
          </w:tcPr>
          <w:p w14:paraId="4B7DAEC9"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rPr>
              <w:t>20.74</w:t>
            </w:r>
          </w:p>
        </w:tc>
        <w:tc>
          <w:tcPr>
            <w:tcW w:w="481" w:type="pct"/>
            <w:tcBorders>
              <w:top w:val="nil"/>
              <w:left w:val="nil"/>
              <w:bottom w:val="single" w:sz="4" w:space="0" w:color="auto"/>
              <w:right w:val="single" w:sz="4" w:space="0" w:color="auto"/>
            </w:tcBorders>
            <w:shd w:val="clear" w:color="auto" w:fill="auto"/>
          </w:tcPr>
          <w:p w14:paraId="2FA732AE"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rPr>
              <w:t>20.74</w:t>
            </w:r>
          </w:p>
        </w:tc>
        <w:tc>
          <w:tcPr>
            <w:tcW w:w="483" w:type="pct"/>
            <w:tcBorders>
              <w:top w:val="nil"/>
              <w:left w:val="nil"/>
              <w:bottom w:val="single" w:sz="4" w:space="0" w:color="auto"/>
              <w:right w:val="single" w:sz="4" w:space="0" w:color="auto"/>
            </w:tcBorders>
            <w:shd w:val="clear" w:color="auto" w:fill="auto"/>
          </w:tcPr>
          <w:p w14:paraId="3C501900"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rPr>
              <w:t>0.00</w:t>
            </w:r>
          </w:p>
        </w:tc>
        <w:tc>
          <w:tcPr>
            <w:tcW w:w="573" w:type="pct"/>
            <w:tcBorders>
              <w:top w:val="nil"/>
              <w:left w:val="nil"/>
              <w:bottom w:val="single" w:sz="4" w:space="0" w:color="auto"/>
              <w:right w:val="single" w:sz="4" w:space="0" w:color="auto"/>
            </w:tcBorders>
            <w:shd w:val="clear" w:color="auto" w:fill="auto"/>
          </w:tcPr>
          <w:p w14:paraId="67DBDC08"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rPr>
              <w:t>n/a</w:t>
            </w:r>
          </w:p>
        </w:tc>
      </w:tr>
      <w:tr w:rsidR="00590D29" w:rsidRPr="00590D29" w14:paraId="60FD6B53" w14:textId="77777777" w:rsidTr="002828C9">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0736FC21" w14:textId="77777777" w:rsidR="008E36DE" w:rsidRPr="00590D29" w:rsidRDefault="008E36DE" w:rsidP="008E36DE">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2.1</w:t>
            </w:r>
          </w:p>
        </w:tc>
        <w:tc>
          <w:tcPr>
            <w:tcW w:w="1569" w:type="pct"/>
            <w:tcBorders>
              <w:top w:val="nil"/>
              <w:left w:val="nil"/>
              <w:bottom w:val="single" w:sz="4" w:space="0" w:color="auto"/>
              <w:right w:val="single" w:sz="4" w:space="0" w:color="auto"/>
            </w:tcBorders>
            <w:shd w:val="clear" w:color="auto" w:fill="auto"/>
            <w:hideMark/>
          </w:tcPr>
          <w:p w14:paraId="63733B0E" w14:textId="77777777" w:rsidR="008E36DE" w:rsidRPr="00590D29" w:rsidRDefault="008E36DE" w:rsidP="008E36DE">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Lead IA (UNEP) agreed funding (US $)</w:t>
            </w:r>
          </w:p>
        </w:tc>
        <w:tc>
          <w:tcPr>
            <w:tcW w:w="530" w:type="pct"/>
            <w:tcBorders>
              <w:top w:val="nil"/>
              <w:left w:val="nil"/>
              <w:bottom w:val="single" w:sz="4" w:space="0" w:color="auto"/>
              <w:right w:val="single" w:sz="4" w:space="0" w:color="auto"/>
            </w:tcBorders>
            <w:shd w:val="clear" w:color="auto" w:fill="auto"/>
          </w:tcPr>
          <w:p w14:paraId="56AD6359" w14:textId="77777777" w:rsidR="008E36DE" w:rsidRPr="00590D29" w:rsidRDefault="008E36DE" w:rsidP="008E36DE">
            <w:pPr>
              <w:jc w:val="right"/>
              <w:rPr>
                <w:rFonts w:asciiTheme="majorBidi" w:hAnsiTheme="majorBidi" w:cstheme="majorBidi"/>
                <w:sz w:val="20"/>
                <w:szCs w:val="20"/>
                <w:lang w:eastAsia="en-CA"/>
              </w:rPr>
            </w:pPr>
            <w:r w:rsidRPr="00590D29">
              <w:rPr>
                <w:rFonts w:asciiTheme="majorBidi" w:hAnsiTheme="majorBidi" w:cstheme="majorBidi"/>
                <w:sz w:val="20"/>
                <w:szCs w:val="20"/>
              </w:rPr>
              <w:t>790,000</w:t>
            </w:r>
          </w:p>
        </w:tc>
        <w:tc>
          <w:tcPr>
            <w:tcW w:w="481" w:type="pct"/>
            <w:tcBorders>
              <w:top w:val="nil"/>
              <w:left w:val="nil"/>
              <w:bottom w:val="single" w:sz="4" w:space="0" w:color="auto"/>
              <w:right w:val="single" w:sz="4" w:space="0" w:color="auto"/>
            </w:tcBorders>
            <w:shd w:val="clear" w:color="auto" w:fill="auto"/>
          </w:tcPr>
          <w:p w14:paraId="54C93050" w14:textId="77777777" w:rsidR="008E36DE" w:rsidRPr="00590D29" w:rsidRDefault="008E36DE" w:rsidP="008E36DE">
            <w:pPr>
              <w:jc w:val="right"/>
              <w:rPr>
                <w:rFonts w:asciiTheme="majorBidi" w:hAnsiTheme="majorBidi" w:cstheme="majorBidi"/>
                <w:sz w:val="20"/>
                <w:szCs w:val="20"/>
                <w:lang w:eastAsia="en-CA"/>
              </w:rPr>
            </w:pPr>
            <w:r w:rsidRPr="00590D29">
              <w:rPr>
                <w:rFonts w:asciiTheme="majorBidi" w:hAnsiTheme="majorBidi" w:cstheme="majorBidi"/>
                <w:sz w:val="20"/>
                <w:szCs w:val="20"/>
              </w:rPr>
              <w:t>0</w:t>
            </w:r>
          </w:p>
        </w:tc>
        <w:tc>
          <w:tcPr>
            <w:tcW w:w="578" w:type="pct"/>
            <w:tcBorders>
              <w:top w:val="nil"/>
              <w:left w:val="nil"/>
              <w:bottom w:val="single" w:sz="4" w:space="0" w:color="auto"/>
              <w:right w:val="single" w:sz="4" w:space="0" w:color="auto"/>
            </w:tcBorders>
            <w:shd w:val="clear" w:color="auto" w:fill="auto"/>
          </w:tcPr>
          <w:p w14:paraId="454F44E1" w14:textId="0945E114" w:rsidR="008E36DE" w:rsidRPr="00590D29" w:rsidRDefault="008E36DE" w:rsidP="008E36DE">
            <w:pPr>
              <w:jc w:val="right"/>
              <w:rPr>
                <w:rFonts w:asciiTheme="majorBidi" w:hAnsiTheme="majorBidi" w:cstheme="majorBidi"/>
                <w:sz w:val="20"/>
                <w:szCs w:val="20"/>
              </w:rPr>
            </w:pPr>
            <w:r w:rsidRPr="00590D29">
              <w:rPr>
                <w:rFonts w:asciiTheme="majorBidi" w:hAnsiTheme="majorBidi" w:cstheme="majorBidi"/>
                <w:sz w:val="20"/>
                <w:szCs w:val="20"/>
              </w:rPr>
              <w:t>753,000</w:t>
            </w:r>
          </w:p>
        </w:tc>
        <w:tc>
          <w:tcPr>
            <w:tcW w:w="481" w:type="pct"/>
            <w:tcBorders>
              <w:top w:val="nil"/>
              <w:left w:val="nil"/>
              <w:bottom w:val="single" w:sz="4" w:space="0" w:color="auto"/>
              <w:right w:val="single" w:sz="4" w:space="0" w:color="auto"/>
            </w:tcBorders>
            <w:shd w:val="clear" w:color="auto" w:fill="auto"/>
          </w:tcPr>
          <w:p w14:paraId="0D124116" w14:textId="77777777" w:rsidR="008E36DE" w:rsidRPr="00590D29" w:rsidRDefault="008E36DE" w:rsidP="008E36DE">
            <w:pPr>
              <w:jc w:val="right"/>
              <w:rPr>
                <w:rFonts w:asciiTheme="majorBidi" w:hAnsiTheme="majorBidi" w:cstheme="majorBidi"/>
                <w:sz w:val="20"/>
                <w:szCs w:val="20"/>
                <w:lang w:eastAsia="en-CA"/>
              </w:rPr>
            </w:pPr>
            <w:r w:rsidRPr="00590D29">
              <w:rPr>
                <w:rFonts w:asciiTheme="majorBidi" w:hAnsiTheme="majorBidi" w:cstheme="majorBidi"/>
                <w:sz w:val="20"/>
                <w:szCs w:val="20"/>
              </w:rPr>
              <w:t>0</w:t>
            </w:r>
          </w:p>
        </w:tc>
        <w:tc>
          <w:tcPr>
            <w:tcW w:w="483" w:type="pct"/>
            <w:tcBorders>
              <w:top w:val="nil"/>
              <w:left w:val="nil"/>
              <w:bottom w:val="single" w:sz="4" w:space="0" w:color="auto"/>
              <w:right w:val="single" w:sz="4" w:space="0" w:color="auto"/>
            </w:tcBorders>
            <w:shd w:val="clear" w:color="auto" w:fill="auto"/>
          </w:tcPr>
          <w:p w14:paraId="10579833" w14:textId="23B1CECA" w:rsidR="008E36DE" w:rsidRPr="00590D29" w:rsidRDefault="008E36DE" w:rsidP="008E36DE">
            <w:pPr>
              <w:jc w:val="right"/>
              <w:rPr>
                <w:rFonts w:asciiTheme="majorBidi" w:hAnsiTheme="majorBidi" w:cstheme="majorBidi"/>
                <w:sz w:val="20"/>
                <w:szCs w:val="20"/>
              </w:rPr>
            </w:pPr>
            <w:r w:rsidRPr="00590D29">
              <w:rPr>
                <w:rFonts w:asciiTheme="majorBidi" w:hAnsiTheme="majorBidi" w:cstheme="majorBidi"/>
                <w:sz w:val="20"/>
                <w:szCs w:val="20"/>
              </w:rPr>
              <w:t>287,000</w:t>
            </w:r>
          </w:p>
        </w:tc>
        <w:tc>
          <w:tcPr>
            <w:tcW w:w="573" w:type="pct"/>
            <w:tcBorders>
              <w:top w:val="nil"/>
              <w:left w:val="nil"/>
              <w:bottom w:val="single" w:sz="4" w:space="0" w:color="auto"/>
              <w:right w:val="single" w:sz="4" w:space="0" w:color="auto"/>
            </w:tcBorders>
            <w:shd w:val="clear" w:color="auto" w:fill="auto"/>
          </w:tcPr>
          <w:p w14:paraId="0B76A0A4" w14:textId="77777777" w:rsidR="008E36DE" w:rsidRPr="00590D29" w:rsidRDefault="008E36DE" w:rsidP="008E36DE">
            <w:pPr>
              <w:jc w:val="right"/>
              <w:rPr>
                <w:rFonts w:asciiTheme="majorBidi" w:hAnsiTheme="majorBidi" w:cstheme="majorBidi"/>
                <w:sz w:val="20"/>
                <w:szCs w:val="20"/>
                <w:lang w:eastAsia="en-CA"/>
              </w:rPr>
            </w:pPr>
            <w:r w:rsidRPr="00590D29">
              <w:rPr>
                <w:rFonts w:asciiTheme="majorBidi" w:hAnsiTheme="majorBidi" w:cstheme="majorBidi"/>
                <w:sz w:val="20"/>
                <w:szCs w:val="20"/>
              </w:rPr>
              <w:t>1,830,000</w:t>
            </w:r>
          </w:p>
        </w:tc>
      </w:tr>
      <w:tr w:rsidR="00590D29" w:rsidRPr="00590D29" w14:paraId="4A8A4E1F" w14:textId="77777777" w:rsidTr="002828C9">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750B2E62" w14:textId="77777777" w:rsidR="008E36DE" w:rsidRPr="00590D29" w:rsidRDefault="008E36DE" w:rsidP="008E36DE">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2.2</w:t>
            </w:r>
          </w:p>
        </w:tc>
        <w:tc>
          <w:tcPr>
            <w:tcW w:w="1569" w:type="pct"/>
            <w:tcBorders>
              <w:top w:val="nil"/>
              <w:left w:val="nil"/>
              <w:bottom w:val="single" w:sz="4" w:space="0" w:color="auto"/>
              <w:right w:val="single" w:sz="4" w:space="0" w:color="auto"/>
            </w:tcBorders>
            <w:shd w:val="clear" w:color="auto" w:fill="auto"/>
            <w:hideMark/>
          </w:tcPr>
          <w:p w14:paraId="48FF60A2" w14:textId="77777777" w:rsidR="008E36DE" w:rsidRPr="00590D29" w:rsidRDefault="008E36DE" w:rsidP="008E36DE">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Support costs for Lead IA (US $)</w:t>
            </w:r>
          </w:p>
        </w:tc>
        <w:tc>
          <w:tcPr>
            <w:tcW w:w="530" w:type="pct"/>
            <w:tcBorders>
              <w:top w:val="nil"/>
              <w:left w:val="nil"/>
              <w:bottom w:val="single" w:sz="4" w:space="0" w:color="auto"/>
              <w:right w:val="single" w:sz="4" w:space="0" w:color="auto"/>
            </w:tcBorders>
            <w:shd w:val="clear" w:color="auto" w:fill="auto"/>
          </w:tcPr>
          <w:p w14:paraId="082B0A96" w14:textId="77777777" w:rsidR="008E36DE" w:rsidRPr="00590D29" w:rsidRDefault="008E36DE" w:rsidP="008E36DE">
            <w:pPr>
              <w:jc w:val="right"/>
              <w:rPr>
                <w:rFonts w:asciiTheme="majorBidi" w:hAnsiTheme="majorBidi" w:cstheme="majorBidi"/>
                <w:sz w:val="20"/>
                <w:szCs w:val="20"/>
                <w:lang w:eastAsia="en-CA"/>
              </w:rPr>
            </w:pPr>
            <w:r w:rsidRPr="00590D29">
              <w:rPr>
                <w:rFonts w:asciiTheme="majorBidi" w:hAnsiTheme="majorBidi" w:cstheme="majorBidi"/>
                <w:sz w:val="20"/>
                <w:szCs w:val="20"/>
              </w:rPr>
              <w:t>91,217</w:t>
            </w:r>
          </w:p>
        </w:tc>
        <w:tc>
          <w:tcPr>
            <w:tcW w:w="481" w:type="pct"/>
            <w:tcBorders>
              <w:top w:val="nil"/>
              <w:left w:val="nil"/>
              <w:bottom w:val="single" w:sz="4" w:space="0" w:color="auto"/>
              <w:right w:val="single" w:sz="4" w:space="0" w:color="auto"/>
            </w:tcBorders>
            <w:shd w:val="clear" w:color="auto" w:fill="auto"/>
          </w:tcPr>
          <w:p w14:paraId="7641C6E6" w14:textId="77777777" w:rsidR="008E36DE" w:rsidRPr="00590D29" w:rsidRDefault="008E36DE" w:rsidP="008E36DE">
            <w:pPr>
              <w:jc w:val="right"/>
              <w:rPr>
                <w:rFonts w:asciiTheme="majorBidi" w:hAnsiTheme="majorBidi" w:cstheme="majorBidi"/>
                <w:sz w:val="20"/>
                <w:szCs w:val="20"/>
                <w:lang w:eastAsia="en-CA"/>
              </w:rPr>
            </w:pPr>
            <w:r w:rsidRPr="00590D29">
              <w:rPr>
                <w:rFonts w:asciiTheme="majorBidi" w:hAnsiTheme="majorBidi" w:cstheme="majorBidi"/>
                <w:sz w:val="20"/>
                <w:szCs w:val="20"/>
              </w:rPr>
              <w:t>0</w:t>
            </w:r>
          </w:p>
        </w:tc>
        <w:tc>
          <w:tcPr>
            <w:tcW w:w="578" w:type="pct"/>
            <w:tcBorders>
              <w:top w:val="nil"/>
              <w:left w:val="nil"/>
              <w:bottom w:val="single" w:sz="4" w:space="0" w:color="auto"/>
              <w:right w:val="single" w:sz="4" w:space="0" w:color="auto"/>
            </w:tcBorders>
            <w:shd w:val="clear" w:color="auto" w:fill="auto"/>
          </w:tcPr>
          <w:p w14:paraId="54785E6A" w14:textId="0465C521" w:rsidR="008E36DE" w:rsidRPr="00590D29" w:rsidRDefault="008E36DE" w:rsidP="008E36DE">
            <w:pPr>
              <w:jc w:val="right"/>
              <w:rPr>
                <w:rFonts w:asciiTheme="majorBidi" w:hAnsiTheme="majorBidi" w:cstheme="majorBidi"/>
                <w:sz w:val="20"/>
                <w:szCs w:val="20"/>
              </w:rPr>
            </w:pPr>
            <w:r w:rsidRPr="00590D29">
              <w:rPr>
                <w:rFonts w:asciiTheme="majorBidi" w:hAnsiTheme="majorBidi" w:cstheme="majorBidi"/>
                <w:sz w:val="20"/>
                <w:szCs w:val="20"/>
              </w:rPr>
              <w:t>86,945</w:t>
            </w:r>
          </w:p>
        </w:tc>
        <w:tc>
          <w:tcPr>
            <w:tcW w:w="481" w:type="pct"/>
            <w:tcBorders>
              <w:top w:val="nil"/>
              <w:left w:val="nil"/>
              <w:bottom w:val="single" w:sz="4" w:space="0" w:color="auto"/>
              <w:right w:val="single" w:sz="4" w:space="0" w:color="auto"/>
            </w:tcBorders>
            <w:shd w:val="clear" w:color="auto" w:fill="auto"/>
          </w:tcPr>
          <w:p w14:paraId="28CAE1E6" w14:textId="77777777" w:rsidR="008E36DE" w:rsidRPr="00590D29" w:rsidRDefault="008E36DE" w:rsidP="008E36DE">
            <w:pPr>
              <w:jc w:val="right"/>
              <w:rPr>
                <w:rFonts w:asciiTheme="majorBidi" w:hAnsiTheme="majorBidi" w:cstheme="majorBidi"/>
                <w:sz w:val="20"/>
                <w:szCs w:val="20"/>
                <w:lang w:eastAsia="en-CA"/>
              </w:rPr>
            </w:pPr>
            <w:r w:rsidRPr="00590D29">
              <w:rPr>
                <w:rFonts w:asciiTheme="majorBidi" w:hAnsiTheme="majorBidi" w:cstheme="majorBidi"/>
                <w:sz w:val="20"/>
                <w:szCs w:val="20"/>
              </w:rPr>
              <w:t>0</w:t>
            </w:r>
          </w:p>
        </w:tc>
        <w:tc>
          <w:tcPr>
            <w:tcW w:w="483" w:type="pct"/>
            <w:tcBorders>
              <w:top w:val="nil"/>
              <w:left w:val="nil"/>
              <w:bottom w:val="single" w:sz="4" w:space="0" w:color="auto"/>
              <w:right w:val="single" w:sz="4" w:space="0" w:color="auto"/>
            </w:tcBorders>
            <w:shd w:val="clear" w:color="auto" w:fill="auto"/>
          </w:tcPr>
          <w:p w14:paraId="0A4902C9" w14:textId="5BCB773E" w:rsidR="008E36DE" w:rsidRPr="00590D29" w:rsidRDefault="008E36DE" w:rsidP="008E36DE">
            <w:pPr>
              <w:jc w:val="right"/>
              <w:rPr>
                <w:rFonts w:asciiTheme="majorBidi" w:hAnsiTheme="majorBidi" w:cstheme="majorBidi"/>
                <w:sz w:val="20"/>
                <w:szCs w:val="20"/>
              </w:rPr>
            </w:pPr>
            <w:r w:rsidRPr="00590D29">
              <w:rPr>
                <w:rFonts w:asciiTheme="majorBidi" w:hAnsiTheme="majorBidi" w:cstheme="majorBidi"/>
                <w:sz w:val="20"/>
                <w:szCs w:val="20"/>
              </w:rPr>
              <w:t>33,138</w:t>
            </w:r>
          </w:p>
        </w:tc>
        <w:tc>
          <w:tcPr>
            <w:tcW w:w="573" w:type="pct"/>
            <w:tcBorders>
              <w:top w:val="nil"/>
              <w:left w:val="nil"/>
              <w:bottom w:val="single" w:sz="4" w:space="0" w:color="auto"/>
              <w:right w:val="single" w:sz="4" w:space="0" w:color="auto"/>
            </w:tcBorders>
            <w:shd w:val="clear" w:color="auto" w:fill="auto"/>
          </w:tcPr>
          <w:p w14:paraId="2DFC7E69" w14:textId="77777777" w:rsidR="008E36DE" w:rsidRPr="00590D29" w:rsidRDefault="008E36DE" w:rsidP="008E36DE">
            <w:pPr>
              <w:jc w:val="right"/>
              <w:rPr>
                <w:rFonts w:asciiTheme="majorBidi" w:hAnsiTheme="majorBidi" w:cstheme="majorBidi"/>
                <w:sz w:val="20"/>
                <w:szCs w:val="20"/>
                <w:lang w:eastAsia="en-CA"/>
              </w:rPr>
            </w:pPr>
            <w:r w:rsidRPr="00590D29">
              <w:rPr>
                <w:rFonts w:asciiTheme="majorBidi" w:hAnsiTheme="majorBidi" w:cstheme="majorBidi"/>
                <w:sz w:val="20"/>
                <w:szCs w:val="20"/>
              </w:rPr>
              <w:t>211,300</w:t>
            </w:r>
          </w:p>
        </w:tc>
      </w:tr>
      <w:tr w:rsidR="00590D29" w:rsidRPr="00590D29" w14:paraId="60946AF9" w14:textId="77777777" w:rsidTr="002828C9">
        <w:trPr>
          <w:trHeight w:val="161"/>
          <w:jc w:val="center"/>
        </w:trPr>
        <w:tc>
          <w:tcPr>
            <w:tcW w:w="305" w:type="pct"/>
            <w:tcBorders>
              <w:top w:val="nil"/>
              <w:left w:val="single" w:sz="4" w:space="0" w:color="auto"/>
              <w:bottom w:val="single" w:sz="4" w:space="0" w:color="auto"/>
              <w:right w:val="single" w:sz="4" w:space="0" w:color="auto"/>
            </w:tcBorders>
            <w:shd w:val="clear" w:color="auto" w:fill="auto"/>
            <w:hideMark/>
          </w:tcPr>
          <w:p w14:paraId="36E3DC25" w14:textId="77777777" w:rsidR="006B0105" w:rsidRPr="00590D29" w:rsidRDefault="006B0105">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2.3</w:t>
            </w:r>
          </w:p>
        </w:tc>
        <w:tc>
          <w:tcPr>
            <w:tcW w:w="1569" w:type="pct"/>
            <w:tcBorders>
              <w:top w:val="nil"/>
              <w:left w:val="nil"/>
              <w:bottom w:val="single" w:sz="4" w:space="0" w:color="auto"/>
              <w:right w:val="single" w:sz="4" w:space="0" w:color="auto"/>
            </w:tcBorders>
            <w:shd w:val="clear" w:color="auto" w:fill="auto"/>
            <w:hideMark/>
          </w:tcPr>
          <w:p w14:paraId="5E814BF5" w14:textId="77777777" w:rsidR="006B0105" w:rsidRPr="00590D29" w:rsidRDefault="006B0105">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Cooperating IA (UNIDO) agreed funding (US $)</w:t>
            </w:r>
          </w:p>
        </w:tc>
        <w:tc>
          <w:tcPr>
            <w:tcW w:w="530" w:type="pct"/>
            <w:tcBorders>
              <w:top w:val="nil"/>
              <w:left w:val="nil"/>
              <w:bottom w:val="single" w:sz="4" w:space="0" w:color="auto"/>
              <w:right w:val="single" w:sz="4" w:space="0" w:color="auto"/>
            </w:tcBorders>
            <w:shd w:val="clear" w:color="auto" w:fill="auto"/>
          </w:tcPr>
          <w:p w14:paraId="214BF203"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rPr>
              <w:t>601,000</w:t>
            </w:r>
          </w:p>
        </w:tc>
        <w:tc>
          <w:tcPr>
            <w:tcW w:w="481" w:type="pct"/>
            <w:tcBorders>
              <w:top w:val="nil"/>
              <w:left w:val="nil"/>
              <w:bottom w:val="single" w:sz="4" w:space="0" w:color="auto"/>
              <w:right w:val="single" w:sz="4" w:space="0" w:color="auto"/>
            </w:tcBorders>
            <w:shd w:val="clear" w:color="auto" w:fill="auto"/>
          </w:tcPr>
          <w:p w14:paraId="7990282A"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rPr>
              <w:t>0</w:t>
            </w:r>
          </w:p>
        </w:tc>
        <w:tc>
          <w:tcPr>
            <w:tcW w:w="578" w:type="pct"/>
            <w:tcBorders>
              <w:top w:val="nil"/>
              <w:left w:val="nil"/>
              <w:bottom w:val="single" w:sz="4" w:space="0" w:color="auto"/>
              <w:right w:val="single" w:sz="4" w:space="0" w:color="auto"/>
            </w:tcBorders>
            <w:shd w:val="clear" w:color="auto" w:fill="auto"/>
          </w:tcPr>
          <w:p w14:paraId="2A61D39D"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rPr>
              <w:t>439,000</w:t>
            </w:r>
          </w:p>
        </w:tc>
        <w:tc>
          <w:tcPr>
            <w:tcW w:w="481" w:type="pct"/>
            <w:tcBorders>
              <w:top w:val="nil"/>
              <w:left w:val="nil"/>
              <w:bottom w:val="single" w:sz="4" w:space="0" w:color="auto"/>
              <w:right w:val="single" w:sz="4" w:space="0" w:color="auto"/>
            </w:tcBorders>
            <w:shd w:val="clear" w:color="auto" w:fill="auto"/>
          </w:tcPr>
          <w:p w14:paraId="05FFE75C"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rPr>
              <w:t>0</w:t>
            </w:r>
          </w:p>
        </w:tc>
        <w:tc>
          <w:tcPr>
            <w:tcW w:w="483" w:type="pct"/>
            <w:tcBorders>
              <w:top w:val="nil"/>
              <w:left w:val="nil"/>
              <w:bottom w:val="single" w:sz="4" w:space="0" w:color="auto"/>
              <w:right w:val="single" w:sz="4" w:space="0" w:color="auto"/>
            </w:tcBorders>
            <w:shd w:val="clear" w:color="auto" w:fill="auto"/>
          </w:tcPr>
          <w:p w14:paraId="455B662D"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rPr>
              <w:t>0</w:t>
            </w:r>
          </w:p>
        </w:tc>
        <w:tc>
          <w:tcPr>
            <w:tcW w:w="573" w:type="pct"/>
            <w:tcBorders>
              <w:top w:val="nil"/>
              <w:left w:val="nil"/>
              <w:bottom w:val="single" w:sz="4" w:space="0" w:color="auto"/>
              <w:right w:val="single" w:sz="4" w:space="0" w:color="auto"/>
            </w:tcBorders>
            <w:shd w:val="clear" w:color="auto" w:fill="auto"/>
          </w:tcPr>
          <w:p w14:paraId="5E6B9733"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rPr>
              <w:t>1,040,000</w:t>
            </w:r>
          </w:p>
        </w:tc>
      </w:tr>
      <w:tr w:rsidR="00590D29" w:rsidRPr="00590D29" w14:paraId="6A52BE33" w14:textId="77777777" w:rsidTr="002828C9">
        <w:trPr>
          <w:trHeight w:val="60"/>
          <w:jc w:val="center"/>
        </w:trPr>
        <w:tc>
          <w:tcPr>
            <w:tcW w:w="305" w:type="pct"/>
            <w:tcBorders>
              <w:top w:val="nil"/>
              <w:left w:val="single" w:sz="4" w:space="0" w:color="auto"/>
              <w:bottom w:val="single" w:sz="4" w:space="0" w:color="auto"/>
              <w:right w:val="single" w:sz="4" w:space="0" w:color="auto"/>
            </w:tcBorders>
            <w:shd w:val="clear" w:color="auto" w:fill="auto"/>
            <w:hideMark/>
          </w:tcPr>
          <w:p w14:paraId="38D8BE6E" w14:textId="77777777" w:rsidR="006B0105" w:rsidRPr="00590D29" w:rsidRDefault="006B0105">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2.4</w:t>
            </w:r>
          </w:p>
        </w:tc>
        <w:tc>
          <w:tcPr>
            <w:tcW w:w="1569" w:type="pct"/>
            <w:tcBorders>
              <w:top w:val="nil"/>
              <w:left w:val="nil"/>
              <w:bottom w:val="single" w:sz="4" w:space="0" w:color="auto"/>
              <w:right w:val="single" w:sz="4" w:space="0" w:color="auto"/>
            </w:tcBorders>
            <w:shd w:val="clear" w:color="auto" w:fill="auto"/>
            <w:hideMark/>
          </w:tcPr>
          <w:p w14:paraId="6E0E51FB" w14:textId="77777777" w:rsidR="006B0105" w:rsidRPr="00590D29" w:rsidRDefault="006B0105">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Support costs for Cooperating IA (US $)</w:t>
            </w:r>
          </w:p>
        </w:tc>
        <w:tc>
          <w:tcPr>
            <w:tcW w:w="530" w:type="pct"/>
            <w:tcBorders>
              <w:top w:val="nil"/>
              <w:left w:val="nil"/>
              <w:bottom w:val="single" w:sz="4" w:space="0" w:color="auto"/>
              <w:right w:val="single" w:sz="4" w:space="0" w:color="auto"/>
            </w:tcBorders>
            <w:shd w:val="clear" w:color="auto" w:fill="auto"/>
          </w:tcPr>
          <w:p w14:paraId="366C0A16"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rPr>
              <w:t>42,070</w:t>
            </w:r>
          </w:p>
        </w:tc>
        <w:tc>
          <w:tcPr>
            <w:tcW w:w="481" w:type="pct"/>
            <w:tcBorders>
              <w:top w:val="nil"/>
              <w:left w:val="nil"/>
              <w:bottom w:val="single" w:sz="4" w:space="0" w:color="auto"/>
              <w:right w:val="single" w:sz="4" w:space="0" w:color="auto"/>
            </w:tcBorders>
            <w:shd w:val="clear" w:color="auto" w:fill="auto"/>
          </w:tcPr>
          <w:p w14:paraId="69CBCA3A"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rPr>
              <w:t>0</w:t>
            </w:r>
          </w:p>
        </w:tc>
        <w:tc>
          <w:tcPr>
            <w:tcW w:w="578" w:type="pct"/>
            <w:tcBorders>
              <w:top w:val="nil"/>
              <w:left w:val="nil"/>
              <w:bottom w:val="single" w:sz="4" w:space="0" w:color="auto"/>
              <w:right w:val="single" w:sz="4" w:space="0" w:color="auto"/>
            </w:tcBorders>
            <w:shd w:val="clear" w:color="auto" w:fill="auto"/>
          </w:tcPr>
          <w:p w14:paraId="4A1A03E9"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rPr>
              <w:t>30,730</w:t>
            </w:r>
          </w:p>
        </w:tc>
        <w:tc>
          <w:tcPr>
            <w:tcW w:w="481" w:type="pct"/>
            <w:tcBorders>
              <w:top w:val="nil"/>
              <w:left w:val="nil"/>
              <w:bottom w:val="single" w:sz="4" w:space="0" w:color="auto"/>
              <w:right w:val="single" w:sz="4" w:space="0" w:color="auto"/>
            </w:tcBorders>
            <w:shd w:val="clear" w:color="auto" w:fill="auto"/>
          </w:tcPr>
          <w:p w14:paraId="6314F09D"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rPr>
              <w:t>0</w:t>
            </w:r>
          </w:p>
        </w:tc>
        <w:tc>
          <w:tcPr>
            <w:tcW w:w="483" w:type="pct"/>
            <w:tcBorders>
              <w:top w:val="nil"/>
              <w:left w:val="nil"/>
              <w:bottom w:val="single" w:sz="4" w:space="0" w:color="auto"/>
              <w:right w:val="single" w:sz="4" w:space="0" w:color="auto"/>
            </w:tcBorders>
            <w:shd w:val="clear" w:color="auto" w:fill="auto"/>
          </w:tcPr>
          <w:p w14:paraId="355F9140"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rPr>
              <w:t>0</w:t>
            </w:r>
          </w:p>
        </w:tc>
        <w:tc>
          <w:tcPr>
            <w:tcW w:w="573" w:type="pct"/>
            <w:tcBorders>
              <w:top w:val="nil"/>
              <w:left w:val="nil"/>
              <w:bottom w:val="single" w:sz="4" w:space="0" w:color="auto"/>
              <w:right w:val="single" w:sz="4" w:space="0" w:color="auto"/>
            </w:tcBorders>
            <w:shd w:val="clear" w:color="auto" w:fill="auto"/>
          </w:tcPr>
          <w:p w14:paraId="2E541267"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rPr>
              <w:t>72,800</w:t>
            </w:r>
          </w:p>
        </w:tc>
      </w:tr>
      <w:tr w:rsidR="00590D29" w:rsidRPr="00590D29" w14:paraId="21113A77" w14:textId="77777777" w:rsidTr="002828C9">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0357A0FE" w14:textId="77777777" w:rsidR="00ED4CE3" w:rsidRPr="00590D29" w:rsidRDefault="00ED4CE3" w:rsidP="00ED4CE3">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3.1</w:t>
            </w:r>
          </w:p>
        </w:tc>
        <w:tc>
          <w:tcPr>
            <w:tcW w:w="1569" w:type="pct"/>
            <w:tcBorders>
              <w:top w:val="nil"/>
              <w:left w:val="nil"/>
              <w:bottom w:val="single" w:sz="4" w:space="0" w:color="auto"/>
              <w:right w:val="single" w:sz="4" w:space="0" w:color="auto"/>
            </w:tcBorders>
            <w:shd w:val="clear" w:color="auto" w:fill="auto"/>
            <w:hideMark/>
          </w:tcPr>
          <w:p w14:paraId="53C7EA6B" w14:textId="77777777" w:rsidR="00ED4CE3" w:rsidRPr="00590D29" w:rsidRDefault="00ED4CE3" w:rsidP="00ED4CE3">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Total agreed funding (US $)</w:t>
            </w:r>
          </w:p>
        </w:tc>
        <w:tc>
          <w:tcPr>
            <w:tcW w:w="530" w:type="pct"/>
            <w:tcBorders>
              <w:top w:val="nil"/>
              <w:left w:val="nil"/>
              <w:bottom w:val="single" w:sz="4" w:space="0" w:color="auto"/>
              <w:right w:val="single" w:sz="4" w:space="0" w:color="auto"/>
            </w:tcBorders>
            <w:shd w:val="clear" w:color="auto" w:fill="auto"/>
          </w:tcPr>
          <w:p w14:paraId="3778E2EA" w14:textId="77777777" w:rsidR="00ED4CE3" w:rsidRPr="00590D29" w:rsidRDefault="00ED4CE3" w:rsidP="00ED4CE3">
            <w:pPr>
              <w:jc w:val="right"/>
              <w:rPr>
                <w:rFonts w:asciiTheme="majorBidi" w:hAnsiTheme="majorBidi" w:cstheme="majorBidi"/>
                <w:sz w:val="20"/>
                <w:szCs w:val="20"/>
                <w:lang w:eastAsia="en-CA"/>
              </w:rPr>
            </w:pPr>
            <w:r w:rsidRPr="00590D29">
              <w:rPr>
                <w:rFonts w:asciiTheme="majorBidi" w:hAnsiTheme="majorBidi" w:cstheme="majorBidi"/>
                <w:sz w:val="20"/>
                <w:szCs w:val="20"/>
              </w:rPr>
              <w:t>1,391,000</w:t>
            </w:r>
          </w:p>
        </w:tc>
        <w:tc>
          <w:tcPr>
            <w:tcW w:w="481" w:type="pct"/>
            <w:tcBorders>
              <w:top w:val="nil"/>
              <w:left w:val="nil"/>
              <w:bottom w:val="single" w:sz="4" w:space="0" w:color="auto"/>
              <w:right w:val="single" w:sz="4" w:space="0" w:color="auto"/>
            </w:tcBorders>
            <w:shd w:val="clear" w:color="auto" w:fill="auto"/>
          </w:tcPr>
          <w:p w14:paraId="33A5EEE5" w14:textId="77777777" w:rsidR="00ED4CE3" w:rsidRPr="00590D29" w:rsidRDefault="00ED4CE3" w:rsidP="00ED4CE3">
            <w:pPr>
              <w:jc w:val="right"/>
              <w:rPr>
                <w:rFonts w:asciiTheme="majorBidi" w:hAnsiTheme="majorBidi" w:cstheme="majorBidi"/>
                <w:sz w:val="20"/>
                <w:szCs w:val="20"/>
                <w:lang w:eastAsia="en-CA"/>
              </w:rPr>
            </w:pPr>
            <w:r w:rsidRPr="00590D29">
              <w:rPr>
                <w:rFonts w:asciiTheme="majorBidi" w:hAnsiTheme="majorBidi" w:cstheme="majorBidi"/>
                <w:sz w:val="20"/>
                <w:szCs w:val="20"/>
              </w:rPr>
              <w:t>0</w:t>
            </w:r>
          </w:p>
        </w:tc>
        <w:tc>
          <w:tcPr>
            <w:tcW w:w="578" w:type="pct"/>
            <w:tcBorders>
              <w:top w:val="nil"/>
              <w:left w:val="nil"/>
              <w:bottom w:val="single" w:sz="4" w:space="0" w:color="auto"/>
              <w:right w:val="single" w:sz="4" w:space="0" w:color="auto"/>
            </w:tcBorders>
            <w:shd w:val="clear" w:color="auto" w:fill="auto"/>
          </w:tcPr>
          <w:p w14:paraId="7FCA9065" w14:textId="6FBDB566" w:rsidR="00ED4CE3" w:rsidRPr="00590D29" w:rsidRDefault="00ED4CE3" w:rsidP="00ED4CE3">
            <w:pPr>
              <w:jc w:val="right"/>
              <w:rPr>
                <w:rFonts w:asciiTheme="majorBidi" w:hAnsiTheme="majorBidi" w:cstheme="majorBidi"/>
                <w:sz w:val="20"/>
                <w:szCs w:val="20"/>
              </w:rPr>
            </w:pPr>
            <w:r w:rsidRPr="00590D29">
              <w:rPr>
                <w:rFonts w:asciiTheme="majorBidi" w:hAnsiTheme="majorBidi" w:cstheme="majorBidi"/>
                <w:sz w:val="20"/>
                <w:szCs w:val="20"/>
              </w:rPr>
              <w:t>1,192,000</w:t>
            </w:r>
          </w:p>
        </w:tc>
        <w:tc>
          <w:tcPr>
            <w:tcW w:w="481" w:type="pct"/>
            <w:tcBorders>
              <w:top w:val="nil"/>
              <w:left w:val="nil"/>
              <w:bottom w:val="single" w:sz="4" w:space="0" w:color="auto"/>
              <w:right w:val="single" w:sz="4" w:space="0" w:color="auto"/>
            </w:tcBorders>
            <w:shd w:val="clear" w:color="auto" w:fill="auto"/>
          </w:tcPr>
          <w:p w14:paraId="19125E4B" w14:textId="77777777" w:rsidR="00ED4CE3" w:rsidRPr="00590D29" w:rsidRDefault="00ED4CE3" w:rsidP="00ED4CE3">
            <w:pPr>
              <w:jc w:val="right"/>
              <w:rPr>
                <w:rFonts w:asciiTheme="majorBidi" w:hAnsiTheme="majorBidi" w:cstheme="majorBidi"/>
                <w:sz w:val="20"/>
                <w:szCs w:val="20"/>
                <w:lang w:eastAsia="en-CA"/>
              </w:rPr>
            </w:pPr>
            <w:r w:rsidRPr="00590D29">
              <w:rPr>
                <w:rFonts w:asciiTheme="majorBidi" w:hAnsiTheme="majorBidi" w:cstheme="majorBidi"/>
                <w:sz w:val="20"/>
                <w:szCs w:val="20"/>
              </w:rPr>
              <w:t>0</w:t>
            </w:r>
          </w:p>
        </w:tc>
        <w:tc>
          <w:tcPr>
            <w:tcW w:w="483" w:type="pct"/>
            <w:tcBorders>
              <w:top w:val="nil"/>
              <w:left w:val="nil"/>
              <w:bottom w:val="single" w:sz="4" w:space="0" w:color="auto"/>
              <w:right w:val="single" w:sz="4" w:space="0" w:color="auto"/>
            </w:tcBorders>
            <w:shd w:val="clear" w:color="auto" w:fill="auto"/>
          </w:tcPr>
          <w:p w14:paraId="70B8106D" w14:textId="75125430" w:rsidR="00ED4CE3" w:rsidRPr="00590D29" w:rsidRDefault="00ED4CE3" w:rsidP="00ED4CE3">
            <w:pPr>
              <w:jc w:val="right"/>
              <w:rPr>
                <w:rFonts w:asciiTheme="majorBidi" w:hAnsiTheme="majorBidi" w:cstheme="majorBidi"/>
                <w:sz w:val="20"/>
                <w:szCs w:val="20"/>
                <w:lang w:eastAsia="en-CA"/>
              </w:rPr>
            </w:pPr>
            <w:r w:rsidRPr="00590D29">
              <w:rPr>
                <w:rFonts w:asciiTheme="majorBidi" w:hAnsiTheme="majorBidi" w:cstheme="majorBidi"/>
                <w:sz w:val="20"/>
                <w:szCs w:val="20"/>
              </w:rPr>
              <w:t>2</w:t>
            </w:r>
            <w:r w:rsidR="008E36DE" w:rsidRPr="00590D29">
              <w:rPr>
                <w:rFonts w:asciiTheme="majorBidi" w:hAnsiTheme="majorBidi" w:cstheme="majorBidi"/>
                <w:sz w:val="20"/>
                <w:szCs w:val="20"/>
              </w:rPr>
              <w:t>87</w:t>
            </w:r>
            <w:r w:rsidRPr="00590D29">
              <w:rPr>
                <w:rFonts w:asciiTheme="majorBidi" w:hAnsiTheme="majorBidi" w:cstheme="majorBidi"/>
                <w:sz w:val="20"/>
                <w:szCs w:val="20"/>
              </w:rPr>
              <w:t>,</w:t>
            </w:r>
            <w:r w:rsidR="008E36DE" w:rsidRPr="00590D29">
              <w:rPr>
                <w:rFonts w:asciiTheme="majorBidi" w:hAnsiTheme="majorBidi" w:cstheme="majorBidi"/>
                <w:sz w:val="20"/>
                <w:szCs w:val="20"/>
              </w:rPr>
              <w:t>0</w:t>
            </w:r>
            <w:r w:rsidRPr="00590D29">
              <w:rPr>
                <w:rFonts w:asciiTheme="majorBidi" w:hAnsiTheme="majorBidi" w:cstheme="majorBidi"/>
                <w:sz w:val="20"/>
                <w:szCs w:val="20"/>
              </w:rPr>
              <w:t>00</w:t>
            </w:r>
          </w:p>
        </w:tc>
        <w:tc>
          <w:tcPr>
            <w:tcW w:w="573" w:type="pct"/>
            <w:tcBorders>
              <w:top w:val="nil"/>
              <w:left w:val="nil"/>
              <w:bottom w:val="single" w:sz="4" w:space="0" w:color="auto"/>
              <w:right w:val="single" w:sz="4" w:space="0" w:color="auto"/>
            </w:tcBorders>
            <w:shd w:val="clear" w:color="auto" w:fill="auto"/>
          </w:tcPr>
          <w:p w14:paraId="605B13BE" w14:textId="77777777" w:rsidR="00ED4CE3" w:rsidRPr="00590D29" w:rsidRDefault="00ED4CE3" w:rsidP="00ED4CE3">
            <w:pPr>
              <w:jc w:val="right"/>
              <w:rPr>
                <w:rFonts w:asciiTheme="majorBidi" w:hAnsiTheme="majorBidi" w:cstheme="majorBidi"/>
                <w:sz w:val="20"/>
                <w:szCs w:val="20"/>
                <w:lang w:eastAsia="en-CA"/>
              </w:rPr>
            </w:pPr>
            <w:r w:rsidRPr="00590D29">
              <w:rPr>
                <w:rFonts w:asciiTheme="majorBidi" w:hAnsiTheme="majorBidi" w:cstheme="majorBidi"/>
                <w:sz w:val="20"/>
                <w:szCs w:val="20"/>
              </w:rPr>
              <w:t>2,870,000</w:t>
            </w:r>
          </w:p>
        </w:tc>
      </w:tr>
      <w:tr w:rsidR="00590D29" w:rsidRPr="00590D29" w14:paraId="44003164" w14:textId="77777777" w:rsidTr="002828C9">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2CFCA3ED" w14:textId="77777777" w:rsidR="006A5CEC" w:rsidRPr="00590D29" w:rsidRDefault="006A5CEC" w:rsidP="006A5CEC">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3.2</w:t>
            </w:r>
          </w:p>
        </w:tc>
        <w:tc>
          <w:tcPr>
            <w:tcW w:w="1569" w:type="pct"/>
            <w:tcBorders>
              <w:top w:val="nil"/>
              <w:left w:val="nil"/>
              <w:bottom w:val="single" w:sz="4" w:space="0" w:color="auto"/>
              <w:right w:val="single" w:sz="4" w:space="0" w:color="auto"/>
            </w:tcBorders>
            <w:shd w:val="clear" w:color="auto" w:fill="auto"/>
            <w:hideMark/>
          </w:tcPr>
          <w:p w14:paraId="73297384" w14:textId="77777777" w:rsidR="006A5CEC" w:rsidRPr="00590D29" w:rsidRDefault="006A5CEC" w:rsidP="006A5CEC">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Total support costs (US $)</w:t>
            </w:r>
          </w:p>
        </w:tc>
        <w:tc>
          <w:tcPr>
            <w:tcW w:w="530" w:type="pct"/>
            <w:tcBorders>
              <w:top w:val="nil"/>
              <w:left w:val="nil"/>
              <w:bottom w:val="single" w:sz="4" w:space="0" w:color="auto"/>
              <w:right w:val="single" w:sz="4" w:space="0" w:color="auto"/>
            </w:tcBorders>
            <w:shd w:val="clear" w:color="auto" w:fill="auto"/>
          </w:tcPr>
          <w:p w14:paraId="1841868B" w14:textId="77777777" w:rsidR="006A5CEC" w:rsidRPr="00590D29" w:rsidRDefault="006A5CEC" w:rsidP="006A5CEC">
            <w:pPr>
              <w:jc w:val="right"/>
              <w:rPr>
                <w:rFonts w:asciiTheme="majorBidi" w:hAnsiTheme="majorBidi" w:cstheme="majorBidi"/>
                <w:sz w:val="20"/>
                <w:szCs w:val="20"/>
                <w:lang w:eastAsia="en-CA"/>
              </w:rPr>
            </w:pPr>
            <w:r w:rsidRPr="00590D29">
              <w:rPr>
                <w:rFonts w:asciiTheme="majorBidi" w:hAnsiTheme="majorBidi" w:cstheme="majorBidi"/>
                <w:sz w:val="20"/>
                <w:szCs w:val="20"/>
              </w:rPr>
              <w:t xml:space="preserve">133,287 </w:t>
            </w:r>
          </w:p>
        </w:tc>
        <w:tc>
          <w:tcPr>
            <w:tcW w:w="481" w:type="pct"/>
            <w:tcBorders>
              <w:top w:val="nil"/>
              <w:left w:val="nil"/>
              <w:bottom w:val="single" w:sz="4" w:space="0" w:color="auto"/>
              <w:right w:val="single" w:sz="4" w:space="0" w:color="auto"/>
            </w:tcBorders>
            <w:shd w:val="clear" w:color="auto" w:fill="auto"/>
          </w:tcPr>
          <w:p w14:paraId="24D33214" w14:textId="77777777" w:rsidR="006A5CEC" w:rsidRPr="00590D29" w:rsidRDefault="006A5CEC" w:rsidP="006A5CEC">
            <w:pPr>
              <w:jc w:val="right"/>
              <w:rPr>
                <w:rFonts w:asciiTheme="majorBidi" w:hAnsiTheme="majorBidi" w:cstheme="majorBidi"/>
                <w:sz w:val="20"/>
                <w:szCs w:val="20"/>
                <w:lang w:eastAsia="en-CA"/>
              </w:rPr>
            </w:pPr>
            <w:r w:rsidRPr="00590D29">
              <w:rPr>
                <w:rFonts w:asciiTheme="majorBidi" w:hAnsiTheme="majorBidi" w:cstheme="majorBidi"/>
                <w:sz w:val="20"/>
                <w:szCs w:val="20"/>
              </w:rPr>
              <w:t>0</w:t>
            </w:r>
          </w:p>
        </w:tc>
        <w:tc>
          <w:tcPr>
            <w:tcW w:w="578" w:type="pct"/>
            <w:tcBorders>
              <w:top w:val="nil"/>
              <w:left w:val="nil"/>
              <w:bottom w:val="single" w:sz="4" w:space="0" w:color="auto"/>
              <w:right w:val="single" w:sz="4" w:space="0" w:color="auto"/>
            </w:tcBorders>
            <w:shd w:val="clear" w:color="auto" w:fill="auto"/>
          </w:tcPr>
          <w:p w14:paraId="5534E9DA" w14:textId="7B43491B" w:rsidR="006A5CEC" w:rsidRPr="00590D29" w:rsidRDefault="006A5CEC" w:rsidP="006A5CEC">
            <w:pPr>
              <w:jc w:val="right"/>
              <w:rPr>
                <w:rFonts w:asciiTheme="majorBidi" w:hAnsiTheme="majorBidi" w:cstheme="majorBidi"/>
                <w:sz w:val="20"/>
                <w:szCs w:val="20"/>
              </w:rPr>
            </w:pPr>
            <w:r w:rsidRPr="00590D29">
              <w:rPr>
                <w:rFonts w:asciiTheme="majorBidi" w:hAnsiTheme="majorBidi" w:cstheme="majorBidi"/>
                <w:sz w:val="20"/>
                <w:szCs w:val="20"/>
              </w:rPr>
              <w:t>117,675</w:t>
            </w:r>
          </w:p>
        </w:tc>
        <w:tc>
          <w:tcPr>
            <w:tcW w:w="481" w:type="pct"/>
            <w:tcBorders>
              <w:top w:val="nil"/>
              <w:left w:val="nil"/>
              <w:bottom w:val="single" w:sz="4" w:space="0" w:color="auto"/>
              <w:right w:val="single" w:sz="4" w:space="0" w:color="auto"/>
            </w:tcBorders>
            <w:shd w:val="clear" w:color="auto" w:fill="auto"/>
          </w:tcPr>
          <w:p w14:paraId="69FC4010" w14:textId="77777777" w:rsidR="006A5CEC" w:rsidRPr="00590D29" w:rsidRDefault="006A5CEC" w:rsidP="006A5CEC">
            <w:pPr>
              <w:jc w:val="right"/>
              <w:rPr>
                <w:rFonts w:asciiTheme="majorBidi" w:hAnsiTheme="majorBidi" w:cstheme="majorBidi"/>
                <w:sz w:val="20"/>
                <w:szCs w:val="20"/>
                <w:lang w:eastAsia="en-CA"/>
              </w:rPr>
            </w:pPr>
            <w:r w:rsidRPr="00590D29">
              <w:rPr>
                <w:rFonts w:asciiTheme="majorBidi" w:hAnsiTheme="majorBidi" w:cstheme="majorBidi"/>
                <w:sz w:val="20"/>
                <w:szCs w:val="20"/>
              </w:rPr>
              <w:t>0</w:t>
            </w:r>
          </w:p>
        </w:tc>
        <w:tc>
          <w:tcPr>
            <w:tcW w:w="483" w:type="pct"/>
            <w:tcBorders>
              <w:top w:val="nil"/>
              <w:left w:val="nil"/>
              <w:bottom w:val="single" w:sz="4" w:space="0" w:color="auto"/>
              <w:right w:val="single" w:sz="4" w:space="0" w:color="auto"/>
            </w:tcBorders>
            <w:shd w:val="clear" w:color="auto" w:fill="auto"/>
          </w:tcPr>
          <w:p w14:paraId="0D3286EC" w14:textId="31AE4960" w:rsidR="006A5CEC" w:rsidRPr="00590D29" w:rsidRDefault="006A5CEC" w:rsidP="006A5CEC">
            <w:pPr>
              <w:jc w:val="right"/>
              <w:rPr>
                <w:rFonts w:asciiTheme="majorBidi" w:hAnsiTheme="majorBidi" w:cstheme="majorBidi"/>
                <w:sz w:val="20"/>
                <w:szCs w:val="20"/>
              </w:rPr>
            </w:pPr>
            <w:r w:rsidRPr="00590D29">
              <w:rPr>
                <w:rFonts w:asciiTheme="majorBidi" w:hAnsiTheme="majorBidi" w:cstheme="majorBidi"/>
                <w:sz w:val="20"/>
                <w:szCs w:val="20"/>
              </w:rPr>
              <w:t>33,138</w:t>
            </w:r>
          </w:p>
        </w:tc>
        <w:tc>
          <w:tcPr>
            <w:tcW w:w="573" w:type="pct"/>
            <w:tcBorders>
              <w:top w:val="nil"/>
              <w:left w:val="nil"/>
              <w:bottom w:val="single" w:sz="4" w:space="0" w:color="auto"/>
              <w:right w:val="single" w:sz="4" w:space="0" w:color="auto"/>
            </w:tcBorders>
            <w:shd w:val="clear" w:color="auto" w:fill="auto"/>
          </w:tcPr>
          <w:p w14:paraId="666ECECB" w14:textId="77777777" w:rsidR="006A5CEC" w:rsidRPr="00590D29" w:rsidRDefault="006A5CEC" w:rsidP="006A5CEC">
            <w:pPr>
              <w:jc w:val="right"/>
              <w:rPr>
                <w:rFonts w:asciiTheme="majorBidi" w:hAnsiTheme="majorBidi" w:cstheme="majorBidi"/>
                <w:sz w:val="20"/>
                <w:szCs w:val="20"/>
                <w:lang w:eastAsia="en-CA"/>
              </w:rPr>
            </w:pPr>
            <w:r w:rsidRPr="00590D29">
              <w:rPr>
                <w:rFonts w:asciiTheme="majorBidi" w:hAnsiTheme="majorBidi" w:cstheme="majorBidi"/>
                <w:sz w:val="20"/>
                <w:szCs w:val="20"/>
              </w:rPr>
              <w:t xml:space="preserve">284,100 </w:t>
            </w:r>
          </w:p>
        </w:tc>
      </w:tr>
      <w:tr w:rsidR="00590D29" w:rsidRPr="00590D29" w14:paraId="7B584B42" w14:textId="77777777" w:rsidTr="002828C9">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56739587" w14:textId="77777777" w:rsidR="006A5CEC" w:rsidRPr="00590D29" w:rsidRDefault="006A5CEC" w:rsidP="006A5CEC">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3.3</w:t>
            </w:r>
          </w:p>
        </w:tc>
        <w:tc>
          <w:tcPr>
            <w:tcW w:w="1569" w:type="pct"/>
            <w:tcBorders>
              <w:top w:val="nil"/>
              <w:left w:val="nil"/>
              <w:bottom w:val="single" w:sz="4" w:space="0" w:color="auto"/>
              <w:right w:val="single" w:sz="4" w:space="0" w:color="auto"/>
            </w:tcBorders>
            <w:shd w:val="clear" w:color="auto" w:fill="auto"/>
            <w:hideMark/>
          </w:tcPr>
          <w:p w14:paraId="2B3C51D5" w14:textId="77777777" w:rsidR="006A5CEC" w:rsidRPr="00590D29" w:rsidRDefault="006A5CEC" w:rsidP="006A5CEC">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Total agreed costs (US $)</w:t>
            </w:r>
          </w:p>
        </w:tc>
        <w:tc>
          <w:tcPr>
            <w:tcW w:w="530" w:type="pct"/>
            <w:tcBorders>
              <w:top w:val="nil"/>
              <w:left w:val="nil"/>
              <w:bottom w:val="single" w:sz="4" w:space="0" w:color="auto"/>
              <w:right w:val="single" w:sz="4" w:space="0" w:color="auto"/>
            </w:tcBorders>
            <w:shd w:val="clear" w:color="auto" w:fill="auto"/>
          </w:tcPr>
          <w:p w14:paraId="441C2089" w14:textId="77777777" w:rsidR="006A5CEC" w:rsidRPr="00590D29" w:rsidRDefault="006A5CEC" w:rsidP="006A5CEC">
            <w:pPr>
              <w:jc w:val="right"/>
              <w:rPr>
                <w:rFonts w:asciiTheme="majorBidi" w:hAnsiTheme="majorBidi" w:cstheme="majorBidi"/>
                <w:sz w:val="20"/>
                <w:szCs w:val="20"/>
                <w:lang w:eastAsia="en-CA"/>
              </w:rPr>
            </w:pPr>
            <w:r w:rsidRPr="00590D29">
              <w:rPr>
                <w:rFonts w:asciiTheme="majorBidi" w:hAnsiTheme="majorBidi" w:cstheme="majorBidi"/>
                <w:sz w:val="20"/>
                <w:szCs w:val="20"/>
              </w:rPr>
              <w:t xml:space="preserve">1,524,287 </w:t>
            </w:r>
          </w:p>
        </w:tc>
        <w:tc>
          <w:tcPr>
            <w:tcW w:w="481" w:type="pct"/>
            <w:tcBorders>
              <w:top w:val="nil"/>
              <w:left w:val="nil"/>
              <w:bottom w:val="single" w:sz="4" w:space="0" w:color="auto"/>
              <w:right w:val="single" w:sz="4" w:space="0" w:color="auto"/>
            </w:tcBorders>
            <w:shd w:val="clear" w:color="auto" w:fill="auto"/>
          </w:tcPr>
          <w:p w14:paraId="0618FE8A" w14:textId="77777777" w:rsidR="006A5CEC" w:rsidRPr="00590D29" w:rsidRDefault="006A5CEC" w:rsidP="006A5CEC">
            <w:pPr>
              <w:jc w:val="right"/>
              <w:rPr>
                <w:rFonts w:asciiTheme="majorBidi" w:hAnsiTheme="majorBidi" w:cstheme="majorBidi"/>
                <w:sz w:val="20"/>
                <w:szCs w:val="20"/>
                <w:lang w:eastAsia="en-CA"/>
              </w:rPr>
            </w:pPr>
            <w:r w:rsidRPr="00590D29">
              <w:rPr>
                <w:rFonts w:asciiTheme="majorBidi" w:hAnsiTheme="majorBidi" w:cstheme="majorBidi"/>
                <w:sz w:val="20"/>
                <w:szCs w:val="20"/>
              </w:rPr>
              <w:t>0</w:t>
            </w:r>
          </w:p>
        </w:tc>
        <w:tc>
          <w:tcPr>
            <w:tcW w:w="578" w:type="pct"/>
            <w:tcBorders>
              <w:top w:val="nil"/>
              <w:left w:val="nil"/>
              <w:bottom w:val="single" w:sz="4" w:space="0" w:color="auto"/>
              <w:right w:val="single" w:sz="4" w:space="0" w:color="auto"/>
            </w:tcBorders>
            <w:shd w:val="clear" w:color="auto" w:fill="auto"/>
          </w:tcPr>
          <w:p w14:paraId="07E9B4A6" w14:textId="60D1B3AA" w:rsidR="006A5CEC" w:rsidRPr="00590D29" w:rsidRDefault="006A5CEC" w:rsidP="006A5CEC">
            <w:pPr>
              <w:jc w:val="right"/>
              <w:rPr>
                <w:rFonts w:asciiTheme="majorBidi" w:hAnsiTheme="majorBidi" w:cstheme="majorBidi"/>
                <w:sz w:val="20"/>
                <w:szCs w:val="20"/>
              </w:rPr>
            </w:pPr>
            <w:r w:rsidRPr="00590D29">
              <w:rPr>
                <w:rFonts w:asciiTheme="majorBidi" w:hAnsiTheme="majorBidi" w:cstheme="majorBidi"/>
                <w:sz w:val="20"/>
                <w:szCs w:val="20"/>
              </w:rPr>
              <w:t>1,309,675</w:t>
            </w:r>
          </w:p>
        </w:tc>
        <w:tc>
          <w:tcPr>
            <w:tcW w:w="481" w:type="pct"/>
            <w:tcBorders>
              <w:top w:val="nil"/>
              <w:left w:val="nil"/>
              <w:bottom w:val="single" w:sz="4" w:space="0" w:color="auto"/>
              <w:right w:val="single" w:sz="4" w:space="0" w:color="auto"/>
            </w:tcBorders>
            <w:shd w:val="clear" w:color="auto" w:fill="auto"/>
          </w:tcPr>
          <w:p w14:paraId="2BC406D8" w14:textId="77777777" w:rsidR="006A5CEC" w:rsidRPr="00590D29" w:rsidRDefault="006A5CEC" w:rsidP="006A5CEC">
            <w:pPr>
              <w:jc w:val="right"/>
              <w:rPr>
                <w:rFonts w:asciiTheme="majorBidi" w:hAnsiTheme="majorBidi" w:cstheme="majorBidi"/>
                <w:sz w:val="20"/>
                <w:szCs w:val="20"/>
                <w:lang w:eastAsia="en-CA"/>
              </w:rPr>
            </w:pPr>
            <w:r w:rsidRPr="00590D29">
              <w:rPr>
                <w:rFonts w:asciiTheme="majorBidi" w:hAnsiTheme="majorBidi" w:cstheme="majorBidi"/>
                <w:sz w:val="20"/>
                <w:szCs w:val="20"/>
              </w:rPr>
              <w:t>0</w:t>
            </w:r>
          </w:p>
        </w:tc>
        <w:tc>
          <w:tcPr>
            <w:tcW w:w="483" w:type="pct"/>
            <w:tcBorders>
              <w:top w:val="nil"/>
              <w:left w:val="nil"/>
              <w:bottom w:val="single" w:sz="4" w:space="0" w:color="auto"/>
              <w:right w:val="single" w:sz="4" w:space="0" w:color="auto"/>
            </w:tcBorders>
            <w:shd w:val="clear" w:color="auto" w:fill="auto"/>
          </w:tcPr>
          <w:p w14:paraId="1A474B56" w14:textId="20EB5B19" w:rsidR="006A5CEC" w:rsidRPr="00590D29" w:rsidRDefault="006A5CEC" w:rsidP="006A5CEC">
            <w:pPr>
              <w:jc w:val="right"/>
              <w:rPr>
                <w:rFonts w:asciiTheme="majorBidi" w:hAnsiTheme="majorBidi" w:cstheme="majorBidi"/>
                <w:sz w:val="20"/>
                <w:szCs w:val="20"/>
              </w:rPr>
            </w:pPr>
            <w:r w:rsidRPr="00590D29">
              <w:rPr>
                <w:rFonts w:asciiTheme="majorBidi" w:hAnsiTheme="majorBidi" w:cstheme="majorBidi"/>
                <w:sz w:val="20"/>
                <w:szCs w:val="20"/>
              </w:rPr>
              <w:t>320,138</w:t>
            </w:r>
          </w:p>
        </w:tc>
        <w:tc>
          <w:tcPr>
            <w:tcW w:w="573" w:type="pct"/>
            <w:tcBorders>
              <w:top w:val="nil"/>
              <w:left w:val="nil"/>
              <w:bottom w:val="single" w:sz="4" w:space="0" w:color="auto"/>
              <w:right w:val="single" w:sz="4" w:space="0" w:color="auto"/>
            </w:tcBorders>
            <w:shd w:val="clear" w:color="auto" w:fill="auto"/>
          </w:tcPr>
          <w:p w14:paraId="3C21E4EE" w14:textId="77777777" w:rsidR="006A5CEC" w:rsidRPr="00590D29" w:rsidRDefault="006A5CEC" w:rsidP="006A5CEC">
            <w:pPr>
              <w:jc w:val="right"/>
              <w:rPr>
                <w:rFonts w:asciiTheme="majorBidi" w:hAnsiTheme="majorBidi" w:cstheme="majorBidi"/>
                <w:sz w:val="20"/>
                <w:szCs w:val="20"/>
                <w:lang w:eastAsia="en-CA"/>
              </w:rPr>
            </w:pPr>
            <w:r w:rsidRPr="00590D29">
              <w:rPr>
                <w:rFonts w:asciiTheme="majorBidi" w:hAnsiTheme="majorBidi" w:cstheme="majorBidi"/>
                <w:sz w:val="20"/>
                <w:szCs w:val="20"/>
              </w:rPr>
              <w:t xml:space="preserve">3,154,100 </w:t>
            </w:r>
          </w:p>
        </w:tc>
      </w:tr>
      <w:tr w:rsidR="00590D29" w:rsidRPr="00590D29" w14:paraId="45C8FE5B" w14:textId="77777777" w:rsidTr="002828C9">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054C2A27" w14:textId="77777777" w:rsidR="006B0105" w:rsidRPr="00590D29" w:rsidRDefault="006B0105">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4.1.1</w:t>
            </w:r>
          </w:p>
        </w:tc>
        <w:tc>
          <w:tcPr>
            <w:tcW w:w="4121" w:type="pct"/>
            <w:gridSpan w:val="6"/>
            <w:tcBorders>
              <w:top w:val="single" w:sz="4" w:space="0" w:color="auto"/>
              <w:left w:val="nil"/>
              <w:bottom w:val="single" w:sz="4" w:space="0" w:color="auto"/>
              <w:right w:val="single" w:sz="4" w:space="0" w:color="000000"/>
            </w:tcBorders>
            <w:shd w:val="clear" w:color="auto" w:fill="auto"/>
            <w:hideMark/>
          </w:tcPr>
          <w:p w14:paraId="55F9C15B" w14:textId="77777777" w:rsidR="006B0105" w:rsidRPr="00590D29" w:rsidRDefault="006B0105">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Total phase-out of HCFC-22 agreed to be achieved under this Agreement (ODP tonnes)</w:t>
            </w:r>
          </w:p>
        </w:tc>
        <w:tc>
          <w:tcPr>
            <w:tcW w:w="573" w:type="pct"/>
            <w:tcBorders>
              <w:top w:val="single" w:sz="4" w:space="0" w:color="auto"/>
              <w:left w:val="nil"/>
              <w:bottom w:val="single" w:sz="4" w:space="0" w:color="auto"/>
              <w:right w:val="single" w:sz="4" w:space="0" w:color="auto"/>
            </w:tcBorders>
            <w:shd w:val="clear" w:color="auto" w:fill="auto"/>
          </w:tcPr>
          <w:p w14:paraId="697B99D2"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lang w:eastAsia="en-CA"/>
              </w:rPr>
              <w:t>41.47</w:t>
            </w:r>
          </w:p>
        </w:tc>
      </w:tr>
      <w:tr w:rsidR="00590D29" w:rsidRPr="00590D29" w14:paraId="01BC1408" w14:textId="77777777" w:rsidTr="002828C9">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4AD2C692" w14:textId="77777777" w:rsidR="006B0105" w:rsidRPr="00590D29" w:rsidRDefault="006B0105">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4.1.2</w:t>
            </w:r>
          </w:p>
        </w:tc>
        <w:tc>
          <w:tcPr>
            <w:tcW w:w="4121" w:type="pct"/>
            <w:gridSpan w:val="6"/>
            <w:tcBorders>
              <w:top w:val="single" w:sz="4" w:space="0" w:color="auto"/>
              <w:left w:val="nil"/>
              <w:bottom w:val="single" w:sz="4" w:space="0" w:color="auto"/>
              <w:right w:val="single" w:sz="4" w:space="0" w:color="000000"/>
            </w:tcBorders>
            <w:shd w:val="clear" w:color="auto" w:fill="auto"/>
            <w:hideMark/>
          </w:tcPr>
          <w:p w14:paraId="13189CE5" w14:textId="77777777" w:rsidR="006B0105" w:rsidRPr="00590D29" w:rsidRDefault="006B0105">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Phase-out of HCFC-22 to be achieved in the previous stage (ODP tonnes)</w:t>
            </w:r>
          </w:p>
        </w:tc>
        <w:tc>
          <w:tcPr>
            <w:tcW w:w="573" w:type="pct"/>
            <w:tcBorders>
              <w:top w:val="nil"/>
              <w:left w:val="nil"/>
              <w:bottom w:val="single" w:sz="4" w:space="0" w:color="auto"/>
              <w:right w:val="single" w:sz="4" w:space="0" w:color="auto"/>
            </w:tcBorders>
            <w:shd w:val="clear" w:color="auto" w:fill="auto"/>
          </w:tcPr>
          <w:p w14:paraId="3247A61A"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lang w:eastAsia="en-CA"/>
              </w:rPr>
              <w:t>22.33</w:t>
            </w:r>
          </w:p>
        </w:tc>
      </w:tr>
      <w:tr w:rsidR="00590D29" w:rsidRPr="00590D29" w14:paraId="31D1B5CE" w14:textId="77777777" w:rsidTr="002828C9">
        <w:trPr>
          <w:trHeight w:val="98"/>
          <w:jc w:val="center"/>
        </w:trPr>
        <w:tc>
          <w:tcPr>
            <w:tcW w:w="305" w:type="pct"/>
            <w:tcBorders>
              <w:top w:val="nil"/>
              <w:left w:val="single" w:sz="4" w:space="0" w:color="auto"/>
              <w:bottom w:val="single" w:sz="4" w:space="0" w:color="auto"/>
              <w:right w:val="single" w:sz="4" w:space="0" w:color="auto"/>
            </w:tcBorders>
            <w:shd w:val="clear" w:color="auto" w:fill="auto"/>
            <w:hideMark/>
          </w:tcPr>
          <w:p w14:paraId="27592F8E" w14:textId="77777777" w:rsidR="006B0105" w:rsidRPr="00590D29" w:rsidRDefault="006B0105">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4.1.3</w:t>
            </w:r>
          </w:p>
        </w:tc>
        <w:tc>
          <w:tcPr>
            <w:tcW w:w="4121" w:type="pct"/>
            <w:gridSpan w:val="6"/>
            <w:tcBorders>
              <w:top w:val="single" w:sz="4" w:space="0" w:color="auto"/>
              <w:left w:val="nil"/>
              <w:bottom w:val="single" w:sz="4" w:space="0" w:color="auto"/>
              <w:right w:val="single" w:sz="4" w:space="0" w:color="000000"/>
            </w:tcBorders>
            <w:shd w:val="clear" w:color="auto" w:fill="auto"/>
            <w:hideMark/>
          </w:tcPr>
          <w:p w14:paraId="23821A5B" w14:textId="77777777" w:rsidR="006B0105" w:rsidRPr="00590D29" w:rsidRDefault="006B0105">
            <w:pPr>
              <w:jc w:val="left"/>
              <w:rPr>
                <w:rFonts w:asciiTheme="majorBidi" w:hAnsiTheme="majorBidi" w:cstheme="majorBidi"/>
                <w:sz w:val="20"/>
                <w:szCs w:val="20"/>
                <w:lang w:eastAsia="en-CA"/>
              </w:rPr>
            </w:pPr>
            <w:r w:rsidRPr="00590D29">
              <w:rPr>
                <w:rFonts w:asciiTheme="majorBidi" w:hAnsiTheme="majorBidi" w:cstheme="majorBidi"/>
                <w:sz w:val="20"/>
                <w:szCs w:val="20"/>
                <w:lang w:eastAsia="en-CA"/>
              </w:rPr>
              <w:t>Remaining eligible consumption for HCFC-22 (ODP tonnes)</w:t>
            </w:r>
          </w:p>
        </w:tc>
        <w:tc>
          <w:tcPr>
            <w:tcW w:w="573" w:type="pct"/>
            <w:tcBorders>
              <w:top w:val="nil"/>
              <w:left w:val="nil"/>
              <w:bottom w:val="single" w:sz="4" w:space="0" w:color="auto"/>
              <w:right w:val="single" w:sz="4" w:space="0" w:color="auto"/>
            </w:tcBorders>
            <w:shd w:val="clear" w:color="auto" w:fill="auto"/>
          </w:tcPr>
          <w:p w14:paraId="5139CF47" w14:textId="77777777" w:rsidR="006B0105" w:rsidRPr="00590D29" w:rsidRDefault="006B0105">
            <w:pPr>
              <w:jc w:val="right"/>
              <w:rPr>
                <w:rFonts w:asciiTheme="majorBidi" w:hAnsiTheme="majorBidi" w:cstheme="majorBidi"/>
                <w:sz w:val="20"/>
                <w:szCs w:val="20"/>
                <w:lang w:eastAsia="en-CA"/>
              </w:rPr>
            </w:pPr>
            <w:r w:rsidRPr="00590D29">
              <w:rPr>
                <w:rFonts w:asciiTheme="majorBidi" w:hAnsiTheme="majorBidi" w:cstheme="majorBidi"/>
                <w:sz w:val="20"/>
                <w:szCs w:val="20"/>
                <w:lang w:eastAsia="en-CA"/>
              </w:rPr>
              <w:t>0.00</w:t>
            </w:r>
          </w:p>
        </w:tc>
      </w:tr>
    </w:tbl>
    <w:p w14:paraId="55385F99" w14:textId="77777777" w:rsidR="006B0105" w:rsidRPr="00590D29" w:rsidRDefault="006B0105" w:rsidP="006B0105">
      <w:pPr>
        <w:pStyle w:val="Heading1"/>
        <w:numPr>
          <w:ilvl w:val="0"/>
          <w:numId w:val="0"/>
        </w:numPr>
        <w:rPr>
          <w:sz w:val="18"/>
          <w:szCs w:val="16"/>
        </w:rPr>
      </w:pPr>
      <w:r w:rsidRPr="00590D29">
        <w:rPr>
          <w:sz w:val="18"/>
          <w:szCs w:val="16"/>
        </w:rPr>
        <w:t>*Date of completion of stage I as per decision 90/32(a): 31 December 2022</w:t>
      </w:r>
    </w:p>
    <w:p w14:paraId="6EB86086" w14:textId="77777777" w:rsidR="006B0105" w:rsidRPr="00590D29" w:rsidRDefault="006B0105" w:rsidP="0025765B">
      <w:pPr>
        <w:keepNext/>
        <w:spacing w:before="360" w:after="240"/>
        <w:rPr>
          <w:b/>
        </w:rPr>
      </w:pPr>
      <w:r w:rsidRPr="00590D29">
        <w:rPr>
          <w:b/>
        </w:rPr>
        <w:lastRenderedPageBreak/>
        <w:t>APPENDIX 3-A: FUNDING APPROVAL SCHEDULE</w:t>
      </w:r>
    </w:p>
    <w:p w14:paraId="325BDCC2" w14:textId="77777777" w:rsidR="006B0105" w:rsidRPr="00590D29" w:rsidRDefault="006B0105" w:rsidP="003603F0">
      <w:pPr>
        <w:pStyle w:val="Heading1"/>
        <w:numPr>
          <w:ilvl w:val="0"/>
          <w:numId w:val="38"/>
        </w:numPr>
      </w:pPr>
      <w:r w:rsidRPr="00590D29">
        <w:t>Funding for the future tranches will be considered for approval at the first meeting of the year specified in Appendix 2-A.</w:t>
      </w:r>
    </w:p>
    <w:p w14:paraId="0930BD7F" w14:textId="77777777" w:rsidR="006B0105" w:rsidRPr="00590D29" w:rsidRDefault="006B0105" w:rsidP="006B0105">
      <w:pPr>
        <w:keepNext/>
        <w:keepLines/>
        <w:spacing w:before="360" w:after="240"/>
        <w:rPr>
          <w:b/>
        </w:rPr>
      </w:pPr>
      <w:r w:rsidRPr="00590D29">
        <w:rPr>
          <w:b/>
        </w:rPr>
        <w:t>APPENDIX 4-A: FORMAT OF TRANCHE IMPLEMENTATION REPORTS AND PLANS</w:t>
      </w:r>
    </w:p>
    <w:p w14:paraId="2DE25B66" w14:textId="77777777" w:rsidR="006B0105" w:rsidRPr="003603F0" w:rsidRDefault="006B0105" w:rsidP="003603F0">
      <w:pPr>
        <w:pStyle w:val="Heading1"/>
        <w:numPr>
          <w:ilvl w:val="0"/>
          <w:numId w:val="39"/>
        </w:numPr>
        <w:rPr>
          <w:b/>
        </w:rPr>
      </w:pPr>
      <w:r w:rsidRPr="00590D29">
        <w:t>The submission of the Tranche Implementation Report and Plans for each tranche request will consist of five parts:</w:t>
      </w:r>
    </w:p>
    <w:p w14:paraId="5FD91C9D" w14:textId="77777777" w:rsidR="006B0105" w:rsidRPr="00590D29" w:rsidRDefault="006B0105" w:rsidP="003603F0">
      <w:pPr>
        <w:pStyle w:val="Heading2"/>
      </w:pPr>
      <w:r w:rsidRPr="00590D29">
        <w:t xml:space="preserve">A narrative report, with data provided by tranche, describing the progress achieved since the previous report, reflecting the situation of the Country </w:t>
      </w:r>
      <w:proofErr w:type="gramStart"/>
      <w:r w:rsidRPr="00590D29">
        <w:t>in regard to</w:t>
      </w:r>
      <w:proofErr w:type="gramEnd"/>
      <w:r w:rsidRPr="00590D29">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272B9498" w14:textId="77777777" w:rsidR="006B0105" w:rsidRPr="00590D29" w:rsidRDefault="006B0105" w:rsidP="003603F0">
      <w:pPr>
        <w:pStyle w:val="Heading2"/>
      </w:pPr>
      <w:r w:rsidRPr="00590D29">
        <w:t xml:space="preserve">An independent verification report of the Plan results and the consumption of the Substances, as per subparagraph 5(b) of the Agreement. If not decided otherwise by the Executive Committee, such a verification </w:t>
      </w:r>
      <w:proofErr w:type="gramStart"/>
      <w:r w:rsidRPr="00590D29">
        <w:t>has to</w:t>
      </w:r>
      <w:proofErr w:type="gramEnd"/>
      <w:r w:rsidRPr="00590D29">
        <w:t xml:space="preserve"> be provided together with each tranche request and will have to provide verification of the consumption for all relevant years as specified in subparagraph 5(a) of the Agreement for which a verification report has not yet been acknowledged by the Committee;</w:t>
      </w:r>
    </w:p>
    <w:p w14:paraId="4DF051BA" w14:textId="77777777" w:rsidR="006B0105" w:rsidRPr="00590D29" w:rsidRDefault="006B0105" w:rsidP="003603F0">
      <w:pPr>
        <w:pStyle w:val="Heading2"/>
      </w:pPr>
      <w:r w:rsidRPr="00590D29">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590D29">
        <w:t>taking into account</w:t>
      </w:r>
      <w:proofErr w:type="gramEnd"/>
      <w:r w:rsidRPr="00590D29">
        <w:t xml:space="preserve"> experiences made and progress achieved in the implementation of earlier tranches; the data in the plan will be provided by calendar year. The description should also include a reference to </w:t>
      </w:r>
      <w:proofErr w:type="gramStart"/>
      <w:r w:rsidRPr="00590D29">
        <w:t>the overall Plan</w:t>
      </w:r>
      <w:proofErr w:type="gramEnd"/>
      <w:r w:rsidRPr="00590D29">
        <w:t xml:space="preserve"> and progress achieved, as well as any possible changes to the overall Plan that are foreseen. The description should also specify and explain in detail such changes to </w:t>
      </w:r>
      <w:proofErr w:type="gramStart"/>
      <w:r w:rsidRPr="00590D29">
        <w:t>the overall plan</w:t>
      </w:r>
      <w:proofErr w:type="gramEnd"/>
      <w:r w:rsidRPr="00590D29">
        <w:t>. This description of future activities can be submitted as a part of the same document as the narrative report under subparagraph (b) above;</w:t>
      </w:r>
    </w:p>
    <w:p w14:paraId="177C237D" w14:textId="77777777" w:rsidR="006B0105" w:rsidRPr="00590D29" w:rsidRDefault="006B0105" w:rsidP="003603F0">
      <w:pPr>
        <w:pStyle w:val="Heading2"/>
      </w:pPr>
      <w:r w:rsidRPr="00590D29">
        <w:t>A set of quantitative information for all Tranche Implementation Reports and Plans, submitted through an online database; and</w:t>
      </w:r>
    </w:p>
    <w:p w14:paraId="106A40DD" w14:textId="77777777" w:rsidR="006B0105" w:rsidRPr="00590D29" w:rsidRDefault="006B0105" w:rsidP="003603F0">
      <w:pPr>
        <w:pStyle w:val="Heading2"/>
      </w:pPr>
      <w:r w:rsidRPr="00590D29">
        <w:t>An Executive Summary of about five paragraphs, summarizing the information of the above subparagraphs 1(a) to 1(d).</w:t>
      </w:r>
    </w:p>
    <w:p w14:paraId="57471894" w14:textId="77777777" w:rsidR="006B0105" w:rsidRPr="00590D29" w:rsidRDefault="006B0105" w:rsidP="003603F0">
      <w:pPr>
        <w:pStyle w:val="Heading1"/>
      </w:pPr>
      <w:proofErr w:type="gramStart"/>
      <w:r w:rsidRPr="00590D29">
        <w:t>In the event that</w:t>
      </w:r>
      <w:proofErr w:type="gramEnd"/>
      <w:r w:rsidRPr="00590D29">
        <w:t xml:space="preserve"> in a particular year two stages of the Plan are being implemented in parallel, the following considerations should be taken in preparing the Tranche Implementation Reports and Plans:</w:t>
      </w:r>
    </w:p>
    <w:p w14:paraId="5D86CBBE" w14:textId="77777777" w:rsidR="006B0105" w:rsidRPr="00590D29" w:rsidRDefault="006B0105" w:rsidP="003603F0">
      <w:pPr>
        <w:pStyle w:val="Heading2"/>
      </w:pPr>
      <w:r w:rsidRPr="00590D29">
        <w:t>The Tranche Implementation Reports and Plans referred to as part of this Agreement, will exclusively refer to activities and funds covered by this Agreement; and</w:t>
      </w:r>
    </w:p>
    <w:p w14:paraId="17431A08" w14:textId="77777777" w:rsidR="006B0105" w:rsidRPr="00590D29" w:rsidRDefault="006B0105" w:rsidP="003603F0">
      <w:pPr>
        <w:pStyle w:val="Heading2"/>
      </w:pPr>
      <w:r w:rsidRPr="00590D29">
        <w:lastRenderedPageBreak/>
        <w:t>If the stages under implementation have different HCFC consumption targets under Appendix 2</w:t>
      </w:r>
      <w:r w:rsidRPr="00590D29">
        <w:noBreakHyphen/>
        <w:t>A of each Agreement in a particular year, the lower HCFC consumption target will be used as reference for compliance with these Agreements and will be the basis for the independent verification.</w:t>
      </w:r>
    </w:p>
    <w:p w14:paraId="044A6EDD" w14:textId="77777777" w:rsidR="006B0105" w:rsidRPr="00590D29" w:rsidRDefault="006B0105" w:rsidP="006B0105">
      <w:pPr>
        <w:widowControl w:val="0"/>
        <w:spacing w:before="360" w:after="240"/>
        <w:rPr>
          <w:b/>
        </w:rPr>
      </w:pPr>
      <w:r w:rsidRPr="00590D29">
        <w:rPr>
          <w:b/>
        </w:rPr>
        <w:t xml:space="preserve">APPENDIX 5-A: MONITORING INSTITUTIONS AND ROLES </w:t>
      </w:r>
    </w:p>
    <w:p w14:paraId="368BD27A" w14:textId="77777777" w:rsidR="006B0105" w:rsidRPr="00590D29" w:rsidRDefault="006B0105" w:rsidP="003603F0">
      <w:pPr>
        <w:pStyle w:val="Heading1"/>
        <w:numPr>
          <w:ilvl w:val="0"/>
          <w:numId w:val="40"/>
        </w:numPr>
      </w:pPr>
      <w:r w:rsidRPr="00590D29">
        <w:t>The Country will ensure that it conducts accurate monitoring of all activities under the Plan. The national ozone unit will submit annual progress reports on the status of implementation of activities to UNEP as the Lead IA. The verification of the achievement of the performance targets as per Executive Committee requirements will be assigned to an independent company or independent consultants selected by the Lead IA.</w:t>
      </w:r>
    </w:p>
    <w:p w14:paraId="2D166305" w14:textId="77777777" w:rsidR="006B0105" w:rsidRPr="00590D29" w:rsidRDefault="006B0105" w:rsidP="006B0105">
      <w:pPr>
        <w:spacing w:before="360" w:after="240"/>
        <w:rPr>
          <w:b/>
        </w:rPr>
      </w:pPr>
      <w:r w:rsidRPr="00590D29">
        <w:rPr>
          <w:b/>
        </w:rPr>
        <w:t xml:space="preserve">APPENDIX 6-A: ROLE OF THE LEAD IMPLEMENTING AGENCY </w:t>
      </w:r>
    </w:p>
    <w:p w14:paraId="4EE18258" w14:textId="77777777" w:rsidR="006B0105" w:rsidRPr="00590D29" w:rsidRDefault="006B0105" w:rsidP="003603F0">
      <w:pPr>
        <w:pStyle w:val="Heading1"/>
        <w:numPr>
          <w:ilvl w:val="0"/>
          <w:numId w:val="41"/>
        </w:numPr>
      </w:pPr>
      <w:r w:rsidRPr="00590D29">
        <w:t>The Lead IA will be responsible for a range of activities, including at least the following:</w:t>
      </w:r>
    </w:p>
    <w:p w14:paraId="3C524768" w14:textId="77777777" w:rsidR="006B0105" w:rsidRPr="00590D29" w:rsidRDefault="006B0105" w:rsidP="003603F0">
      <w:pPr>
        <w:pStyle w:val="Heading2"/>
      </w:pPr>
      <w:r w:rsidRPr="00590D29">
        <w:t>Ensuring performance and financial verification in accordance with this Agreement and with its specific internal procedures and requirements as set out in the Country’s Plan;</w:t>
      </w:r>
    </w:p>
    <w:p w14:paraId="3B8A27AA" w14:textId="77777777" w:rsidR="006B0105" w:rsidRPr="00590D29" w:rsidRDefault="006B0105" w:rsidP="003603F0">
      <w:pPr>
        <w:pStyle w:val="Heading2"/>
      </w:pPr>
      <w:r w:rsidRPr="00590D29">
        <w:t>Assisting the Country in preparation of the Tranche Implementation Reports and Plans as per Appendix 4</w:t>
      </w:r>
      <w:r w:rsidRPr="00590D29">
        <w:noBreakHyphen/>
        <w:t>A;</w:t>
      </w:r>
    </w:p>
    <w:p w14:paraId="3E207827" w14:textId="77777777" w:rsidR="006B0105" w:rsidRPr="00590D29" w:rsidRDefault="006B0105" w:rsidP="003603F0">
      <w:pPr>
        <w:pStyle w:val="Heading2"/>
      </w:pPr>
      <w:r w:rsidRPr="00590D29">
        <w:t>Providing independent verification to the Executive Committee that the Targets have been met and associated tranche activities have been completed as indicated in the Tranche Implementation Plan consistent with Appendix 4-A;</w:t>
      </w:r>
    </w:p>
    <w:p w14:paraId="7EAE505F" w14:textId="77777777" w:rsidR="006B0105" w:rsidRPr="00590D29" w:rsidRDefault="006B0105" w:rsidP="003603F0">
      <w:pPr>
        <w:pStyle w:val="Heading2"/>
      </w:pPr>
      <w:r w:rsidRPr="00590D29">
        <w:t xml:space="preserve">Ensuring that the experiences and progress is reflected in updates of </w:t>
      </w:r>
      <w:proofErr w:type="gramStart"/>
      <w:r w:rsidRPr="00590D29">
        <w:t>the overall plan</w:t>
      </w:r>
      <w:proofErr w:type="gramEnd"/>
      <w:r w:rsidRPr="00590D29">
        <w:t xml:space="preserve"> and in future Tranche Implementation Plans consistent with subparagraphs 1(c) and 1(d) of Appendix 4</w:t>
      </w:r>
      <w:r w:rsidRPr="00590D29">
        <w:noBreakHyphen/>
        <w:t>A;</w:t>
      </w:r>
    </w:p>
    <w:p w14:paraId="004E5569" w14:textId="77777777" w:rsidR="006B0105" w:rsidRPr="00590D29" w:rsidRDefault="006B0105" w:rsidP="003603F0">
      <w:pPr>
        <w:pStyle w:val="Heading2"/>
      </w:pPr>
      <w:r w:rsidRPr="00590D29">
        <w:t xml:space="preserve">Fulfilling the reporting requirements for the Tranche Implementation Reports and Plans and </w:t>
      </w:r>
      <w:proofErr w:type="gramStart"/>
      <w:r w:rsidRPr="00590D29">
        <w:t>the overall plan</w:t>
      </w:r>
      <w:proofErr w:type="gramEnd"/>
      <w:r w:rsidRPr="00590D29">
        <w:t xml:space="preserve"> as specified in Appendix 4-A for submission to the Executive Committee, and should include the activities implemented by the Cooperating IA;</w:t>
      </w:r>
    </w:p>
    <w:p w14:paraId="582F4B39" w14:textId="77777777" w:rsidR="006B0105" w:rsidRPr="00590D29" w:rsidRDefault="006B0105" w:rsidP="003603F0">
      <w:pPr>
        <w:pStyle w:val="Heading2"/>
      </w:pPr>
      <w:proofErr w:type="gramStart"/>
      <w:r w:rsidRPr="00590D29">
        <w:t>In the event that</w:t>
      </w:r>
      <w:proofErr w:type="gramEnd"/>
      <w:r w:rsidRPr="00590D29">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2965BEC0" w14:textId="77777777" w:rsidR="006B0105" w:rsidRPr="00590D29" w:rsidRDefault="006B0105" w:rsidP="003603F0">
      <w:pPr>
        <w:pStyle w:val="Heading2"/>
      </w:pPr>
      <w:r w:rsidRPr="00590D29">
        <w:t>Ensuring that appropriate independent technical experts carry out the technical reviews;</w:t>
      </w:r>
    </w:p>
    <w:p w14:paraId="3F5382F9" w14:textId="77777777" w:rsidR="006B0105" w:rsidRPr="00590D29" w:rsidRDefault="006B0105" w:rsidP="003603F0">
      <w:pPr>
        <w:pStyle w:val="Heading2"/>
      </w:pPr>
      <w:r w:rsidRPr="00590D29">
        <w:t>Carrying out required supervision missions;</w:t>
      </w:r>
    </w:p>
    <w:p w14:paraId="01D45F48" w14:textId="77777777" w:rsidR="006B0105" w:rsidRPr="00590D29" w:rsidRDefault="006B0105" w:rsidP="003603F0">
      <w:pPr>
        <w:pStyle w:val="Heading2"/>
      </w:pPr>
      <w:r w:rsidRPr="00590D29">
        <w:t>Ensuring the presence of an operating mechanism to allow effective, transparent implementation of the Tranche Implementation Plan and accurate data reporting;</w:t>
      </w:r>
    </w:p>
    <w:p w14:paraId="4B57F1F2" w14:textId="77777777" w:rsidR="006B0105" w:rsidRPr="00590D29" w:rsidRDefault="006B0105" w:rsidP="003603F0">
      <w:pPr>
        <w:pStyle w:val="Heading2"/>
      </w:pPr>
      <w:r w:rsidRPr="00590D29">
        <w:t>Coordinating the activities of the Cooperating IA, and ensuring appropriate sequence of activities;</w:t>
      </w:r>
    </w:p>
    <w:p w14:paraId="07E9B1E1" w14:textId="77777777" w:rsidR="006B0105" w:rsidRPr="00590D29" w:rsidRDefault="006B0105" w:rsidP="003603F0">
      <w:pPr>
        <w:pStyle w:val="Heading2"/>
      </w:pPr>
      <w:r w:rsidRPr="00590D29">
        <w:t xml:space="preserve">In case of reductions in funding for failure to comply in accordance with paragraph 11 of the Agreement, to determine, in consultation with the Country and the Cooperating IA, the </w:t>
      </w:r>
      <w:r w:rsidRPr="00590D29">
        <w:lastRenderedPageBreak/>
        <w:t xml:space="preserve">allocation of the reductions to the different budget items and to the funding of the Lead IA and the Cooperating IA; </w:t>
      </w:r>
    </w:p>
    <w:p w14:paraId="2B59AA81" w14:textId="77777777" w:rsidR="006B0105" w:rsidRPr="00590D29" w:rsidRDefault="006B0105" w:rsidP="003603F0">
      <w:pPr>
        <w:pStyle w:val="Heading2"/>
      </w:pPr>
      <w:r w:rsidRPr="00590D29">
        <w:t xml:space="preserve">Ensuring that disbursements made to the Country are based on the use of the indicators; </w:t>
      </w:r>
    </w:p>
    <w:p w14:paraId="29EEDF52" w14:textId="0A8B9464" w:rsidR="006B0105" w:rsidRPr="00590D29" w:rsidRDefault="006B0105" w:rsidP="003603F0">
      <w:pPr>
        <w:pStyle w:val="Heading2"/>
      </w:pPr>
      <w:proofErr w:type="gramStart"/>
      <w:r w:rsidRPr="00590D29">
        <w:t>Providing assistance</w:t>
      </w:r>
      <w:proofErr w:type="gramEnd"/>
      <w:r w:rsidRPr="00590D29">
        <w:t xml:space="preserve"> with policy, management and technical support when required; </w:t>
      </w:r>
    </w:p>
    <w:p w14:paraId="4BFA1911" w14:textId="77777777" w:rsidR="006B0105" w:rsidRPr="00590D29" w:rsidRDefault="006B0105" w:rsidP="003603F0">
      <w:pPr>
        <w:pStyle w:val="Heading2"/>
      </w:pPr>
      <w:r w:rsidRPr="00590D29">
        <w:t>Reaching consensus with the Cooperating IA on any planning, coordination and reporting arrangements required to facilitate the implementation of the Plan; and</w:t>
      </w:r>
    </w:p>
    <w:p w14:paraId="54A07791" w14:textId="77777777" w:rsidR="006B0105" w:rsidRPr="00590D29" w:rsidRDefault="006B0105" w:rsidP="003603F0">
      <w:pPr>
        <w:pStyle w:val="Heading2"/>
      </w:pPr>
      <w:r w:rsidRPr="00590D29">
        <w:t>Timely releasing funds to the Country/participating enterprises for completing the activities related to the project.</w:t>
      </w:r>
    </w:p>
    <w:p w14:paraId="2B17E013" w14:textId="77777777" w:rsidR="006B0105" w:rsidRPr="00590D29" w:rsidRDefault="006B0105" w:rsidP="003603F0">
      <w:pPr>
        <w:pStyle w:val="Heading1"/>
      </w:pPr>
      <w:r w:rsidRPr="00590D29">
        <w:t xml:space="preserve">After consultation with the Country and </w:t>
      </w:r>
      <w:proofErr w:type="gramStart"/>
      <w:r w:rsidRPr="00590D29">
        <w:t>taking into account</w:t>
      </w:r>
      <w:proofErr w:type="gramEnd"/>
      <w:r w:rsidRPr="00590D29">
        <w:t xml:space="preserve">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4DFC100B" w14:textId="77777777" w:rsidR="006B0105" w:rsidRPr="00590D29" w:rsidRDefault="006B0105" w:rsidP="006B0105">
      <w:pPr>
        <w:widowControl w:val="0"/>
        <w:spacing w:before="360" w:after="240"/>
        <w:rPr>
          <w:b/>
        </w:rPr>
      </w:pPr>
      <w:r w:rsidRPr="00590D29">
        <w:rPr>
          <w:b/>
        </w:rPr>
        <w:t>APPENDIX 6-B: ROLE OF THE COOPERATING IMPLEMENTING AGENCY</w:t>
      </w:r>
    </w:p>
    <w:p w14:paraId="5A00595A" w14:textId="77777777" w:rsidR="006B0105" w:rsidRPr="00590D29" w:rsidRDefault="006B0105" w:rsidP="003603F0">
      <w:pPr>
        <w:pStyle w:val="Heading1"/>
        <w:numPr>
          <w:ilvl w:val="0"/>
          <w:numId w:val="42"/>
        </w:numPr>
      </w:pPr>
      <w:r w:rsidRPr="00590D29">
        <w:t xml:space="preserve">The Cooperating IA will be responsible for a range of activities. These activities are specified in the Plan, including at least the following: </w:t>
      </w:r>
    </w:p>
    <w:p w14:paraId="5A70A5FD" w14:textId="77777777" w:rsidR="006B0105" w:rsidRPr="00590D29" w:rsidRDefault="006B0105" w:rsidP="003603F0">
      <w:pPr>
        <w:pStyle w:val="Heading2"/>
      </w:pPr>
      <w:proofErr w:type="gramStart"/>
      <w:r w:rsidRPr="00590D29">
        <w:t>Providing assistance</w:t>
      </w:r>
      <w:proofErr w:type="gramEnd"/>
      <w:r w:rsidRPr="00590D29">
        <w:t xml:space="preserve"> for policy development when required; </w:t>
      </w:r>
    </w:p>
    <w:p w14:paraId="2E9CC203" w14:textId="77777777" w:rsidR="006B0105" w:rsidRPr="00590D29" w:rsidRDefault="006B0105" w:rsidP="003603F0">
      <w:pPr>
        <w:pStyle w:val="Heading2"/>
      </w:pPr>
      <w:r w:rsidRPr="00590D29">
        <w:t xml:space="preserve">Assisting the Country in the implementation and assessment of the activities funded by the Cooperating IA, and refer to the Lead IA to ensure a coordinated sequence in the activities; </w:t>
      </w:r>
    </w:p>
    <w:p w14:paraId="4ECBC488" w14:textId="77777777" w:rsidR="006B0105" w:rsidRPr="00590D29" w:rsidRDefault="006B0105" w:rsidP="003603F0">
      <w:pPr>
        <w:pStyle w:val="Heading2"/>
      </w:pPr>
      <w:r w:rsidRPr="00590D29">
        <w:t>Providing reports to the Lead IA on these activities, for inclusion in the consolidated reports as per Appendix 4-A; and</w:t>
      </w:r>
    </w:p>
    <w:p w14:paraId="7A3F6E45" w14:textId="77777777" w:rsidR="006B0105" w:rsidRPr="00590D29" w:rsidRDefault="006B0105" w:rsidP="003603F0">
      <w:pPr>
        <w:pStyle w:val="Heading2"/>
      </w:pPr>
      <w:r w:rsidRPr="00590D29">
        <w:t>Reaching consensus with the Lead IA on any planning, coordination and reporting arrangements required to facilitate the implementation of the Plan.</w:t>
      </w:r>
    </w:p>
    <w:p w14:paraId="6E76373D" w14:textId="77777777" w:rsidR="006B0105" w:rsidRPr="00590D29" w:rsidRDefault="006B0105" w:rsidP="006B0105">
      <w:pPr>
        <w:keepNext/>
        <w:spacing w:before="360" w:after="240"/>
        <w:rPr>
          <w:b/>
        </w:rPr>
      </w:pPr>
      <w:r w:rsidRPr="00590D29">
        <w:rPr>
          <w:b/>
        </w:rPr>
        <w:t>APPENDIX 7-A: REDUCTIONS IN FUNDING FOR FAILURE TO COMPLY</w:t>
      </w:r>
    </w:p>
    <w:p w14:paraId="483207D6" w14:textId="0EF19336" w:rsidR="006B0105" w:rsidRPr="00590D29" w:rsidRDefault="006B0105" w:rsidP="003603F0">
      <w:pPr>
        <w:pStyle w:val="Heading1"/>
        <w:numPr>
          <w:ilvl w:val="0"/>
          <w:numId w:val="43"/>
        </w:numPr>
      </w:pPr>
      <w:r w:rsidRPr="00590D29">
        <w:t>In accordance with paragraph 11 of the Agreement, the amount of funding provided may be reduced by US $</w:t>
      </w:r>
      <w:r w:rsidR="005966F6" w:rsidRPr="00590D29">
        <w:t>138.4</w:t>
      </w:r>
      <w:r w:rsidRPr="00590D29">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42636D24" w14:textId="77777777" w:rsidR="006B0105" w:rsidRPr="00590D29" w:rsidRDefault="006B0105" w:rsidP="003603F0">
      <w:pPr>
        <w:pStyle w:val="Heading1"/>
      </w:pPr>
      <w:proofErr w:type="gramStart"/>
      <w:r w:rsidRPr="00590D29">
        <w:t>In the event that</w:t>
      </w:r>
      <w:proofErr w:type="gramEnd"/>
      <w:r w:rsidRPr="00590D29">
        <w:t xml:space="preserve">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590D29" w14:paraId="62CEF7DC" w14:textId="77777777" w:rsidTr="006B0105">
        <w:tc>
          <w:tcPr>
            <w:tcW w:w="1871" w:type="dxa"/>
          </w:tcPr>
          <w:p w14:paraId="559E8CDD" w14:textId="77777777" w:rsidR="00E85409" w:rsidRPr="00590D29" w:rsidRDefault="00E85409"/>
        </w:tc>
        <w:tc>
          <w:tcPr>
            <w:tcW w:w="1872" w:type="dxa"/>
          </w:tcPr>
          <w:p w14:paraId="3E8EE01D" w14:textId="77777777" w:rsidR="00E85409" w:rsidRPr="00590D29" w:rsidRDefault="00E85409"/>
        </w:tc>
        <w:tc>
          <w:tcPr>
            <w:tcW w:w="1872" w:type="dxa"/>
            <w:tcBorders>
              <w:bottom w:val="single" w:sz="4" w:space="0" w:color="auto"/>
            </w:tcBorders>
          </w:tcPr>
          <w:p w14:paraId="0A388C9C" w14:textId="77777777" w:rsidR="00E85409" w:rsidRPr="00590D29" w:rsidRDefault="00E85409"/>
        </w:tc>
        <w:tc>
          <w:tcPr>
            <w:tcW w:w="1872" w:type="dxa"/>
          </w:tcPr>
          <w:p w14:paraId="3676E881" w14:textId="77777777" w:rsidR="00E85409" w:rsidRPr="00590D29" w:rsidRDefault="00E85409"/>
        </w:tc>
        <w:tc>
          <w:tcPr>
            <w:tcW w:w="1873" w:type="dxa"/>
          </w:tcPr>
          <w:p w14:paraId="0AC280AC" w14:textId="77777777" w:rsidR="00E85409" w:rsidRPr="00590D29" w:rsidRDefault="00E85409"/>
        </w:tc>
      </w:tr>
    </w:tbl>
    <w:p w14:paraId="3907A7A9" w14:textId="77777777" w:rsidR="00E85409" w:rsidRPr="00590D29" w:rsidRDefault="00E85409" w:rsidP="004E7F9C"/>
    <w:sectPr w:rsidR="00E85409" w:rsidRPr="00590D29" w:rsidSect="0099033F">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336F8" w14:textId="77777777" w:rsidR="0099033F" w:rsidRDefault="0099033F" w:rsidP="004A504B">
      <w:r>
        <w:separator/>
      </w:r>
    </w:p>
  </w:endnote>
  <w:endnote w:type="continuationSeparator" w:id="0">
    <w:p w14:paraId="5F50374A" w14:textId="77777777" w:rsidR="0099033F" w:rsidRDefault="0099033F" w:rsidP="004A504B">
      <w:r>
        <w:continuationSeparator/>
      </w:r>
    </w:p>
  </w:endnote>
  <w:endnote w:type="continuationNotice" w:id="1">
    <w:p w14:paraId="1C6677F6" w14:textId="77777777" w:rsidR="0099033F" w:rsidRDefault="009903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43C68" w14:textId="77777777" w:rsidR="006B0105" w:rsidRPr="0033525D" w:rsidRDefault="006B010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8E7E3" w14:textId="77777777" w:rsidR="006B0105" w:rsidRPr="0033525D" w:rsidRDefault="006B010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00160" w14:textId="77777777" w:rsidR="006B0105" w:rsidRDefault="006B010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1F18F4E" w14:textId="77777777" w:rsidR="006B0105" w:rsidRDefault="006B010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09E1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CCE5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8783041"/>
      <w:docPartObj>
        <w:docPartGallery w:val="Page Numbers (Bottom of Page)"/>
        <w:docPartUnique/>
      </w:docPartObj>
    </w:sdtPr>
    <w:sdtEndPr>
      <w:rPr>
        <w:noProof/>
      </w:rPr>
    </w:sdtEndPr>
    <w:sdtContent>
      <w:p w14:paraId="71EE5D9B" w14:textId="715EAADF" w:rsidR="0091788F" w:rsidRDefault="009178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52F3DC" w14:textId="77777777" w:rsidR="004E7F9C" w:rsidRPr="0091788F" w:rsidRDefault="004E7F9C" w:rsidP="009178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93D8A6" w14:textId="77777777" w:rsidR="0099033F" w:rsidRDefault="0099033F" w:rsidP="004A504B">
      <w:r>
        <w:separator/>
      </w:r>
    </w:p>
  </w:footnote>
  <w:footnote w:type="continuationSeparator" w:id="0">
    <w:p w14:paraId="0314A56B" w14:textId="77777777" w:rsidR="0099033F" w:rsidRDefault="0099033F" w:rsidP="004A504B">
      <w:r>
        <w:continuationSeparator/>
      </w:r>
    </w:p>
  </w:footnote>
  <w:footnote w:type="continuationNotice" w:id="1">
    <w:p w14:paraId="7DD1F17C" w14:textId="77777777" w:rsidR="0099033F" w:rsidRDefault="0099033F"/>
  </w:footnote>
  <w:footnote w:id="2">
    <w:p w14:paraId="0CCB2BAF"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3E1885">
        <w:rPr>
          <w:lang w:val="en-US"/>
        </w:rPr>
        <w:t>4</w:t>
      </w:r>
      <w:r w:rsidRPr="001E1147">
        <w:rPr>
          <w:lang w:val="en-US"/>
        </w:rPr>
        <w:t>/1</w:t>
      </w:r>
    </w:p>
  </w:footnote>
  <w:footnote w:id="3">
    <w:p w14:paraId="7FFB8AA3" w14:textId="77777777" w:rsidR="006B0105" w:rsidRPr="00533D67" w:rsidRDefault="006B0105" w:rsidP="006B0105">
      <w:pPr>
        <w:pStyle w:val="FootnoteText"/>
        <w:rPr>
          <w:lang w:val="fr-FR"/>
        </w:rPr>
      </w:pPr>
      <w:r w:rsidRPr="00E23908">
        <w:rPr>
          <w:rStyle w:val="FootnoteReference"/>
        </w:rPr>
        <w:footnoteRef/>
      </w:r>
      <w:r w:rsidRPr="00533D67">
        <w:rPr>
          <w:lang w:val="fr-FR"/>
        </w:rPr>
        <w:t xml:space="preserve"> As per the </w:t>
      </w:r>
      <w:proofErr w:type="spellStart"/>
      <w:r w:rsidRPr="00533D67">
        <w:rPr>
          <w:lang w:val="fr-FR"/>
        </w:rPr>
        <w:t>letter</w:t>
      </w:r>
      <w:proofErr w:type="spellEnd"/>
      <w:r w:rsidRPr="00533D67">
        <w:rPr>
          <w:lang w:val="fr-FR"/>
        </w:rPr>
        <w:t xml:space="preserve"> of 30 </w:t>
      </w:r>
      <w:proofErr w:type="spellStart"/>
      <w:r w:rsidRPr="00533D67">
        <w:rPr>
          <w:lang w:val="fr-FR"/>
        </w:rPr>
        <w:t>January</w:t>
      </w:r>
      <w:proofErr w:type="spellEnd"/>
      <w:r w:rsidRPr="00533D67">
        <w:rPr>
          <w:lang w:val="fr-FR"/>
        </w:rPr>
        <w:t xml:space="preserve"> 2024 </w:t>
      </w:r>
      <w:proofErr w:type="spellStart"/>
      <w:r w:rsidRPr="00533D67">
        <w:rPr>
          <w:lang w:val="fr-FR"/>
        </w:rPr>
        <w:t>from</w:t>
      </w:r>
      <w:proofErr w:type="spellEnd"/>
      <w:r w:rsidRPr="00533D67">
        <w:rPr>
          <w:lang w:val="fr-FR"/>
        </w:rPr>
        <w:t xml:space="preserve"> the </w:t>
      </w:r>
      <w:proofErr w:type="gramStart"/>
      <w:r w:rsidRPr="00533D67">
        <w:rPr>
          <w:lang w:val="fr-FR"/>
        </w:rPr>
        <w:t>Ministère de l’Environnement</w:t>
      </w:r>
      <w:proofErr w:type="gramEnd"/>
      <w:r w:rsidRPr="00533D67">
        <w:rPr>
          <w:lang w:val="fr-FR"/>
        </w:rPr>
        <w:t xml:space="preserve">, du Développement Durable et de la Transition Écologique of Côte d’Ivoire to the </w:t>
      </w:r>
      <w:proofErr w:type="spellStart"/>
      <w:r w:rsidRPr="00533D67">
        <w:rPr>
          <w:lang w:val="fr-FR"/>
        </w:rPr>
        <w:t>Secretariat</w:t>
      </w:r>
      <w:proofErr w:type="spellEnd"/>
      <w:r w:rsidRPr="00533D67">
        <w:rPr>
          <w:lang w:val="fr-FR"/>
        </w:rPr>
        <w:t>.</w:t>
      </w:r>
    </w:p>
  </w:footnote>
  <w:footnote w:id="4">
    <w:p w14:paraId="70027B09" w14:textId="77777777" w:rsidR="006B0105" w:rsidRPr="00E23908" w:rsidRDefault="006B0105" w:rsidP="006B0105">
      <w:pPr>
        <w:pStyle w:val="FootnoteText"/>
      </w:pPr>
      <w:r w:rsidRPr="00E23908">
        <w:rPr>
          <w:rStyle w:val="FootnoteReference"/>
        </w:rPr>
        <w:footnoteRef/>
      </w:r>
      <w:r w:rsidRPr="00E23908">
        <w:t xml:space="preserve"> Decision 66/43</w:t>
      </w:r>
    </w:p>
  </w:footnote>
  <w:footnote w:id="5">
    <w:p w14:paraId="2A36F0CC" w14:textId="77777777" w:rsidR="006B0105" w:rsidRPr="00E23908" w:rsidRDefault="006B0105" w:rsidP="006B0105">
      <w:pPr>
        <w:pStyle w:val="FootnoteText"/>
      </w:pPr>
      <w:r w:rsidRPr="00E23908">
        <w:rPr>
          <w:rStyle w:val="FootnoteReference"/>
        </w:rPr>
        <w:footnoteRef/>
      </w:r>
      <w:r w:rsidRPr="00E23908">
        <w:t xml:space="preserve"> Annex XIV of UNEP/</w:t>
      </w:r>
      <w:proofErr w:type="spellStart"/>
      <w:r w:rsidRPr="00E23908">
        <w:t>OzL.Pro</w:t>
      </w:r>
      <w:proofErr w:type="spellEnd"/>
      <w:r w:rsidRPr="00E23908">
        <w:t>/ExCom/75/85</w:t>
      </w:r>
    </w:p>
  </w:footnote>
  <w:footnote w:id="6">
    <w:p w14:paraId="18C08493" w14:textId="77777777" w:rsidR="006B0105" w:rsidRPr="00E23908" w:rsidRDefault="006B0105" w:rsidP="006B0105">
      <w:pPr>
        <w:pStyle w:val="FootnoteText"/>
      </w:pPr>
      <w:r w:rsidRPr="00E23908">
        <w:rPr>
          <w:rStyle w:val="FootnoteReference"/>
        </w:rPr>
        <w:footnoteRef/>
      </w:r>
      <w:r w:rsidRPr="00E23908">
        <w:t xml:space="preserve"> Decision 84/71</w:t>
      </w:r>
    </w:p>
  </w:footnote>
  <w:footnote w:id="7">
    <w:p w14:paraId="2CAAB34D" w14:textId="77777777" w:rsidR="006B0105" w:rsidRPr="00E23908" w:rsidRDefault="006B0105" w:rsidP="006B0105">
      <w:pPr>
        <w:pStyle w:val="FootnoteText"/>
      </w:pPr>
      <w:r w:rsidRPr="00E23908">
        <w:rPr>
          <w:rStyle w:val="FootnoteReference"/>
        </w:rPr>
        <w:footnoteRef/>
      </w:r>
      <w:r w:rsidRPr="00E23908">
        <w:t xml:space="preserve"> Blanket approval decision 90/32(a)</w:t>
      </w:r>
    </w:p>
  </w:footnote>
  <w:footnote w:id="8">
    <w:p w14:paraId="2BAD57C8" w14:textId="77777777" w:rsidR="006B0105" w:rsidRPr="00E23908" w:rsidRDefault="006B0105" w:rsidP="006B0105">
      <w:pPr>
        <w:pStyle w:val="FootnoteText"/>
      </w:pPr>
      <w:r w:rsidRPr="00E23908">
        <w:rPr>
          <w:rStyle w:val="FootnoteReference"/>
        </w:rPr>
        <w:footnoteRef/>
      </w:r>
      <w:r w:rsidRPr="00E23908">
        <w:t xml:space="preserve"> Decision 93/18</w:t>
      </w:r>
    </w:p>
  </w:footnote>
  <w:footnote w:id="9">
    <w:p w14:paraId="340D6016" w14:textId="77777777" w:rsidR="006B0105" w:rsidRPr="00E23908" w:rsidRDefault="006B0105" w:rsidP="006B0105">
      <w:pPr>
        <w:pStyle w:val="FootnoteText"/>
      </w:pPr>
      <w:r w:rsidRPr="00E23908">
        <w:rPr>
          <w:rStyle w:val="FootnoteReference"/>
        </w:rPr>
        <w:footnoteRef/>
      </w:r>
      <w:r w:rsidRPr="00E23908">
        <w:t xml:space="preserve"> HCFC consumption may exceed zero in any year so long as the sum of its calculated levels of consumption over the ten</w:t>
      </w:r>
      <w:r w:rsidRPr="00E23908">
        <w:noBreakHyphen/>
        <w:t>year period from 1 January 2030 to 1 January 2040, divided by 10, does not exceed 2.5 per cent of the HCFC baseline.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BE9F6" w14:textId="6C84D9D7" w:rsidR="006B0105" w:rsidRPr="0033525D" w:rsidRDefault="00607D83">
    <w:r>
      <w:fldChar w:fldCharType="begin"/>
    </w:r>
    <w:r>
      <w:instrText>DOCPROPERTY "Document number"  \* MERGEFORMAT</w:instrText>
    </w:r>
    <w:r>
      <w:fldChar w:fldCharType="separate"/>
    </w:r>
    <w:r w:rsidR="001034AE">
      <w:t>UNEP/</w:t>
    </w:r>
    <w:proofErr w:type="spellStart"/>
    <w:r w:rsidR="001034AE">
      <w:t>OzL.Pro</w:t>
    </w:r>
    <w:proofErr w:type="spellEnd"/>
    <w:r w:rsidR="001034AE">
      <w:t>/ExCom/94/31</w:t>
    </w:r>
    <w:r>
      <w:fldChar w:fldCharType="end"/>
    </w:r>
  </w:p>
  <w:p w14:paraId="2FBB3E29" w14:textId="77777777" w:rsidR="006B0105" w:rsidRPr="0033525D" w:rsidRDefault="006B0105"/>
  <w:p w14:paraId="3D4C82CA" w14:textId="77777777" w:rsidR="006B0105" w:rsidRPr="0033525D" w:rsidRDefault="006B010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2CB67E" w14:textId="3A84452A" w:rsidR="006B0105" w:rsidRPr="0033525D" w:rsidRDefault="00607D83">
    <w:pPr>
      <w:jc w:val="right"/>
    </w:pPr>
    <w:r>
      <w:fldChar w:fldCharType="begin"/>
    </w:r>
    <w:r>
      <w:instrText>DOCPROPERTY "Document number"  \* MERGEFORMAT</w:instrText>
    </w:r>
    <w:r>
      <w:fldChar w:fldCharType="separate"/>
    </w:r>
    <w:r w:rsidR="001034AE">
      <w:t>UNEP/</w:t>
    </w:r>
    <w:proofErr w:type="spellStart"/>
    <w:r w:rsidR="001034AE">
      <w:t>OzL.Pro</w:t>
    </w:r>
    <w:proofErr w:type="spellEnd"/>
    <w:r w:rsidR="001034AE">
      <w:t>/ExCom/94/31</w:t>
    </w:r>
    <w:r>
      <w:fldChar w:fldCharType="end"/>
    </w:r>
  </w:p>
  <w:p w14:paraId="6661F901" w14:textId="77777777" w:rsidR="006B0105" w:rsidRPr="0033525D" w:rsidRDefault="006B0105">
    <w:pPr>
      <w:jc w:val="right"/>
    </w:pPr>
  </w:p>
  <w:p w14:paraId="579A97AB" w14:textId="77777777" w:rsidR="006B0105" w:rsidRPr="0033525D" w:rsidRDefault="006B010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337CC2" w14:textId="783D760D" w:rsidR="00DC6A10" w:rsidRPr="0033525D" w:rsidRDefault="00607D83">
    <w:r>
      <w:fldChar w:fldCharType="begin"/>
    </w:r>
    <w:r>
      <w:instrText xml:space="preserve"> DOCPROPERTY "Document number"  \* MERGEFORMAT </w:instrText>
    </w:r>
    <w:r>
      <w:fldChar w:fldCharType="separate"/>
    </w:r>
    <w:r w:rsidR="001034AE">
      <w:t>UNEP/</w:t>
    </w:r>
    <w:proofErr w:type="spellStart"/>
    <w:r w:rsidR="001034AE">
      <w:t>OzL.Pro</w:t>
    </w:r>
    <w:proofErr w:type="spellEnd"/>
    <w:r w:rsidR="001034AE">
      <w:t>/ExCom/94/31</w:t>
    </w:r>
    <w:r>
      <w:fldChar w:fldCharType="end"/>
    </w:r>
  </w:p>
  <w:p w14:paraId="0745F074" w14:textId="56D71D62" w:rsidR="00DC6A10" w:rsidRPr="0033525D" w:rsidRDefault="0091788F">
    <w:r>
      <w:t>Annex I</w:t>
    </w:r>
  </w:p>
  <w:p w14:paraId="21263AAE"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0077E4" w14:textId="6B890F59" w:rsidR="00DC6A10" w:rsidRPr="0033525D" w:rsidRDefault="00607D83">
    <w:pPr>
      <w:jc w:val="right"/>
    </w:pPr>
    <w:r>
      <w:fldChar w:fldCharType="begin"/>
    </w:r>
    <w:r>
      <w:instrText xml:space="preserve"> DOCPROPERTY "Document number"  \* MERGEFORMAT </w:instrText>
    </w:r>
    <w:r>
      <w:fldChar w:fldCharType="separate"/>
    </w:r>
    <w:r w:rsidR="001034AE">
      <w:t>UNEP/</w:t>
    </w:r>
    <w:proofErr w:type="spellStart"/>
    <w:r w:rsidR="001034AE">
      <w:t>OzL.Pro</w:t>
    </w:r>
    <w:proofErr w:type="spellEnd"/>
    <w:r w:rsidR="001034AE">
      <w:t>/ExCom/94/31</w:t>
    </w:r>
    <w:r>
      <w:fldChar w:fldCharType="end"/>
    </w:r>
  </w:p>
  <w:p w14:paraId="4A044A15" w14:textId="3A8D9514" w:rsidR="00DC6A10" w:rsidRPr="0033525D" w:rsidRDefault="0091788F" w:rsidP="0091788F">
    <w:pPr>
      <w:jc w:val="right"/>
    </w:pPr>
    <w:r>
      <w:t>Annex I</w:t>
    </w:r>
  </w:p>
  <w:p w14:paraId="219AE2D2"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E4CA5" w14:textId="17638C4F" w:rsidR="0091788F" w:rsidRPr="0033525D" w:rsidRDefault="00607D83" w:rsidP="0091788F">
    <w:pPr>
      <w:jc w:val="right"/>
    </w:pPr>
    <w:r>
      <w:fldChar w:fldCharType="begin"/>
    </w:r>
    <w:r>
      <w:instrText>DOCPROPERTY "Document number"  \* MERGEFORMAT</w:instrText>
    </w:r>
    <w:r>
      <w:fldChar w:fldCharType="separate"/>
    </w:r>
    <w:r w:rsidR="001034AE">
      <w:t>UNEP/</w:t>
    </w:r>
    <w:proofErr w:type="spellStart"/>
    <w:r w:rsidR="001034AE">
      <w:t>OzL.Pro</w:t>
    </w:r>
    <w:proofErr w:type="spellEnd"/>
    <w:r w:rsidR="001034AE">
      <w:t>/ExCom/94/31</w:t>
    </w:r>
    <w:r>
      <w:fldChar w:fldCharType="end"/>
    </w:r>
  </w:p>
  <w:p w14:paraId="586F2ED5" w14:textId="49A7B2CB" w:rsidR="0091788F" w:rsidRDefault="0091788F" w:rsidP="0091788F">
    <w:pPr>
      <w:pStyle w:val="Header"/>
      <w:jc w:val="right"/>
    </w:pPr>
    <w:r>
      <w:t>Annex I</w:t>
    </w:r>
  </w:p>
  <w:p w14:paraId="559897EE" w14:textId="77777777" w:rsidR="0091788F" w:rsidRDefault="0091788F" w:rsidP="0091788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B18DB20"/>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2081637436">
    <w:abstractNumId w:val="15"/>
  </w:num>
  <w:num w:numId="22"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33028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30175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26754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038566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623840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763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48659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865869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067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01018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827633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90887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240960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986778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B0105"/>
    <w:rsid w:val="00000015"/>
    <w:rsid w:val="00000FED"/>
    <w:rsid w:val="000010A6"/>
    <w:rsid w:val="0000434E"/>
    <w:rsid w:val="00006BFF"/>
    <w:rsid w:val="000079E7"/>
    <w:rsid w:val="00013FEA"/>
    <w:rsid w:val="000166DC"/>
    <w:rsid w:val="00016DC5"/>
    <w:rsid w:val="000211A9"/>
    <w:rsid w:val="00021238"/>
    <w:rsid w:val="00022071"/>
    <w:rsid w:val="0002261F"/>
    <w:rsid w:val="00031260"/>
    <w:rsid w:val="00034F24"/>
    <w:rsid w:val="0003681A"/>
    <w:rsid w:val="000372B7"/>
    <w:rsid w:val="00037979"/>
    <w:rsid w:val="00050F6E"/>
    <w:rsid w:val="00061EC2"/>
    <w:rsid w:val="00063B69"/>
    <w:rsid w:val="00066CE8"/>
    <w:rsid w:val="00080ED0"/>
    <w:rsid w:val="00085B8F"/>
    <w:rsid w:val="00086431"/>
    <w:rsid w:val="00087BFE"/>
    <w:rsid w:val="00090481"/>
    <w:rsid w:val="000A3826"/>
    <w:rsid w:val="000A6C26"/>
    <w:rsid w:val="000B0D8B"/>
    <w:rsid w:val="000B36C8"/>
    <w:rsid w:val="000D52A4"/>
    <w:rsid w:val="000E07BC"/>
    <w:rsid w:val="000E2E21"/>
    <w:rsid w:val="000F1CD4"/>
    <w:rsid w:val="000F4103"/>
    <w:rsid w:val="000F672E"/>
    <w:rsid w:val="000F70A7"/>
    <w:rsid w:val="001034AE"/>
    <w:rsid w:val="00113CCA"/>
    <w:rsid w:val="00122F25"/>
    <w:rsid w:val="00135980"/>
    <w:rsid w:val="0013786F"/>
    <w:rsid w:val="0014170D"/>
    <w:rsid w:val="001500D0"/>
    <w:rsid w:val="00164719"/>
    <w:rsid w:val="00166FC4"/>
    <w:rsid w:val="001677AC"/>
    <w:rsid w:val="001777F6"/>
    <w:rsid w:val="001804EA"/>
    <w:rsid w:val="0018228B"/>
    <w:rsid w:val="00184A39"/>
    <w:rsid w:val="00190A61"/>
    <w:rsid w:val="00197179"/>
    <w:rsid w:val="001A2215"/>
    <w:rsid w:val="001A3342"/>
    <w:rsid w:val="001A3E3D"/>
    <w:rsid w:val="001A7049"/>
    <w:rsid w:val="001B1E40"/>
    <w:rsid w:val="001B3775"/>
    <w:rsid w:val="001C764E"/>
    <w:rsid w:val="001D26AC"/>
    <w:rsid w:val="001E1052"/>
    <w:rsid w:val="001E1AD2"/>
    <w:rsid w:val="001E21B1"/>
    <w:rsid w:val="001E2F93"/>
    <w:rsid w:val="001E4554"/>
    <w:rsid w:val="001E61E5"/>
    <w:rsid w:val="001F2159"/>
    <w:rsid w:val="001F53FD"/>
    <w:rsid w:val="00210B8B"/>
    <w:rsid w:val="00212B71"/>
    <w:rsid w:val="00214863"/>
    <w:rsid w:val="00215181"/>
    <w:rsid w:val="002156B4"/>
    <w:rsid w:val="002232A2"/>
    <w:rsid w:val="00224FCD"/>
    <w:rsid w:val="00226970"/>
    <w:rsid w:val="002354FE"/>
    <w:rsid w:val="00241886"/>
    <w:rsid w:val="00253222"/>
    <w:rsid w:val="0025765B"/>
    <w:rsid w:val="00261C13"/>
    <w:rsid w:val="00262847"/>
    <w:rsid w:val="00281BB2"/>
    <w:rsid w:val="002828C9"/>
    <w:rsid w:val="002845BA"/>
    <w:rsid w:val="002A03C3"/>
    <w:rsid w:val="002B254E"/>
    <w:rsid w:val="002B4CE8"/>
    <w:rsid w:val="002B72E9"/>
    <w:rsid w:val="002C7998"/>
    <w:rsid w:val="002D6089"/>
    <w:rsid w:val="002E1928"/>
    <w:rsid w:val="002F1E53"/>
    <w:rsid w:val="002F2CAA"/>
    <w:rsid w:val="0030052C"/>
    <w:rsid w:val="00320D2B"/>
    <w:rsid w:val="003306E1"/>
    <w:rsid w:val="003320E4"/>
    <w:rsid w:val="003323EF"/>
    <w:rsid w:val="0033525D"/>
    <w:rsid w:val="003414F3"/>
    <w:rsid w:val="0034644F"/>
    <w:rsid w:val="00351BD5"/>
    <w:rsid w:val="0035613E"/>
    <w:rsid w:val="003603F0"/>
    <w:rsid w:val="003614B7"/>
    <w:rsid w:val="00363EE9"/>
    <w:rsid w:val="00367491"/>
    <w:rsid w:val="00376128"/>
    <w:rsid w:val="0037742E"/>
    <w:rsid w:val="00377D56"/>
    <w:rsid w:val="0038245A"/>
    <w:rsid w:val="003840E6"/>
    <w:rsid w:val="00385CFC"/>
    <w:rsid w:val="00386B31"/>
    <w:rsid w:val="0039337A"/>
    <w:rsid w:val="003A3189"/>
    <w:rsid w:val="003A3CA7"/>
    <w:rsid w:val="003B33BD"/>
    <w:rsid w:val="003B569D"/>
    <w:rsid w:val="003C3C0E"/>
    <w:rsid w:val="003D42A6"/>
    <w:rsid w:val="003D4F21"/>
    <w:rsid w:val="003D4FAC"/>
    <w:rsid w:val="003E1885"/>
    <w:rsid w:val="003E7906"/>
    <w:rsid w:val="003F000F"/>
    <w:rsid w:val="003F0C1D"/>
    <w:rsid w:val="003F22BA"/>
    <w:rsid w:val="003F3C50"/>
    <w:rsid w:val="003F3E9B"/>
    <w:rsid w:val="00403F0B"/>
    <w:rsid w:val="00406202"/>
    <w:rsid w:val="00406A6A"/>
    <w:rsid w:val="00406B22"/>
    <w:rsid w:val="00407147"/>
    <w:rsid w:val="004078FA"/>
    <w:rsid w:val="00415D22"/>
    <w:rsid w:val="00431E08"/>
    <w:rsid w:val="004328A7"/>
    <w:rsid w:val="00434C74"/>
    <w:rsid w:val="0044363D"/>
    <w:rsid w:val="00456EB4"/>
    <w:rsid w:val="00457827"/>
    <w:rsid w:val="004633BA"/>
    <w:rsid w:val="004718F3"/>
    <w:rsid w:val="00475040"/>
    <w:rsid w:val="004778A4"/>
    <w:rsid w:val="00486B7C"/>
    <w:rsid w:val="00490C06"/>
    <w:rsid w:val="00493D40"/>
    <w:rsid w:val="00493EE3"/>
    <w:rsid w:val="004967B6"/>
    <w:rsid w:val="004A504B"/>
    <w:rsid w:val="004A6911"/>
    <w:rsid w:val="004B27CF"/>
    <w:rsid w:val="004B33AB"/>
    <w:rsid w:val="004B3652"/>
    <w:rsid w:val="004B54E0"/>
    <w:rsid w:val="004B7384"/>
    <w:rsid w:val="004C3657"/>
    <w:rsid w:val="004C4269"/>
    <w:rsid w:val="004C56E9"/>
    <w:rsid w:val="004D6236"/>
    <w:rsid w:val="004D7F90"/>
    <w:rsid w:val="004E4DBB"/>
    <w:rsid w:val="004E4E41"/>
    <w:rsid w:val="004E73DB"/>
    <w:rsid w:val="004E7F9C"/>
    <w:rsid w:val="004F3493"/>
    <w:rsid w:val="004F5143"/>
    <w:rsid w:val="00512B09"/>
    <w:rsid w:val="005220ED"/>
    <w:rsid w:val="00526DD9"/>
    <w:rsid w:val="0052760B"/>
    <w:rsid w:val="00531FDD"/>
    <w:rsid w:val="00533796"/>
    <w:rsid w:val="00537343"/>
    <w:rsid w:val="005405DB"/>
    <w:rsid w:val="0054423B"/>
    <w:rsid w:val="00550FB6"/>
    <w:rsid w:val="005516F3"/>
    <w:rsid w:val="00555D75"/>
    <w:rsid w:val="00560DF0"/>
    <w:rsid w:val="0056609D"/>
    <w:rsid w:val="0056759C"/>
    <w:rsid w:val="00570315"/>
    <w:rsid w:val="005730A0"/>
    <w:rsid w:val="00590D29"/>
    <w:rsid w:val="0059513E"/>
    <w:rsid w:val="00595EDA"/>
    <w:rsid w:val="0059609E"/>
    <w:rsid w:val="005966F6"/>
    <w:rsid w:val="005A6AA4"/>
    <w:rsid w:val="005A6D9F"/>
    <w:rsid w:val="005B48FF"/>
    <w:rsid w:val="005C1E32"/>
    <w:rsid w:val="005C670D"/>
    <w:rsid w:val="005D363F"/>
    <w:rsid w:val="005D4908"/>
    <w:rsid w:val="005F3812"/>
    <w:rsid w:val="00604C15"/>
    <w:rsid w:val="00607D83"/>
    <w:rsid w:val="006158D5"/>
    <w:rsid w:val="00620C9D"/>
    <w:rsid w:val="00625D83"/>
    <w:rsid w:val="00651984"/>
    <w:rsid w:val="00657B21"/>
    <w:rsid w:val="006623E7"/>
    <w:rsid w:val="00662B80"/>
    <w:rsid w:val="0066768F"/>
    <w:rsid w:val="00667823"/>
    <w:rsid w:val="00670F6C"/>
    <w:rsid w:val="00671B4C"/>
    <w:rsid w:val="00673603"/>
    <w:rsid w:val="00676E58"/>
    <w:rsid w:val="006815F0"/>
    <w:rsid w:val="006852C7"/>
    <w:rsid w:val="006852CE"/>
    <w:rsid w:val="00692D14"/>
    <w:rsid w:val="006A0F1E"/>
    <w:rsid w:val="006A5CEC"/>
    <w:rsid w:val="006A7A3B"/>
    <w:rsid w:val="006B0105"/>
    <w:rsid w:val="006B65C7"/>
    <w:rsid w:val="006C0568"/>
    <w:rsid w:val="006C1727"/>
    <w:rsid w:val="006C32FD"/>
    <w:rsid w:val="006C3864"/>
    <w:rsid w:val="006C39CE"/>
    <w:rsid w:val="006D0FCC"/>
    <w:rsid w:val="006D21F5"/>
    <w:rsid w:val="006D2FDE"/>
    <w:rsid w:val="006D3089"/>
    <w:rsid w:val="006E126D"/>
    <w:rsid w:val="006E1FC3"/>
    <w:rsid w:val="006E5538"/>
    <w:rsid w:val="006F2932"/>
    <w:rsid w:val="00703B2B"/>
    <w:rsid w:val="00704CE9"/>
    <w:rsid w:val="0070616B"/>
    <w:rsid w:val="00706295"/>
    <w:rsid w:val="00706FDA"/>
    <w:rsid w:val="007071C0"/>
    <w:rsid w:val="00711F9A"/>
    <w:rsid w:val="00712644"/>
    <w:rsid w:val="00713810"/>
    <w:rsid w:val="00727B46"/>
    <w:rsid w:val="007303A5"/>
    <w:rsid w:val="00730B3E"/>
    <w:rsid w:val="0073420B"/>
    <w:rsid w:val="00736367"/>
    <w:rsid w:val="0074760E"/>
    <w:rsid w:val="00754ABA"/>
    <w:rsid w:val="00756274"/>
    <w:rsid w:val="0077092D"/>
    <w:rsid w:val="00782B0D"/>
    <w:rsid w:val="0079781A"/>
    <w:rsid w:val="007A00D6"/>
    <w:rsid w:val="007A1546"/>
    <w:rsid w:val="007A228C"/>
    <w:rsid w:val="007A2D7C"/>
    <w:rsid w:val="007A368E"/>
    <w:rsid w:val="007A5868"/>
    <w:rsid w:val="007B04CE"/>
    <w:rsid w:val="007B6871"/>
    <w:rsid w:val="007B69E3"/>
    <w:rsid w:val="007B7A2F"/>
    <w:rsid w:val="007C32EE"/>
    <w:rsid w:val="007C3D33"/>
    <w:rsid w:val="007C4950"/>
    <w:rsid w:val="007D294A"/>
    <w:rsid w:val="007D47D2"/>
    <w:rsid w:val="007D6EC0"/>
    <w:rsid w:val="007D7E1D"/>
    <w:rsid w:val="007E0573"/>
    <w:rsid w:val="007E503C"/>
    <w:rsid w:val="0080345C"/>
    <w:rsid w:val="0081424D"/>
    <w:rsid w:val="008173CE"/>
    <w:rsid w:val="008210F1"/>
    <w:rsid w:val="0082522F"/>
    <w:rsid w:val="00831979"/>
    <w:rsid w:val="00851352"/>
    <w:rsid w:val="008534C0"/>
    <w:rsid w:val="00857077"/>
    <w:rsid w:val="00863230"/>
    <w:rsid w:val="00865BD0"/>
    <w:rsid w:val="008677DD"/>
    <w:rsid w:val="008717D8"/>
    <w:rsid w:val="0087215C"/>
    <w:rsid w:val="00875D25"/>
    <w:rsid w:val="00875E23"/>
    <w:rsid w:val="00880E35"/>
    <w:rsid w:val="008875FE"/>
    <w:rsid w:val="00887681"/>
    <w:rsid w:val="00887F8E"/>
    <w:rsid w:val="00896234"/>
    <w:rsid w:val="00897E43"/>
    <w:rsid w:val="008B7440"/>
    <w:rsid w:val="008C049D"/>
    <w:rsid w:val="008C222B"/>
    <w:rsid w:val="008C5738"/>
    <w:rsid w:val="008C7EAD"/>
    <w:rsid w:val="008D0CFE"/>
    <w:rsid w:val="008D6152"/>
    <w:rsid w:val="008E36DE"/>
    <w:rsid w:val="008E7BA9"/>
    <w:rsid w:val="008F0F81"/>
    <w:rsid w:val="008F27BF"/>
    <w:rsid w:val="008F2E64"/>
    <w:rsid w:val="00903173"/>
    <w:rsid w:val="009142EC"/>
    <w:rsid w:val="009145E4"/>
    <w:rsid w:val="009154C3"/>
    <w:rsid w:val="00917065"/>
    <w:rsid w:val="0091788F"/>
    <w:rsid w:val="00923540"/>
    <w:rsid w:val="00926767"/>
    <w:rsid w:val="00933492"/>
    <w:rsid w:val="00934DDC"/>
    <w:rsid w:val="009361D5"/>
    <w:rsid w:val="009372FA"/>
    <w:rsid w:val="009428A4"/>
    <w:rsid w:val="009479F6"/>
    <w:rsid w:val="009617D9"/>
    <w:rsid w:val="00964E31"/>
    <w:rsid w:val="009659F4"/>
    <w:rsid w:val="00970D3B"/>
    <w:rsid w:val="00970D60"/>
    <w:rsid w:val="00973568"/>
    <w:rsid w:val="009759BE"/>
    <w:rsid w:val="0099033F"/>
    <w:rsid w:val="0099390E"/>
    <w:rsid w:val="009960E5"/>
    <w:rsid w:val="0099682C"/>
    <w:rsid w:val="009A7ADC"/>
    <w:rsid w:val="009B0D30"/>
    <w:rsid w:val="009C19B7"/>
    <w:rsid w:val="009C5ABB"/>
    <w:rsid w:val="009D7C51"/>
    <w:rsid w:val="009E196C"/>
    <w:rsid w:val="009E6A0A"/>
    <w:rsid w:val="009F36BF"/>
    <w:rsid w:val="009F5E02"/>
    <w:rsid w:val="00A111B6"/>
    <w:rsid w:val="00A156D3"/>
    <w:rsid w:val="00A20C7E"/>
    <w:rsid w:val="00A26D27"/>
    <w:rsid w:val="00A3054B"/>
    <w:rsid w:val="00A376EE"/>
    <w:rsid w:val="00A42A99"/>
    <w:rsid w:val="00A5151A"/>
    <w:rsid w:val="00A57E0A"/>
    <w:rsid w:val="00A65397"/>
    <w:rsid w:val="00A70046"/>
    <w:rsid w:val="00A70685"/>
    <w:rsid w:val="00A77919"/>
    <w:rsid w:val="00A823F6"/>
    <w:rsid w:val="00A8719E"/>
    <w:rsid w:val="00A87A4D"/>
    <w:rsid w:val="00AA0A89"/>
    <w:rsid w:val="00AA5368"/>
    <w:rsid w:val="00AA5F9C"/>
    <w:rsid w:val="00AA6429"/>
    <w:rsid w:val="00AC01AA"/>
    <w:rsid w:val="00AC4F72"/>
    <w:rsid w:val="00AC5041"/>
    <w:rsid w:val="00AC572D"/>
    <w:rsid w:val="00AD75C7"/>
    <w:rsid w:val="00AE482E"/>
    <w:rsid w:val="00AE7902"/>
    <w:rsid w:val="00AF5D2E"/>
    <w:rsid w:val="00AF741A"/>
    <w:rsid w:val="00B01ADB"/>
    <w:rsid w:val="00B04161"/>
    <w:rsid w:val="00B056F9"/>
    <w:rsid w:val="00B11E3D"/>
    <w:rsid w:val="00B14D2C"/>
    <w:rsid w:val="00B17E82"/>
    <w:rsid w:val="00B26293"/>
    <w:rsid w:val="00B35E28"/>
    <w:rsid w:val="00B4575A"/>
    <w:rsid w:val="00B45788"/>
    <w:rsid w:val="00B4795F"/>
    <w:rsid w:val="00B55708"/>
    <w:rsid w:val="00B575BA"/>
    <w:rsid w:val="00B71608"/>
    <w:rsid w:val="00B76429"/>
    <w:rsid w:val="00B83570"/>
    <w:rsid w:val="00B83EF0"/>
    <w:rsid w:val="00B86471"/>
    <w:rsid w:val="00B956D4"/>
    <w:rsid w:val="00B97446"/>
    <w:rsid w:val="00BA7432"/>
    <w:rsid w:val="00BB1A56"/>
    <w:rsid w:val="00BB2764"/>
    <w:rsid w:val="00BB78A0"/>
    <w:rsid w:val="00BC1AA0"/>
    <w:rsid w:val="00BC1B8D"/>
    <w:rsid w:val="00BC2495"/>
    <w:rsid w:val="00BC314A"/>
    <w:rsid w:val="00BC7EB9"/>
    <w:rsid w:val="00BD2643"/>
    <w:rsid w:val="00BD56B1"/>
    <w:rsid w:val="00BD6558"/>
    <w:rsid w:val="00BE0A84"/>
    <w:rsid w:val="00BF2AD7"/>
    <w:rsid w:val="00BF2F76"/>
    <w:rsid w:val="00BF3022"/>
    <w:rsid w:val="00BF3214"/>
    <w:rsid w:val="00BF5573"/>
    <w:rsid w:val="00C001CD"/>
    <w:rsid w:val="00C15867"/>
    <w:rsid w:val="00C22398"/>
    <w:rsid w:val="00C2296D"/>
    <w:rsid w:val="00C23155"/>
    <w:rsid w:val="00C40C41"/>
    <w:rsid w:val="00C45885"/>
    <w:rsid w:val="00C50F22"/>
    <w:rsid w:val="00C56986"/>
    <w:rsid w:val="00C57971"/>
    <w:rsid w:val="00C65BD7"/>
    <w:rsid w:val="00C76BA4"/>
    <w:rsid w:val="00C77EB2"/>
    <w:rsid w:val="00C83A48"/>
    <w:rsid w:val="00C8419F"/>
    <w:rsid w:val="00C85865"/>
    <w:rsid w:val="00C85E85"/>
    <w:rsid w:val="00CA15EB"/>
    <w:rsid w:val="00CA2EAE"/>
    <w:rsid w:val="00CA4AC1"/>
    <w:rsid w:val="00CA59FB"/>
    <w:rsid w:val="00CB0316"/>
    <w:rsid w:val="00CB0B11"/>
    <w:rsid w:val="00CB1DBA"/>
    <w:rsid w:val="00CB39B9"/>
    <w:rsid w:val="00CB426A"/>
    <w:rsid w:val="00CB5354"/>
    <w:rsid w:val="00CC0593"/>
    <w:rsid w:val="00CC3C9E"/>
    <w:rsid w:val="00CC6A14"/>
    <w:rsid w:val="00CC70A3"/>
    <w:rsid w:val="00CD4442"/>
    <w:rsid w:val="00CD53C3"/>
    <w:rsid w:val="00CD574E"/>
    <w:rsid w:val="00CE4C22"/>
    <w:rsid w:val="00CE76E5"/>
    <w:rsid w:val="00CF41EC"/>
    <w:rsid w:val="00CF5D04"/>
    <w:rsid w:val="00D04DE4"/>
    <w:rsid w:val="00D063F1"/>
    <w:rsid w:val="00D14F22"/>
    <w:rsid w:val="00D37391"/>
    <w:rsid w:val="00D444C2"/>
    <w:rsid w:val="00D4741C"/>
    <w:rsid w:val="00D5372F"/>
    <w:rsid w:val="00D57918"/>
    <w:rsid w:val="00D73DC6"/>
    <w:rsid w:val="00D74C1A"/>
    <w:rsid w:val="00D754C1"/>
    <w:rsid w:val="00D77393"/>
    <w:rsid w:val="00D77A35"/>
    <w:rsid w:val="00D809ED"/>
    <w:rsid w:val="00D81B3E"/>
    <w:rsid w:val="00D90C70"/>
    <w:rsid w:val="00D90E49"/>
    <w:rsid w:val="00D96ADE"/>
    <w:rsid w:val="00DA0CE2"/>
    <w:rsid w:val="00DA2387"/>
    <w:rsid w:val="00DB62E6"/>
    <w:rsid w:val="00DC29C1"/>
    <w:rsid w:val="00DC6A10"/>
    <w:rsid w:val="00DE657E"/>
    <w:rsid w:val="00DF1BAD"/>
    <w:rsid w:val="00DF4704"/>
    <w:rsid w:val="00E024AA"/>
    <w:rsid w:val="00E06F69"/>
    <w:rsid w:val="00E10E65"/>
    <w:rsid w:val="00E15C77"/>
    <w:rsid w:val="00E15D7A"/>
    <w:rsid w:val="00E250F1"/>
    <w:rsid w:val="00E348DA"/>
    <w:rsid w:val="00E3528F"/>
    <w:rsid w:val="00E3550D"/>
    <w:rsid w:val="00E52838"/>
    <w:rsid w:val="00E56BAD"/>
    <w:rsid w:val="00E614E0"/>
    <w:rsid w:val="00E73F7F"/>
    <w:rsid w:val="00E753E8"/>
    <w:rsid w:val="00E80DD9"/>
    <w:rsid w:val="00E85409"/>
    <w:rsid w:val="00E93F47"/>
    <w:rsid w:val="00EA429F"/>
    <w:rsid w:val="00EA4F9E"/>
    <w:rsid w:val="00EA63CA"/>
    <w:rsid w:val="00EA6D3B"/>
    <w:rsid w:val="00EB00AD"/>
    <w:rsid w:val="00EB136C"/>
    <w:rsid w:val="00EB3879"/>
    <w:rsid w:val="00EB480E"/>
    <w:rsid w:val="00EB5EC6"/>
    <w:rsid w:val="00EB7FC9"/>
    <w:rsid w:val="00EC5B7C"/>
    <w:rsid w:val="00ED27E8"/>
    <w:rsid w:val="00ED4CE3"/>
    <w:rsid w:val="00ED7137"/>
    <w:rsid w:val="00EE029B"/>
    <w:rsid w:val="00EE2FA2"/>
    <w:rsid w:val="00EF06EA"/>
    <w:rsid w:val="00EF1412"/>
    <w:rsid w:val="00F06748"/>
    <w:rsid w:val="00F07604"/>
    <w:rsid w:val="00F16BBA"/>
    <w:rsid w:val="00F21088"/>
    <w:rsid w:val="00F326BF"/>
    <w:rsid w:val="00F327E7"/>
    <w:rsid w:val="00F35746"/>
    <w:rsid w:val="00F412C3"/>
    <w:rsid w:val="00F41681"/>
    <w:rsid w:val="00F41C0A"/>
    <w:rsid w:val="00F447C7"/>
    <w:rsid w:val="00F459B4"/>
    <w:rsid w:val="00F5211B"/>
    <w:rsid w:val="00F54BB3"/>
    <w:rsid w:val="00F554A9"/>
    <w:rsid w:val="00F716FD"/>
    <w:rsid w:val="00F718E4"/>
    <w:rsid w:val="00F771F4"/>
    <w:rsid w:val="00F80355"/>
    <w:rsid w:val="00F87C43"/>
    <w:rsid w:val="00FA52C6"/>
    <w:rsid w:val="00FA5722"/>
    <w:rsid w:val="00FB0C81"/>
    <w:rsid w:val="00FB6B70"/>
    <w:rsid w:val="00FC2200"/>
    <w:rsid w:val="00FC2540"/>
    <w:rsid w:val="00FD64B5"/>
    <w:rsid w:val="00FE2ADD"/>
    <w:rsid w:val="00FF0204"/>
    <w:rsid w:val="00FF1743"/>
    <w:rsid w:val="00FF1F0C"/>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B8D88F"/>
  <w15:docId w15:val="{70A9E8E8-015A-4442-93C8-1AE7AEA15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link w:val="ListParagraphChar"/>
    <w:uiPriority w:val="34"/>
    <w:qFormat/>
    <w:rsid w:val="006B0105"/>
    <w:pPr>
      <w:ind w:left="720"/>
      <w:contextualSpacing/>
    </w:pPr>
    <w:rPr>
      <w:lang w:val="en-GB"/>
    </w:rPr>
  </w:style>
  <w:style w:type="character" w:customStyle="1" w:styleId="ListParagraphChar">
    <w:name w:val="List Paragraph Char"/>
    <w:basedOn w:val="DefaultParagraphFont"/>
    <w:link w:val="ListParagraph"/>
    <w:uiPriority w:val="34"/>
    <w:locked/>
    <w:rsid w:val="006B0105"/>
    <w:rPr>
      <w:sz w:val="22"/>
      <w:szCs w:val="22"/>
      <w:lang w:val="en-GB"/>
    </w:rPr>
  </w:style>
  <w:style w:type="paragraph" w:customStyle="1" w:styleId="Default">
    <w:name w:val="Default"/>
    <w:rsid w:val="006B0105"/>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B010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B0105"/>
    <w:rPr>
      <w:sz w:val="22"/>
      <w:szCs w:val="22"/>
      <w:lang w:val="en-GB"/>
    </w:rPr>
  </w:style>
  <w:style w:type="paragraph" w:styleId="NormalWeb">
    <w:name w:val="Normal (Web)"/>
    <w:basedOn w:val="Normal"/>
    <w:uiPriority w:val="99"/>
    <w:semiHidden/>
    <w:unhideWhenUsed/>
    <w:rsid w:val="006B0105"/>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B0105"/>
    <w:rPr>
      <w:sz w:val="20"/>
      <w:szCs w:val="20"/>
      <w:lang w:val="en-GB"/>
    </w:rPr>
  </w:style>
  <w:style w:type="character" w:customStyle="1" w:styleId="EndnoteTextChar">
    <w:name w:val="Endnote Text Char"/>
    <w:basedOn w:val="DefaultParagraphFont"/>
    <w:link w:val="EndnoteText"/>
    <w:uiPriority w:val="99"/>
    <w:semiHidden/>
    <w:rsid w:val="006B0105"/>
    <w:rPr>
      <w:lang w:val="en-GB"/>
    </w:rPr>
  </w:style>
  <w:style w:type="character" w:styleId="EndnoteReference">
    <w:name w:val="endnote reference"/>
    <w:basedOn w:val="DefaultParagraphFont"/>
    <w:uiPriority w:val="99"/>
    <w:semiHidden/>
    <w:unhideWhenUsed/>
    <w:rsid w:val="006B0105"/>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B0105"/>
    <w:rPr>
      <w:sz w:val="22"/>
      <w:szCs w:val="22"/>
      <w:lang w:val="en-CA"/>
    </w:rPr>
  </w:style>
  <w:style w:type="character" w:customStyle="1" w:styleId="FooterChar">
    <w:name w:val="Footer Char"/>
    <w:basedOn w:val="DefaultParagraphFont"/>
    <w:link w:val="Footer"/>
    <w:uiPriority w:val="99"/>
    <w:rsid w:val="0091788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infopath/2007/PartnerControls"/>
    <ds:schemaRef ds:uri="http://schemas.openxmlformats.org/package/2006/metadata/core-properties"/>
    <ds:schemaRef ds:uri="b93c647f-d63b-431a-95c8-8e00048cff23"/>
    <ds:schemaRef ds:uri="eb6c2e4c-3f1c-4103-a37b-37c984dbe58f"/>
    <ds:schemaRef ds:uri="http://purl.org/dc/terms/"/>
    <ds:schemaRef ds:uri="http://schemas.microsoft.com/office/2006/documentManagement/types"/>
    <ds:schemaRef ds:uri="http://purl.org/dc/elements/1.1/"/>
    <ds:schemaRef ds:uri="http://purl.org/dc/dcmitype/"/>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Eec94G</Template>
  <TotalTime>28</TotalTime>
  <Pages>19</Pages>
  <Words>8336</Words>
  <Characters>46124</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Project proposal: Côte d’Ivoire</vt:lpstr>
    </vt:vector>
  </TitlesOfParts>
  <Company/>
  <LinksUpToDate>false</LinksUpToDate>
  <CharactersWithSpaces>54352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Côte d’Ivoire</dc:title>
  <dc:subject/>
  <dc:creator/>
  <cp:keywords/>
  <cp:lastModifiedBy>Muriel Aguiar</cp:lastModifiedBy>
  <cp:revision>13</cp:revision>
  <cp:lastPrinted>2001-05-26T19:40:00Z</cp:lastPrinted>
  <dcterms:created xsi:type="dcterms:W3CDTF">2024-04-29T22:58:00Z</dcterms:created>
  <dcterms:modified xsi:type="dcterms:W3CDTF">2024-04-30T00:22:00Z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UNEP/OzL.Pro/ExCom/94/31</vt:lpwstr>
  </property>
  <property fmtid="{D5CDD505-2E9C-101B-9397-08002B2CF9AE}" pid="3" name="Revision date">
    <vt:lpwstr>4/29/2024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