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FB67601" w14:textId="77777777" w:rsidTr="009C59F7">
        <w:trPr>
          <w:trHeight w:val="720"/>
        </w:trPr>
        <w:tc>
          <w:tcPr>
            <w:tcW w:w="5490" w:type="dxa"/>
            <w:gridSpan w:val="2"/>
            <w:tcBorders>
              <w:bottom w:val="single" w:sz="18" w:space="0" w:color="auto"/>
            </w:tcBorders>
          </w:tcPr>
          <w:p w14:paraId="22DF4BE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B70C15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30F8A5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D9FC2C"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770C0F68" wp14:editId="24B8136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6938C7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6AC0ED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1C1DC1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526437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7F6FA87"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8F60620" w14:textId="77777777" w:rsidR="00C15867" w:rsidRPr="009B0D30" w:rsidRDefault="00C15867" w:rsidP="009C59F7">
            <w:r w:rsidRPr="009B0D30">
              <w:t>Distr.</w:t>
            </w:r>
          </w:p>
          <w:p w14:paraId="7155E7D8" w14:textId="77777777" w:rsidR="00923540" w:rsidRPr="009B0D30" w:rsidRDefault="00923540" w:rsidP="00923540">
            <w:r w:rsidRPr="009B0D30">
              <w:t>GENERAL</w:t>
            </w:r>
          </w:p>
          <w:p w14:paraId="07AC2ABB" w14:textId="77777777" w:rsidR="00C15867" w:rsidRPr="009B0D30" w:rsidRDefault="00C15867" w:rsidP="009C59F7"/>
          <w:p w14:paraId="72EFF2B7" w14:textId="77777777" w:rsidR="00C15867" w:rsidRPr="009B0D30" w:rsidRDefault="00C15867" w:rsidP="009C59F7"/>
          <w:p w14:paraId="7A3F4BD1" w14:textId="39AFB4C0" w:rsidR="00C15867" w:rsidRPr="009B0D30" w:rsidRDefault="00712DBD" w:rsidP="009C59F7">
            <w:r>
              <w:fldChar w:fldCharType="begin"/>
            </w:r>
            <w:r>
              <w:instrText xml:space="preserve"> DOCPROPERTY "Document number"  \* MERGEFORMAT </w:instrText>
            </w:r>
            <w:r>
              <w:fldChar w:fldCharType="separate"/>
            </w:r>
            <w:r w:rsidR="003F7D4C">
              <w:t>UNEP/OzL.Pro/ExCom/93/30</w:t>
            </w:r>
            <w:r>
              <w:fldChar w:fldCharType="end"/>
            </w:r>
          </w:p>
          <w:p w14:paraId="694C7C25" w14:textId="5EDD76EA"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F7D4C">
              <w:t>10 November 2023</w:t>
            </w:r>
            <w:r w:rsidRPr="009B0D30">
              <w:fldChar w:fldCharType="end"/>
            </w:r>
          </w:p>
          <w:p w14:paraId="364394F2" w14:textId="77777777" w:rsidR="00C15867" w:rsidRPr="009B0D30" w:rsidRDefault="00C15867" w:rsidP="009C59F7">
            <w:pPr>
              <w:rPr>
                <w:caps/>
              </w:rPr>
            </w:pPr>
          </w:p>
          <w:p w14:paraId="59B5EB45" w14:textId="77777777" w:rsidR="00C15867" w:rsidRPr="009B0D30" w:rsidRDefault="00C15867" w:rsidP="009C59F7">
            <w:r w:rsidRPr="009B0D30">
              <w:t>ORIGINAL: ENGLISH</w:t>
            </w:r>
          </w:p>
        </w:tc>
      </w:tr>
    </w:tbl>
    <w:p w14:paraId="763BD285"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7008361E"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11C35" w14:textId="2CB677C3" w:rsidR="0079781A" w:rsidRDefault="0079781A" w:rsidP="0079781A">
      <w:pPr>
        <w:jc w:val="left"/>
      </w:pPr>
      <w:r>
        <w:t xml:space="preserve">Item </w:t>
      </w:r>
      <w:r w:rsidR="00737EC7" w:rsidRPr="00737EC7">
        <w:t xml:space="preserve">8(d)(v) </w:t>
      </w:r>
      <w:r w:rsidRPr="00512BEF">
        <w:t>of the provisional agenda</w:t>
      </w:r>
      <w:r w:rsidRPr="00512BEF">
        <w:rPr>
          <w:rStyle w:val="FootnoteReference"/>
        </w:rPr>
        <w:footnoteReference w:id="1"/>
      </w:r>
    </w:p>
    <w:p w14:paraId="5973C1BE" w14:textId="77777777" w:rsidR="00C15867" w:rsidRPr="009B0D30" w:rsidRDefault="00C15867" w:rsidP="00CA59FB">
      <w:pPr>
        <w:jc w:val="left"/>
      </w:pPr>
    </w:p>
    <w:p w14:paraId="48DC8178" w14:textId="77777777" w:rsidR="00066CE8" w:rsidRPr="009B0D30" w:rsidRDefault="00261C13" w:rsidP="00E753E8">
      <w:pPr>
        <w:pStyle w:val="Heading5"/>
        <w:numPr>
          <w:ilvl w:val="0"/>
          <w:numId w:val="0"/>
        </w:numPr>
        <w:ind w:left="3600"/>
      </w:pPr>
      <w:r>
        <w:tab/>
      </w:r>
    </w:p>
    <w:p w14:paraId="10E2A0A3" w14:textId="77777777" w:rsidR="00737EC7" w:rsidRPr="00765A42" w:rsidRDefault="00737EC7" w:rsidP="00737EC7">
      <w:pPr>
        <w:pStyle w:val="Title2"/>
        <w:rPr>
          <w:caps w:val="0"/>
        </w:rPr>
      </w:pPr>
      <w:r w:rsidRPr="00765A42">
        <w:t xml:space="preserve">THE WORLD BANK Business </w:t>
      </w:r>
      <w:smartTag w:uri="urn:schemas-microsoft-com:office:smarttags" w:element="stockticker">
        <w:r w:rsidRPr="00765A42">
          <w:t>plan</w:t>
        </w:r>
      </w:smartTag>
      <w:r w:rsidRPr="00765A42">
        <w:t xml:space="preserve"> for </w:t>
      </w:r>
      <w:r w:rsidRPr="00765A42">
        <w:rPr>
          <w:caps w:val="0"/>
        </w:rPr>
        <w:t>2024–2026</w:t>
      </w:r>
    </w:p>
    <w:p w14:paraId="61394722" w14:textId="77777777" w:rsidR="00737EC7" w:rsidRPr="00765A42" w:rsidRDefault="00737EC7" w:rsidP="00737EC7">
      <w:pPr>
        <w:pStyle w:val="Title2"/>
        <w:rPr>
          <w:caps w:val="0"/>
        </w:rPr>
      </w:pPr>
    </w:p>
    <w:p w14:paraId="6D6ACCD9" w14:textId="77777777" w:rsidR="00737EC7" w:rsidRPr="00765A42" w:rsidRDefault="00737EC7" w:rsidP="00737EC7">
      <w:pPr>
        <w:pStyle w:val="Heading1"/>
        <w:numPr>
          <w:ilvl w:val="0"/>
          <w:numId w:val="0"/>
        </w:numPr>
        <w:rPr>
          <w:b/>
          <w:bCs/>
          <w:sz w:val="24"/>
          <w:szCs w:val="24"/>
        </w:rPr>
      </w:pPr>
      <w:r w:rsidRPr="00765A42">
        <w:rPr>
          <w:b/>
          <w:bCs/>
          <w:sz w:val="24"/>
          <w:szCs w:val="24"/>
        </w:rPr>
        <w:t>Introduction</w:t>
      </w:r>
    </w:p>
    <w:p w14:paraId="35419772" w14:textId="77777777" w:rsidR="00737EC7" w:rsidRPr="00765A42" w:rsidRDefault="00737EC7" w:rsidP="001326B7">
      <w:pPr>
        <w:pStyle w:val="Heading1"/>
      </w:pPr>
      <w:r w:rsidRPr="00765A42">
        <w:t>This document presents the World Bank business plan for 2024–2026</w:t>
      </w:r>
      <w:r w:rsidRPr="00765A42">
        <w:rPr>
          <w:rStyle w:val="FootnoteReference"/>
        </w:rPr>
        <w:footnoteReference w:id="2"/>
      </w:r>
      <w:r w:rsidRPr="00765A42">
        <w:t xml:space="preserve"> and includes the planned activities for the reduction of controlled substances under the Montreal Protocol during the period 2024</w:t>
      </w:r>
      <w:r w:rsidRPr="00765A42">
        <w:noBreakHyphen/>
        <w:t xml:space="preserve">2026. The narrative of the World Bank’s business plan for 2024–2026 is attached to the present document. </w:t>
      </w:r>
    </w:p>
    <w:p w14:paraId="305BB892" w14:textId="77777777" w:rsidR="00737EC7" w:rsidRPr="00765A42" w:rsidRDefault="00737EC7" w:rsidP="001326B7">
      <w:pPr>
        <w:pStyle w:val="Heading1"/>
      </w:pPr>
      <w:r w:rsidRPr="00765A42">
        <w:t>This document consists of the following sections:</w:t>
      </w:r>
    </w:p>
    <w:p w14:paraId="49C48FCE" w14:textId="77777777" w:rsidR="00737EC7" w:rsidRPr="00765A42" w:rsidRDefault="00737EC7" w:rsidP="00737EC7">
      <w:pPr>
        <w:pStyle w:val="ListParagraph"/>
        <w:numPr>
          <w:ilvl w:val="0"/>
          <w:numId w:val="21"/>
        </w:numPr>
        <w:spacing w:after="240"/>
        <w:ind w:left="1570" w:hanging="778"/>
        <w:contextualSpacing w:val="0"/>
      </w:pPr>
      <w:r w:rsidRPr="00765A42">
        <w:t xml:space="preserve">Planned activities during the period 2024–2026 </w:t>
      </w:r>
    </w:p>
    <w:p w14:paraId="14CDB8B7" w14:textId="77777777" w:rsidR="00737EC7" w:rsidRPr="00765A42" w:rsidRDefault="00737EC7" w:rsidP="00737EC7">
      <w:pPr>
        <w:pStyle w:val="ListParagraph"/>
        <w:numPr>
          <w:ilvl w:val="0"/>
          <w:numId w:val="21"/>
        </w:numPr>
        <w:spacing w:after="240"/>
        <w:ind w:left="1570" w:hanging="778"/>
        <w:contextualSpacing w:val="0"/>
      </w:pPr>
      <w:r w:rsidRPr="00765A42">
        <w:t>Secretariat’s comments</w:t>
      </w:r>
    </w:p>
    <w:p w14:paraId="33340705" w14:textId="77777777" w:rsidR="00737EC7" w:rsidRPr="00765A42" w:rsidRDefault="00737EC7" w:rsidP="00737EC7">
      <w:pPr>
        <w:pStyle w:val="ListParagraph"/>
        <w:numPr>
          <w:ilvl w:val="0"/>
          <w:numId w:val="21"/>
        </w:numPr>
        <w:spacing w:after="240"/>
        <w:ind w:left="1570" w:hanging="778"/>
        <w:contextualSpacing w:val="0"/>
      </w:pPr>
      <w:r w:rsidRPr="00765A42">
        <w:t>Proposed adjustments by the Secretariat</w:t>
      </w:r>
    </w:p>
    <w:p w14:paraId="6DFE09AE" w14:textId="77777777" w:rsidR="00737EC7" w:rsidRPr="00765A42" w:rsidRDefault="00737EC7" w:rsidP="00737EC7">
      <w:pPr>
        <w:pStyle w:val="ListParagraph"/>
        <w:numPr>
          <w:ilvl w:val="0"/>
          <w:numId w:val="21"/>
        </w:numPr>
        <w:spacing w:after="240"/>
        <w:ind w:left="1570" w:hanging="778"/>
        <w:contextualSpacing w:val="0"/>
      </w:pPr>
      <w:r w:rsidRPr="00765A42">
        <w:t>Performance indicators</w:t>
      </w:r>
    </w:p>
    <w:p w14:paraId="45C64143" w14:textId="77777777" w:rsidR="00737EC7" w:rsidRPr="00765A42" w:rsidRDefault="00737EC7" w:rsidP="00737EC7">
      <w:pPr>
        <w:pStyle w:val="ListParagraph"/>
        <w:numPr>
          <w:ilvl w:val="0"/>
          <w:numId w:val="21"/>
        </w:numPr>
        <w:spacing w:after="240"/>
        <w:ind w:left="1570" w:hanging="778"/>
        <w:contextualSpacing w:val="0"/>
      </w:pPr>
      <w:r w:rsidRPr="00765A42">
        <w:t>Recommendation</w:t>
      </w:r>
    </w:p>
    <w:p w14:paraId="61C2744A" w14:textId="77777777" w:rsidR="00737EC7" w:rsidRPr="00765A42" w:rsidRDefault="00737EC7" w:rsidP="00737EC7">
      <w:pPr>
        <w:spacing w:after="240"/>
        <w:rPr>
          <w:b/>
          <w:bCs/>
          <w:sz w:val="24"/>
          <w:szCs w:val="24"/>
        </w:rPr>
      </w:pPr>
      <w:r w:rsidRPr="00765A42">
        <w:rPr>
          <w:b/>
          <w:bCs/>
          <w:sz w:val="24"/>
          <w:szCs w:val="24"/>
        </w:rPr>
        <w:t>I.</w:t>
      </w:r>
      <w:r w:rsidRPr="00765A42">
        <w:rPr>
          <w:b/>
          <w:bCs/>
          <w:sz w:val="24"/>
          <w:szCs w:val="24"/>
        </w:rPr>
        <w:tab/>
        <w:t xml:space="preserve">Planned activities during the period 2024–2026 </w:t>
      </w:r>
    </w:p>
    <w:p w14:paraId="7BF429A0" w14:textId="77777777" w:rsidR="00737EC7" w:rsidRPr="00765A42" w:rsidRDefault="00737EC7" w:rsidP="001326B7">
      <w:pPr>
        <w:pStyle w:val="Heading1"/>
      </w:pPr>
      <w:r w:rsidRPr="00765A42">
        <w:t>Table 1 sets out, by year, the value of activities included in the World Bank’s business plan.</w:t>
      </w:r>
    </w:p>
    <w:p w14:paraId="60EDCACC" w14:textId="77777777" w:rsidR="00737EC7" w:rsidRPr="00765A42" w:rsidRDefault="00737EC7" w:rsidP="00737EC7">
      <w:pPr>
        <w:pStyle w:val="subhead"/>
        <w:keepNext/>
        <w:jc w:val="both"/>
        <w:rPr>
          <w:b/>
          <w:sz w:val="22"/>
          <w:szCs w:val="22"/>
          <w:lang w:val="en-CA"/>
        </w:rPr>
      </w:pPr>
      <w:r w:rsidRPr="00765A42">
        <w:rPr>
          <w:b/>
          <w:sz w:val="22"/>
          <w:szCs w:val="22"/>
          <w:lang w:val="en-CA"/>
        </w:rPr>
        <w:lastRenderedPageBreak/>
        <w:t xml:space="preserve">Table 1. Resource allocation in the World Bank business plan for 2024–2026 (US $)* – as submitted </w:t>
      </w:r>
    </w:p>
    <w:tbl>
      <w:tblPr>
        <w:tblW w:w="9639" w:type="dxa"/>
        <w:tblLayout w:type="fixed"/>
        <w:tblLook w:val="04A0" w:firstRow="1" w:lastRow="0" w:firstColumn="1" w:lastColumn="0" w:noHBand="0" w:noVBand="1"/>
      </w:tblPr>
      <w:tblGrid>
        <w:gridCol w:w="3415"/>
        <w:gridCol w:w="1244"/>
        <w:gridCol w:w="1245"/>
        <w:gridCol w:w="1245"/>
        <w:gridCol w:w="1245"/>
        <w:gridCol w:w="1245"/>
      </w:tblGrid>
      <w:tr w:rsidR="00737EC7" w:rsidRPr="00765A42" w14:paraId="268730CB" w14:textId="77777777" w:rsidTr="00667684">
        <w:trPr>
          <w:trHeight w:val="264"/>
        </w:trPr>
        <w:tc>
          <w:tcPr>
            <w:tcW w:w="3415"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1D89CEB3"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Description</w:t>
            </w:r>
          </w:p>
        </w:tc>
        <w:tc>
          <w:tcPr>
            <w:tcW w:w="1244"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ACB73A8"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2024</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A20CA92"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2025</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7083B5F"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2026</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1DAA0EC" w14:textId="77777777" w:rsidR="00737EC7" w:rsidRDefault="00737EC7" w:rsidP="00667684">
            <w:pPr>
              <w:jc w:val="center"/>
              <w:rPr>
                <w:b/>
                <w:bCs/>
                <w:color w:val="000000"/>
                <w:sz w:val="20"/>
                <w:szCs w:val="20"/>
                <w:lang w:eastAsia="en-CA"/>
              </w:rPr>
            </w:pPr>
            <w:r w:rsidRPr="00765A42">
              <w:rPr>
                <w:b/>
                <w:bCs/>
                <w:color w:val="000000"/>
                <w:sz w:val="20"/>
                <w:szCs w:val="20"/>
                <w:lang w:eastAsia="en-CA"/>
              </w:rPr>
              <w:t xml:space="preserve">Total </w:t>
            </w:r>
          </w:p>
          <w:p w14:paraId="6B5C6FC6"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(2024–2026)</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438EA73"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Total after 2026</w:t>
            </w:r>
          </w:p>
        </w:tc>
      </w:tr>
      <w:tr w:rsidR="00737EC7" w:rsidRPr="00765A42" w14:paraId="43A2B931" w14:textId="77777777" w:rsidTr="00667684">
        <w:trPr>
          <w:trHeight w:val="61"/>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2B67AE9E"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HCFC activities</w:t>
            </w:r>
          </w:p>
        </w:tc>
      </w:tr>
      <w:tr w:rsidR="00737EC7" w:rsidRPr="00765A42" w14:paraId="1B277675"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A765D1" w14:textId="77777777" w:rsidR="00737EC7" w:rsidRPr="00765A42" w:rsidRDefault="00737EC7" w:rsidP="00667684">
            <w:pPr>
              <w:jc w:val="left"/>
              <w:rPr>
                <w:color w:val="000000"/>
                <w:sz w:val="20"/>
                <w:szCs w:val="20"/>
                <w:lang w:eastAsia="en-CA"/>
              </w:rPr>
            </w:pPr>
            <w:r w:rsidRPr="00765A42">
              <w:rPr>
                <w:color w:val="000000"/>
                <w:sz w:val="20"/>
                <w:szCs w:val="20"/>
                <w:lang w:eastAsia="en-CA"/>
              </w:rPr>
              <w:t>Approved HCFC phase-out management plans (HPMPs)</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34F9D4AC" w14:textId="77777777" w:rsidR="00737EC7" w:rsidRPr="00765A42" w:rsidRDefault="00737EC7" w:rsidP="00667684">
            <w:pPr>
              <w:jc w:val="right"/>
              <w:rPr>
                <w:color w:val="000000"/>
                <w:sz w:val="20"/>
                <w:szCs w:val="20"/>
                <w:lang w:eastAsia="en-CA"/>
              </w:rPr>
            </w:pPr>
            <w:r w:rsidRPr="00765A42">
              <w:rPr>
                <w:color w:val="000000"/>
                <w:sz w:val="20"/>
                <w:szCs w:val="20"/>
                <w:lang w:eastAsia="en-CA"/>
              </w:rPr>
              <w:t>1,256,763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F60AAD7" w14:textId="77777777" w:rsidR="00737EC7" w:rsidRPr="00765A42" w:rsidRDefault="00737EC7" w:rsidP="00667684">
            <w:pPr>
              <w:jc w:val="right"/>
              <w:rPr>
                <w:color w:val="000000"/>
                <w:sz w:val="20"/>
                <w:szCs w:val="20"/>
                <w:lang w:eastAsia="en-CA"/>
              </w:rPr>
            </w:pPr>
            <w:r w:rsidRPr="00765A42">
              <w:rPr>
                <w:color w:val="000000"/>
                <w:sz w:val="20"/>
                <w:szCs w:val="20"/>
                <w:lang w:eastAsia="en-CA"/>
              </w:rPr>
              <w:t>5,350,000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A86EA92" w14:textId="77777777" w:rsidR="00737EC7" w:rsidRPr="00765A42" w:rsidRDefault="00737EC7" w:rsidP="00667684">
            <w:pPr>
              <w:jc w:val="right"/>
              <w:rPr>
                <w:color w:val="000000"/>
                <w:sz w:val="20"/>
                <w:szCs w:val="20"/>
                <w:lang w:eastAsia="en-CA"/>
              </w:rPr>
            </w:pPr>
            <w:r w:rsidRPr="00765A42">
              <w:rPr>
                <w:color w:val="000000"/>
                <w:sz w:val="20"/>
                <w:szCs w:val="20"/>
                <w:lang w:eastAsia="en-CA"/>
              </w:rPr>
              <w:t>4,494,000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54E1D59A" w14:textId="77777777" w:rsidR="00737EC7" w:rsidRPr="00765A42" w:rsidRDefault="00737EC7" w:rsidP="00667684">
            <w:pPr>
              <w:jc w:val="right"/>
              <w:rPr>
                <w:color w:val="000000"/>
                <w:sz w:val="20"/>
                <w:szCs w:val="20"/>
                <w:lang w:eastAsia="en-CA"/>
              </w:rPr>
            </w:pPr>
            <w:r w:rsidRPr="00765A42">
              <w:rPr>
                <w:color w:val="000000"/>
                <w:sz w:val="20"/>
                <w:szCs w:val="20"/>
                <w:lang w:eastAsia="en-CA"/>
              </w:rPr>
              <w:t>11,100,763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6CC6ABB"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2DE8158B"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3F816FB" w14:textId="77777777" w:rsidR="00737EC7" w:rsidRPr="00765A42" w:rsidRDefault="00737EC7" w:rsidP="00667684">
            <w:pPr>
              <w:jc w:val="left"/>
              <w:rPr>
                <w:color w:val="000000"/>
                <w:sz w:val="20"/>
                <w:szCs w:val="20"/>
                <w:lang w:eastAsia="en-CA"/>
              </w:rPr>
            </w:pPr>
            <w:r w:rsidRPr="00765A42">
              <w:rPr>
                <w:color w:val="000000"/>
                <w:sz w:val="20"/>
                <w:szCs w:val="20"/>
                <w:lang w:eastAsia="en-CA"/>
              </w:rPr>
              <w:t>Approved HCFC production phase</w:t>
            </w:r>
            <w:r>
              <w:rPr>
                <w:color w:val="000000"/>
                <w:sz w:val="20"/>
                <w:szCs w:val="20"/>
                <w:lang w:eastAsia="en-CA"/>
              </w:rPr>
              <w:noBreakHyphen/>
            </w:r>
            <w:r w:rsidRPr="00765A42">
              <w:rPr>
                <w:color w:val="000000"/>
                <w:sz w:val="20"/>
                <w:szCs w:val="20"/>
                <w:lang w:eastAsia="en-CA"/>
              </w:rPr>
              <w:t>out management plans (HPPMPs)</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6F968907" w14:textId="77777777" w:rsidR="00737EC7" w:rsidRPr="00765A42" w:rsidRDefault="00737EC7" w:rsidP="00667684">
            <w:pPr>
              <w:jc w:val="right"/>
              <w:rPr>
                <w:color w:val="000000"/>
                <w:sz w:val="20"/>
                <w:szCs w:val="20"/>
                <w:lang w:eastAsia="en-CA"/>
              </w:rPr>
            </w:pPr>
            <w:r w:rsidRPr="00765A42">
              <w:rPr>
                <w:color w:val="000000"/>
                <w:sz w:val="20"/>
                <w:szCs w:val="20"/>
                <w:lang w:eastAsia="en-CA"/>
              </w:rPr>
              <w:t>23,232,000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D13B651"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8464D77"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C16BACD" w14:textId="77777777" w:rsidR="00737EC7" w:rsidRPr="00765A42" w:rsidRDefault="00737EC7" w:rsidP="00667684">
            <w:pPr>
              <w:jc w:val="right"/>
              <w:rPr>
                <w:color w:val="000000"/>
                <w:sz w:val="20"/>
                <w:szCs w:val="20"/>
                <w:lang w:eastAsia="en-CA"/>
              </w:rPr>
            </w:pPr>
            <w:r w:rsidRPr="00765A42">
              <w:rPr>
                <w:color w:val="000000"/>
                <w:sz w:val="20"/>
                <w:szCs w:val="20"/>
                <w:lang w:eastAsia="en-CA"/>
              </w:rPr>
              <w:t>23,232,000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F092BF4"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5E41AA43"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8F5089" w14:textId="77777777" w:rsidR="00737EC7" w:rsidRPr="00765A42" w:rsidRDefault="00737EC7" w:rsidP="00667684">
            <w:pPr>
              <w:jc w:val="left"/>
              <w:rPr>
                <w:color w:val="000000"/>
                <w:sz w:val="20"/>
                <w:szCs w:val="20"/>
                <w:lang w:eastAsia="en-CA"/>
              </w:rPr>
            </w:pPr>
            <w:r w:rsidRPr="00765A42">
              <w:rPr>
                <w:color w:val="000000"/>
                <w:sz w:val="20"/>
                <w:szCs w:val="20"/>
                <w:lang w:eastAsia="en-CA"/>
              </w:rPr>
              <w:t>HPMP stage III</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041165D9" w14:textId="606E9BE2" w:rsidR="00737EC7" w:rsidRPr="00765A42" w:rsidRDefault="001C6EAD" w:rsidP="00667684">
            <w:pPr>
              <w:jc w:val="right"/>
              <w:rPr>
                <w:color w:val="000000"/>
                <w:sz w:val="20"/>
                <w:szCs w:val="20"/>
                <w:lang w:eastAsia="en-CA"/>
              </w:rPr>
            </w:pPr>
            <w:r>
              <w:rPr>
                <w:color w:val="000000"/>
                <w:sz w:val="20"/>
                <w:szCs w:val="20"/>
                <w:lang w:eastAsia="en-CA"/>
              </w:rPr>
              <w:t>0</w:t>
            </w:r>
            <w:r w:rsidR="00737EC7" w:rsidRPr="00765A42">
              <w:rPr>
                <w:color w:val="000000"/>
                <w:sz w:val="20"/>
                <w:szCs w:val="20"/>
                <w:lang w:eastAsia="en-CA"/>
              </w:rPr>
              <w:t> </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A7CF3A6" w14:textId="77777777" w:rsidR="00737EC7" w:rsidRPr="00765A42" w:rsidRDefault="00737EC7" w:rsidP="00667684">
            <w:pPr>
              <w:jc w:val="right"/>
              <w:rPr>
                <w:color w:val="000000"/>
                <w:sz w:val="20"/>
                <w:szCs w:val="20"/>
                <w:lang w:eastAsia="en-CA"/>
              </w:rPr>
            </w:pPr>
            <w:r w:rsidRPr="00765A42">
              <w:rPr>
                <w:color w:val="000000"/>
                <w:sz w:val="20"/>
                <w:szCs w:val="20"/>
                <w:lang w:eastAsia="en-CA"/>
              </w:rPr>
              <w:t>6,169,737</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69BFB87" w14:textId="77777777" w:rsidR="00737EC7" w:rsidRPr="00765A42" w:rsidRDefault="00737EC7" w:rsidP="00667684">
            <w:pPr>
              <w:jc w:val="right"/>
              <w:rPr>
                <w:color w:val="000000"/>
                <w:sz w:val="20"/>
                <w:szCs w:val="20"/>
                <w:lang w:eastAsia="en-CA"/>
              </w:rPr>
            </w:pPr>
            <w:r w:rsidRPr="00765A42">
              <w:rPr>
                <w:color w:val="000000"/>
                <w:sz w:val="20"/>
                <w:szCs w:val="20"/>
                <w:lang w:eastAsia="en-CA"/>
              </w:rPr>
              <w:t>10,700,000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90D23CF" w14:textId="77777777" w:rsidR="00737EC7" w:rsidRPr="00765A42" w:rsidRDefault="00737EC7" w:rsidP="00667684">
            <w:pPr>
              <w:jc w:val="right"/>
              <w:rPr>
                <w:color w:val="000000"/>
                <w:sz w:val="20"/>
                <w:szCs w:val="20"/>
                <w:lang w:eastAsia="en-CA"/>
              </w:rPr>
            </w:pPr>
            <w:bookmarkStart w:id="0" w:name="_Hlk150098514"/>
            <w:r w:rsidRPr="00765A42">
              <w:rPr>
                <w:color w:val="000000"/>
                <w:sz w:val="20"/>
                <w:szCs w:val="20"/>
                <w:lang w:eastAsia="en-CA"/>
              </w:rPr>
              <w:t>16,869</w:t>
            </w:r>
            <w:bookmarkEnd w:id="0"/>
            <w:r w:rsidRPr="00765A42">
              <w:rPr>
                <w:color w:val="000000"/>
                <w:sz w:val="20"/>
                <w:szCs w:val="20"/>
                <w:lang w:eastAsia="en-CA"/>
              </w:rPr>
              <w:t>,737</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823BE21" w14:textId="77777777" w:rsidR="00737EC7" w:rsidRPr="00765A42" w:rsidRDefault="00737EC7" w:rsidP="00667684">
            <w:pPr>
              <w:jc w:val="right"/>
              <w:rPr>
                <w:color w:val="000000"/>
                <w:sz w:val="20"/>
                <w:szCs w:val="20"/>
                <w:lang w:eastAsia="en-CA"/>
              </w:rPr>
            </w:pPr>
            <w:r w:rsidRPr="00765A42">
              <w:rPr>
                <w:color w:val="000000"/>
                <w:sz w:val="20"/>
                <w:szCs w:val="20"/>
                <w:lang w:eastAsia="en-CA"/>
              </w:rPr>
              <w:t>17,279,605</w:t>
            </w:r>
          </w:p>
        </w:tc>
      </w:tr>
      <w:tr w:rsidR="00737EC7" w:rsidRPr="00765A42" w14:paraId="72C22865" w14:textId="77777777" w:rsidTr="00667684">
        <w:trPr>
          <w:trHeight w:val="66"/>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82DC7F9"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HCFC activities subtotal</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2F5D6A0F"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24,488,763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DBA89AE"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11,519,737</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840B5F2"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15,194,000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590E7AC"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51,202,500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3147464"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17,279,605</w:t>
            </w:r>
          </w:p>
        </w:tc>
      </w:tr>
      <w:tr w:rsidR="00737EC7" w:rsidRPr="00765A42" w14:paraId="6A9DEE3F" w14:textId="77777777" w:rsidTr="00667684">
        <w:trPr>
          <w:trHeight w:val="113"/>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1D94A580"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HFC activities</w:t>
            </w:r>
            <w:r w:rsidRPr="00765A42">
              <w:rPr>
                <w:color w:val="000000"/>
                <w:sz w:val="20"/>
                <w:szCs w:val="20"/>
                <w:lang w:eastAsia="en-CA"/>
              </w:rPr>
              <w:t> </w:t>
            </w:r>
          </w:p>
        </w:tc>
      </w:tr>
      <w:tr w:rsidR="00737EC7" w:rsidRPr="00765A42" w14:paraId="0E4781ED"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7C9E36B" w14:textId="77777777" w:rsidR="00737EC7" w:rsidRPr="00765A42" w:rsidRDefault="00737EC7" w:rsidP="00667684">
            <w:pPr>
              <w:jc w:val="left"/>
              <w:rPr>
                <w:color w:val="000000"/>
                <w:sz w:val="20"/>
                <w:szCs w:val="20"/>
                <w:lang w:eastAsia="en-CA"/>
              </w:rPr>
            </w:pPr>
            <w:r>
              <w:rPr>
                <w:color w:val="000000"/>
                <w:sz w:val="20"/>
                <w:szCs w:val="20"/>
                <w:lang w:eastAsia="en-CA"/>
              </w:rPr>
              <w:t>Kigali HFC implementation plan (KIP)</w:t>
            </w:r>
            <w:r w:rsidRPr="00765A42">
              <w:rPr>
                <w:color w:val="000000"/>
                <w:sz w:val="20"/>
                <w:szCs w:val="20"/>
                <w:lang w:eastAsia="en-CA"/>
              </w:rPr>
              <w:t xml:space="preserve"> stage I</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2726555E" w14:textId="77777777" w:rsidR="00737EC7" w:rsidRPr="00765A42" w:rsidRDefault="00737EC7" w:rsidP="00667684">
            <w:pPr>
              <w:jc w:val="right"/>
              <w:rPr>
                <w:color w:val="000000"/>
                <w:sz w:val="20"/>
                <w:szCs w:val="20"/>
                <w:lang w:eastAsia="en-CA"/>
              </w:rPr>
            </w:pPr>
            <w:r w:rsidRPr="00765A42">
              <w:rPr>
                <w:color w:val="000000"/>
                <w:sz w:val="20"/>
                <w:szCs w:val="20"/>
                <w:lang w:eastAsia="en-CA"/>
              </w:rPr>
              <w:t>3,210,000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4A5B44B" w14:textId="77777777" w:rsidR="00737EC7" w:rsidRPr="00765A42" w:rsidRDefault="00737EC7" w:rsidP="00667684">
            <w:pPr>
              <w:jc w:val="right"/>
              <w:rPr>
                <w:color w:val="000000"/>
                <w:sz w:val="20"/>
                <w:szCs w:val="20"/>
                <w:lang w:eastAsia="en-CA"/>
              </w:rPr>
            </w:pPr>
            <w:r w:rsidRPr="00765A42">
              <w:rPr>
                <w:color w:val="000000"/>
                <w:sz w:val="20"/>
                <w:szCs w:val="20"/>
                <w:lang w:eastAsia="en-CA"/>
              </w:rPr>
              <w:t>6,021,488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4025D1D" w14:textId="77777777" w:rsidR="00737EC7" w:rsidRPr="00765A42" w:rsidRDefault="00737EC7" w:rsidP="00667684">
            <w:pPr>
              <w:jc w:val="right"/>
              <w:rPr>
                <w:color w:val="000000"/>
                <w:sz w:val="20"/>
                <w:szCs w:val="20"/>
                <w:lang w:eastAsia="en-CA"/>
              </w:rPr>
            </w:pPr>
            <w:r w:rsidRPr="00765A42">
              <w:rPr>
                <w:color w:val="000000"/>
                <w:sz w:val="20"/>
                <w:szCs w:val="20"/>
                <w:lang w:eastAsia="en-CA"/>
              </w:rPr>
              <w:t>16,538,270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9BB0065" w14:textId="77777777" w:rsidR="00737EC7" w:rsidRPr="00765A42" w:rsidRDefault="00737EC7" w:rsidP="00667684">
            <w:pPr>
              <w:jc w:val="right"/>
              <w:rPr>
                <w:color w:val="000000"/>
                <w:sz w:val="20"/>
                <w:szCs w:val="20"/>
                <w:lang w:eastAsia="en-CA"/>
              </w:rPr>
            </w:pPr>
            <w:bookmarkStart w:id="1" w:name="_Hlk150098869"/>
            <w:r w:rsidRPr="00765A42">
              <w:rPr>
                <w:color w:val="000000"/>
                <w:sz w:val="20"/>
                <w:szCs w:val="20"/>
                <w:lang w:eastAsia="en-CA"/>
              </w:rPr>
              <w:t>25,769</w:t>
            </w:r>
            <w:bookmarkEnd w:id="1"/>
            <w:r w:rsidRPr="00765A42">
              <w:rPr>
                <w:color w:val="000000"/>
                <w:sz w:val="20"/>
                <w:szCs w:val="20"/>
                <w:lang w:eastAsia="en-CA"/>
              </w:rPr>
              <w:t>,758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60AFAE2" w14:textId="77777777" w:rsidR="00737EC7" w:rsidRPr="00765A42" w:rsidRDefault="00737EC7" w:rsidP="00667684">
            <w:pPr>
              <w:jc w:val="right"/>
              <w:rPr>
                <w:color w:val="000000"/>
                <w:sz w:val="20"/>
                <w:szCs w:val="20"/>
                <w:lang w:eastAsia="en-CA"/>
              </w:rPr>
            </w:pPr>
            <w:r w:rsidRPr="00765A42">
              <w:rPr>
                <w:color w:val="000000"/>
                <w:sz w:val="20"/>
                <w:szCs w:val="20"/>
                <w:lang w:eastAsia="en-CA"/>
              </w:rPr>
              <w:t>23,156,284</w:t>
            </w:r>
          </w:p>
        </w:tc>
      </w:tr>
      <w:tr w:rsidR="00737EC7" w:rsidRPr="00765A42" w14:paraId="4B529667" w14:textId="77777777" w:rsidTr="00667684">
        <w:trPr>
          <w:trHeight w:val="63"/>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50220F"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HFC activities subtotal</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653785CB"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3,210,000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E14AF9D"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6,021,488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AA1DEF9"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16,538,270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EF3AE21"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25,769,758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56C0040"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23,156,284</w:t>
            </w:r>
          </w:p>
        </w:tc>
      </w:tr>
      <w:tr w:rsidR="00737EC7" w:rsidRPr="00765A42" w14:paraId="2F33305B" w14:textId="77777777" w:rsidTr="00667684">
        <w:trPr>
          <w:trHeight w:val="108"/>
        </w:trPr>
        <w:tc>
          <w:tcPr>
            <w:tcW w:w="9639" w:type="dxa"/>
            <w:gridSpan w:val="6"/>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A60D0B3"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Other activities</w:t>
            </w:r>
          </w:p>
        </w:tc>
      </w:tr>
      <w:tr w:rsidR="00737EC7" w:rsidRPr="00765A42" w14:paraId="0EB2DF76" w14:textId="77777777" w:rsidTr="00667684">
        <w:trPr>
          <w:trHeight w:val="186"/>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9D2D7EB" w14:textId="77777777" w:rsidR="00737EC7" w:rsidRPr="00765A42" w:rsidRDefault="00737EC7" w:rsidP="00667684">
            <w:pPr>
              <w:jc w:val="left"/>
              <w:rPr>
                <w:color w:val="000000"/>
                <w:sz w:val="20"/>
                <w:szCs w:val="20"/>
                <w:lang w:eastAsia="en-CA"/>
              </w:rPr>
            </w:pPr>
            <w:r w:rsidRPr="00765A42">
              <w:rPr>
                <w:color w:val="000000"/>
                <w:sz w:val="20"/>
                <w:szCs w:val="20"/>
                <w:lang w:eastAsia="en-CA"/>
              </w:rPr>
              <w:t xml:space="preserve">Pilot project for energy efficiency </w:t>
            </w:r>
            <w:r>
              <w:rPr>
                <w:color w:val="000000"/>
                <w:sz w:val="20"/>
                <w:szCs w:val="20"/>
                <w:lang w:eastAsia="en-CA"/>
              </w:rPr>
              <w:t>–</w:t>
            </w:r>
            <w:r w:rsidRPr="00765A42">
              <w:rPr>
                <w:color w:val="000000"/>
                <w:sz w:val="20"/>
                <w:szCs w:val="20"/>
                <w:lang w:eastAsia="en-CA"/>
              </w:rPr>
              <w:t xml:space="preserve"> investment</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08B22971" w14:textId="77777777" w:rsidR="00737EC7" w:rsidRPr="00765A42" w:rsidRDefault="00737EC7" w:rsidP="00667684">
            <w:pPr>
              <w:jc w:val="right"/>
              <w:rPr>
                <w:color w:val="000000"/>
                <w:sz w:val="20"/>
                <w:szCs w:val="20"/>
                <w:lang w:eastAsia="en-CA"/>
              </w:rPr>
            </w:pPr>
            <w:r w:rsidRPr="00765A42">
              <w:rPr>
                <w:color w:val="000000"/>
                <w:sz w:val="20"/>
                <w:szCs w:val="20"/>
                <w:lang w:eastAsia="en-CA"/>
              </w:rPr>
              <w:t>428,000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5EC8A13"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E79D351"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2ACB127" w14:textId="77777777" w:rsidR="00737EC7" w:rsidRPr="00765A42" w:rsidRDefault="00737EC7" w:rsidP="00667684">
            <w:pPr>
              <w:jc w:val="right"/>
              <w:rPr>
                <w:color w:val="000000"/>
                <w:sz w:val="20"/>
                <w:szCs w:val="20"/>
                <w:lang w:eastAsia="en-CA"/>
              </w:rPr>
            </w:pPr>
            <w:r w:rsidRPr="00765A42">
              <w:rPr>
                <w:color w:val="000000"/>
                <w:sz w:val="20"/>
                <w:szCs w:val="20"/>
                <w:lang w:eastAsia="en-CA"/>
              </w:rPr>
              <w:t>428,000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6150022"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75797338"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3373CD" w14:textId="77777777" w:rsidR="00737EC7" w:rsidRPr="00765A42" w:rsidRDefault="00737EC7" w:rsidP="00667684">
            <w:pPr>
              <w:jc w:val="left"/>
              <w:rPr>
                <w:color w:val="000000"/>
                <w:sz w:val="20"/>
                <w:szCs w:val="20"/>
                <w:lang w:eastAsia="en-CA"/>
              </w:rPr>
            </w:pPr>
            <w:r w:rsidRPr="00765A42">
              <w:rPr>
                <w:color w:val="000000"/>
                <w:sz w:val="20"/>
                <w:szCs w:val="20"/>
                <w:lang w:eastAsia="en-CA"/>
              </w:rPr>
              <w:t>National inventories of banks of waste</w:t>
            </w:r>
            <w:r>
              <w:rPr>
                <w:color w:val="000000"/>
                <w:sz w:val="20"/>
                <w:szCs w:val="20"/>
                <w:lang w:eastAsia="en-CA"/>
              </w:rPr>
              <w:noBreakHyphen/>
            </w:r>
            <w:r w:rsidRPr="00765A42">
              <w:rPr>
                <w:color w:val="000000"/>
                <w:sz w:val="20"/>
                <w:szCs w:val="20"/>
                <w:lang w:eastAsia="en-CA"/>
              </w:rPr>
              <w:t xml:space="preserve">controlled substances </w:t>
            </w:r>
            <w:r>
              <w:rPr>
                <w:color w:val="000000"/>
                <w:sz w:val="20"/>
                <w:szCs w:val="20"/>
                <w:lang w:eastAsia="en-CA"/>
              </w:rPr>
              <w:t>– project preparation (PRP)</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3EE79AE"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EBEEBF1" w14:textId="77777777" w:rsidR="00737EC7" w:rsidRPr="00765A42" w:rsidRDefault="00737EC7" w:rsidP="00667684">
            <w:pPr>
              <w:jc w:val="right"/>
              <w:rPr>
                <w:color w:val="000000"/>
                <w:sz w:val="20"/>
                <w:szCs w:val="20"/>
                <w:lang w:eastAsia="en-CA"/>
              </w:rPr>
            </w:pPr>
            <w:r w:rsidRPr="00765A42">
              <w:rPr>
                <w:color w:val="000000"/>
                <w:sz w:val="20"/>
                <w:szCs w:val="20"/>
                <w:lang w:eastAsia="en-CA"/>
              </w:rPr>
              <w:t>214,000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D6E4D67"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B9C1B85" w14:textId="77777777" w:rsidR="00737EC7" w:rsidRPr="00765A42" w:rsidRDefault="00737EC7" w:rsidP="00667684">
            <w:pPr>
              <w:jc w:val="right"/>
              <w:rPr>
                <w:color w:val="000000"/>
                <w:sz w:val="20"/>
                <w:szCs w:val="20"/>
                <w:lang w:eastAsia="en-CA"/>
              </w:rPr>
            </w:pPr>
            <w:r w:rsidRPr="00765A42">
              <w:rPr>
                <w:color w:val="000000"/>
                <w:sz w:val="20"/>
                <w:szCs w:val="20"/>
                <w:lang w:eastAsia="en-CA"/>
              </w:rPr>
              <w:t>214,000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ED89283"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5A9A3005" w14:textId="77777777" w:rsidTr="00667684">
        <w:trPr>
          <w:trHeight w:val="137"/>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461E0F"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Other activities subtotal</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4FFC02E2"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428,000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207855A"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214,000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5937ABA"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5D811C7"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642,000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D2EE1D4"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0</w:t>
            </w:r>
          </w:p>
        </w:tc>
      </w:tr>
      <w:tr w:rsidR="00737EC7" w:rsidRPr="00765A42" w14:paraId="3F5460C9" w14:textId="77777777" w:rsidTr="00667684">
        <w:trPr>
          <w:trHeight w:val="4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68311DE2"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Standard activities</w:t>
            </w:r>
          </w:p>
        </w:tc>
      </w:tr>
      <w:tr w:rsidR="00737EC7" w:rsidRPr="00765A42" w14:paraId="3DB644B3"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311D843" w14:textId="77777777" w:rsidR="00737EC7" w:rsidRPr="00765A42" w:rsidRDefault="00737EC7" w:rsidP="00667684">
            <w:pPr>
              <w:jc w:val="left"/>
              <w:rPr>
                <w:color w:val="000000"/>
                <w:sz w:val="20"/>
                <w:szCs w:val="20"/>
                <w:lang w:eastAsia="en-CA"/>
              </w:rPr>
            </w:pPr>
            <w:r w:rsidRPr="00765A42">
              <w:rPr>
                <w:color w:val="000000"/>
                <w:sz w:val="20"/>
                <w:szCs w:val="20"/>
                <w:lang w:eastAsia="en-CA"/>
              </w:rPr>
              <w:t>Core unit</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EA242A0" w14:textId="77777777" w:rsidR="00737EC7" w:rsidRPr="00765A42" w:rsidRDefault="00737EC7" w:rsidP="00667684">
            <w:pPr>
              <w:jc w:val="right"/>
              <w:rPr>
                <w:color w:val="000000"/>
                <w:sz w:val="20"/>
                <w:szCs w:val="20"/>
                <w:lang w:eastAsia="en-CA"/>
              </w:rPr>
            </w:pPr>
            <w:r w:rsidRPr="00765A42">
              <w:rPr>
                <w:color w:val="000000"/>
                <w:sz w:val="20"/>
                <w:szCs w:val="20"/>
                <w:lang w:eastAsia="en-CA"/>
              </w:rPr>
              <w:t>1,759,375</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1E2EE7C" w14:textId="77777777" w:rsidR="00737EC7" w:rsidRPr="00765A42" w:rsidRDefault="00737EC7" w:rsidP="00667684">
            <w:pPr>
              <w:jc w:val="right"/>
              <w:rPr>
                <w:color w:val="000000"/>
                <w:sz w:val="20"/>
                <w:szCs w:val="20"/>
                <w:lang w:eastAsia="en-CA"/>
              </w:rPr>
            </w:pPr>
            <w:r w:rsidRPr="00765A42">
              <w:rPr>
                <w:color w:val="000000"/>
                <w:sz w:val="20"/>
                <w:szCs w:val="20"/>
                <w:lang w:eastAsia="en-CA"/>
              </w:rPr>
              <w:t>1,771,691</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9E3D659" w14:textId="77777777" w:rsidR="00737EC7" w:rsidRPr="00765A42" w:rsidRDefault="00737EC7" w:rsidP="00667684">
            <w:pPr>
              <w:jc w:val="right"/>
              <w:rPr>
                <w:color w:val="000000"/>
                <w:sz w:val="20"/>
                <w:szCs w:val="20"/>
                <w:lang w:eastAsia="en-CA"/>
              </w:rPr>
            </w:pPr>
            <w:r w:rsidRPr="00765A42">
              <w:rPr>
                <w:color w:val="000000"/>
                <w:sz w:val="20"/>
                <w:szCs w:val="20"/>
                <w:lang w:eastAsia="en-CA"/>
              </w:rPr>
              <w:t>1,784,092</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4A30339" w14:textId="77777777" w:rsidR="00737EC7" w:rsidRPr="00765A42" w:rsidRDefault="00737EC7" w:rsidP="00667684">
            <w:pPr>
              <w:jc w:val="right"/>
              <w:rPr>
                <w:color w:val="000000"/>
                <w:sz w:val="20"/>
                <w:szCs w:val="20"/>
                <w:lang w:eastAsia="en-CA"/>
              </w:rPr>
            </w:pPr>
            <w:r w:rsidRPr="00765A42">
              <w:rPr>
                <w:color w:val="000000"/>
                <w:sz w:val="20"/>
                <w:szCs w:val="20"/>
                <w:lang w:eastAsia="en-CA"/>
              </w:rPr>
              <w:t>5,315,158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5CBF9B50"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143E31C1" w14:textId="77777777" w:rsidTr="00667684">
        <w:trPr>
          <w:trHeight w:val="90"/>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4764B71" w14:textId="77777777" w:rsidR="00737EC7" w:rsidRPr="00765A42" w:rsidRDefault="00737EC7" w:rsidP="00667684">
            <w:pPr>
              <w:jc w:val="left"/>
              <w:rPr>
                <w:color w:val="000000"/>
                <w:sz w:val="20"/>
                <w:szCs w:val="20"/>
                <w:lang w:eastAsia="en-CA"/>
              </w:rPr>
            </w:pPr>
            <w:r w:rsidRPr="00765A42">
              <w:rPr>
                <w:color w:val="000000"/>
                <w:sz w:val="20"/>
                <w:szCs w:val="20"/>
                <w:lang w:eastAsia="en-CA"/>
              </w:rPr>
              <w:t>Institutional strengthening (IS)</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1938DB4F" w14:textId="77777777" w:rsidR="00737EC7" w:rsidRPr="00765A42" w:rsidRDefault="00737EC7" w:rsidP="00667684">
            <w:pPr>
              <w:jc w:val="right"/>
              <w:rPr>
                <w:color w:val="000000"/>
                <w:sz w:val="20"/>
                <w:szCs w:val="20"/>
                <w:lang w:eastAsia="en-CA"/>
              </w:rPr>
            </w:pPr>
            <w:r w:rsidRPr="00765A42">
              <w:rPr>
                <w:color w:val="000000"/>
                <w:sz w:val="20"/>
                <w:szCs w:val="20"/>
                <w:lang w:eastAsia="en-CA"/>
              </w:rPr>
              <w:t>982,829</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5423473"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7E2F5F2"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9021A68" w14:textId="77777777" w:rsidR="00737EC7" w:rsidRPr="00765A42" w:rsidRDefault="00737EC7" w:rsidP="00667684">
            <w:pPr>
              <w:jc w:val="right"/>
              <w:rPr>
                <w:color w:val="000000"/>
                <w:sz w:val="20"/>
                <w:szCs w:val="20"/>
                <w:lang w:eastAsia="en-CA"/>
              </w:rPr>
            </w:pPr>
            <w:r w:rsidRPr="00765A42">
              <w:rPr>
                <w:color w:val="000000"/>
                <w:sz w:val="20"/>
                <w:szCs w:val="20"/>
                <w:lang w:eastAsia="en-CA"/>
              </w:rPr>
              <w:t>982,829</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0BBEB4A"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72A89D56"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107719C"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Standard activities subtotal</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059E45DE"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2,742,204</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3EB011C"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1,771,691</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9965023"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1,784,092</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68D14B2"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6,297,988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D5FE387"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0</w:t>
            </w:r>
          </w:p>
        </w:tc>
      </w:tr>
      <w:tr w:rsidR="00737EC7" w:rsidRPr="00765A42" w14:paraId="0831AB58" w14:textId="77777777" w:rsidTr="00667684">
        <w:trPr>
          <w:trHeight w:val="83"/>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9A8F0A4"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Total</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1249BEA"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30,868,968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47E6622"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19,526,916</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020DF39"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33,516,363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8206261"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83,912,246</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D6AE074"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40,435,889</w:t>
            </w:r>
          </w:p>
        </w:tc>
      </w:tr>
    </w:tbl>
    <w:p w14:paraId="74870357" w14:textId="77777777" w:rsidR="00737EC7" w:rsidRPr="00765A42" w:rsidRDefault="00737EC7" w:rsidP="00737EC7">
      <w:pPr>
        <w:rPr>
          <w:sz w:val="19"/>
          <w:szCs w:val="19"/>
        </w:rPr>
      </w:pPr>
      <w:r w:rsidRPr="00765A42">
        <w:rPr>
          <w:sz w:val="19"/>
          <w:szCs w:val="19"/>
        </w:rPr>
        <w:t xml:space="preserve">* Including agency support costs where applicable. </w:t>
      </w:r>
    </w:p>
    <w:p w14:paraId="7A981F88" w14:textId="77777777" w:rsidR="00737EC7" w:rsidRPr="00765A42" w:rsidRDefault="00737EC7" w:rsidP="00737EC7">
      <w:pPr>
        <w:pStyle w:val="Heading1"/>
        <w:keepNext/>
        <w:numPr>
          <w:ilvl w:val="0"/>
          <w:numId w:val="0"/>
        </w:numPr>
        <w:spacing w:after="0"/>
        <w:rPr>
          <w:b/>
        </w:rPr>
      </w:pPr>
    </w:p>
    <w:p w14:paraId="38FE9938" w14:textId="77777777" w:rsidR="00737EC7" w:rsidRPr="00765A42" w:rsidRDefault="00737EC7" w:rsidP="00737EC7">
      <w:pPr>
        <w:pStyle w:val="Heading1"/>
        <w:numPr>
          <w:ilvl w:val="0"/>
          <w:numId w:val="0"/>
        </w:numPr>
        <w:rPr>
          <w:b/>
          <w:sz w:val="24"/>
          <w:szCs w:val="24"/>
        </w:rPr>
      </w:pPr>
      <w:r w:rsidRPr="00765A42">
        <w:rPr>
          <w:b/>
          <w:sz w:val="24"/>
          <w:szCs w:val="24"/>
        </w:rPr>
        <w:t>II.</w:t>
      </w:r>
      <w:r w:rsidRPr="00765A42">
        <w:rPr>
          <w:b/>
          <w:sz w:val="24"/>
          <w:szCs w:val="24"/>
        </w:rPr>
        <w:tab/>
        <w:t xml:space="preserve">Secretariat’s comments </w:t>
      </w:r>
    </w:p>
    <w:p w14:paraId="1A48DA14" w14:textId="77777777" w:rsidR="00737EC7" w:rsidRPr="00765A42" w:rsidRDefault="00737EC7" w:rsidP="00737EC7">
      <w:pPr>
        <w:rPr>
          <w:b/>
          <w:bCs/>
        </w:rPr>
      </w:pPr>
      <w:r w:rsidRPr="00765A42">
        <w:rPr>
          <w:b/>
          <w:bCs/>
        </w:rPr>
        <w:t>II.1</w:t>
      </w:r>
      <w:r w:rsidRPr="00765A42">
        <w:rPr>
          <w:b/>
          <w:bCs/>
        </w:rPr>
        <w:tab/>
        <w:t>HCFC activities</w:t>
      </w:r>
    </w:p>
    <w:p w14:paraId="77E2F7D8" w14:textId="77777777" w:rsidR="00737EC7" w:rsidRPr="00765A42" w:rsidRDefault="00737EC7" w:rsidP="00737EC7">
      <w:pPr>
        <w:rPr>
          <w:u w:val="single"/>
        </w:rPr>
      </w:pPr>
    </w:p>
    <w:p w14:paraId="594B1DB7" w14:textId="77777777" w:rsidR="00737EC7" w:rsidRPr="00765A42" w:rsidRDefault="00737EC7" w:rsidP="00737EC7">
      <w:pPr>
        <w:pStyle w:val="Heading1"/>
        <w:numPr>
          <w:ilvl w:val="0"/>
          <w:numId w:val="0"/>
        </w:numPr>
        <w:rPr>
          <w:u w:val="single"/>
        </w:rPr>
      </w:pPr>
      <w:r w:rsidRPr="00765A42">
        <w:rPr>
          <w:u w:val="single"/>
        </w:rPr>
        <w:t xml:space="preserve">Stage III of HPMPs </w:t>
      </w:r>
    </w:p>
    <w:p w14:paraId="31BFE640" w14:textId="77777777" w:rsidR="00737EC7" w:rsidRPr="00765A42" w:rsidRDefault="00737EC7" w:rsidP="001326B7">
      <w:pPr>
        <w:pStyle w:val="Heading1"/>
      </w:pPr>
      <w:r w:rsidRPr="00765A42">
        <w:t xml:space="preserve">A total of US $34.15 million is planned for stage III of HPMPs for two countries (Thailand and Viet Nam), including US $16.87 million for 2024–2026 and US $17.28 million for the period after 2026. Inclusion of stage III of HPMPs in the business plan including project preparation is allowed for countries for which stage II of the HPMP had been approved and which had a reduction target beyond 2024 (decision 88/34(d)). </w:t>
      </w:r>
    </w:p>
    <w:p w14:paraId="29F0E6E4" w14:textId="77777777" w:rsidR="00737EC7" w:rsidRPr="00765A42" w:rsidRDefault="00737EC7" w:rsidP="00737EC7">
      <w:pPr>
        <w:rPr>
          <w:b/>
          <w:bCs/>
        </w:rPr>
      </w:pPr>
      <w:r w:rsidRPr="00765A42">
        <w:rPr>
          <w:b/>
          <w:bCs/>
        </w:rPr>
        <w:t>II.2</w:t>
      </w:r>
      <w:r w:rsidRPr="00765A42">
        <w:rPr>
          <w:b/>
          <w:bCs/>
        </w:rPr>
        <w:tab/>
        <w:t>HFC-related activities</w:t>
      </w:r>
    </w:p>
    <w:p w14:paraId="19D670CD" w14:textId="77777777" w:rsidR="00737EC7" w:rsidRPr="00765A42" w:rsidRDefault="00737EC7" w:rsidP="00737EC7">
      <w:pPr>
        <w:rPr>
          <w:u w:val="single"/>
        </w:rPr>
      </w:pPr>
    </w:p>
    <w:p w14:paraId="52B2363F" w14:textId="77777777" w:rsidR="00737EC7" w:rsidRPr="00765A42" w:rsidRDefault="00737EC7" w:rsidP="00737EC7">
      <w:pPr>
        <w:rPr>
          <w:u w:val="single"/>
        </w:rPr>
      </w:pPr>
      <w:r>
        <w:rPr>
          <w:u w:val="single"/>
        </w:rPr>
        <w:t xml:space="preserve">Stage I of </w:t>
      </w:r>
      <w:r w:rsidRPr="00765A42">
        <w:rPr>
          <w:u w:val="single"/>
        </w:rPr>
        <w:t>KIPs</w:t>
      </w:r>
    </w:p>
    <w:p w14:paraId="19D7FD8F" w14:textId="77777777" w:rsidR="00737EC7" w:rsidRPr="00BF52AA" w:rsidRDefault="00737EC7" w:rsidP="00737EC7"/>
    <w:p w14:paraId="0E27154B" w14:textId="77777777" w:rsidR="00737EC7" w:rsidRPr="005A60DE" w:rsidRDefault="00737EC7" w:rsidP="001326B7">
      <w:pPr>
        <w:pStyle w:val="Heading1"/>
      </w:pPr>
      <w:r w:rsidRPr="005A60DE">
        <w:t xml:space="preserve">Decision 84/46(g) allowed inclusion of KIPs in the business plan only for countries that had ratified the Kigali Amendment. A total of US $48.93 million is included for </w:t>
      </w:r>
      <w:r>
        <w:t xml:space="preserve">stage I of </w:t>
      </w:r>
      <w:r w:rsidRPr="005A60DE">
        <w:t>KIPs for four countries (Indonesia, Malaysia, Thailand, and Viet</w:t>
      </w:r>
      <w:r>
        <w:t> </w:t>
      </w:r>
      <w:r w:rsidRPr="005A60DE">
        <w:t>Nam), including US $25.77 million for 2024–2026 and US</w:t>
      </w:r>
      <w:r>
        <w:t> </w:t>
      </w:r>
      <w:r w:rsidRPr="005A60DE">
        <w:t>$23.16</w:t>
      </w:r>
      <w:r>
        <w:t> </w:t>
      </w:r>
      <w:r w:rsidRPr="005A60DE">
        <w:t>million</w:t>
      </w:r>
      <w:r w:rsidRPr="005A60DE">
        <w:rPr>
          <w:color w:val="000000"/>
          <w:lang w:eastAsia="en-CA"/>
        </w:rPr>
        <w:t xml:space="preserve"> for the period after 2026</w:t>
      </w:r>
      <w:r w:rsidRPr="005A60DE">
        <w:t>. One of these countries (Thailand) has not yet ratified the Kigali Amendment.</w:t>
      </w:r>
    </w:p>
    <w:p w14:paraId="0C689685" w14:textId="77777777" w:rsidR="00737EC7" w:rsidRPr="00765A42" w:rsidRDefault="00737EC7" w:rsidP="00737EC7">
      <w:pPr>
        <w:keepNext/>
        <w:rPr>
          <w:b/>
          <w:bCs/>
        </w:rPr>
      </w:pPr>
      <w:r w:rsidRPr="00765A42">
        <w:rPr>
          <w:b/>
          <w:bCs/>
        </w:rPr>
        <w:lastRenderedPageBreak/>
        <w:t>II.3</w:t>
      </w:r>
      <w:r w:rsidRPr="00765A42">
        <w:rPr>
          <w:b/>
          <w:bCs/>
        </w:rPr>
        <w:tab/>
        <w:t>Other activities</w:t>
      </w:r>
    </w:p>
    <w:p w14:paraId="23632F9B" w14:textId="77777777" w:rsidR="00737EC7" w:rsidRPr="00765A42" w:rsidRDefault="00737EC7" w:rsidP="00737EC7">
      <w:pPr>
        <w:keepNext/>
        <w:rPr>
          <w:b/>
          <w:bCs/>
        </w:rPr>
      </w:pPr>
    </w:p>
    <w:p w14:paraId="2F260522" w14:textId="77777777" w:rsidR="00737EC7" w:rsidRPr="00765A42" w:rsidRDefault="00737EC7" w:rsidP="00737EC7">
      <w:pPr>
        <w:keepNext/>
        <w:rPr>
          <w:u w:val="single"/>
        </w:rPr>
      </w:pPr>
      <w:r w:rsidRPr="00765A42">
        <w:rPr>
          <w:u w:val="single"/>
        </w:rPr>
        <w:t xml:space="preserve">Pilot </w:t>
      </w:r>
      <w:r>
        <w:rPr>
          <w:u w:val="single"/>
        </w:rPr>
        <w:t>p</w:t>
      </w:r>
      <w:r w:rsidRPr="00765A42">
        <w:rPr>
          <w:u w:val="single"/>
        </w:rPr>
        <w:t xml:space="preserve">rojects for </w:t>
      </w:r>
      <w:r>
        <w:rPr>
          <w:u w:val="single"/>
        </w:rPr>
        <w:t>e</w:t>
      </w:r>
      <w:r w:rsidRPr="00765A42">
        <w:rPr>
          <w:u w:val="single"/>
        </w:rPr>
        <w:t xml:space="preserve">nergy </w:t>
      </w:r>
      <w:r>
        <w:rPr>
          <w:u w:val="single"/>
        </w:rPr>
        <w:t>e</w:t>
      </w:r>
      <w:r w:rsidRPr="00765A42">
        <w:rPr>
          <w:u w:val="single"/>
        </w:rPr>
        <w:t>fficiency (</w:t>
      </w:r>
      <w:r>
        <w:rPr>
          <w:u w:val="single"/>
        </w:rPr>
        <w:t>d</w:t>
      </w:r>
      <w:r w:rsidRPr="00765A42">
        <w:rPr>
          <w:u w:val="single"/>
        </w:rPr>
        <w:t>ecision 91/65)</w:t>
      </w:r>
    </w:p>
    <w:p w14:paraId="609FA930" w14:textId="77777777" w:rsidR="00737EC7" w:rsidRPr="00765A42" w:rsidRDefault="00737EC7" w:rsidP="00737EC7">
      <w:pPr>
        <w:keepNext/>
        <w:rPr>
          <w:b/>
          <w:bCs/>
        </w:rPr>
      </w:pPr>
    </w:p>
    <w:p w14:paraId="682A8D59" w14:textId="77777777" w:rsidR="00737EC7" w:rsidRPr="00765A42" w:rsidRDefault="00737EC7" w:rsidP="001326B7">
      <w:pPr>
        <w:pStyle w:val="Heading1"/>
      </w:pPr>
      <w:r w:rsidRPr="00765A42">
        <w:t>A total of US $428,000 is included in the business plan under the funding window for pilot projects for energy efficiency (decision 91/65) for 2024</w:t>
      </w:r>
      <w:r w:rsidRPr="005A60DE">
        <w:t>–</w:t>
      </w:r>
      <w:r w:rsidRPr="00765A42">
        <w:t>2026 for two countries (Malaysia and Viet Nam).</w:t>
      </w:r>
    </w:p>
    <w:p w14:paraId="437D7349" w14:textId="77777777" w:rsidR="00737EC7" w:rsidRPr="00765A42" w:rsidRDefault="00737EC7" w:rsidP="00737EC7">
      <w:pPr>
        <w:rPr>
          <w:u w:val="single"/>
        </w:rPr>
      </w:pPr>
      <w:r w:rsidRPr="00765A42">
        <w:rPr>
          <w:u w:val="single"/>
        </w:rPr>
        <w:t xml:space="preserve">Project preparation </w:t>
      </w:r>
      <w:r>
        <w:rPr>
          <w:u w:val="single"/>
        </w:rPr>
        <w:t>for n</w:t>
      </w:r>
      <w:r w:rsidRPr="00765A42">
        <w:rPr>
          <w:u w:val="single"/>
        </w:rPr>
        <w:t>ational inventories of banks of waste-controlled substances (decision 91/66)</w:t>
      </w:r>
    </w:p>
    <w:p w14:paraId="3EBC9D33" w14:textId="77777777" w:rsidR="00737EC7" w:rsidRPr="00765A42" w:rsidRDefault="00737EC7" w:rsidP="00737EC7">
      <w:pPr>
        <w:rPr>
          <w:i/>
          <w:iCs/>
        </w:rPr>
      </w:pPr>
    </w:p>
    <w:p w14:paraId="64E773A9" w14:textId="77777777" w:rsidR="00737EC7" w:rsidRPr="00765A42" w:rsidRDefault="00737EC7" w:rsidP="001326B7">
      <w:pPr>
        <w:pStyle w:val="Heading1"/>
      </w:pPr>
      <w:r w:rsidRPr="00765A42">
        <w:t xml:space="preserve">A total of US $214,000 is included in the business plan for </w:t>
      </w:r>
      <w:r>
        <w:t>the</w:t>
      </w:r>
      <w:r w:rsidRPr="00765A42">
        <w:t xml:space="preserve"> preparation </w:t>
      </w:r>
      <w:r>
        <w:t xml:space="preserve">of </w:t>
      </w:r>
      <w:r w:rsidRPr="00765A42">
        <w:t>national inventories of banks of waste</w:t>
      </w:r>
      <w:r>
        <w:noBreakHyphen/>
      </w:r>
      <w:r w:rsidRPr="00765A42">
        <w:t>controlled substances (decision 91/66) for 2024</w:t>
      </w:r>
      <w:r w:rsidRPr="005A60DE">
        <w:t>–</w:t>
      </w:r>
      <w:r w:rsidRPr="00765A42">
        <w:t>2026 for two countries (Malaysia and Thailand).</w:t>
      </w:r>
    </w:p>
    <w:p w14:paraId="1E4CF4D6" w14:textId="77777777" w:rsidR="00737EC7" w:rsidRPr="00765A42" w:rsidRDefault="00737EC7" w:rsidP="00737EC7">
      <w:pPr>
        <w:pStyle w:val="Heading1"/>
        <w:keepNext/>
        <w:numPr>
          <w:ilvl w:val="0"/>
          <w:numId w:val="0"/>
        </w:numPr>
        <w:rPr>
          <w:b/>
          <w:bCs/>
        </w:rPr>
      </w:pPr>
      <w:r w:rsidRPr="00765A42">
        <w:rPr>
          <w:b/>
          <w:bCs/>
        </w:rPr>
        <w:t>II.4</w:t>
      </w:r>
      <w:r w:rsidRPr="00765A42">
        <w:rPr>
          <w:b/>
          <w:bCs/>
        </w:rPr>
        <w:tab/>
        <w:t>Core unit costs</w:t>
      </w:r>
    </w:p>
    <w:p w14:paraId="09597270" w14:textId="77777777" w:rsidR="00737EC7" w:rsidRPr="00765A42" w:rsidRDefault="00737EC7" w:rsidP="001326B7">
      <w:pPr>
        <w:pStyle w:val="Heading1"/>
      </w:pPr>
      <w:r w:rsidRPr="00765A42">
        <w:t>The core unit costs</w:t>
      </w:r>
      <w:r w:rsidRPr="00765A42">
        <w:rPr>
          <w:rStyle w:val="FootnoteReference"/>
        </w:rPr>
        <w:footnoteReference w:id="3"/>
      </w:r>
      <w:r w:rsidRPr="00765A42">
        <w:t xml:space="preserve"> are expected to increase at an annual rate of 0.7 per cent as agreed. </w:t>
      </w:r>
    </w:p>
    <w:p w14:paraId="4787EB1C" w14:textId="77777777" w:rsidR="00737EC7" w:rsidRPr="00765A42" w:rsidRDefault="00737EC7" w:rsidP="00737EC7">
      <w:pPr>
        <w:spacing w:after="240"/>
        <w:rPr>
          <w:b/>
          <w:sz w:val="24"/>
          <w:szCs w:val="24"/>
        </w:rPr>
      </w:pPr>
      <w:bookmarkStart w:id="2" w:name="_Hlk117365377"/>
      <w:r w:rsidRPr="00765A42">
        <w:rPr>
          <w:b/>
          <w:bCs/>
          <w:sz w:val="24"/>
          <w:szCs w:val="24"/>
        </w:rPr>
        <w:t>III.</w:t>
      </w:r>
      <w:r w:rsidRPr="00765A42">
        <w:rPr>
          <w:b/>
          <w:bCs/>
          <w:sz w:val="24"/>
          <w:szCs w:val="24"/>
        </w:rPr>
        <w:tab/>
        <w:t>Proposed adjustments by the Secretariat</w:t>
      </w:r>
    </w:p>
    <w:bookmarkEnd w:id="2"/>
    <w:p w14:paraId="44536265" w14:textId="77777777" w:rsidR="00737EC7" w:rsidRPr="00765A42" w:rsidRDefault="00737EC7" w:rsidP="001326B7">
      <w:pPr>
        <w:pStyle w:val="Heading1"/>
      </w:pPr>
      <w:r w:rsidRPr="00765A42">
        <w:t xml:space="preserve">The adjustments to the World Bank business plan for 2024–2026 were based on relevant decisions of the Executive Committee. In reviewing the revised business plan of the World Bank for 2024–2026, the Secretariat noted that the following adjustments were not included: </w:t>
      </w:r>
    </w:p>
    <w:p w14:paraId="4DF292A2" w14:textId="77777777" w:rsidR="00737EC7" w:rsidRPr="00765A42" w:rsidRDefault="00737EC7" w:rsidP="00737EC7">
      <w:pPr>
        <w:keepNext/>
        <w:rPr>
          <w:b/>
          <w:bCs/>
        </w:rPr>
      </w:pPr>
      <w:r w:rsidRPr="00765A42">
        <w:rPr>
          <w:b/>
        </w:rPr>
        <w:t xml:space="preserve">Table 2. </w:t>
      </w:r>
      <w:r w:rsidRPr="00765A42">
        <w:rPr>
          <w:b/>
          <w:bCs/>
        </w:rPr>
        <w:t xml:space="preserve">Adjustments to the World Bank business plan for 2024–2026 (US $)* – as proposed by the Secretariat </w:t>
      </w:r>
    </w:p>
    <w:tbl>
      <w:tblPr>
        <w:tblStyle w:val="TableGrid"/>
        <w:tblW w:w="9360" w:type="dxa"/>
        <w:tblInd w:w="-5" w:type="dxa"/>
        <w:tblLook w:val="04A0" w:firstRow="1" w:lastRow="0" w:firstColumn="1" w:lastColumn="0" w:noHBand="0" w:noVBand="1"/>
      </w:tblPr>
      <w:tblGrid>
        <w:gridCol w:w="6210"/>
        <w:gridCol w:w="1575"/>
        <w:gridCol w:w="1575"/>
      </w:tblGrid>
      <w:tr w:rsidR="00737EC7" w:rsidRPr="00765A42" w14:paraId="5A490C69" w14:textId="77777777" w:rsidTr="00667684">
        <w:trPr>
          <w:tblHeader/>
        </w:trPr>
        <w:tc>
          <w:tcPr>
            <w:tcW w:w="6210" w:type="dxa"/>
          </w:tcPr>
          <w:p w14:paraId="6DF037CD" w14:textId="77777777" w:rsidR="00737EC7" w:rsidRPr="00765A42" w:rsidRDefault="00737EC7" w:rsidP="00667684">
            <w:pPr>
              <w:rPr>
                <w:b/>
                <w:sz w:val="20"/>
                <w:szCs w:val="20"/>
              </w:rPr>
            </w:pPr>
            <w:r w:rsidRPr="00765A42">
              <w:rPr>
                <w:b/>
                <w:sz w:val="20"/>
                <w:szCs w:val="20"/>
              </w:rPr>
              <w:t>Adjustment</w:t>
            </w:r>
          </w:p>
        </w:tc>
        <w:tc>
          <w:tcPr>
            <w:tcW w:w="1575" w:type="dxa"/>
          </w:tcPr>
          <w:p w14:paraId="3399A357" w14:textId="77777777" w:rsidR="00737EC7" w:rsidRPr="00765A42" w:rsidRDefault="00737EC7" w:rsidP="00667684">
            <w:pPr>
              <w:jc w:val="center"/>
              <w:rPr>
                <w:b/>
                <w:sz w:val="20"/>
                <w:szCs w:val="20"/>
              </w:rPr>
            </w:pPr>
            <w:r w:rsidRPr="00765A42">
              <w:rPr>
                <w:b/>
                <w:sz w:val="20"/>
                <w:szCs w:val="20"/>
              </w:rPr>
              <w:t>2024–2026</w:t>
            </w:r>
          </w:p>
        </w:tc>
        <w:tc>
          <w:tcPr>
            <w:tcW w:w="1575" w:type="dxa"/>
          </w:tcPr>
          <w:p w14:paraId="281C21CA" w14:textId="77777777" w:rsidR="00737EC7" w:rsidRPr="00765A42" w:rsidRDefault="00737EC7" w:rsidP="00667684">
            <w:pPr>
              <w:ind w:left="-96" w:right="-108"/>
              <w:jc w:val="center"/>
              <w:rPr>
                <w:b/>
                <w:sz w:val="20"/>
                <w:szCs w:val="20"/>
              </w:rPr>
            </w:pPr>
            <w:r w:rsidRPr="00765A42">
              <w:rPr>
                <w:b/>
                <w:sz w:val="20"/>
                <w:szCs w:val="20"/>
              </w:rPr>
              <w:t>After 2026</w:t>
            </w:r>
          </w:p>
        </w:tc>
      </w:tr>
      <w:tr w:rsidR="00737EC7" w:rsidRPr="00765A42" w14:paraId="456DC573" w14:textId="77777777" w:rsidTr="00667684">
        <w:trPr>
          <w:trHeight w:val="83"/>
        </w:trPr>
        <w:tc>
          <w:tcPr>
            <w:tcW w:w="6210" w:type="dxa"/>
          </w:tcPr>
          <w:p w14:paraId="3F6E03AB" w14:textId="77777777" w:rsidR="00737EC7" w:rsidRPr="00765A42" w:rsidRDefault="00737EC7" w:rsidP="00667684">
            <w:pPr>
              <w:jc w:val="left"/>
              <w:rPr>
                <w:sz w:val="20"/>
                <w:szCs w:val="20"/>
              </w:rPr>
            </w:pPr>
            <w:r w:rsidRPr="00765A42">
              <w:rPr>
                <w:sz w:val="20"/>
                <w:szCs w:val="20"/>
              </w:rPr>
              <w:t>KIPs pursuant to decision 84/46(g)</w:t>
            </w:r>
          </w:p>
        </w:tc>
        <w:tc>
          <w:tcPr>
            <w:tcW w:w="1575" w:type="dxa"/>
          </w:tcPr>
          <w:p w14:paraId="7A8F83B2" w14:textId="77777777" w:rsidR="00737EC7" w:rsidRPr="00765A42" w:rsidRDefault="00737EC7" w:rsidP="00667684">
            <w:pPr>
              <w:jc w:val="right"/>
              <w:rPr>
                <w:sz w:val="20"/>
                <w:szCs w:val="20"/>
              </w:rPr>
            </w:pPr>
            <w:r w:rsidRPr="00765A42">
              <w:rPr>
                <w:sz w:val="20"/>
                <w:szCs w:val="20"/>
              </w:rPr>
              <w:t>(8,560</w:t>
            </w:r>
            <w:r>
              <w:rPr>
                <w:sz w:val="20"/>
                <w:szCs w:val="20"/>
              </w:rPr>
              <w:t>,</w:t>
            </w:r>
            <w:r w:rsidRPr="00765A42">
              <w:rPr>
                <w:sz w:val="20"/>
                <w:szCs w:val="20"/>
              </w:rPr>
              <w:t>000)</w:t>
            </w:r>
          </w:p>
        </w:tc>
        <w:tc>
          <w:tcPr>
            <w:tcW w:w="1575" w:type="dxa"/>
          </w:tcPr>
          <w:p w14:paraId="6EBC35ED" w14:textId="77777777" w:rsidR="00737EC7" w:rsidRPr="00765A42" w:rsidRDefault="00737EC7" w:rsidP="00667684">
            <w:pPr>
              <w:jc w:val="right"/>
              <w:rPr>
                <w:sz w:val="20"/>
                <w:szCs w:val="20"/>
              </w:rPr>
            </w:pPr>
            <w:r w:rsidRPr="00765A42">
              <w:rPr>
                <w:sz w:val="20"/>
                <w:szCs w:val="20"/>
              </w:rPr>
              <w:t>(10,700</w:t>
            </w:r>
            <w:r>
              <w:rPr>
                <w:sz w:val="20"/>
                <w:szCs w:val="20"/>
              </w:rPr>
              <w:t>,</w:t>
            </w:r>
            <w:r w:rsidRPr="00765A42">
              <w:rPr>
                <w:sz w:val="20"/>
                <w:szCs w:val="20"/>
              </w:rPr>
              <w:t>000)</w:t>
            </w:r>
          </w:p>
        </w:tc>
      </w:tr>
    </w:tbl>
    <w:p w14:paraId="1F3CAC77" w14:textId="77777777" w:rsidR="00737EC7" w:rsidRPr="00765A42" w:rsidRDefault="00737EC7" w:rsidP="00737EC7">
      <w:pPr>
        <w:rPr>
          <w:sz w:val="19"/>
          <w:szCs w:val="19"/>
        </w:rPr>
      </w:pPr>
      <w:r w:rsidRPr="00765A42">
        <w:rPr>
          <w:sz w:val="19"/>
          <w:szCs w:val="19"/>
        </w:rPr>
        <w:t>* Including agency support costs where applicable.</w:t>
      </w:r>
    </w:p>
    <w:p w14:paraId="75B102FB" w14:textId="77777777" w:rsidR="00737EC7" w:rsidRPr="00765A42" w:rsidRDefault="00737EC7" w:rsidP="00737EC7"/>
    <w:p w14:paraId="22CC4867" w14:textId="77777777" w:rsidR="00737EC7" w:rsidRPr="00765A42" w:rsidRDefault="00737EC7" w:rsidP="001326B7">
      <w:pPr>
        <w:pStyle w:val="Heading1"/>
      </w:pPr>
      <w:r w:rsidRPr="00765A42">
        <w:t>Table 3 presents the results of the Secretariat’s proposed adjustments to the World Bank business plan for 2024–2026, which are also addressed in the context of the consolidated business plan of the Multilateral Fund for 2024–2026.</w:t>
      </w:r>
      <w:r w:rsidRPr="00765A42">
        <w:rPr>
          <w:rStyle w:val="FootnoteReference"/>
        </w:rPr>
        <w:footnoteReference w:id="4"/>
      </w:r>
    </w:p>
    <w:p w14:paraId="12025C94" w14:textId="77777777" w:rsidR="00737EC7" w:rsidRPr="00765A42" w:rsidRDefault="00737EC7" w:rsidP="00737EC7">
      <w:pPr>
        <w:keepNext/>
        <w:rPr>
          <w:b/>
        </w:rPr>
      </w:pPr>
      <w:r w:rsidRPr="00765A42">
        <w:rPr>
          <w:b/>
        </w:rPr>
        <w:t xml:space="preserve">Table 3. Resource allocation in the World Bank’s adjusted business plan for 2024–2026 (US $)* </w:t>
      </w:r>
    </w:p>
    <w:tbl>
      <w:tblPr>
        <w:tblW w:w="9664" w:type="dxa"/>
        <w:tblLook w:val="04A0" w:firstRow="1" w:lastRow="0" w:firstColumn="1" w:lastColumn="0" w:noHBand="0" w:noVBand="1"/>
      </w:tblPr>
      <w:tblGrid>
        <w:gridCol w:w="3415"/>
        <w:gridCol w:w="1260"/>
        <w:gridCol w:w="1260"/>
        <w:gridCol w:w="1260"/>
        <w:gridCol w:w="1260"/>
        <w:gridCol w:w="1209"/>
      </w:tblGrid>
      <w:tr w:rsidR="00737EC7" w:rsidRPr="00765A42" w14:paraId="61D13E8F" w14:textId="77777777" w:rsidTr="00667684">
        <w:trPr>
          <w:trHeight w:val="239"/>
          <w:tblHeader/>
        </w:trPr>
        <w:tc>
          <w:tcPr>
            <w:tcW w:w="3415" w:type="dxa"/>
            <w:tcBorders>
              <w:top w:val="single" w:sz="4" w:space="0" w:color="auto"/>
              <w:left w:val="single" w:sz="4" w:space="0" w:color="auto"/>
              <w:bottom w:val="single" w:sz="4" w:space="0" w:color="auto"/>
              <w:right w:val="single" w:sz="4" w:space="0" w:color="auto"/>
            </w:tcBorders>
            <w:shd w:val="clear" w:color="auto" w:fill="auto"/>
            <w:noWrap/>
            <w:hideMark/>
          </w:tcPr>
          <w:p w14:paraId="7FA66657"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Description</w:t>
            </w:r>
          </w:p>
        </w:tc>
        <w:tc>
          <w:tcPr>
            <w:tcW w:w="1260" w:type="dxa"/>
            <w:tcBorders>
              <w:top w:val="single" w:sz="4" w:space="0" w:color="auto"/>
              <w:left w:val="nil"/>
              <w:bottom w:val="single" w:sz="4" w:space="0" w:color="auto"/>
              <w:right w:val="single" w:sz="4" w:space="0" w:color="auto"/>
            </w:tcBorders>
            <w:shd w:val="clear" w:color="auto" w:fill="auto"/>
            <w:hideMark/>
          </w:tcPr>
          <w:p w14:paraId="2DB109DF"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2024</w:t>
            </w:r>
          </w:p>
        </w:tc>
        <w:tc>
          <w:tcPr>
            <w:tcW w:w="1260" w:type="dxa"/>
            <w:tcBorders>
              <w:top w:val="single" w:sz="4" w:space="0" w:color="auto"/>
              <w:left w:val="nil"/>
              <w:bottom w:val="single" w:sz="4" w:space="0" w:color="auto"/>
              <w:right w:val="single" w:sz="4" w:space="0" w:color="auto"/>
            </w:tcBorders>
            <w:shd w:val="clear" w:color="auto" w:fill="auto"/>
            <w:hideMark/>
          </w:tcPr>
          <w:p w14:paraId="7BD489FF"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2025</w:t>
            </w:r>
          </w:p>
        </w:tc>
        <w:tc>
          <w:tcPr>
            <w:tcW w:w="1260" w:type="dxa"/>
            <w:tcBorders>
              <w:top w:val="single" w:sz="4" w:space="0" w:color="auto"/>
              <w:left w:val="nil"/>
              <w:bottom w:val="single" w:sz="4" w:space="0" w:color="auto"/>
              <w:right w:val="single" w:sz="4" w:space="0" w:color="auto"/>
            </w:tcBorders>
            <w:shd w:val="clear" w:color="auto" w:fill="auto"/>
            <w:hideMark/>
          </w:tcPr>
          <w:p w14:paraId="23BF019C"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71AD8ED1"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Total (2024–2026)</w:t>
            </w:r>
          </w:p>
        </w:tc>
        <w:tc>
          <w:tcPr>
            <w:tcW w:w="1209" w:type="dxa"/>
            <w:tcBorders>
              <w:top w:val="single" w:sz="4" w:space="0" w:color="auto"/>
              <w:left w:val="nil"/>
              <w:bottom w:val="single" w:sz="4" w:space="0" w:color="auto"/>
              <w:right w:val="single" w:sz="4" w:space="0" w:color="auto"/>
            </w:tcBorders>
            <w:shd w:val="clear" w:color="auto" w:fill="auto"/>
            <w:hideMark/>
          </w:tcPr>
          <w:p w14:paraId="2A4CDD44" w14:textId="77777777" w:rsidR="00737EC7" w:rsidRPr="00765A42" w:rsidRDefault="00737EC7" w:rsidP="00667684">
            <w:pPr>
              <w:jc w:val="center"/>
              <w:rPr>
                <w:b/>
                <w:bCs/>
                <w:color w:val="000000"/>
                <w:sz w:val="20"/>
                <w:szCs w:val="20"/>
                <w:lang w:eastAsia="en-CA"/>
              </w:rPr>
            </w:pPr>
            <w:r w:rsidRPr="00765A42">
              <w:rPr>
                <w:b/>
                <w:bCs/>
                <w:color w:val="000000"/>
                <w:sz w:val="20"/>
                <w:szCs w:val="20"/>
                <w:lang w:eastAsia="en-CA"/>
              </w:rPr>
              <w:t>Total after 2026</w:t>
            </w:r>
          </w:p>
        </w:tc>
      </w:tr>
      <w:tr w:rsidR="00737EC7" w:rsidRPr="00765A42" w14:paraId="1C8DF2A1" w14:textId="77777777" w:rsidTr="00667684">
        <w:trPr>
          <w:trHeight w:val="60"/>
        </w:trPr>
        <w:tc>
          <w:tcPr>
            <w:tcW w:w="96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59F161"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HCFC activities</w:t>
            </w:r>
          </w:p>
        </w:tc>
      </w:tr>
      <w:tr w:rsidR="00737EC7" w:rsidRPr="00765A42" w14:paraId="34C0026F"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0CA1BC8B" w14:textId="77777777" w:rsidR="00737EC7" w:rsidRPr="00765A42" w:rsidRDefault="00737EC7" w:rsidP="00667684">
            <w:pPr>
              <w:jc w:val="left"/>
              <w:rPr>
                <w:color w:val="000000"/>
                <w:sz w:val="20"/>
                <w:szCs w:val="20"/>
                <w:lang w:eastAsia="en-CA"/>
              </w:rPr>
            </w:pPr>
            <w:r w:rsidRPr="00765A42">
              <w:rPr>
                <w:color w:val="000000"/>
                <w:sz w:val="20"/>
                <w:szCs w:val="20"/>
                <w:lang w:eastAsia="en-CA"/>
              </w:rPr>
              <w:t>Approved HPMPs</w:t>
            </w:r>
          </w:p>
        </w:tc>
        <w:tc>
          <w:tcPr>
            <w:tcW w:w="1260" w:type="dxa"/>
            <w:tcBorders>
              <w:top w:val="nil"/>
              <w:left w:val="nil"/>
              <w:bottom w:val="single" w:sz="4" w:space="0" w:color="auto"/>
              <w:right w:val="single" w:sz="4" w:space="0" w:color="auto"/>
            </w:tcBorders>
            <w:shd w:val="clear" w:color="auto" w:fill="auto"/>
            <w:noWrap/>
            <w:hideMark/>
          </w:tcPr>
          <w:p w14:paraId="33CAE0DC" w14:textId="77777777" w:rsidR="00737EC7" w:rsidRPr="00765A42" w:rsidRDefault="00737EC7" w:rsidP="00667684">
            <w:pPr>
              <w:jc w:val="right"/>
              <w:rPr>
                <w:color w:val="000000"/>
                <w:sz w:val="20"/>
                <w:szCs w:val="20"/>
                <w:lang w:eastAsia="en-CA"/>
              </w:rPr>
            </w:pPr>
            <w:r w:rsidRPr="00765A42">
              <w:rPr>
                <w:color w:val="000000"/>
                <w:sz w:val="20"/>
                <w:szCs w:val="20"/>
                <w:lang w:eastAsia="en-CA"/>
              </w:rPr>
              <w:t>1,256,763</w:t>
            </w:r>
          </w:p>
        </w:tc>
        <w:tc>
          <w:tcPr>
            <w:tcW w:w="1260" w:type="dxa"/>
            <w:tcBorders>
              <w:top w:val="nil"/>
              <w:left w:val="nil"/>
              <w:bottom w:val="single" w:sz="4" w:space="0" w:color="auto"/>
              <w:right w:val="single" w:sz="4" w:space="0" w:color="auto"/>
            </w:tcBorders>
            <w:shd w:val="clear" w:color="auto" w:fill="auto"/>
            <w:noWrap/>
            <w:hideMark/>
          </w:tcPr>
          <w:p w14:paraId="092132E3" w14:textId="77777777" w:rsidR="00737EC7" w:rsidRPr="00765A42" w:rsidRDefault="00737EC7" w:rsidP="00667684">
            <w:pPr>
              <w:jc w:val="right"/>
              <w:rPr>
                <w:color w:val="000000"/>
                <w:sz w:val="20"/>
                <w:szCs w:val="20"/>
                <w:lang w:eastAsia="en-CA"/>
              </w:rPr>
            </w:pPr>
            <w:r w:rsidRPr="00765A42">
              <w:rPr>
                <w:color w:val="000000"/>
                <w:sz w:val="20"/>
                <w:szCs w:val="20"/>
                <w:lang w:eastAsia="en-CA"/>
              </w:rPr>
              <w:t>5,350,000</w:t>
            </w:r>
          </w:p>
        </w:tc>
        <w:tc>
          <w:tcPr>
            <w:tcW w:w="1260" w:type="dxa"/>
            <w:tcBorders>
              <w:top w:val="nil"/>
              <w:left w:val="nil"/>
              <w:bottom w:val="single" w:sz="4" w:space="0" w:color="auto"/>
              <w:right w:val="single" w:sz="4" w:space="0" w:color="auto"/>
            </w:tcBorders>
            <w:shd w:val="clear" w:color="auto" w:fill="auto"/>
            <w:noWrap/>
            <w:hideMark/>
          </w:tcPr>
          <w:p w14:paraId="59A9F592" w14:textId="77777777" w:rsidR="00737EC7" w:rsidRPr="00765A42" w:rsidRDefault="00737EC7" w:rsidP="00667684">
            <w:pPr>
              <w:jc w:val="right"/>
              <w:rPr>
                <w:color w:val="000000"/>
                <w:sz w:val="20"/>
                <w:szCs w:val="20"/>
                <w:lang w:eastAsia="en-CA"/>
              </w:rPr>
            </w:pPr>
            <w:r w:rsidRPr="00765A42">
              <w:rPr>
                <w:color w:val="000000"/>
                <w:sz w:val="20"/>
                <w:szCs w:val="20"/>
                <w:lang w:eastAsia="en-CA"/>
              </w:rPr>
              <w:t>4,494,000</w:t>
            </w:r>
          </w:p>
        </w:tc>
        <w:tc>
          <w:tcPr>
            <w:tcW w:w="1260" w:type="dxa"/>
            <w:tcBorders>
              <w:top w:val="nil"/>
              <w:left w:val="nil"/>
              <w:bottom w:val="single" w:sz="4" w:space="0" w:color="auto"/>
              <w:right w:val="single" w:sz="4" w:space="0" w:color="auto"/>
            </w:tcBorders>
            <w:shd w:val="clear" w:color="auto" w:fill="auto"/>
            <w:noWrap/>
            <w:hideMark/>
          </w:tcPr>
          <w:p w14:paraId="683ECA56" w14:textId="77777777" w:rsidR="00737EC7" w:rsidRPr="00765A42" w:rsidRDefault="00737EC7" w:rsidP="00667684">
            <w:pPr>
              <w:jc w:val="right"/>
              <w:rPr>
                <w:color w:val="000000"/>
                <w:sz w:val="20"/>
                <w:szCs w:val="20"/>
                <w:lang w:eastAsia="en-CA"/>
              </w:rPr>
            </w:pPr>
            <w:r w:rsidRPr="00765A42">
              <w:rPr>
                <w:color w:val="000000"/>
                <w:sz w:val="20"/>
                <w:szCs w:val="20"/>
                <w:lang w:eastAsia="en-CA"/>
              </w:rPr>
              <w:t>11,100,763</w:t>
            </w:r>
          </w:p>
        </w:tc>
        <w:tc>
          <w:tcPr>
            <w:tcW w:w="1209" w:type="dxa"/>
            <w:tcBorders>
              <w:top w:val="nil"/>
              <w:left w:val="nil"/>
              <w:bottom w:val="single" w:sz="4" w:space="0" w:color="auto"/>
              <w:right w:val="single" w:sz="4" w:space="0" w:color="auto"/>
            </w:tcBorders>
            <w:shd w:val="clear" w:color="auto" w:fill="auto"/>
            <w:noWrap/>
            <w:hideMark/>
          </w:tcPr>
          <w:p w14:paraId="4BE53F73"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74BA217E"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452A2621" w14:textId="77777777" w:rsidR="00737EC7" w:rsidRPr="00765A42" w:rsidRDefault="00737EC7" w:rsidP="00667684">
            <w:pPr>
              <w:jc w:val="left"/>
              <w:rPr>
                <w:color w:val="000000"/>
                <w:sz w:val="20"/>
                <w:szCs w:val="20"/>
                <w:lang w:eastAsia="en-CA"/>
              </w:rPr>
            </w:pPr>
            <w:r w:rsidRPr="00765A42">
              <w:rPr>
                <w:color w:val="000000"/>
                <w:sz w:val="20"/>
                <w:szCs w:val="20"/>
                <w:lang w:eastAsia="en-CA"/>
              </w:rPr>
              <w:t>Approved HPPMPs</w:t>
            </w:r>
          </w:p>
        </w:tc>
        <w:tc>
          <w:tcPr>
            <w:tcW w:w="1260" w:type="dxa"/>
            <w:tcBorders>
              <w:top w:val="nil"/>
              <w:left w:val="nil"/>
              <w:bottom w:val="single" w:sz="4" w:space="0" w:color="auto"/>
              <w:right w:val="single" w:sz="4" w:space="0" w:color="auto"/>
            </w:tcBorders>
            <w:shd w:val="clear" w:color="auto" w:fill="auto"/>
            <w:noWrap/>
            <w:hideMark/>
          </w:tcPr>
          <w:p w14:paraId="7D05969A" w14:textId="77777777" w:rsidR="00737EC7" w:rsidRPr="00765A42" w:rsidRDefault="00737EC7" w:rsidP="00667684">
            <w:pPr>
              <w:jc w:val="right"/>
              <w:rPr>
                <w:color w:val="000000"/>
                <w:sz w:val="20"/>
                <w:szCs w:val="20"/>
                <w:lang w:eastAsia="en-CA"/>
              </w:rPr>
            </w:pPr>
            <w:r w:rsidRPr="00765A42">
              <w:rPr>
                <w:color w:val="000000"/>
                <w:sz w:val="20"/>
                <w:szCs w:val="20"/>
                <w:lang w:eastAsia="en-CA"/>
              </w:rPr>
              <w:t>23,232,000</w:t>
            </w:r>
          </w:p>
        </w:tc>
        <w:tc>
          <w:tcPr>
            <w:tcW w:w="1260" w:type="dxa"/>
            <w:tcBorders>
              <w:top w:val="nil"/>
              <w:left w:val="nil"/>
              <w:bottom w:val="single" w:sz="4" w:space="0" w:color="auto"/>
              <w:right w:val="single" w:sz="4" w:space="0" w:color="auto"/>
            </w:tcBorders>
            <w:shd w:val="clear" w:color="auto" w:fill="auto"/>
            <w:noWrap/>
            <w:hideMark/>
          </w:tcPr>
          <w:p w14:paraId="5A6F913F"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05240F1B"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36443E4" w14:textId="77777777" w:rsidR="00737EC7" w:rsidRPr="00765A42" w:rsidRDefault="00737EC7" w:rsidP="00667684">
            <w:pPr>
              <w:jc w:val="right"/>
              <w:rPr>
                <w:color w:val="000000"/>
                <w:sz w:val="20"/>
                <w:szCs w:val="20"/>
                <w:lang w:eastAsia="en-CA"/>
              </w:rPr>
            </w:pPr>
            <w:r w:rsidRPr="00765A42">
              <w:rPr>
                <w:color w:val="000000"/>
                <w:sz w:val="20"/>
                <w:szCs w:val="20"/>
                <w:lang w:eastAsia="en-CA"/>
              </w:rPr>
              <w:t>23,232,000</w:t>
            </w:r>
          </w:p>
        </w:tc>
        <w:tc>
          <w:tcPr>
            <w:tcW w:w="1209" w:type="dxa"/>
            <w:tcBorders>
              <w:top w:val="nil"/>
              <w:left w:val="nil"/>
              <w:bottom w:val="single" w:sz="4" w:space="0" w:color="auto"/>
              <w:right w:val="single" w:sz="4" w:space="0" w:color="auto"/>
            </w:tcBorders>
            <w:shd w:val="clear" w:color="auto" w:fill="auto"/>
            <w:noWrap/>
            <w:hideMark/>
          </w:tcPr>
          <w:p w14:paraId="488D6DCD"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37F430F3" w14:textId="77777777" w:rsidTr="00667684">
        <w:trPr>
          <w:trHeight w:val="162"/>
        </w:trPr>
        <w:tc>
          <w:tcPr>
            <w:tcW w:w="3415" w:type="dxa"/>
            <w:tcBorders>
              <w:top w:val="nil"/>
              <w:left w:val="single" w:sz="4" w:space="0" w:color="auto"/>
              <w:bottom w:val="single" w:sz="4" w:space="0" w:color="auto"/>
              <w:right w:val="single" w:sz="4" w:space="0" w:color="auto"/>
            </w:tcBorders>
            <w:shd w:val="clear" w:color="auto" w:fill="auto"/>
            <w:noWrap/>
            <w:hideMark/>
          </w:tcPr>
          <w:p w14:paraId="23A3DEAE" w14:textId="77777777" w:rsidR="00737EC7" w:rsidRPr="00765A42" w:rsidRDefault="00737EC7" w:rsidP="00667684">
            <w:pPr>
              <w:jc w:val="left"/>
              <w:rPr>
                <w:color w:val="000000"/>
                <w:sz w:val="20"/>
                <w:szCs w:val="20"/>
                <w:lang w:eastAsia="en-CA"/>
              </w:rPr>
            </w:pPr>
            <w:r w:rsidRPr="00765A42">
              <w:rPr>
                <w:color w:val="000000"/>
                <w:sz w:val="20"/>
                <w:szCs w:val="20"/>
                <w:lang w:eastAsia="en-CA"/>
              </w:rPr>
              <w:t>HPMP stage III</w:t>
            </w:r>
          </w:p>
        </w:tc>
        <w:tc>
          <w:tcPr>
            <w:tcW w:w="1260" w:type="dxa"/>
            <w:tcBorders>
              <w:top w:val="nil"/>
              <w:left w:val="nil"/>
              <w:bottom w:val="single" w:sz="4" w:space="0" w:color="auto"/>
              <w:right w:val="single" w:sz="4" w:space="0" w:color="auto"/>
            </w:tcBorders>
            <w:shd w:val="clear" w:color="auto" w:fill="auto"/>
            <w:noWrap/>
            <w:hideMark/>
          </w:tcPr>
          <w:p w14:paraId="60A26F15" w14:textId="31DE4AAC" w:rsidR="00737EC7" w:rsidRPr="00765A42" w:rsidRDefault="001659EF" w:rsidP="00667684">
            <w:pPr>
              <w:jc w:val="right"/>
              <w:rPr>
                <w:color w:val="000000"/>
                <w:sz w:val="20"/>
                <w:szCs w:val="20"/>
                <w:lang w:eastAsia="en-CA"/>
              </w:rPr>
            </w:pPr>
            <w:r>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28C6978" w14:textId="77777777" w:rsidR="00737EC7" w:rsidRPr="00765A42" w:rsidRDefault="00737EC7" w:rsidP="00667684">
            <w:pPr>
              <w:jc w:val="right"/>
              <w:rPr>
                <w:color w:val="000000"/>
                <w:sz w:val="20"/>
                <w:szCs w:val="20"/>
                <w:lang w:eastAsia="en-CA"/>
              </w:rPr>
            </w:pPr>
            <w:r w:rsidRPr="00765A42">
              <w:rPr>
                <w:color w:val="000000"/>
                <w:sz w:val="20"/>
                <w:szCs w:val="20"/>
                <w:lang w:eastAsia="en-CA"/>
              </w:rPr>
              <w:t>6,169,737</w:t>
            </w:r>
          </w:p>
        </w:tc>
        <w:tc>
          <w:tcPr>
            <w:tcW w:w="1260" w:type="dxa"/>
            <w:tcBorders>
              <w:top w:val="nil"/>
              <w:left w:val="nil"/>
              <w:bottom w:val="single" w:sz="4" w:space="0" w:color="auto"/>
              <w:right w:val="single" w:sz="4" w:space="0" w:color="auto"/>
            </w:tcBorders>
            <w:shd w:val="clear" w:color="auto" w:fill="auto"/>
            <w:noWrap/>
            <w:hideMark/>
          </w:tcPr>
          <w:p w14:paraId="6FB70F8F" w14:textId="77777777" w:rsidR="00737EC7" w:rsidRPr="00765A42" w:rsidRDefault="00737EC7" w:rsidP="00667684">
            <w:pPr>
              <w:jc w:val="right"/>
              <w:rPr>
                <w:color w:val="000000"/>
                <w:sz w:val="20"/>
                <w:szCs w:val="20"/>
                <w:lang w:eastAsia="en-CA"/>
              </w:rPr>
            </w:pPr>
            <w:r w:rsidRPr="00765A42">
              <w:rPr>
                <w:color w:val="000000"/>
                <w:sz w:val="20"/>
                <w:szCs w:val="20"/>
                <w:lang w:eastAsia="en-CA"/>
              </w:rPr>
              <w:t>10,700,000</w:t>
            </w:r>
          </w:p>
        </w:tc>
        <w:tc>
          <w:tcPr>
            <w:tcW w:w="1260" w:type="dxa"/>
            <w:tcBorders>
              <w:top w:val="nil"/>
              <w:left w:val="nil"/>
              <w:bottom w:val="single" w:sz="4" w:space="0" w:color="auto"/>
              <w:right w:val="single" w:sz="4" w:space="0" w:color="auto"/>
            </w:tcBorders>
            <w:shd w:val="clear" w:color="auto" w:fill="auto"/>
            <w:noWrap/>
            <w:hideMark/>
          </w:tcPr>
          <w:p w14:paraId="5CDCE186" w14:textId="77777777" w:rsidR="00737EC7" w:rsidRPr="00765A42" w:rsidRDefault="00737EC7" w:rsidP="00667684">
            <w:pPr>
              <w:jc w:val="right"/>
              <w:rPr>
                <w:color w:val="000000"/>
                <w:sz w:val="20"/>
                <w:szCs w:val="20"/>
                <w:lang w:eastAsia="en-CA"/>
              </w:rPr>
            </w:pPr>
            <w:r w:rsidRPr="00765A42">
              <w:rPr>
                <w:color w:val="000000"/>
                <w:sz w:val="20"/>
                <w:szCs w:val="20"/>
                <w:lang w:eastAsia="en-CA"/>
              </w:rPr>
              <w:t>16,869,737</w:t>
            </w:r>
          </w:p>
        </w:tc>
        <w:tc>
          <w:tcPr>
            <w:tcW w:w="1209" w:type="dxa"/>
            <w:tcBorders>
              <w:top w:val="nil"/>
              <w:left w:val="nil"/>
              <w:bottom w:val="single" w:sz="4" w:space="0" w:color="auto"/>
              <w:right w:val="single" w:sz="4" w:space="0" w:color="auto"/>
            </w:tcBorders>
            <w:shd w:val="clear" w:color="auto" w:fill="auto"/>
            <w:noWrap/>
            <w:hideMark/>
          </w:tcPr>
          <w:p w14:paraId="20C4C632" w14:textId="77777777" w:rsidR="00737EC7" w:rsidRPr="00765A42" w:rsidRDefault="00737EC7" w:rsidP="00667684">
            <w:pPr>
              <w:jc w:val="right"/>
              <w:rPr>
                <w:color w:val="000000"/>
                <w:sz w:val="20"/>
                <w:szCs w:val="20"/>
                <w:lang w:eastAsia="en-CA"/>
              </w:rPr>
            </w:pPr>
            <w:r w:rsidRPr="00765A42">
              <w:rPr>
                <w:color w:val="000000"/>
                <w:sz w:val="20"/>
                <w:szCs w:val="20"/>
                <w:lang w:eastAsia="en-CA"/>
              </w:rPr>
              <w:t>17,279,605</w:t>
            </w:r>
          </w:p>
        </w:tc>
      </w:tr>
      <w:tr w:rsidR="00737EC7" w:rsidRPr="00765A42" w14:paraId="17DF6B19" w14:textId="77777777" w:rsidTr="00667684">
        <w:trPr>
          <w:trHeight w:val="53"/>
        </w:trPr>
        <w:tc>
          <w:tcPr>
            <w:tcW w:w="3415" w:type="dxa"/>
            <w:tcBorders>
              <w:top w:val="nil"/>
              <w:left w:val="single" w:sz="4" w:space="0" w:color="auto"/>
              <w:bottom w:val="single" w:sz="4" w:space="0" w:color="auto"/>
              <w:right w:val="single" w:sz="4" w:space="0" w:color="auto"/>
            </w:tcBorders>
            <w:shd w:val="clear" w:color="auto" w:fill="auto"/>
            <w:noWrap/>
            <w:hideMark/>
          </w:tcPr>
          <w:p w14:paraId="2E06AA61"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HCFC activities subtotal</w:t>
            </w:r>
          </w:p>
        </w:tc>
        <w:tc>
          <w:tcPr>
            <w:tcW w:w="1260" w:type="dxa"/>
            <w:tcBorders>
              <w:top w:val="nil"/>
              <w:left w:val="nil"/>
              <w:bottom w:val="single" w:sz="4" w:space="0" w:color="auto"/>
              <w:right w:val="single" w:sz="4" w:space="0" w:color="auto"/>
            </w:tcBorders>
            <w:shd w:val="clear" w:color="auto" w:fill="auto"/>
            <w:noWrap/>
            <w:hideMark/>
          </w:tcPr>
          <w:p w14:paraId="50C30562"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24,488,763</w:t>
            </w:r>
          </w:p>
        </w:tc>
        <w:tc>
          <w:tcPr>
            <w:tcW w:w="1260" w:type="dxa"/>
            <w:tcBorders>
              <w:top w:val="nil"/>
              <w:left w:val="nil"/>
              <w:bottom w:val="single" w:sz="4" w:space="0" w:color="auto"/>
              <w:right w:val="single" w:sz="4" w:space="0" w:color="auto"/>
            </w:tcBorders>
            <w:shd w:val="clear" w:color="auto" w:fill="auto"/>
            <w:noWrap/>
            <w:hideMark/>
          </w:tcPr>
          <w:p w14:paraId="64B258A4"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11,519,737</w:t>
            </w:r>
          </w:p>
        </w:tc>
        <w:tc>
          <w:tcPr>
            <w:tcW w:w="1260" w:type="dxa"/>
            <w:tcBorders>
              <w:top w:val="nil"/>
              <w:left w:val="nil"/>
              <w:bottom w:val="single" w:sz="4" w:space="0" w:color="auto"/>
              <w:right w:val="single" w:sz="4" w:space="0" w:color="auto"/>
            </w:tcBorders>
            <w:shd w:val="clear" w:color="auto" w:fill="auto"/>
            <w:noWrap/>
            <w:hideMark/>
          </w:tcPr>
          <w:p w14:paraId="28FF75D4"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15,194,000</w:t>
            </w:r>
          </w:p>
        </w:tc>
        <w:tc>
          <w:tcPr>
            <w:tcW w:w="1260" w:type="dxa"/>
            <w:tcBorders>
              <w:top w:val="nil"/>
              <w:left w:val="nil"/>
              <w:bottom w:val="single" w:sz="4" w:space="0" w:color="auto"/>
              <w:right w:val="single" w:sz="4" w:space="0" w:color="auto"/>
            </w:tcBorders>
            <w:shd w:val="clear" w:color="auto" w:fill="auto"/>
            <w:noWrap/>
            <w:hideMark/>
          </w:tcPr>
          <w:p w14:paraId="6B580F38"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51,202,500</w:t>
            </w:r>
          </w:p>
        </w:tc>
        <w:tc>
          <w:tcPr>
            <w:tcW w:w="1209" w:type="dxa"/>
            <w:tcBorders>
              <w:top w:val="nil"/>
              <w:left w:val="nil"/>
              <w:bottom w:val="single" w:sz="4" w:space="0" w:color="auto"/>
              <w:right w:val="single" w:sz="4" w:space="0" w:color="auto"/>
            </w:tcBorders>
            <w:shd w:val="clear" w:color="auto" w:fill="auto"/>
            <w:noWrap/>
            <w:hideMark/>
          </w:tcPr>
          <w:p w14:paraId="2C4CC2F1"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17,279,605</w:t>
            </w:r>
          </w:p>
        </w:tc>
      </w:tr>
      <w:tr w:rsidR="00737EC7" w:rsidRPr="00765A42" w14:paraId="697CA992" w14:textId="77777777" w:rsidTr="00667684">
        <w:trPr>
          <w:trHeight w:val="98"/>
        </w:trPr>
        <w:tc>
          <w:tcPr>
            <w:tcW w:w="96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11C65DC"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HFC activities</w:t>
            </w:r>
            <w:r w:rsidRPr="00765A42">
              <w:rPr>
                <w:color w:val="000000"/>
                <w:sz w:val="20"/>
                <w:szCs w:val="20"/>
                <w:lang w:eastAsia="en-CA"/>
              </w:rPr>
              <w:t> </w:t>
            </w:r>
          </w:p>
        </w:tc>
      </w:tr>
      <w:tr w:rsidR="00737EC7" w:rsidRPr="00765A42" w14:paraId="66CDBAB9"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hideMark/>
          </w:tcPr>
          <w:p w14:paraId="6E824198" w14:textId="77777777" w:rsidR="00737EC7" w:rsidRPr="00765A42" w:rsidRDefault="00737EC7" w:rsidP="00667684">
            <w:pPr>
              <w:jc w:val="left"/>
              <w:rPr>
                <w:color w:val="000000"/>
                <w:sz w:val="20"/>
                <w:szCs w:val="20"/>
                <w:lang w:eastAsia="en-CA"/>
              </w:rPr>
            </w:pPr>
            <w:r w:rsidRPr="00765A42">
              <w:rPr>
                <w:color w:val="000000"/>
                <w:sz w:val="20"/>
                <w:szCs w:val="20"/>
                <w:lang w:eastAsia="en-CA"/>
              </w:rPr>
              <w:t>KIP stage I</w:t>
            </w:r>
          </w:p>
        </w:tc>
        <w:tc>
          <w:tcPr>
            <w:tcW w:w="1260" w:type="dxa"/>
            <w:tcBorders>
              <w:top w:val="nil"/>
              <w:left w:val="nil"/>
              <w:bottom w:val="single" w:sz="4" w:space="0" w:color="auto"/>
              <w:right w:val="single" w:sz="4" w:space="0" w:color="auto"/>
            </w:tcBorders>
            <w:shd w:val="clear" w:color="auto" w:fill="auto"/>
            <w:noWrap/>
            <w:hideMark/>
          </w:tcPr>
          <w:p w14:paraId="161B5237" w14:textId="77777777" w:rsidR="00737EC7" w:rsidRPr="00765A42" w:rsidRDefault="00737EC7" w:rsidP="00667684">
            <w:pPr>
              <w:jc w:val="right"/>
              <w:rPr>
                <w:color w:val="000000"/>
                <w:sz w:val="20"/>
                <w:szCs w:val="20"/>
                <w:lang w:eastAsia="en-CA"/>
              </w:rPr>
            </w:pPr>
            <w:r w:rsidRPr="00765A42">
              <w:rPr>
                <w:color w:val="000000"/>
                <w:sz w:val="20"/>
                <w:szCs w:val="20"/>
                <w:lang w:eastAsia="en-CA"/>
              </w:rPr>
              <w:t>3,210,000</w:t>
            </w:r>
          </w:p>
        </w:tc>
        <w:tc>
          <w:tcPr>
            <w:tcW w:w="1260" w:type="dxa"/>
            <w:tcBorders>
              <w:top w:val="nil"/>
              <w:left w:val="nil"/>
              <w:bottom w:val="single" w:sz="4" w:space="0" w:color="auto"/>
              <w:right w:val="single" w:sz="4" w:space="0" w:color="auto"/>
            </w:tcBorders>
            <w:shd w:val="clear" w:color="auto" w:fill="auto"/>
            <w:noWrap/>
            <w:hideMark/>
          </w:tcPr>
          <w:p w14:paraId="312DD455" w14:textId="77777777" w:rsidR="00737EC7" w:rsidRPr="00765A42" w:rsidRDefault="00737EC7" w:rsidP="00667684">
            <w:pPr>
              <w:jc w:val="right"/>
              <w:rPr>
                <w:color w:val="000000"/>
                <w:sz w:val="20"/>
                <w:szCs w:val="20"/>
                <w:lang w:eastAsia="en-CA"/>
              </w:rPr>
            </w:pPr>
            <w:r w:rsidRPr="00765A42">
              <w:rPr>
                <w:color w:val="000000"/>
                <w:sz w:val="20"/>
                <w:szCs w:val="20"/>
                <w:lang w:eastAsia="en-CA"/>
              </w:rPr>
              <w:t>2,811,488</w:t>
            </w:r>
          </w:p>
        </w:tc>
        <w:tc>
          <w:tcPr>
            <w:tcW w:w="1260" w:type="dxa"/>
            <w:tcBorders>
              <w:top w:val="nil"/>
              <w:left w:val="nil"/>
              <w:bottom w:val="single" w:sz="4" w:space="0" w:color="auto"/>
              <w:right w:val="single" w:sz="4" w:space="0" w:color="auto"/>
            </w:tcBorders>
            <w:shd w:val="clear" w:color="auto" w:fill="auto"/>
            <w:noWrap/>
            <w:hideMark/>
          </w:tcPr>
          <w:p w14:paraId="46379E3D" w14:textId="77777777" w:rsidR="00737EC7" w:rsidRPr="00765A42" w:rsidRDefault="00737EC7" w:rsidP="00667684">
            <w:pPr>
              <w:jc w:val="right"/>
              <w:rPr>
                <w:color w:val="000000"/>
                <w:sz w:val="20"/>
                <w:szCs w:val="20"/>
                <w:lang w:eastAsia="en-CA"/>
              </w:rPr>
            </w:pPr>
            <w:r w:rsidRPr="00765A42">
              <w:rPr>
                <w:color w:val="000000"/>
                <w:sz w:val="20"/>
                <w:szCs w:val="20"/>
                <w:lang w:eastAsia="en-CA"/>
              </w:rPr>
              <w:t>11,188,270</w:t>
            </w:r>
          </w:p>
        </w:tc>
        <w:tc>
          <w:tcPr>
            <w:tcW w:w="1260" w:type="dxa"/>
            <w:tcBorders>
              <w:top w:val="nil"/>
              <w:left w:val="nil"/>
              <w:bottom w:val="single" w:sz="4" w:space="0" w:color="auto"/>
              <w:right w:val="single" w:sz="4" w:space="0" w:color="auto"/>
            </w:tcBorders>
            <w:shd w:val="clear" w:color="auto" w:fill="auto"/>
            <w:noWrap/>
            <w:hideMark/>
          </w:tcPr>
          <w:p w14:paraId="5EBE7070" w14:textId="77777777" w:rsidR="00737EC7" w:rsidRPr="00765A42" w:rsidRDefault="00737EC7" w:rsidP="00667684">
            <w:pPr>
              <w:jc w:val="right"/>
              <w:rPr>
                <w:color w:val="000000"/>
                <w:sz w:val="20"/>
                <w:szCs w:val="20"/>
                <w:lang w:eastAsia="en-CA"/>
              </w:rPr>
            </w:pPr>
            <w:r w:rsidRPr="00765A42">
              <w:rPr>
                <w:color w:val="000000"/>
                <w:sz w:val="20"/>
                <w:szCs w:val="20"/>
                <w:lang w:eastAsia="en-CA"/>
              </w:rPr>
              <w:t>17,209,758</w:t>
            </w:r>
          </w:p>
        </w:tc>
        <w:tc>
          <w:tcPr>
            <w:tcW w:w="1209" w:type="dxa"/>
            <w:tcBorders>
              <w:top w:val="nil"/>
              <w:left w:val="nil"/>
              <w:bottom w:val="single" w:sz="4" w:space="0" w:color="auto"/>
              <w:right w:val="single" w:sz="4" w:space="0" w:color="auto"/>
            </w:tcBorders>
            <w:shd w:val="clear" w:color="auto" w:fill="auto"/>
            <w:noWrap/>
            <w:hideMark/>
          </w:tcPr>
          <w:p w14:paraId="4AEC5034" w14:textId="77777777" w:rsidR="00737EC7" w:rsidRPr="00765A42" w:rsidRDefault="00737EC7" w:rsidP="00667684">
            <w:pPr>
              <w:jc w:val="right"/>
              <w:rPr>
                <w:color w:val="000000"/>
                <w:sz w:val="20"/>
                <w:szCs w:val="20"/>
                <w:lang w:eastAsia="en-CA"/>
              </w:rPr>
            </w:pPr>
            <w:r w:rsidRPr="00765A42">
              <w:rPr>
                <w:color w:val="000000"/>
                <w:sz w:val="20"/>
                <w:szCs w:val="20"/>
                <w:lang w:eastAsia="en-CA"/>
              </w:rPr>
              <w:t>12,456,284</w:t>
            </w:r>
          </w:p>
        </w:tc>
      </w:tr>
      <w:tr w:rsidR="00737EC7" w:rsidRPr="00765A42" w14:paraId="0F9C971E" w14:textId="77777777" w:rsidTr="00667684">
        <w:trPr>
          <w:trHeight w:val="48"/>
        </w:trPr>
        <w:tc>
          <w:tcPr>
            <w:tcW w:w="3415" w:type="dxa"/>
            <w:tcBorders>
              <w:top w:val="nil"/>
              <w:left w:val="single" w:sz="4" w:space="0" w:color="auto"/>
              <w:bottom w:val="single" w:sz="4" w:space="0" w:color="auto"/>
              <w:right w:val="single" w:sz="4" w:space="0" w:color="auto"/>
            </w:tcBorders>
            <w:shd w:val="clear" w:color="auto" w:fill="auto"/>
            <w:noWrap/>
            <w:hideMark/>
          </w:tcPr>
          <w:p w14:paraId="7D813142"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HFC activities subtotal</w:t>
            </w:r>
          </w:p>
        </w:tc>
        <w:tc>
          <w:tcPr>
            <w:tcW w:w="1260" w:type="dxa"/>
            <w:tcBorders>
              <w:top w:val="nil"/>
              <w:left w:val="nil"/>
              <w:bottom w:val="single" w:sz="4" w:space="0" w:color="auto"/>
              <w:right w:val="single" w:sz="4" w:space="0" w:color="auto"/>
            </w:tcBorders>
            <w:shd w:val="clear" w:color="auto" w:fill="auto"/>
            <w:noWrap/>
            <w:hideMark/>
          </w:tcPr>
          <w:p w14:paraId="604B99F3"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3,210,000</w:t>
            </w:r>
          </w:p>
        </w:tc>
        <w:tc>
          <w:tcPr>
            <w:tcW w:w="1260" w:type="dxa"/>
            <w:tcBorders>
              <w:top w:val="nil"/>
              <w:left w:val="nil"/>
              <w:bottom w:val="single" w:sz="4" w:space="0" w:color="auto"/>
              <w:right w:val="single" w:sz="4" w:space="0" w:color="auto"/>
            </w:tcBorders>
            <w:shd w:val="clear" w:color="auto" w:fill="auto"/>
            <w:noWrap/>
            <w:hideMark/>
          </w:tcPr>
          <w:p w14:paraId="4F5DEB8C"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2,811,488</w:t>
            </w:r>
          </w:p>
        </w:tc>
        <w:tc>
          <w:tcPr>
            <w:tcW w:w="1260" w:type="dxa"/>
            <w:tcBorders>
              <w:top w:val="nil"/>
              <w:left w:val="nil"/>
              <w:bottom w:val="single" w:sz="4" w:space="0" w:color="auto"/>
              <w:right w:val="single" w:sz="4" w:space="0" w:color="auto"/>
            </w:tcBorders>
            <w:shd w:val="clear" w:color="auto" w:fill="auto"/>
            <w:noWrap/>
            <w:hideMark/>
          </w:tcPr>
          <w:p w14:paraId="612245C1"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11,188,270</w:t>
            </w:r>
          </w:p>
        </w:tc>
        <w:tc>
          <w:tcPr>
            <w:tcW w:w="1260" w:type="dxa"/>
            <w:tcBorders>
              <w:top w:val="nil"/>
              <w:left w:val="nil"/>
              <w:bottom w:val="single" w:sz="4" w:space="0" w:color="auto"/>
              <w:right w:val="single" w:sz="4" w:space="0" w:color="auto"/>
            </w:tcBorders>
            <w:shd w:val="clear" w:color="auto" w:fill="auto"/>
            <w:noWrap/>
            <w:hideMark/>
          </w:tcPr>
          <w:p w14:paraId="7ADAEC87"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17,209,758</w:t>
            </w:r>
          </w:p>
        </w:tc>
        <w:tc>
          <w:tcPr>
            <w:tcW w:w="1209" w:type="dxa"/>
            <w:tcBorders>
              <w:top w:val="nil"/>
              <w:left w:val="nil"/>
              <w:bottom w:val="single" w:sz="4" w:space="0" w:color="auto"/>
              <w:right w:val="single" w:sz="4" w:space="0" w:color="auto"/>
            </w:tcBorders>
            <w:shd w:val="clear" w:color="auto" w:fill="auto"/>
            <w:noWrap/>
            <w:hideMark/>
          </w:tcPr>
          <w:p w14:paraId="3BB0FB11"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12,456,284</w:t>
            </w:r>
          </w:p>
        </w:tc>
      </w:tr>
      <w:tr w:rsidR="00737EC7" w:rsidRPr="00765A42" w14:paraId="037915F5" w14:textId="77777777" w:rsidTr="00667684">
        <w:trPr>
          <w:trHeight w:val="95"/>
        </w:trPr>
        <w:tc>
          <w:tcPr>
            <w:tcW w:w="9664" w:type="dxa"/>
            <w:gridSpan w:val="6"/>
            <w:tcBorders>
              <w:top w:val="nil"/>
              <w:left w:val="single" w:sz="4" w:space="0" w:color="auto"/>
              <w:bottom w:val="single" w:sz="4" w:space="0" w:color="auto"/>
              <w:right w:val="single" w:sz="4" w:space="0" w:color="auto"/>
            </w:tcBorders>
            <w:shd w:val="clear" w:color="auto" w:fill="auto"/>
            <w:noWrap/>
            <w:hideMark/>
          </w:tcPr>
          <w:p w14:paraId="055E0882"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Other activities </w:t>
            </w:r>
          </w:p>
        </w:tc>
      </w:tr>
      <w:tr w:rsidR="00737EC7" w:rsidRPr="00765A42" w14:paraId="4043D4F1"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574C0A5B" w14:textId="77777777" w:rsidR="00737EC7" w:rsidRPr="00765A42" w:rsidRDefault="00737EC7" w:rsidP="00667684">
            <w:pPr>
              <w:jc w:val="left"/>
              <w:rPr>
                <w:color w:val="000000"/>
                <w:sz w:val="20"/>
                <w:szCs w:val="20"/>
                <w:lang w:eastAsia="en-CA"/>
              </w:rPr>
            </w:pPr>
            <w:r w:rsidRPr="00765A42">
              <w:rPr>
                <w:color w:val="000000"/>
                <w:sz w:val="20"/>
                <w:szCs w:val="20"/>
                <w:lang w:eastAsia="en-CA"/>
              </w:rPr>
              <w:t xml:space="preserve">Pilot </w:t>
            </w:r>
            <w:r>
              <w:rPr>
                <w:color w:val="000000"/>
                <w:sz w:val="20"/>
                <w:szCs w:val="20"/>
                <w:lang w:eastAsia="en-CA"/>
              </w:rPr>
              <w:t>p</w:t>
            </w:r>
            <w:r w:rsidRPr="00765A42">
              <w:rPr>
                <w:color w:val="000000"/>
                <w:sz w:val="20"/>
                <w:szCs w:val="20"/>
                <w:lang w:eastAsia="en-CA"/>
              </w:rPr>
              <w:t xml:space="preserve">roject for </w:t>
            </w:r>
            <w:r>
              <w:rPr>
                <w:color w:val="000000"/>
                <w:sz w:val="20"/>
                <w:szCs w:val="20"/>
                <w:lang w:eastAsia="en-CA"/>
              </w:rPr>
              <w:t>e</w:t>
            </w:r>
            <w:r w:rsidRPr="00765A42">
              <w:rPr>
                <w:color w:val="000000"/>
                <w:sz w:val="20"/>
                <w:szCs w:val="20"/>
                <w:lang w:eastAsia="en-CA"/>
              </w:rPr>
              <w:t xml:space="preserve">nergy </w:t>
            </w:r>
            <w:r>
              <w:rPr>
                <w:color w:val="000000"/>
                <w:sz w:val="20"/>
                <w:szCs w:val="20"/>
                <w:lang w:eastAsia="en-CA"/>
              </w:rPr>
              <w:t>e</w:t>
            </w:r>
            <w:r w:rsidRPr="00765A42">
              <w:rPr>
                <w:color w:val="000000"/>
                <w:sz w:val="20"/>
                <w:szCs w:val="20"/>
                <w:lang w:eastAsia="en-CA"/>
              </w:rPr>
              <w:t xml:space="preserve">fficiency </w:t>
            </w:r>
            <w:r>
              <w:rPr>
                <w:color w:val="000000"/>
                <w:sz w:val="20"/>
                <w:szCs w:val="20"/>
                <w:lang w:eastAsia="en-CA"/>
              </w:rPr>
              <w:t>– i</w:t>
            </w:r>
            <w:r w:rsidRPr="00765A42">
              <w:rPr>
                <w:color w:val="000000"/>
                <w:sz w:val="20"/>
                <w:szCs w:val="20"/>
                <w:lang w:eastAsia="en-CA"/>
              </w:rPr>
              <w:t>nvestment</w:t>
            </w:r>
          </w:p>
        </w:tc>
        <w:tc>
          <w:tcPr>
            <w:tcW w:w="1260" w:type="dxa"/>
            <w:tcBorders>
              <w:top w:val="nil"/>
              <w:left w:val="nil"/>
              <w:bottom w:val="single" w:sz="4" w:space="0" w:color="auto"/>
              <w:right w:val="single" w:sz="4" w:space="0" w:color="auto"/>
            </w:tcBorders>
            <w:shd w:val="clear" w:color="auto" w:fill="auto"/>
            <w:noWrap/>
            <w:hideMark/>
          </w:tcPr>
          <w:p w14:paraId="1B36214C" w14:textId="77777777" w:rsidR="00737EC7" w:rsidRPr="00765A42" w:rsidRDefault="00737EC7" w:rsidP="00667684">
            <w:pPr>
              <w:jc w:val="right"/>
              <w:rPr>
                <w:color w:val="000000"/>
                <w:sz w:val="20"/>
                <w:szCs w:val="20"/>
                <w:lang w:eastAsia="en-CA"/>
              </w:rPr>
            </w:pPr>
            <w:r w:rsidRPr="00765A42">
              <w:rPr>
                <w:color w:val="000000"/>
                <w:sz w:val="20"/>
                <w:szCs w:val="20"/>
                <w:lang w:eastAsia="en-CA"/>
              </w:rPr>
              <w:t>428,000</w:t>
            </w:r>
          </w:p>
        </w:tc>
        <w:tc>
          <w:tcPr>
            <w:tcW w:w="1260" w:type="dxa"/>
            <w:tcBorders>
              <w:top w:val="nil"/>
              <w:left w:val="nil"/>
              <w:bottom w:val="single" w:sz="4" w:space="0" w:color="auto"/>
              <w:right w:val="single" w:sz="4" w:space="0" w:color="auto"/>
            </w:tcBorders>
            <w:shd w:val="clear" w:color="auto" w:fill="auto"/>
            <w:noWrap/>
            <w:hideMark/>
          </w:tcPr>
          <w:p w14:paraId="06A82B18" w14:textId="77777777" w:rsidR="00737EC7" w:rsidRPr="00765A42" w:rsidRDefault="00737EC7" w:rsidP="00667684">
            <w:pPr>
              <w:jc w:val="right"/>
              <w:rPr>
                <w:b/>
                <w:bCs/>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7C89D9F5"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4F7B8C95" w14:textId="77777777" w:rsidR="00737EC7" w:rsidRPr="00765A42" w:rsidRDefault="00737EC7" w:rsidP="00667684">
            <w:pPr>
              <w:jc w:val="right"/>
              <w:rPr>
                <w:color w:val="000000"/>
                <w:sz w:val="20"/>
                <w:szCs w:val="20"/>
                <w:lang w:eastAsia="en-CA"/>
              </w:rPr>
            </w:pPr>
            <w:r w:rsidRPr="00765A42">
              <w:rPr>
                <w:color w:val="000000"/>
                <w:sz w:val="20"/>
                <w:szCs w:val="20"/>
                <w:lang w:eastAsia="en-CA"/>
              </w:rPr>
              <w:t>428,000</w:t>
            </w:r>
          </w:p>
        </w:tc>
        <w:tc>
          <w:tcPr>
            <w:tcW w:w="1209" w:type="dxa"/>
            <w:tcBorders>
              <w:top w:val="nil"/>
              <w:left w:val="nil"/>
              <w:bottom w:val="single" w:sz="4" w:space="0" w:color="auto"/>
              <w:right w:val="single" w:sz="4" w:space="0" w:color="auto"/>
            </w:tcBorders>
            <w:shd w:val="clear" w:color="auto" w:fill="auto"/>
            <w:noWrap/>
            <w:hideMark/>
          </w:tcPr>
          <w:p w14:paraId="51CCFE47"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0A4F9123"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054CF1A7" w14:textId="77777777" w:rsidR="00737EC7" w:rsidRPr="00765A42" w:rsidRDefault="00737EC7" w:rsidP="00667684">
            <w:pPr>
              <w:jc w:val="left"/>
              <w:rPr>
                <w:color w:val="000000"/>
                <w:sz w:val="20"/>
                <w:szCs w:val="20"/>
                <w:lang w:eastAsia="en-CA"/>
              </w:rPr>
            </w:pPr>
            <w:r w:rsidRPr="00765A42">
              <w:rPr>
                <w:color w:val="000000"/>
                <w:sz w:val="20"/>
                <w:szCs w:val="20"/>
                <w:lang w:eastAsia="en-CA"/>
              </w:rPr>
              <w:t>National inventories of banks of waste</w:t>
            </w:r>
            <w:r>
              <w:rPr>
                <w:color w:val="000000"/>
                <w:sz w:val="20"/>
                <w:szCs w:val="20"/>
                <w:lang w:eastAsia="en-CA"/>
              </w:rPr>
              <w:noBreakHyphen/>
            </w:r>
            <w:r w:rsidRPr="00765A42">
              <w:rPr>
                <w:color w:val="000000"/>
                <w:sz w:val="20"/>
                <w:szCs w:val="20"/>
                <w:lang w:eastAsia="en-CA"/>
              </w:rPr>
              <w:t xml:space="preserve">controlled substances </w:t>
            </w:r>
            <w:r>
              <w:rPr>
                <w:color w:val="000000"/>
                <w:sz w:val="20"/>
                <w:szCs w:val="20"/>
                <w:lang w:eastAsia="en-CA"/>
              </w:rPr>
              <w:t>– PRP</w:t>
            </w:r>
          </w:p>
        </w:tc>
        <w:tc>
          <w:tcPr>
            <w:tcW w:w="1260" w:type="dxa"/>
            <w:tcBorders>
              <w:top w:val="nil"/>
              <w:left w:val="nil"/>
              <w:bottom w:val="single" w:sz="4" w:space="0" w:color="auto"/>
              <w:right w:val="single" w:sz="4" w:space="0" w:color="auto"/>
            </w:tcBorders>
            <w:shd w:val="clear" w:color="auto" w:fill="auto"/>
            <w:noWrap/>
            <w:hideMark/>
          </w:tcPr>
          <w:p w14:paraId="73DF4DCF"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8B8FC9A" w14:textId="77777777" w:rsidR="00737EC7" w:rsidRPr="00765A42" w:rsidRDefault="00737EC7" w:rsidP="00667684">
            <w:pPr>
              <w:jc w:val="right"/>
              <w:rPr>
                <w:color w:val="000000"/>
                <w:sz w:val="20"/>
                <w:szCs w:val="20"/>
                <w:lang w:eastAsia="en-CA"/>
              </w:rPr>
            </w:pPr>
            <w:r w:rsidRPr="00765A42">
              <w:rPr>
                <w:color w:val="000000"/>
                <w:sz w:val="20"/>
                <w:szCs w:val="20"/>
                <w:lang w:eastAsia="en-CA"/>
              </w:rPr>
              <w:t>214,000</w:t>
            </w:r>
          </w:p>
        </w:tc>
        <w:tc>
          <w:tcPr>
            <w:tcW w:w="1260" w:type="dxa"/>
            <w:tcBorders>
              <w:top w:val="nil"/>
              <w:left w:val="nil"/>
              <w:bottom w:val="single" w:sz="4" w:space="0" w:color="auto"/>
              <w:right w:val="single" w:sz="4" w:space="0" w:color="auto"/>
            </w:tcBorders>
            <w:shd w:val="clear" w:color="auto" w:fill="auto"/>
            <w:noWrap/>
            <w:hideMark/>
          </w:tcPr>
          <w:p w14:paraId="4BBF8A45"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0E28493E" w14:textId="77777777" w:rsidR="00737EC7" w:rsidRPr="00765A42" w:rsidRDefault="00737EC7" w:rsidP="00667684">
            <w:pPr>
              <w:jc w:val="right"/>
              <w:rPr>
                <w:color w:val="000000"/>
                <w:sz w:val="20"/>
                <w:szCs w:val="20"/>
                <w:lang w:eastAsia="en-CA"/>
              </w:rPr>
            </w:pPr>
            <w:r w:rsidRPr="00765A42">
              <w:rPr>
                <w:color w:val="000000"/>
                <w:sz w:val="20"/>
                <w:szCs w:val="20"/>
                <w:lang w:eastAsia="en-CA"/>
              </w:rPr>
              <w:t>214,000</w:t>
            </w:r>
          </w:p>
        </w:tc>
        <w:tc>
          <w:tcPr>
            <w:tcW w:w="1209" w:type="dxa"/>
            <w:tcBorders>
              <w:top w:val="nil"/>
              <w:left w:val="nil"/>
              <w:bottom w:val="single" w:sz="4" w:space="0" w:color="auto"/>
              <w:right w:val="single" w:sz="4" w:space="0" w:color="auto"/>
            </w:tcBorders>
            <w:shd w:val="clear" w:color="auto" w:fill="auto"/>
            <w:noWrap/>
            <w:hideMark/>
          </w:tcPr>
          <w:p w14:paraId="3A8E90A3"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5D3E86A1" w14:textId="77777777" w:rsidTr="00667684">
        <w:trPr>
          <w:trHeight w:val="183"/>
        </w:trPr>
        <w:tc>
          <w:tcPr>
            <w:tcW w:w="3415" w:type="dxa"/>
            <w:tcBorders>
              <w:top w:val="nil"/>
              <w:left w:val="single" w:sz="4" w:space="0" w:color="auto"/>
              <w:bottom w:val="single" w:sz="4" w:space="0" w:color="auto"/>
              <w:right w:val="single" w:sz="4" w:space="0" w:color="auto"/>
            </w:tcBorders>
            <w:shd w:val="clear" w:color="auto" w:fill="auto"/>
            <w:noWrap/>
            <w:hideMark/>
          </w:tcPr>
          <w:p w14:paraId="297FAFFA"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Other activities subtotal</w:t>
            </w:r>
          </w:p>
        </w:tc>
        <w:tc>
          <w:tcPr>
            <w:tcW w:w="1260" w:type="dxa"/>
            <w:tcBorders>
              <w:top w:val="nil"/>
              <w:left w:val="nil"/>
              <w:bottom w:val="single" w:sz="4" w:space="0" w:color="auto"/>
              <w:right w:val="single" w:sz="4" w:space="0" w:color="auto"/>
            </w:tcBorders>
            <w:shd w:val="clear" w:color="auto" w:fill="auto"/>
            <w:noWrap/>
            <w:hideMark/>
          </w:tcPr>
          <w:p w14:paraId="228ECF81"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428,000</w:t>
            </w:r>
          </w:p>
        </w:tc>
        <w:tc>
          <w:tcPr>
            <w:tcW w:w="1260" w:type="dxa"/>
            <w:tcBorders>
              <w:top w:val="nil"/>
              <w:left w:val="nil"/>
              <w:bottom w:val="single" w:sz="4" w:space="0" w:color="auto"/>
              <w:right w:val="single" w:sz="4" w:space="0" w:color="auto"/>
            </w:tcBorders>
            <w:shd w:val="clear" w:color="auto" w:fill="auto"/>
            <w:noWrap/>
            <w:hideMark/>
          </w:tcPr>
          <w:p w14:paraId="5BBB5EDB"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214,000</w:t>
            </w:r>
          </w:p>
        </w:tc>
        <w:tc>
          <w:tcPr>
            <w:tcW w:w="1260" w:type="dxa"/>
            <w:tcBorders>
              <w:top w:val="nil"/>
              <w:left w:val="nil"/>
              <w:bottom w:val="single" w:sz="4" w:space="0" w:color="auto"/>
              <w:right w:val="single" w:sz="4" w:space="0" w:color="auto"/>
            </w:tcBorders>
            <w:shd w:val="clear" w:color="auto" w:fill="auto"/>
            <w:noWrap/>
            <w:hideMark/>
          </w:tcPr>
          <w:p w14:paraId="3E32CCFA"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DEE6F5B"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642,000</w:t>
            </w:r>
          </w:p>
        </w:tc>
        <w:tc>
          <w:tcPr>
            <w:tcW w:w="1209" w:type="dxa"/>
            <w:tcBorders>
              <w:top w:val="nil"/>
              <w:left w:val="nil"/>
              <w:bottom w:val="single" w:sz="4" w:space="0" w:color="auto"/>
              <w:right w:val="single" w:sz="4" w:space="0" w:color="auto"/>
            </w:tcBorders>
            <w:shd w:val="clear" w:color="auto" w:fill="auto"/>
            <w:noWrap/>
            <w:hideMark/>
          </w:tcPr>
          <w:p w14:paraId="7F32DC68"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0</w:t>
            </w:r>
          </w:p>
        </w:tc>
      </w:tr>
      <w:tr w:rsidR="00737EC7" w:rsidRPr="00765A42" w14:paraId="4DF42CD3" w14:textId="77777777" w:rsidTr="00667684">
        <w:trPr>
          <w:trHeight w:val="86"/>
        </w:trPr>
        <w:tc>
          <w:tcPr>
            <w:tcW w:w="96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2BFAA47" w14:textId="77777777" w:rsidR="00737EC7" w:rsidRPr="00765A42" w:rsidRDefault="00737EC7" w:rsidP="00667684">
            <w:pPr>
              <w:keepNext/>
              <w:jc w:val="left"/>
              <w:rPr>
                <w:b/>
                <w:bCs/>
                <w:color w:val="000000"/>
                <w:sz w:val="20"/>
                <w:szCs w:val="20"/>
                <w:lang w:eastAsia="en-CA"/>
              </w:rPr>
            </w:pPr>
            <w:r w:rsidRPr="00765A42">
              <w:rPr>
                <w:b/>
                <w:bCs/>
                <w:color w:val="000000"/>
                <w:sz w:val="20"/>
                <w:szCs w:val="20"/>
                <w:lang w:eastAsia="en-CA"/>
              </w:rPr>
              <w:lastRenderedPageBreak/>
              <w:t>Standard activities</w:t>
            </w:r>
          </w:p>
        </w:tc>
      </w:tr>
      <w:tr w:rsidR="00737EC7" w:rsidRPr="00765A42" w14:paraId="4940B7DE" w14:textId="77777777" w:rsidTr="00667684">
        <w:trPr>
          <w:trHeight w:val="132"/>
        </w:trPr>
        <w:tc>
          <w:tcPr>
            <w:tcW w:w="3415" w:type="dxa"/>
            <w:tcBorders>
              <w:top w:val="nil"/>
              <w:left w:val="single" w:sz="4" w:space="0" w:color="auto"/>
              <w:bottom w:val="single" w:sz="4" w:space="0" w:color="auto"/>
              <w:right w:val="single" w:sz="4" w:space="0" w:color="auto"/>
            </w:tcBorders>
            <w:shd w:val="clear" w:color="auto" w:fill="auto"/>
            <w:noWrap/>
            <w:hideMark/>
          </w:tcPr>
          <w:p w14:paraId="2B687BFC" w14:textId="77777777" w:rsidR="00737EC7" w:rsidRPr="00765A42" w:rsidRDefault="00737EC7" w:rsidP="00667684">
            <w:pPr>
              <w:jc w:val="left"/>
              <w:rPr>
                <w:color w:val="000000"/>
                <w:sz w:val="20"/>
                <w:szCs w:val="20"/>
                <w:lang w:eastAsia="en-CA"/>
              </w:rPr>
            </w:pPr>
            <w:r w:rsidRPr="00765A42">
              <w:rPr>
                <w:color w:val="000000"/>
                <w:sz w:val="20"/>
                <w:szCs w:val="20"/>
                <w:lang w:eastAsia="en-CA"/>
              </w:rPr>
              <w:t>Core unit</w:t>
            </w:r>
          </w:p>
        </w:tc>
        <w:tc>
          <w:tcPr>
            <w:tcW w:w="1260" w:type="dxa"/>
            <w:tcBorders>
              <w:top w:val="nil"/>
              <w:left w:val="nil"/>
              <w:bottom w:val="single" w:sz="4" w:space="0" w:color="auto"/>
              <w:right w:val="single" w:sz="4" w:space="0" w:color="auto"/>
            </w:tcBorders>
            <w:shd w:val="clear" w:color="auto" w:fill="auto"/>
            <w:noWrap/>
            <w:hideMark/>
          </w:tcPr>
          <w:p w14:paraId="62694A83" w14:textId="77777777" w:rsidR="00737EC7" w:rsidRPr="00765A42" w:rsidRDefault="00737EC7" w:rsidP="00667684">
            <w:pPr>
              <w:jc w:val="right"/>
              <w:rPr>
                <w:color w:val="000000"/>
                <w:sz w:val="20"/>
                <w:szCs w:val="20"/>
                <w:lang w:eastAsia="en-CA"/>
              </w:rPr>
            </w:pPr>
            <w:r w:rsidRPr="00765A42">
              <w:rPr>
                <w:color w:val="000000"/>
                <w:sz w:val="20"/>
                <w:szCs w:val="20"/>
                <w:lang w:eastAsia="en-CA"/>
              </w:rPr>
              <w:t>1,759,375</w:t>
            </w:r>
          </w:p>
        </w:tc>
        <w:tc>
          <w:tcPr>
            <w:tcW w:w="1260" w:type="dxa"/>
            <w:tcBorders>
              <w:top w:val="nil"/>
              <w:left w:val="nil"/>
              <w:bottom w:val="single" w:sz="4" w:space="0" w:color="auto"/>
              <w:right w:val="single" w:sz="4" w:space="0" w:color="auto"/>
            </w:tcBorders>
            <w:shd w:val="clear" w:color="auto" w:fill="auto"/>
            <w:noWrap/>
            <w:hideMark/>
          </w:tcPr>
          <w:p w14:paraId="7C5C66DE" w14:textId="77777777" w:rsidR="00737EC7" w:rsidRPr="00765A42" w:rsidRDefault="00737EC7" w:rsidP="00667684">
            <w:pPr>
              <w:jc w:val="right"/>
              <w:rPr>
                <w:color w:val="000000"/>
                <w:sz w:val="20"/>
                <w:szCs w:val="20"/>
                <w:lang w:eastAsia="en-CA"/>
              </w:rPr>
            </w:pPr>
            <w:r w:rsidRPr="00765A42">
              <w:rPr>
                <w:color w:val="000000"/>
                <w:sz w:val="20"/>
                <w:szCs w:val="20"/>
                <w:lang w:eastAsia="en-CA"/>
              </w:rPr>
              <w:t>1,771,691</w:t>
            </w:r>
          </w:p>
        </w:tc>
        <w:tc>
          <w:tcPr>
            <w:tcW w:w="1260" w:type="dxa"/>
            <w:tcBorders>
              <w:top w:val="nil"/>
              <w:left w:val="nil"/>
              <w:bottom w:val="single" w:sz="4" w:space="0" w:color="auto"/>
              <w:right w:val="single" w:sz="4" w:space="0" w:color="auto"/>
            </w:tcBorders>
            <w:shd w:val="clear" w:color="auto" w:fill="auto"/>
            <w:noWrap/>
            <w:hideMark/>
          </w:tcPr>
          <w:p w14:paraId="7FE34656" w14:textId="77777777" w:rsidR="00737EC7" w:rsidRPr="00765A42" w:rsidRDefault="00737EC7" w:rsidP="00667684">
            <w:pPr>
              <w:jc w:val="right"/>
              <w:rPr>
                <w:color w:val="000000"/>
                <w:sz w:val="20"/>
                <w:szCs w:val="20"/>
                <w:lang w:eastAsia="en-CA"/>
              </w:rPr>
            </w:pPr>
            <w:r w:rsidRPr="00765A42">
              <w:rPr>
                <w:color w:val="000000"/>
                <w:sz w:val="20"/>
                <w:szCs w:val="20"/>
                <w:lang w:eastAsia="en-CA"/>
              </w:rPr>
              <w:t>1,784,092</w:t>
            </w:r>
          </w:p>
        </w:tc>
        <w:tc>
          <w:tcPr>
            <w:tcW w:w="1260" w:type="dxa"/>
            <w:tcBorders>
              <w:top w:val="nil"/>
              <w:left w:val="nil"/>
              <w:bottom w:val="single" w:sz="4" w:space="0" w:color="auto"/>
              <w:right w:val="single" w:sz="4" w:space="0" w:color="auto"/>
            </w:tcBorders>
            <w:shd w:val="clear" w:color="auto" w:fill="auto"/>
            <w:noWrap/>
            <w:hideMark/>
          </w:tcPr>
          <w:p w14:paraId="4D0E3C77" w14:textId="77777777" w:rsidR="00737EC7" w:rsidRPr="00765A42" w:rsidRDefault="00737EC7" w:rsidP="00667684">
            <w:pPr>
              <w:jc w:val="right"/>
              <w:rPr>
                <w:color w:val="000000"/>
                <w:sz w:val="20"/>
                <w:szCs w:val="20"/>
                <w:lang w:eastAsia="en-CA"/>
              </w:rPr>
            </w:pPr>
            <w:r w:rsidRPr="00765A42">
              <w:rPr>
                <w:color w:val="000000"/>
                <w:sz w:val="20"/>
                <w:szCs w:val="20"/>
                <w:lang w:eastAsia="en-CA"/>
              </w:rPr>
              <w:t>5,315,158</w:t>
            </w:r>
          </w:p>
        </w:tc>
        <w:tc>
          <w:tcPr>
            <w:tcW w:w="1209" w:type="dxa"/>
            <w:tcBorders>
              <w:top w:val="nil"/>
              <w:left w:val="nil"/>
              <w:bottom w:val="single" w:sz="4" w:space="0" w:color="auto"/>
              <w:right w:val="single" w:sz="4" w:space="0" w:color="auto"/>
            </w:tcBorders>
            <w:shd w:val="clear" w:color="auto" w:fill="auto"/>
            <w:noWrap/>
            <w:hideMark/>
          </w:tcPr>
          <w:p w14:paraId="3632785F"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25D30A06"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hideMark/>
          </w:tcPr>
          <w:p w14:paraId="52DA93F1" w14:textId="77777777" w:rsidR="00737EC7" w:rsidRPr="00765A42" w:rsidRDefault="00737EC7" w:rsidP="00667684">
            <w:pPr>
              <w:jc w:val="left"/>
              <w:rPr>
                <w:color w:val="000000"/>
                <w:sz w:val="20"/>
                <w:szCs w:val="20"/>
                <w:lang w:eastAsia="en-CA"/>
              </w:rPr>
            </w:pPr>
            <w:r w:rsidRPr="00765A42">
              <w:rPr>
                <w:color w:val="000000"/>
                <w:sz w:val="20"/>
                <w:szCs w:val="20"/>
                <w:lang w:eastAsia="en-CA"/>
              </w:rPr>
              <w:t>IS</w:t>
            </w:r>
          </w:p>
        </w:tc>
        <w:tc>
          <w:tcPr>
            <w:tcW w:w="1260" w:type="dxa"/>
            <w:tcBorders>
              <w:top w:val="nil"/>
              <w:left w:val="nil"/>
              <w:bottom w:val="single" w:sz="4" w:space="0" w:color="auto"/>
              <w:right w:val="single" w:sz="4" w:space="0" w:color="auto"/>
            </w:tcBorders>
            <w:shd w:val="clear" w:color="auto" w:fill="auto"/>
            <w:noWrap/>
            <w:hideMark/>
          </w:tcPr>
          <w:p w14:paraId="266A6BA7" w14:textId="77777777" w:rsidR="00737EC7" w:rsidRPr="00765A42" w:rsidRDefault="00737EC7" w:rsidP="00667684">
            <w:pPr>
              <w:jc w:val="right"/>
              <w:rPr>
                <w:color w:val="000000"/>
                <w:sz w:val="20"/>
                <w:szCs w:val="20"/>
                <w:lang w:eastAsia="en-CA"/>
              </w:rPr>
            </w:pPr>
            <w:r w:rsidRPr="00765A42">
              <w:rPr>
                <w:color w:val="000000"/>
                <w:sz w:val="20"/>
                <w:szCs w:val="20"/>
                <w:lang w:eastAsia="en-CA"/>
              </w:rPr>
              <w:t>982,829</w:t>
            </w:r>
          </w:p>
        </w:tc>
        <w:tc>
          <w:tcPr>
            <w:tcW w:w="1260" w:type="dxa"/>
            <w:tcBorders>
              <w:top w:val="nil"/>
              <w:left w:val="nil"/>
              <w:bottom w:val="single" w:sz="4" w:space="0" w:color="auto"/>
              <w:right w:val="single" w:sz="4" w:space="0" w:color="auto"/>
            </w:tcBorders>
            <w:shd w:val="clear" w:color="auto" w:fill="auto"/>
            <w:noWrap/>
            <w:hideMark/>
          </w:tcPr>
          <w:p w14:paraId="5BB0BD1C" w14:textId="77777777" w:rsidR="00737EC7" w:rsidRPr="00765A42" w:rsidRDefault="00737EC7" w:rsidP="00667684">
            <w:pPr>
              <w:jc w:val="right"/>
              <w:rPr>
                <w:color w:val="000000"/>
                <w:sz w:val="20"/>
                <w:szCs w:val="20"/>
                <w:lang w:eastAsia="en-CA"/>
              </w:rPr>
            </w:pPr>
            <w:r w:rsidRPr="00765A42">
              <w:rPr>
                <w:color w:val="000000"/>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653B40A" w14:textId="77777777" w:rsidR="00737EC7" w:rsidRPr="00765A42" w:rsidRDefault="00737EC7" w:rsidP="00667684">
            <w:pPr>
              <w:jc w:val="right"/>
              <w:rPr>
                <w:color w:val="000000"/>
                <w:sz w:val="20"/>
                <w:szCs w:val="20"/>
                <w:lang w:eastAsia="en-CA"/>
              </w:rPr>
            </w:pPr>
            <w:r w:rsidRPr="00765A42">
              <w:rPr>
                <w:color w:val="000000"/>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42EA771" w14:textId="77777777" w:rsidR="00737EC7" w:rsidRPr="00765A42" w:rsidRDefault="00737EC7" w:rsidP="00667684">
            <w:pPr>
              <w:jc w:val="right"/>
              <w:rPr>
                <w:color w:val="000000"/>
                <w:sz w:val="20"/>
                <w:szCs w:val="20"/>
                <w:lang w:eastAsia="en-CA"/>
              </w:rPr>
            </w:pPr>
            <w:r w:rsidRPr="00765A42">
              <w:rPr>
                <w:color w:val="000000"/>
                <w:sz w:val="20"/>
                <w:szCs w:val="20"/>
                <w:lang w:eastAsia="en-CA"/>
              </w:rPr>
              <w:t>982,829</w:t>
            </w:r>
          </w:p>
        </w:tc>
        <w:tc>
          <w:tcPr>
            <w:tcW w:w="1209" w:type="dxa"/>
            <w:tcBorders>
              <w:top w:val="nil"/>
              <w:left w:val="nil"/>
              <w:bottom w:val="single" w:sz="4" w:space="0" w:color="auto"/>
              <w:right w:val="single" w:sz="4" w:space="0" w:color="auto"/>
            </w:tcBorders>
            <w:shd w:val="clear" w:color="auto" w:fill="auto"/>
            <w:noWrap/>
            <w:hideMark/>
          </w:tcPr>
          <w:p w14:paraId="3CDA82A7" w14:textId="77777777" w:rsidR="00737EC7" w:rsidRPr="00765A42" w:rsidRDefault="00737EC7" w:rsidP="00667684">
            <w:pPr>
              <w:jc w:val="right"/>
              <w:rPr>
                <w:color w:val="000000"/>
                <w:sz w:val="20"/>
                <w:szCs w:val="20"/>
                <w:lang w:eastAsia="en-CA"/>
              </w:rPr>
            </w:pPr>
            <w:r w:rsidRPr="00765A42">
              <w:rPr>
                <w:color w:val="000000"/>
                <w:sz w:val="20"/>
                <w:szCs w:val="20"/>
                <w:lang w:eastAsia="en-CA"/>
              </w:rPr>
              <w:t>0</w:t>
            </w:r>
          </w:p>
        </w:tc>
      </w:tr>
      <w:tr w:rsidR="00737EC7" w:rsidRPr="00765A42" w14:paraId="2AF6EB60" w14:textId="77777777" w:rsidTr="00667684">
        <w:trPr>
          <w:trHeight w:val="68"/>
        </w:trPr>
        <w:tc>
          <w:tcPr>
            <w:tcW w:w="3415" w:type="dxa"/>
            <w:tcBorders>
              <w:top w:val="nil"/>
              <w:left w:val="single" w:sz="4" w:space="0" w:color="auto"/>
              <w:bottom w:val="single" w:sz="4" w:space="0" w:color="auto"/>
              <w:right w:val="single" w:sz="4" w:space="0" w:color="auto"/>
            </w:tcBorders>
            <w:shd w:val="clear" w:color="auto" w:fill="auto"/>
            <w:noWrap/>
            <w:hideMark/>
          </w:tcPr>
          <w:p w14:paraId="2C345B5A"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Standard activities subtotal</w:t>
            </w:r>
          </w:p>
        </w:tc>
        <w:tc>
          <w:tcPr>
            <w:tcW w:w="1260" w:type="dxa"/>
            <w:tcBorders>
              <w:top w:val="nil"/>
              <w:left w:val="nil"/>
              <w:bottom w:val="single" w:sz="4" w:space="0" w:color="auto"/>
              <w:right w:val="single" w:sz="4" w:space="0" w:color="auto"/>
            </w:tcBorders>
            <w:shd w:val="clear" w:color="auto" w:fill="auto"/>
            <w:noWrap/>
            <w:hideMark/>
          </w:tcPr>
          <w:p w14:paraId="6FA156FF"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2,742,204</w:t>
            </w:r>
          </w:p>
        </w:tc>
        <w:tc>
          <w:tcPr>
            <w:tcW w:w="1260" w:type="dxa"/>
            <w:tcBorders>
              <w:top w:val="nil"/>
              <w:left w:val="nil"/>
              <w:bottom w:val="single" w:sz="4" w:space="0" w:color="auto"/>
              <w:right w:val="single" w:sz="4" w:space="0" w:color="auto"/>
            </w:tcBorders>
            <w:shd w:val="clear" w:color="auto" w:fill="auto"/>
            <w:noWrap/>
            <w:hideMark/>
          </w:tcPr>
          <w:p w14:paraId="1B936388"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1,771,691</w:t>
            </w:r>
          </w:p>
        </w:tc>
        <w:tc>
          <w:tcPr>
            <w:tcW w:w="1260" w:type="dxa"/>
            <w:tcBorders>
              <w:top w:val="nil"/>
              <w:left w:val="nil"/>
              <w:bottom w:val="single" w:sz="4" w:space="0" w:color="auto"/>
              <w:right w:val="single" w:sz="4" w:space="0" w:color="auto"/>
            </w:tcBorders>
            <w:shd w:val="clear" w:color="auto" w:fill="auto"/>
            <w:noWrap/>
            <w:hideMark/>
          </w:tcPr>
          <w:p w14:paraId="005E2BA8"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1,784,092</w:t>
            </w:r>
          </w:p>
        </w:tc>
        <w:tc>
          <w:tcPr>
            <w:tcW w:w="1260" w:type="dxa"/>
            <w:tcBorders>
              <w:top w:val="nil"/>
              <w:left w:val="nil"/>
              <w:bottom w:val="single" w:sz="4" w:space="0" w:color="auto"/>
              <w:right w:val="single" w:sz="4" w:space="0" w:color="auto"/>
            </w:tcBorders>
            <w:shd w:val="clear" w:color="auto" w:fill="auto"/>
            <w:noWrap/>
            <w:hideMark/>
          </w:tcPr>
          <w:p w14:paraId="37BD77F1"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6,297,988</w:t>
            </w:r>
          </w:p>
        </w:tc>
        <w:tc>
          <w:tcPr>
            <w:tcW w:w="1209" w:type="dxa"/>
            <w:tcBorders>
              <w:top w:val="nil"/>
              <w:left w:val="nil"/>
              <w:bottom w:val="single" w:sz="4" w:space="0" w:color="auto"/>
              <w:right w:val="single" w:sz="4" w:space="0" w:color="auto"/>
            </w:tcBorders>
            <w:shd w:val="clear" w:color="auto" w:fill="auto"/>
            <w:noWrap/>
            <w:hideMark/>
          </w:tcPr>
          <w:p w14:paraId="7AAF1CF5"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0</w:t>
            </w:r>
          </w:p>
        </w:tc>
      </w:tr>
      <w:tr w:rsidR="00737EC7" w:rsidRPr="00765A42" w14:paraId="1D7ACC60"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hideMark/>
          </w:tcPr>
          <w:p w14:paraId="5DB08BD4" w14:textId="77777777" w:rsidR="00737EC7" w:rsidRPr="00765A42" w:rsidRDefault="00737EC7" w:rsidP="00667684">
            <w:pPr>
              <w:jc w:val="left"/>
              <w:rPr>
                <w:b/>
                <w:bCs/>
                <w:color w:val="000000"/>
                <w:sz w:val="20"/>
                <w:szCs w:val="20"/>
                <w:lang w:eastAsia="en-CA"/>
              </w:rPr>
            </w:pPr>
            <w:r w:rsidRPr="00765A42">
              <w:rPr>
                <w:b/>
                <w:bCs/>
                <w:color w:val="000000"/>
                <w:sz w:val="20"/>
                <w:szCs w:val="20"/>
                <w:lang w:eastAsia="en-CA"/>
              </w:rPr>
              <w:t>Total</w:t>
            </w:r>
          </w:p>
        </w:tc>
        <w:tc>
          <w:tcPr>
            <w:tcW w:w="1260" w:type="dxa"/>
            <w:tcBorders>
              <w:top w:val="nil"/>
              <w:left w:val="nil"/>
              <w:bottom w:val="single" w:sz="4" w:space="0" w:color="auto"/>
              <w:right w:val="single" w:sz="4" w:space="0" w:color="auto"/>
            </w:tcBorders>
            <w:shd w:val="clear" w:color="auto" w:fill="auto"/>
            <w:noWrap/>
            <w:hideMark/>
          </w:tcPr>
          <w:p w14:paraId="58F12891"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30,868,968</w:t>
            </w:r>
          </w:p>
        </w:tc>
        <w:tc>
          <w:tcPr>
            <w:tcW w:w="1260" w:type="dxa"/>
            <w:tcBorders>
              <w:top w:val="nil"/>
              <w:left w:val="nil"/>
              <w:bottom w:val="single" w:sz="4" w:space="0" w:color="auto"/>
              <w:right w:val="single" w:sz="4" w:space="0" w:color="auto"/>
            </w:tcBorders>
            <w:shd w:val="clear" w:color="auto" w:fill="auto"/>
            <w:noWrap/>
            <w:hideMark/>
          </w:tcPr>
          <w:p w14:paraId="36AE39BD"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16,316,916</w:t>
            </w:r>
          </w:p>
        </w:tc>
        <w:tc>
          <w:tcPr>
            <w:tcW w:w="1260" w:type="dxa"/>
            <w:tcBorders>
              <w:top w:val="nil"/>
              <w:left w:val="nil"/>
              <w:bottom w:val="single" w:sz="4" w:space="0" w:color="auto"/>
              <w:right w:val="single" w:sz="4" w:space="0" w:color="auto"/>
            </w:tcBorders>
            <w:shd w:val="clear" w:color="auto" w:fill="auto"/>
            <w:noWrap/>
            <w:hideMark/>
          </w:tcPr>
          <w:p w14:paraId="54E9D330"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28,166,363</w:t>
            </w:r>
          </w:p>
        </w:tc>
        <w:tc>
          <w:tcPr>
            <w:tcW w:w="1260" w:type="dxa"/>
            <w:tcBorders>
              <w:top w:val="nil"/>
              <w:left w:val="nil"/>
              <w:bottom w:val="single" w:sz="4" w:space="0" w:color="auto"/>
              <w:right w:val="single" w:sz="4" w:space="0" w:color="auto"/>
            </w:tcBorders>
            <w:shd w:val="clear" w:color="auto" w:fill="auto"/>
            <w:noWrap/>
            <w:hideMark/>
          </w:tcPr>
          <w:p w14:paraId="2957B5E0"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75,352,246</w:t>
            </w:r>
          </w:p>
        </w:tc>
        <w:tc>
          <w:tcPr>
            <w:tcW w:w="1209" w:type="dxa"/>
            <w:tcBorders>
              <w:top w:val="nil"/>
              <w:left w:val="nil"/>
              <w:bottom w:val="single" w:sz="4" w:space="0" w:color="auto"/>
              <w:right w:val="single" w:sz="4" w:space="0" w:color="auto"/>
            </w:tcBorders>
            <w:shd w:val="clear" w:color="auto" w:fill="auto"/>
            <w:noWrap/>
            <w:hideMark/>
          </w:tcPr>
          <w:p w14:paraId="24E91942" w14:textId="77777777" w:rsidR="00737EC7" w:rsidRPr="00765A42" w:rsidRDefault="00737EC7" w:rsidP="00667684">
            <w:pPr>
              <w:jc w:val="right"/>
              <w:rPr>
                <w:b/>
                <w:bCs/>
                <w:color w:val="000000"/>
                <w:sz w:val="20"/>
                <w:szCs w:val="20"/>
                <w:lang w:eastAsia="en-CA"/>
              </w:rPr>
            </w:pPr>
            <w:r w:rsidRPr="00765A42">
              <w:rPr>
                <w:b/>
                <w:bCs/>
                <w:color w:val="000000"/>
                <w:sz w:val="20"/>
                <w:szCs w:val="20"/>
                <w:lang w:eastAsia="en-CA"/>
              </w:rPr>
              <w:t>29,735,889</w:t>
            </w:r>
          </w:p>
        </w:tc>
      </w:tr>
    </w:tbl>
    <w:p w14:paraId="0AFF38B9" w14:textId="77777777" w:rsidR="00737EC7" w:rsidRPr="00765A42" w:rsidRDefault="00737EC7" w:rsidP="00737EC7">
      <w:pPr>
        <w:rPr>
          <w:sz w:val="19"/>
          <w:szCs w:val="19"/>
          <w:lang w:val="en-US"/>
        </w:rPr>
      </w:pPr>
      <w:r w:rsidRPr="00765A42">
        <w:rPr>
          <w:sz w:val="19"/>
          <w:szCs w:val="19"/>
          <w:lang w:val="en-US"/>
        </w:rPr>
        <w:t xml:space="preserve">* Including agency support costs where applicable. </w:t>
      </w:r>
    </w:p>
    <w:p w14:paraId="7C2FCD5F" w14:textId="77777777" w:rsidR="00737EC7" w:rsidRPr="00765A42" w:rsidRDefault="00737EC7" w:rsidP="00737EC7">
      <w:pPr>
        <w:keepNext/>
        <w:rPr>
          <w:b/>
          <w:bCs/>
        </w:rPr>
      </w:pPr>
    </w:p>
    <w:p w14:paraId="50E6B03E" w14:textId="77777777" w:rsidR="00737EC7" w:rsidRPr="00765A42" w:rsidRDefault="00737EC7" w:rsidP="00737EC7">
      <w:pPr>
        <w:keepNext/>
        <w:widowControl w:val="0"/>
        <w:jc w:val="left"/>
        <w:rPr>
          <w:b/>
          <w:sz w:val="24"/>
          <w:szCs w:val="24"/>
        </w:rPr>
      </w:pPr>
      <w:r w:rsidRPr="00765A42">
        <w:rPr>
          <w:b/>
          <w:sz w:val="24"/>
          <w:szCs w:val="24"/>
        </w:rPr>
        <w:t>IV.</w:t>
      </w:r>
      <w:r w:rsidRPr="00765A42">
        <w:rPr>
          <w:b/>
          <w:sz w:val="24"/>
          <w:szCs w:val="24"/>
        </w:rPr>
        <w:tab/>
        <w:t>Performance indicators</w:t>
      </w:r>
    </w:p>
    <w:p w14:paraId="3D0428BE" w14:textId="77777777" w:rsidR="00737EC7" w:rsidRPr="00765A42" w:rsidRDefault="00737EC7" w:rsidP="00737EC7">
      <w:pPr>
        <w:keepNext/>
        <w:widowControl w:val="0"/>
        <w:jc w:val="left"/>
      </w:pPr>
    </w:p>
    <w:p w14:paraId="639BE247" w14:textId="77777777" w:rsidR="00737EC7" w:rsidRPr="00765A42" w:rsidRDefault="00737EC7" w:rsidP="001326B7">
      <w:pPr>
        <w:pStyle w:val="Heading1"/>
      </w:pPr>
      <w:r w:rsidRPr="00765A42">
        <w:t>The World Bank submitted performance indicators pursuant to decision 71/28 in its business plan narrative. The Secretariat informed the World Bank of the targets shown in table 4.</w:t>
      </w:r>
    </w:p>
    <w:p w14:paraId="6E44B527" w14:textId="77777777" w:rsidR="00737EC7" w:rsidRPr="00765A42" w:rsidRDefault="00737EC7" w:rsidP="00737EC7">
      <w:pPr>
        <w:pStyle w:val="subhead"/>
        <w:keepNext/>
        <w:jc w:val="left"/>
        <w:rPr>
          <w:b/>
          <w:sz w:val="22"/>
          <w:szCs w:val="22"/>
        </w:rPr>
      </w:pPr>
      <w:r w:rsidRPr="00765A42">
        <w:rPr>
          <w:b/>
          <w:sz w:val="22"/>
          <w:szCs w:val="22"/>
        </w:rPr>
        <w:t xml:space="preserve">Table 4. Performance indicators for the World Bank for </w:t>
      </w:r>
      <w:r w:rsidRPr="00765A42">
        <w:rPr>
          <w:b/>
          <w:bCs/>
          <w:sz w:val="22"/>
          <w:szCs w:val="22"/>
        </w:rPr>
        <w:t>2024</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2380"/>
        <w:gridCol w:w="4192"/>
        <w:gridCol w:w="1522"/>
      </w:tblGrid>
      <w:tr w:rsidR="00737EC7" w:rsidRPr="00765A42" w14:paraId="71B6471E" w14:textId="77777777" w:rsidTr="00667684">
        <w:trPr>
          <w:tblHeader/>
          <w:jc w:val="center"/>
        </w:trPr>
        <w:tc>
          <w:tcPr>
            <w:tcW w:w="1687" w:type="dxa"/>
            <w:shd w:val="clear" w:color="auto" w:fill="auto"/>
            <w:hideMark/>
          </w:tcPr>
          <w:p w14:paraId="5CE68091" w14:textId="77777777" w:rsidR="00737EC7" w:rsidRPr="00765A42" w:rsidRDefault="00737EC7" w:rsidP="00667684">
            <w:pPr>
              <w:keepNext/>
              <w:jc w:val="left"/>
              <w:rPr>
                <w:b/>
                <w:bCs/>
                <w:sz w:val="20"/>
                <w:szCs w:val="20"/>
                <w:lang w:eastAsia="en-CA"/>
              </w:rPr>
            </w:pPr>
            <w:r w:rsidRPr="00765A42">
              <w:rPr>
                <w:b/>
                <w:bCs/>
                <w:sz w:val="20"/>
                <w:szCs w:val="20"/>
                <w:lang w:eastAsia="en-CA"/>
              </w:rPr>
              <w:t xml:space="preserve">Type of indicator </w:t>
            </w:r>
          </w:p>
        </w:tc>
        <w:tc>
          <w:tcPr>
            <w:tcW w:w="2380" w:type="dxa"/>
            <w:shd w:val="clear" w:color="auto" w:fill="auto"/>
            <w:hideMark/>
          </w:tcPr>
          <w:p w14:paraId="11DF2DFE" w14:textId="77777777" w:rsidR="00737EC7" w:rsidRPr="00765A42" w:rsidRDefault="00737EC7" w:rsidP="00667684">
            <w:pPr>
              <w:keepNext/>
              <w:jc w:val="center"/>
              <w:rPr>
                <w:b/>
                <w:bCs/>
                <w:sz w:val="20"/>
                <w:szCs w:val="20"/>
                <w:lang w:eastAsia="en-CA"/>
              </w:rPr>
            </w:pPr>
            <w:r w:rsidRPr="00765A42">
              <w:rPr>
                <w:b/>
                <w:bCs/>
                <w:sz w:val="20"/>
                <w:szCs w:val="20"/>
                <w:lang w:eastAsia="en-CA"/>
              </w:rPr>
              <w:t>Short title</w:t>
            </w:r>
          </w:p>
        </w:tc>
        <w:tc>
          <w:tcPr>
            <w:tcW w:w="4192" w:type="dxa"/>
            <w:shd w:val="clear" w:color="auto" w:fill="auto"/>
            <w:hideMark/>
          </w:tcPr>
          <w:p w14:paraId="39F431A8" w14:textId="77777777" w:rsidR="00737EC7" w:rsidRPr="00765A42" w:rsidRDefault="00737EC7" w:rsidP="00667684">
            <w:pPr>
              <w:keepNext/>
              <w:jc w:val="center"/>
              <w:rPr>
                <w:b/>
                <w:bCs/>
                <w:sz w:val="20"/>
                <w:szCs w:val="20"/>
                <w:lang w:eastAsia="en-CA"/>
              </w:rPr>
            </w:pPr>
            <w:r w:rsidRPr="00765A42">
              <w:rPr>
                <w:b/>
                <w:bCs/>
                <w:sz w:val="20"/>
                <w:szCs w:val="20"/>
                <w:lang w:eastAsia="en-CA"/>
              </w:rPr>
              <w:t>Calculation</w:t>
            </w:r>
          </w:p>
        </w:tc>
        <w:tc>
          <w:tcPr>
            <w:tcW w:w="1522" w:type="dxa"/>
          </w:tcPr>
          <w:p w14:paraId="6821BF56" w14:textId="77777777" w:rsidR="00737EC7" w:rsidRPr="00765A42" w:rsidRDefault="00737EC7" w:rsidP="00667684">
            <w:pPr>
              <w:keepNext/>
              <w:jc w:val="center"/>
              <w:rPr>
                <w:b/>
                <w:bCs/>
                <w:sz w:val="20"/>
                <w:szCs w:val="20"/>
                <w:lang w:eastAsia="en-CA"/>
              </w:rPr>
            </w:pPr>
            <w:r w:rsidRPr="00765A42">
              <w:rPr>
                <w:b/>
                <w:bCs/>
                <w:sz w:val="20"/>
                <w:szCs w:val="20"/>
                <w:lang w:eastAsia="en-CA"/>
              </w:rPr>
              <w:t>2024 target</w:t>
            </w:r>
          </w:p>
        </w:tc>
      </w:tr>
      <w:tr w:rsidR="00737EC7" w:rsidRPr="00765A42" w14:paraId="4F7DF8F2" w14:textId="77777777" w:rsidTr="00667684">
        <w:trPr>
          <w:jc w:val="center"/>
        </w:trPr>
        <w:tc>
          <w:tcPr>
            <w:tcW w:w="1687" w:type="dxa"/>
            <w:shd w:val="clear" w:color="auto" w:fill="auto"/>
          </w:tcPr>
          <w:p w14:paraId="78D333EB" w14:textId="77777777" w:rsidR="00737EC7" w:rsidRPr="00765A42" w:rsidRDefault="00737EC7" w:rsidP="00667684">
            <w:pPr>
              <w:keepNext/>
              <w:widowControl w:val="0"/>
              <w:jc w:val="left"/>
              <w:rPr>
                <w:sz w:val="20"/>
                <w:szCs w:val="20"/>
                <w:lang w:eastAsia="en-CA"/>
              </w:rPr>
            </w:pPr>
            <w:r w:rsidRPr="00765A42">
              <w:rPr>
                <w:sz w:val="20"/>
                <w:szCs w:val="20"/>
                <w:lang w:val="en-US"/>
              </w:rPr>
              <w:t>Planning-- Approval</w:t>
            </w:r>
          </w:p>
        </w:tc>
        <w:tc>
          <w:tcPr>
            <w:tcW w:w="2380" w:type="dxa"/>
            <w:shd w:val="clear" w:color="auto" w:fill="auto"/>
          </w:tcPr>
          <w:p w14:paraId="597BBF79" w14:textId="77777777" w:rsidR="00737EC7" w:rsidRPr="00765A42" w:rsidRDefault="00737EC7" w:rsidP="00667684">
            <w:pPr>
              <w:keepNext/>
              <w:widowControl w:val="0"/>
              <w:jc w:val="left"/>
              <w:rPr>
                <w:sz w:val="20"/>
                <w:szCs w:val="20"/>
                <w:lang w:eastAsia="en-CA"/>
              </w:rPr>
            </w:pPr>
            <w:r w:rsidRPr="00765A42">
              <w:rPr>
                <w:sz w:val="20"/>
                <w:szCs w:val="20"/>
                <w:lang w:val="en-US"/>
              </w:rPr>
              <w:t>Tranches approved</w:t>
            </w:r>
          </w:p>
        </w:tc>
        <w:tc>
          <w:tcPr>
            <w:tcW w:w="4192" w:type="dxa"/>
            <w:shd w:val="clear" w:color="auto" w:fill="auto"/>
          </w:tcPr>
          <w:p w14:paraId="7B6D5D98" w14:textId="77777777" w:rsidR="00737EC7" w:rsidRPr="00765A42" w:rsidRDefault="00737EC7" w:rsidP="00667684">
            <w:pPr>
              <w:keepNext/>
              <w:widowControl w:val="0"/>
              <w:jc w:val="left"/>
              <w:rPr>
                <w:sz w:val="20"/>
                <w:szCs w:val="20"/>
                <w:lang w:eastAsia="en-CA"/>
              </w:rPr>
            </w:pPr>
            <w:r w:rsidRPr="00765A42">
              <w:rPr>
                <w:sz w:val="20"/>
                <w:szCs w:val="20"/>
                <w:lang w:val="en-US"/>
              </w:rPr>
              <w:t>Number of tranches approved vs. those planned*</w:t>
            </w:r>
          </w:p>
        </w:tc>
        <w:tc>
          <w:tcPr>
            <w:tcW w:w="1522" w:type="dxa"/>
          </w:tcPr>
          <w:p w14:paraId="2DAC8BDA" w14:textId="77777777" w:rsidR="00737EC7" w:rsidRPr="00765A42" w:rsidRDefault="00737EC7" w:rsidP="00667684">
            <w:pPr>
              <w:keepNext/>
              <w:jc w:val="right"/>
              <w:rPr>
                <w:sz w:val="20"/>
                <w:szCs w:val="20"/>
                <w:lang w:eastAsia="en-CA"/>
              </w:rPr>
            </w:pPr>
            <w:r w:rsidRPr="00765A42">
              <w:rPr>
                <w:iCs/>
                <w:sz w:val="20"/>
                <w:szCs w:val="20"/>
                <w:lang w:eastAsia="zh-CN"/>
              </w:rPr>
              <w:t xml:space="preserve">4 </w:t>
            </w:r>
          </w:p>
        </w:tc>
      </w:tr>
      <w:tr w:rsidR="00737EC7" w:rsidRPr="00765A42" w14:paraId="2BFB9F2F" w14:textId="77777777" w:rsidTr="00667684">
        <w:trPr>
          <w:jc w:val="center"/>
        </w:trPr>
        <w:tc>
          <w:tcPr>
            <w:tcW w:w="1687" w:type="dxa"/>
            <w:shd w:val="clear" w:color="auto" w:fill="auto"/>
          </w:tcPr>
          <w:p w14:paraId="2EC43215" w14:textId="77777777" w:rsidR="00737EC7" w:rsidRPr="00765A42" w:rsidRDefault="00737EC7" w:rsidP="00667684">
            <w:pPr>
              <w:keepNext/>
              <w:widowControl w:val="0"/>
              <w:jc w:val="left"/>
              <w:rPr>
                <w:sz w:val="20"/>
                <w:szCs w:val="20"/>
                <w:lang w:eastAsia="en-CA"/>
              </w:rPr>
            </w:pPr>
            <w:r w:rsidRPr="00765A42">
              <w:rPr>
                <w:sz w:val="20"/>
                <w:szCs w:val="20"/>
                <w:lang w:val="en-US"/>
              </w:rPr>
              <w:t>Planning-- Approval</w:t>
            </w:r>
          </w:p>
        </w:tc>
        <w:tc>
          <w:tcPr>
            <w:tcW w:w="2380" w:type="dxa"/>
            <w:shd w:val="clear" w:color="auto" w:fill="auto"/>
          </w:tcPr>
          <w:p w14:paraId="37C2251F" w14:textId="77777777" w:rsidR="00737EC7" w:rsidRPr="00765A42" w:rsidRDefault="00737EC7" w:rsidP="00667684">
            <w:pPr>
              <w:keepNext/>
              <w:widowControl w:val="0"/>
              <w:jc w:val="left"/>
              <w:rPr>
                <w:sz w:val="20"/>
                <w:szCs w:val="20"/>
                <w:lang w:eastAsia="en-CA"/>
              </w:rPr>
            </w:pPr>
            <w:r w:rsidRPr="00765A42">
              <w:rPr>
                <w:sz w:val="20"/>
                <w:szCs w:val="20"/>
                <w:lang w:val="en-US"/>
              </w:rPr>
              <w:t>Projects/activities approved</w:t>
            </w:r>
          </w:p>
        </w:tc>
        <w:tc>
          <w:tcPr>
            <w:tcW w:w="4192" w:type="dxa"/>
            <w:shd w:val="clear" w:color="auto" w:fill="auto"/>
          </w:tcPr>
          <w:p w14:paraId="2E16F9C5" w14:textId="77777777" w:rsidR="00737EC7" w:rsidRPr="00765A42" w:rsidRDefault="00737EC7" w:rsidP="00667684">
            <w:pPr>
              <w:keepNext/>
              <w:widowControl w:val="0"/>
              <w:jc w:val="left"/>
              <w:rPr>
                <w:sz w:val="20"/>
                <w:szCs w:val="20"/>
                <w:lang w:eastAsia="en-CA"/>
              </w:rPr>
            </w:pPr>
            <w:r w:rsidRPr="00765A42">
              <w:rPr>
                <w:sz w:val="20"/>
                <w:szCs w:val="20"/>
                <w:lang w:val="en-US"/>
              </w:rPr>
              <w:t>Number of projects/activities approved vs. those planned (including project preparation activities)</w:t>
            </w:r>
          </w:p>
        </w:tc>
        <w:tc>
          <w:tcPr>
            <w:tcW w:w="1522" w:type="dxa"/>
          </w:tcPr>
          <w:p w14:paraId="4278B66F" w14:textId="77777777" w:rsidR="00737EC7" w:rsidRPr="00765A42" w:rsidRDefault="00737EC7" w:rsidP="00667684">
            <w:pPr>
              <w:keepNext/>
              <w:jc w:val="right"/>
              <w:rPr>
                <w:sz w:val="20"/>
                <w:szCs w:val="20"/>
              </w:rPr>
            </w:pPr>
            <w:r w:rsidRPr="00765A42">
              <w:rPr>
                <w:sz w:val="20"/>
                <w:szCs w:val="20"/>
              </w:rPr>
              <w:t>4</w:t>
            </w:r>
          </w:p>
        </w:tc>
      </w:tr>
      <w:tr w:rsidR="00737EC7" w:rsidRPr="00765A42" w14:paraId="3FD0089F" w14:textId="77777777" w:rsidTr="00667684">
        <w:trPr>
          <w:jc w:val="center"/>
        </w:trPr>
        <w:tc>
          <w:tcPr>
            <w:tcW w:w="1687" w:type="dxa"/>
            <w:shd w:val="clear" w:color="auto" w:fill="auto"/>
          </w:tcPr>
          <w:p w14:paraId="6F16A643" w14:textId="77777777" w:rsidR="00737EC7" w:rsidRPr="00765A42" w:rsidRDefault="00737EC7" w:rsidP="00667684">
            <w:pPr>
              <w:widowControl w:val="0"/>
              <w:jc w:val="left"/>
              <w:rPr>
                <w:sz w:val="20"/>
                <w:szCs w:val="20"/>
                <w:lang w:eastAsia="en-CA"/>
              </w:rPr>
            </w:pPr>
            <w:r w:rsidRPr="00765A42">
              <w:rPr>
                <w:sz w:val="20"/>
                <w:szCs w:val="20"/>
                <w:lang w:val="en-US"/>
              </w:rPr>
              <w:t>Implementation</w:t>
            </w:r>
          </w:p>
        </w:tc>
        <w:tc>
          <w:tcPr>
            <w:tcW w:w="2380" w:type="dxa"/>
            <w:shd w:val="clear" w:color="auto" w:fill="auto"/>
          </w:tcPr>
          <w:p w14:paraId="52F55086" w14:textId="77777777" w:rsidR="00737EC7" w:rsidRPr="00765A42" w:rsidRDefault="00737EC7" w:rsidP="00667684">
            <w:pPr>
              <w:widowControl w:val="0"/>
              <w:jc w:val="left"/>
              <w:rPr>
                <w:sz w:val="20"/>
                <w:szCs w:val="20"/>
                <w:lang w:eastAsia="en-CA"/>
              </w:rPr>
            </w:pPr>
            <w:r w:rsidRPr="00765A42">
              <w:rPr>
                <w:sz w:val="20"/>
                <w:szCs w:val="20"/>
                <w:lang w:val="en-US"/>
              </w:rPr>
              <w:t>Funds disbursed</w:t>
            </w:r>
          </w:p>
        </w:tc>
        <w:tc>
          <w:tcPr>
            <w:tcW w:w="4192" w:type="dxa"/>
            <w:shd w:val="clear" w:color="auto" w:fill="auto"/>
          </w:tcPr>
          <w:p w14:paraId="281F0C02" w14:textId="77777777" w:rsidR="00737EC7" w:rsidRPr="00765A42" w:rsidRDefault="00737EC7" w:rsidP="00667684">
            <w:pPr>
              <w:widowControl w:val="0"/>
              <w:jc w:val="left"/>
              <w:rPr>
                <w:sz w:val="20"/>
                <w:szCs w:val="20"/>
                <w:lang w:eastAsia="en-CA"/>
              </w:rPr>
            </w:pPr>
            <w:r w:rsidRPr="00765A42">
              <w:rPr>
                <w:sz w:val="20"/>
                <w:szCs w:val="20"/>
                <w:lang w:val="en-US"/>
              </w:rPr>
              <w:t>Based on estimated disbursement in progress report</w:t>
            </w:r>
          </w:p>
        </w:tc>
        <w:tc>
          <w:tcPr>
            <w:tcW w:w="1522" w:type="dxa"/>
          </w:tcPr>
          <w:p w14:paraId="4A1C6EB6" w14:textId="77777777" w:rsidR="00737EC7" w:rsidRPr="00765A42" w:rsidRDefault="00737EC7" w:rsidP="00667684">
            <w:pPr>
              <w:jc w:val="right"/>
              <w:rPr>
                <w:sz w:val="20"/>
                <w:szCs w:val="20"/>
                <w:lang w:eastAsia="en-CA"/>
              </w:rPr>
            </w:pPr>
            <w:r w:rsidRPr="00765A42">
              <w:rPr>
                <w:sz w:val="20"/>
                <w:szCs w:val="20"/>
                <w:lang w:eastAsia="en-CA"/>
              </w:rPr>
              <w:t>US $</w:t>
            </w:r>
            <w:r w:rsidRPr="00765A42">
              <w:rPr>
                <w:sz w:val="20"/>
                <w:szCs w:val="20"/>
                <w:lang w:val="en-US"/>
              </w:rPr>
              <w:t>18,164,125</w:t>
            </w:r>
          </w:p>
        </w:tc>
      </w:tr>
      <w:tr w:rsidR="00737EC7" w:rsidRPr="00765A42" w14:paraId="0B8BAF8E" w14:textId="77777777" w:rsidTr="00667684">
        <w:trPr>
          <w:jc w:val="center"/>
        </w:trPr>
        <w:tc>
          <w:tcPr>
            <w:tcW w:w="1687" w:type="dxa"/>
            <w:shd w:val="clear" w:color="auto" w:fill="auto"/>
          </w:tcPr>
          <w:p w14:paraId="2AE780B3" w14:textId="77777777" w:rsidR="00737EC7" w:rsidRPr="00765A42" w:rsidRDefault="00737EC7" w:rsidP="00667684">
            <w:pPr>
              <w:widowControl w:val="0"/>
              <w:jc w:val="left"/>
              <w:rPr>
                <w:sz w:val="20"/>
                <w:szCs w:val="20"/>
                <w:lang w:eastAsia="en-CA"/>
              </w:rPr>
            </w:pPr>
            <w:r w:rsidRPr="00765A42">
              <w:rPr>
                <w:sz w:val="20"/>
                <w:szCs w:val="20"/>
                <w:lang w:val="en-US"/>
              </w:rPr>
              <w:t>Implementation</w:t>
            </w:r>
          </w:p>
        </w:tc>
        <w:tc>
          <w:tcPr>
            <w:tcW w:w="2380" w:type="dxa"/>
            <w:shd w:val="clear" w:color="auto" w:fill="auto"/>
          </w:tcPr>
          <w:p w14:paraId="0E410AB4" w14:textId="77777777" w:rsidR="00737EC7" w:rsidRPr="00765A42" w:rsidRDefault="00737EC7" w:rsidP="00667684">
            <w:pPr>
              <w:widowControl w:val="0"/>
              <w:jc w:val="left"/>
              <w:rPr>
                <w:sz w:val="20"/>
                <w:szCs w:val="20"/>
                <w:lang w:eastAsia="en-CA"/>
              </w:rPr>
            </w:pPr>
            <w:r w:rsidRPr="00765A42">
              <w:rPr>
                <w:sz w:val="20"/>
                <w:szCs w:val="20"/>
                <w:lang w:val="en-US"/>
              </w:rPr>
              <w:t>ODS phase-out</w:t>
            </w:r>
          </w:p>
        </w:tc>
        <w:tc>
          <w:tcPr>
            <w:tcW w:w="4192" w:type="dxa"/>
            <w:shd w:val="clear" w:color="auto" w:fill="auto"/>
          </w:tcPr>
          <w:p w14:paraId="70444D4A" w14:textId="77777777" w:rsidR="00737EC7" w:rsidRPr="00765A42" w:rsidRDefault="00737EC7" w:rsidP="00667684">
            <w:pPr>
              <w:widowControl w:val="0"/>
              <w:jc w:val="left"/>
              <w:rPr>
                <w:sz w:val="20"/>
                <w:szCs w:val="20"/>
                <w:lang w:eastAsia="en-CA"/>
              </w:rPr>
            </w:pPr>
            <w:r w:rsidRPr="00765A42">
              <w:rPr>
                <w:sz w:val="20"/>
                <w:szCs w:val="20"/>
                <w:lang w:val="en-US"/>
              </w:rPr>
              <w:t>ODS phase-out for the tranche when the next tranche is approved vs. those planned per business plans*</w:t>
            </w:r>
          </w:p>
        </w:tc>
        <w:tc>
          <w:tcPr>
            <w:tcW w:w="1522" w:type="dxa"/>
          </w:tcPr>
          <w:p w14:paraId="07560F0A" w14:textId="77777777" w:rsidR="00737EC7" w:rsidRPr="00765A42" w:rsidRDefault="00737EC7" w:rsidP="00667684">
            <w:pPr>
              <w:keepNext/>
              <w:jc w:val="right"/>
              <w:rPr>
                <w:sz w:val="20"/>
                <w:szCs w:val="20"/>
              </w:rPr>
            </w:pPr>
            <w:r w:rsidRPr="00765A42">
              <w:rPr>
                <w:sz w:val="20"/>
                <w:szCs w:val="20"/>
                <w:lang w:val="en-US"/>
              </w:rPr>
              <w:t>5,446.1 ODP tonnes</w:t>
            </w:r>
          </w:p>
        </w:tc>
      </w:tr>
      <w:tr w:rsidR="00737EC7" w:rsidRPr="00765A42" w14:paraId="40FE3B24" w14:textId="77777777" w:rsidTr="00667684">
        <w:trPr>
          <w:jc w:val="center"/>
        </w:trPr>
        <w:tc>
          <w:tcPr>
            <w:tcW w:w="1687" w:type="dxa"/>
            <w:shd w:val="clear" w:color="auto" w:fill="auto"/>
          </w:tcPr>
          <w:p w14:paraId="08DA818D" w14:textId="77777777" w:rsidR="00737EC7" w:rsidRPr="00765A42" w:rsidRDefault="00737EC7" w:rsidP="00667684">
            <w:pPr>
              <w:widowControl w:val="0"/>
              <w:jc w:val="left"/>
              <w:rPr>
                <w:sz w:val="20"/>
                <w:szCs w:val="20"/>
                <w:lang w:eastAsia="en-CA"/>
              </w:rPr>
            </w:pPr>
            <w:r w:rsidRPr="00765A42">
              <w:rPr>
                <w:sz w:val="20"/>
                <w:szCs w:val="20"/>
                <w:lang w:val="en-US"/>
              </w:rPr>
              <w:t>Implementation</w:t>
            </w:r>
          </w:p>
        </w:tc>
        <w:tc>
          <w:tcPr>
            <w:tcW w:w="2380" w:type="dxa"/>
            <w:shd w:val="clear" w:color="auto" w:fill="auto"/>
          </w:tcPr>
          <w:p w14:paraId="41A8C315" w14:textId="77777777" w:rsidR="00737EC7" w:rsidRPr="00765A42" w:rsidRDefault="00737EC7" w:rsidP="00667684">
            <w:pPr>
              <w:widowControl w:val="0"/>
              <w:jc w:val="left"/>
              <w:rPr>
                <w:sz w:val="20"/>
                <w:szCs w:val="20"/>
                <w:lang w:eastAsia="en-CA"/>
              </w:rPr>
            </w:pPr>
            <w:r w:rsidRPr="00765A42">
              <w:rPr>
                <w:sz w:val="20"/>
                <w:szCs w:val="20"/>
                <w:lang w:val="en-US"/>
              </w:rPr>
              <w:t>Project completion for activities</w:t>
            </w:r>
          </w:p>
        </w:tc>
        <w:tc>
          <w:tcPr>
            <w:tcW w:w="4192" w:type="dxa"/>
            <w:shd w:val="clear" w:color="auto" w:fill="auto"/>
          </w:tcPr>
          <w:p w14:paraId="0250D3B3" w14:textId="77777777" w:rsidR="00737EC7" w:rsidRPr="00765A42" w:rsidRDefault="00737EC7" w:rsidP="00667684">
            <w:pPr>
              <w:widowControl w:val="0"/>
              <w:autoSpaceDE w:val="0"/>
              <w:autoSpaceDN w:val="0"/>
              <w:adjustRightInd w:val="0"/>
              <w:jc w:val="left"/>
              <w:rPr>
                <w:sz w:val="20"/>
                <w:szCs w:val="20"/>
                <w:lang w:val="en-US"/>
              </w:rPr>
            </w:pPr>
            <w:r w:rsidRPr="00765A42">
              <w:rPr>
                <w:sz w:val="20"/>
                <w:szCs w:val="20"/>
                <w:lang w:val="en-US"/>
              </w:rPr>
              <w:t>Project completion vs. planned in progress reports for all activities (excluding project preparation)</w:t>
            </w:r>
          </w:p>
        </w:tc>
        <w:tc>
          <w:tcPr>
            <w:tcW w:w="1522" w:type="dxa"/>
          </w:tcPr>
          <w:p w14:paraId="71D6300C" w14:textId="77777777" w:rsidR="00737EC7" w:rsidRPr="00765A42" w:rsidRDefault="00737EC7" w:rsidP="00667684">
            <w:pPr>
              <w:jc w:val="right"/>
              <w:rPr>
                <w:sz w:val="20"/>
                <w:szCs w:val="20"/>
              </w:rPr>
            </w:pPr>
            <w:r w:rsidRPr="00765A42">
              <w:rPr>
                <w:sz w:val="20"/>
                <w:szCs w:val="20"/>
                <w:lang w:val="en-US"/>
              </w:rPr>
              <w:t>1</w:t>
            </w:r>
          </w:p>
        </w:tc>
      </w:tr>
      <w:tr w:rsidR="00737EC7" w:rsidRPr="00765A42" w14:paraId="6D8CC086" w14:textId="77777777" w:rsidTr="00667684">
        <w:trPr>
          <w:jc w:val="center"/>
        </w:trPr>
        <w:tc>
          <w:tcPr>
            <w:tcW w:w="1687" w:type="dxa"/>
            <w:shd w:val="clear" w:color="auto" w:fill="auto"/>
          </w:tcPr>
          <w:p w14:paraId="742FAB84" w14:textId="77777777" w:rsidR="00737EC7" w:rsidRPr="00765A42" w:rsidRDefault="00737EC7" w:rsidP="00667684">
            <w:pPr>
              <w:widowControl w:val="0"/>
              <w:jc w:val="left"/>
              <w:rPr>
                <w:sz w:val="20"/>
                <w:szCs w:val="20"/>
                <w:lang w:eastAsia="en-CA"/>
              </w:rPr>
            </w:pPr>
            <w:r w:rsidRPr="00765A42">
              <w:rPr>
                <w:sz w:val="20"/>
                <w:szCs w:val="20"/>
                <w:lang w:val="en-US"/>
              </w:rPr>
              <w:t>Administrative</w:t>
            </w:r>
          </w:p>
        </w:tc>
        <w:tc>
          <w:tcPr>
            <w:tcW w:w="2380" w:type="dxa"/>
            <w:shd w:val="clear" w:color="auto" w:fill="auto"/>
          </w:tcPr>
          <w:p w14:paraId="63D3E62E" w14:textId="77777777" w:rsidR="00737EC7" w:rsidRPr="00765A42" w:rsidRDefault="00737EC7" w:rsidP="00667684">
            <w:pPr>
              <w:widowControl w:val="0"/>
              <w:jc w:val="left"/>
              <w:rPr>
                <w:sz w:val="20"/>
                <w:szCs w:val="20"/>
                <w:lang w:eastAsia="en-CA"/>
              </w:rPr>
            </w:pPr>
            <w:r w:rsidRPr="00765A42">
              <w:rPr>
                <w:sz w:val="20"/>
                <w:szCs w:val="20"/>
                <w:lang w:val="en-US"/>
              </w:rPr>
              <w:t>Speed of financial completion</w:t>
            </w:r>
          </w:p>
        </w:tc>
        <w:tc>
          <w:tcPr>
            <w:tcW w:w="4192" w:type="dxa"/>
            <w:shd w:val="clear" w:color="auto" w:fill="auto"/>
          </w:tcPr>
          <w:p w14:paraId="53325D09" w14:textId="77777777" w:rsidR="00737EC7" w:rsidRPr="00765A42" w:rsidRDefault="00737EC7" w:rsidP="00667684">
            <w:pPr>
              <w:widowControl w:val="0"/>
              <w:autoSpaceDE w:val="0"/>
              <w:autoSpaceDN w:val="0"/>
              <w:adjustRightInd w:val="0"/>
              <w:jc w:val="left"/>
              <w:rPr>
                <w:sz w:val="20"/>
                <w:szCs w:val="20"/>
                <w:lang w:val="en-US"/>
              </w:rPr>
            </w:pPr>
            <w:r w:rsidRPr="00765A42">
              <w:rPr>
                <w:sz w:val="20"/>
                <w:szCs w:val="20"/>
                <w:lang w:val="en-US"/>
              </w:rPr>
              <w:t>The extent to which projects are financially completed 12 months after project completion</w:t>
            </w:r>
          </w:p>
        </w:tc>
        <w:tc>
          <w:tcPr>
            <w:tcW w:w="1522" w:type="dxa"/>
          </w:tcPr>
          <w:p w14:paraId="4E27F271" w14:textId="77777777" w:rsidR="00737EC7" w:rsidRPr="00765A42" w:rsidRDefault="00737EC7" w:rsidP="00667684">
            <w:pPr>
              <w:jc w:val="right"/>
              <w:rPr>
                <w:sz w:val="20"/>
                <w:szCs w:val="20"/>
                <w:lang w:val="en-US"/>
              </w:rPr>
            </w:pPr>
            <w:r w:rsidRPr="00765A42">
              <w:rPr>
                <w:sz w:val="20"/>
                <w:szCs w:val="20"/>
                <w:lang w:val="en-US"/>
              </w:rPr>
              <w:t>90%</w:t>
            </w:r>
          </w:p>
        </w:tc>
      </w:tr>
      <w:tr w:rsidR="00737EC7" w:rsidRPr="00765A42" w14:paraId="0FA8930F" w14:textId="77777777" w:rsidTr="00667684">
        <w:trPr>
          <w:jc w:val="center"/>
        </w:trPr>
        <w:tc>
          <w:tcPr>
            <w:tcW w:w="1687" w:type="dxa"/>
            <w:shd w:val="clear" w:color="auto" w:fill="auto"/>
          </w:tcPr>
          <w:p w14:paraId="4BC2CEF6" w14:textId="77777777" w:rsidR="00737EC7" w:rsidRPr="00765A42" w:rsidRDefault="00737EC7" w:rsidP="00667684">
            <w:pPr>
              <w:widowControl w:val="0"/>
              <w:jc w:val="left"/>
              <w:rPr>
                <w:sz w:val="20"/>
                <w:szCs w:val="20"/>
                <w:lang w:eastAsia="en-CA"/>
              </w:rPr>
            </w:pPr>
            <w:r w:rsidRPr="00765A42">
              <w:rPr>
                <w:sz w:val="20"/>
                <w:szCs w:val="20"/>
                <w:lang w:val="en-US"/>
              </w:rPr>
              <w:t>Administrative</w:t>
            </w:r>
          </w:p>
        </w:tc>
        <w:tc>
          <w:tcPr>
            <w:tcW w:w="2380" w:type="dxa"/>
            <w:shd w:val="clear" w:color="auto" w:fill="auto"/>
          </w:tcPr>
          <w:p w14:paraId="0B8A9DFE" w14:textId="77777777" w:rsidR="00737EC7" w:rsidRPr="00765A42" w:rsidRDefault="00737EC7" w:rsidP="00667684">
            <w:pPr>
              <w:widowControl w:val="0"/>
              <w:jc w:val="left"/>
              <w:rPr>
                <w:sz w:val="20"/>
                <w:szCs w:val="20"/>
                <w:lang w:eastAsia="en-CA"/>
              </w:rPr>
            </w:pPr>
            <w:r w:rsidRPr="00765A42">
              <w:rPr>
                <w:sz w:val="20"/>
                <w:szCs w:val="20"/>
                <w:lang w:val="en-US"/>
              </w:rPr>
              <w:t>Timely submission of project completion reports</w:t>
            </w:r>
          </w:p>
        </w:tc>
        <w:tc>
          <w:tcPr>
            <w:tcW w:w="4192" w:type="dxa"/>
            <w:shd w:val="clear" w:color="auto" w:fill="auto"/>
          </w:tcPr>
          <w:p w14:paraId="5FDBDEF5" w14:textId="77777777" w:rsidR="00737EC7" w:rsidRPr="00765A42" w:rsidRDefault="00737EC7" w:rsidP="00667684">
            <w:pPr>
              <w:widowControl w:val="0"/>
              <w:autoSpaceDE w:val="0"/>
              <w:autoSpaceDN w:val="0"/>
              <w:adjustRightInd w:val="0"/>
              <w:jc w:val="left"/>
              <w:rPr>
                <w:sz w:val="20"/>
                <w:szCs w:val="20"/>
                <w:lang w:eastAsia="en-CA"/>
              </w:rPr>
            </w:pPr>
            <w:r w:rsidRPr="00765A42">
              <w:rPr>
                <w:sz w:val="20"/>
                <w:szCs w:val="20"/>
                <w:lang w:val="en-US"/>
              </w:rPr>
              <w:t>Timely submission of project completion reports vs. those agreed</w:t>
            </w:r>
          </w:p>
        </w:tc>
        <w:tc>
          <w:tcPr>
            <w:tcW w:w="1522" w:type="dxa"/>
          </w:tcPr>
          <w:p w14:paraId="11053400" w14:textId="77777777" w:rsidR="00737EC7" w:rsidRPr="00765A42" w:rsidRDefault="00737EC7" w:rsidP="00667684">
            <w:pPr>
              <w:jc w:val="right"/>
              <w:rPr>
                <w:sz w:val="20"/>
                <w:szCs w:val="20"/>
                <w:lang w:eastAsia="en-CA"/>
              </w:rPr>
            </w:pPr>
            <w:r w:rsidRPr="00765A42">
              <w:rPr>
                <w:sz w:val="20"/>
                <w:szCs w:val="20"/>
                <w:lang w:eastAsia="en-CA"/>
              </w:rPr>
              <w:t>0</w:t>
            </w:r>
          </w:p>
        </w:tc>
      </w:tr>
      <w:tr w:rsidR="00737EC7" w:rsidRPr="00765A42" w14:paraId="6B085D78" w14:textId="77777777" w:rsidTr="00667684">
        <w:trPr>
          <w:jc w:val="center"/>
        </w:trPr>
        <w:tc>
          <w:tcPr>
            <w:tcW w:w="1687" w:type="dxa"/>
            <w:shd w:val="clear" w:color="auto" w:fill="auto"/>
          </w:tcPr>
          <w:p w14:paraId="511E5C9F" w14:textId="77777777" w:rsidR="00737EC7" w:rsidRPr="00765A42" w:rsidRDefault="00737EC7" w:rsidP="00667684">
            <w:pPr>
              <w:widowControl w:val="0"/>
              <w:jc w:val="left"/>
              <w:rPr>
                <w:sz w:val="20"/>
                <w:szCs w:val="20"/>
                <w:lang w:eastAsia="en-CA"/>
              </w:rPr>
            </w:pPr>
            <w:r w:rsidRPr="00765A42">
              <w:rPr>
                <w:sz w:val="20"/>
                <w:szCs w:val="20"/>
                <w:lang w:val="en-US"/>
              </w:rPr>
              <w:t>Administrative</w:t>
            </w:r>
          </w:p>
        </w:tc>
        <w:tc>
          <w:tcPr>
            <w:tcW w:w="2380" w:type="dxa"/>
            <w:shd w:val="clear" w:color="auto" w:fill="auto"/>
          </w:tcPr>
          <w:p w14:paraId="14D4261E" w14:textId="77777777" w:rsidR="00737EC7" w:rsidRPr="00765A42" w:rsidRDefault="00737EC7" w:rsidP="00667684">
            <w:pPr>
              <w:widowControl w:val="0"/>
              <w:jc w:val="left"/>
              <w:rPr>
                <w:sz w:val="20"/>
                <w:szCs w:val="20"/>
                <w:lang w:eastAsia="en-CA"/>
              </w:rPr>
            </w:pPr>
            <w:r w:rsidRPr="00765A42">
              <w:rPr>
                <w:sz w:val="20"/>
                <w:szCs w:val="20"/>
                <w:lang w:val="en-US"/>
              </w:rPr>
              <w:t>Timely submission of progress reports</w:t>
            </w:r>
          </w:p>
        </w:tc>
        <w:tc>
          <w:tcPr>
            <w:tcW w:w="4192" w:type="dxa"/>
            <w:shd w:val="clear" w:color="auto" w:fill="auto"/>
          </w:tcPr>
          <w:p w14:paraId="29C70505" w14:textId="77777777" w:rsidR="00737EC7" w:rsidRPr="00765A42" w:rsidRDefault="00737EC7" w:rsidP="00667684">
            <w:pPr>
              <w:widowControl w:val="0"/>
              <w:autoSpaceDE w:val="0"/>
              <w:autoSpaceDN w:val="0"/>
              <w:adjustRightInd w:val="0"/>
              <w:jc w:val="left"/>
              <w:rPr>
                <w:sz w:val="20"/>
                <w:szCs w:val="20"/>
                <w:lang w:val="en-US"/>
              </w:rPr>
            </w:pPr>
            <w:r w:rsidRPr="00765A42">
              <w:rPr>
                <w:sz w:val="20"/>
                <w:szCs w:val="20"/>
                <w:lang w:val="en-US"/>
              </w:rPr>
              <w:t>Timely submission of progress reports and business plans and responses unless otherwise agreed</w:t>
            </w:r>
          </w:p>
        </w:tc>
        <w:tc>
          <w:tcPr>
            <w:tcW w:w="1522" w:type="dxa"/>
          </w:tcPr>
          <w:p w14:paraId="53186C87" w14:textId="77777777" w:rsidR="00737EC7" w:rsidRPr="00765A42" w:rsidRDefault="00737EC7" w:rsidP="00667684">
            <w:pPr>
              <w:jc w:val="right"/>
              <w:rPr>
                <w:sz w:val="20"/>
                <w:szCs w:val="20"/>
                <w:lang w:eastAsia="en-CA"/>
              </w:rPr>
            </w:pPr>
            <w:r w:rsidRPr="00765A42">
              <w:rPr>
                <w:sz w:val="20"/>
                <w:szCs w:val="20"/>
                <w:lang w:eastAsia="en-CA"/>
              </w:rPr>
              <w:t>On time</w:t>
            </w:r>
          </w:p>
        </w:tc>
      </w:tr>
    </w:tbl>
    <w:p w14:paraId="3AF6AA0C" w14:textId="77777777" w:rsidR="00737EC7" w:rsidRPr="00765A42" w:rsidRDefault="00737EC7" w:rsidP="00737EC7">
      <w:pPr>
        <w:pStyle w:val="StyleHeader4Para4Left0Firstline0"/>
        <w:numPr>
          <w:ilvl w:val="0"/>
          <w:numId w:val="0"/>
        </w:numPr>
        <w:rPr>
          <w:sz w:val="18"/>
          <w:szCs w:val="18"/>
        </w:rPr>
      </w:pPr>
      <w:r w:rsidRPr="00765A42">
        <w:rPr>
          <w:sz w:val="18"/>
          <w:szCs w:val="18"/>
        </w:rPr>
        <w:t xml:space="preserve">* The targets of an agency would be reduced “if it could not submit a tranche owing to another cooperating agency or lead agency” or “if </w:t>
      </w:r>
      <w:r>
        <w:rPr>
          <w:sz w:val="18"/>
          <w:szCs w:val="18"/>
        </w:rPr>
        <w:t xml:space="preserve">the </w:t>
      </w:r>
      <w:r w:rsidRPr="00765A42">
        <w:rPr>
          <w:sz w:val="18"/>
          <w:szCs w:val="18"/>
        </w:rPr>
        <w:t xml:space="preserve">HPMP submitted for consideration by the Executive Committee was not approved as a result of factors beyond the control of the </w:t>
      </w:r>
      <w:r>
        <w:rPr>
          <w:sz w:val="18"/>
          <w:szCs w:val="18"/>
        </w:rPr>
        <w:t>national ozone unit</w:t>
      </w:r>
      <w:r w:rsidRPr="00765A42">
        <w:rPr>
          <w:sz w:val="18"/>
          <w:szCs w:val="18"/>
        </w:rPr>
        <w:t xml:space="preserve"> and </w:t>
      </w:r>
      <w:r>
        <w:rPr>
          <w:sz w:val="18"/>
          <w:szCs w:val="18"/>
        </w:rPr>
        <w:t xml:space="preserve">the </w:t>
      </w:r>
      <w:r w:rsidRPr="00765A42">
        <w:rPr>
          <w:sz w:val="18"/>
          <w:szCs w:val="18"/>
        </w:rPr>
        <w:t>agency”.</w:t>
      </w:r>
    </w:p>
    <w:p w14:paraId="23E6661A" w14:textId="77777777" w:rsidR="00737EC7" w:rsidRPr="00765A42" w:rsidRDefault="00737EC7" w:rsidP="00737EC7">
      <w:pPr>
        <w:pStyle w:val="sub-title"/>
        <w:keepNext/>
        <w:spacing w:after="240"/>
        <w:rPr>
          <w:noProof w:val="0"/>
          <w:sz w:val="24"/>
          <w:szCs w:val="24"/>
          <w:lang w:val="en-GB"/>
        </w:rPr>
      </w:pPr>
      <w:r w:rsidRPr="00765A42">
        <w:rPr>
          <w:noProof w:val="0"/>
          <w:sz w:val="24"/>
          <w:szCs w:val="24"/>
          <w:lang w:val="en-GB"/>
        </w:rPr>
        <w:t>V.</w:t>
      </w:r>
      <w:r w:rsidRPr="00765A42">
        <w:rPr>
          <w:noProof w:val="0"/>
          <w:sz w:val="24"/>
          <w:szCs w:val="24"/>
          <w:lang w:val="en-GB"/>
        </w:rPr>
        <w:tab/>
        <w:t>Recommendation</w:t>
      </w:r>
    </w:p>
    <w:p w14:paraId="58E7C1D2" w14:textId="77777777" w:rsidR="00737EC7" w:rsidRPr="00765A42" w:rsidRDefault="00737EC7" w:rsidP="001326B7">
      <w:pPr>
        <w:pStyle w:val="Heading1"/>
      </w:pPr>
      <w:r w:rsidRPr="00765A42">
        <w:t>The Executive Committee may wish:</w:t>
      </w:r>
    </w:p>
    <w:p w14:paraId="4E036EFA" w14:textId="77777777" w:rsidR="00737EC7" w:rsidRPr="00765A42" w:rsidRDefault="00737EC7" w:rsidP="001326B7">
      <w:pPr>
        <w:pStyle w:val="Heading2"/>
      </w:pPr>
      <w:r w:rsidRPr="00765A42">
        <w:t>To note the World Bank business plan for 2024–2026, contained in document UNEP/OzL.Pro/ExCom/93/30; and</w:t>
      </w:r>
    </w:p>
    <w:p w14:paraId="74C556EA" w14:textId="77777777" w:rsidR="00737EC7" w:rsidRPr="00765A42" w:rsidRDefault="00737EC7" w:rsidP="001326B7">
      <w:pPr>
        <w:pStyle w:val="Heading2"/>
      </w:pPr>
      <w:r w:rsidRPr="00765A42">
        <w:t>To approve the performance indicators for the World Bank as set out in table 4 of document</w:t>
      </w:r>
      <w:r>
        <w:t> </w:t>
      </w:r>
      <w:r w:rsidRPr="00765A42">
        <w:t>UNEP/OzL.Pro/ExCom/93/30.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FA7839A" w14:textId="77777777" w:rsidTr="00737EC7">
        <w:tc>
          <w:tcPr>
            <w:tcW w:w="1871" w:type="dxa"/>
          </w:tcPr>
          <w:p w14:paraId="3BDD86DA" w14:textId="77777777" w:rsidR="00E85409" w:rsidRPr="009B0D30" w:rsidRDefault="00E85409" w:rsidP="00FB077C"/>
        </w:tc>
        <w:tc>
          <w:tcPr>
            <w:tcW w:w="1872" w:type="dxa"/>
          </w:tcPr>
          <w:p w14:paraId="3C8B30B6" w14:textId="77777777" w:rsidR="00E85409" w:rsidRPr="009B0D30" w:rsidRDefault="00E85409" w:rsidP="00FB077C"/>
        </w:tc>
        <w:tc>
          <w:tcPr>
            <w:tcW w:w="1872" w:type="dxa"/>
            <w:tcBorders>
              <w:bottom w:val="single" w:sz="4" w:space="0" w:color="auto"/>
            </w:tcBorders>
          </w:tcPr>
          <w:p w14:paraId="42D895F3" w14:textId="77777777" w:rsidR="00E85409" w:rsidRPr="009B0D30" w:rsidRDefault="00E85409" w:rsidP="00FB077C"/>
        </w:tc>
        <w:tc>
          <w:tcPr>
            <w:tcW w:w="1872" w:type="dxa"/>
          </w:tcPr>
          <w:p w14:paraId="09FD7155" w14:textId="77777777" w:rsidR="00E85409" w:rsidRPr="009B0D30" w:rsidRDefault="00E85409" w:rsidP="00FB077C"/>
        </w:tc>
        <w:tc>
          <w:tcPr>
            <w:tcW w:w="1873" w:type="dxa"/>
          </w:tcPr>
          <w:p w14:paraId="5AF18C7D" w14:textId="77777777" w:rsidR="00E85409" w:rsidRPr="009B0D30" w:rsidRDefault="00E85409" w:rsidP="00FB077C"/>
        </w:tc>
      </w:tr>
    </w:tbl>
    <w:p w14:paraId="5870B63C"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55908" w14:textId="77777777" w:rsidR="00737EC7" w:rsidRDefault="00737EC7" w:rsidP="004A504B">
      <w:r>
        <w:separator/>
      </w:r>
    </w:p>
  </w:endnote>
  <w:endnote w:type="continuationSeparator" w:id="0">
    <w:p w14:paraId="397B12D9" w14:textId="77777777" w:rsidR="00737EC7" w:rsidRDefault="00737E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6FB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95A4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3CD8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0D12E8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D0B64" w14:textId="77777777" w:rsidR="00737EC7" w:rsidRDefault="00737EC7" w:rsidP="004A504B">
      <w:r>
        <w:separator/>
      </w:r>
    </w:p>
  </w:footnote>
  <w:footnote w:type="continuationSeparator" w:id="0">
    <w:p w14:paraId="337AA87D" w14:textId="77777777" w:rsidR="00737EC7" w:rsidRDefault="00737EC7" w:rsidP="004A504B">
      <w:r>
        <w:continuationSeparator/>
      </w:r>
    </w:p>
  </w:footnote>
  <w:footnote w:id="1">
    <w:p w14:paraId="2184037D"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footnote>
  <w:footnote w:id="2">
    <w:p w14:paraId="51A45700" w14:textId="77777777" w:rsidR="00737EC7" w:rsidRPr="009E12C8" w:rsidRDefault="00737EC7" w:rsidP="00737EC7">
      <w:pPr>
        <w:pStyle w:val="FootnoteText"/>
      </w:pPr>
      <w:r w:rsidRPr="006E5B81">
        <w:rPr>
          <w:rStyle w:val="FootnoteReference"/>
        </w:rPr>
        <w:footnoteRef/>
      </w:r>
      <w:r w:rsidRPr="006E5B81">
        <w:t xml:space="preserve"> A draft business plan for 2024–2026 of the World Bank was discussed at the Inter-agency coordination meeting (IACM) held in Montreal from 3 to 5 October 2023. The business plan contained in this document has addressed the issues raised at the meeting.</w:t>
      </w:r>
    </w:p>
  </w:footnote>
  <w:footnote w:id="3">
    <w:p w14:paraId="28AA8EEA" w14:textId="77777777" w:rsidR="00737EC7" w:rsidRPr="00227215" w:rsidRDefault="00737EC7" w:rsidP="00737EC7">
      <w:pPr>
        <w:pStyle w:val="FootnoteText"/>
      </w:pPr>
      <w:r w:rsidRPr="00053225">
        <w:rPr>
          <w:rStyle w:val="FootnoteReference"/>
        </w:rPr>
        <w:footnoteRef/>
      </w:r>
      <w:r w:rsidRPr="00053225">
        <w:t xml:space="preserve"> The World Bank’s 2024 core unit costs will be considered at the 93</w:t>
      </w:r>
      <w:r w:rsidRPr="00053225">
        <w:rPr>
          <w:vertAlign w:val="superscript"/>
        </w:rPr>
        <w:t>rd</w:t>
      </w:r>
      <w:r w:rsidRPr="00053225">
        <w:t xml:space="preserve"> meeting (UNEP/OzL.Pro/ExCom/93/95).</w:t>
      </w:r>
    </w:p>
  </w:footnote>
  <w:footnote w:id="4">
    <w:p w14:paraId="323980C6" w14:textId="77777777" w:rsidR="00737EC7" w:rsidRPr="005A3A16" w:rsidRDefault="00737EC7" w:rsidP="00737EC7">
      <w:pPr>
        <w:pStyle w:val="FootnoteText"/>
      </w:pPr>
      <w:r w:rsidRPr="00D224CF">
        <w:rPr>
          <w:rStyle w:val="FootnoteReference"/>
        </w:rPr>
        <w:footnoteRef/>
      </w:r>
      <w:r w:rsidRPr="00D224CF">
        <w:t xml:space="preserve"> UNEP/OzL.Pro/ExCom/9</w:t>
      </w:r>
      <w:r>
        <w:t>3</w:t>
      </w:r>
      <w:r w:rsidRPr="00D224CF">
        <w:t>/</w:t>
      </w:r>
      <w:r>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FD2F" w14:textId="1E08C891" w:rsidR="00DC6A10" w:rsidRPr="0033525D" w:rsidRDefault="00712DBD">
    <w:r>
      <w:fldChar w:fldCharType="begin"/>
    </w:r>
    <w:r>
      <w:instrText xml:space="preserve"> DOCPROPERTY "Document number"  \* MERGEFORMAT </w:instrText>
    </w:r>
    <w:r>
      <w:fldChar w:fldCharType="separate"/>
    </w:r>
    <w:r w:rsidR="003F7D4C">
      <w:t>UNEP/OzL.Pro/ExCom/93/30</w:t>
    </w:r>
    <w:r>
      <w:fldChar w:fldCharType="end"/>
    </w:r>
  </w:p>
  <w:p w14:paraId="2D77BB68" w14:textId="77777777" w:rsidR="00DC6A10" w:rsidRPr="0033525D" w:rsidRDefault="00DC6A10"/>
  <w:p w14:paraId="655D5B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AF16" w14:textId="500790C8" w:rsidR="00DC6A10" w:rsidRPr="0033525D" w:rsidRDefault="00712DBD">
    <w:pPr>
      <w:jc w:val="right"/>
    </w:pPr>
    <w:r>
      <w:fldChar w:fldCharType="begin"/>
    </w:r>
    <w:r>
      <w:instrText xml:space="preserve"> DOCPROPERTY "Document number"  \* MERGEFORMAT </w:instrText>
    </w:r>
    <w:r>
      <w:fldChar w:fldCharType="separate"/>
    </w:r>
    <w:r w:rsidR="003F7D4C">
      <w:t>UNEP/OzL.Pro/ExCom/93/30</w:t>
    </w:r>
    <w:r>
      <w:fldChar w:fldCharType="end"/>
    </w:r>
  </w:p>
  <w:p w14:paraId="300CC499" w14:textId="77777777" w:rsidR="00DC6A10" w:rsidRPr="0033525D" w:rsidRDefault="00DC6A10"/>
  <w:p w14:paraId="74DEE0B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46384059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37EC7"/>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26B7"/>
    <w:rsid w:val="00135980"/>
    <w:rsid w:val="0013786F"/>
    <w:rsid w:val="00164719"/>
    <w:rsid w:val="001659EF"/>
    <w:rsid w:val="00166FC4"/>
    <w:rsid w:val="001677AC"/>
    <w:rsid w:val="001804EA"/>
    <w:rsid w:val="00190A61"/>
    <w:rsid w:val="00197179"/>
    <w:rsid w:val="001A2215"/>
    <w:rsid w:val="001A3342"/>
    <w:rsid w:val="001A3E3D"/>
    <w:rsid w:val="001A7049"/>
    <w:rsid w:val="001B1E40"/>
    <w:rsid w:val="001C6EAD"/>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3F7D4C"/>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DBD"/>
    <w:rsid w:val="00713810"/>
    <w:rsid w:val="007303A5"/>
    <w:rsid w:val="00730B3E"/>
    <w:rsid w:val="0073420B"/>
    <w:rsid w:val="00736367"/>
    <w:rsid w:val="00737EC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D3C8E"/>
    <w:rsid w:val="00AE482E"/>
    <w:rsid w:val="00AF741A"/>
    <w:rsid w:val="00B01ADB"/>
    <w:rsid w:val="00B04161"/>
    <w:rsid w:val="00B056F9"/>
    <w:rsid w:val="00B11E3D"/>
    <w:rsid w:val="00B14D2C"/>
    <w:rsid w:val="00B17E82"/>
    <w:rsid w:val="00B4575A"/>
    <w:rsid w:val="00B575BA"/>
    <w:rsid w:val="00B66E01"/>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97560"/>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4CED7D36"/>
  <w15:docId w15:val="{85E13D27-3B40-4D88-8AAD-DF19DB9E3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737EC7"/>
    <w:pPr>
      <w:jc w:val="center"/>
      <w:outlineLvl w:val="0"/>
    </w:pPr>
    <w:rPr>
      <w:b/>
      <w:caps/>
      <w:sz w:val="22"/>
      <w:szCs w:val="22"/>
      <w:lang w:val="en-GB"/>
    </w:rPr>
  </w:style>
  <w:style w:type="paragraph" w:customStyle="1" w:styleId="subhead">
    <w:name w:val="subhead"/>
    <w:basedOn w:val="Normal"/>
    <w:next w:val="Normal"/>
    <w:uiPriority w:val="99"/>
    <w:rsid w:val="00737EC7"/>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737E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35166E8B779E54BA54594DB66B93CF4" ma:contentTypeVersion="5" ma:contentTypeDescription="Create a new document." ma:contentTypeScope="" ma:versionID="33c9b7e96781ca233f3f2b1d94955c7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124B601B-65A5-4911-AD57-1A8584B94E99}"/>
</file>

<file path=docProps/app.xml><?xml version="1.0" encoding="utf-8"?>
<Properties xmlns="http://schemas.openxmlformats.org/officeDocument/2006/extended-properties" xmlns:vt="http://schemas.openxmlformats.org/officeDocument/2006/docPropsVTypes">
  <Template>Eec93G</Template>
  <TotalTime>7</TotalTime>
  <Pages>4</Pages>
  <Words>1148</Words>
  <Characters>6821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The World Bank business plan for 2024–2026</vt:lpstr>
    </vt:vector>
  </TitlesOfParts>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business plan for 2024–2026 (part I)                                                                                                                                                     . </dc:title>
  <dc:creator/>
  <cp:lastModifiedBy>Muriel Aguiar</cp:lastModifiedBy>
  <cp:revision>9</cp:revision>
  <cp:lastPrinted>2001-05-26T16:40:00Z</cp:lastPrinted>
  <dcterms:created xsi:type="dcterms:W3CDTF">2023-11-10T15:07:00Z</dcterms:created>
  <dcterms:modified xsi:type="dcterms:W3CDTF">2023-11-10T15:15:00Z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UNEP/OzL.Pro/ExCom/93/30</vt:lpwstr>
  </property>
  <property fmtid="{D5CDD505-2E9C-101B-9397-08002B2CF9AE}" pid="3" name="Revision date">
    <vt:lpwstr>11/10/2023</vt:lpwstr>
  </property>
  <property fmtid="{D5CDD505-2E9C-101B-9397-08002B2CF9AE}" pid="4" name="ContentTypeId">
    <vt:lpwstr>0x010100B35166E8B779E54BA54594DB66B93CF4</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