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E45D7C" w:rsidRPr="00FE7AC8" w14:paraId="08577A1C" w14:textId="77777777" w:rsidTr="000D5770">
        <w:trPr>
          <w:trHeight w:val="720"/>
        </w:trPr>
        <w:tc>
          <w:tcPr>
            <w:tcW w:w="5490" w:type="dxa"/>
            <w:gridSpan w:val="2"/>
            <w:tcBorders>
              <w:bottom w:val="single" w:sz="18" w:space="0" w:color="auto"/>
            </w:tcBorders>
          </w:tcPr>
          <w:p w14:paraId="08577A1A" w14:textId="77777777" w:rsidR="00C15867" w:rsidRPr="00FE7AC8" w:rsidRDefault="00C15867" w:rsidP="00677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E7AC8">
              <w:rPr>
                <w:rFonts w:ascii="Univers" w:hAnsi="Univers"/>
                <w:b/>
                <w:sz w:val="28"/>
                <w:szCs w:val="28"/>
                <w:lang w:val="fr-CA"/>
              </w:rPr>
              <w:t>UNITED</w:t>
            </w:r>
            <w:r w:rsidRPr="00FE7AC8">
              <w:rPr>
                <w:rFonts w:ascii="Univers" w:hAnsi="Univers"/>
                <w:b/>
                <w:sz w:val="28"/>
                <w:szCs w:val="28"/>
                <w:lang w:val="fr-CA"/>
              </w:rPr>
              <w:br/>
              <w:t>NATIONS</w:t>
            </w:r>
          </w:p>
        </w:tc>
        <w:tc>
          <w:tcPr>
            <w:tcW w:w="4590" w:type="dxa"/>
            <w:tcBorders>
              <w:bottom w:val="single" w:sz="18" w:space="0" w:color="auto"/>
            </w:tcBorders>
          </w:tcPr>
          <w:p w14:paraId="08577A1B" w14:textId="77777777" w:rsidR="00C15867" w:rsidRPr="00FE7AC8" w:rsidRDefault="00C15867" w:rsidP="006778C2">
            <w:pPr>
              <w:jc w:val="right"/>
              <w:rPr>
                <w:sz w:val="52"/>
                <w:szCs w:val="52"/>
                <w:lang w:val="fr-CA"/>
              </w:rPr>
            </w:pPr>
            <w:r w:rsidRPr="00FE7AC8">
              <w:rPr>
                <w:rFonts w:ascii="Univers Bold" w:hAnsi="Univers Bold"/>
                <w:b/>
                <w:sz w:val="72"/>
                <w:lang w:val="fr-CA"/>
              </w:rPr>
              <w:t>EP</w:t>
            </w:r>
          </w:p>
        </w:tc>
      </w:tr>
      <w:tr w:rsidR="00E45D7C" w:rsidRPr="00FE7AC8" w14:paraId="08577A2C" w14:textId="77777777" w:rsidTr="000D5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8577A1D" w14:textId="73E9E562" w:rsidR="00C15867" w:rsidRPr="00FE7AC8" w:rsidRDefault="00AB4551" w:rsidP="006778C2">
            <w:pPr>
              <w:spacing w:before="120"/>
              <w:rPr>
                <w:lang w:val="fr-CA"/>
              </w:rPr>
            </w:pPr>
            <w:r>
              <w:rPr>
                <w:noProof/>
              </w:rPr>
              <w:pict w14:anchorId="55EF93F9">
                <v:group id="Group 1" o:spid="_x0000_s2053" style="position:absolute;left:0;text-align:left;margin-left:3pt;margin-top:6.75pt;width:64.75pt;height:120.25pt;z-index:251659264;mso-position-horizontal-relative:text;mso-position-vertical-relative:text;mso-width-relative:margin;mso-height-relative:margin" coordsize="8223,15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J4CyrjQIAAK8HAAAOAAAAAAAAAAAAAAAAADoCAABkcnMvZTJvRG9jLnhtbFBLAQItAAoA&#10;AAAAAAAAIQB+Fay/EgYAABIGAAAUAAAAAAAAAAAAAAAAAPMEAABkcnMvbWVkaWEvaW1hZ2UxLnBu&#10;Z1BLAQItAAoAAAAAAAAAIQDgid0cbQkAAG0JAAAUAAAAAAAAAAAAAAAAADcLAABkcnMvbWVkaWEv&#10;aW1hZ2UyLnBuZ1BLAQItABQABgAIAAAAIQBnWaeL3QAAAAUBAAAPAAAAAAAAAAAAAAAAANY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4" type="#_x0000_t75" alt="UNEP" style="position:absolute;left:95;top:7308;width:8128;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5"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08577A1E" w14:textId="77777777" w:rsidR="000D5770" w:rsidRPr="00FE7AC8" w:rsidRDefault="000D5770" w:rsidP="000D57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08577A1F" w14:textId="77777777" w:rsidR="000D5770" w:rsidRPr="00FE7AC8" w:rsidRDefault="000D5770" w:rsidP="000D57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FE7AC8">
              <w:rPr>
                <w:rFonts w:ascii="Univers" w:hAnsi="Univers"/>
                <w:b/>
                <w:sz w:val="32"/>
                <w:lang w:val="fr-CA"/>
              </w:rPr>
              <w:t>Programme des</w:t>
            </w:r>
          </w:p>
          <w:p w14:paraId="08577A20" w14:textId="77777777" w:rsidR="000D5770" w:rsidRPr="00FE7AC8" w:rsidRDefault="000D5770" w:rsidP="000D57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FE7AC8">
              <w:rPr>
                <w:rFonts w:ascii="Univers" w:hAnsi="Univers"/>
                <w:b/>
                <w:sz w:val="32"/>
                <w:lang w:val="fr-CA"/>
              </w:rPr>
              <w:t>Nations Unies pour</w:t>
            </w:r>
          </w:p>
          <w:p w14:paraId="08577A21" w14:textId="77777777" w:rsidR="00C15867" w:rsidRPr="00FE7AC8" w:rsidRDefault="000D5770" w:rsidP="000D57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FE7AC8">
              <w:rPr>
                <w:rFonts w:ascii="Univers" w:hAnsi="Univers"/>
                <w:b/>
                <w:sz w:val="32"/>
                <w:lang w:val="fr-CA"/>
              </w:rPr>
              <w:t>l</w:t>
            </w:r>
            <w:r w:rsidR="00970B11">
              <w:rPr>
                <w:rFonts w:ascii="Univers" w:hAnsi="Univers"/>
                <w:b/>
                <w:sz w:val="32"/>
                <w:lang w:val="fr-CA"/>
              </w:rPr>
              <w:t>’</w:t>
            </w:r>
            <w:r w:rsidRPr="00FE7AC8">
              <w:rPr>
                <w:rFonts w:ascii="Univers" w:hAnsi="Univers"/>
                <w:b/>
                <w:sz w:val="32"/>
                <w:lang w:val="fr-CA"/>
              </w:rPr>
              <w:t>environnement</w:t>
            </w:r>
          </w:p>
          <w:p w14:paraId="08577A22" w14:textId="77777777" w:rsidR="00C15867" w:rsidRPr="00FE7AC8" w:rsidRDefault="00C15867" w:rsidP="006778C2">
            <w:pPr>
              <w:spacing w:before="720"/>
              <w:ind w:left="158"/>
              <w:rPr>
                <w:lang w:val="fr-CA"/>
              </w:rPr>
            </w:pPr>
          </w:p>
        </w:tc>
        <w:tc>
          <w:tcPr>
            <w:tcW w:w="4590" w:type="dxa"/>
            <w:tcBorders>
              <w:top w:val="nil"/>
              <w:left w:val="nil"/>
              <w:bottom w:val="single" w:sz="36" w:space="0" w:color="auto"/>
              <w:right w:val="nil"/>
            </w:tcBorders>
          </w:tcPr>
          <w:p w14:paraId="08577A23" w14:textId="77777777" w:rsidR="00E97BC5" w:rsidRDefault="00E97BC5" w:rsidP="000D5770">
            <w:pPr>
              <w:rPr>
                <w:noProof/>
                <w:lang w:val="fr-CA"/>
              </w:rPr>
            </w:pPr>
          </w:p>
          <w:p w14:paraId="08577A24" w14:textId="77777777" w:rsidR="000D5770" w:rsidRPr="00FE7AC8" w:rsidRDefault="000D5770" w:rsidP="000D5770">
            <w:pPr>
              <w:rPr>
                <w:noProof/>
                <w:lang w:val="fr-CA"/>
              </w:rPr>
            </w:pPr>
            <w:r w:rsidRPr="00FE7AC8">
              <w:rPr>
                <w:noProof/>
                <w:lang w:val="fr-CA"/>
              </w:rPr>
              <w:t>Distr.</w:t>
            </w:r>
          </w:p>
          <w:p w14:paraId="08577A25" w14:textId="77777777" w:rsidR="000D5770" w:rsidRPr="00FE7AC8" w:rsidRDefault="000D5770" w:rsidP="000D5770">
            <w:pPr>
              <w:rPr>
                <w:noProof/>
                <w:lang w:val="fr-CA"/>
              </w:rPr>
            </w:pPr>
            <w:r w:rsidRPr="00FE7AC8">
              <w:rPr>
                <w:noProof/>
                <w:lang w:val="fr-CA"/>
              </w:rPr>
              <w:t>GÉNÉRALE</w:t>
            </w:r>
          </w:p>
          <w:p w14:paraId="08577A26" w14:textId="77777777" w:rsidR="00923540" w:rsidRPr="00FE7AC8" w:rsidRDefault="00923540" w:rsidP="00923540">
            <w:pPr>
              <w:rPr>
                <w:noProof/>
                <w:lang w:val="fr-CA"/>
              </w:rPr>
            </w:pPr>
          </w:p>
          <w:p w14:paraId="08577A27" w14:textId="5528E255" w:rsidR="00C15867" w:rsidRPr="00FE7AC8" w:rsidRDefault="00805D58" w:rsidP="006778C2">
            <w:pPr>
              <w:rPr>
                <w:noProof/>
                <w:lang w:val="fr-CA"/>
              </w:rPr>
            </w:pPr>
            <w:r>
              <w:fldChar w:fldCharType="begin"/>
            </w:r>
            <w:r w:rsidRPr="00EE626C">
              <w:rPr>
                <w:lang w:val="fr-CA"/>
              </w:rPr>
              <w:instrText xml:space="preserve"> DOCPROPERTY "Document number"  \* MERGEFORMAT </w:instrText>
            </w:r>
            <w:r>
              <w:fldChar w:fldCharType="separate"/>
            </w:r>
            <w:r w:rsidR="00EE626C" w:rsidRPr="00EE626C">
              <w:rPr>
                <w:noProof/>
                <w:lang w:val="fr-CA"/>
              </w:rPr>
              <w:t>UNEP/OzL.Pro/ExCom/97/25</w:t>
            </w:r>
            <w:r>
              <w:rPr>
                <w:noProof/>
                <w:lang w:val="fr-CA"/>
              </w:rPr>
              <w:fldChar w:fldCharType="end"/>
            </w:r>
          </w:p>
          <w:p w14:paraId="08577A28" w14:textId="77777777" w:rsidR="00C15867" w:rsidRPr="00FE7AC8" w:rsidRDefault="00136D75" w:rsidP="006778C2">
            <w:pPr>
              <w:rPr>
                <w:noProof/>
                <w:lang w:val="fr-CA"/>
              </w:rPr>
            </w:pPr>
            <w:r w:rsidRPr="00FE7AC8">
              <w:rPr>
                <w:noProof/>
                <w:lang w:val="fr-CA"/>
              </w:rPr>
              <w:fldChar w:fldCharType="begin"/>
            </w:r>
            <w:r w:rsidR="00851352" w:rsidRPr="00FE7AC8">
              <w:rPr>
                <w:noProof/>
                <w:lang w:val="fr-CA"/>
              </w:rPr>
              <w:instrText xml:space="preserve"> DOCPROPERTY "Revision date" \@ "d MMMM YYYY"  \* MERGEFORMAT </w:instrText>
            </w:r>
            <w:r w:rsidRPr="00FE7AC8">
              <w:rPr>
                <w:noProof/>
                <w:lang w:val="fr-CA"/>
              </w:rPr>
              <w:fldChar w:fldCharType="separate"/>
            </w:r>
            <w:r w:rsidR="000D5770" w:rsidRPr="00FE7AC8">
              <w:rPr>
                <w:noProof/>
                <w:lang w:val="fr-CA"/>
              </w:rPr>
              <w:t>4 novembre </w:t>
            </w:r>
            <w:r w:rsidR="00117D77" w:rsidRPr="00FE7AC8">
              <w:rPr>
                <w:noProof/>
                <w:lang w:val="fr-CA"/>
              </w:rPr>
              <w:t>2025</w:t>
            </w:r>
            <w:r w:rsidRPr="00FE7AC8">
              <w:rPr>
                <w:noProof/>
                <w:lang w:val="fr-CA"/>
              </w:rPr>
              <w:fldChar w:fldCharType="end"/>
            </w:r>
          </w:p>
          <w:p w14:paraId="08577A29" w14:textId="77777777" w:rsidR="00C15867" w:rsidRPr="00FE7AC8" w:rsidRDefault="00C15867" w:rsidP="006778C2">
            <w:pPr>
              <w:rPr>
                <w:caps/>
                <w:noProof/>
                <w:lang w:val="fr-CA"/>
              </w:rPr>
            </w:pPr>
          </w:p>
          <w:p w14:paraId="08577A2A" w14:textId="77777777" w:rsidR="000D5770" w:rsidRPr="00FE7AC8" w:rsidRDefault="000D5770" w:rsidP="000D5770">
            <w:pPr>
              <w:rPr>
                <w:caps/>
                <w:noProof/>
                <w:lang w:val="fr-CA"/>
              </w:rPr>
            </w:pPr>
            <w:r w:rsidRPr="00FE7AC8">
              <w:rPr>
                <w:caps/>
                <w:noProof/>
                <w:lang w:val="fr-CA"/>
              </w:rPr>
              <w:t>FraNÇAIS</w:t>
            </w:r>
          </w:p>
          <w:p w14:paraId="08577A2B" w14:textId="77777777" w:rsidR="00C15867" w:rsidRPr="00FE7AC8" w:rsidRDefault="000D5770" w:rsidP="000D5770">
            <w:pPr>
              <w:rPr>
                <w:lang w:val="fr-CA"/>
              </w:rPr>
            </w:pPr>
            <w:r w:rsidRPr="00FE7AC8">
              <w:rPr>
                <w:lang w:val="fr-CA"/>
              </w:rPr>
              <w:t>ORIGINAL : ANGLAIS</w:t>
            </w:r>
          </w:p>
        </w:tc>
      </w:tr>
    </w:tbl>
    <w:p w14:paraId="08577A2D" w14:textId="77777777" w:rsidR="00CA59FB" w:rsidRPr="00FE7AC8" w:rsidRDefault="000D5770" w:rsidP="00CA59FB">
      <w:pPr>
        <w:jc w:val="left"/>
        <w:rPr>
          <w:lang w:val="fr-CA"/>
        </w:rPr>
      </w:pPr>
      <w:r w:rsidRPr="00FE7AC8">
        <w:rPr>
          <w:lang w:val="fr-CA"/>
        </w:rPr>
        <w:t>COMITÉ EXÉCUTIF</w:t>
      </w:r>
      <w:r w:rsidRPr="00FE7AC8">
        <w:rPr>
          <w:lang w:val="fr-CA"/>
        </w:rPr>
        <w:br/>
        <w:t xml:space="preserve">  DU FONDS MULTILATÉRAL AUX FINS</w:t>
      </w:r>
      <w:r w:rsidRPr="00FE7AC8">
        <w:rPr>
          <w:lang w:val="fr-CA"/>
        </w:rPr>
        <w:br/>
        <w:t xml:space="preserve">  D</w:t>
      </w:r>
      <w:r w:rsidR="00970B11">
        <w:rPr>
          <w:lang w:val="fr-CA"/>
        </w:rPr>
        <w:t>’</w:t>
      </w:r>
      <w:r w:rsidRPr="00FE7AC8">
        <w:rPr>
          <w:lang w:val="fr-CA"/>
        </w:rPr>
        <w:t>APPLICATION DU PROTOCOLE DE MONTRÉAL</w:t>
      </w:r>
      <w:r w:rsidR="00C15867" w:rsidRPr="00FE7AC8">
        <w:rPr>
          <w:lang w:val="fr-CA"/>
        </w:rPr>
        <w:br/>
      </w:r>
      <w:r w:rsidRPr="00FE7AC8">
        <w:rPr>
          <w:lang w:val="fr-CA"/>
        </w:rPr>
        <w:t>Quatre-vingt-dix-septième réunion</w:t>
      </w:r>
    </w:p>
    <w:p w14:paraId="08577A2E" w14:textId="77777777" w:rsidR="00CA59FB" w:rsidRPr="00FE7AC8" w:rsidRDefault="000D5770" w:rsidP="00CA59FB">
      <w:pPr>
        <w:jc w:val="left"/>
        <w:rPr>
          <w:lang w:val="fr-CA"/>
        </w:rPr>
      </w:pPr>
      <w:r w:rsidRPr="00FE7AC8">
        <w:rPr>
          <w:lang w:val="fr-CA"/>
        </w:rPr>
        <w:t>Montréal, 1-5 décembre 2025</w:t>
      </w:r>
    </w:p>
    <w:p w14:paraId="08577A2F" w14:textId="77777777" w:rsidR="0079781A" w:rsidRPr="00FE7AC8" w:rsidRDefault="000D5770" w:rsidP="0079781A">
      <w:pPr>
        <w:jc w:val="left"/>
        <w:rPr>
          <w:lang w:val="fr-CA"/>
        </w:rPr>
      </w:pPr>
      <w:r w:rsidRPr="00FE7AC8">
        <w:rPr>
          <w:lang w:val="fr-CA"/>
        </w:rPr>
        <w:t>Point 8 c) v) de l</w:t>
      </w:r>
      <w:r w:rsidR="00970B11">
        <w:rPr>
          <w:lang w:val="fr-CA"/>
        </w:rPr>
        <w:t>’</w:t>
      </w:r>
      <w:r w:rsidRPr="00FE7AC8">
        <w:rPr>
          <w:lang w:val="fr-CA"/>
        </w:rPr>
        <w:t>ordre du jour provisoire</w:t>
      </w:r>
      <w:r w:rsidRPr="00FE7AC8">
        <w:rPr>
          <w:rStyle w:val="FootnoteReference"/>
          <w:lang w:val="fr-CA"/>
        </w:rPr>
        <w:t xml:space="preserve"> </w:t>
      </w:r>
      <w:r w:rsidR="0079781A" w:rsidRPr="00FE7AC8">
        <w:rPr>
          <w:rStyle w:val="FootnoteReference"/>
          <w:lang w:val="fr-CA"/>
        </w:rPr>
        <w:footnoteReference w:id="1"/>
      </w:r>
    </w:p>
    <w:p w14:paraId="08577A30" w14:textId="77777777" w:rsidR="00C15867" w:rsidRPr="00FE7AC8" w:rsidRDefault="00C15867" w:rsidP="00CA59FB">
      <w:pPr>
        <w:jc w:val="left"/>
        <w:rPr>
          <w:lang w:val="fr-CA"/>
        </w:rPr>
      </w:pPr>
    </w:p>
    <w:p w14:paraId="08577A31" w14:textId="77777777" w:rsidR="002024B6" w:rsidRPr="00FE7AC8" w:rsidRDefault="002024B6" w:rsidP="002024B6">
      <w:pPr>
        <w:rPr>
          <w:lang w:val="fr-CA"/>
        </w:rPr>
      </w:pPr>
    </w:p>
    <w:p w14:paraId="08577A32" w14:textId="77777777" w:rsidR="009E7F0D" w:rsidRPr="00FE7AC8" w:rsidRDefault="009E7F0D" w:rsidP="002024B6">
      <w:pPr>
        <w:rPr>
          <w:lang w:val="fr-CA"/>
        </w:rPr>
      </w:pPr>
    </w:p>
    <w:p w14:paraId="08577A33" w14:textId="77777777" w:rsidR="00047B4C" w:rsidRPr="00FE7AC8" w:rsidRDefault="000D5770" w:rsidP="00047B4C">
      <w:pPr>
        <w:pStyle w:val="Title2"/>
        <w:rPr>
          <w:caps w:val="0"/>
          <w:lang w:val="fr-CA"/>
        </w:rPr>
      </w:pPr>
      <w:r w:rsidRPr="00FE7AC8">
        <w:rPr>
          <w:bCs/>
          <w:lang w:val="fr-CA" w:eastAsia="fr-CA"/>
        </w:rPr>
        <w:t>PLAN D</w:t>
      </w:r>
      <w:r w:rsidR="00970B11">
        <w:rPr>
          <w:bCs/>
          <w:lang w:val="fr-CA" w:eastAsia="fr-CA"/>
        </w:rPr>
        <w:t>’</w:t>
      </w:r>
      <w:r w:rsidRPr="00FE7AC8">
        <w:rPr>
          <w:bCs/>
          <w:lang w:val="fr-CA" w:eastAsia="fr-CA"/>
        </w:rPr>
        <w:t>ACTIVITÉS DE LA BANQUE MONDIALE POUR 2026–2028</w:t>
      </w:r>
    </w:p>
    <w:p w14:paraId="08577A34" w14:textId="77777777" w:rsidR="00047B4C" w:rsidRPr="00FE7AC8" w:rsidRDefault="00047B4C" w:rsidP="00047B4C">
      <w:pPr>
        <w:pStyle w:val="Title2"/>
        <w:rPr>
          <w:caps w:val="0"/>
          <w:lang w:val="fr-CA"/>
        </w:rPr>
      </w:pPr>
    </w:p>
    <w:p w14:paraId="08577A35" w14:textId="77777777" w:rsidR="00047B4C" w:rsidRPr="00FE7AC8" w:rsidRDefault="00047B4C" w:rsidP="00047B4C">
      <w:pPr>
        <w:pStyle w:val="Heading1"/>
        <w:numPr>
          <w:ilvl w:val="0"/>
          <w:numId w:val="0"/>
        </w:numPr>
        <w:rPr>
          <w:b/>
          <w:bCs/>
          <w:sz w:val="24"/>
          <w:szCs w:val="24"/>
          <w:lang w:val="fr-CA"/>
        </w:rPr>
      </w:pPr>
      <w:r w:rsidRPr="00FE7AC8">
        <w:rPr>
          <w:b/>
          <w:bCs/>
          <w:sz w:val="24"/>
          <w:szCs w:val="24"/>
          <w:lang w:val="fr-CA"/>
        </w:rPr>
        <w:t>Introduction</w:t>
      </w:r>
    </w:p>
    <w:p w14:paraId="08577A36" w14:textId="77777777" w:rsidR="00047B4C" w:rsidRPr="00FE7AC8" w:rsidRDefault="0079638F" w:rsidP="00047B4C">
      <w:pPr>
        <w:pStyle w:val="Heading1"/>
        <w:rPr>
          <w:lang w:val="fr-CA"/>
        </w:rPr>
      </w:pPr>
      <w:r w:rsidRPr="00FE7AC8">
        <w:rPr>
          <w:lang w:val="fr-CA" w:eastAsia="fr-CA"/>
        </w:rPr>
        <w:t>Le présent document présente le plan d</w:t>
      </w:r>
      <w:r w:rsidR="00970B11">
        <w:rPr>
          <w:lang w:val="fr-CA" w:eastAsia="fr-CA"/>
        </w:rPr>
        <w:t>’</w:t>
      </w:r>
      <w:r w:rsidRPr="00FE7AC8">
        <w:rPr>
          <w:lang w:val="fr-CA" w:eastAsia="fr-CA"/>
        </w:rPr>
        <w:t>activités de la Banque mondiale pour la période 2026</w:t>
      </w:r>
      <w:r w:rsidRPr="00FE7AC8">
        <w:rPr>
          <w:lang w:val="fr-CA" w:eastAsia="fr-CA"/>
        </w:rPr>
        <w:noBreakHyphen/>
        <w:t>2028 et inclut les activités prévues pour la réduction des substances réglementées ainsi que d</w:t>
      </w:r>
      <w:r w:rsidR="00970B11">
        <w:rPr>
          <w:lang w:val="fr-CA" w:eastAsia="fr-CA"/>
        </w:rPr>
        <w:t>’</w:t>
      </w:r>
      <w:r w:rsidRPr="00FE7AC8">
        <w:rPr>
          <w:lang w:val="fr-CA" w:eastAsia="fr-CA"/>
        </w:rPr>
        <w:t>autres activités menées dans le cadre du Protocole de Montréal pour la période 2026–2028. Le descriptif du plan d</w:t>
      </w:r>
      <w:r w:rsidR="00970B11">
        <w:rPr>
          <w:lang w:val="fr-CA" w:eastAsia="fr-CA"/>
        </w:rPr>
        <w:t>’</w:t>
      </w:r>
      <w:r w:rsidRPr="00FE7AC8">
        <w:rPr>
          <w:lang w:val="fr-CA" w:eastAsia="fr-CA"/>
        </w:rPr>
        <w:t>activités de la Banque mondiale pour 2026–2028 est joint au présent document.</w:t>
      </w:r>
    </w:p>
    <w:p w14:paraId="08577A37" w14:textId="77777777" w:rsidR="00047B4C" w:rsidRPr="00FE7AC8" w:rsidRDefault="00FE27C6" w:rsidP="00047B4C">
      <w:pPr>
        <w:pStyle w:val="Heading1"/>
        <w:rPr>
          <w:lang w:val="fr-CA"/>
        </w:rPr>
      </w:pPr>
      <w:r w:rsidRPr="00FE7AC8">
        <w:rPr>
          <w:lang w:val="fr-CA" w:eastAsia="fr-CA"/>
        </w:rPr>
        <w:t>Le présent document comprend les sections suivantes :</w:t>
      </w:r>
    </w:p>
    <w:p w14:paraId="08577A38" w14:textId="77777777" w:rsidR="00047B4C" w:rsidRPr="00FE7AC8" w:rsidRDefault="00FE27C6" w:rsidP="00047B4C">
      <w:pPr>
        <w:pStyle w:val="ListParagraph"/>
        <w:numPr>
          <w:ilvl w:val="0"/>
          <w:numId w:val="22"/>
        </w:numPr>
        <w:spacing w:after="240"/>
        <w:ind w:left="1570" w:hanging="778"/>
        <w:contextualSpacing w:val="0"/>
        <w:rPr>
          <w:lang w:val="fr-CA"/>
        </w:rPr>
      </w:pPr>
      <w:r w:rsidRPr="00FE7AC8">
        <w:rPr>
          <w:lang w:val="fr-CA" w:eastAsia="fr-CA"/>
        </w:rPr>
        <w:t>Activités prévues pour la période 2026–2028</w:t>
      </w:r>
    </w:p>
    <w:p w14:paraId="08577A39" w14:textId="77777777" w:rsidR="00047B4C" w:rsidRPr="00FE7AC8" w:rsidRDefault="00FE27C6" w:rsidP="00047B4C">
      <w:pPr>
        <w:pStyle w:val="ListParagraph"/>
        <w:numPr>
          <w:ilvl w:val="0"/>
          <w:numId w:val="22"/>
        </w:numPr>
        <w:spacing w:after="240"/>
        <w:ind w:left="1570" w:hanging="778"/>
        <w:contextualSpacing w:val="0"/>
        <w:rPr>
          <w:lang w:val="fr-CA"/>
        </w:rPr>
      </w:pPr>
      <w:r w:rsidRPr="00FE7AC8">
        <w:rPr>
          <w:lang w:val="fr-CA" w:eastAsia="fr-CA"/>
        </w:rPr>
        <w:t>Observations du Secrétariat</w:t>
      </w:r>
    </w:p>
    <w:p w14:paraId="08577A3A" w14:textId="77777777" w:rsidR="00047B4C" w:rsidRPr="00FE7AC8" w:rsidRDefault="00FE27C6" w:rsidP="00047B4C">
      <w:pPr>
        <w:pStyle w:val="ListParagraph"/>
        <w:numPr>
          <w:ilvl w:val="0"/>
          <w:numId w:val="22"/>
        </w:numPr>
        <w:spacing w:after="240"/>
        <w:ind w:left="1570" w:hanging="778"/>
        <w:contextualSpacing w:val="0"/>
        <w:rPr>
          <w:lang w:val="fr-CA"/>
        </w:rPr>
      </w:pPr>
      <w:r w:rsidRPr="00FE7AC8">
        <w:rPr>
          <w:lang w:val="fr-CA" w:eastAsia="fr-CA"/>
        </w:rPr>
        <w:t>Ajustements proposés par le Secrétariat</w:t>
      </w:r>
    </w:p>
    <w:p w14:paraId="08577A3B" w14:textId="77777777" w:rsidR="00047B4C" w:rsidRPr="00FE7AC8" w:rsidRDefault="00FE27C6" w:rsidP="00047B4C">
      <w:pPr>
        <w:pStyle w:val="ListParagraph"/>
        <w:numPr>
          <w:ilvl w:val="0"/>
          <w:numId w:val="22"/>
        </w:numPr>
        <w:spacing w:after="240"/>
        <w:ind w:left="1570" w:hanging="778"/>
        <w:contextualSpacing w:val="0"/>
        <w:rPr>
          <w:lang w:val="fr-CA"/>
        </w:rPr>
      </w:pPr>
      <w:r w:rsidRPr="00FE7AC8">
        <w:rPr>
          <w:lang w:val="fr-CA" w:eastAsia="fr-CA"/>
        </w:rPr>
        <w:t>Indicateurs de résultats</w:t>
      </w:r>
    </w:p>
    <w:p w14:paraId="08577A3C" w14:textId="77777777" w:rsidR="00047B4C" w:rsidRPr="00FE7AC8" w:rsidRDefault="00FE27C6" w:rsidP="00047B4C">
      <w:pPr>
        <w:pStyle w:val="ListParagraph"/>
        <w:numPr>
          <w:ilvl w:val="0"/>
          <w:numId w:val="22"/>
        </w:numPr>
        <w:spacing w:after="240"/>
        <w:ind w:left="1570" w:hanging="778"/>
        <w:contextualSpacing w:val="0"/>
        <w:rPr>
          <w:lang w:val="fr-CA"/>
        </w:rPr>
      </w:pPr>
      <w:r w:rsidRPr="00FE7AC8">
        <w:rPr>
          <w:lang w:val="fr-CA"/>
        </w:rPr>
        <w:t>Recomma</w:t>
      </w:r>
      <w:r w:rsidR="00047B4C" w:rsidRPr="00FE7AC8">
        <w:rPr>
          <w:lang w:val="fr-CA"/>
        </w:rPr>
        <w:t>ndation</w:t>
      </w:r>
    </w:p>
    <w:p w14:paraId="08577A3D" w14:textId="77777777" w:rsidR="00047B4C" w:rsidRPr="00FE7AC8" w:rsidRDefault="00047B4C" w:rsidP="00047B4C">
      <w:pPr>
        <w:spacing w:after="240"/>
        <w:rPr>
          <w:b/>
          <w:bCs/>
          <w:sz w:val="24"/>
          <w:szCs w:val="24"/>
          <w:lang w:val="fr-CA"/>
        </w:rPr>
      </w:pPr>
      <w:r w:rsidRPr="00FE7AC8">
        <w:rPr>
          <w:b/>
          <w:bCs/>
          <w:sz w:val="24"/>
          <w:szCs w:val="24"/>
          <w:lang w:val="fr-CA"/>
        </w:rPr>
        <w:t>I.</w:t>
      </w:r>
      <w:r w:rsidRPr="00FE7AC8">
        <w:rPr>
          <w:b/>
          <w:bCs/>
          <w:sz w:val="24"/>
          <w:szCs w:val="24"/>
          <w:lang w:val="fr-CA"/>
        </w:rPr>
        <w:tab/>
      </w:r>
      <w:r w:rsidR="00306001" w:rsidRPr="00FE7AC8">
        <w:rPr>
          <w:b/>
          <w:bCs/>
          <w:sz w:val="24"/>
          <w:szCs w:val="24"/>
          <w:lang w:val="fr-CA" w:eastAsia="fr-CA"/>
        </w:rPr>
        <w:t>Activités prévues pour la période 2026–2028</w:t>
      </w:r>
    </w:p>
    <w:p w14:paraId="08577A3E" w14:textId="77777777" w:rsidR="00047B4C" w:rsidRPr="00FE7AC8" w:rsidRDefault="00306001" w:rsidP="00047B4C">
      <w:pPr>
        <w:pStyle w:val="Heading1"/>
        <w:rPr>
          <w:lang w:val="fr-CA"/>
        </w:rPr>
      </w:pPr>
      <w:r w:rsidRPr="00FE7AC8">
        <w:rPr>
          <w:lang w:val="fr-CA" w:eastAsia="fr-CA"/>
        </w:rPr>
        <w:t>Le tableau 1 présente, par année, le montant correspondant aux activités figurant dans le plan d</w:t>
      </w:r>
      <w:r w:rsidR="00970B11">
        <w:rPr>
          <w:lang w:val="fr-CA" w:eastAsia="fr-CA"/>
        </w:rPr>
        <w:t>’</w:t>
      </w:r>
      <w:r w:rsidRPr="00FE7AC8">
        <w:rPr>
          <w:lang w:val="fr-CA" w:eastAsia="fr-CA"/>
        </w:rPr>
        <w:t>activités de la Banque mondiale.</w:t>
      </w:r>
    </w:p>
    <w:p w14:paraId="08577A3F" w14:textId="77777777" w:rsidR="00047B4C" w:rsidRPr="00FE7AC8" w:rsidRDefault="00306001" w:rsidP="00A55518">
      <w:pPr>
        <w:pStyle w:val="subhead"/>
        <w:keepNext/>
        <w:jc w:val="both"/>
        <w:rPr>
          <w:b/>
          <w:sz w:val="22"/>
          <w:szCs w:val="22"/>
          <w:lang w:val="fr-CA"/>
        </w:rPr>
      </w:pPr>
      <w:r w:rsidRPr="00FE7AC8">
        <w:rPr>
          <w:b/>
          <w:iCs/>
          <w:sz w:val="22"/>
          <w:szCs w:val="22"/>
          <w:lang w:val="fr-CA" w:eastAsia="fr-CA"/>
        </w:rPr>
        <w:lastRenderedPageBreak/>
        <w:t>Tableau 1. Allocation des ressources dans le plan d</w:t>
      </w:r>
      <w:r w:rsidR="00970B11">
        <w:rPr>
          <w:b/>
          <w:iCs/>
          <w:sz w:val="22"/>
          <w:szCs w:val="22"/>
          <w:lang w:val="fr-CA" w:eastAsia="fr-CA"/>
        </w:rPr>
        <w:t>’</w:t>
      </w:r>
      <w:r w:rsidRPr="00FE7AC8">
        <w:rPr>
          <w:b/>
          <w:iCs/>
          <w:sz w:val="22"/>
          <w:szCs w:val="22"/>
          <w:lang w:val="fr-CA" w:eastAsia="fr-CA"/>
        </w:rPr>
        <w:t>activités de la Banque mondiale pour 2026–2028 ($US)</w:t>
      </w:r>
      <w:r w:rsidRPr="00FE7AC8">
        <w:rPr>
          <w:b/>
          <w:sz w:val="22"/>
          <w:szCs w:val="22"/>
          <w:lang w:val="fr-CA" w:eastAsia="fr-CA"/>
        </w:rPr>
        <w:t>*</w:t>
      </w:r>
      <w:r w:rsidRPr="00FE7AC8">
        <w:rPr>
          <w:b/>
          <w:iCs/>
          <w:sz w:val="22"/>
          <w:szCs w:val="22"/>
          <w:lang w:val="fr-CA" w:eastAsia="fr-CA"/>
        </w:rPr>
        <w:t xml:space="preserve"> – tel que soumis</w:t>
      </w:r>
    </w:p>
    <w:tbl>
      <w:tblPr>
        <w:tblW w:w="9463" w:type="dxa"/>
        <w:tblInd w:w="171" w:type="dxa"/>
        <w:tblLayout w:type="fixed"/>
        <w:tblLook w:val="04A0" w:firstRow="1" w:lastRow="0" w:firstColumn="1" w:lastColumn="0" w:noHBand="0" w:noVBand="1"/>
      </w:tblPr>
      <w:tblGrid>
        <w:gridCol w:w="3226"/>
        <w:gridCol w:w="1228"/>
        <w:gridCol w:w="1229"/>
        <w:gridCol w:w="1229"/>
        <w:gridCol w:w="1275"/>
        <w:gridCol w:w="1276"/>
      </w:tblGrid>
      <w:tr w:rsidR="00E45D7C" w:rsidRPr="00FE7AC8" w14:paraId="08577A47" w14:textId="77777777" w:rsidTr="00EE626C">
        <w:trPr>
          <w:trHeight w:val="258"/>
          <w:tblHeader/>
        </w:trPr>
        <w:tc>
          <w:tcPr>
            <w:tcW w:w="3226" w:type="dxa"/>
            <w:tcBorders>
              <w:top w:val="single" w:sz="4" w:space="0" w:color="auto"/>
              <w:left w:val="single" w:sz="4" w:space="0" w:color="auto"/>
              <w:bottom w:val="single" w:sz="4" w:space="0" w:color="auto"/>
              <w:right w:val="single" w:sz="4" w:space="0" w:color="auto"/>
            </w:tcBorders>
            <w:noWrap/>
            <w:hideMark/>
          </w:tcPr>
          <w:p w14:paraId="08577A40" w14:textId="77777777" w:rsidR="00947E4A" w:rsidRPr="00FE7AC8" w:rsidRDefault="00947E4A" w:rsidP="00A55518">
            <w:pPr>
              <w:keepNext/>
              <w:jc w:val="lef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Description</w:t>
            </w:r>
          </w:p>
        </w:tc>
        <w:tc>
          <w:tcPr>
            <w:tcW w:w="1228" w:type="dxa"/>
            <w:tcBorders>
              <w:top w:val="single" w:sz="4" w:space="0" w:color="auto"/>
              <w:left w:val="nil"/>
              <w:bottom w:val="single" w:sz="4" w:space="0" w:color="auto"/>
              <w:right w:val="single" w:sz="4" w:space="0" w:color="auto"/>
            </w:tcBorders>
            <w:hideMark/>
          </w:tcPr>
          <w:p w14:paraId="08577A41" w14:textId="77777777" w:rsidR="00947E4A" w:rsidRPr="00FE7AC8" w:rsidRDefault="00947E4A" w:rsidP="00A55518">
            <w:pPr>
              <w:keepNext/>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2026</w:t>
            </w:r>
          </w:p>
        </w:tc>
        <w:tc>
          <w:tcPr>
            <w:tcW w:w="1229" w:type="dxa"/>
            <w:tcBorders>
              <w:top w:val="single" w:sz="4" w:space="0" w:color="auto"/>
              <w:left w:val="nil"/>
              <w:bottom w:val="single" w:sz="4" w:space="0" w:color="auto"/>
              <w:right w:val="single" w:sz="4" w:space="0" w:color="auto"/>
            </w:tcBorders>
            <w:hideMark/>
          </w:tcPr>
          <w:p w14:paraId="08577A42" w14:textId="77777777" w:rsidR="00947E4A" w:rsidRPr="00FE7AC8" w:rsidRDefault="00947E4A" w:rsidP="00A55518">
            <w:pPr>
              <w:keepNext/>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2027</w:t>
            </w:r>
          </w:p>
        </w:tc>
        <w:tc>
          <w:tcPr>
            <w:tcW w:w="1229" w:type="dxa"/>
            <w:tcBorders>
              <w:top w:val="single" w:sz="4" w:space="0" w:color="auto"/>
              <w:left w:val="nil"/>
              <w:bottom w:val="single" w:sz="4" w:space="0" w:color="auto"/>
              <w:right w:val="single" w:sz="4" w:space="0" w:color="auto"/>
            </w:tcBorders>
            <w:hideMark/>
          </w:tcPr>
          <w:p w14:paraId="08577A43" w14:textId="77777777" w:rsidR="00947E4A" w:rsidRPr="00FE7AC8" w:rsidRDefault="005B199D" w:rsidP="00A55518">
            <w:pPr>
              <w:keepNext/>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2028</w:t>
            </w:r>
          </w:p>
        </w:tc>
        <w:tc>
          <w:tcPr>
            <w:tcW w:w="1275" w:type="dxa"/>
            <w:tcBorders>
              <w:top w:val="single" w:sz="4" w:space="0" w:color="auto"/>
              <w:left w:val="nil"/>
              <w:bottom w:val="single" w:sz="4" w:space="0" w:color="auto"/>
              <w:right w:val="single" w:sz="4" w:space="0" w:color="auto"/>
            </w:tcBorders>
            <w:hideMark/>
          </w:tcPr>
          <w:p w14:paraId="08577A44" w14:textId="77777777" w:rsidR="00947E4A" w:rsidRPr="00FE7AC8" w:rsidRDefault="00947E4A" w:rsidP="00A55518">
            <w:pPr>
              <w:keepNext/>
              <w:jc w:val="center"/>
              <w:rPr>
                <w:rFonts w:asciiTheme="majorBidi" w:hAnsiTheme="majorBidi" w:cstheme="majorBidi"/>
                <w:b/>
                <w:bCs/>
                <w:sz w:val="20"/>
                <w:szCs w:val="20"/>
                <w:lang w:val="fr-CA" w:eastAsia="en-CA"/>
              </w:rPr>
            </w:pPr>
            <w:r w:rsidRPr="00FE7AC8">
              <w:rPr>
                <w:rFonts w:asciiTheme="majorBidi" w:hAnsiTheme="majorBidi" w:cstheme="majorBidi"/>
                <w:b/>
                <w:bCs/>
                <w:sz w:val="20"/>
                <w:szCs w:val="20"/>
                <w:lang w:val="fr-CA" w:eastAsia="en-CA"/>
              </w:rPr>
              <w:t xml:space="preserve">Total </w:t>
            </w:r>
          </w:p>
          <w:p w14:paraId="08577A45" w14:textId="77777777" w:rsidR="00947E4A" w:rsidRPr="00FE7AC8" w:rsidRDefault="00947E4A" w:rsidP="00A55518">
            <w:pPr>
              <w:keepNext/>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(2026–2028)</w:t>
            </w:r>
          </w:p>
        </w:tc>
        <w:tc>
          <w:tcPr>
            <w:tcW w:w="1276" w:type="dxa"/>
            <w:tcBorders>
              <w:top w:val="single" w:sz="4" w:space="0" w:color="auto"/>
              <w:left w:val="nil"/>
              <w:bottom w:val="single" w:sz="4" w:space="0" w:color="auto"/>
              <w:right w:val="single" w:sz="4" w:space="0" w:color="auto"/>
            </w:tcBorders>
            <w:hideMark/>
          </w:tcPr>
          <w:p w14:paraId="08577A46" w14:textId="77777777" w:rsidR="00947E4A" w:rsidRPr="00FE7AC8" w:rsidRDefault="00306001" w:rsidP="00A55518">
            <w:pPr>
              <w:keepNext/>
              <w:jc w:val="center"/>
              <w:rPr>
                <w:rFonts w:asciiTheme="majorBidi" w:hAnsiTheme="majorBidi" w:cstheme="majorBidi"/>
                <w:b/>
                <w:bCs/>
                <w:sz w:val="20"/>
                <w:szCs w:val="20"/>
                <w:lang w:val="fr-CA" w:eastAsia="zh-CN"/>
              </w:rPr>
            </w:pPr>
            <w:r w:rsidRPr="00FE7AC8">
              <w:rPr>
                <w:b/>
                <w:bCs/>
                <w:sz w:val="20"/>
                <w:szCs w:val="20"/>
                <w:lang w:val="fr-CA" w:eastAsia="fr-CA"/>
              </w:rPr>
              <w:t>Total après 2028</w:t>
            </w:r>
          </w:p>
        </w:tc>
      </w:tr>
      <w:tr w:rsidR="00306001" w:rsidRPr="00FE7AC8" w14:paraId="08577A49" w14:textId="77777777" w:rsidTr="00EE626C">
        <w:trPr>
          <w:trHeight w:val="44"/>
        </w:trPr>
        <w:tc>
          <w:tcPr>
            <w:tcW w:w="9463" w:type="dxa"/>
            <w:gridSpan w:val="6"/>
            <w:tcBorders>
              <w:top w:val="single" w:sz="4" w:space="0" w:color="auto"/>
              <w:left w:val="single" w:sz="4" w:space="0" w:color="auto"/>
              <w:bottom w:val="single" w:sz="4" w:space="0" w:color="auto"/>
              <w:right w:val="single" w:sz="4" w:space="0" w:color="auto"/>
            </w:tcBorders>
            <w:noWrap/>
            <w:vAlign w:val="center"/>
            <w:hideMark/>
          </w:tcPr>
          <w:p w14:paraId="08577A48" w14:textId="77777777" w:rsidR="00306001" w:rsidRPr="00FE7AC8" w:rsidRDefault="00306001" w:rsidP="006778C2">
            <w:pPr>
              <w:rPr>
                <w:sz w:val="20"/>
                <w:szCs w:val="20"/>
                <w:lang w:val="fr-CA" w:eastAsia="fr-CA"/>
              </w:rPr>
            </w:pPr>
            <w:r w:rsidRPr="00FE7AC8">
              <w:rPr>
                <w:b/>
                <w:bCs/>
                <w:sz w:val="20"/>
                <w:szCs w:val="20"/>
                <w:lang w:val="fr-CA" w:eastAsia="fr-CA"/>
              </w:rPr>
              <w:t>Activités relatives aux HCFC</w:t>
            </w:r>
          </w:p>
        </w:tc>
      </w:tr>
      <w:tr w:rsidR="00306001" w:rsidRPr="00FE7AC8" w14:paraId="08577A50" w14:textId="77777777" w:rsidTr="00EE626C">
        <w:trPr>
          <w:trHeight w:val="258"/>
        </w:trPr>
        <w:tc>
          <w:tcPr>
            <w:tcW w:w="3226" w:type="dxa"/>
            <w:tcBorders>
              <w:top w:val="nil"/>
              <w:left w:val="single" w:sz="4" w:space="0" w:color="auto"/>
              <w:bottom w:val="single" w:sz="4" w:space="0" w:color="auto"/>
              <w:right w:val="single" w:sz="4" w:space="0" w:color="auto"/>
            </w:tcBorders>
            <w:noWrap/>
            <w:hideMark/>
          </w:tcPr>
          <w:p w14:paraId="08577A4A" w14:textId="77777777" w:rsidR="00306001" w:rsidRPr="00FE7AC8" w:rsidRDefault="00306001" w:rsidP="00A55518">
            <w:pPr>
              <w:keepNext/>
              <w:jc w:val="left"/>
              <w:rPr>
                <w:rFonts w:asciiTheme="majorBidi" w:hAnsiTheme="majorBidi" w:cstheme="majorBidi"/>
                <w:sz w:val="20"/>
                <w:szCs w:val="20"/>
                <w:lang w:val="fr-CA" w:eastAsia="zh-CN"/>
              </w:rPr>
            </w:pPr>
            <w:r w:rsidRPr="00FE7AC8">
              <w:rPr>
                <w:sz w:val="20"/>
                <w:szCs w:val="20"/>
                <w:lang w:val="fr-CA" w:eastAsia="fr-CA"/>
              </w:rPr>
              <w:t>Plans de gestion de l</w:t>
            </w:r>
            <w:r w:rsidR="00970B11">
              <w:rPr>
                <w:sz w:val="20"/>
                <w:szCs w:val="20"/>
                <w:lang w:val="fr-CA" w:eastAsia="fr-CA"/>
              </w:rPr>
              <w:t>’</w:t>
            </w:r>
            <w:r w:rsidRPr="00FE7AC8">
              <w:rPr>
                <w:sz w:val="20"/>
                <w:szCs w:val="20"/>
                <w:lang w:val="fr-CA" w:eastAsia="fr-CA"/>
              </w:rPr>
              <w:t>élimination progressive des HCFC (PGEH) approuvés</w:t>
            </w:r>
          </w:p>
        </w:tc>
        <w:tc>
          <w:tcPr>
            <w:tcW w:w="1228" w:type="dxa"/>
            <w:tcBorders>
              <w:top w:val="nil"/>
              <w:left w:val="nil"/>
              <w:bottom w:val="single" w:sz="4" w:space="0" w:color="auto"/>
              <w:right w:val="single" w:sz="4" w:space="0" w:color="auto"/>
            </w:tcBorders>
            <w:noWrap/>
            <w:hideMark/>
          </w:tcPr>
          <w:p w14:paraId="08577A4B"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494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4C"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932</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894</w:t>
            </w:r>
          </w:p>
        </w:tc>
        <w:tc>
          <w:tcPr>
            <w:tcW w:w="1229" w:type="dxa"/>
            <w:tcBorders>
              <w:top w:val="nil"/>
              <w:left w:val="nil"/>
              <w:bottom w:val="single" w:sz="4" w:space="0" w:color="auto"/>
              <w:right w:val="single" w:sz="4" w:space="0" w:color="auto"/>
            </w:tcBorders>
            <w:noWrap/>
            <w:hideMark/>
          </w:tcPr>
          <w:p w14:paraId="08577A4D"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8577A4E"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426</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894</w:t>
            </w:r>
          </w:p>
        </w:tc>
        <w:tc>
          <w:tcPr>
            <w:tcW w:w="1276" w:type="dxa"/>
            <w:tcBorders>
              <w:top w:val="nil"/>
              <w:left w:val="nil"/>
              <w:bottom w:val="single" w:sz="4" w:space="0" w:color="auto"/>
              <w:right w:val="single" w:sz="4" w:space="0" w:color="auto"/>
            </w:tcBorders>
            <w:noWrap/>
            <w:hideMark/>
          </w:tcPr>
          <w:p w14:paraId="08577A4F"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479</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869</w:t>
            </w:r>
          </w:p>
        </w:tc>
      </w:tr>
      <w:tr w:rsidR="00306001" w:rsidRPr="00FE7AC8" w14:paraId="08577A57" w14:textId="77777777" w:rsidTr="00EE626C">
        <w:trPr>
          <w:trHeight w:val="44"/>
        </w:trPr>
        <w:tc>
          <w:tcPr>
            <w:tcW w:w="3226" w:type="dxa"/>
            <w:tcBorders>
              <w:top w:val="nil"/>
              <w:left w:val="single" w:sz="4" w:space="0" w:color="auto"/>
              <w:bottom w:val="single" w:sz="4" w:space="0" w:color="auto"/>
              <w:right w:val="single" w:sz="4" w:space="0" w:color="auto"/>
            </w:tcBorders>
            <w:noWrap/>
            <w:hideMark/>
          </w:tcPr>
          <w:p w14:paraId="08577A51" w14:textId="77777777" w:rsidR="00306001" w:rsidRPr="00FE7AC8" w:rsidRDefault="00306001" w:rsidP="00A55518">
            <w:pPr>
              <w:keepNext/>
              <w:jc w:val="left"/>
              <w:rPr>
                <w:rFonts w:asciiTheme="majorBidi" w:hAnsiTheme="majorBidi" w:cstheme="majorBidi"/>
                <w:sz w:val="20"/>
                <w:szCs w:val="20"/>
                <w:lang w:val="fr-CA" w:eastAsia="zh-CN"/>
              </w:rPr>
            </w:pPr>
            <w:r w:rsidRPr="00FE7AC8">
              <w:rPr>
                <w:sz w:val="20"/>
                <w:szCs w:val="20"/>
                <w:lang w:val="fr-CA" w:eastAsia="fr-CA"/>
              </w:rPr>
              <w:t>Plan de gestion de l</w:t>
            </w:r>
            <w:r w:rsidR="00970B11">
              <w:rPr>
                <w:sz w:val="20"/>
                <w:szCs w:val="20"/>
                <w:lang w:val="fr-CA" w:eastAsia="fr-CA"/>
              </w:rPr>
              <w:t>’</w:t>
            </w:r>
            <w:r w:rsidRPr="00FE7AC8">
              <w:rPr>
                <w:sz w:val="20"/>
                <w:szCs w:val="20"/>
                <w:lang w:val="fr-CA" w:eastAsia="fr-CA"/>
              </w:rPr>
              <w:t>élimination progressive de la production de HCFC (PGEPH) – phase III</w:t>
            </w:r>
          </w:p>
        </w:tc>
        <w:tc>
          <w:tcPr>
            <w:tcW w:w="1228" w:type="dxa"/>
            <w:tcBorders>
              <w:top w:val="nil"/>
              <w:left w:val="nil"/>
              <w:bottom w:val="single" w:sz="4" w:space="0" w:color="auto"/>
              <w:right w:val="single" w:sz="4" w:space="0" w:color="auto"/>
            </w:tcBorders>
            <w:noWrap/>
            <w:hideMark/>
          </w:tcPr>
          <w:p w14:paraId="08577A52"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53"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540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54"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8577A55"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540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6" w:type="dxa"/>
            <w:tcBorders>
              <w:top w:val="nil"/>
              <w:left w:val="nil"/>
              <w:bottom w:val="single" w:sz="4" w:space="0" w:color="auto"/>
              <w:right w:val="single" w:sz="4" w:space="0" w:color="auto"/>
            </w:tcBorders>
            <w:noWrap/>
            <w:hideMark/>
          </w:tcPr>
          <w:p w14:paraId="08577A56"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540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r>
      <w:tr w:rsidR="00306001" w:rsidRPr="00FE7AC8" w14:paraId="08577A5E" w14:textId="77777777" w:rsidTr="00EE626C">
        <w:trPr>
          <w:trHeight w:val="89"/>
        </w:trPr>
        <w:tc>
          <w:tcPr>
            <w:tcW w:w="3226" w:type="dxa"/>
            <w:tcBorders>
              <w:top w:val="nil"/>
              <w:left w:val="single" w:sz="4" w:space="0" w:color="auto"/>
              <w:bottom w:val="single" w:sz="4" w:space="0" w:color="auto"/>
              <w:right w:val="single" w:sz="4" w:space="0" w:color="auto"/>
            </w:tcBorders>
            <w:noWrap/>
            <w:hideMark/>
          </w:tcPr>
          <w:p w14:paraId="08577A58" w14:textId="77777777" w:rsidR="00306001" w:rsidRPr="00FE7AC8" w:rsidRDefault="00306001" w:rsidP="00A55518">
            <w:pPr>
              <w:keepNext/>
              <w:jc w:val="left"/>
              <w:rPr>
                <w:rFonts w:asciiTheme="majorBidi" w:hAnsiTheme="majorBidi" w:cstheme="majorBidi"/>
                <w:sz w:val="20"/>
                <w:szCs w:val="20"/>
                <w:lang w:val="fr-CA" w:eastAsia="zh-CN"/>
              </w:rPr>
            </w:pPr>
            <w:r w:rsidRPr="00FE7AC8">
              <w:rPr>
                <w:sz w:val="20"/>
                <w:szCs w:val="20"/>
                <w:lang w:val="fr-CA" w:eastAsia="fr-CA"/>
              </w:rPr>
              <w:t>PGEH phase III</w:t>
            </w:r>
          </w:p>
        </w:tc>
        <w:tc>
          <w:tcPr>
            <w:tcW w:w="1228" w:type="dxa"/>
            <w:tcBorders>
              <w:top w:val="nil"/>
              <w:left w:val="nil"/>
              <w:bottom w:val="single" w:sz="4" w:space="0" w:color="auto"/>
              <w:right w:val="single" w:sz="4" w:space="0" w:color="auto"/>
            </w:tcBorders>
            <w:noWrap/>
            <w:hideMark/>
          </w:tcPr>
          <w:p w14:paraId="08577A59"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280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5A"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5B"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700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5" w:type="dxa"/>
            <w:tcBorders>
              <w:top w:val="nil"/>
              <w:left w:val="nil"/>
              <w:bottom w:val="single" w:sz="4" w:space="0" w:color="auto"/>
              <w:right w:val="single" w:sz="4" w:space="0" w:color="auto"/>
            </w:tcBorders>
            <w:noWrap/>
            <w:hideMark/>
          </w:tcPr>
          <w:p w14:paraId="08577A5C"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980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6" w:type="dxa"/>
            <w:tcBorders>
              <w:top w:val="nil"/>
              <w:left w:val="nil"/>
              <w:bottom w:val="single" w:sz="4" w:space="0" w:color="auto"/>
              <w:right w:val="single" w:sz="4" w:space="0" w:color="auto"/>
            </w:tcBorders>
            <w:noWrap/>
            <w:hideMark/>
          </w:tcPr>
          <w:p w14:paraId="08577A5D"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700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r>
      <w:tr w:rsidR="00306001" w:rsidRPr="00FE7AC8" w14:paraId="08577A65" w14:textId="77777777" w:rsidTr="00EE626C">
        <w:trPr>
          <w:trHeight w:val="44"/>
        </w:trPr>
        <w:tc>
          <w:tcPr>
            <w:tcW w:w="3226" w:type="dxa"/>
            <w:tcBorders>
              <w:top w:val="nil"/>
              <w:left w:val="single" w:sz="4" w:space="0" w:color="auto"/>
              <w:bottom w:val="single" w:sz="4" w:space="0" w:color="auto"/>
              <w:right w:val="single" w:sz="4" w:space="0" w:color="auto"/>
            </w:tcBorders>
            <w:noWrap/>
            <w:hideMark/>
          </w:tcPr>
          <w:p w14:paraId="08577A5F" w14:textId="77777777" w:rsidR="00306001" w:rsidRPr="00FE7AC8" w:rsidRDefault="00306001" w:rsidP="00A55518">
            <w:pPr>
              <w:keepNext/>
              <w:jc w:val="left"/>
              <w:rPr>
                <w:rFonts w:asciiTheme="majorBidi" w:hAnsiTheme="majorBidi" w:cstheme="majorBidi"/>
                <w:b/>
                <w:bCs/>
                <w:noProof/>
                <w:sz w:val="20"/>
                <w:szCs w:val="20"/>
                <w:lang w:val="fr-CA" w:eastAsia="zh-CN"/>
              </w:rPr>
            </w:pPr>
            <w:r w:rsidRPr="00FE7AC8">
              <w:rPr>
                <w:b/>
                <w:bCs/>
                <w:noProof/>
                <w:sz w:val="20"/>
                <w:szCs w:val="20"/>
                <w:lang w:val="fr-CA" w:eastAsia="fr-CA"/>
              </w:rPr>
              <w:t>Sous</w:t>
            </w:r>
            <w:r w:rsidRPr="00FE7AC8">
              <w:rPr>
                <w:b/>
                <w:bCs/>
                <w:noProof/>
                <w:sz w:val="20"/>
                <w:szCs w:val="20"/>
                <w:lang w:val="fr-CA" w:eastAsia="fr-CA"/>
              </w:rPr>
              <w:noBreakHyphen/>
              <w:t>total des activités HCFC</w:t>
            </w:r>
          </w:p>
        </w:tc>
        <w:tc>
          <w:tcPr>
            <w:tcW w:w="1228" w:type="dxa"/>
            <w:tcBorders>
              <w:top w:val="nil"/>
              <w:left w:val="nil"/>
              <w:bottom w:val="single" w:sz="4" w:space="0" w:color="auto"/>
              <w:right w:val="single" w:sz="4" w:space="0" w:color="auto"/>
            </w:tcBorders>
            <w:noWrap/>
            <w:hideMark/>
          </w:tcPr>
          <w:p w14:paraId="08577A60" w14:textId="77777777" w:rsidR="00306001" w:rsidRPr="00FE7AC8" w:rsidRDefault="00306001"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8</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774</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61" w14:textId="77777777" w:rsidR="00306001" w:rsidRPr="00FE7AC8" w:rsidRDefault="00306001"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28</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472</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894</w:t>
            </w:r>
          </w:p>
        </w:tc>
        <w:tc>
          <w:tcPr>
            <w:tcW w:w="1229" w:type="dxa"/>
            <w:tcBorders>
              <w:top w:val="nil"/>
              <w:left w:val="nil"/>
              <w:bottom w:val="single" w:sz="4" w:space="0" w:color="auto"/>
              <w:right w:val="single" w:sz="4" w:space="0" w:color="auto"/>
            </w:tcBorders>
            <w:noWrap/>
            <w:hideMark/>
          </w:tcPr>
          <w:p w14:paraId="08577A62" w14:textId="77777777" w:rsidR="00306001" w:rsidRPr="00FE7AC8" w:rsidRDefault="00306001"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700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75" w:type="dxa"/>
            <w:tcBorders>
              <w:top w:val="nil"/>
              <w:left w:val="nil"/>
              <w:bottom w:val="single" w:sz="4" w:space="0" w:color="auto"/>
              <w:right w:val="single" w:sz="4" w:space="0" w:color="auto"/>
            </w:tcBorders>
            <w:noWrap/>
            <w:hideMark/>
          </w:tcPr>
          <w:p w14:paraId="08577A63" w14:textId="77777777" w:rsidR="00306001" w:rsidRPr="00FE7AC8" w:rsidRDefault="00306001"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47</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946</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894</w:t>
            </w:r>
          </w:p>
        </w:tc>
        <w:tc>
          <w:tcPr>
            <w:tcW w:w="1276" w:type="dxa"/>
            <w:tcBorders>
              <w:top w:val="nil"/>
              <w:left w:val="nil"/>
              <w:bottom w:val="single" w:sz="4" w:space="0" w:color="auto"/>
              <w:right w:val="single" w:sz="4" w:space="0" w:color="auto"/>
            </w:tcBorders>
            <w:noWrap/>
            <w:hideMark/>
          </w:tcPr>
          <w:p w14:paraId="08577A64" w14:textId="77777777" w:rsidR="00306001" w:rsidRPr="00FE7AC8" w:rsidRDefault="00306001"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35</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719</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869</w:t>
            </w:r>
          </w:p>
        </w:tc>
      </w:tr>
      <w:tr w:rsidR="00306001" w:rsidRPr="00FE7AC8" w14:paraId="08577A67" w14:textId="77777777" w:rsidTr="00EE626C">
        <w:trPr>
          <w:trHeight w:val="44"/>
        </w:trPr>
        <w:tc>
          <w:tcPr>
            <w:tcW w:w="9463" w:type="dxa"/>
            <w:gridSpan w:val="6"/>
            <w:tcBorders>
              <w:top w:val="single" w:sz="4" w:space="0" w:color="auto"/>
              <w:left w:val="single" w:sz="4" w:space="0" w:color="auto"/>
              <w:bottom w:val="single" w:sz="4" w:space="0" w:color="auto"/>
              <w:right w:val="single" w:sz="4" w:space="0" w:color="auto"/>
            </w:tcBorders>
            <w:noWrap/>
            <w:hideMark/>
          </w:tcPr>
          <w:p w14:paraId="08577A66" w14:textId="77777777" w:rsidR="00306001" w:rsidRPr="00FE7AC8" w:rsidRDefault="00A61893" w:rsidP="00A55518">
            <w:pPr>
              <w:keepNext/>
              <w:jc w:val="left"/>
              <w:rPr>
                <w:rFonts w:asciiTheme="majorBidi" w:hAnsiTheme="majorBidi" w:cstheme="majorBidi"/>
                <w:b/>
                <w:bCs/>
                <w:noProof/>
                <w:sz w:val="20"/>
                <w:szCs w:val="20"/>
                <w:lang w:val="fr-CA" w:eastAsia="zh-CN"/>
              </w:rPr>
            </w:pPr>
            <w:r w:rsidRPr="00FE7AC8">
              <w:rPr>
                <w:b/>
                <w:bCs/>
                <w:noProof/>
                <w:sz w:val="20"/>
                <w:szCs w:val="20"/>
                <w:lang w:val="fr-CA" w:eastAsia="en-CA"/>
              </w:rPr>
              <w:t>Activités relatives aux HFC</w:t>
            </w:r>
          </w:p>
        </w:tc>
      </w:tr>
      <w:tr w:rsidR="00306001" w:rsidRPr="00FE7AC8" w14:paraId="08577A6E" w14:textId="77777777" w:rsidTr="00EE626C">
        <w:trPr>
          <w:trHeight w:val="212"/>
        </w:trPr>
        <w:tc>
          <w:tcPr>
            <w:tcW w:w="3226" w:type="dxa"/>
            <w:tcBorders>
              <w:top w:val="nil"/>
              <w:left w:val="single" w:sz="4" w:space="0" w:color="auto"/>
              <w:bottom w:val="single" w:sz="4" w:space="0" w:color="auto"/>
              <w:right w:val="single" w:sz="4" w:space="0" w:color="auto"/>
            </w:tcBorders>
            <w:noWrap/>
            <w:hideMark/>
          </w:tcPr>
          <w:p w14:paraId="08577A68" w14:textId="77777777" w:rsidR="00306001" w:rsidRPr="00FE7AC8" w:rsidRDefault="00A61893" w:rsidP="00A55518">
            <w:pPr>
              <w:keepNext/>
              <w:jc w:val="left"/>
              <w:rPr>
                <w:rFonts w:asciiTheme="majorBidi" w:hAnsiTheme="majorBidi" w:cstheme="majorBidi"/>
                <w:noProof/>
                <w:sz w:val="20"/>
                <w:szCs w:val="20"/>
                <w:lang w:val="fr-CA" w:eastAsia="zh-CN"/>
              </w:rPr>
            </w:pPr>
            <w:r w:rsidRPr="00FE7AC8">
              <w:rPr>
                <w:noProof/>
                <w:sz w:val="20"/>
                <w:szCs w:val="20"/>
                <w:lang w:val="fr-CA" w:eastAsia="zh-CN"/>
              </w:rPr>
              <w:t>Plans de mise en œuvre de l</w:t>
            </w:r>
            <w:r w:rsidR="00970B11">
              <w:rPr>
                <w:noProof/>
                <w:sz w:val="20"/>
                <w:szCs w:val="20"/>
                <w:lang w:val="fr-CA" w:eastAsia="zh-CN"/>
              </w:rPr>
              <w:t>’</w:t>
            </w:r>
            <w:r w:rsidRPr="00FE7AC8">
              <w:rPr>
                <w:noProof/>
                <w:sz w:val="20"/>
                <w:szCs w:val="20"/>
                <w:lang w:val="fr-CA" w:eastAsia="zh-CN"/>
              </w:rPr>
              <w:t>Amendement de Kigali relatif aux HFC (KIP) approuvés</w:t>
            </w:r>
          </w:p>
        </w:tc>
        <w:tc>
          <w:tcPr>
            <w:tcW w:w="1228" w:type="dxa"/>
            <w:tcBorders>
              <w:top w:val="nil"/>
              <w:left w:val="nil"/>
              <w:bottom w:val="single" w:sz="4" w:space="0" w:color="auto"/>
              <w:right w:val="single" w:sz="4" w:space="0" w:color="auto"/>
            </w:tcBorders>
            <w:noWrap/>
            <w:hideMark/>
          </w:tcPr>
          <w:p w14:paraId="08577A69"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473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530</w:t>
            </w:r>
          </w:p>
        </w:tc>
        <w:tc>
          <w:tcPr>
            <w:tcW w:w="1229" w:type="dxa"/>
            <w:tcBorders>
              <w:top w:val="nil"/>
              <w:left w:val="nil"/>
              <w:bottom w:val="single" w:sz="4" w:space="0" w:color="auto"/>
              <w:right w:val="single" w:sz="4" w:space="0" w:color="auto"/>
            </w:tcBorders>
            <w:noWrap/>
            <w:hideMark/>
          </w:tcPr>
          <w:p w14:paraId="08577A6A"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119</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331</w:t>
            </w:r>
          </w:p>
        </w:tc>
        <w:tc>
          <w:tcPr>
            <w:tcW w:w="1229" w:type="dxa"/>
            <w:tcBorders>
              <w:top w:val="nil"/>
              <w:left w:val="nil"/>
              <w:bottom w:val="single" w:sz="4" w:space="0" w:color="auto"/>
              <w:right w:val="single" w:sz="4" w:space="0" w:color="auto"/>
            </w:tcBorders>
            <w:noWrap/>
            <w:hideMark/>
          </w:tcPr>
          <w:p w14:paraId="08577A6B"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 </w:t>
            </w:r>
          </w:p>
        </w:tc>
        <w:tc>
          <w:tcPr>
            <w:tcW w:w="1275" w:type="dxa"/>
            <w:tcBorders>
              <w:top w:val="nil"/>
              <w:left w:val="nil"/>
              <w:bottom w:val="single" w:sz="4" w:space="0" w:color="auto"/>
              <w:right w:val="single" w:sz="4" w:space="0" w:color="auto"/>
            </w:tcBorders>
            <w:noWrap/>
            <w:hideMark/>
          </w:tcPr>
          <w:p w14:paraId="08577A6C"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7</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592</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861</w:t>
            </w:r>
          </w:p>
        </w:tc>
        <w:tc>
          <w:tcPr>
            <w:tcW w:w="1276" w:type="dxa"/>
            <w:tcBorders>
              <w:top w:val="nil"/>
              <w:left w:val="nil"/>
              <w:bottom w:val="single" w:sz="4" w:space="0" w:color="auto"/>
              <w:right w:val="single" w:sz="4" w:space="0" w:color="auto"/>
            </w:tcBorders>
            <w:noWrap/>
            <w:hideMark/>
          </w:tcPr>
          <w:p w14:paraId="08577A6D" w14:textId="77777777" w:rsidR="00306001" w:rsidRPr="00FE7AC8" w:rsidRDefault="00306001"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253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464</w:t>
            </w:r>
          </w:p>
        </w:tc>
      </w:tr>
      <w:tr w:rsidR="00306001" w:rsidRPr="00FE7AC8" w14:paraId="08577A75" w14:textId="77777777" w:rsidTr="00EE626C">
        <w:trPr>
          <w:trHeight w:val="44"/>
        </w:trPr>
        <w:tc>
          <w:tcPr>
            <w:tcW w:w="3226" w:type="dxa"/>
            <w:tcBorders>
              <w:top w:val="nil"/>
              <w:left w:val="single" w:sz="4" w:space="0" w:color="auto"/>
              <w:bottom w:val="single" w:sz="4" w:space="0" w:color="auto"/>
              <w:right w:val="single" w:sz="4" w:space="0" w:color="auto"/>
            </w:tcBorders>
            <w:noWrap/>
            <w:hideMark/>
          </w:tcPr>
          <w:p w14:paraId="08577A6F" w14:textId="77777777" w:rsidR="00306001" w:rsidRPr="00FE7AC8" w:rsidRDefault="00A61893" w:rsidP="00947E4A">
            <w:pPr>
              <w:jc w:val="left"/>
              <w:rPr>
                <w:rFonts w:asciiTheme="majorBidi" w:hAnsiTheme="majorBidi" w:cstheme="majorBidi"/>
                <w:noProof/>
                <w:sz w:val="20"/>
                <w:szCs w:val="20"/>
                <w:lang w:val="fr-CA" w:eastAsia="zh-CN"/>
              </w:rPr>
            </w:pPr>
            <w:r w:rsidRPr="00FE7AC8">
              <w:rPr>
                <w:noProof/>
                <w:sz w:val="20"/>
                <w:szCs w:val="20"/>
                <w:lang w:val="fr-CA" w:eastAsia="fr-CA"/>
              </w:rPr>
              <w:t>KIP phase I</w:t>
            </w:r>
          </w:p>
        </w:tc>
        <w:tc>
          <w:tcPr>
            <w:tcW w:w="1228" w:type="dxa"/>
            <w:tcBorders>
              <w:top w:val="nil"/>
              <w:left w:val="nil"/>
              <w:bottom w:val="single" w:sz="4" w:space="0" w:color="auto"/>
              <w:right w:val="single" w:sz="4" w:space="0" w:color="auto"/>
            </w:tcBorders>
            <w:noWrap/>
            <w:hideMark/>
          </w:tcPr>
          <w:p w14:paraId="08577A70"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140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71"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280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72"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7</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490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5" w:type="dxa"/>
            <w:tcBorders>
              <w:top w:val="nil"/>
              <w:left w:val="nil"/>
              <w:bottom w:val="single" w:sz="4" w:space="0" w:color="auto"/>
              <w:right w:val="single" w:sz="4" w:space="0" w:color="auto"/>
            </w:tcBorders>
            <w:noWrap/>
            <w:hideMark/>
          </w:tcPr>
          <w:p w14:paraId="08577A73"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13</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910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6" w:type="dxa"/>
            <w:tcBorders>
              <w:top w:val="nil"/>
              <w:left w:val="nil"/>
              <w:bottom w:val="single" w:sz="4" w:space="0" w:color="auto"/>
              <w:right w:val="single" w:sz="4" w:space="0" w:color="auto"/>
            </w:tcBorders>
            <w:noWrap/>
            <w:hideMark/>
          </w:tcPr>
          <w:p w14:paraId="08577A74"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770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r>
      <w:tr w:rsidR="00306001" w:rsidRPr="00FE7AC8" w14:paraId="08577A7C" w14:textId="77777777" w:rsidTr="00EE626C">
        <w:trPr>
          <w:trHeight w:val="66"/>
        </w:trPr>
        <w:tc>
          <w:tcPr>
            <w:tcW w:w="3226" w:type="dxa"/>
            <w:tcBorders>
              <w:top w:val="nil"/>
              <w:left w:val="single" w:sz="4" w:space="0" w:color="auto"/>
              <w:bottom w:val="single" w:sz="4" w:space="0" w:color="auto"/>
              <w:right w:val="single" w:sz="4" w:space="0" w:color="auto"/>
            </w:tcBorders>
            <w:noWrap/>
            <w:hideMark/>
          </w:tcPr>
          <w:p w14:paraId="08577A76" w14:textId="77777777" w:rsidR="00306001" w:rsidRPr="00FE7AC8" w:rsidRDefault="00A61893" w:rsidP="00947E4A">
            <w:pPr>
              <w:jc w:val="left"/>
              <w:rPr>
                <w:rFonts w:asciiTheme="majorBidi" w:hAnsiTheme="majorBidi" w:cstheme="majorBidi"/>
                <w:b/>
                <w:bCs/>
                <w:noProof/>
                <w:sz w:val="20"/>
                <w:szCs w:val="20"/>
                <w:lang w:val="fr-CA" w:eastAsia="zh-CN"/>
              </w:rPr>
            </w:pPr>
            <w:r w:rsidRPr="00FE7AC8">
              <w:rPr>
                <w:b/>
                <w:bCs/>
                <w:noProof/>
                <w:sz w:val="20"/>
                <w:szCs w:val="20"/>
                <w:lang w:val="fr-CA" w:eastAsia="fr-CA"/>
              </w:rPr>
              <w:t>Sous</w:t>
            </w:r>
            <w:r w:rsidRPr="00FE7AC8">
              <w:rPr>
                <w:b/>
                <w:bCs/>
                <w:noProof/>
                <w:sz w:val="20"/>
                <w:szCs w:val="20"/>
                <w:lang w:val="fr-CA" w:eastAsia="fr-CA"/>
              </w:rPr>
              <w:noBreakHyphen/>
              <w:t>total des activités HFC</w:t>
            </w:r>
          </w:p>
        </w:tc>
        <w:tc>
          <w:tcPr>
            <w:tcW w:w="1228" w:type="dxa"/>
            <w:tcBorders>
              <w:top w:val="nil"/>
              <w:left w:val="nil"/>
              <w:bottom w:val="single" w:sz="4" w:space="0" w:color="auto"/>
              <w:right w:val="single" w:sz="4" w:space="0" w:color="auto"/>
            </w:tcBorders>
            <w:noWrap/>
            <w:hideMark/>
          </w:tcPr>
          <w:p w14:paraId="08577A77"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5</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613</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530</w:t>
            </w:r>
          </w:p>
        </w:tc>
        <w:tc>
          <w:tcPr>
            <w:tcW w:w="1229" w:type="dxa"/>
            <w:tcBorders>
              <w:top w:val="nil"/>
              <w:left w:val="nil"/>
              <w:bottom w:val="single" w:sz="4" w:space="0" w:color="auto"/>
              <w:right w:val="single" w:sz="4" w:space="0" w:color="auto"/>
            </w:tcBorders>
            <w:noWrap/>
            <w:hideMark/>
          </w:tcPr>
          <w:p w14:paraId="08577A78"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8</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399</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331</w:t>
            </w:r>
          </w:p>
        </w:tc>
        <w:tc>
          <w:tcPr>
            <w:tcW w:w="1229" w:type="dxa"/>
            <w:tcBorders>
              <w:top w:val="nil"/>
              <w:left w:val="nil"/>
              <w:bottom w:val="single" w:sz="4" w:space="0" w:color="auto"/>
              <w:right w:val="single" w:sz="4" w:space="0" w:color="auto"/>
            </w:tcBorders>
            <w:noWrap/>
            <w:hideMark/>
          </w:tcPr>
          <w:p w14:paraId="08577A79"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7</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490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75" w:type="dxa"/>
            <w:tcBorders>
              <w:top w:val="nil"/>
              <w:left w:val="nil"/>
              <w:bottom w:val="single" w:sz="4" w:space="0" w:color="auto"/>
              <w:right w:val="single" w:sz="4" w:space="0" w:color="auto"/>
            </w:tcBorders>
            <w:noWrap/>
            <w:hideMark/>
          </w:tcPr>
          <w:p w14:paraId="08577A7A"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21</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502</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861</w:t>
            </w:r>
          </w:p>
        </w:tc>
        <w:tc>
          <w:tcPr>
            <w:tcW w:w="1276" w:type="dxa"/>
            <w:tcBorders>
              <w:top w:val="nil"/>
              <w:left w:val="nil"/>
              <w:bottom w:val="single" w:sz="4" w:space="0" w:color="auto"/>
              <w:right w:val="single" w:sz="4" w:space="0" w:color="auto"/>
            </w:tcBorders>
            <w:noWrap/>
            <w:hideMark/>
          </w:tcPr>
          <w:p w14:paraId="08577A7B"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13</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023</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464</w:t>
            </w:r>
          </w:p>
        </w:tc>
      </w:tr>
      <w:tr w:rsidR="00306001" w:rsidRPr="00FE7AC8" w14:paraId="08577A7E" w14:textId="77777777" w:rsidTr="00EE626C">
        <w:trPr>
          <w:trHeight w:val="113"/>
        </w:trPr>
        <w:tc>
          <w:tcPr>
            <w:tcW w:w="9463" w:type="dxa"/>
            <w:gridSpan w:val="6"/>
            <w:tcBorders>
              <w:top w:val="single" w:sz="4" w:space="0" w:color="auto"/>
              <w:left w:val="single" w:sz="4" w:space="0" w:color="auto"/>
              <w:bottom w:val="single" w:sz="4" w:space="0" w:color="auto"/>
              <w:right w:val="single" w:sz="4" w:space="0" w:color="auto"/>
            </w:tcBorders>
            <w:noWrap/>
            <w:hideMark/>
          </w:tcPr>
          <w:p w14:paraId="08577A7D" w14:textId="77777777" w:rsidR="00306001" w:rsidRPr="00FE7AC8" w:rsidRDefault="00A61893" w:rsidP="00947E4A">
            <w:pPr>
              <w:jc w:val="left"/>
              <w:rPr>
                <w:rFonts w:asciiTheme="majorBidi" w:hAnsiTheme="majorBidi" w:cstheme="majorBidi"/>
                <w:b/>
                <w:bCs/>
                <w:noProof/>
                <w:sz w:val="20"/>
                <w:szCs w:val="20"/>
                <w:lang w:val="fr-CA" w:eastAsia="zh-CN"/>
              </w:rPr>
            </w:pPr>
            <w:r w:rsidRPr="00FE7AC8">
              <w:rPr>
                <w:b/>
                <w:bCs/>
                <w:noProof/>
                <w:sz w:val="20"/>
                <w:szCs w:val="20"/>
                <w:lang w:val="fr-CA" w:eastAsia="fr-CA"/>
              </w:rPr>
              <w:t>Autres activités</w:t>
            </w:r>
          </w:p>
        </w:tc>
      </w:tr>
      <w:tr w:rsidR="00306001" w:rsidRPr="00FE7AC8" w14:paraId="08577A85" w14:textId="77777777" w:rsidTr="00EE626C">
        <w:trPr>
          <w:trHeight w:val="158"/>
        </w:trPr>
        <w:tc>
          <w:tcPr>
            <w:tcW w:w="3226" w:type="dxa"/>
            <w:tcBorders>
              <w:top w:val="nil"/>
              <w:left w:val="single" w:sz="4" w:space="0" w:color="auto"/>
              <w:bottom w:val="single" w:sz="4" w:space="0" w:color="auto"/>
              <w:right w:val="single" w:sz="4" w:space="0" w:color="auto"/>
            </w:tcBorders>
            <w:noWrap/>
            <w:hideMark/>
          </w:tcPr>
          <w:p w14:paraId="08577A7F" w14:textId="77777777" w:rsidR="00306001" w:rsidRPr="00FE7AC8" w:rsidRDefault="00A61893" w:rsidP="00947E4A">
            <w:pPr>
              <w:jc w:val="left"/>
              <w:rPr>
                <w:rFonts w:asciiTheme="majorBidi" w:hAnsiTheme="majorBidi" w:cstheme="majorBidi"/>
                <w:noProof/>
                <w:sz w:val="20"/>
                <w:szCs w:val="20"/>
                <w:lang w:val="fr-CA" w:eastAsia="zh-CN"/>
              </w:rPr>
            </w:pPr>
            <w:r w:rsidRPr="00FE7AC8">
              <w:rPr>
                <w:noProof/>
                <w:sz w:val="20"/>
                <w:szCs w:val="20"/>
                <w:lang w:val="fr-CA" w:eastAsia="fr-CA"/>
              </w:rPr>
              <w:t>Efficacité énergétique (décision 94/60)</w:t>
            </w:r>
          </w:p>
        </w:tc>
        <w:tc>
          <w:tcPr>
            <w:tcW w:w="1228" w:type="dxa"/>
            <w:tcBorders>
              <w:top w:val="nil"/>
              <w:left w:val="nil"/>
              <w:bottom w:val="single" w:sz="4" w:space="0" w:color="auto"/>
              <w:right w:val="single" w:sz="4" w:space="0" w:color="auto"/>
            </w:tcBorders>
            <w:noWrap/>
            <w:hideMark/>
          </w:tcPr>
          <w:p w14:paraId="08577A80"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350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81"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82"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8577A83"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350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6" w:type="dxa"/>
            <w:tcBorders>
              <w:top w:val="nil"/>
              <w:left w:val="nil"/>
              <w:bottom w:val="single" w:sz="4" w:space="0" w:color="auto"/>
              <w:right w:val="single" w:sz="4" w:space="0" w:color="auto"/>
            </w:tcBorders>
            <w:noWrap/>
            <w:hideMark/>
          </w:tcPr>
          <w:p w14:paraId="08577A84"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306001" w:rsidRPr="00FE7AC8" w14:paraId="08577A8C" w14:textId="77777777" w:rsidTr="00EE626C">
        <w:trPr>
          <w:trHeight w:val="63"/>
        </w:trPr>
        <w:tc>
          <w:tcPr>
            <w:tcW w:w="3226" w:type="dxa"/>
            <w:tcBorders>
              <w:top w:val="nil"/>
              <w:left w:val="single" w:sz="4" w:space="0" w:color="auto"/>
              <w:bottom w:val="single" w:sz="4" w:space="0" w:color="auto"/>
              <w:right w:val="single" w:sz="4" w:space="0" w:color="auto"/>
            </w:tcBorders>
            <w:noWrap/>
            <w:hideMark/>
          </w:tcPr>
          <w:p w14:paraId="08577A86" w14:textId="77777777" w:rsidR="00306001" w:rsidRPr="00FE7AC8" w:rsidRDefault="00A61893" w:rsidP="00947E4A">
            <w:pPr>
              <w:jc w:val="left"/>
              <w:rPr>
                <w:rFonts w:asciiTheme="majorBidi" w:hAnsiTheme="majorBidi" w:cstheme="majorBidi"/>
                <w:noProof/>
                <w:sz w:val="20"/>
                <w:szCs w:val="20"/>
                <w:lang w:val="fr-CA" w:eastAsia="zh-CN"/>
              </w:rPr>
            </w:pPr>
            <w:r w:rsidRPr="00FE7AC8">
              <w:rPr>
                <w:noProof/>
                <w:sz w:val="20"/>
                <w:szCs w:val="20"/>
                <w:lang w:val="fr-CA" w:eastAsia="fr-CA"/>
              </w:rPr>
              <w:t>Fonds renouvelable pour l</w:t>
            </w:r>
            <w:r w:rsidR="00970B11">
              <w:rPr>
                <w:noProof/>
                <w:sz w:val="20"/>
                <w:szCs w:val="20"/>
                <w:lang w:val="fr-CA" w:eastAsia="fr-CA"/>
              </w:rPr>
              <w:t>’</w:t>
            </w:r>
            <w:r w:rsidRPr="00FE7AC8">
              <w:rPr>
                <w:noProof/>
                <w:sz w:val="20"/>
                <w:szCs w:val="20"/>
                <w:lang w:val="fr-CA" w:eastAsia="fr-CA"/>
              </w:rPr>
              <w:t>efficacité énergétique (décision 95/87)</w:t>
            </w:r>
          </w:p>
        </w:tc>
        <w:tc>
          <w:tcPr>
            <w:tcW w:w="1228" w:type="dxa"/>
            <w:tcBorders>
              <w:top w:val="nil"/>
              <w:left w:val="nil"/>
              <w:bottom w:val="single" w:sz="4" w:space="0" w:color="auto"/>
              <w:right w:val="single" w:sz="4" w:space="0" w:color="auto"/>
            </w:tcBorders>
            <w:noWrap/>
            <w:hideMark/>
          </w:tcPr>
          <w:p w14:paraId="08577A87"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64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200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88"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89"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75" w:type="dxa"/>
            <w:tcBorders>
              <w:top w:val="nil"/>
              <w:left w:val="nil"/>
              <w:bottom w:val="single" w:sz="4" w:space="0" w:color="auto"/>
              <w:right w:val="single" w:sz="4" w:space="0" w:color="auto"/>
            </w:tcBorders>
            <w:noWrap/>
            <w:hideMark/>
          </w:tcPr>
          <w:p w14:paraId="08577A8A"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64</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200</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76" w:type="dxa"/>
            <w:tcBorders>
              <w:top w:val="nil"/>
              <w:left w:val="nil"/>
              <w:bottom w:val="single" w:sz="4" w:space="0" w:color="auto"/>
              <w:right w:val="single" w:sz="4" w:space="0" w:color="auto"/>
            </w:tcBorders>
            <w:noWrap/>
            <w:hideMark/>
          </w:tcPr>
          <w:p w14:paraId="08577A8B"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306001" w:rsidRPr="00FE7AC8" w14:paraId="08577A93" w14:textId="77777777" w:rsidTr="00EE626C">
        <w:trPr>
          <w:trHeight w:val="108"/>
        </w:trPr>
        <w:tc>
          <w:tcPr>
            <w:tcW w:w="3226" w:type="dxa"/>
            <w:tcBorders>
              <w:top w:val="nil"/>
              <w:left w:val="single" w:sz="4" w:space="0" w:color="auto"/>
              <w:bottom w:val="single" w:sz="4" w:space="0" w:color="auto"/>
              <w:right w:val="single" w:sz="4" w:space="0" w:color="auto"/>
            </w:tcBorders>
            <w:noWrap/>
            <w:hideMark/>
          </w:tcPr>
          <w:p w14:paraId="08577A8D" w14:textId="77777777" w:rsidR="00306001" w:rsidRPr="00FE7AC8" w:rsidRDefault="00A61893" w:rsidP="00947E4A">
            <w:pPr>
              <w:jc w:val="left"/>
              <w:rPr>
                <w:rFonts w:asciiTheme="majorBidi" w:hAnsiTheme="majorBidi" w:cstheme="majorBidi"/>
                <w:b/>
                <w:bCs/>
                <w:noProof/>
                <w:sz w:val="20"/>
                <w:szCs w:val="20"/>
                <w:lang w:val="fr-CA" w:eastAsia="zh-CN"/>
              </w:rPr>
            </w:pPr>
            <w:r w:rsidRPr="00FE7AC8">
              <w:rPr>
                <w:b/>
                <w:bCs/>
                <w:noProof/>
                <w:sz w:val="20"/>
                <w:szCs w:val="20"/>
                <w:lang w:val="fr-CA" w:eastAsia="fr-CA"/>
              </w:rPr>
              <w:t>Sous</w:t>
            </w:r>
            <w:r w:rsidRPr="00FE7AC8">
              <w:rPr>
                <w:b/>
                <w:bCs/>
                <w:noProof/>
                <w:sz w:val="20"/>
                <w:szCs w:val="20"/>
                <w:lang w:val="fr-CA" w:eastAsia="fr-CA"/>
              </w:rPr>
              <w:noBreakHyphen/>
              <w:t>total des autres activités</w:t>
            </w:r>
          </w:p>
        </w:tc>
        <w:tc>
          <w:tcPr>
            <w:tcW w:w="1228" w:type="dxa"/>
            <w:tcBorders>
              <w:top w:val="nil"/>
              <w:left w:val="nil"/>
              <w:bottom w:val="single" w:sz="4" w:space="0" w:color="auto"/>
              <w:right w:val="single" w:sz="4" w:space="0" w:color="auto"/>
            </w:tcBorders>
            <w:noWrap/>
            <w:hideMark/>
          </w:tcPr>
          <w:p w14:paraId="08577A8E"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69</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550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29" w:type="dxa"/>
            <w:tcBorders>
              <w:top w:val="nil"/>
              <w:left w:val="nil"/>
              <w:bottom w:val="single" w:sz="4" w:space="0" w:color="auto"/>
              <w:right w:val="single" w:sz="4" w:space="0" w:color="auto"/>
            </w:tcBorders>
            <w:noWrap/>
            <w:hideMark/>
          </w:tcPr>
          <w:p w14:paraId="08577A8F"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90"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c>
          <w:tcPr>
            <w:tcW w:w="1275" w:type="dxa"/>
            <w:tcBorders>
              <w:top w:val="nil"/>
              <w:left w:val="nil"/>
              <w:bottom w:val="single" w:sz="4" w:space="0" w:color="auto"/>
              <w:right w:val="single" w:sz="4" w:space="0" w:color="auto"/>
            </w:tcBorders>
            <w:noWrap/>
            <w:hideMark/>
          </w:tcPr>
          <w:p w14:paraId="08577A91"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69</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550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76" w:type="dxa"/>
            <w:tcBorders>
              <w:top w:val="nil"/>
              <w:left w:val="nil"/>
              <w:bottom w:val="single" w:sz="4" w:space="0" w:color="auto"/>
              <w:right w:val="single" w:sz="4" w:space="0" w:color="auto"/>
            </w:tcBorders>
            <w:noWrap/>
            <w:hideMark/>
          </w:tcPr>
          <w:p w14:paraId="08577A92"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r>
      <w:tr w:rsidR="00306001" w:rsidRPr="00FE7AC8" w14:paraId="08577A95" w14:textId="77777777" w:rsidTr="00EE626C">
        <w:trPr>
          <w:trHeight w:val="140"/>
        </w:trPr>
        <w:tc>
          <w:tcPr>
            <w:tcW w:w="9463" w:type="dxa"/>
            <w:gridSpan w:val="6"/>
            <w:tcBorders>
              <w:top w:val="single" w:sz="4" w:space="0" w:color="auto"/>
              <w:left w:val="single" w:sz="4" w:space="0" w:color="auto"/>
              <w:bottom w:val="single" w:sz="4" w:space="0" w:color="auto"/>
              <w:right w:val="single" w:sz="4" w:space="0" w:color="auto"/>
            </w:tcBorders>
            <w:noWrap/>
            <w:hideMark/>
          </w:tcPr>
          <w:p w14:paraId="08577A94" w14:textId="77777777" w:rsidR="00306001" w:rsidRPr="00FE7AC8" w:rsidRDefault="00A61893" w:rsidP="00947E4A">
            <w:pPr>
              <w:jc w:val="left"/>
              <w:rPr>
                <w:rFonts w:asciiTheme="majorBidi" w:hAnsiTheme="majorBidi" w:cstheme="majorBidi"/>
                <w:b/>
                <w:bCs/>
                <w:noProof/>
                <w:sz w:val="20"/>
                <w:szCs w:val="20"/>
                <w:lang w:val="fr-CA" w:eastAsia="zh-CN"/>
              </w:rPr>
            </w:pPr>
            <w:r w:rsidRPr="00FE7AC8">
              <w:rPr>
                <w:b/>
                <w:bCs/>
                <w:noProof/>
                <w:sz w:val="20"/>
                <w:szCs w:val="20"/>
                <w:lang w:val="fr-CA" w:eastAsia="fr-CA"/>
              </w:rPr>
              <w:t>Activités régulières</w:t>
            </w:r>
          </w:p>
        </w:tc>
      </w:tr>
      <w:tr w:rsidR="00306001" w:rsidRPr="00FE7AC8" w14:paraId="08577A9C" w14:textId="77777777" w:rsidTr="00EE626C">
        <w:trPr>
          <w:trHeight w:val="90"/>
        </w:trPr>
        <w:tc>
          <w:tcPr>
            <w:tcW w:w="3226" w:type="dxa"/>
            <w:tcBorders>
              <w:top w:val="nil"/>
              <w:left w:val="single" w:sz="4" w:space="0" w:color="auto"/>
              <w:bottom w:val="single" w:sz="4" w:space="0" w:color="auto"/>
              <w:right w:val="single" w:sz="4" w:space="0" w:color="auto"/>
            </w:tcBorders>
            <w:noWrap/>
            <w:hideMark/>
          </w:tcPr>
          <w:p w14:paraId="08577A96" w14:textId="77777777" w:rsidR="00306001" w:rsidRPr="00FE7AC8" w:rsidRDefault="00A61893" w:rsidP="006778C2">
            <w:pPr>
              <w:jc w:val="left"/>
              <w:rPr>
                <w:rFonts w:asciiTheme="majorBidi" w:hAnsiTheme="majorBidi" w:cstheme="majorBidi"/>
                <w:noProof/>
                <w:sz w:val="20"/>
                <w:szCs w:val="20"/>
                <w:lang w:val="fr-CA" w:eastAsia="zh-CN"/>
              </w:rPr>
            </w:pPr>
            <w:r w:rsidRPr="00FE7AC8">
              <w:rPr>
                <w:noProof/>
                <w:sz w:val="20"/>
                <w:szCs w:val="20"/>
                <w:lang w:val="fr-CA" w:eastAsia="fr-CA"/>
              </w:rPr>
              <w:t>Renforcement institutionnel (RI)</w:t>
            </w:r>
          </w:p>
        </w:tc>
        <w:tc>
          <w:tcPr>
            <w:tcW w:w="1228" w:type="dxa"/>
            <w:tcBorders>
              <w:top w:val="nil"/>
              <w:left w:val="nil"/>
              <w:bottom w:val="single" w:sz="4" w:space="0" w:color="auto"/>
              <w:right w:val="single" w:sz="4" w:space="0" w:color="auto"/>
            </w:tcBorders>
            <w:noWrap/>
            <w:hideMark/>
          </w:tcPr>
          <w:p w14:paraId="08577A97" w14:textId="77777777" w:rsidR="00306001" w:rsidRPr="00FE7AC8" w:rsidRDefault="00306001"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98" w14:textId="77777777" w:rsidR="00306001" w:rsidRPr="00FE7AC8" w:rsidRDefault="00306001"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29" w:type="dxa"/>
            <w:tcBorders>
              <w:top w:val="nil"/>
              <w:left w:val="nil"/>
              <w:bottom w:val="single" w:sz="4" w:space="0" w:color="auto"/>
              <w:right w:val="single" w:sz="4" w:space="0" w:color="auto"/>
            </w:tcBorders>
            <w:noWrap/>
            <w:hideMark/>
          </w:tcPr>
          <w:p w14:paraId="08577A99" w14:textId="77777777" w:rsidR="00306001" w:rsidRPr="00FE7AC8" w:rsidRDefault="00306001"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982</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829</w:t>
            </w:r>
          </w:p>
        </w:tc>
        <w:tc>
          <w:tcPr>
            <w:tcW w:w="1275" w:type="dxa"/>
            <w:tcBorders>
              <w:top w:val="nil"/>
              <w:left w:val="nil"/>
              <w:bottom w:val="single" w:sz="4" w:space="0" w:color="auto"/>
              <w:right w:val="single" w:sz="4" w:space="0" w:color="auto"/>
            </w:tcBorders>
            <w:noWrap/>
            <w:hideMark/>
          </w:tcPr>
          <w:p w14:paraId="08577A9A" w14:textId="77777777" w:rsidR="00306001" w:rsidRPr="00FE7AC8" w:rsidRDefault="00306001"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982</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829</w:t>
            </w:r>
          </w:p>
        </w:tc>
        <w:tc>
          <w:tcPr>
            <w:tcW w:w="1276" w:type="dxa"/>
            <w:tcBorders>
              <w:top w:val="nil"/>
              <w:left w:val="nil"/>
              <w:bottom w:val="single" w:sz="4" w:space="0" w:color="auto"/>
              <w:right w:val="single" w:sz="4" w:space="0" w:color="auto"/>
            </w:tcBorders>
            <w:noWrap/>
            <w:hideMark/>
          </w:tcPr>
          <w:p w14:paraId="08577A9B" w14:textId="77777777" w:rsidR="00306001" w:rsidRPr="00FE7AC8" w:rsidRDefault="00306001"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306001" w:rsidRPr="00FE7AC8" w14:paraId="08577AA3" w14:textId="77777777" w:rsidTr="00EE626C">
        <w:trPr>
          <w:trHeight w:val="45"/>
        </w:trPr>
        <w:tc>
          <w:tcPr>
            <w:tcW w:w="3226" w:type="dxa"/>
            <w:tcBorders>
              <w:top w:val="nil"/>
              <w:left w:val="single" w:sz="4" w:space="0" w:color="auto"/>
              <w:bottom w:val="single" w:sz="4" w:space="0" w:color="auto"/>
              <w:right w:val="single" w:sz="4" w:space="0" w:color="auto"/>
            </w:tcBorders>
            <w:noWrap/>
            <w:hideMark/>
          </w:tcPr>
          <w:p w14:paraId="08577A9D" w14:textId="77777777" w:rsidR="00306001" w:rsidRPr="00FE7AC8" w:rsidRDefault="00A61893" w:rsidP="00947E4A">
            <w:pPr>
              <w:jc w:val="left"/>
              <w:rPr>
                <w:rFonts w:asciiTheme="majorBidi" w:hAnsiTheme="majorBidi" w:cstheme="majorBidi"/>
                <w:noProof/>
                <w:sz w:val="20"/>
                <w:szCs w:val="20"/>
                <w:lang w:val="fr-CA" w:eastAsia="zh-CN"/>
              </w:rPr>
            </w:pPr>
            <w:r w:rsidRPr="00FE7AC8">
              <w:rPr>
                <w:noProof/>
                <w:sz w:val="20"/>
                <w:szCs w:val="20"/>
                <w:lang w:val="fr-CA" w:eastAsia="fr-CA"/>
              </w:rPr>
              <w:t>Services de base</w:t>
            </w:r>
          </w:p>
        </w:tc>
        <w:tc>
          <w:tcPr>
            <w:tcW w:w="1228" w:type="dxa"/>
            <w:tcBorders>
              <w:top w:val="nil"/>
              <w:left w:val="nil"/>
              <w:bottom w:val="single" w:sz="4" w:space="0" w:color="auto"/>
              <w:right w:val="single" w:sz="4" w:space="0" w:color="auto"/>
            </w:tcBorders>
            <w:noWrap/>
            <w:hideMark/>
          </w:tcPr>
          <w:p w14:paraId="08577A9E"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947</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145</w:t>
            </w:r>
          </w:p>
        </w:tc>
        <w:tc>
          <w:tcPr>
            <w:tcW w:w="1229" w:type="dxa"/>
            <w:tcBorders>
              <w:top w:val="nil"/>
              <w:left w:val="nil"/>
              <w:bottom w:val="single" w:sz="4" w:space="0" w:color="auto"/>
              <w:right w:val="single" w:sz="4" w:space="0" w:color="auto"/>
            </w:tcBorders>
            <w:noWrap/>
            <w:hideMark/>
          </w:tcPr>
          <w:p w14:paraId="08577A9F"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759</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375</w:t>
            </w:r>
          </w:p>
        </w:tc>
        <w:tc>
          <w:tcPr>
            <w:tcW w:w="1229" w:type="dxa"/>
            <w:tcBorders>
              <w:top w:val="nil"/>
              <w:left w:val="nil"/>
              <w:bottom w:val="single" w:sz="4" w:space="0" w:color="auto"/>
              <w:right w:val="single" w:sz="4" w:space="0" w:color="auto"/>
            </w:tcBorders>
            <w:noWrap/>
            <w:hideMark/>
          </w:tcPr>
          <w:p w14:paraId="08577AA0"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771</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691</w:t>
            </w:r>
          </w:p>
        </w:tc>
        <w:tc>
          <w:tcPr>
            <w:tcW w:w="1275" w:type="dxa"/>
            <w:tcBorders>
              <w:top w:val="nil"/>
              <w:left w:val="nil"/>
              <w:bottom w:val="single" w:sz="4" w:space="0" w:color="auto"/>
              <w:right w:val="single" w:sz="4" w:space="0" w:color="auto"/>
            </w:tcBorders>
            <w:noWrap/>
            <w:hideMark/>
          </w:tcPr>
          <w:p w14:paraId="08577AA1"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478</w:t>
            </w:r>
            <w:r w:rsidR="00A61893" w:rsidRPr="00FE7AC8">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211</w:t>
            </w:r>
          </w:p>
        </w:tc>
        <w:tc>
          <w:tcPr>
            <w:tcW w:w="1276" w:type="dxa"/>
            <w:tcBorders>
              <w:top w:val="nil"/>
              <w:left w:val="nil"/>
              <w:bottom w:val="single" w:sz="4" w:space="0" w:color="auto"/>
              <w:right w:val="single" w:sz="4" w:space="0" w:color="auto"/>
            </w:tcBorders>
            <w:noWrap/>
            <w:hideMark/>
          </w:tcPr>
          <w:p w14:paraId="08577AA2" w14:textId="77777777" w:rsidR="00306001" w:rsidRPr="00FE7AC8" w:rsidRDefault="00306001" w:rsidP="00947E4A">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306001" w:rsidRPr="00FE7AC8" w14:paraId="08577AAA" w14:textId="77777777" w:rsidTr="00EE626C">
        <w:trPr>
          <w:trHeight w:val="137"/>
        </w:trPr>
        <w:tc>
          <w:tcPr>
            <w:tcW w:w="3226" w:type="dxa"/>
            <w:tcBorders>
              <w:top w:val="nil"/>
              <w:left w:val="single" w:sz="4" w:space="0" w:color="auto"/>
              <w:bottom w:val="single" w:sz="4" w:space="0" w:color="auto"/>
              <w:right w:val="single" w:sz="4" w:space="0" w:color="auto"/>
            </w:tcBorders>
            <w:noWrap/>
            <w:hideMark/>
          </w:tcPr>
          <w:p w14:paraId="08577AA4" w14:textId="77777777" w:rsidR="00306001" w:rsidRPr="00FE7AC8" w:rsidRDefault="00A61893" w:rsidP="00947E4A">
            <w:pPr>
              <w:jc w:val="left"/>
              <w:rPr>
                <w:rFonts w:asciiTheme="majorBidi" w:hAnsiTheme="majorBidi" w:cstheme="majorBidi"/>
                <w:b/>
                <w:bCs/>
                <w:noProof/>
                <w:sz w:val="20"/>
                <w:szCs w:val="20"/>
                <w:lang w:val="fr-CA" w:eastAsia="zh-CN"/>
              </w:rPr>
            </w:pPr>
            <w:r w:rsidRPr="00FE7AC8">
              <w:rPr>
                <w:b/>
                <w:bCs/>
                <w:noProof/>
                <w:sz w:val="20"/>
                <w:szCs w:val="20"/>
                <w:lang w:val="fr-CA" w:eastAsia="fr-CA"/>
              </w:rPr>
              <w:t>Sous</w:t>
            </w:r>
            <w:r w:rsidRPr="00FE7AC8">
              <w:rPr>
                <w:b/>
                <w:bCs/>
                <w:noProof/>
                <w:sz w:val="20"/>
                <w:szCs w:val="20"/>
                <w:lang w:val="fr-CA" w:eastAsia="fr-CA"/>
              </w:rPr>
              <w:noBreakHyphen/>
              <w:t>total des activités régulières</w:t>
            </w:r>
          </w:p>
        </w:tc>
        <w:tc>
          <w:tcPr>
            <w:tcW w:w="1228" w:type="dxa"/>
            <w:tcBorders>
              <w:top w:val="nil"/>
              <w:left w:val="nil"/>
              <w:bottom w:val="single" w:sz="4" w:space="0" w:color="auto"/>
              <w:right w:val="single" w:sz="4" w:space="0" w:color="auto"/>
            </w:tcBorders>
            <w:noWrap/>
            <w:hideMark/>
          </w:tcPr>
          <w:p w14:paraId="08577AA5"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947</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145</w:t>
            </w:r>
          </w:p>
        </w:tc>
        <w:tc>
          <w:tcPr>
            <w:tcW w:w="1229" w:type="dxa"/>
            <w:tcBorders>
              <w:top w:val="nil"/>
              <w:left w:val="nil"/>
              <w:bottom w:val="single" w:sz="4" w:space="0" w:color="auto"/>
              <w:right w:val="single" w:sz="4" w:space="0" w:color="auto"/>
            </w:tcBorders>
            <w:noWrap/>
            <w:hideMark/>
          </w:tcPr>
          <w:p w14:paraId="08577AA6"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759</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375</w:t>
            </w:r>
          </w:p>
        </w:tc>
        <w:tc>
          <w:tcPr>
            <w:tcW w:w="1229" w:type="dxa"/>
            <w:tcBorders>
              <w:top w:val="nil"/>
              <w:left w:val="nil"/>
              <w:bottom w:val="single" w:sz="4" w:space="0" w:color="auto"/>
              <w:right w:val="single" w:sz="4" w:space="0" w:color="auto"/>
            </w:tcBorders>
            <w:noWrap/>
            <w:hideMark/>
          </w:tcPr>
          <w:p w14:paraId="08577AA7"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754</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520</w:t>
            </w:r>
          </w:p>
        </w:tc>
        <w:tc>
          <w:tcPr>
            <w:tcW w:w="1275" w:type="dxa"/>
            <w:tcBorders>
              <w:top w:val="nil"/>
              <w:left w:val="nil"/>
              <w:bottom w:val="single" w:sz="4" w:space="0" w:color="auto"/>
              <w:right w:val="single" w:sz="4" w:space="0" w:color="auto"/>
            </w:tcBorders>
            <w:noWrap/>
            <w:hideMark/>
          </w:tcPr>
          <w:p w14:paraId="08577AA8"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461</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040</w:t>
            </w:r>
          </w:p>
        </w:tc>
        <w:tc>
          <w:tcPr>
            <w:tcW w:w="1276" w:type="dxa"/>
            <w:tcBorders>
              <w:top w:val="nil"/>
              <w:left w:val="nil"/>
              <w:bottom w:val="single" w:sz="4" w:space="0" w:color="auto"/>
              <w:right w:val="single" w:sz="4" w:space="0" w:color="auto"/>
            </w:tcBorders>
            <w:noWrap/>
            <w:hideMark/>
          </w:tcPr>
          <w:p w14:paraId="08577AA9"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r>
      <w:tr w:rsidR="00306001" w:rsidRPr="00FE7AC8" w14:paraId="08577AB1" w14:textId="77777777" w:rsidTr="00EE626C">
        <w:trPr>
          <w:trHeight w:val="44"/>
        </w:trPr>
        <w:tc>
          <w:tcPr>
            <w:tcW w:w="3226" w:type="dxa"/>
            <w:tcBorders>
              <w:top w:val="nil"/>
              <w:left w:val="single" w:sz="4" w:space="0" w:color="auto"/>
              <w:bottom w:val="single" w:sz="4" w:space="0" w:color="auto"/>
              <w:right w:val="single" w:sz="4" w:space="0" w:color="auto"/>
            </w:tcBorders>
            <w:noWrap/>
            <w:hideMark/>
          </w:tcPr>
          <w:p w14:paraId="08577AAB" w14:textId="77777777" w:rsidR="00306001" w:rsidRPr="00FE7AC8" w:rsidRDefault="00306001" w:rsidP="00947E4A">
            <w:pPr>
              <w:jc w:val="lef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Total</w:t>
            </w:r>
          </w:p>
        </w:tc>
        <w:tc>
          <w:tcPr>
            <w:tcW w:w="1228" w:type="dxa"/>
            <w:tcBorders>
              <w:top w:val="nil"/>
              <w:left w:val="nil"/>
              <w:bottom w:val="single" w:sz="4" w:space="0" w:color="auto"/>
              <w:right w:val="single" w:sz="4" w:space="0" w:color="auto"/>
            </w:tcBorders>
            <w:noWrap/>
            <w:hideMark/>
          </w:tcPr>
          <w:p w14:paraId="08577AAC"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85</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884</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675</w:t>
            </w:r>
          </w:p>
        </w:tc>
        <w:tc>
          <w:tcPr>
            <w:tcW w:w="1229" w:type="dxa"/>
            <w:tcBorders>
              <w:top w:val="nil"/>
              <w:left w:val="nil"/>
              <w:bottom w:val="single" w:sz="4" w:space="0" w:color="auto"/>
              <w:right w:val="single" w:sz="4" w:space="0" w:color="auto"/>
            </w:tcBorders>
            <w:noWrap/>
            <w:hideMark/>
          </w:tcPr>
          <w:p w14:paraId="08577AAD"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38</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631</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600</w:t>
            </w:r>
          </w:p>
        </w:tc>
        <w:tc>
          <w:tcPr>
            <w:tcW w:w="1229" w:type="dxa"/>
            <w:tcBorders>
              <w:top w:val="nil"/>
              <w:left w:val="nil"/>
              <w:bottom w:val="single" w:sz="4" w:space="0" w:color="auto"/>
              <w:right w:val="single" w:sz="4" w:space="0" w:color="auto"/>
            </w:tcBorders>
            <w:noWrap/>
            <w:hideMark/>
          </w:tcPr>
          <w:p w14:paraId="08577AAE"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944</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520</w:t>
            </w:r>
          </w:p>
        </w:tc>
        <w:tc>
          <w:tcPr>
            <w:tcW w:w="1275" w:type="dxa"/>
            <w:tcBorders>
              <w:top w:val="nil"/>
              <w:left w:val="nil"/>
              <w:bottom w:val="single" w:sz="4" w:space="0" w:color="auto"/>
              <w:right w:val="single" w:sz="4" w:space="0" w:color="auto"/>
            </w:tcBorders>
            <w:noWrap/>
            <w:hideMark/>
          </w:tcPr>
          <w:p w14:paraId="08577AAF"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145</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460</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795</w:t>
            </w:r>
          </w:p>
        </w:tc>
        <w:tc>
          <w:tcPr>
            <w:tcW w:w="1276" w:type="dxa"/>
            <w:tcBorders>
              <w:top w:val="nil"/>
              <w:left w:val="nil"/>
              <w:bottom w:val="single" w:sz="4" w:space="0" w:color="auto"/>
              <w:right w:val="single" w:sz="4" w:space="0" w:color="auto"/>
            </w:tcBorders>
            <w:noWrap/>
            <w:hideMark/>
          </w:tcPr>
          <w:p w14:paraId="08577AB0" w14:textId="77777777" w:rsidR="00306001" w:rsidRPr="00FE7AC8" w:rsidRDefault="00306001" w:rsidP="00947E4A">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48</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743</w:t>
            </w:r>
            <w:r w:rsidR="00A61893" w:rsidRPr="00FE7AC8">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333</w:t>
            </w:r>
          </w:p>
        </w:tc>
      </w:tr>
    </w:tbl>
    <w:p w14:paraId="08577AB2" w14:textId="77777777" w:rsidR="00047B4C" w:rsidRPr="00FE7AC8" w:rsidRDefault="00047B4C" w:rsidP="00EE626C">
      <w:pPr>
        <w:ind w:firstLine="90"/>
        <w:rPr>
          <w:sz w:val="19"/>
          <w:szCs w:val="19"/>
          <w:lang w:val="fr-CA"/>
        </w:rPr>
      </w:pPr>
      <w:r w:rsidRPr="00FE7AC8">
        <w:rPr>
          <w:sz w:val="19"/>
          <w:szCs w:val="19"/>
          <w:lang w:val="fr-CA"/>
        </w:rPr>
        <w:t xml:space="preserve">* </w:t>
      </w:r>
      <w:r w:rsidR="00A61893" w:rsidRPr="00FE7AC8">
        <w:rPr>
          <w:sz w:val="19"/>
          <w:szCs w:val="19"/>
          <w:lang w:val="fr-CA" w:eastAsia="fr-CA"/>
        </w:rPr>
        <w:t>Y compris les dépenses d</w:t>
      </w:r>
      <w:r w:rsidR="00970B11">
        <w:rPr>
          <w:sz w:val="19"/>
          <w:szCs w:val="19"/>
          <w:lang w:val="fr-CA" w:eastAsia="fr-CA"/>
        </w:rPr>
        <w:t>’</w:t>
      </w:r>
      <w:r w:rsidR="00A61893" w:rsidRPr="00FE7AC8">
        <w:rPr>
          <w:sz w:val="19"/>
          <w:szCs w:val="19"/>
          <w:lang w:val="fr-CA" w:eastAsia="fr-CA"/>
        </w:rPr>
        <w:t>appui à l</w:t>
      </w:r>
      <w:r w:rsidR="00970B11">
        <w:rPr>
          <w:sz w:val="19"/>
          <w:szCs w:val="19"/>
          <w:lang w:val="fr-CA" w:eastAsia="fr-CA"/>
        </w:rPr>
        <w:t>’</w:t>
      </w:r>
      <w:r w:rsidR="00A61893" w:rsidRPr="00FE7AC8">
        <w:rPr>
          <w:sz w:val="19"/>
          <w:szCs w:val="19"/>
          <w:lang w:val="fr-CA" w:eastAsia="fr-CA"/>
        </w:rPr>
        <w:t>agence, le cas échéant</w:t>
      </w:r>
      <w:r w:rsidR="00A61893" w:rsidRPr="00FE7AC8">
        <w:rPr>
          <w:sz w:val="19"/>
          <w:szCs w:val="19"/>
          <w:lang w:val="fr-CA"/>
        </w:rPr>
        <w:t>.</w:t>
      </w:r>
    </w:p>
    <w:p w14:paraId="08577AB3" w14:textId="77777777" w:rsidR="00047B4C" w:rsidRPr="00FE7AC8" w:rsidRDefault="00047B4C" w:rsidP="00047B4C">
      <w:pPr>
        <w:pStyle w:val="Heading1"/>
        <w:keepNext/>
        <w:numPr>
          <w:ilvl w:val="0"/>
          <w:numId w:val="0"/>
        </w:numPr>
        <w:spacing w:after="0"/>
        <w:rPr>
          <w:b/>
          <w:lang w:val="fr-CA"/>
        </w:rPr>
      </w:pPr>
    </w:p>
    <w:p w14:paraId="08577AB4" w14:textId="77777777" w:rsidR="00047B4C" w:rsidRPr="00FE7AC8" w:rsidRDefault="00047B4C" w:rsidP="00047B4C">
      <w:pPr>
        <w:pStyle w:val="Heading1"/>
        <w:numPr>
          <w:ilvl w:val="0"/>
          <w:numId w:val="0"/>
        </w:numPr>
        <w:rPr>
          <w:b/>
          <w:sz w:val="24"/>
          <w:szCs w:val="24"/>
          <w:lang w:val="fr-CA"/>
        </w:rPr>
      </w:pPr>
      <w:r w:rsidRPr="00FE7AC8">
        <w:rPr>
          <w:b/>
          <w:sz w:val="24"/>
          <w:szCs w:val="24"/>
          <w:lang w:val="fr-CA"/>
        </w:rPr>
        <w:t>II.</w:t>
      </w:r>
      <w:r w:rsidRPr="00FE7AC8">
        <w:rPr>
          <w:b/>
          <w:sz w:val="24"/>
          <w:szCs w:val="24"/>
          <w:lang w:val="fr-CA"/>
        </w:rPr>
        <w:tab/>
      </w:r>
      <w:r w:rsidR="00E46068" w:rsidRPr="00FE7AC8">
        <w:rPr>
          <w:b/>
          <w:bCs/>
          <w:sz w:val="24"/>
          <w:szCs w:val="24"/>
          <w:lang w:val="fr-CA" w:eastAsia="fr-CA"/>
        </w:rPr>
        <w:t>Observations du Secrétariat</w:t>
      </w:r>
    </w:p>
    <w:p w14:paraId="08577AB5" w14:textId="77777777" w:rsidR="00047B4C" w:rsidRPr="00FE7AC8" w:rsidRDefault="00047B4C" w:rsidP="00047B4C">
      <w:pPr>
        <w:rPr>
          <w:b/>
          <w:bCs/>
          <w:lang w:val="fr-CA"/>
        </w:rPr>
      </w:pPr>
      <w:r w:rsidRPr="00FE7AC8">
        <w:rPr>
          <w:b/>
          <w:bCs/>
          <w:lang w:val="fr-CA"/>
        </w:rPr>
        <w:t>II.1</w:t>
      </w:r>
      <w:r w:rsidRPr="00FE7AC8">
        <w:rPr>
          <w:b/>
          <w:bCs/>
          <w:lang w:val="fr-CA"/>
        </w:rPr>
        <w:tab/>
      </w:r>
      <w:r w:rsidR="00E46068" w:rsidRPr="00FE7AC8">
        <w:rPr>
          <w:b/>
          <w:bCs/>
          <w:lang w:val="fr-CA" w:eastAsia="fr-CA"/>
        </w:rPr>
        <w:t>Activités relatives aux HCFC</w:t>
      </w:r>
    </w:p>
    <w:p w14:paraId="08577AB6" w14:textId="77777777" w:rsidR="00047B4C" w:rsidRPr="00FE7AC8" w:rsidRDefault="00047B4C" w:rsidP="00047B4C">
      <w:pPr>
        <w:rPr>
          <w:u w:val="single"/>
          <w:lang w:val="fr-CA"/>
        </w:rPr>
      </w:pPr>
    </w:p>
    <w:p w14:paraId="08577AB7" w14:textId="77777777" w:rsidR="00047B4C" w:rsidRPr="00FE7AC8" w:rsidRDefault="00E46068" w:rsidP="00047B4C">
      <w:pPr>
        <w:rPr>
          <w:u w:val="single"/>
          <w:lang w:val="fr-CA"/>
        </w:rPr>
      </w:pPr>
      <w:r w:rsidRPr="00FE7AC8">
        <w:rPr>
          <w:bCs/>
          <w:u w:val="single"/>
          <w:lang w:val="fr-CA" w:eastAsia="fr-CA"/>
        </w:rPr>
        <w:t>Phase III du PGEPH</w:t>
      </w:r>
    </w:p>
    <w:p w14:paraId="08577AB8" w14:textId="77777777" w:rsidR="00047B4C" w:rsidRPr="00FE7AC8" w:rsidRDefault="00047B4C" w:rsidP="00047B4C">
      <w:pPr>
        <w:rPr>
          <w:u w:val="single"/>
          <w:lang w:val="fr-CA"/>
        </w:rPr>
      </w:pPr>
    </w:p>
    <w:p w14:paraId="08577AB9" w14:textId="77777777" w:rsidR="00047B4C" w:rsidRPr="00FE7AC8" w:rsidRDefault="00E46068" w:rsidP="00047B4C">
      <w:pPr>
        <w:pStyle w:val="Heading1"/>
        <w:rPr>
          <w:lang w:val="fr-CA"/>
        </w:rPr>
      </w:pPr>
      <w:r w:rsidRPr="00FE7AC8">
        <w:rPr>
          <w:lang w:val="fr-CA" w:eastAsia="fr-CA"/>
        </w:rPr>
        <w:t>Un montant total de 23,54 millions $US est prévu pour la phase III du PGEPH pour un pays en 2027.</w:t>
      </w:r>
    </w:p>
    <w:p w14:paraId="08577ABA" w14:textId="77777777" w:rsidR="00047B4C" w:rsidRPr="00FE7AC8" w:rsidRDefault="00E46068" w:rsidP="00047B4C">
      <w:pPr>
        <w:pStyle w:val="Heading1"/>
        <w:numPr>
          <w:ilvl w:val="0"/>
          <w:numId w:val="0"/>
        </w:numPr>
        <w:rPr>
          <w:u w:val="single"/>
          <w:lang w:val="fr-CA"/>
        </w:rPr>
      </w:pPr>
      <w:r w:rsidRPr="00FE7AC8">
        <w:rPr>
          <w:bCs/>
          <w:u w:val="single"/>
          <w:lang w:val="fr-CA" w:eastAsia="fr-CA"/>
        </w:rPr>
        <w:t>Phase III des PGEH</w:t>
      </w:r>
    </w:p>
    <w:p w14:paraId="08577ABB" w14:textId="77777777" w:rsidR="00047B4C" w:rsidRPr="00FE7AC8" w:rsidRDefault="00E46068" w:rsidP="00047B4C">
      <w:pPr>
        <w:pStyle w:val="Heading1"/>
        <w:rPr>
          <w:lang w:val="fr-CA"/>
        </w:rPr>
      </w:pPr>
      <w:r w:rsidRPr="00FE7AC8">
        <w:rPr>
          <w:lang w:val="fr-CA" w:eastAsia="fr-CA"/>
        </w:rPr>
        <w:t>Un montant total de 25,68 millions $US est prévu pour la phase III du PGEH pour un pays, dont 14,98 millions $US pour 2026–2028 et 10,7 millions $US pour la période postérieure à 2028.</w:t>
      </w:r>
    </w:p>
    <w:p w14:paraId="08577ABC" w14:textId="77777777" w:rsidR="00047B4C" w:rsidRPr="00FE7AC8" w:rsidRDefault="00047B4C" w:rsidP="00047B4C">
      <w:pPr>
        <w:keepNext/>
        <w:rPr>
          <w:b/>
          <w:bCs/>
          <w:lang w:val="fr-CA"/>
        </w:rPr>
      </w:pPr>
      <w:r w:rsidRPr="00FE7AC8">
        <w:rPr>
          <w:b/>
          <w:bCs/>
          <w:lang w:val="fr-CA"/>
        </w:rPr>
        <w:t>II.2</w:t>
      </w:r>
      <w:r w:rsidRPr="00FE7AC8">
        <w:rPr>
          <w:b/>
          <w:bCs/>
          <w:lang w:val="fr-CA"/>
        </w:rPr>
        <w:tab/>
      </w:r>
      <w:r w:rsidR="00E46068" w:rsidRPr="00FE7AC8">
        <w:rPr>
          <w:b/>
          <w:bCs/>
          <w:lang w:val="fr-CA" w:eastAsia="fr-CA"/>
        </w:rPr>
        <w:t>Activités relatives aux HFC</w:t>
      </w:r>
    </w:p>
    <w:p w14:paraId="08577ABD" w14:textId="77777777" w:rsidR="00047B4C" w:rsidRPr="00FE7AC8" w:rsidRDefault="00047B4C" w:rsidP="00047B4C">
      <w:pPr>
        <w:keepNext/>
        <w:rPr>
          <w:b/>
          <w:bCs/>
          <w:lang w:val="fr-CA"/>
        </w:rPr>
      </w:pPr>
    </w:p>
    <w:p w14:paraId="08577ABE" w14:textId="77777777" w:rsidR="00047B4C" w:rsidRPr="00FE7AC8" w:rsidRDefault="00E46068" w:rsidP="00047B4C">
      <w:pPr>
        <w:keepNext/>
        <w:rPr>
          <w:u w:val="single"/>
          <w:lang w:val="fr-CA"/>
        </w:rPr>
      </w:pPr>
      <w:r w:rsidRPr="00FE7AC8">
        <w:rPr>
          <w:bCs/>
          <w:u w:val="single"/>
          <w:lang w:val="fr-CA" w:eastAsia="fr-CA"/>
        </w:rPr>
        <w:t>Phase I des KIP</w:t>
      </w:r>
    </w:p>
    <w:p w14:paraId="08577ABF" w14:textId="77777777" w:rsidR="00047B4C" w:rsidRPr="00FE7AC8" w:rsidRDefault="00047B4C" w:rsidP="00047B4C">
      <w:pPr>
        <w:keepNext/>
        <w:rPr>
          <w:lang w:val="fr-CA"/>
        </w:rPr>
      </w:pPr>
    </w:p>
    <w:p w14:paraId="08577AC0" w14:textId="77777777" w:rsidR="00047B4C" w:rsidRPr="00FE7AC8" w:rsidRDefault="00E46068" w:rsidP="00047B4C">
      <w:pPr>
        <w:pStyle w:val="Heading1"/>
        <w:rPr>
          <w:lang w:val="fr-CA"/>
        </w:rPr>
      </w:pPr>
      <w:r w:rsidRPr="00FE7AC8">
        <w:rPr>
          <w:lang w:val="fr-CA" w:eastAsia="fr-CA"/>
        </w:rPr>
        <w:t>Un montant total de 25,68 millions $US est inclus dans le plan d</w:t>
      </w:r>
      <w:r w:rsidR="00970B11">
        <w:rPr>
          <w:lang w:val="fr-CA" w:eastAsia="fr-CA"/>
        </w:rPr>
        <w:t>’</w:t>
      </w:r>
      <w:r w:rsidRPr="00FE7AC8">
        <w:rPr>
          <w:lang w:val="fr-CA" w:eastAsia="fr-CA"/>
        </w:rPr>
        <w:t>activités pour la phase I des KIP pour deux pays (dont 13,91 millions $US pour 2026–2028 et 11,77 millions $US pour la période postérieure à 2028). Tous ces pays ont ratifié l</w:t>
      </w:r>
      <w:r w:rsidR="00970B11">
        <w:rPr>
          <w:lang w:val="fr-CA" w:eastAsia="fr-CA"/>
        </w:rPr>
        <w:t>’</w:t>
      </w:r>
      <w:r w:rsidRPr="00FE7AC8">
        <w:rPr>
          <w:lang w:val="fr-CA" w:eastAsia="fr-CA"/>
        </w:rPr>
        <w:t>Amendement de Kigali.</w:t>
      </w:r>
    </w:p>
    <w:p w14:paraId="08577AC1" w14:textId="77777777" w:rsidR="00047B4C" w:rsidRPr="00FE7AC8" w:rsidRDefault="00047B4C" w:rsidP="00047B4C">
      <w:pPr>
        <w:keepNext/>
        <w:rPr>
          <w:b/>
          <w:bCs/>
          <w:lang w:val="fr-CA"/>
        </w:rPr>
      </w:pPr>
      <w:r w:rsidRPr="00FE7AC8">
        <w:rPr>
          <w:b/>
          <w:bCs/>
          <w:lang w:val="fr-CA"/>
        </w:rPr>
        <w:lastRenderedPageBreak/>
        <w:t>II.3</w:t>
      </w:r>
      <w:r w:rsidRPr="00FE7AC8">
        <w:rPr>
          <w:b/>
          <w:bCs/>
          <w:lang w:val="fr-CA"/>
        </w:rPr>
        <w:tab/>
      </w:r>
      <w:r w:rsidR="006778C2" w:rsidRPr="00FE7AC8">
        <w:rPr>
          <w:b/>
          <w:bCs/>
          <w:lang w:val="fr-CA" w:eastAsia="fr-CA"/>
        </w:rPr>
        <w:t>Autres activités</w:t>
      </w:r>
    </w:p>
    <w:p w14:paraId="08577AC2" w14:textId="77777777" w:rsidR="00047B4C" w:rsidRPr="00FE7AC8" w:rsidRDefault="00047B4C" w:rsidP="00047B4C">
      <w:pPr>
        <w:keepNext/>
        <w:rPr>
          <w:b/>
          <w:bCs/>
          <w:lang w:val="fr-CA"/>
        </w:rPr>
      </w:pPr>
    </w:p>
    <w:p w14:paraId="08577AC3" w14:textId="77777777" w:rsidR="00047B4C" w:rsidRPr="00FE7AC8" w:rsidRDefault="006778C2" w:rsidP="00047B4C">
      <w:pPr>
        <w:keepNext/>
        <w:rPr>
          <w:u w:val="single"/>
          <w:lang w:val="fr-CA"/>
        </w:rPr>
      </w:pPr>
      <w:r w:rsidRPr="00FE7AC8">
        <w:rPr>
          <w:bCs/>
          <w:u w:val="single"/>
          <w:lang w:val="fr-CA" w:eastAsia="fr-CA"/>
        </w:rPr>
        <w:t>Efficacité énergétique (décision 94/60)</w:t>
      </w:r>
      <w:r w:rsidR="00047B4C" w:rsidRPr="00FE7AC8">
        <w:rPr>
          <w:rStyle w:val="FootnoteReference"/>
          <w:lang w:val="fr-CA"/>
        </w:rPr>
        <w:footnoteReference w:id="2"/>
      </w:r>
    </w:p>
    <w:p w14:paraId="08577AC4" w14:textId="77777777" w:rsidR="00047B4C" w:rsidRPr="00FE7AC8" w:rsidRDefault="00047B4C" w:rsidP="00047B4C">
      <w:pPr>
        <w:keepNext/>
        <w:rPr>
          <w:b/>
          <w:bCs/>
          <w:lang w:val="fr-CA"/>
        </w:rPr>
      </w:pPr>
    </w:p>
    <w:p w14:paraId="08577AC5" w14:textId="77777777" w:rsidR="00047B4C" w:rsidRPr="00FE7AC8" w:rsidRDefault="006778C2" w:rsidP="00047B4C">
      <w:pPr>
        <w:pStyle w:val="Heading1"/>
        <w:rPr>
          <w:lang w:val="fr-CA"/>
        </w:rPr>
      </w:pPr>
      <w:r w:rsidRPr="00FE7AC8">
        <w:rPr>
          <w:lang w:val="fr-CA" w:eastAsia="fr-CA"/>
        </w:rPr>
        <w:t>Un montant total de 5,35 millions $US est inclus dans le plan d</w:t>
      </w:r>
      <w:r w:rsidR="00970B11">
        <w:rPr>
          <w:lang w:val="fr-CA" w:eastAsia="fr-CA"/>
        </w:rPr>
        <w:t>’</w:t>
      </w:r>
      <w:r w:rsidRPr="00FE7AC8">
        <w:rPr>
          <w:lang w:val="fr-CA" w:eastAsia="fr-CA"/>
        </w:rPr>
        <w:t>activités au titre de la fenêtre de financement pour l</w:t>
      </w:r>
      <w:r w:rsidR="00970B11">
        <w:rPr>
          <w:lang w:val="fr-CA" w:eastAsia="fr-CA"/>
        </w:rPr>
        <w:t>’</w:t>
      </w:r>
      <w:r w:rsidRPr="00FE7AC8">
        <w:rPr>
          <w:lang w:val="fr-CA" w:eastAsia="fr-CA"/>
        </w:rPr>
        <w:t>efficacité énergétique conformément à la décision 94/60 pour l</w:t>
      </w:r>
      <w:r w:rsidR="00970B11">
        <w:rPr>
          <w:lang w:val="fr-CA" w:eastAsia="fr-CA"/>
        </w:rPr>
        <w:t>’</w:t>
      </w:r>
      <w:r w:rsidRPr="00FE7AC8">
        <w:rPr>
          <w:lang w:val="fr-CA" w:eastAsia="fr-CA"/>
        </w:rPr>
        <w:t>année 2026 pour deux pays.</w:t>
      </w:r>
    </w:p>
    <w:p w14:paraId="08577AC6" w14:textId="77777777" w:rsidR="00047B4C" w:rsidRPr="00FE7AC8" w:rsidRDefault="00787CB9" w:rsidP="00047B4C">
      <w:pPr>
        <w:rPr>
          <w:u w:val="single"/>
          <w:lang w:val="fr-CA"/>
        </w:rPr>
      </w:pPr>
      <w:r w:rsidRPr="00FE7AC8">
        <w:rPr>
          <w:bCs/>
          <w:u w:val="single"/>
          <w:lang w:val="fr-CA" w:eastAsia="fr-CA"/>
        </w:rPr>
        <w:t>Fonds renouvelable pour l</w:t>
      </w:r>
      <w:r w:rsidR="00970B11">
        <w:rPr>
          <w:bCs/>
          <w:u w:val="single"/>
          <w:lang w:val="fr-CA" w:eastAsia="fr-CA"/>
        </w:rPr>
        <w:t>’</w:t>
      </w:r>
      <w:r w:rsidRPr="00FE7AC8">
        <w:rPr>
          <w:bCs/>
          <w:u w:val="single"/>
          <w:lang w:val="fr-CA" w:eastAsia="fr-CA"/>
        </w:rPr>
        <w:t>efficacité énergétique destiné aux utilisateurs finaux (décision 95/87)</w:t>
      </w:r>
      <w:r w:rsidR="00047B4C" w:rsidRPr="00FE7AC8">
        <w:rPr>
          <w:rStyle w:val="FootnoteReference"/>
          <w:lang w:val="fr-CA"/>
        </w:rPr>
        <w:footnoteReference w:id="3"/>
      </w:r>
    </w:p>
    <w:p w14:paraId="08577AC7" w14:textId="77777777" w:rsidR="00047B4C" w:rsidRPr="00FE7AC8" w:rsidRDefault="00047B4C" w:rsidP="00047B4C">
      <w:pPr>
        <w:rPr>
          <w:i/>
          <w:iCs/>
          <w:lang w:val="fr-CA"/>
        </w:rPr>
      </w:pPr>
    </w:p>
    <w:p w14:paraId="08577AC8" w14:textId="77777777" w:rsidR="00047B4C" w:rsidRPr="00FE7AC8" w:rsidRDefault="00787CB9" w:rsidP="00047B4C">
      <w:pPr>
        <w:pStyle w:val="Heading1"/>
        <w:rPr>
          <w:lang w:val="fr-CA"/>
        </w:rPr>
      </w:pPr>
      <w:r w:rsidRPr="00FE7AC8">
        <w:rPr>
          <w:lang w:val="fr-CA" w:eastAsia="fr-CA"/>
        </w:rPr>
        <w:t>Un montant total de 64,2 millions $US est inclus dans le plan d</w:t>
      </w:r>
      <w:r w:rsidR="00970B11">
        <w:rPr>
          <w:lang w:val="fr-CA" w:eastAsia="fr-CA"/>
        </w:rPr>
        <w:t>’</w:t>
      </w:r>
      <w:r w:rsidRPr="00FE7AC8">
        <w:rPr>
          <w:lang w:val="fr-CA" w:eastAsia="fr-CA"/>
        </w:rPr>
        <w:t>activités au titre de la fenêtre de financement pour les projets d</w:t>
      </w:r>
      <w:r w:rsidR="00970B11">
        <w:rPr>
          <w:lang w:val="fr-CA" w:eastAsia="fr-CA"/>
        </w:rPr>
        <w:t>’</w:t>
      </w:r>
      <w:r w:rsidRPr="00FE7AC8">
        <w:rPr>
          <w:lang w:val="fr-CA" w:eastAsia="fr-CA"/>
        </w:rPr>
        <w:t>efficacité énergétique des utilisateurs finaux utilisant un mécanisme de fonds renouvelable pour l</w:t>
      </w:r>
      <w:r w:rsidR="00970B11">
        <w:rPr>
          <w:lang w:val="fr-CA" w:eastAsia="fr-CA"/>
        </w:rPr>
        <w:t>’</w:t>
      </w:r>
      <w:r w:rsidRPr="00FE7AC8">
        <w:rPr>
          <w:lang w:val="fr-CA" w:eastAsia="fr-CA"/>
        </w:rPr>
        <w:t>année 2026 pour trois pays. Les projets de préparation pour ces pays ont été approuvés à la 96</w:t>
      </w:r>
      <w:r w:rsidRPr="00FE7AC8">
        <w:rPr>
          <w:vertAlign w:val="superscript"/>
          <w:lang w:val="fr-CA" w:eastAsia="fr-CA"/>
        </w:rPr>
        <w:t>e</w:t>
      </w:r>
      <w:r w:rsidRPr="00FE7AC8">
        <w:rPr>
          <w:lang w:val="fr-CA" w:eastAsia="fr-CA"/>
        </w:rPr>
        <w:t> réunion. Le Comité exécutif sélectionnera deux projets parmi tous ceux soumis par les agences dans le cadre de cette fenêtre de financement</w:t>
      </w:r>
      <w:r w:rsidRPr="00FE7AC8">
        <w:rPr>
          <w:lang w:val="fr-CA"/>
        </w:rPr>
        <w:t>.</w:t>
      </w:r>
    </w:p>
    <w:p w14:paraId="08577AC9" w14:textId="77777777" w:rsidR="00047B4C" w:rsidRPr="00FE7AC8" w:rsidRDefault="00047B4C" w:rsidP="00047B4C">
      <w:pPr>
        <w:pStyle w:val="Heading1"/>
        <w:keepNext/>
        <w:numPr>
          <w:ilvl w:val="0"/>
          <w:numId w:val="0"/>
        </w:numPr>
        <w:rPr>
          <w:b/>
          <w:bCs/>
          <w:lang w:val="fr-CA"/>
        </w:rPr>
      </w:pPr>
      <w:r w:rsidRPr="00FE7AC8">
        <w:rPr>
          <w:b/>
          <w:bCs/>
          <w:lang w:val="fr-CA"/>
        </w:rPr>
        <w:t>II.4</w:t>
      </w:r>
      <w:r w:rsidRPr="00FE7AC8">
        <w:rPr>
          <w:b/>
          <w:bCs/>
          <w:lang w:val="fr-CA"/>
        </w:rPr>
        <w:tab/>
      </w:r>
      <w:r w:rsidR="00787CB9" w:rsidRPr="00FE7AC8">
        <w:rPr>
          <w:b/>
          <w:bCs/>
          <w:lang w:val="fr-CA" w:eastAsia="fr-CA"/>
        </w:rPr>
        <w:t>Coût des services de base</w:t>
      </w:r>
    </w:p>
    <w:p w14:paraId="08577ACA" w14:textId="77777777" w:rsidR="00B1592F" w:rsidRPr="00FE7AC8" w:rsidRDefault="00787CB9" w:rsidP="00B1592F">
      <w:pPr>
        <w:pStyle w:val="Heading1"/>
        <w:rPr>
          <w:lang w:val="fr-CA"/>
        </w:rPr>
      </w:pPr>
      <w:bookmarkStart w:id="0" w:name="_Hlk117365377"/>
      <w:r w:rsidRPr="00FE7AC8">
        <w:rPr>
          <w:lang w:val="fr-CA" w:eastAsia="fr-CA"/>
        </w:rPr>
        <w:t>Le coût des services de base</w:t>
      </w:r>
      <w:r w:rsidRPr="00FE7AC8">
        <w:rPr>
          <w:rStyle w:val="FootnoteReference"/>
          <w:lang w:val="fr-CA"/>
        </w:rPr>
        <w:footnoteReference w:id="4"/>
      </w:r>
      <w:r w:rsidRPr="00FE7AC8">
        <w:rPr>
          <w:lang w:val="fr-CA"/>
        </w:rPr>
        <w:t xml:space="preserve"> </w:t>
      </w:r>
      <w:r w:rsidRPr="00FE7AC8">
        <w:rPr>
          <w:lang w:val="fr-CA" w:eastAsia="fr-CA"/>
        </w:rPr>
        <w:t>devrait augmenter à un taux annuel de 0,7 pour cent, comme convenu.</w:t>
      </w:r>
    </w:p>
    <w:p w14:paraId="08577ACB" w14:textId="77777777" w:rsidR="00047B4C" w:rsidRPr="00FE7AC8" w:rsidRDefault="00047B4C" w:rsidP="00047B4C">
      <w:pPr>
        <w:spacing w:after="240"/>
        <w:rPr>
          <w:b/>
          <w:sz w:val="24"/>
          <w:szCs w:val="24"/>
          <w:lang w:val="fr-CA"/>
        </w:rPr>
      </w:pPr>
      <w:r w:rsidRPr="00FE7AC8">
        <w:rPr>
          <w:b/>
          <w:bCs/>
          <w:sz w:val="24"/>
          <w:szCs w:val="24"/>
          <w:lang w:val="fr-CA"/>
        </w:rPr>
        <w:t>III.</w:t>
      </w:r>
      <w:r w:rsidRPr="00FE7AC8">
        <w:rPr>
          <w:b/>
          <w:bCs/>
          <w:sz w:val="24"/>
          <w:szCs w:val="24"/>
          <w:lang w:val="fr-CA"/>
        </w:rPr>
        <w:tab/>
      </w:r>
      <w:r w:rsidR="00787CB9" w:rsidRPr="00FE7AC8">
        <w:rPr>
          <w:b/>
          <w:bCs/>
          <w:sz w:val="24"/>
          <w:szCs w:val="24"/>
          <w:lang w:val="fr-CA" w:eastAsia="fr-CA"/>
        </w:rPr>
        <w:t>Ajustements proposés par le Secrétariat</w:t>
      </w:r>
    </w:p>
    <w:bookmarkEnd w:id="0"/>
    <w:p w14:paraId="08577ACC" w14:textId="77777777" w:rsidR="00047B4C" w:rsidRPr="00FE7AC8" w:rsidRDefault="00D80E2E" w:rsidP="00047B4C">
      <w:pPr>
        <w:pStyle w:val="Heading1"/>
        <w:rPr>
          <w:lang w:val="fr-CA"/>
        </w:rPr>
      </w:pPr>
      <w:r w:rsidRPr="00FE7AC8">
        <w:rPr>
          <w:lang w:val="fr-CA" w:eastAsia="fr-CA"/>
        </w:rPr>
        <w:t>Les ajustements au plan d</w:t>
      </w:r>
      <w:r w:rsidR="00970B11">
        <w:rPr>
          <w:lang w:val="fr-CA" w:eastAsia="fr-CA"/>
        </w:rPr>
        <w:t>’</w:t>
      </w:r>
      <w:r w:rsidRPr="00FE7AC8">
        <w:rPr>
          <w:lang w:val="fr-CA" w:eastAsia="fr-CA"/>
        </w:rPr>
        <w:t>activités de la Banque mondiale pour 2026–2028 reposaient sur les décisions pertinentes du Comité exécutif. Lors de l</w:t>
      </w:r>
      <w:r w:rsidR="00970B11">
        <w:rPr>
          <w:lang w:val="fr-CA" w:eastAsia="fr-CA"/>
        </w:rPr>
        <w:t>’</w:t>
      </w:r>
      <w:r w:rsidRPr="00FE7AC8">
        <w:rPr>
          <w:lang w:val="fr-CA" w:eastAsia="fr-CA"/>
        </w:rPr>
        <w:t>examen du plan d</w:t>
      </w:r>
      <w:r w:rsidR="00970B11">
        <w:rPr>
          <w:lang w:val="fr-CA" w:eastAsia="fr-CA"/>
        </w:rPr>
        <w:t>’</w:t>
      </w:r>
      <w:r w:rsidRPr="00FE7AC8">
        <w:rPr>
          <w:lang w:val="fr-CA" w:eastAsia="fr-CA"/>
        </w:rPr>
        <w:t>activités révisé de la Banque mondiale pour 2026–2028, le Secrétariat a noté que les ajustements suivants n</w:t>
      </w:r>
      <w:r w:rsidR="00970B11">
        <w:rPr>
          <w:lang w:val="fr-CA" w:eastAsia="fr-CA"/>
        </w:rPr>
        <w:t>’</w:t>
      </w:r>
      <w:r w:rsidRPr="00FE7AC8">
        <w:rPr>
          <w:lang w:val="fr-CA" w:eastAsia="fr-CA"/>
        </w:rPr>
        <w:t>étaient pas inclus :</w:t>
      </w:r>
    </w:p>
    <w:p w14:paraId="08577ACD" w14:textId="77777777" w:rsidR="00047B4C" w:rsidRPr="00FE7AC8" w:rsidRDefault="00D80E2E" w:rsidP="00047B4C">
      <w:pPr>
        <w:keepNext/>
        <w:rPr>
          <w:b/>
          <w:bCs/>
          <w:lang w:val="fr-CA"/>
        </w:rPr>
      </w:pPr>
      <w:r w:rsidRPr="00FE7AC8">
        <w:rPr>
          <w:b/>
          <w:iCs/>
          <w:lang w:val="fr-CA" w:eastAsia="fr-CA"/>
        </w:rPr>
        <w:t>Tableau 2. Ajustements apportés au plan d</w:t>
      </w:r>
      <w:r w:rsidR="00970B11">
        <w:rPr>
          <w:b/>
          <w:iCs/>
          <w:lang w:val="fr-CA" w:eastAsia="fr-CA"/>
        </w:rPr>
        <w:t>’</w:t>
      </w:r>
      <w:r w:rsidRPr="00FE7AC8">
        <w:rPr>
          <w:b/>
          <w:iCs/>
          <w:lang w:val="fr-CA" w:eastAsia="fr-CA"/>
        </w:rPr>
        <w:t>activités de la Banque mondiale pour 2026–2028 ($US)</w:t>
      </w:r>
      <w:r w:rsidRPr="00FE7AC8">
        <w:rPr>
          <w:b/>
          <w:lang w:val="fr-CA" w:eastAsia="fr-CA"/>
        </w:rPr>
        <w:t>*</w:t>
      </w:r>
      <w:r w:rsidRPr="00FE7AC8">
        <w:rPr>
          <w:b/>
          <w:iCs/>
          <w:lang w:val="fr-CA" w:eastAsia="fr-CA"/>
        </w:rPr>
        <w:t xml:space="preserve"> – tels que proposés par le Secrétariat</w:t>
      </w:r>
    </w:p>
    <w:tbl>
      <w:tblPr>
        <w:tblStyle w:val="TableGrid"/>
        <w:tblW w:w="9247" w:type="dxa"/>
        <w:tblInd w:w="108" w:type="dxa"/>
        <w:tblLook w:val="04A0" w:firstRow="1" w:lastRow="0" w:firstColumn="1" w:lastColumn="0" w:noHBand="0" w:noVBand="1"/>
      </w:tblPr>
      <w:tblGrid>
        <w:gridCol w:w="6097"/>
        <w:gridCol w:w="1575"/>
        <w:gridCol w:w="1575"/>
      </w:tblGrid>
      <w:tr w:rsidR="00D80E2E" w:rsidRPr="00FE7AC8" w14:paraId="08577AD1" w14:textId="77777777" w:rsidTr="00EE626C">
        <w:trPr>
          <w:tblHeader/>
        </w:trPr>
        <w:tc>
          <w:tcPr>
            <w:tcW w:w="6097" w:type="dxa"/>
            <w:vAlign w:val="center"/>
          </w:tcPr>
          <w:p w14:paraId="08577ACE" w14:textId="77777777" w:rsidR="00D80E2E" w:rsidRPr="00FE7AC8" w:rsidRDefault="00D80E2E" w:rsidP="00BE67CF">
            <w:pPr>
              <w:jc w:val="center"/>
              <w:rPr>
                <w:b/>
                <w:bCs/>
                <w:sz w:val="20"/>
                <w:szCs w:val="20"/>
                <w:lang w:val="fr-CA" w:eastAsia="fr-CA"/>
              </w:rPr>
            </w:pPr>
            <w:r w:rsidRPr="00FE7AC8">
              <w:rPr>
                <w:b/>
                <w:bCs/>
                <w:sz w:val="20"/>
                <w:szCs w:val="20"/>
                <w:lang w:val="fr-CA" w:eastAsia="fr-CA"/>
              </w:rPr>
              <w:t>Ajustement</w:t>
            </w:r>
          </w:p>
        </w:tc>
        <w:tc>
          <w:tcPr>
            <w:tcW w:w="1575" w:type="dxa"/>
            <w:vAlign w:val="center"/>
          </w:tcPr>
          <w:p w14:paraId="08577ACF" w14:textId="77777777" w:rsidR="00D80E2E" w:rsidRPr="00FE7AC8" w:rsidRDefault="00D80E2E" w:rsidP="00BE67CF">
            <w:pPr>
              <w:jc w:val="center"/>
              <w:rPr>
                <w:b/>
                <w:bCs/>
                <w:sz w:val="20"/>
                <w:szCs w:val="20"/>
                <w:lang w:val="fr-CA" w:eastAsia="fr-CA"/>
              </w:rPr>
            </w:pPr>
            <w:r w:rsidRPr="00FE7AC8">
              <w:rPr>
                <w:b/>
                <w:bCs/>
                <w:sz w:val="20"/>
                <w:szCs w:val="20"/>
                <w:lang w:val="fr-CA" w:eastAsia="fr-CA"/>
              </w:rPr>
              <w:t>2026–2028</w:t>
            </w:r>
          </w:p>
        </w:tc>
        <w:tc>
          <w:tcPr>
            <w:tcW w:w="1575" w:type="dxa"/>
            <w:vAlign w:val="center"/>
          </w:tcPr>
          <w:p w14:paraId="08577AD0" w14:textId="77777777" w:rsidR="00D80E2E" w:rsidRPr="00FE7AC8" w:rsidRDefault="00D80E2E" w:rsidP="00BE67CF">
            <w:pPr>
              <w:jc w:val="center"/>
              <w:rPr>
                <w:b/>
                <w:bCs/>
                <w:sz w:val="20"/>
                <w:szCs w:val="20"/>
                <w:lang w:val="fr-CA" w:eastAsia="fr-CA"/>
              </w:rPr>
            </w:pPr>
            <w:r w:rsidRPr="00FE7AC8">
              <w:rPr>
                <w:b/>
                <w:bCs/>
                <w:sz w:val="20"/>
                <w:szCs w:val="20"/>
                <w:lang w:val="fr-CA" w:eastAsia="fr-CA"/>
              </w:rPr>
              <w:t>Après 2028</w:t>
            </w:r>
          </w:p>
        </w:tc>
      </w:tr>
      <w:tr w:rsidR="00E45D7C" w:rsidRPr="00FE7AC8" w14:paraId="08577AD5" w14:textId="77777777" w:rsidTr="00EE626C">
        <w:trPr>
          <w:tblHeader/>
        </w:trPr>
        <w:tc>
          <w:tcPr>
            <w:tcW w:w="6097" w:type="dxa"/>
          </w:tcPr>
          <w:p w14:paraId="08577AD2" w14:textId="77777777" w:rsidR="00375109" w:rsidRPr="00FE7AC8" w:rsidRDefault="00D80E2E" w:rsidP="00FE7AC8">
            <w:pPr>
              <w:rPr>
                <w:b/>
                <w:sz w:val="20"/>
                <w:szCs w:val="20"/>
                <w:lang w:val="fr-CA"/>
              </w:rPr>
            </w:pPr>
            <w:r w:rsidRPr="00FE7AC8">
              <w:rPr>
                <w:sz w:val="20"/>
                <w:szCs w:val="20"/>
                <w:lang w:val="fr-CA" w:eastAsia="fr-CA"/>
              </w:rPr>
              <w:t>Valeurs des accords pluriannuels (AP) pour tenir compte des montants réels approuvés dans le cadre des accords, y compris les tranches des AP arrivées à échéance mais non soumises à la 97</w:t>
            </w:r>
            <w:r w:rsidRPr="00FE7AC8">
              <w:rPr>
                <w:sz w:val="20"/>
                <w:szCs w:val="20"/>
                <w:vertAlign w:val="superscript"/>
                <w:lang w:val="fr-CA" w:eastAsia="fr-CA"/>
              </w:rPr>
              <w:t>e</w:t>
            </w:r>
            <w:r w:rsidRPr="00FE7AC8">
              <w:rPr>
                <w:sz w:val="20"/>
                <w:szCs w:val="20"/>
                <w:lang w:val="fr-CA" w:eastAsia="fr-CA"/>
              </w:rPr>
              <w:t> réunion</w:t>
            </w:r>
            <w:r w:rsidR="002B5425" w:rsidRPr="00FE7AC8">
              <w:rPr>
                <w:sz w:val="20"/>
                <w:szCs w:val="20"/>
                <w:lang w:val="fr-CA"/>
              </w:rPr>
              <w:t xml:space="preserve"> </w:t>
            </w:r>
          </w:p>
        </w:tc>
        <w:tc>
          <w:tcPr>
            <w:tcW w:w="1575" w:type="dxa"/>
          </w:tcPr>
          <w:p w14:paraId="08577AD3" w14:textId="77777777" w:rsidR="00375109" w:rsidRPr="00FE7AC8" w:rsidRDefault="00375109" w:rsidP="003C6F73">
            <w:pPr>
              <w:jc w:val="right"/>
              <w:rPr>
                <w:sz w:val="20"/>
                <w:szCs w:val="20"/>
                <w:lang w:val="fr-CA"/>
              </w:rPr>
            </w:pPr>
            <w:r w:rsidRPr="00FE7AC8">
              <w:rPr>
                <w:sz w:val="20"/>
                <w:szCs w:val="20"/>
                <w:lang w:val="fr-CA"/>
              </w:rPr>
              <w:t>186</w:t>
            </w:r>
            <w:r w:rsidR="00FE7AC8">
              <w:rPr>
                <w:sz w:val="20"/>
                <w:szCs w:val="20"/>
                <w:lang w:val="fr-CA"/>
              </w:rPr>
              <w:t> </w:t>
            </w:r>
            <w:r w:rsidRPr="00FE7AC8">
              <w:rPr>
                <w:sz w:val="20"/>
                <w:szCs w:val="20"/>
                <w:lang w:val="fr-CA"/>
              </w:rPr>
              <w:t>763</w:t>
            </w:r>
          </w:p>
        </w:tc>
        <w:tc>
          <w:tcPr>
            <w:tcW w:w="1575" w:type="dxa"/>
          </w:tcPr>
          <w:p w14:paraId="08577AD4" w14:textId="77777777" w:rsidR="00375109" w:rsidRPr="00FE7AC8" w:rsidRDefault="00375109" w:rsidP="003C6F73">
            <w:pPr>
              <w:ind w:left="-96" w:right="-8"/>
              <w:jc w:val="right"/>
              <w:rPr>
                <w:sz w:val="20"/>
                <w:szCs w:val="20"/>
                <w:lang w:val="fr-CA"/>
              </w:rPr>
            </w:pPr>
            <w:r w:rsidRPr="00FE7AC8">
              <w:rPr>
                <w:sz w:val="20"/>
                <w:szCs w:val="20"/>
                <w:lang w:val="fr-CA"/>
              </w:rPr>
              <w:t>0</w:t>
            </w:r>
          </w:p>
        </w:tc>
      </w:tr>
      <w:tr w:rsidR="00E45D7C" w:rsidRPr="00FE7AC8" w14:paraId="08577AD9" w14:textId="77777777" w:rsidTr="00EE626C">
        <w:trPr>
          <w:trHeight w:val="83"/>
        </w:trPr>
        <w:tc>
          <w:tcPr>
            <w:tcW w:w="6097" w:type="dxa"/>
          </w:tcPr>
          <w:p w14:paraId="08577AD6" w14:textId="77777777" w:rsidR="003C6F73" w:rsidRPr="00FE7AC8" w:rsidRDefault="00FE7AC8" w:rsidP="00FE7AC8">
            <w:pPr>
              <w:jc w:val="left"/>
              <w:rPr>
                <w:sz w:val="20"/>
                <w:szCs w:val="20"/>
                <w:lang w:val="fr-CA"/>
              </w:rPr>
            </w:pPr>
            <w:r w:rsidRPr="00FE7AC8">
              <w:rPr>
                <w:sz w:val="20"/>
                <w:szCs w:val="20"/>
                <w:lang w:val="fr-CA" w:eastAsia="fr-CA"/>
              </w:rPr>
              <w:t>Coût des services de base à exclure du financement supplémentaire des services de base d</w:t>
            </w:r>
            <w:r w:rsidR="00970B11">
              <w:rPr>
                <w:sz w:val="20"/>
                <w:szCs w:val="20"/>
                <w:lang w:val="fr-CA" w:eastAsia="fr-CA"/>
              </w:rPr>
              <w:t>’</w:t>
            </w:r>
            <w:r>
              <w:rPr>
                <w:sz w:val="20"/>
                <w:szCs w:val="20"/>
                <w:lang w:val="fr-CA" w:eastAsia="fr-CA"/>
              </w:rPr>
              <w:t>un montant de 200 </w:t>
            </w:r>
            <w:r w:rsidRPr="00FE7AC8">
              <w:rPr>
                <w:sz w:val="20"/>
                <w:szCs w:val="20"/>
                <w:lang w:val="fr-CA" w:eastAsia="fr-CA"/>
              </w:rPr>
              <w:t>000 $US conformément à la décision 93/95 b)</w:t>
            </w:r>
          </w:p>
        </w:tc>
        <w:tc>
          <w:tcPr>
            <w:tcW w:w="1575" w:type="dxa"/>
          </w:tcPr>
          <w:p w14:paraId="08577AD7" w14:textId="77777777" w:rsidR="003C6F73" w:rsidRPr="00FE7AC8" w:rsidRDefault="003C6F73" w:rsidP="003C6F73">
            <w:pPr>
              <w:jc w:val="right"/>
              <w:rPr>
                <w:sz w:val="20"/>
                <w:szCs w:val="20"/>
                <w:lang w:val="fr-CA"/>
              </w:rPr>
            </w:pPr>
            <w:r w:rsidRPr="00FE7AC8">
              <w:rPr>
                <w:sz w:val="20"/>
                <w:szCs w:val="20"/>
                <w:lang w:val="fr-CA"/>
              </w:rPr>
              <w:t>(200</w:t>
            </w:r>
            <w:r w:rsidR="00FE7AC8">
              <w:rPr>
                <w:sz w:val="20"/>
                <w:szCs w:val="20"/>
                <w:lang w:val="fr-CA"/>
              </w:rPr>
              <w:t> </w:t>
            </w:r>
            <w:r w:rsidRPr="00FE7AC8">
              <w:rPr>
                <w:sz w:val="20"/>
                <w:szCs w:val="20"/>
                <w:lang w:val="fr-CA"/>
              </w:rPr>
              <w:t>000)</w:t>
            </w:r>
          </w:p>
        </w:tc>
        <w:tc>
          <w:tcPr>
            <w:tcW w:w="1575" w:type="dxa"/>
          </w:tcPr>
          <w:p w14:paraId="08577AD8" w14:textId="77777777" w:rsidR="003C6F73" w:rsidRPr="00FE7AC8" w:rsidRDefault="003C6F73" w:rsidP="003C6F73">
            <w:pPr>
              <w:jc w:val="right"/>
              <w:rPr>
                <w:sz w:val="20"/>
                <w:szCs w:val="20"/>
                <w:lang w:val="fr-CA"/>
              </w:rPr>
            </w:pPr>
            <w:r w:rsidRPr="00FE7AC8">
              <w:rPr>
                <w:sz w:val="20"/>
                <w:szCs w:val="20"/>
                <w:lang w:val="fr-CA"/>
              </w:rPr>
              <w:t>0</w:t>
            </w:r>
          </w:p>
        </w:tc>
      </w:tr>
    </w:tbl>
    <w:p w14:paraId="08577ADA" w14:textId="77777777" w:rsidR="00047B4C" w:rsidRPr="00FE7AC8" w:rsidRDefault="00047B4C" w:rsidP="00047B4C">
      <w:pPr>
        <w:rPr>
          <w:sz w:val="19"/>
          <w:szCs w:val="19"/>
          <w:lang w:val="fr-CA"/>
        </w:rPr>
      </w:pPr>
      <w:r w:rsidRPr="00FE7AC8">
        <w:rPr>
          <w:sz w:val="19"/>
          <w:szCs w:val="19"/>
          <w:lang w:val="fr-CA"/>
        </w:rPr>
        <w:t xml:space="preserve">* </w:t>
      </w:r>
      <w:r w:rsidR="00FE7AC8" w:rsidRPr="00B71FD0">
        <w:rPr>
          <w:sz w:val="19"/>
          <w:szCs w:val="19"/>
          <w:lang w:val="fr-CA" w:eastAsia="fr-CA"/>
        </w:rPr>
        <w:t>Y compris les dépenses d</w:t>
      </w:r>
      <w:r w:rsidR="00970B11">
        <w:rPr>
          <w:sz w:val="19"/>
          <w:szCs w:val="19"/>
          <w:lang w:val="fr-CA" w:eastAsia="fr-CA"/>
        </w:rPr>
        <w:t>’</w:t>
      </w:r>
      <w:r w:rsidR="00FE7AC8" w:rsidRPr="00B71FD0">
        <w:rPr>
          <w:sz w:val="19"/>
          <w:szCs w:val="19"/>
          <w:lang w:val="fr-CA" w:eastAsia="fr-CA"/>
        </w:rPr>
        <w:t>appui à l</w:t>
      </w:r>
      <w:r w:rsidR="00970B11">
        <w:rPr>
          <w:sz w:val="19"/>
          <w:szCs w:val="19"/>
          <w:lang w:val="fr-CA" w:eastAsia="fr-CA"/>
        </w:rPr>
        <w:t>’</w:t>
      </w:r>
      <w:r w:rsidR="00FE7AC8" w:rsidRPr="00B71FD0">
        <w:rPr>
          <w:sz w:val="19"/>
          <w:szCs w:val="19"/>
          <w:lang w:val="fr-CA" w:eastAsia="fr-CA"/>
        </w:rPr>
        <w:t>agence, le cas échéant</w:t>
      </w:r>
      <w:r w:rsidRPr="00FE7AC8">
        <w:rPr>
          <w:sz w:val="19"/>
          <w:szCs w:val="19"/>
          <w:lang w:val="fr-CA"/>
        </w:rPr>
        <w:t>.</w:t>
      </w:r>
    </w:p>
    <w:p w14:paraId="08577ADB" w14:textId="77777777" w:rsidR="00047B4C" w:rsidRPr="00FE7AC8" w:rsidRDefault="00047B4C" w:rsidP="00047B4C">
      <w:pPr>
        <w:rPr>
          <w:lang w:val="fr-CA"/>
        </w:rPr>
      </w:pPr>
    </w:p>
    <w:p w14:paraId="08577ADC" w14:textId="77777777" w:rsidR="00047B4C" w:rsidRPr="00FE7AC8" w:rsidRDefault="004E0037" w:rsidP="00047B4C">
      <w:pPr>
        <w:pStyle w:val="Heading1"/>
        <w:rPr>
          <w:lang w:val="fr-CA"/>
        </w:rPr>
      </w:pPr>
      <w:r w:rsidRPr="00F56BA0">
        <w:rPr>
          <w:lang w:val="fr-CA" w:eastAsia="fr-CA"/>
        </w:rPr>
        <w:t>Le tableau 3 présente les résultats des ajustements proposés par le Secrétariat au plan d</w:t>
      </w:r>
      <w:r w:rsidR="00970B11">
        <w:rPr>
          <w:lang w:val="fr-CA" w:eastAsia="fr-CA"/>
        </w:rPr>
        <w:t>’</w:t>
      </w:r>
      <w:r w:rsidRPr="00F56BA0">
        <w:rPr>
          <w:lang w:val="fr-CA" w:eastAsia="fr-CA"/>
        </w:rPr>
        <w:t>activités de la Banque mondiale pour 2026–2028, qui sont également abordés dans le cadre du plan d</w:t>
      </w:r>
      <w:r w:rsidR="00970B11">
        <w:rPr>
          <w:lang w:val="fr-CA" w:eastAsia="fr-CA"/>
        </w:rPr>
        <w:t>’</w:t>
      </w:r>
      <w:r w:rsidRPr="00F56BA0">
        <w:rPr>
          <w:lang w:val="fr-CA" w:eastAsia="fr-CA"/>
        </w:rPr>
        <w:t>activités consolidé du Fonds multilatéral pour 2026–2028</w:t>
      </w:r>
      <w:r>
        <w:rPr>
          <w:lang w:val="fr-CA" w:eastAsia="fr-CA"/>
        </w:rPr>
        <w:t>.</w:t>
      </w:r>
      <w:r w:rsidRPr="00FE7AC8">
        <w:rPr>
          <w:rStyle w:val="FootnoteReference"/>
          <w:lang w:val="fr-CA"/>
        </w:rPr>
        <w:footnoteReference w:id="5"/>
      </w:r>
    </w:p>
    <w:p w14:paraId="08577ADD" w14:textId="77777777" w:rsidR="00047B4C" w:rsidRPr="00FE7AC8" w:rsidRDefault="00313D4D" w:rsidP="00047B4C">
      <w:pPr>
        <w:keepNext/>
        <w:rPr>
          <w:b/>
          <w:lang w:val="fr-CA"/>
        </w:rPr>
      </w:pPr>
      <w:r w:rsidRPr="00B7607B">
        <w:rPr>
          <w:b/>
          <w:lang w:val="fr-CA"/>
        </w:rPr>
        <w:lastRenderedPageBreak/>
        <w:t>Tableau 3. Allocation des ressources dans le plan d</w:t>
      </w:r>
      <w:r w:rsidR="00970B11">
        <w:rPr>
          <w:b/>
          <w:lang w:val="fr-CA"/>
        </w:rPr>
        <w:t>’</w:t>
      </w:r>
      <w:r w:rsidRPr="00B7607B">
        <w:rPr>
          <w:b/>
          <w:lang w:val="fr-CA"/>
        </w:rPr>
        <w:t>activités ajusté de la Banque mondiale pour 2026–2028 ($US)*</w:t>
      </w:r>
    </w:p>
    <w:tbl>
      <w:tblPr>
        <w:tblW w:w="9367" w:type="dxa"/>
        <w:tblInd w:w="108" w:type="dxa"/>
        <w:tblLayout w:type="fixed"/>
        <w:tblLook w:val="04A0" w:firstRow="1" w:lastRow="0" w:firstColumn="1" w:lastColumn="0" w:noHBand="0" w:noVBand="1"/>
      </w:tblPr>
      <w:tblGrid>
        <w:gridCol w:w="3290"/>
        <w:gridCol w:w="1181"/>
        <w:gridCol w:w="1181"/>
        <w:gridCol w:w="1181"/>
        <w:gridCol w:w="1267"/>
        <w:gridCol w:w="1267"/>
      </w:tblGrid>
      <w:tr w:rsidR="00E45D7C" w:rsidRPr="00FE7AC8" w14:paraId="08577AE5" w14:textId="77777777" w:rsidTr="00EE626C">
        <w:trPr>
          <w:trHeight w:val="298"/>
          <w:tblHeader/>
        </w:trPr>
        <w:tc>
          <w:tcPr>
            <w:tcW w:w="3290" w:type="dxa"/>
            <w:tcBorders>
              <w:top w:val="single" w:sz="4" w:space="0" w:color="auto"/>
              <w:left w:val="single" w:sz="4" w:space="0" w:color="auto"/>
              <w:bottom w:val="single" w:sz="4" w:space="0" w:color="auto"/>
              <w:right w:val="single" w:sz="4" w:space="0" w:color="auto"/>
            </w:tcBorders>
            <w:noWrap/>
            <w:hideMark/>
          </w:tcPr>
          <w:p w14:paraId="08577ADE" w14:textId="77777777" w:rsidR="00C932D6" w:rsidRPr="00FE7AC8" w:rsidRDefault="00C932D6" w:rsidP="00C932D6">
            <w:pPr>
              <w:jc w:val="lef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Description</w:t>
            </w:r>
          </w:p>
        </w:tc>
        <w:tc>
          <w:tcPr>
            <w:tcW w:w="1181" w:type="dxa"/>
            <w:tcBorders>
              <w:top w:val="single" w:sz="4" w:space="0" w:color="auto"/>
              <w:left w:val="nil"/>
              <w:bottom w:val="single" w:sz="4" w:space="0" w:color="auto"/>
              <w:right w:val="single" w:sz="4" w:space="0" w:color="auto"/>
            </w:tcBorders>
            <w:hideMark/>
          </w:tcPr>
          <w:p w14:paraId="08577ADF" w14:textId="77777777" w:rsidR="00C932D6" w:rsidRPr="00FE7AC8" w:rsidRDefault="00C932D6" w:rsidP="00C932D6">
            <w:pPr>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2026</w:t>
            </w:r>
          </w:p>
        </w:tc>
        <w:tc>
          <w:tcPr>
            <w:tcW w:w="1181" w:type="dxa"/>
            <w:tcBorders>
              <w:top w:val="single" w:sz="4" w:space="0" w:color="auto"/>
              <w:left w:val="nil"/>
              <w:bottom w:val="single" w:sz="4" w:space="0" w:color="auto"/>
              <w:right w:val="single" w:sz="4" w:space="0" w:color="auto"/>
            </w:tcBorders>
            <w:hideMark/>
          </w:tcPr>
          <w:p w14:paraId="08577AE0" w14:textId="77777777" w:rsidR="00C932D6" w:rsidRPr="00FE7AC8" w:rsidRDefault="00C932D6" w:rsidP="00C932D6">
            <w:pPr>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2027</w:t>
            </w:r>
          </w:p>
        </w:tc>
        <w:tc>
          <w:tcPr>
            <w:tcW w:w="1181" w:type="dxa"/>
            <w:tcBorders>
              <w:top w:val="single" w:sz="4" w:space="0" w:color="auto"/>
              <w:left w:val="nil"/>
              <w:bottom w:val="single" w:sz="4" w:space="0" w:color="auto"/>
              <w:right w:val="single" w:sz="4" w:space="0" w:color="auto"/>
            </w:tcBorders>
            <w:hideMark/>
          </w:tcPr>
          <w:p w14:paraId="08577AE1" w14:textId="77777777" w:rsidR="00C932D6" w:rsidRPr="00FE7AC8" w:rsidRDefault="00C36E70" w:rsidP="00C932D6">
            <w:pPr>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2028</w:t>
            </w:r>
          </w:p>
        </w:tc>
        <w:tc>
          <w:tcPr>
            <w:tcW w:w="1267" w:type="dxa"/>
            <w:tcBorders>
              <w:top w:val="single" w:sz="4" w:space="0" w:color="auto"/>
              <w:left w:val="nil"/>
              <w:bottom w:val="single" w:sz="4" w:space="0" w:color="auto"/>
              <w:right w:val="single" w:sz="4" w:space="0" w:color="auto"/>
            </w:tcBorders>
            <w:hideMark/>
          </w:tcPr>
          <w:p w14:paraId="08577AE2" w14:textId="77777777" w:rsidR="00C932D6" w:rsidRPr="00FE7AC8" w:rsidRDefault="00C932D6" w:rsidP="00C932D6">
            <w:pPr>
              <w:jc w:val="center"/>
              <w:rPr>
                <w:rFonts w:asciiTheme="majorBidi" w:hAnsiTheme="majorBidi" w:cstheme="majorBidi"/>
                <w:b/>
                <w:bCs/>
                <w:sz w:val="20"/>
                <w:szCs w:val="20"/>
                <w:lang w:val="fr-CA" w:eastAsia="en-CA"/>
              </w:rPr>
            </w:pPr>
            <w:r w:rsidRPr="00FE7AC8">
              <w:rPr>
                <w:rFonts w:asciiTheme="majorBidi" w:hAnsiTheme="majorBidi" w:cstheme="majorBidi"/>
                <w:b/>
                <w:bCs/>
                <w:sz w:val="20"/>
                <w:szCs w:val="20"/>
                <w:lang w:val="fr-CA" w:eastAsia="en-CA"/>
              </w:rPr>
              <w:t xml:space="preserve">Total </w:t>
            </w:r>
          </w:p>
          <w:p w14:paraId="08577AE3" w14:textId="77777777" w:rsidR="00C932D6" w:rsidRPr="00FE7AC8" w:rsidRDefault="00C932D6" w:rsidP="00C932D6">
            <w:pPr>
              <w:jc w:val="center"/>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(2026–2028)</w:t>
            </w:r>
          </w:p>
        </w:tc>
        <w:tc>
          <w:tcPr>
            <w:tcW w:w="1267" w:type="dxa"/>
            <w:tcBorders>
              <w:top w:val="single" w:sz="4" w:space="0" w:color="auto"/>
              <w:left w:val="nil"/>
              <w:bottom w:val="single" w:sz="4" w:space="0" w:color="auto"/>
              <w:right w:val="single" w:sz="4" w:space="0" w:color="auto"/>
            </w:tcBorders>
            <w:hideMark/>
          </w:tcPr>
          <w:p w14:paraId="08577AE4" w14:textId="77777777" w:rsidR="00C932D6" w:rsidRPr="00FE7AC8" w:rsidRDefault="00313D4D" w:rsidP="00C932D6">
            <w:pPr>
              <w:jc w:val="center"/>
              <w:rPr>
                <w:rFonts w:asciiTheme="majorBidi" w:hAnsiTheme="majorBidi" w:cstheme="majorBidi"/>
                <w:b/>
                <w:bCs/>
                <w:sz w:val="20"/>
                <w:szCs w:val="20"/>
                <w:lang w:val="fr-CA" w:eastAsia="zh-CN"/>
              </w:rPr>
            </w:pPr>
            <w:r w:rsidRPr="00B7607B">
              <w:rPr>
                <w:sz w:val="20"/>
                <w:szCs w:val="20"/>
                <w:lang w:val="fr-CA"/>
              </w:rPr>
              <w:t>Total après 2028</w:t>
            </w:r>
          </w:p>
        </w:tc>
      </w:tr>
      <w:tr w:rsidR="00E45D7C" w:rsidRPr="00FE7AC8" w14:paraId="08577AE7" w14:textId="77777777" w:rsidTr="00EE626C">
        <w:trPr>
          <w:trHeight w:val="65"/>
        </w:trPr>
        <w:tc>
          <w:tcPr>
            <w:tcW w:w="9367" w:type="dxa"/>
            <w:gridSpan w:val="6"/>
            <w:tcBorders>
              <w:top w:val="single" w:sz="4" w:space="0" w:color="auto"/>
              <w:left w:val="single" w:sz="4" w:space="0" w:color="auto"/>
              <w:bottom w:val="single" w:sz="4" w:space="0" w:color="auto"/>
              <w:right w:val="single" w:sz="4" w:space="0" w:color="auto"/>
            </w:tcBorders>
            <w:noWrap/>
            <w:hideMark/>
          </w:tcPr>
          <w:p w14:paraId="08577AE6" w14:textId="77777777" w:rsidR="00C932D6" w:rsidRPr="00313D4D" w:rsidRDefault="00313D4D" w:rsidP="00C932D6">
            <w:pPr>
              <w:jc w:val="left"/>
              <w:rPr>
                <w:rFonts w:asciiTheme="majorBidi" w:hAnsiTheme="majorBidi" w:cstheme="majorBidi"/>
                <w:b/>
                <w:bCs/>
                <w:sz w:val="20"/>
                <w:szCs w:val="20"/>
                <w:lang w:val="fr-CA" w:eastAsia="zh-CN"/>
              </w:rPr>
            </w:pPr>
            <w:r w:rsidRPr="00313D4D">
              <w:rPr>
                <w:b/>
                <w:sz w:val="20"/>
                <w:szCs w:val="20"/>
                <w:lang w:val="fr-CA"/>
              </w:rPr>
              <w:t>Activités relatives aux HCFC</w:t>
            </w:r>
          </w:p>
        </w:tc>
      </w:tr>
      <w:tr w:rsidR="00E45D7C" w:rsidRPr="00FE7AC8" w14:paraId="08577AEE" w14:textId="77777777" w:rsidTr="00EE626C">
        <w:trPr>
          <w:trHeight w:val="252"/>
        </w:trPr>
        <w:tc>
          <w:tcPr>
            <w:tcW w:w="3290" w:type="dxa"/>
            <w:tcBorders>
              <w:top w:val="nil"/>
              <w:left w:val="single" w:sz="4" w:space="0" w:color="auto"/>
              <w:bottom w:val="single" w:sz="4" w:space="0" w:color="auto"/>
              <w:right w:val="single" w:sz="4" w:space="0" w:color="auto"/>
            </w:tcBorders>
            <w:noWrap/>
            <w:hideMark/>
          </w:tcPr>
          <w:p w14:paraId="08577AE8" w14:textId="77777777" w:rsidR="00C932D6" w:rsidRPr="00FE7AC8" w:rsidRDefault="00313D4D" w:rsidP="00C932D6">
            <w:pPr>
              <w:jc w:val="left"/>
              <w:rPr>
                <w:rFonts w:asciiTheme="majorBidi" w:hAnsiTheme="majorBidi" w:cstheme="majorBidi"/>
                <w:sz w:val="20"/>
                <w:szCs w:val="20"/>
                <w:lang w:val="fr-CA" w:eastAsia="zh-CN"/>
              </w:rPr>
            </w:pPr>
            <w:r w:rsidRPr="00961B27">
              <w:rPr>
                <w:sz w:val="20"/>
                <w:szCs w:val="20"/>
                <w:lang w:val="fr-CA" w:eastAsia="en-CA"/>
              </w:rPr>
              <w:t>PGEH approuvés</w:t>
            </w:r>
          </w:p>
        </w:tc>
        <w:tc>
          <w:tcPr>
            <w:tcW w:w="1181" w:type="dxa"/>
            <w:tcBorders>
              <w:top w:val="nil"/>
              <w:left w:val="nil"/>
              <w:bottom w:val="single" w:sz="4" w:space="0" w:color="auto"/>
              <w:right w:val="single" w:sz="4" w:space="0" w:color="auto"/>
            </w:tcBorders>
            <w:noWrap/>
            <w:hideMark/>
          </w:tcPr>
          <w:p w14:paraId="08577AE9"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613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657</w:t>
            </w:r>
          </w:p>
        </w:tc>
        <w:tc>
          <w:tcPr>
            <w:tcW w:w="1181" w:type="dxa"/>
            <w:tcBorders>
              <w:top w:val="nil"/>
              <w:left w:val="nil"/>
              <w:bottom w:val="single" w:sz="4" w:space="0" w:color="auto"/>
              <w:right w:val="single" w:sz="4" w:space="0" w:color="auto"/>
            </w:tcBorders>
            <w:noWrap/>
            <w:hideMark/>
          </w:tcPr>
          <w:p w14:paraId="08577AEA"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AEB"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67" w:type="dxa"/>
            <w:tcBorders>
              <w:top w:val="nil"/>
              <w:left w:val="nil"/>
              <w:bottom w:val="single" w:sz="4" w:space="0" w:color="auto"/>
              <w:right w:val="single" w:sz="4" w:space="0" w:color="auto"/>
            </w:tcBorders>
            <w:noWrap/>
            <w:hideMark/>
          </w:tcPr>
          <w:p w14:paraId="08577AEC"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613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657</w:t>
            </w:r>
          </w:p>
        </w:tc>
        <w:tc>
          <w:tcPr>
            <w:tcW w:w="1267" w:type="dxa"/>
            <w:tcBorders>
              <w:top w:val="nil"/>
              <w:left w:val="nil"/>
              <w:bottom w:val="single" w:sz="4" w:space="0" w:color="auto"/>
              <w:right w:val="single" w:sz="4" w:space="0" w:color="auto"/>
            </w:tcBorders>
            <w:noWrap/>
            <w:hideMark/>
          </w:tcPr>
          <w:p w14:paraId="08577AED"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479</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869</w:t>
            </w:r>
          </w:p>
        </w:tc>
      </w:tr>
      <w:tr w:rsidR="00E45D7C" w:rsidRPr="00FE7AC8" w14:paraId="08577AF5" w14:textId="77777777" w:rsidTr="00EE626C">
        <w:trPr>
          <w:trHeight w:val="44"/>
        </w:trPr>
        <w:tc>
          <w:tcPr>
            <w:tcW w:w="3290" w:type="dxa"/>
            <w:tcBorders>
              <w:top w:val="nil"/>
              <w:left w:val="single" w:sz="4" w:space="0" w:color="auto"/>
              <w:bottom w:val="single" w:sz="4" w:space="0" w:color="auto"/>
              <w:right w:val="single" w:sz="4" w:space="0" w:color="auto"/>
            </w:tcBorders>
            <w:noWrap/>
            <w:hideMark/>
          </w:tcPr>
          <w:p w14:paraId="08577AEF" w14:textId="77777777" w:rsidR="00C932D6" w:rsidRPr="00FE7AC8" w:rsidRDefault="00313D4D" w:rsidP="00C932D6">
            <w:pPr>
              <w:jc w:val="left"/>
              <w:rPr>
                <w:rFonts w:asciiTheme="majorBidi" w:hAnsiTheme="majorBidi" w:cstheme="majorBidi"/>
                <w:sz w:val="20"/>
                <w:szCs w:val="20"/>
                <w:lang w:val="fr-CA" w:eastAsia="zh-CN"/>
              </w:rPr>
            </w:pPr>
            <w:r w:rsidRPr="00B7607B">
              <w:rPr>
                <w:sz w:val="20"/>
                <w:szCs w:val="20"/>
                <w:lang w:val="fr-CA"/>
              </w:rPr>
              <w:t>PGEPH phase III</w:t>
            </w:r>
          </w:p>
        </w:tc>
        <w:tc>
          <w:tcPr>
            <w:tcW w:w="1181" w:type="dxa"/>
            <w:tcBorders>
              <w:top w:val="nil"/>
              <w:left w:val="nil"/>
              <w:bottom w:val="single" w:sz="4" w:space="0" w:color="auto"/>
              <w:right w:val="single" w:sz="4" w:space="0" w:color="auto"/>
            </w:tcBorders>
            <w:noWrap/>
            <w:hideMark/>
          </w:tcPr>
          <w:p w14:paraId="08577AF0"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AF1"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540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AF2"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67" w:type="dxa"/>
            <w:tcBorders>
              <w:top w:val="nil"/>
              <w:left w:val="nil"/>
              <w:bottom w:val="single" w:sz="4" w:space="0" w:color="auto"/>
              <w:right w:val="single" w:sz="4" w:space="0" w:color="auto"/>
            </w:tcBorders>
            <w:noWrap/>
            <w:hideMark/>
          </w:tcPr>
          <w:p w14:paraId="08577AF3"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540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AF4"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540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r>
      <w:tr w:rsidR="00E45D7C" w:rsidRPr="00FE7AC8" w14:paraId="08577AFC" w14:textId="77777777" w:rsidTr="00EE626C">
        <w:trPr>
          <w:trHeight w:val="106"/>
        </w:trPr>
        <w:tc>
          <w:tcPr>
            <w:tcW w:w="3290" w:type="dxa"/>
            <w:tcBorders>
              <w:top w:val="nil"/>
              <w:left w:val="single" w:sz="4" w:space="0" w:color="auto"/>
              <w:bottom w:val="single" w:sz="4" w:space="0" w:color="auto"/>
              <w:right w:val="single" w:sz="4" w:space="0" w:color="auto"/>
            </w:tcBorders>
            <w:noWrap/>
            <w:hideMark/>
          </w:tcPr>
          <w:p w14:paraId="08577AF6" w14:textId="77777777" w:rsidR="00C932D6" w:rsidRPr="00FE7AC8" w:rsidRDefault="00313D4D" w:rsidP="00C932D6">
            <w:pPr>
              <w:jc w:val="left"/>
              <w:rPr>
                <w:rFonts w:asciiTheme="majorBidi" w:hAnsiTheme="majorBidi" w:cstheme="majorBidi"/>
                <w:sz w:val="20"/>
                <w:szCs w:val="20"/>
                <w:lang w:val="fr-CA" w:eastAsia="zh-CN"/>
              </w:rPr>
            </w:pPr>
            <w:r w:rsidRPr="00B7607B">
              <w:rPr>
                <w:sz w:val="20"/>
                <w:szCs w:val="20"/>
                <w:lang w:val="fr-CA"/>
              </w:rPr>
              <w:t>PGEH phase III</w:t>
            </w:r>
          </w:p>
        </w:tc>
        <w:tc>
          <w:tcPr>
            <w:tcW w:w="1181" w:type="dxa"/>
            <w:tcBorders>
              <w:top w:val="nil"/>
              <w:left w:val="nil"/>
              <w:bottom w:val="single" w:sz="4" w:space="0" w:color="auto"/>
              <w:right w:val="single" w:sz="4" w:space="0" w:color="auto"/>
            </w:tcBorders>
            <w:noWrap/>
            <w:hideMark/>
          </w:tcPr>
          <w:p w14:paraId="08577AF7"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280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AF8"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AF9"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700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AFA"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14</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980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AFB"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700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r>
      <w:tr w:rsidR="00E45D7C" w:rsidRPr="00FE7AC8" w14:paraId="08577B03" w14:textId="77777777" w:rsidTr="00EE626C">
        <w:trPr>
          <w:trHeight w:val="44"/>
        </w:trPr>
        <w:tc>
          <w:tcPr>
            <w:tcW w:w="3290" w:type="dxa"/>
            <w:tcBorders>
              <w:top w:val="nil"/>
              <w:left w:val="single" w:sz="4" w:space="0" w:color="auto"/>
              <w:bottom w:val="single" w:sz="4" w:space="0" w:color="auto"/>
              <w:right w:val="single" w:sz="4" w:space="0" w:color="auto"/>
            </w:tcBorders>
            <w:noWrap/>
            <w:hideMark/>
          </w:tcPr>
          <w:p w14:paraId="08577AFD" w14:textId="77777777" w:rsidR="00C932D6" w:rsidRPr="00FE7AC8" w:rsidRDefault="00313D4D" w:rsidP="00C932D6">
            <w:pPr>
              <w:jc w:val="left"/>
              <w:rPr>
                <w:rFonts w:asciiTheme="majorBidi" w:hAnsiTheme="majorBidi" w:cstheme="majorBidi"/>
                <w:b/>
                <w:bCs/>
                <w:noProof/>
                <w:sz w:val="20"/>
                <w:szCs w:val="20"/>
                <w:lang w:val="fr-CA" w:eastAsia="zh-CN"/>
              </w:rPr>
            </w:pPr>
            <w:r w:rsidRPr="00B7607B">
              <w:rPr>
                <w:b/>
                <w:noProof/>
                <w:sz w:val="20"/>
                <w:szCs w:val="20"/>
                <w:lang w:val="fr-CA"/>
              </w:rPr>
              <w:t>Sous</w:t>
            </w:r>
            <w:r w:rsidRPr="00B7607B">
              <w:rPr>
                <w:b/>
                <w:noProof/>
                <w:sz w:val="20"/>
                <w:szCs w:val="20"/>
                <w:lang w:val="fr-CA"/>
              </w:rPr>
              <w:noBreakHyphen/>
              <w:t>total des activités HCFC</w:t>
            </w:r>
          </w:p>
        </w:tc>
        <w:tc>
          <w:tcPr>
            <w:tcW w:w="1181" w:type="dxa"/>
            <w:tcBorders>
              <w:top w:val="nil"/>
              <w:left w:val="nil"/>
              <w:bottom w:val="single" w:sz="4" w:space="0" w:color="auto"/>
              <w:right w:val="single" w:sz="4" w:space="0" w:color="auto"/>
            </w:tcBorders>
            <w:noWrap/>
            <w:hideMark/>
          </w:tcPr>
          <w:p w14:paraId="08577AFE"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893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657</w:t>
            </w:r>
          </w:p>
        </w:tc>
        <w:tc>
          <w:tcPr>
            <w:tcW w:w="1181" w:type="dxa"/>
            <w:tcBorders>
              <w:top w:val="nil"/>
              <w:left w:val="nil"/>
              <w:bottom w:val="single" w:sz="4" w:space="0" w:color="auto"/>
              <w:right w:val="single" w:sz="4" w:space="0" w:color="auto"/>
            </w:tcBorders>
            <w:noWrap/>
            <w:hideMark/>
          </w:tcPr>
          <w:p w14:paraId="08577AFF"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540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B00"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700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01"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48</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133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657</w:t>
            </w:r>
          </w:p>
        </w:tc>
        <w:tc>
          <w:tcPr>
            <w:tcW w:w="1267" w:type="dxa"/>
            <w:tcBorders>
              <w:top w:val="nil"/>
              <w:left w:val="nil"/>
              <w:bottom w:val="single" w:sz="4" w:space="0" w:color="auto"/>
              <w:right w:val="single" w:sz="4" w:space="0" w:color="auto"/>
            </w:tcBorders>
            <w:noWrap/>
            <w:hideMark/>
          </w:tcPr>
          <w:p w14:paraId="08577B02"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35</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719</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869</w:t>
            </w:r>
          </w:p>
        </w:tc>
      </w:tr>
      <w:tr w:rsidR="00E45D7C" w:rsidRPr="00FE7AC8" w14:paraId="08577B05" w14:textId="77777777" w:rsidTr="00EE626C">
        <w:trPr>
          <w:trHeight w:val="56"/>
        </w:trPr>
        <w:tc>
          <w:tcPr>
            <w:tcW w:w="9367" w:type="dxa"/>
            <w:gridSpan w:val="6"/>
            <w:tcBorders>
              <w:top w:val="single" w:sz="4" w:space="0" w:color="auto"/>
              <w:left w:val="single" w:sz="4" w:space="0" w:color="auto"/>
              <w:bottom w:val="single" w:sz="4" w:space="0" w:color="auto"/>
              <w:right w:val="single" w:sz="4" w:space="0" w:color="auto"/>
            </w:tcBorders>
            <w:noWrap/>
            <w:hideMark/>
          </w:tcPr>
          <w:p w14:paraId="08577B04" w14:textId="77777777" w:rsidR="00C932D6" w:rsidRPr="00FE7AC8" w:rsidRDefault="00313D4D" w:rsidP="00A55518">
            <w:pPr>
              <w:keepNext/>
              <w:jc w:val="left"/>
              <w:rPr>
                <w:rFonts w:asciiTheme="majorBidi" w:hAnsiTheme="majorBidi" w:cstheme="majorBidi"/>
                <w:b/>
                <w:bCs/>
                <w:noProof/>
                <w:sz w:val="20"/>
                <w:szCs w:val="20"/>
                <w:lang w:val="fr-CA" w:eastAsia="zh-CN"/>
              </w:rPr>
            </w:pPr>
            <w:r w:rsidRPr="00B7607B">
              <w:rPr>
                <w:b/>
                <w:noProof/>
                <w:sz w:val="20"/>
                <w:szCs w:val="20"/>
                <w:lang w:val="fr-CA"/>
              </w:rPr>
              <w:t>Activités relatives aux HFC</w:t>
            </w:r>
          </w:p>
        </w:tc>
      </w:tr>
      <w:tr w:rsidR="00E45D7C" w:rsidRPr="00FE7AC8" w14:paraId="08577B0C" w14:textId="77777777" w:rsidTr="00EE626C">
        <w:trPr>
          <w:trHeight w:val="245"/>
        </w:trPr>
        <w:tc>
          <w:tcPr>
            <w:tcW w:w="3290" w:type="dxa"/>
            <w:tcBorders>
              <w:top w:val="nil"/>
              <w:left w:val="single" w:sz="4" w:space="0" w:color="auto"/>
              <w:bottom w:val="single" w:sz="4" w:space="0" w:color="auto"/>
              <w:right w:val="single" w:sz="4" w:space="0" w:color="auto"/>
            </w:tcBorders>
            <w:noWrap/>
            <w:hideMark/>
          </w:tcPr>
          <w:p w14:paraId="08577B06" w14:textId="77777777" w:rsidR="00C932D6" w:rsidRPr="00FE7AC8" w:rsidRDefault="00313D4D" w:rsidP="00A55518">
            <w:pPr>
              <w:keepNext/>
              <w:jc w:val="left"/>
              <w:rPr>
                <w:rFonts w:asciiTheme="majorBidi" w:hAnsiTheme="majorBidi" w:cstheme="majorBidi"/>
                <w:noProof/>
                <w:sz w:val="20"/>
                <w:szCs w:val="20"/>
                <w:lang w:val="fr-CA" w:eastAsia="zh-CN"/>
              </w:rPr>
            </w:pPr>
            <w:r w:rsidRPr="00B7607B">
              <w:rPr>
                <w:noProof/>
                <w:sz w:val="20"/>
                <w:szCs w:val="20"/>
                <w:lang w:val="fr-CA"/>
              </w:rPr>
              <w:t>KIP approuvés</w:t>
            </w:r>
          </w:p>
        </w:tc>
        <w:tc>
          <w:tcPr>
            <w:tcW w:w="1181" w:type="dxa"/>
            <w:tcBorders>
              <w:top w:val="nil"/>
              <w:left w:val="nil"/>
              <w:bottom w:val="single" w:sz="4" w:space="0" w:color="auto"/>
              <w:right w:val="single" w:sz="4" w:space="0" w:color="auto"/>
            </w:tcBorders>
            <w:noWrap/>
            <w:hideMark/>
          </w:tcPr>
          <w:p w14:paraId="08577B07"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092</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640</w:t>
            </w:r>
          </w:p>
        </w:tc>
        <w:tc>
          <w:tcPr>
            <w:tcW w:w="1181" w:type="dxa"/>
            <w:tcBorders>
              <w:top w:val="nil"/>
              <w:left w:val="nil"/>
              <w:bottom w:val="single" w:sz="4" w:space="0" w:color="auto"/>
              <w:right w:val="single" w:sz="4" w:space="0" w:color="auto"/>
            </w:tcBorders>
            <w:noWrap/>
            <w:hideMark/>
          </w:tcPr>
          <w:p w14:paraId="08577B08"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500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221</w:t>
            </w:r>
          </w:p>
        </w:tc>
        <w:tc>
          <w:tcPr>
            <w:tcW w:w="1181" w:type="dxa"/>
            <w:tcBorders>
              <w:top w:val="nil"/>
              <w:left w:val="nil"/>
              <w:bottom w:val="single" w:sz="4" w:space="0" w:color="auto"/>
              <w:right w:val="single" w:sz="4" w:space="0" w:color="auto"/>
            </w:tcBorders>
            <w:noWrap/>
            <w:hideMark/>
          </w:tcPr>
          <w:p w14:paraId="08577B09"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 </w:t>
            </w:r>
          </w:p>
        </w:tc>
        <w:tc>
          <w:tcPr>
            <w:tcW w:w="1267" w:type="dxa"/>
            <w:tcBorders>
              <w:top w:val="nil"/>
              <w:left w:val="nil"/>
              <w:bottom w:val="single" w:sz="4" w:space="0" w:color="auto"/>
              <w:right w:val="single" w:sz="4" w:space="0" w:color="auto"/>
            </w:tcBorders>
            <w:noWrap/>
            <w:hideMark/>
          </w:tcPr>
          <w:p w14:paraId="08577B0A"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7</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592</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861</w:t>
            </w:r>
          </w:p>
        </w:tc>
        <w:tc>
          <w:tcPr>
            <w:tcW w:w="1267" w:type="dxa"/>
            <w:tcBorders>
              <w:top w:val="nil"/>
              <w:left w:val="nil"/>
              <w:bottom w:val="single" w:sz="4" w:space="0" w:color="auto"/>
              <w:right w:val="single" w:sz="4" w:space="0" w:color="auto"/>
            </w:tcBorders>
            <w:noWrap/>
            <w:hideMark/>
          </w:tcPr>
          <w:p w14:paraId="08577B0B"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253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464</w:t>
            </w:r>
          </w:p>
        </w:tc>
      </w:tr>
      <w:tr w:rsidR="00E45D7C" w:rsidRPr="00FE7AC8" w14:paraId="08577B13" w14:textId="77777777" w:rsidTr="00EE626C">
        <w:trPr>
          <w:trHeight w:val="194"/>
        </w:trPr>
        <w:tc>
          <w:tcPr>
            <w:tcW w:w="3290" w:type="dxa"/>
            <w:tcBorders>
              <w:top w:val="nil"/>
              <w:left w:val="single" w:sz="4" w:space="0" w:color="auto"/>
              <w:bottom w:val="single" w:sz="4" w:space="0" w:color="auto"/>
              <w:right w:val="single" w:sz="4" w:space="0" w:color="auto"/>
            </w:tcBorders>
            <w:noWrap/>
            <w:hideMark/>
          </w:tcPr>
          <w:p w14:paraId="08577B0D" w14:textId="77777777" w:rsidR="00C932D6" w:rsidRPr="00FE7AC8" w:rsidRDefault="00313D4D" w:rsidP="00A55518">
            <w:pPr>
              <w:keepNext/>
              <w:jc w:val="left"/>
              <w:rPr>
                <w:rFonts w:asciiTheme="majorBidi" w:hAnsiTheme="majorBidi" w:cstheme="majorBidi"/>
                <w:noProof/>
                <w:sz w:val="20"/>
                <w:szCs w:val="20"/>
                <w:lang w:val="fr-CA" w:eastAsia="zh-CN"/>
              </w:rPr>
            </w:pPr>
            <w:r w:rsidRPr="00B7607B">
              <w:rPr>
                <w:noProof/>
                <w:sz w:val="20"/>
                <w:szCs w:val="20"/>
                <w:lang w:val="fr-CA"/>
              </w:rPr>
              <w:t>KIP phase I</w:t>
            </w:r>
          </w:p>
        </w:tc>
        <w:tc>
          <w:tcPr>
            <w:tcW w:w="1181" w:type="dxa"/>
            <w:tcBorders>
              <w:top w:val="nil"/>
              <w:left w:val="nil"/>
              <w:bottom w:val="single" w:sz="4" w:space="0" w:color="auto"/>
              <w:right w:val="single" w:sz="4" w:space="0" w:color="auto"/>
            </w:tcBorders>
            <w:noWrap/>
            <w:hideMark/>
          </w:tcPr>
          <w:p w14:paraId="08577B0E"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2</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140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B0F"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4</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280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B10"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7</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490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11"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13</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910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12" w14:textId="77777777" w:rsidR="00C932D6" w:rsidRPr="00FE7AC8" w:rsidRDefault="00C932D6" w:rsidP="00A55518">
            <w:pPr>
              <w:keepNext/>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770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r>
      <w:tr w:rsidR="00E45D7C" w:rsidRPr="00FE7AC8" w14:paraId="08577B1A" w14:textId="77777777" w:rsidTr="00EE626C">
        <w:trPr>
          <w:trHeight w:val="99"/>
        </w:trPr>
        <w:tc>
          <w:tcPr>
            <w:tcW w:w="3290" w:type="dxa"/>
            <w:tcBorders>
              <w:top w:val="nil"/>
              <w:left w:val="single" w:sz="4" w:space="0" w:color="auto"/>
              <w:bottom w:val="single" w:sz="4" w:space="0" w:color="auto"/>
              <w:right w:val="single" w:sz="4" w:space="0" w:color="auto"/>
            </w:tcBorders>
            <w:noWrap/>
            <w:hideMark/>
          </w:tcPr>
          <w:p w14:paraId="08577B14" w14:textId="77777777" w:rsidR="00C932D6" w:rsidRPr="00313D4D" w:rsidRDefault="00313D4D" w:rsidP="00A55518">
            <w:pPr>
              <w:keepNext/>
              <w:jc w:val="left"/>
              <w:rPr>
                <w:rFonts w:asciiTheme="majorBidi" w:hAnsiTheme="majorBidi" w:cstheme="majorBidi"/>
                <w:b/>
                <w:bCs/>
                <w:noProof/>
                <w:sz w:val="20"/>
                <w:szCs w:val="20"/>
                <w:lang w:val="fr-CA" w:eastAsia="zh-CN"/>
              </w:rPr>
            </w:pPr>
            <w:r w:rsidRPr="00313D4D">
              <w:rPr>
                <w:b/>
                <w:noProof/>
                <w:sz w:val="20"/>
                <w:szCs w:val="20"/>
                <w:lang w:val="fr-CA"/>
              </w:rPr>
              <w:t>Sous</w:t>
            </w:r>
            <w:r w:rsidRPr="00313D4D">
              <w:rPr>
                <w:b/>
                <w:noProof/>
                <w:sz w:val="20"/>
                <w:szCs w:val="20"/>
                <w:lang w:val="fr-CA"/>
              </w:rPr>
              <w:noBreakHyphen/>
              <w:t>total des activités HFC</w:t>
            </w:r>
          </w:p>
        </w:tc>
        <w:tc>
          <w:tcPr>
            <w:tcW w:w="1181" w:type="dxa"/>
            <w:tcBorders>
              <w:top w:val="nil"/>
              <w:left w:val="nil"/>
              <w:bottom w:val="single" w:sz="4" w:space="0" w:color="auto"/>
              <w:right w:val="single" w:sz="4" w:space="0" w:color="auto"/>
            </w:tcBorders>
            <w:noWrap/>
            <w:hideMark/>
          </w:tcPr>
          <w:p w14:paraId="08577B15" w14:textId="77777777" w:rsidR="00C932D6" w:rsidRPr="00FE7AC8" w:rsidRDefault="00C932D6"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7</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232</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640</w:t>
            </w:r>
          </w:p>
        </w:tc>
        <w:tc>
          <w:tcPr>
            <w:tcW w:w="1181" w:type="dxa"/>
            <w:tcBorders>
              <w:top w:val="nil"/>
              <w:left w:val="nil"/>
              <w:bottom w:val="single" w:sz="4" w:space="0" w:color="auto"/>
              <w:right w:val="single" w:sz="4" w:space="0" w:color="auto"/>
            </w:tcBorders>
            <w:noWrap/>
            <w:hideMark/>
          </w:tcPr>
          <w:p w14:paraId="08577B16" w14:textId="77777777" w:rsidR="00C932D6" w:rsidRPr="00FE7AC8" w:rsidRDefault="00C932D6"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780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221</w:t>
            </w:r>
          </w:p>
        </w:tc>
        <w:tc>
          <w:tcPr>
            <w:tcW w:w="1181" w:type="dxa"/>
            <w:tcBorders>
              <w:top w:val="nil"/>
              <w:left w:val="nil"/>
              <w:bottom w:val="single" w:sz="4" w:space="0" w:color="auto"/>
              <w:right w:val="single" w:sz="4" w:space="0" w:color="auto"/>
            </w:tcBorders>
            <w:noWrap/>
            <w:hideMark/>
          </w:tcPr>
          <w:p w14:paraId="08577B17" w14:textId="77777777" w:rsidR="00C932D6" w:rsidRPr="00FE7AC8" w:rsidRDefault="00C932D6"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7</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490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18" w14:textId="77777777" w:rsidR="00C932D6" w:rsidRPr="00FE7AC8" w:rsidRDefault="00C932D6"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21</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502</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861</w:t>
            </w:r>
          </w:p>
        </w:tc>
        <w:tc>
          <w:tcPr>
            <w:tcW w:w="1267" w:type="dxa"/>
            <w:tcBorders>
              <w:top w:val="nil"/>
              <w:left w:val="nil"/>
              <w:bottom w:val="single" w:sz="4" w:space="0" w:color="auto"/>
              <w:right w:val="single" w:sz="4" w:space="0" w:color="auto"/>
            </w:tcBorders>
            <w:noWrap/>
            <w:hideMark/>
          </w:tcPr>
          <w:p w14:paraId="08577B19" w14:textId="77777777" w:rsidR="00C932D6" w:rsidRPr="00FE7AC8" w:rsidRDefault="00C932D6" w:rsidP="00A55518">
            <w:pPr>
              <w:keepNext/>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023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464</w:t>
            </w:r>
          </w:p>
        </w:tc>
      </w:tr>
      <w:tr w:rsidR="00E45D7C" w:rsidRPr="00FE7AC8" w14:paraId="08577B1C" w14:textId="77777777" w:rsidTr="00EE626C">
        <w:trPr>
          <w:trHeight w:val="144"/>
        </w:trPr>
        <w:tc>
          <w:tcPr>
            <w:tcW w:w="9367" w:type="dxa"/>
            <w:gridSpan w:val="6"/>
            <w:tcBorders>
              <w:top w:val="single" w:sz="4" w:space="0" w:color="auto"/>
              <w:left w:val="single" w:sz="4" w:space="0" w:color="auto"/>
              <w:bottom w:val="single" w:sz="4" w:space="0" w:color="auto"/>
              <w:right w:val="single" w:sz="4" w:space="0" w:color="auto"/>
            </w:tcBorders>
            <w:noWrap/>
            <w:hideMark/>
          </w:tcPr>
          <w:p w14:paraId="08577B1B" w14:textId="77777777" w:rsidR="00C932D6" w:rsidRPr="00FE7AC8" w:rsidRDefault="00313D4D" w:rsidP="00C932D6">
            <w:pPr>
              <w:jc w:val="left"/>
              <w:rPr>
                <w:rFonts w:asciiTheme="majorBidi" w:hAnsiTheme="majorBidi" w:cstheme="majorBidi"/>
                <w:b/>
                <w:bCs/>
                <w:noProof/>
                <w:sz w:val="20"/>
                <w:szCs w:val="20"/>
                <w:lang w:val="fr-CA" w:eastAsia="zh-CN"/>
              </w:rPr>
            </w:pPr>
            <w:r w:rsidRPr="00B7607B">
              <w:rPr>
                <w:b/>
                <w:noProof/>
                <w:sz w:val="20"/>
                <w:szCs w:val="20"/>
                <w:lang w:val="fr-CA"/>
              </w:rPr>
              <w:t>Autres activités</w:t>
            </w:r>
          </w:p>
        </w:tc>
      </w:tr>
      <w:tr w:rsidR="00E45D7C" w:rsidRPr="00FE7AC8" w14:paraId="08577B23" w14:textId="77777777" w:rsidTr="00EE626C">
        <w:trPr>
          <w:trHeight w:val="49"/>
        </w:trPr>
        <w:tc>
          <w:tcPr>
            <w:tcW w:w="3290" w:type="dxa"/>
            <w:tcBorders>
              <w:top w:val="nil"/>
              <w:left w:val="single" w:sz="4" w:space="0" w:color="auto"/>
              <w:bottom w:val="single" w:sz="4" w:space="0" w:color="auto"/>
              <w:right w:val="single" w:sz="4" w:space="0" w:color="auto"/>
            </w:tcBorders>
            <w:noWrap/>
            <w:hideMark/>
          </w:tcPr>
          <w:p w14:paraId="08577B1D" w14:textId="77777777" w:rsidR="00C932D6" w:rsidRPr="00FE7AC8" w:rsidRDefault="00313D4D" w:rsidP="00C932D6">
            <w:pPr>
              <w:jc w:val="left"/>
              <w:rPr>
                <w:rFonts w:asciiTheme="majorBidi" w:hAnsiTheme="majorBidi" w:cstheme="majorBidi"/>
                <w:noProof/>
                <w:sz w:val="20"/>
                <w:szCs w:val="20"/>
                <w:lang w:val="fr-CA" w:eastAsia="zh-CN"/>
              </w:rPr>
            </w:pPr>
            <w:r w:rsidRPr="00B7607B">
              <w:rPr>
                <w:noProof/>
                <w:sz w:val="20"/>
                <w:szCs w:val="20"/>
                <w:lang w:val="fr-CA"/>
              </w:rPr>
              <w:t>Efficacité énergétique (décision 94/60)</w:t>
            </w:r>
          </w:p>
        </w:tc>
        <w:tc>
          <w:tcPr>
            <w:tcW w:w="1181" w:type="dxa"/>
            <w:tcBorders>
              <w:top w:val="nil"/>
              <w:left w:val="nil"/>
              <w:bottom w:val="single" w:sz="4" w:space="0" w:color="auto"/>
              <w:right w:val="single" w:sz="4" w:space="0" w:color="auto"/>
            </w:tcBorders>
            <w:noWrap/>
            <w:hideMark/>
          </w:tcPr>
          <w:p w14:paraId="08577B1E"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350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B1F"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B20"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267" w:type="dxa"/>
            <w:tcBorders>
              <w:top w:val="nil"/>
              <w:left w:val="nil"/>
              <w:bottom w:val="single" w:sz="4" w:space="0" w:color="auto"/>
              <w:right w:val="single" w:sz="4" w:space="0" w:color="auto"/>
            </w:tcBorders>
            <w:noWrap/>
            <w:hideMark/>
          </w:tcPr>
          <w:p w14:paraId="08577B21"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350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22"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E45D7C" w:rsidRPr="00FE7AC8" w14:paraId="08577B2A" w14:textId="77777777" w:rsidTr="00EE626C">
        <w:trPr>
          <w:trHeight w:val="81"/>
        </w:trPr>
        <w:tc>
          <w:tcPr>
            <w:tcW w:w="3290" w:type="dxa"/>
            <w:tcBorders>
              <w:top w:val="nil"/>
              <w:left w:val="single" w:sz="4" w:space="0" w:color="auto"/>
              <w:bottom w:val="single" w:sz="4" w:space="0" w:color="auto"/>
              <w:right w:val="single" w:sz="4" w:space="0" w:color="auto"/>
            </w:tcBorders>
            <w:noWrap/>
            <w:hideMark/>
          </w:tcPr>
          <w:p w14:paraId="08577B24" w14:textId="77777777" w:rsidR="00C932D6" w:rsidRPr="00FE7AC8" w:rsidRDefault="00313D4D" w:rsidP="00C932D6">
            <w:pPr>
              <w:jc w:val="left"/>
              <w:rPr>
                <w:rFonts w:asciiTheme="majorBidi" w:hAnsiTheme="majorBidi" w:cstheme="majorBidi"/>
                <w:noProof/>
                <w:sz w:val="20"/>
                <w:szCs w:val="20"/>
                <w:lang w:val="fr-CA" w:eastAsia="zh-CN"/>
              </w:rPr>
            </w:pPr>
            <w:r w:rsidRPr="00B7607B">
              <w:rPr>
                <w:noProof/>
                <w:sz w:val="20"/>
                <w:szCs w:val="20"/>
                <w:lang w:val="fr-CA"/>
              </w:rPr>
              <w:t>Fonds renouvelable pour l</w:t>
            </w:r>
            <w:r w:rsidR="00970B11">
              <w:rPr>
                <w:noProof/>
                <w:sz w:val="20"/>
                <w:szCs w:val="20"/>
                <w:lang w:val="fr-CA"/>
              </w:rPr>
              <w:t>’</w:t>
            </w:r>
            <w:r w:rsidRPr="00B7607B">
              <w:rPr>
                <w:noProof/>
                <w:sz w:val="20"/>
                <w:szCs w:val="20"/>
                <w:lang w:val="fr-CA"/>
              </w:rPr>
              <w:t>efficacité énergétique (décision 95/87)</w:t>
            </w:r>
          </w:p>
        </w:tc>
        <w:tc>
          <w:tcPr>
            <w:tcW w:w="1181" w:type="dxa"/>
            <w:tcBorders>
              <w:top w:val="nil"/>
              <w:left w:val="nil"/>
              <w:bottom w:val="single" w:sz="4" w:space="0" w:color="auto"/>
              <w:right w:val="single" w:sz="4" w:space="0" w:color="auto"/>
            </w:tcBorders>
            <w:noWrap/>
            <w:hideMark/>
          </w:tcPr>
          <w:p w14:paraId="08577B25"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64</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200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B26"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B27"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 </w:t>
            </w:r>
          </w:p>
        </w:tc>
        <w:tc>
          <w:tcPr>
            <w:tcW w:w="1267" w:type="dxa"/>
            <w:tcBorders>
              <w:top w:val="nil"/>
              <w:left w:val="nil"/>
              <w:bottom w:val="single" w:sz="4" w:space="0" w:color="auto"/>
              <w:right w:val="single" w:sz="4" w:space="0" w:color="auto"/>
            </w:tcBorders>
            <w:noWrap/>
            <w:hideMark/>
          </w:tcPr>
          <w:p w14:paraId="08577B28"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64</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200</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29"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E45D7C" w:rsidRPr="00FE7AC8" w14:paraId="08577B31" w14:textId="77777777" w:rsidTr="00EE626C">
        <w:trPr>
          <w:trHeight w:val="44"/>
        </w:trPr>
        <w:tc>
          <w:tcPr>
            <w:tcW w:w="3290" w:type="dxa"/>
            <w:tcBorders>
              <w:top w:val="nil"/>
              <w:left w:val="single" w:sz="4" w:space="0" w:color="auto"/>
              <w:bottom w:val="single" w:sz="4" w:space="0" w:color="auto"/>
              <w:right w:val="single" w:sz="4" w:space="0" w:color="auto"/>
            </w:tcBorders>
            <w:noWrap/>
            <w:hideMark/>
          </w:tcPr>
          <w:p w14:paraId="08577B2B" w14:textId="77777777" w:rsidR="00C932D6" w:rsidRPr="00FE7AC8" w:rsidRDefault="00313D4D" w:rsidP="00C932D6">
            <w:pPr>
              <w:jc w:val="left"/>
              <w:rPr>
                <w:rFonts w:asciiTheme="majorBidi" w:hAnsiTheme="majorBidi" w:cstheme="majorBidi"/>
                <w:b/>
                <w:bCs/>
                <w:noProof/>
                <w:sz w:val="20"/>
                <w:szCs w:val="20"/>
                <w:lang w:val="fr-CA" w:eastAsia="zh-CN"/>
              </w:rPr>
            </w:pPr>
            <w:r w:rsidRPr="00B7607B">
              <w:rPr>
                <w:b/>
                <w:noProof/>
                <w:sz w:val="20"/>
                <w:szCs w:val="20"/>
                <w:lang w:val="fr-CA"/>
              </w:rPr>
              <w:t>Sous</w:t>
            </w:r>
            <w:r w:rsidRPr="00B7607B">
              <w:rPr>
                <w:b/>
                <w:noProof/>
                <w:sz w:val="20"/>
                <w:szCs w:val="20"/>
                <w:lang w:val="fr-CA"/>
              </w:rPr>
              <w:noBreakHyphen/>
              <w:t>total des autres activités</w:t>
            </w:r>
          </w:p>
        </w:tc>
        <w:tc>
          <w:tcPr>
            <w:tcW w:w="1181" w:type="dxa"/>
            <w:tcBorders>
              <w:top w:val="nil"/>
              <w:left w:val="nil"/>
              <w:bottom w:val="single" w:sz="4" w:space="0" w:color="auto"/>
              <w:right w:val="single" w:sz="4" w:space="0" w:color="auto"/>
            </w:tcBorders>
            <w:noWrap/>
            <w:hideMark/>
          </w:tcPr>
          <w:p w14:paraId="08577B2C"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69</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550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181" w:type="dxa"/>
            <w:tcBorders>
              <w:top w:val="nil"/>
              <w:left w:val="nil"/>
              <w:bottom w:val="single" w:sz="4" w:space="0" w:color="auto"/>
              <w:right w:val="single" w:sz="4" w:space="0" w:color="auto"/>
            </w:tcBorders>
            <w:noWrap/>
            <w:hideMark/>
          </w:tcPr>
          <w:p w14:paraId="08577B2D"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B2E"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c>
          <w:tcPr>
            <w:tcW w:w="1267" w:type="dxa"/>
            <w:tcBorders>
              <w:top w:val="nil"/>
              <w:left w:val="nil"/>
              <w:bottom w:val="single" w:sz="4" w:space="0" w:color="auto"/>
              <w:right w:val="single" w:sz="4" w:space="0" w:color="auto"/>
            </w:tcBorders>
            <w:noWrap/>
            <w:hideMark/>
          </w:tcPr>
          <w:p w14:paraId="08577B2F"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69</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550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000</w:t>
            </w:r>
          </w:p>
        </w:tc>
        <w:tc>
          <w:tcPr>
            <w:tcW w:w="1267" w:type="dxa"/>
            <w:tcBorders>
              <w:top w:val="nil"/>
              <w:left w:val="nil"/>
              <w:bottom w:val="single" w:sz="4" w:space="0" w:color="auto"/>
              <w:right w:val="single" w:sz="4" w:space="0" w:color="auto"/>
            </w:tcBorders>
            <w:noWrap/>
            <w:hideMark/>
          </w:tcPr>
          <w:p w14:paraId="08577B30"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r>
      <w:tr w:rsidR="00E45D7C" w:rsidRPr="00FE7AC8" w14:paraId="08577B33" w14:textId="77777777" w:rsidTr="00EE626C">
        <w:trPr>
          <w:trHeight w:val="249"/>
        </w:trPr>
        <w:tc>
          <w:tcPr>
            <w:tcW w:w="9367" w:type="dxa"/>
            <w:gridSpan w:val="6"/>
            <w:tcBorders>
              <w:top w:val="single" w:sz="4" w:space="0" w:color="auto"/>
              <w:left w:val="single" w:sz="4" w:space="0" w:color="auto"/>
              <w:bottom w:val="single" w:sz="4" w:space="0" w:color="auto"/>
              <w:right w:val="single" w:sz="4" w:space="0" w:color="auto"/>
            </w:tcBorders>
            <w:noWrap/>
            <w:hideMark/>
          </w:tcPr>
          <w:p w14:paraId="08577B32" w14:textId="77777777" w:rsidR="00C932D6" w:rsidRPr="00FE7AC8" w:rsidRDefault="00313D4D" w:rsidP="00C932D6">
            <w:pPr>
              <w:jc w:val="left"/>
              <w:rPr>
                <w:rFonts w:asciiTheme="majorBidi" w:hAnsiTheme="majorBidi" w:cstheme="majorBidi"/>
                <w:b/>
                <w:bCs/>
                <w:noProof/>
                <w:sz w:val="20"/>
                <w:szCs w:val="20"/>
                <w:lang w:val="fr-CA" w:eastAsia="zh-CN"/>
              </w:rPr>
            </w:pPr>
            <w:r w:rsidRPr="00B7607B">
              <w:rPr>
                <w:b/>
                <w:noProof/>
                <w:sz w:val="20"/>
                <w:szCs w:val="20"/>
                <w:lang w:val="fr-CA"/>
              </w:rPr>
              <w:t>Activités régulières</w:t>
            </w:r>
          </w:p>
        </w:tc>
      </w:tr>
      <w:tr w:rsidR="00E45D7C" w:rsidRPr="00FE7AC8" w14:paraId="08577B3A" w14:textId="77777777" w:rsidTr="00EE626C">
        <w:trPr>
          <w:trHeight w:val="47"/>
        </w:trPr>
        <w:tc>
          <w:tcPr>
            <w:tcW w:w="3290" w:type="dxa"/>
            <w:tcBorders>
              <w:top w:val="nil"/>
              <w:left w:val="single" w:sz="4" w:space="0" w:color="auto"/>
              <w:bottom w:val="single" w:sz="4" w:space="0" w:color="auto"/>
              <w:right w:val="single" w:sz="4" w:space="0" w:color="auto"/>
            </w:tcBorders>
            <w:noWrap/>
            <w:hideMark/>
          </w:tcPr>
          <w:p w14:paraId="08577B34" w14:textId="77777777" w:rsidR="00ED06CD" w:rsidRPr="00FE7AC8" w:rsidRDefault="00313D4D" w:rsidP="006778C2">
            <w:pPr>
              <w:jc w:val="left"/>
              <w:rPr>
                <w:rFonts w:asciiTheme="majorBidi" w:hAnsiTheme="majorBidi" w:cstheme="majorBidi"/>
                <w:noProof/>
                <w:sz w:val="20"/>
                <w:szCs w:val="20"/>
                <w:lang w:val="fr-CA" w:eastAsia="zh-CN"/>
              </w:rPr>
            </w:pPr>
            <w:r w:rsidRPr="00B7607B">
              <w:rPr>
                <w:noProof/>
                <w:sz w:val="20"/>
                <w:szCs w:val="20"/>
                <w:lang w:val="fr-CA"/>
              </w:rPr>
              <w:t>Renforcement institutionnel (RI)</w:t>
            </w:r>
          </w:p>
        </w:tc>
        <w:tc>
          <w:tcPr>
            <w:tcW w:w="1181" w:type="dxa"/>
            <w:tcBorders>
              <w:top w:val="nil"/>
              <w:left w:val="nil"/>
              <w:bottom w:val="single" w:sz="4" w:space="0" w:color="auto"/>
              <w:right w:val="single" w:sz="4" w:space="0" w:color="auto"/>
            </w:tcBorders>
            <w:noWrap/>
            <w:hideMark/>
          </w:tcPr>
          <w:p w14:paraId="08577B35" w14:textId="77777777" w:rsidR="00ED06CD" w:rsidRPr="00FE7AC8" w:rsidRDefault="00ED06CD"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B36" w14:textId="77777777" w:rsidR="00ED06CD" w:rsidRPr="00FE7AC8" w:rsidRDefault="00ED06CD"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c>
          <w:tcPr>
            <w:tcW w:w="1181" w:type="dxa"/>
            <w:tcBorders>
              <w:top w:val="nil"/>
              <w:left w:val="nil"/>
              <w:bottom w:val="single" w:sz="4" w:space="0" w:color="auto"/>
              <w:right w:val="single" w:sz="4" w:space="0" w:color="auto"/>
            </w:tcBorders>
            <w:noWrap/>
            <w:hideMark/>
          </w:tcPr>
          <w:p w14:paraId="08577B37" w14:textId="77777777" w:rsidR="00ED06CD" w:rsidRPr="00FE7AC8" w:rsidRDefault="00ED06CD"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982</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829</w:t>
            </w:r>
          </w:p>
        </w:tc>
        <w:tc>
          <w:tcPr>
            <w:tcW w:w="1267" w:type="dxa"/>
            <w:tcBorders>
              <w:top w:val="nil"/>
              <w:left w:val="nil"/>
              <w:bottom w:val="single" w:sz="4" w:space="0" w:color="auto"/>
              <w:right w:val="single" w:sz="4" w:space="0" w:color="auto"/>
            </w:tcBorders>
            <w:noWrap/>
            <w:hideMark/>
          </w:tcPr>
          <w:p w14:paraId="08577B38" w14:textId="77777777" w:rsidR="00ED06CD" w:rsidRPr="00FE7AC8" w:rsidRDefault="00ED06CD"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982</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829</w:t>
            </w:r>
          </w:p>
        </w:tc>
        <w:tc>
          <w:tcPr>
            <w:tcW w:w="1267" w:type="dxa"/>
            <w:tcBorders>
              <w:top w:val="nil"/>
              <w:left w:val="nil"/>
              <w:bottom w:val="single" w:sz="4" w:space="0" w:color="auto"/>
              <w:right w:val="single" w:sz="4" w:space="0" w:color="auto"/>
            </w:tcBorders>
            <w:noWrap/>
            <w:hideMark/>
          </w:tcPr>
          <w:p w14:paraId="08577B39" w14:textId="77777777" w:rsidR="00ED06CD" w:rsidRPr="00FE7AC8" w:rsidRDefault="00ED06CD" w:rsidP="006778C2">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E45D7C" w:rsidRPr="00FE7AC8" w14:paraId="08577B41" w14:textId="77777777" w:rsidTr="00EE626C">
        <w:trPr>
          <w:trHeight w:val="142"/>
        </w:trPr>
        <w:tc>
          <w:tcPr>
            <w:tcW w:w="3290" w:type="dxa"/>
            <w:tcBorders>
              <w:top w:val="nil"/>
              <w:left w:val="single" w:sz="4" w:space="0" w:color="auto"/>
              <w:bottom w:val="single" w:sz="4" w:space="0" w:color="auto"/>
              <w:right w:val="single" w:sz="4" w:space="0" w:color="auto"/>
            </w:tcBorders>
            <w:noWrap/>
            <w:hideMark/>
          </w:tcPr>
          <w:p w14:paraId="08577B3B" w14:textId="77777777" w:rsidR="00C932D6" w:rsidRPr="00FE7AC8" w:rsidRDefault="00313D4D" w:rsidP="00C932D6">
            <w:pPr>
              <w:jc w:val="left"/>
              <w:rPr>
                <w:rFonts w:asciiTheme="majorBidi" w:hAnsiTheme="majorBidi" w:cstheme="majorBidi"/>
                <w:sz w:val="20"/>
                <w:szCs w:val="20"/>
                <w:lang w:val="fr-CA" w:eastAsia="zh-CN"/>
              </w:rPr>
            </w:pPr>
            <w:r w:rsidRPr="00B7607B">
              <w:rPr>
                <w:sz w:val="20"/>
                <w:szCs w:val="20"/>
                <w:lang w:val="fr-CA"/>
              </w:rPr>
              <w:t>Services de base</w:t>
            </w:r>
          </w:p>
        </w:tc>
        <w:tc>
          <w:tcPr>
            <w:tcW w:w="1181" w:type="dxa"/>
            <w:tcBorders>
              <w:top w:val="nil"/>
              <w:left w:val="nil"/>
              <w:bottom w:val="single" w:sz="4" w:space="0" w:color="auto"/>
              <w:right w:val="single" w:sz="4" w:space="0" w:color="auto"/>
            </w:tcBorders>
            <w:noWrap/>
            <w:hideMark/>
          </w:tcPr>
          <w:p w14:paraId="08577B3C"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747</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145</w:t>
            </w:r>
          </w:p>
        </w:tc>
        <w:tc>
          <w:tcPr>
            <w:tcW w:w="1181" w:type="dxa"/>
            <w:tcBorders>
              <w:top w:val="nil"/>
              <w:left w:val="nil"/>
              <w:bottom w:val="single" w:sz="4" w:space="0" w:color="auto"/>
              <w:right w:val="single" w:sz="4" w:space="0" w:color="auto"/>
            </w:tcBorders>
            <w:noWrap/>
            <w:hideMark/>
          </w:tcPr>
          <w:p w14:paraId="08577B3D"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759</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375</w:t>
            </w:r>
          </w:p>
        </w:tc>
        <w:tc>
          <w:tcPr>
            <w:tcW w:w="1181" w:type="dxa"/>
            <w:tcBorders>
              <w:top w:val="nil"/>
              <w:left w:val="nil"/>
              <w:bottom w:val="single" w:sz="4" w:space="0" w:color="auto"/>
              <w:right w:val="single" w:sz="4" w:space="0" w:color="auto"/>
            </w:tcBorders>
            <w:noWrap/>
            <w:hideMark/>
          </w:tcPr>
          <w:p w14:paraId="08577B3E"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771</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691</w:t>
            </w:r>
          </w:p>
        </w:tc>
        <w:tc>
          <w:tcPr>
            <w:tcW w:w="1267" w:type="dxa"/>
            <w:tcBorders>
              <w:top w:val="nil"/>
              <w:left w:val="nil"/>
              <w:bottom w:val="single" w:sz="4" w:space="0" w:color="auto"/>
              <w:right w:val="single" w:sz="4" w:space="0" w:color="auto"/>
            </w:tcBorders>
            <w:noWrap/>
            <w:hideMark/>
          </w:tcPr>
          <w:p w14:paraId="08577B3F"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5</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278</w:t>
            </w:r>
            <w:r w:rsidR="00793BA1">
              <w:rPr>
                <w:rFonts w:asciiTheme="majorBidi" w:hAnsiTheme="majorBidi" w:cstheme="majorBidi"/>
                <w:sz w:val="20"/>
                <w:szCs w:val="20"/>
                <w:lang w:val="fr-CA" w:eastAsia="zh-CN"/>
              </w:rPr>
              <w:t> </w:t>
            </w:r>
            <w:r w:rsidRPr="00FE7AC8">
              <w:rPr>
                <w:rFonts w:asciiTheme="majorBidi" w:hAnsiTheme="majorBidi" w:cstheme="majorBidi"/>
                <w:sz w:val="20"/>
                <w:szCs w:val="20"/>
                <w:lang w:val="fr-CA" w:eastAsia="zh-CN"/>
              </w:rPr>
              <w:t>211</w:t>
            </w:r>
          </w:p>
        </w:tc>
        <w:tc>
          <w:tcPr>
            <w:tcW w:w="1267" w:type="dxa"/>
            <w:tcBorders>
              <w:top w:val="nil"/>
              <w:left w:val="nil"/>
              <w:bottom w:val="single" w:sz="4" w:space="0" w:color="auto"/>
              <w:right w:val="single" w:sz="4" w:space="0" w:color="auto"/>
            </w:tcBorders>
            <w:noWrap/>
            <w:hideMark/>
          </w:tcPr>
          <w:p w14:paraId="08577B40" w14:textId="77777777" w:rsidR="00C932D6" w:rsidRPr="00FE7AC8" w:rsidRDefault="00C932D6" w:rsidP="00C932D6">
            <w:pPr>
              <w:jc w:val="right"/>
              <w:rPr>
                <w:rFonts w:asciiTheme="majorBidi" w:hAnsiTheme="majorBidi" w:cstheme="majorBidi"/>
                <w:sz w:val="20"/>
                <w:szCs w:val="20"/>
                <w:lang w:val="fr-CA" w:eastAsia="zh-CN"/>
              </w:rPr>
            </w:pPr>
            <w:r w:rsidRPr="00FE7AC8">
              <w:rPr>
                <w:rFonts w:asciiTheme="majorBidi" w:hAnsiTheme="majorBidi" w:cstheme="majorBidi"/>
                <w:sz w:val="20"/>
                <w:szCs w:val="20"/>
                <w:lang w:val="fr-CA" w:eastAsia="zh-CN"/>
              </w:rPr>
              <w:t>0</w:t>
            </w:r>
          </w:p>
        </w:tc>
      </w:tr>
      <w:tr w:rsidR="00E45D7C" w:rsidRPr="00FE7AC8" w14:paraId="08577B48" w14:textId="77777777" w:rsidTr="00EE626C">
        <w:trPr>
          <w:trHeight w:val="78"/>
        </w:trPr>
        <w:tc>
          <w:tcPr>
            <w:tcW w:w="3290" w:type="dxa"/>
            <w:tcBorders>
              <w:top w:val="nil"/>
              <w:left w:val="single" w:sz="4" w:space="0" w:color="auto"/>
              <w:bottom w:val="single" w:sz="4" w:space="0" w:color="auto"/>
              <w:right w:val="single" w:sz="4" w:space="0" w:color="auto"/>
            </w:tcBorders>
            <w:noWrap/>
            <w:hideMark/>
          </w:tcPr>
          <w:p w14:paraId="08577B42" w14:textId="77777777" w:rsidR="00C932D6" w:rsidRPr="00FE7AC8" w:rsidRDefault="00313D4D" w:rsidP="00C932D6">
            <w:pPr>
              <w:jc w:val="left"/>
              <w:rPr>
                <w:rFonts w:asciiTheme="majorBidi" w:hAnsiTheme="majorBidi" w:cstheme="majorBidi"/>
                <w:b/>
                <w:bCs/>
                <w:sz w:val="20"/>
                <w:szCs w:val="20"/>
                <w:lang w:val="fr-CA" w:eastAsia="zh-CN"/>
              </w:rPr>
            </w:pPr>
            <w:r w:rsidRPr="00B7607B">
              <w:rPr>
                <w:b/>
                <w:noProof/>
                <w:sz w:val="20"/>
                <w:szCs w:val="20"/>
                <w:lang w:val="fr-CA"/>
              </w:rPr>
              <w:t>Sous</w:t>
            </w:r>
            <w:r w:rsidRPr="00B7607B">
              <w:rPr>
                <w:b/>
                <w:noProof/>
                <w:sz w:val="20"/>
                <w:szCs w:val="20"/>
                <w:lang w:val="fr-CA"/>
              </w:rPr>
              <w:noBreakHyphen/>
              <w:t>total des activités</w:t>
            </w:r>
            <w:r w:rsidRPr="00B7607B">
              <w:rPr>
                <w:b/>
                <w:sz w:val="20"/>
                <w:szCs w:val="20"/>
                <w:lang w:val="fr-CA"/>
              </w:rPr>
              <w:t xml:space="preserve"> régulières</w:t>
            </w:r>
          </w:p>
        </w:tc>
        <w:tc>
          <w:tcPr>
            <w:tcW w:w="1181" w:type="dxa"/>
            <w:tcBorders>
              <w:top w:val="nil"/>
              <w:left w:val="nil"/>
              <w:bottom w:val="single" w:sz="4" w:space="0" w:color="auto"/>
              <w:right w:val="single" w:sz="4" w:space="0" w:color="auto"/>
            </w:tcBorders>
            <w:noWrap/>
            <w:hideMark/>
          </w:tcPr>
          <w:p w14:paraId="08577B43"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747</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145</w:t>
            </w:r>
          </w:p>
        </w:tc>
        <w:tc>
          <w:tcPr>
            <w:tcW w:w="1181" w:type="dxa"/>
            <w:tcBorders>
              <w:top w:val="nil"/>
              <w:left w:val="nil"/>
              <w:bottom w:val="single" w:sz="4" w:space="0" w:color="auto"/>
              <w:right w:val="single" w:sz="4" w:space="0" w:color="auto"/>
            </w:tcBorders>
            <w:noWrap/>
            <w:hideMark/>
          </w:tcPr>
          <w:p w14:paraId="08577B44"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759</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375</w:t>
            </w:r>
          </w:p>
        </w:tc>
        <w:tc>
          <w:tcPr>
            <w:tcW w:w="1181" w:type="dxa"/>
            <w:tcBorders>
              <w:top w:val="nil"/>
              <w:left w:val="nil"/>
              <w:bottom w:val="single" w:sz="4" w:space="0" w:color="auto"/>
              <w:right w:val="single" w:sz="4" w:space="0" w:color="auto"/>
            </w:tcBorders>
            <w:noWrap/>
            <w:hideMark/>
          </w:tcPr>
          <w:p w14:paraId="08577B45"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754</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520</w:t>
            </w:r>
          </w:p>
        </w:tc>
        <w:tc>
          <w:tcPr>
            <w:tcW w:w="1267" w:type="dxa"/>
            <w:tcBorders>
              <w:top w:val="nil"/>
              <w:left w:val="nil"/>
              <w:bottom w:val="single" w:sz="4" w:space="0" w:color="auto"/>
              <w:right w:val="single" w:sz="4" w:space="0" w:color="auto"/>
            </w:tcBorders>
            <w:noWrap/>
            <w:hideMark/>
          </w:tcPr>
          <w:p w14:paraId="08577B46"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6</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261</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040</w:t>
            </w:r>
          </w:p>
        </w:tc>
        <w:tc>
          <w:tcPr>
            <w:tcW w:w="1267" w:type="dxa"/>
            <w:tcBorders>
              <w:top w:val="nil"/>
              <w:left w:val="nil"/>
              <w:bottom w:val="single" w:sz="4" w:space="0" w:color="auto"/>
              <w:right w:val="single" w:sz="4" w:space="0" w:color="auto"/>
            </w:tcBorders>
            <w:noWrap/>
            <w:hideMark/>
          </w:tcPr>
          <w:p w14:paraId="08577B47"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0</w:t>
            </w:r>
          </w:p>
        </w:tc>
      </w:tr>
      <w:tr w:rsidR="00E45D7C" w:rsidRPr="00FE7AC8" w14:paraId="08577B4F" w14:textId="77777777" w:rsidTr="00EE626C">
        <w:trPr>
          <w:trHeight w:val="249"/>
        </w:trPr>
        <w:tc>
          <w:tcPr>
            <w:tcW w:w="3290" w:type="dxa"/>
            <w:tcBorders>
              <w:top w:val="nil"/>
              <w:left w:val="single" w:sz="4" w:space="0" w:color="auto"/>
              <w:bottom w:val="single" w:sz="4" w:space="0" w:color="auto"/>
              <w:right w:val="single" w:sz="4" w:space="0" w:color="auto"/>
            </w:tcBorders>
            <w:noWrap/>
            <w:hideMark/>
          </w:tcPr>
          <w:p w14:paraId="08577B49" w14:textId="77777777" w:rsidR="00C932D6" w:rsidRPr="00FE7AC8" w:rsidRDefault="00C932D6" w:rsidP="00C932D6">
            <w:pPr>
              <w:jc w:val="lef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en-CA"/>
              </w:rPr>
              <w:t>Total</w:t>
            </w:r>
          </w:p>
        </w:tc>
        <w:tc>
          <w:tcPr>
            <w:tcW w:w="1181" w:type="dxa"/>
            <w:tcBorders>
              <w:top w:val="nil"/>
              <w:left w:val="nil"/>
              <w:bottom w:val="single" w:sz="4" w:space="0" w:color="auto"/>
              <w:right w:val="single" w:sz="4" w:space="0" w:color="auto"/>
            </w:tcBorders>
            <w:noWrap/>
            <w:hideMark/>
          </w:tcPr>
          <w:p w14:paraId="08577B4A"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92</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423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442</w:t>
            </w:r>
          </w:p>
        </w:tc>
        <w:tc>
          <w:tcPr>
            <w:tcW w:w="1181" w:type="dxa"/>
            <w:tcBorders>
              <w:top w:val="nil"/>
              <w:left w:val="nil"/>
              <w:bottom w:val="single" w:sz="4" w:space="0" w:color="auto"/>
              <w:right w:val="single" w:sz="4" w:space="0" w:color="auto"/>
            </w:tcBorders>
            <w:noWrap/>
            <w:hideMark/>
          </w:tcPr>
          <w:p w14:paraId="08577B4B"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32</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079</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596</w:t>
            </w:r>
          </w:p>
        </w:tc>
        <w:tc>
          <w:tcPr>
            <w:tcW w:w="1181" w:type="dxa"/>
            <w:tcBorders>
              <w:top w:val="nil"/>
              <w:left w:val="nil"/>
              <w:bottom w:val="single" w:sz="4" w:space="0" w:color="auto"/>
              <w:right w:val="single" w:sz="4" w:space="0" w:color="auto"/>
            </w:tcBorders>
            <w:noWrap/>
            <w:hideMark/>
          </w:tcPr>
          <w:p w14:paraId="08577B4C"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20</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944</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520</w:t>
            </w:r>
          </w:p>
        </w:tc>
        <w:tc>
          <w:tcPr>
            <w:tcW w:w="1267" w:type="dxa"/>
            <w:tcBorders>
              <w:top w:val="nil"/>
              <w:left w:val="nil"/>
              <w:bottom w:val="single" w:sz="4" w:space="0" w:color="auto"/>
              <w:right w:val="single" w:sz="4" w:space="0" w:color="auto"/>
            </w:tcBorders>
            <w:noWrap/>
            <w:hideMark/>
          </w:tcPr>
          <w:p w14:paraId="08577B4D"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145</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447</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558</w:t>
            </w:r>
          </w:p>
        </w:tc>
        <w:tc>
          <w:tcPr>
            <w:tcW w:w="1267" w:type="dxa"/>
            <w:tcBorders>
              <w:top w:val="nil"/>
              <w:left w:val="nil"/>
              <w:bottom w:val="single" w:sz="4" w:space="0" w:color="auto"/>
              <w:right w:val="single" w:sz="4" w:space="0" w:color="auto"/>
            </w:tcBorders>
            <w:noWrap/>
            <w:hideMark/>
          </w:tcPr>
          <w:p w14:paraId="08577B4E" w14:textId="77777777" w:rsidR="00C932D6" w:rsidRPr="00FE7AC8" w:rsidRDefault="00C932D6" w:rsidP="00C932D6">
            <w:pPr>
              <w:jc w:val="right"/>
              <w:rPr>
                <w:rFonts w:asciiTheme="majorBidi" w:hAnsiTheme="majorBidi" w:cstheme="majorBidi"/>
                <w:b/>
                <w:bCs/>
                <w:sz w:val="20"/>
                <w:szCs w:val="20"/>
                <w:lang w:val="fr-CA" w:eastAsia="zh-CN"/>
              </w:rPr>
            </w:pPr>
            <w:r w:rsidRPr="00FE7AC8">
              <w:rPr>
                <w:rFonts w:asciiTheme="majorBidi" w:hAnsiTheme="majorBidi" w:cstheme="majorBidi"/>
                <w:b/>
                <w:bCs/>
                <w:sz w:val="20"/>
                <w:szCs w:val="20"/>
                <w:lang w:val="fr-CA" w:eastAsia="zh-CN"/>
              </w:rPr>
              <w:t>48</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743</w:t>
            </w:r>
            <w:r w:rsidR="00793BA1">
              <w:rPr>
                <w:rFonts w:asciiTheme="majorBidi" w:hAnsiTheme="majorBidi" w:cstheme="majorBidi"/>
                <w:b/>
                <w:bCs/>
                <w:sz w:val="20"/>
                <w:szCs w:val="20"/>
                <w:lang w:val="fr-CA" w:eastAsia="zh-CN"/>
              </w:rPr>
              <w:t> </w:t>
            </w:r>
            <w:r w:rsidRPr="00FE7AC8">
              <w:rPr>
                <w:rFonts w:asciiTheme="majorBidi" w:hAnsiTheme="majorBidi" w:cstheme="majorBidi"/>
                <w:b/>
                <w:bCs/>
                <w:sz w:val="20"/>
                <w:szCs w:val="20"/>
                <w:lang w:val="fr-CA" w:eastAsia="zh-CN"/>
              </w:rPr>
              <w:t>333</w:t>
            </w:r>
          </w:p>
        </w:tc>
      </w:tr>
    </w:tbl>
    <w:p w14:paraId="08577B50" w14:textId="77777777" w:rsidR="00047B4C" w:rsidRPr="00FE7AC8" w:rsidRDefault="00047B4C" w:rsidP="00047B4C">
      <w:pPr>
        <w:rPr>
          <w:sz w:val="19"/>
          <w:szCs w:val="19"/>
          <w:lang w:val="fr-CA"/>
        </w:rPr>
      </w:pPr>
      <w:r w:rsidRPr="00FE7AC8">
        <w:rPr>
          <w:sz w:val="19"/>
          <w:szCs w:val="19"/>
          <w:lang w:val="fr-CA"/>
        </w:rPr>
        <w:t xml:space="preserve">* </w:t>
      </w:r>
      <w:r w:rsidR="00851BF9" w:rsidRPr="00B7607B">
        <w:rPr>
          <w:sz w:val="19"/>
          <w:szCs w:val="19"/>
          <w:lang w:val="fr-CA"/>
        </w:rPr>
        <w:t>Y compris les dépenses d</w:t>
      </w:r>
      <w:r w:rsidR="00970B11">
        <w:rPr>
          <w:sz w:val="19"/>
          <w:szCs w:val="19"/>
          <w:lang w:val="fr-CA"/>
        </w:rPr>
        <w:t>’</w:t>
      </w:r>
      <w:r w:rsidR="00851BF9" w:rsidRPr="00B7607B">
        <w:rPr>
          <w:sz w:val="19"/>
          <w:szCs w:val="19"/>
          <w:lang w:val="fr-CA"/>
        </w:rPr>
        <w:t>appui à l</w:t>
      </w:r>
      <w:r w:rsidR="00970B11">
        <w:rPr>
          <w:sz w:val="19"/>
          <w:szCs w:val="19"/>
          <w:lang w:val="fr-CA"/>
        </w:rPr>
        <w:t>’</w:t>
      </w:r>
      <w:r w:rsidR="00851BF9" w:rsidRPr="00B7607B">
        <w:rPr>
          <w:sz w:val="19"/>
          <w:szCs w:val="19"/>
          <w:lang w:val="fr-CA"/>
        </w:rPr>
        <w:t>agence, le cas échéant</w:t>
      </w:r>
      <w:r w:rsidRPr="00FE7AC8">
        <w:rPr>
          <w:sz w:val="19"/>
          <w:szCs w:val="19"/>
          <w:lang w:val="fr-CA"/>
        </w:rPr>
        <w:t xml:space="preserve">. </w:t>
      </w:r>
    </w:p>
    <w:p w14:paraId="08577B51" w14:textId="77777777" w:rsidR="00047B4C" w:rsidRPr="00FE7AC8" w:rsidRDefault="00047B4C" w:rsidP="00047B4C">
      <w:pPr>
        <w:keepNext/>
        <w:rPr>
          <w:b/>
          <w:bCs/>
          <w:lang w:val="fr-CA"/>
        </w:rPr>
      </w:pPr>
    </w:p>
    <w:p w14:paraId="08577B52" w14:textId="77777777" w:rsidR="00047B4C" w:rsidRPr="00FE7AC8" w:rsidRDefault="00047B4C" w:rsidP="00047B4C">
      <w:pPr>
        <w:keepNext/>
        <w:widowControl w:val="0"/>
        <w:jc w:val="left"/>
        <w:rPr>
          <w:b/>
          <w:sz w:val="24"/>
          <w:szCs w:val="24"/>
          <w:lang w:val="fr-CA"/>
        </w:rPr>
      </w:pPr>
      <w:r w:rsidRPr="00FE7AC8">
        <w:rPr>
          <w:b/>
          <w:sz w:val="24"/>
          <w:szCs w:val="24"/>
          <w:lang w:val="fr-CA"/>
        </w:rPr>
        <w:t>IV.</w:t>
      </w:r>
      <w:r w:rsidRPr="00FE7AC8">
        <w:rPr>
          <w:b/>
          <w:sz w:val="24"/>
          <w:szCs w:val="24"/>
          <w:lang w:val="fr-CA"/>
        </w:rPr>
        <w:tab/>
      </w:r>
      <w:r w:rsidR="00364D91" w:rsidRPr="00415A8E">
        <w:rPr>
          <w:b/>
          <w:sz w:val="24"/>
          <w:szCs w:val="24"/>
          <w:lang w:val="fr-CA"/>
        </w:rPr>
        <w:t>Indicateurs de résultats</w:t>
      </w:r>
    </w:p>
    <w:p w14:paraId="08577B53" w14:textId="77777777" w:rsidR="00047B4C" w:rsidRPr="00FE7AC8" w:rsidRDefault="00047B4C" w:rsidP="00047B4C">
      <w:pPr>
        <w:keepNext/>
        <w:widowControl w:val="0"/>
        <w:jc w:val="left"/>
        <w:rPr>
          <w:lang w:val="fr-CA"/>
        </w:rPr>
      </w:pPr>
    </w:p>
    <w:p w14:paraId="08577B54" w14:textId="77777777" w:rsidR="00047B4C" w:rsidRPr="00FE7AC8" w:rsidRDefault="00364D91" w:rsidP="00047B4C">
      <w:pPr>
        <w:pStyle w:val="Heading1"/>
        <w:rPr>
          <w:lang w:val="fr-CA"/>
        </w:rPr>
      </w:pPr>
      <w:r w:rsidRPr="00F56BA0">
        <w:rPr>
          <w:lang w:val="fr-CA"/>
        </w:rPr>
        <w:t>La Banque mondiale a présenté des indicateurs de résultats conformément à la décision 93/8 d) dans le descriptif de son plan d</w:t>
      </w:r>
      <w:r w:rsidR="00970B11">
        <w:rPr>
          <w:lang w:val="fr-CA"/>
        </w:rPr>
        <w:t>’</w:t>
      </w:r>
      <w:r w:rsidRPr="00F56BA0">
        <w:rPr>
          <w:lang w:val="fr-CA"/>
        </w:rPr>
        <w:t>activités. Le Secrétariat a informé la Banque mondiale des cibles figurant dans le tableau 4</w:t>
      </w:r>
      <w:r>
        <w:rPr>
          <w:lang w:val="fr-CA"/>
        </w:rPr>
        <w:t>.</w:t>
      </w:r>
    </w:p>
    <w:p w14:paraId="08577B55" w14:textId="77777777" w:rsidR="00047B4C" w:rsidRPr="00FE7AC8" w:rsidRDefault="005D45BF" w:rsidP="00047B4C">
      <w:pPr>
        <w:pStyle w:val="subhead"/>
        <w:keepNext/>
        <w:jc w:val="left"/>
        <w:rPr>
          <w:b/>
          <w:bCs/>
          <w:sz w:val="22"/>
          <w:szCs w:val="22"/>
          <w:lang w:val="fr-CA"/>
        </w:rPr>
      </w:pPr>
      <w:r w:rsidRPr="00415A8E">
        <w:rPr>
          <w:b/>
          <w:sz w:val="22"/>
          <w:szCs w:val="22"/>
          <w:lang w:val="fr-CA"/>
        </w:rPr>
        <w:t>Tableau 4. Indicateurs de résultats de la Banque mondiale pour 2026</w:t>
      </w:r>
    </w:p>
    <w:tbl>
      <w:tblPr>
        <w:tblW w:w="5091" w:type="pct"/>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2303"/>
        <w:gridCol w:w="4318"/>
        <w:gridCol w:w="1432"/>
      </w:tblGrid>
      <w:tr w:rsidR="00E45D7C" w:rsidRPr="00FE7AC8" w14:paraId="08577B5A" w14:textId="77777777" w:rsidTr="00EE626C">
        <w:trPr>
          <w:trHeight w:val="136"/>
          <w:tblHeader/>
        </w:trPr>
        <w:tc>
          <w:tcPr>
            <w:tcW w:w="839" w:type="pct"/>
            <w:tcMar>
              <w:left w:w="72" w:type="dxa"/>
              <w:right w:w="72" w:type="dxa"/>
            </w:tcMar>
            <w:hideMark/>
          </w:tcPr>
          <w:p w14:paraId="08577B56" w14:textId="77777777" w:rsidR="00047B4C" w:rsidRPr="00FE7AC8" w:rsidRDefault="005D45BF" w:rsidP="006778C2">
            <w:pPr>
              <w:keepNext/>
              <w:jc w:val="center"/>
              <w:rPr>
                <w:rFonts w:asciiTheme="majorBidi" w:hAnsiTheme="majorBidi" w:cstheme="majorBidi"/>
                <w:b/>
                <w:bCs/>
                <w:sz w:val="20"/>
                <w:szCs w:val="20"/>
                <w:lang w:val="fr-CA" w:eastAsia="en-CA"/>
              </w:rPr>
            </w:pPr>
            <w:r w:rsidRPr="00415A8E">
              <w:rPr>
                <w:b/>
                <w:sz w:val="20"/>
                <w:szCs w:val="20"/>
                <w:lang w:val="fr-CA"/>
              </w:rPr>
              <w:t>Type d</w:t>
            </w:r>
            <w:r w:rsidR="00970B11">
              <w:rPr>
                <w:b/>
                <w:sz w:val="20"/>
                <w:szCs w:val="20"/>
                <w:lang w:val="fr-CA"/>
              </w:rPr>
              <w:t>’</w:t>
            </w:r>
            <w:r w:rsidRPr="00415A8E">
              <w:rPr>
                <w:b/>
                <w:sz w:val="20"/>
                <w:szCs w:val="20"/>
                <w:lang w:val="fr-CA"/>
              </w:rPr>
              <w:t>indicateur</w:t>
            </w:r>
          </w:p>
        </w:tc>
        <w:tc>
          <w:tcPr>
            <w:tcW w:w="1190" w:type="pct"/>
            <w:tcMar>
              <w:left w:w="72" w:type="dxa"/>
              <w:right w:w="72" w:type="dxa"/>
            </w:tcMar>
            <w:hideMark/>
          </w:tcPr>
          <w:p w14:paraId="08577B57" w14:textId="77777777" w:rsidR="00047B4C" w:rsidRPr="00FE7AC8" w:rsidRDefault="005D45BF" w:rsidP="006778C2">
            <w:pPr>
              <w:keepNext/>
              <w:jc w:val="center"/>
              <w:rPr>
                <w:rFonts w:asciiTheme="majorBidi" w:hAnsiTheme="majorBidi" w:cstheme="majorBidi"/>
                <w:b/>
                <w:bCs/>
                <w:sz w:val="20"/>
                <w:szCs w:val="20"/>
                <w:lang w:val="fr-CA" w:eastAsia="en-CA"/>
              </w:rPr>
            </w:pPr>
            <w:r w:rsidRPr="00415A8E">
              <w:rPr>
                <w:b/>
                <w:sz w:val="20"/>
                <w:szCs w:val="20"/>
                <w:lang w:val="fr-CA"/>
              </w:rPr>
              <w:t>Titre abrégé</w:t>
            </w:r>
          </w:p>
        </w:tc>
        <w:tc>
          <w:tcPr>
            <w:tcW w:w="2231" w:type="pct"/>
            <w:tcMar>
              <w:left w:w="72" w:type="dxa"/>
              <w:right w:w="72" w:type="dxa"/>
            </w:tcMar>
            <w:hideMark/>
          </w:tcPr>
          <w:p w14:paraId="08577B58" w14:textId="77777777" w:rsidR="00047B4C" w:rsidRPr="00FE7AC8" w:rsidRDefault="005D45BF" w:rsidP="006778C2">
            <w:pPr>
              <w:keepNext/>
              <w:jc w:val="center"/>
              <w:rPr>
                <w:rFonts w:asciiTheme="majorBidi" w:hAnsiTheme="majorBidi" w:cstheme="majorBidi"/>
                <w:b/>
                <w:bCs/>
                <w:sz w:val="20"/>
                <w:szCs w:val="20"/>
                <w:lang w:val="fr-CA" w:eastAsia="en-CA"/>
              </w:rPr>
            </w:pPr>
            <w:r>
              <w:rPr>
                <w:rFonts w:asciiTheme="majorBidi" w:hAnsiTheme="majorBidi" w:cstheme="majorBidi"/>
                <w:b/>
                <w:bCs/>
                <w:sz w:val="20"/>
                <w:szCs w:val="20"/>
                <w:lang w:val="fr-CA" w:eastAsia="en-CA"/>
              </w:rPr>
              <w:t>Calcul</w:t>
            </w:r>
          </w:p>
        </w:tc>
        <w:tc>
          <w:tcPr>
            <w:tcW w:w="740" w:type="pct"/>
            <w:tcMar>
              <w:left w:w="72" w:type="dxa"/>
              <w:right w:w="72" w:type="dxa"/>
            </w:tcMar>
          </w:tcPr>
          <w:p w14:paraId="08577B59" w14:textId="77777777" w:rsidR="00047B4C" w:rsidRPr="00FE7AC8" w:rsidRDefault="005D45BF" w:rsidP="006778C2">
            <w:pPr>
              <w:keepNext/>
              <w:jc w:val="center"/>
              <w:rPr>
                <w:rFonts w:asciiTheme="majorBidi" w:hAnsiTheme="majorBidi" w:cstheme="majorBidi"/>
                <w:b/>
                <w:bCs/>
                <w:sz w:val="20"/>
                <w:szCs w:val="20"/>
                <w:lang w:val="fr-CA" w:eastAsia="en-CA"/>
              </w:rPr>
            </w:pPr>
            <w:r w:rsidRPr="00415A8E">
              <w:rPr>
                <w:b/>
                <w:sz w:val="20"/>
                <w:szCs w:val="20"/>
                <w:lang w:val="fr-CA"/>
              </w:rPr>
              <w:t>Cible 2026</w:t>
            </w:r>
          </w:p>
        </w:tc>
      </w:tr>
      <w:tr w:rsidR="00006AB2" w:rsidRPr="00FE7AC8" w14:paraId="08577B5F" w14:textId="77777777" w:rsidTr="00EE626C">
        <w:trPr>
          <w:trHeight w:val="44"/>
        </w:trPr>
        <w:tc>
          <w:tcPr>
            <w:tcW w:w="839" w:type="pct"/>
            <w:tcMar>
              <w:left w:w="72" w:type="dxa"/>
              <w:right w:w="72" w:type="dxa"/>
            </w:tcMar>
            <w:hideMark/>
          </w:tcPr>
          <w:p w14:paraId="08577B5B" w14:textId="77777777" w:rsidR="00006AB2" w:rsidRPr="00961B27" w:rsidRDefault="00006AB2" w:rsidP="00BE67CF">
            <w:pPr>
              <w:rPr>
                <w:sz w:val="20"/>
                <w:szCs w:val="20"/>
                <w:lang w:val="fr-CA" w:eastAsia="en-CA"/>
              </w:rPr>
            </w:pPr>
            <w:r w:rsidRPr="00961B27">
              <w:rPr>
                <w:sz w:val="20"/>
                <w:szCs w:val="20"/>
                <w:lang w:val="fr-CA" w:eastAsia="en-CA"/>
              </w:rPr>
              <w:t>Planification-Approbation</w:t>
            </w:r>
          </w:p>
        </w:tc>
        <w:tc>
          <w:tcPr>
            <w:tcW w:w="1190" w:type="pct"/>
            <w:tcMar>
              <w:left w:w="72" w:type="dxa"/>
              <w:right w:w="72" w:type="dxa"/>
            </w:tcMar>
            <w:hideMark/>
          </w:tcPr>
          <w:p w14:paraId="08577B5C" w14:textId="77777777" w:rsidR="00006AB2" w:rsidRPr="00961B27" w:rsidRDefault="00006AB2" w:rsidP="00BE67CF">
            <w:pPr>
              <w:keepNext/>
              <w:jc w:val="left"/>
              <w:rPr>
                <w:sz w:val="20"/>
                <w:szCs w:val="20"/>
                <w:lang w:val="fr-CA" w:eastAsia="en-CA"/>
              </w:rPr>
            </w:pPr>
            <w:r w:rsidRPr="00961B27">
              <w:rPr>
                <w:sz w:val="20"/>
                <w:szCs w:val="20"/>
                <w:lang w:val="fr-CA" w:eastAsia="en-CA"/>
              </w:rPr>
              <w:t>Tranches approuvées</w:t>
            </w:r>
          </w:p>
        </w:tc>
        <w:tc>
          <w:tcPr>
            <w:tcW w:w="2231" w:type="pct"/>
            <w:tcMar>
              <w:left w:w="72" w:type="dxa"/>
              <w:right w:w="72" w:type="dxa"/>
            </w:tcMar>
            <w:hideMark/>
          </w:tcPr>
          <w:p w14:paraId="08577B5D" w14:textId="77777777" w:rsidR="00006AB2" w:rsidRPr="00FE7AC8" w:rsidRDefault="003E57CD" w:rsidP="006778C2">
            <w:pPr>
              <w:keepNext/>
              <w:jc w:val="left"/>
              <w:rPr>
                <w:rFonts w:asciiTheme="majorBidi" w:hAnsiTheme="majorBidi" w:cstheme="majorBidi"/>
                <w:sz w:val="20"/>
                <w:szCs w:val="20"/>
                <w:lang w:val="fr-CA" w:eastAsia="en-CA"/>
              </w:rPr>
            </w:pPr>
            <w:r w:rsidRPr="00961B27">
              <w:rPr>
                <w:sz w:val="20"/>
                <w:szCs w:val="20"/>
                <w:lang w:val="fr-CA" w:eastAsia="en-CA"/>
              </w:rPr>
              <w:t>Nombre de tranches approuvées par rapport à celles qui sont prévues*</w:t>
            </w:r>
          </w:p>
        </w:tc>
        <w:tc>
          <w:tcPr>
            <w:tcW w:w="740" w:type="pct"/>
            <w:tcMar>
              <w:left w:w="72" w:type="dxa"/>
              <w:right w:w="72" w:type="dxa"/>
            </w:tcMar>
          </w:tcPr>
          <w:p w14:paraId="08577B5E" w14:textId="77777777" w:rsidR="00006AB2" w:rsidRPr="00FE7AC8" w:rsidRDefault="00006AB2" w:rsidP="006778C2">
            <w:pPr>
              <w:keepNext/>
              <w:jc w:val="right"/>
              <w:rPr>
                <w:rFonts w:asciiTheme="majorBidi" w:hAnsiTheme="majorBidi" w:cstheme="majorBidi"/>
                <w:sz w:val="20"/>
                <w:szCs w:val="20"/>
                <w:lang w:val="fr-CA"/>
              </w:rPr>
            </w:pPr>
            <w:r w:rsidRPr="00FE7AC8">
              <w:rPr>
                <w:rFonts w:asciiTheme="majorBidi" w:hAnsiTheme="majorBidi" w:cstheme="majorBidi"/>
                <w:sz w:val="20"/>
                <w:szCs w:val="20"/>
                <w:lang w:val="fr-CA"/>
              </w:rPr>
              <w:t>7</w:t>
            </w:r>
          </w:p>
        </w:tc>
      </w:tr>
      <w:tr w:rsidR="00006AB2" w:rsidRPr="00FE7AC8" w14:paraId="08577B64" w14:textId="77777777" w:rsidTr="00EE626C">
        <w:trPr>
          <w:trHeight w:val="228"/>
        </w:trPr>
        <w:tc>
          <w:tcPr>
            <w:tcW w:w="839" w:type="pct"/>
            <w:tcMar>
              <w:left w:w="72" w:type="dxa"/>
              <w:right w:w="72" w:type="dxa"/>
            </w:tcMar>
            <w:hideMark/>
          </w:tcPr>
          <w:p w14:paraId="08577B60" w14:textId="77777777" w:rsidR="00006AB2" w:rsidRPr="00961B27" w:rsidRDefault="00006AB2" w:rsidP="00BE67CF">
            <w:pPr>
              <w:rPr>
                <w:sz w:val="20"/>
                <w:szCs w:val="20"/>
                <w:lang w:val="fr-CA" w:eastAsia="en-CA"/>
              </w:rPr>
            </w:pPr>
            <w:r w:rsidRPr="00961B27">
              <w:rPr>
                <w:sz w:val="20"/>
                <w:szCs w:val="20"/>
                <w:lang w:val="fr-CA" w:eastAsia="en-CA"/>
              </w:rPr>
              <w:t>Planification-Approbation</w:t>
            </w:r>
          </w:p>
        </w:tc>
        <w:tc>
          <w:tcPr>
            <w:tcW w:w="1190" w:type="pct"/>
            <w:tcMar>
              <w:left w:w="72" w:type="dxa"/>
              <w:right w:w="72" w:type="dxa"/>
            </w:tcMar>
            <w:hideMark/>
          </w:tcPr>
          <w:p w14:paraId="08577B61" w14:textId="77777777" w:rsidR="00006AB2" w:rsidRPr="00961B27" w:rsidRDefault="00006AB2" w:rsidP="00BE67CF">
            <w:pPr>
              <w:keepNext/>
              <w:ind w:right="-75"/>
              <w:jc w:val="left"/>
              <w:rPr>
                <w:sz w:val="20"/>
                <w:szCs w:val="20"/>
                <w:lang w:val="fr-CA" w:eastAsia="en-CA"/>
              </w:rPr>
            </w:pPr>
            <w:r w:rsidRPr="00961B27">
              <w:rPr>
                <w:sz w:val="20"/>
                <w:szCs w:val="20"/>
                <w:lang w:val="fr-CA"/>
              </w:rPr>
              <w:t>Projets/activités individuels approuvés</w:t>
            </w:r>
          </w:p>
        </w:tc>
        <w:tc>
          <w:tcPr>
            <w:tcW w:w="2231" w:type="pct"/>
            <w:tcMar>
              <w:left w:w="72" w:type="dxa"/>
              <w:right w:w="72" w:type="dxa"/>
            </w:tcMar>
            <w:hideMark/>
          </w:tcPr>
          <w:p w14:paraId="08577B62" w14:textId="77777777" w:rsidR="00006AB2" w:rsidRPr="00FE7AC8" w:rsidRDefault="003E57CD" w:rsidP="006778C2">
            <w:pPr>
              <w:keepNext/>
              <w:ind w:right="-151"/>
              <w:jc w:val="left"/>
              <w:rPr>
                <w:rFonts w:asciiTheme="majorBidi" w:hAnsiTheme="majorBidi" w:cstheme="majorBidi"/>
                <w:sz w:val="20"/>
                <w:szCs w:val="20"/>
                <w:lang w:val="fr-CA" w:eastAsia="en-CA"/>
              </w:rPr>
            </w:pPr>
            <w:r w:rsidRPr="00961B27">
              <w:rPr>
                <w:sz w:val="20"/>
                <w:szCs w:val="20"/>
                <w:lang w:val="fr-CA" w:eastAsia="en-CA"/>
              </w:rPr>
              <w:t>Nombre de projets/activités approuvés par rapport à ceux prévus (y compris les activités de préparation des projets)</w:t>
            </w:r>
          </w:p>
        </w:tc>
        <w:tc>
          <w:tcPr>
            <w:tcW w:w="740" w:type="pct"/>
            <w:tcMar>
              <w:left w:w="72" w:type="dxa"/>
              <w:right w:w="72" w:type="dxa"/>
            </w:tcMar>
          </w:tcPr>
          <w:p w14:paraId="08577B63" w14:textId="77777777" w:rsidR="00006AB2" w:rsidRPr="00FE7AC8" w:rsidRDefault="00006AB2" w:rsidP="006778C2">
            <w:pPr>
              <w:keepNext/>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5</w:t>
            </w:r>
          </w:p>
        </w:tc>
      </w:tr>
      <w:tr w:rsidR="00006AB2" w:rsidRPr="00FE7AC8" w14:paraId="08577B6A" w14:textId="77777777" w:rsidTr="00EE626C">
        <w:trPr>
          <w:trHeight w:val="79"/>
        </w:trPr>
        <w:tc>
          <w:tcPr>
            <w:tcW w:w="839" w:type="pct"/>
            <w:tcMar>
              <w:left w:w="72" w:type="dxa"/>
              <w:right w:w="72" w:type="dxa"/>
            </w:tcMar>
            <w:hideMark/>
          </w:tcPr>
          <w:p w14:paraId="08577B65" w14:textId="77777777" w:rsidR="00006AB2" w:rsidRPr="00961B27" w:rsidRDefault="00006AB2" w:rsidP="00BE67CF">
            <w:pPr>
              <w:rPr>
                <w:sz w:val="20"/>
                <w:szCs w:val="20"/>
                <w:lang w:val="fr-CA" w:eastAsia="en-CA"/>
              </w:rPr>
            </w:pPr>
            <w:r w:rsidRPr="00961B27">
              <w:rPr>
                <w:sz w:val="20"/>
                <w:szCs w:val="20"/>
                <w:lang w:val="fr-CA" w:eastAsia="en-CA"/>
              </w:rPr>
              <w:t>Mise en œuvre</w:t>
            </w:r>
          </w:p>
        </w:tc>
        <w:tc>
          <w:tcPr>
            <w:tcW w:w="1190" w:type="pct"/>
            <w:tcMar>
              <w:left w:w="72" w:type="dxa"/>
              <w:right w:w="72" w:type="dxa"/>
            </w:tcMar>
            <w:hideMark/>
          </w:tcPr>
          <w:p w14:paraId="08577B66" w14:textId="77777777" w:rsidR="00006AB2" w:rsidRPr="00961B27" w:rsidRDefault="00006AB2" w:rsidP="00BE67CF">
            <w:pPr>
              <w:jc w:val="left"/>
              <w:rPr>
                <w:sz w:val="20"/>
                <w:szCs w:val="20"/>
                <w:lang w:val="fr-CA" w:eastAsia="en-CA"/>
              </w:rPr>
            </w:pPr>
            <w:r w:rsidRPr="00961B27">
              <w:rPr>
                <w:sz w:val="20"/>
                <w:szCs w:val="20"/>
                <w:lang w:val="fr-CA"/>
              </w:rPr>
              <w:t>Montant décaissé</w:t>
            </w:r>
          </w:p>
        </w:tc>
        <w:tc>
          <w:tcPr>
            <w:tcW w:w="2231" w:type="pct"/>
            <w:tcMar>
              <w:left w:w="72" w:type="dxa"/>
              <w:right w:w="72" w:type="dxa"/>
            </w:tcMar>
            <w:hideMark/>
          </w:tcPr>
          <w:p w14:paraId="08577B67" w14:textId="77777777" w:rsidR="003E57CD" w:rsidRPr="00961B27" w:rsidRDefault="003E57CD" w:rsidP="003E57CD">
            <w:pPr>
              <w:jc w:val="left"/>
              <w:rPr>
                <w:sz w:val="20"/>
                <w:szCs w:val="20"/>
                <w:lang w:val="fr-CA" w:eastAsia="en-CA"/>
              </w:rPr>
            </w:pPr>
            <w:r w:rsidRPr="00961B27">
              <w:rPr>
                <w:sz w:val="20"/>
                <w:szCs w:val="20"/>
                <w:lang w:val="fr-CA" w:eastAsia="en-CA"/>
              </w:rPr>
              <w:t>Sur la base des déboursements estimés dans les</w:t>
            </w:r>
          </w:p>
          <w:p w14:paraId="08577B68" w14:textId="77777777" w:rsidR="00006AB2" w:rsidRPr="00FE7AC8" w:rsidRDefault="003E57CD" w:rsidP="003E57CD">
            <w:pPr>
              <w:jc w:val="left"/>
              <w:rPr>
                <w:rFonts w:asciiTheme="majorBidi" w:hAnsiTheme="majorBidi" w:cstheme="majorBidi"/>
                <w:sz w:val="20"/>
                <w:szCs w:val="20"/>
                <w:lang w:val="fr-CA" w:eastAsia="en-CA"/>
              </w:rPr>
            </w:pPr>
            <w:r w:rsidRPr="00961B27">
              <w:rPr>
                <w:sz w:val="20"/>
                <w:szCs w:val="20"/>
                <w:lang w:val="fr-CA" w:eastAsia="en-CA"/>
              </w:rPr>
              <w:t>rapports périodiques</w:t>
            </w:r>
          </w:p>
        </w:tc>
        <w:tc>
          <w:tcPr>
            <w:tcW w:w="740" w:type="pct"/>
            <w:tcMar>
              <w:left w:w="72" w:type="dxa"/>
              <w:right w:w="72" w:type="dxa"/>
            </w:tcMar>
          </w:tcPr>
          <w:p w14:paraId="08577B69" w14:textId="77777777" w:rsidR="00006AB2" w:rsidRPr="00FE7AC8" w:rsidRDefault="00006AB2" w:rsidP="006778C2">
            <w:pPr>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23</w:t>
            </w:r>
            <w:r w:rsidR="00970B11">
              <w:rPr>
                <w:rFonts w:asciiTheme="majorBidi" w:hAnsiTheme="majorBidi" w:cstheme="majorBidi"/>
                <w:sz w:val="20"/>
                <w:szCs w:val="20"/>
                <w:lang w:val="fr-CA" w:eastAsia="en-CA"/>
              </w:rPr>
              <w:t> </w:t>
            </w:r>
            <w:r w:rsidRPr="00FE7AC8">
              <w:rPr>
                <w:rFonts w:asciiTheme="majorBidi" w:hAnsiTheme="majorBidi" w:cstheme="majorBidi"/>
                <w:sz w:val="20"/>
                <w:szCs w:val="20"/>
                <w:lang w:val="fr-CA" w:eastAsia="en-CA"/>
              </w:rPr>
              <w:t>145</w:t>
            </w:r>
            <w:r w:rsidR="00970B11">
              <w:rPr>
                <w:rFonts w:asciiTheme="majorBidi" w:hAnsiTheme="majorBidi" w:cstheme="majorBidi"/>
                <w:sz w:val="20"/>
                <w:szCs w:val="20"/>
                <w:lang w:val="fr-CA" w:eastAsia="en-CA"/>
              </w:rPr>
              <w:t> </w:t>
            </w:r>
            <w:r w:rsidRPr="00FE7AC8">
              <w:rPr>
                <w:rFonts w:asciiTheme="majorBidi" w:hAnsiTheme="majorBidi" w:cstheme="majorBidi"/>
                <w:sz w:val="20"/>
                <w:szCs w:val="20"/>
                <w:lang w:val="fr-CA" w:eastAsia="en-CA"/>
              </w:rPr>
              <w:t>194</w:t>
            </w:r>
          </w:p>
        </w:tc>
      </w:tr>
      <w:tr w:rsidR="00006AB2" w:rsidRPr="00FE7AC8" w14:paraId="08577B6F" w14:textId="77777777" w:rsidTr="00EE626C">
        <w:trPr>
          <w:trHeight w:val="270"/>
        </w:trPr>
        <w:tc>
          <w:tcPr>
            <w:tcW w:w="839" w:type="pct"/>
            <w:tcMar>
              <w:left w:w="72" w:type="dxa"/>
              <w:right w:w="72" w:type="dxa"/>
            </w:tcMar>
            <w:hideMark/>
          </w:tcPr>
          <w:p w14:paraId="08577B6B" w14:textId="77777777" w:rsidR="00006AB2" w:rsidRPr="00961B27" w:rsidRDefault="00006AB2" w:rsidP="00BE67CF">
            <w:pPr>
              <w:rPr>
                <w:sz w:val="20"/>
                <w:szCs w:val="20"/>
                <w:lang w:val="fr-CA" w:eastAsia="en-CA"/>
              </w:rPr>
            </w:pPr>
            <w:r w:rsidRPr="00961B27">
              <w:rPr>
                <w:sz w:val="20"/>
                <w:szCs w:val="20"/>
                <w:lang w:val="fr-CA" w:eastAsia="en-CA"/>
              </w:rPr>
              <w:t>Mise en œuvre</w:t>
            </w:r>
          </w:p>
        </w:tc>
        <w:tc>
          <w:tcPr>
            <w:tcW w:w="1190" w:type="pct"/>
            <w:tcMar>
              <w:left w:w="72" w:type="dxa"/>
              <w:right w:w="72" w:type="dxa"/>
            </w:tcMar>
            <w:hideMark/>
          </w:tcPr>
          <w:p w14:paraId="08577B6C" w14:textId="77777777" w:rsidR="00006AB2" w:rsidRPr="00961B27" w:rsidRDefault="00006AB2" w:rsidP="00BE67CF">
            <w:pPr>
              <w:jc w:val="left"/>
              <w:rPr>
                <w:sz w:val="20"/>
                <w:szCs w:val="20"/>
                <w:lang w:val="fr-CA" w:eastAsia="en-CA"/>
              </w:rPr>
            </w:pPr>
            <w:r w:rsidRPr="00961B27">
              <w:rPr>
                <w:sz w:val="20"/>
                <w:szCs w:val="20"/>
                <w:lang w:val="fr-CA"/>
              </w:rPr>
              <w:t>Élimination des SAO pour des projets portant sur les HCFC</w:t>
            </w:r>
          </w:p>
        </w:tc>
        <w:tc>
          <w:tcPr>
            <w:tcW w:w="2231" w:type="pct"/>
            <w:tcMar>
              <w:left w:w="72" w:type="dxa"/>
              <w:right w:w="72" w:type="dxa"/>
            </w:tcMar>
            <w:hideMark/>
          </w:tcPr>
          <w:p w14:paraId="08577B6D" w14:textId="77777777" w:rsidR="00006AB2" w:rsidRPr="00FE7AC8" w:rsidRDefault="003E57CD" w:rsidP="003E57CD">
            <w:pPr>
              <w:jc w:val="left"/>
              <w:rPr>
                <w:rFonts w:asciiTheme="majorBidi" w:hAnsiTheme="majorBidi" w:cstheme="majorBidi"/>
                <w:sz w:val="20"/>
                <w:szCs w:val="20"/>
                <w:lang w:val="fr-CA" w:eastAsia="en-CA"/>
              </w:rPr>
            </w:pPr>
            <w:r w:rsidRPr="00961B27">
              <w:rPr>
                <w:sz w:val="20"/>
                <w:szCs w:val="20"/>
                <w:lang w:val="fr-CA"/>
              </w:rPr>
              <w:t>Élimination des SAO pour des projets portant sur les HCFC, en tonnes PAO par rapport à ce qui était prévu dans les rapports périodiques</w:t>
            </w:r>
          </w:p>
        </w:tc>
        <w:tc>
          <w:tcPr>
            <w:tcW w:w="740" w:type="pct"/>
            <w:tcMar>
              <w:left w:w="72" w:type="dxa"/>
              <w:right w:w="72" w:type="dxa"/>
            </w:tcMar>
          </w:tcPr>
          <w:p w14:paraId="08577B6E" w14:textId="77777777" w:rsidR="00006AB2" w:rsidRPr="00FE7AC8" w:rsidRDefault="00006AB2" w:rsidP="00970B11">
            <w:pPr>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4</w:t>
            </w:r>
            <w:r w:rsidR="00970B11">
              <w:rPr>
                <w:rFonts w:asciiTheme="majorBidi" w:hAnsiTheme="majorBidi" w:cstheme="majorBidi"/>
                <w:sz w:val="20"/>
                <w:szCs w:val="20"/>
                <w:lang w:val="fr-CA" w:eastAsia="en-CA"/>
              </w:rPr>
              <w:t> 776,</w:t>
            </w:r>
            <w:r w:rsidRPr="00FE7AC8">
              <w:rPr>
                <w:rFonts w:asciiTheme="majorBidi" w:hAnsiTheme="majorBidi" w:cstheme="majorBidi"/>
                <w:sz w:val="20"/>
                <w:szCs w:val="20"/>
                <w:lang w:val="fr-CA" w:eastAsia="en-CA"/>
              </w:rPr>
              <w:t>8 tonnes</w:t>
            </w:r>
            <w:r w:rsidR="00970B11">
              <w:rPr>
                <w:rFonts w:asciiTheme="majorBidi" w:hAnsiTheme="majorBidi" w:cstheme="majorBidi"/>
                <w:sz w:val="20"/>
                <w:szCs w:val="20"/>
                <w:lang w:val="fr-CA" w:eastAsia="en-CA"/>
              </w:rPr>
              <w:t> PAO</w:t>
            </w:r>
          </w:p>
        </w:tc>
      </w:tr>
      <w:tr w:rsidR="00006AB2" w:rsidRPr="00FE7AC8" w14:paraId="08577B74" w14:textId="77777777" w:rsidTr="00EE626C">
        <w:trPr>
          <w:trHeight w:val="276"/>
        </w:trPr>
        <w:tc>
          <w:tcPr>
            <w:tcW w:w="839" w:type="pct"/>
            <w:tcMar>
              <w:left w:w="72" w:type="dxa"/>
              <w:right w:w="72" w:type="dxa"/>
            </w:tcMar>
          </w:tcPr>
          <w:p w14:paraId="08577B70" w14:textId="77777777" w:rsidR="00006AB2" w:rsidRPr="00961B27" w:rsidRDefault="00006AB2" w:rsidP="00BE67CF">
            <w:pPr>
              <w:rPr>
                <w:sz w:val="20"/>
                <w:szCs w:val="20"/>
                <w:lang w:val="fr-CA" w:eastAsia="en-CA"/>
              </w:rPr>
            </w:pPr>
            <w:r w:rsidRPr="00961B27">
              <w:rPr>
                <w:sz w:val="20"/>
                <w:szCs w:val="20"/>
                <w:lang w:val="fr-CA" w:eastAsia="en-CA"/>
              </w:rPr>
              <w:t>Mise en œuvre</w:t>
            </w:r>
          </w:p>
        </w:tc>
        <w:tc>
          <w:tcPr>
            <w:tcW w:w="1190" w:type="pct"/>
            <w:tcMar>
              <w:left w:w="72" w:type="dxa"/>
              <w:right w:w="72" w:type="dxa"/>
            </w:tcMar>
          </w:tcPr>
          <w:p w14:paraId="08577B71" w14:textId="77777777" w:rsidR="00006AB2" w:rsidRPr="00961B27" w:rsidRDefault="00006AB2" w:rsidP="00BE67CF">
            <w:pPr>
              <w:jc w:val="left"/>
              <w:rPr>
                <w:sz w:val="20"/>
                <w:szCs w:val="20"/>
                <w:lang w:val="fr-CA" w:eastAsia="en-CA"/>
              </w:rPr>
            </w:pPr>
            <w:r w:rsidRPr="00961B27">
              <w:rPr>
                <w:sz w:val="20"/>
                <w:szCs w:val="20"/>
                <w:lang w:val="fr-CA" w:eastAsia="en-CA"/>
              </w:rPr>
              <w:t>Réduction progressive des HFC pour des projets portant sur les HFC</w:t>
            </w:r>
          </w:p>
        </w:tc>
        <w:tc>
          <w:tcPr>
            <w:tcW w:w="2231" w:type="pct"/>
            <w:tcMar>
              <w:left w:w="72" w:type="dxa"/>
              <w:right w:w="72" w:type="dxa"/>
            </w:tcMar>
          </w:tcPr>
          <w:p w14:paraId="08577B72" w14:textId="77777777" w:rsidR="00006AB2" w:rsidRPr="00FE7AC8" w:rsidRDefault="003E57CD" w:rsidP="003E57CD">
            <w:pPr>
              <w:jc w:val="left"/>
              <w:rPr>
                <w:rFonts w:asciiTheme="majorBidi" w:hAnsiTheme="majorBidi" w:cstheme="majorBidi"/>
                <w:sz w:val="20"/>
                <w:szCs w:val="20"/>
                <w:lang w:val="fr-CA" w:eastAsia="en-CA"/>
              </w:rPr>
            </w:pPr>
            <w:r w:rsidRPr="00961B27">
              <w:rPr>
                <w:sz w:val="20"/>
                <w:szCs w:val="20"/>
                <w:lang w:val="fr-CA"/>
              </w:rPr>
              <w:t xml:space="preserve">Réduction progressive des HFC pour des projets portant sur les HFC, en </w:t>
            </w:r>
            <w:r w:rsidRPr="003E57CD">
              <w:rPr>
                <w:sz w:val="20"/>
                <w:szCs w:val="20"/>
                <w:lang w:val="fr-CA"/>
              </w:rPr>
              <w:t>tonnes éqCO</w:t>
            </w:r>
            <w:r w:rsidRPr="003E57CD">
              <w:rPr>
                <w:sz w:val="20"/>
                <w:szCs w:val="20"/>
                <w:vertAlign w:val="subscript"/>
                <w:lang w:val="fr-CA"/>
              </w:rPr>
              <w:t>2</w:t>
            </w:r>
            <w:r>
              <w:rPr>
                <w:sz w:val="20"/>
                <w:szCs w:val="20"/>
                <w:lang w:val="fr-CA"/>
              </w:rPr>
              <w:t xml:space="preserve"> </w:t>
            </w:r>
            <w:r w:rsidRPr="00961B27">
              <w:rPr>
                <w:sz w:val="20"/>
                <w:szCs w:val="20"/>
                <w:lang w:val="fr-CA"/>
              </w:rPr>
              <w:t xml:space="preserve"> par rapport à ce qui était prévu dans les rapports périodiques</w:t>
            </w:r>
          </w:p>
        </w:tc>
        <w:tc>
          <w:tcPr>
            <w:tcW w:w="740" w:type="pct"/>
            <w:tcMar>
              <w:left w:w="72" w:type="dxa"/>
              <w:right w:w="72" w:type="dxa"/>
            </w:tcMar>
          </w:tcPr>
          <w:p w14:paraId="08577B73" w14:textId="77777777" w:rsidR="00006AB2" w:rsidRPr="00FE7AC8" w:rsidRDefault="00006AB2" w:rsidP="00970B11">
            <w:pPr>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1</w:t>
            </w:r>
            <w:r w:rsidR="00970B11">
              <w:rPr>
                <w:rFonts w:asciiTheme="majorBidi" w:hAnsiTheme="majorBidi" w:cstheme="majorBidi"/>
                <w:sz w:val="20"/>
                <w:szCs w:val="20"/>
                <w:lang w:val="fr-CA" w:eastAsia="en-CA"/>
              </w:rPr>
              <w:t> </w:t>
            </w:r>
            <w:r w:rsidRPr="00FE7AC8">
              <w:rPr>
                <w:rFonts w:asciiTheme="majorBidi" w:hAnsiTheme="majorBidi" w:cstheme="majorBidi"/>
                <w:sz w:val="20"/>
                <w:szCs w:val="20"/>
                <w:lang w:val="fr-CA" w:eastAsia="en-CA"/>
              </w:rPr>
              <w:t>388</w:t>
            </w:r>
            <w:r w:rsidR="00970B11">
              <w:rPr>
                <w:rFonts w:asciiTheme="majorBidi" w:hAnsiTheme="majorBidi" w:cstheme="majorBidi"/>
                <w:sz w:val="20"/>
                <w:szCs w:val="20"/>
                <w:lang w:val="fr-CA" w:eastAsia="en-CA"/>
              </w:rPr>
              <w:t> </w:t>
            </w:r>
            <w:r w:rsidRPr="00FE7AC8">
              <w:rPr>
                <w:rFonts w:asciiTheme="majorBidi" w:hAnsiTheme="majorBidi" w:cstheme="majorBidi"/>
                <w:sz w:val="20"/>
                <w:szCs w:val="20"/>
                <w:lang w:val="fr-CA" w:eastAsia="en-CA"/>
              </w:rPr>
              <w:t xml:space="preserve">278 </w:t>
            </w:r>
            <w:r w:rsidR="00970B11" w:rsidRPr="00970B11">
              <w:rPr>
                <w:rFonts w:asciiTheme="majorBidi" w:hAnsiTheme="majorBidi" w:cstheme="majorBidi"/>
                <w:sz w:val="20"/>
                <w:szCs w:val="20"/>
                <w:lang w:val="fr-CA" w:eastAsia="en-CA"/>
              </w:rPr>
              <w:t>tonnes éqCO</w:t>
            </w:r>
            <w:r w:rsidR="00970B11" w:rsidRPr="00970B11">
              <w:rPr>
                <w:rFonts w:asciiTheme="majorBidi" w:hAnsiTheme="majorBidi" w:cstheme="majorBidi"/>
                <w:sz w:val="20"/>
                <w:szCs w:val="20"/>
                <w:vertAlign w:val="subscript"/>
                <w:lang w:val="fr-CA" w:eastAsia="en-CA"/>
              </w:rPr>
              <w:t>2</w:t>
            </w:r>
            <w:r w:rsidR="00970B11">
              <w:rPr>
                <w:rFonts w:asciiTheme="majorBidi" w:hAnsiTheme="majorBidi" w:cstheme="majorBidi"/>
                <w:sz w:val="20"/>
                <w:szCs w:val="20"/>
                <w:lang w:val="fr-CA" w:eastAsia="en-CA"/>
              </w:rPr>
              <w:t xml:space="preserve"> </w:t>
            </w:r>
          </w:p>
        </w:tc>
      </w:tr>
      <w:tr w:rsidR="00006AB2" w:rsidRPr="00FE7AC8" w14:paraId="08577B79" w14:textId="77777777" w:rsidTr="00EE626C">
        <w:trPr>
          <w:trHeight w:val="550"/>
        </w:trPr>
        <w:tc>
          <w:tcPr>
            <w:tcW w:w="839" w:type="pct"/>
            <w:tcMar>
              <w:left w:w="72" w:type="dxa"/>
              <w:right w:w="72" w:type="dxa"/>
            </w:tcMar>
            <w:hideMark/>
          </w:tcPr>
          <w:p w14:paraId="08577B75" w14:textId="77777777" w:rsidR="00006AB2" w:rsidRPr="00961B27" w:rsidRDefault="00006AB2" w:rsidP="00BE67CF">
            <w:pPr>
              <w:rPr>
                <w:sz w:val="20"/>
                <w:szCs w:val="20"/>
                <w:lang w:val="fr-CA" w:eastAsia="en-CA"/>
              </w:rPr>
            </w:pPr>
            <w:r w:rsidRPr="00961B27">
              <w:rPr>
                <w:sz w:val="20"/>
                <w:szCs w:val="20"/>
                <w:lang w:val="fr-CA" w:eastAsia="en-CA"/>
              </w:rPr>
              <w:t>Mise en œuvre</w:t>
            </w:r>
          </w:p>
        </w:tc>
        <w:tc>
          <w:tcPr>
            <w:tcW w:w="1190" w:type="pct"/>
            <w:tcMar>
              <w:left w:w="72" w:type="dxa"/>
              <w:right w:w="72" w:type="dxa"/>
            </w:tcMar>
            <w:hideMark/>
          </w:tcPr>
          <w:p w14:paraId="08577B76" w14:textId="77777777" w:rsidR="00006AB2" w:rsidRPr="00961B27" w:rsidRDefault="00006AB2" w:rsidP="00BE67CF">
            <w:pPr>
              <w:jc w:val="left"/>
              <w:rPr>
                <w:sz w:val="20"/>
                <w:szCs w:val="20"/>
                <w:lang w:val="fr-CA" w:eastAsia="en-CA"/>
              </w:rPr>
            </w:pPr>
            <w:r w:rsidRPr="00961B27">
              <w:rPr>
                <w:sz w:val="20"/>
                <w:szCs w:val="20"/>
                <w:lang w:val="fr-CA" w:eastAsia="en-CA"/>
              </w:rPr>
              <w:t>Achèvement opérationnel de projets</w:t>
            </w:r>
          </w:p>
        </w:tc>
        <w:tc>
          <w:tcPr>
            <w:tcW w:w="2231" w:type="pct"/>
            <w:tcMar>
              <w:left w:w="72" w:type="dxa"/>
              <w:right w:w="72" w:type="dxa"/>
            </w:tcMar>
            <w:hideMark/>
          </w:tcPr>
          <w:p w14:paraId="08577B77" w14:textId="77777777" w:rsidR="00006AB2" w:rsidRPr="00FE7AC8" w:rsidRDefault="00970B11" w:rsidP="006778C2">
            <w:pPr>
              <w:jc w:val="left"/>
              <w:rPr>
                <w:rFonts w:asciiTheme="majorBidi" w:hAnsiTheme="majorBidi" w:cstheme="majorBidi"/>
                <w:sz w:val="20"/>
                <w:szCs w:val="20"/>
                <w:lang w:val="fr-CA" w:eastAsia="en-CA"/>
              </w:rPr>
            </w:pPr>
            <w:r w:rsidRPr="00961B27">
              <w:rPr>
                <w:sz w:val="20"/>
                <w:szCs w:val="20"/>
                <w:lang w:val="fr-CA" w:eastAsia="en-CA"/>
              </w:rPr>
              <w:t>Achèvement opérationnel de projets par rapport à ce qui était prévu dans les rapports périodiques pour toutes les activités (à l</w:t>
            </w:r>
            <w:r>
              <w:rPr>
                <w:sz w:val="20"/>
                <w:szCs w:val="20"/>
                <w:lang w:val="fr-CA" w:eastAsia="en-CA"/>
              </w:rPr>
              <w:t>’</w:t>
            </w:r>
            <w:r w:rsidRPr="00961B27">
              <w:rPr>
                <w:sz w:val="20"/>
                <w:szCs w:val="20"/>
                <w:lang w:val="fr-CA" w:eastAsia="en-CA"/>
              </w:rPr>
              <w:t>exception de la préparation de projet)**</w:t>
            </w:r>
          </w:p>
        </w:tc>
        <w:tc>
          <w:tcPr>
            <w:tcW w:w="740" w:type="pct"/>
            <w:tcMar>
              <w:left w:w="72" w:type="dxa"/>
              <w:right w:w="72" w:type="dxa"/>
            </w:tcMar>
          </w:tcPr>
          <w:p w14:paraId="08577B78" w14:textId="77777777" w:rsidR="00006AB2" w:rsidRPr="00FE7AC8" w:rsidRDefault="00006AB2" w:rsidP="006778C2">
            <w:pPr>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17</w:t>
            </w:r>
          </w:p>
        </w:tc>
      </w:tr>
      <w:tr w:rsidR="00970B11" w:rsidRPr="00FE7AC8" w14:paraId="08577B7F" w14:textId="77777777" w:rsidTr="00EE626C">
        <w:trPr>
          <w:trHeight w:val="306"/>
        </w:trPr>
        <w:tc>
          <w:tcPr>
            <w:tcW w:w="839" w:type="pct"/>
            <w:tcMar>
              <w:left w:w="72" w:type="dxa"/>
              <w:right w:w="72" w:type="dxa"/>
            </w:tcMar>
          </w:tcPr>
          <w:p w14:paraId="08577B7A" w14:textId="77777777" w:rsidR="00970B11" w:rsidRPr="00961B27" w:rsidRDefault="00970B11" w:rsidP="00BE67CF">
            <w:pPr>
              <w:rPr>
                <w:sz w:val="20"/>
                <w:szCs w:val="20"/>
                <w:lang w:val="fr-CA" w:eastAsia="en-CA"/>
              </w:rPr>
            </w:pPr>
            <w:r w:rsidRPr="00961B27">
              <w:rPr>
                <w:sz w:val="20"/>
                <w:szCs w:val="20"/>
                <w:lang w:val="fr-CA" w:eastAsia="en-CA"/>
              </w:rPr>
              <w:t>Mise en œuvre</w:t>
            </w:r>
          </w:p>
        </w:tc>
        <w:tc>
          <w:tcPr>
            <w:tcW w:w="1190" w:type="pct"/>
            <w:tcMar>
              <w:left w:w="72" w:type="dxa"/>
              <w:right w:w="72" w:type="dxa"/>
            </w:tcMar>
          </w:tcPr>
          <w:p w14:paraId="08577B7B" w14:textId="77777777" w:rsidR="00970B11" w:rsidRPr="00961B27" w:rsidRDefault="00970B11" w:rsidP="00BE67CF">
            <w:pPr>
              <w:jc w:val="left"/>
              <w:rPr>
                <w:sz w:val="20"/>
                <w:szCs w:val="20"/>
                <w:lang w:val="fr-CA" w:eastAsia="en-CA"/>
              </w:rPr>
            </w:pPr>
            <w:r w:rsidRPr="00961B27">
              <w:rPr>
                <w:sz w:val="20"/>
                <w:szCs w:val="20"/>
                <w:lang w:val="fr-CA" w:eastAsia="en-CA"/>
              </w:rPr>
              <w:t>Intégration des questions de genre</w:t>
            </w:r>
          </w:p>
        </w:tc>
        <w:tc>
          <w:tcPr>
            <w:tcW w:w="2231" w:type="pct"/>
            <w:tcMar>
              <w:left w:w="72" w:type="dxa"/>
              <w:right w:w="72" w:type="dxa"/>
            </w:tcMar>
          </w:tcPr>
          <w:p w14:paraId="08577B7C" w14:textId="77777777" w:rsidR="00970B11" w:rsidRPr="00961B27" w:rsidRDefault="00970B11" w:rsidP="00BE67CF">
            <w:pPr>
              <w:jc w:val="left"/>
              <w:rPr>
                <w:sz w:val="20"/>
                <w:szCs w:val="20"/>
                <w:lang w:val="fr-CA" w:eastAsia="en-CA"/>
              </w:rPr>
            </w:pPr>
            <w:r w:rsidRPr="00961B27">
              <w:rPr>
                <w:sz w:val="20"/>
                <w:szCs w:val="20"/>
                <w:lang w:val="fr-CA" w:eastAsia="en-CA"/>
              </w:rPr>
              <w:t>Politique opérationnelle sur l</w:t>
            </w:r>
            <w:r>
              <w:rPr>
                <w:sz w:val="20"/>
                <w:szCs w:val="20"/>
                <w:lang w:val="fr-CA" w:eastAsia="en-CA"/>
              </w:rPr>
              <w:t>’</w:t>
            </w:r>
            <w:r w:rsidRPr="00961B27">
              <w:rPr>
                <w:sz w:val="20"/>
                <w:szCs w:val="20"/>
                <w:lang w:val="fr-CA" w:eastAsia="en-CA"/>
              </w:rPr>
              <w:t>intégration des questions de genre appliquée à tous les projets</w:t>
            </w:r>
          </w:p>
          <w:p w14:paraId="08577B7D" w14:textId="77777777" w:rsidR="00970B11" w:rsidRPr="00961B27" w:rsidRDefault="00970B11" w:rsidP="00BE67CF">
            <w:pPr>
              <w:jc w:val="left"/>
              <w:rPr>
                <w:sz w:val="20"/>
                <w:szCs w:val="20"/>
                <w:lang w:val="fr-CA" w:eastAsia="en-CA"/>
              </w:rPr>
            </w:pPr>
            <w:r w:rsidRPr="00961B27">
              <w:rPr>
                <w:sz w:val="20"/>
                <w:szCs w:val="20"/>
                <w:lang w:val="fr-CA" w:eastAsia="en-CA"/>
              </w:rPr>
              <w:t>approuvés</w:t>
            </w:r>
          </w:p>
        </w:tc>
        <w:tc>
          <w:tcPr>
            <w:tcW w:w="740" w:type="pct"/>
            <w:tcMar>
              <w:left w:w="72" w:type="dxa"/>
              <w:right w:w="72" w:type="dxa"/>
            </w:tcMar>
          </w:tcPr>
          <w:p w14:paraId="08577B7E" w14:textId="77777777" w:rsidR="00970B11" w:rsidRPr="00FE7AC8" w:rsidRDefault="00970B11" w:rsidP="006778C2">
            <w:pPr>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100</w:t>
            </w:r>
            <w:r>
              <w:rPr>
                <w:rFonts w:asciiTheme="majorBidi" w:hAnsiTheme="majorBidi" w:cstheme="majorBidi"/>
                <w:sz w:val="20"/>
                <w:szCs w:val="20"/>
                <w:lang w:val="fr-CA" w:eastAsia="en-CA"/>
              </w:rPr>
              <w:t> </w:t>
            </w:r>
            <w:r w:rsidRPr="00FE7AC8">
              <w:rPr>
                <w:rFonts w:asciiTheme="majorBidi" w:hAnsiTheme="majorBidi" w:cstheme="majorBidi"/>
                <w:sz w:val="20"/>
                <w:szCs w:val="20"/>
                <w:lang w:val="fr-CA" w:eastAsia="en-CA"/>
              </w:rPr>
              <w:t>%</w:t>
            </w:r>
          </w:p>
        </w:tc>
      </w:tr>
      <w:tr w:rsidR="00970B11" w:rsidRPr="00EE626C" w14:paraId="08577B84" w14:textId="77777777" w:rsidTr="00EE626C">
        <w:trPr>
          <w:trHeight w:val="316"/>
        </w:trPr>
        <w:tc>
          <w:tcPr>
            <w:tcW w:w="839" w:type="pct"/>
            <w:tcMar>
              <w:left w:w="72" w:type="dxa"/>
              <w:right w:w="72" w:type="dxa"/>
            </w:tcMar>
            <w:hideMark/>
          </w:tcPr>
          <w:p w14:paraId="08577B80" w14:textId="77777777" w:rsidR="00970B11" w:rsidRPr="00961B27" w:rsidRDefault="00970B11" w:rsidP="00BE67CF">
            <w:pPr>
              <w:rPr>
                <w:sz w:val="20"/>
                <w:szCs w:val="20"/>
                <w:lang w:val="fr-CA" w:eastAsia="en-CA"/>
              </w:rPr>
            </w:pPr>
            <w:r w:rsidRPr="00961B27">
              <w:rPr>
                <w:sz w:val="20"/>
                <w:szCs w:val="20"/>
                <w:lang w:val="fr-CA" w:eastAsia="en-CA"/>
              </w:rPr>
              <w:lastRenderedPageBreak/>
              <w:t>Administratif</w:t>
            </w:r>
          </w:p>
        </w:tc>
        <w:tc>
          <w:tcPr>
            <w:tcW w:w="1190" w:type="pct"/>
            <w:tcMar>
              <w:left w:w="72" w:type="dxa"/>
              <w:right w:w="72" w:type="dxa"/>
            </w:tcMar>
            <w:hideMark/>
          </w:tcPr>
          <w:p w14:paraId="08577B81" w14:textId="77777777" w:rsidR="00970B11" w:rsidRPr="00961B27" w:rsidRDefault="00970B11" w:rsidP="00BE67CF">
            <w:pPr>
              <w:jc w:val="left"/>
              <w:rPr>
                <w:sz w:val="20"/>
                <w:szCs w:val="20"/>
                <w:lang w:val="fr-CA" w:eastAsia="en-CA"/>
              </w:rPr>
            </w:pPr>
            <w:r w:rsidRPr="00961B27">
              <w:rPr>
                <w:sz w:val="20"/>
                <w:szCs w:val="20"/>
                <w:lang w:val="fr-CA" w:eastAsia="en-CA"/>
              </w:rPr>
              <w:t>Rapidité de l</w:t>
            </w:r>
            <w:r>
              <w:rPr>
                <w:sz w:val="20"/>
                <w:szCs w:val="20"/>
                <w:lang w:val="fr-CA" w:eastAsia="en-CA"/>
              </w:rPr>
              <w:t>’</w:t>
            </w:r>
            <w:r w:rsidRPr="00961B27">
              <w:rPr>
                <w:sz w:val="20"/>
                <w:szCs w:val="20"/>
                <w:lang w:val="fr-CA" w:eastAsia="en-CA"/>
              </w:rPr>
              <w:t>exécution financière</w:t>
            </w:r>
          </w:p>
        </w:tc>
        <w:tc>
          <w:tcPr>
            <w:tcW w:w="2231" w:type="pct"/>
            <w:tcMar>
              <w:left w:w="72" w:type="dxa"/>
              <w:right w:w="72" w:type="dxa"/>
            </w:tcMar>
            <w:hideMark/>
          </w:tcPr>
          <w:p w14:paraId="08577B82" w14:textId="77777777" w:rsidR="00970B11" w:rsidRPr="00FE7AC8" w:rsidRDefault="00970B11" w:rsidP="006778C2">
            <w:pPr>
              <w:jc w:val="left"/>
              <w:rPr>
                <w:rFonts w:asciiTheme="majorBidi" w:hAnsiTheme="majorBidi" w:cstheme="majorBidi"/>
                <w:sz w:val="20"/>
                <w:szCs w:val="20"/>
                <w:lang w:val="fr-CA" w:eastAsia="en-CA"/>
              </w:rPr>
            </w:pPr>
            <w:r w:rsidRPr="00961B27">
              <w:rPr>
                <w:sz w:val="20"/>
                <w:szCs w:val="20"/>
                <w:lang w:val="fr-CA" w:eastAsia="en-CA"/>
              </w:rPr>
              <w:t>Degré d</w:t>
            </w:r>
            <w:r>
              <w:rPr>
                <w:sz w:val="20"/>
                <w:szCs w:val="20"/>
                <w:lang w:val="fr-CA" w:eastAsia="en-CA"/>
              </w:rPr>
              <w:t>’</w:t>
            </w:r>
            <w:r w:rsidRPr="00961B27">
              <w:rPr>
                <w:sz w:val="20"/>
                <w:szCs w:val="20"/>
                <w:lang w:val="fr-CA" w:eastAsia="en-CA"/>
              </w:rPr>
              <w:t>achèvement des projets su</w:t>
            </w:r>
            <w:r>
              <w:rPr>
                <w:sz w:val="20"/>
                <w:szCs w:val="20"/>
                <w:lang w:val="fr-CA" w:eastAsia="en-CA"/>
              </w:rPr>
              <w:t>r le plan financier dans les 12 </w:t>
            </w:r>
            <w:r w:rsidRPr="00961B27">
              <w:rPr>
                <w:sz w:val="20"/>
                <w:szCs w:val="20"/>
                <w:lang w:val="fr-CA" w:eastAsia="en-CA"/>
              </w:rPr>
              <w:t>mois suivant leur achèvement opérationnel</w:t>
            </w:r>
          </w:p>
        </w:tc>
        <w:tc>
          <w:tcPr>
            <w:tcW w:w="740" w:type="pct"/>
            <w:tcMar>
              <w:left w:w="72" w:type="dxa"/>
              <w:right w:w="72" w:type="dxa"/>
            </w:tcMar>
          </w:tcPr>
          <w:p w14:paraId="08577B83" w14:textId="77777777" w:rsidR="00970B11" w:rsidRPr="00FE7AC8" w:rsidRDefault="00970B11" w:rsidP="006778C2">
            <w:pPr>
              <w:ind w:left="-70"/>
              <w:jc w:val="right"/>
              <w:rPr>
                <w:rFonts w:asciiTheme="majorBidi" w:hAnsiTheme="majorBidi" w:cstheme="majorBidi"/>
                <w:sz w:val="20"/>
                <w:szCs w:val="20"/>
                <w:lang w:val="fr-CA" w:eastAsia="en-CA"/>
              </w:rPr>
            </w:pPr>
            <w:r w:rsidRPr="00961B27">
              <w:rPr>
                <w:sz w:val="20"/>
                <w:szCs w:val="20"/>
                <w:lang w:val="fr-CA" w:eastAsia="en-CA"/>
              </w:rPr>
              <w:t>12 mois après l</w:t>
            </w:r>
            <w:r>
              <w:rPr>
                <w:sz w:val="20"/>
                <w:szCs w:val="20"/>
                <w:lang w:val="fr-CA" w:eastAsia="en-CA"/>
              </w:rPr>
              <w:t>’</w:t>
            </w:r>
            <w:r w:rsidRPr="00961B27">
              <w:rPr>
                <w:sz w:val="20"/>
                <w:szCs w:val="20"/>
                <w:lang w:val="fr-CA" w:eastAsia="en-CA"/>
              </w:rPr>
              <w:t>achèvement des opérations</w:t>
            </w:r>
          </w:p>
        </w:tc>
      </w:tr>
      <w:tr w:rsidR="00970B11" w:rsidRPr="00FE7AC8" w14:paraId="08577B89" w14:textId="77777777" w:rsidTr="00EE626C">
        <w:trPr>
          <w:trHeight w:val="226"/>
        </w:trPr>
        <w:tc>
          <w:tcPr>
            <w:tcW w:w="839" w:type="pct"/>
            <w:tcMar>
              <w:left w:w="72" w:type="dxa"/>
              <w:right w:w="72" w:type="dxa"/>
            </w:tcMar>
            <w:hideMark/>
          </w:tcPr>
          <w:p w14:paraId="08577B85" w14:textId="77777777" w:rsidR="00970B11" w:rsidRPr="00961B27" w:rsidRDefault="00970B11" w:rsidP="00BE67CF">
            <w:pPr>
              <w:rPr>
                <w:sz w:val="20"/>
                <w:szCs w:val="20"/>
                <w:lang w:val="fr-CA" w:eastAsia="en-CA"/>
              </w:rPr>
            </w:pPr>
            <w:r w:rsidRPr="00961B27">
              <w:rPr>
                <w:sz w:val="20"/>
                <w:szCs w:val="20"/>
                <w:lang w:val="fr-CA" w:eastAsia="en-CA"/>
              </w:rPr>
              <w:t>Administratif</w:t>
            </w:r>
          </w:p>
        </w:tc>
        <w:tc>
          <w:tcPr>
            <w:tcW w:w="1190" w:type="pct"/>
            <w:tcMar>
              <w:left w:w="72" w:type="dxa"/>
              <w:right w:w="72" w:type="dxa"/>
            </w:tcMar>
            <w:hideMark/>
          </w:tcPr>
          <w:p w14:paraId="08577B86" w14:textId="77777777" w:rsidR="00970B11" w:rsidRPr="00961B27" w:rsidRDefault="00970B11" w:rsidP="00BE67CF">
            <w:pPr>
              <w:jc w:val="left"/>
              <w:rPr>
                <w:sz w:val="20"/>
                <w:szCs w:val="20"/>
                <w:lang w:val="fr-CA" w:eastAsia="en-CA"/>
              </w:rPr>
            </w:pPr>
            <w:r w:rsidRPr="00961B27">
              <w:rPr>
                <w:sz w:val="20"/>
                <w:szCs w:val="20"/>
                <w:lang w:val="fr-CA" w:eastAsia="en-CA"/>
              </w:rPr>
              <w:t>Soumission en temps voulu des rapports d</w:t>
            </w:r>
            <w:r>
              <w:rPr>
                <w:sz w:val="20"/>
                <w:szCs w:val="20"/>
                <w:lang w:val="fr-CA" w:eastAsia="en-CA"/>
              </w:rPr>
              <w:t>’</w:t>
            </w:r>
            <w:r w:rsidRPr="00961B27">
              <w:rPr>
                <w:sz w:val="20"/>
                <w:szCs w:val="20"/>
                <w:lang w:val="fr-CA" w:eastAsia="en-CA"/>
              </w:rPr>
              <w:t>achèvement de projet</w:t>
            </w:r>
          </w:p>
        </w:tc>
        <w:tc>
          <w:tcPr>
            <w:tcW w:w="2231" w:type="pct"/>
            <w:tcMar>
              <w:left w:w="72" w:type="dxa"/>
              <w:right w:w="72" w:type="dxa"/>
            </w:tcMar>
            <w:hideMark/>
          </w:tcPr>
          <w:p w14:paraId="08577B87" w14:textId="77777777" w:rsidR="00970B11" w:rsidRPr="00961B27" w:rsidRDefault="00970B11" w:rsidP="00BE67CF">
            <w:pPr>
              <w:jc w:val="left"/>
              <w:rPr>
                <w:sz w:val="20"/>
                <w:szCs w:val="20"/>
                <w:lang w:val="fr-CA" w:eastAsia="en-CA"/>
              </w:rPr>
            </w:pPr>
            <w:r w:rsidRPr="00961B27">
              <w:rPr>
                <w:sz w:val="20"/>
                <w:szCs w:val="20"/>
                <w:lang w:val="fr-CA" w:eastAsia="en-CA"/>
              </w:rPr>
              <w:t>Soumission en temps voulu des rapports d</w:t>
            </w:r>
            <w:r>
              <w:rPr>
                <w:sz w:val="20"/>
                <w:szCs w:val="20"/>
                <w:lang w:val="fr-CA" w:eastAsia="en-CA"/>
              </w:rPr>
              <w:t>’</w:t>
            </w:r>
            <w:r w:rsidRPr="00961B27">
              <w:rPr>
                <w:sz w:val="20"/>
                <w:szCs w:val="20"/>
                <w:lang w:val="fr-CA" w:eastAsia="en-CA"/>
              </w:rPr>
              <w:t>achèvement de projet en fonction du rapport périodique</w:t>
            </w:r>
          </w:p>
        </w:tc>
        <w:tc>
          <w:tcPr>
            <w:tcW w:w="740" w:type="pct"/>
            <w:tcMar>
              <w:left w:w="72" w:type="dxa"/>
              <w:right w:w="72" w:type="dxa"/>
            </w:tcMar>
          </w:tcPr>
          <w:p w14:paraId="08577B88" w14:textId="77777777" w:rsidR="00970B11" w:rsidRPr="00FE7AC8" w:rsidRDefault="00970B11" w:rsidP="006778C2">
            <w:pPr>
              <w:jc w:val="right"/>
              <w:rPr>
                <w:rFonts w:asciiTheme="majorBidi" w:hAnsiTheme="majorBidi" w:cstheme="majorBidi"/>
                <w:sz w:val="20"/>
                <w:szCs w:val="20"/>
                <w:lang w:val="fr-CA" w:eastAsia="en-CA"/>
              </w:rPr>
            </w:pPr>
            <w:r w:rsidRPr="00FE7AC8">
              <w:rPr>
                <w:rFonts w:asciiTheme="majorBidi" w:hAnsiTheme="majorBidi" w:cstheme="majorBidi"/>
                <w:sz w:val="20"/>
                <w:szCs w:val="20"/>
                <w:lang w:val="fr-CA" w:eastAsia="en-CA"/>
              </w:rPr>
              <w:t>0</w:t>
            </w:r>
          </w:p>
        </w:tc>
      </w:tr>
      <w:tr w:rsidR="00970B11" w:rsidRPr="00FE7AC8" w14:paraId="08577B91" w14:textId="77777777" w:rsidTr="00EE626C">
        <w:trPr>
          <w:trHeight w:val="488"/>
        </w:trPr>
        <w:tc>
          <w:tcPr>
            <w:tcW w:w="839" w:type="pct"/>
            <w:tcMar>
              <w:left w:w="72" w:type="dxa"/>
              <w:right w:w="72" w:type="dxa"/>
            </w:tcMar>
            <w:hideMark/>
          </w:tcPr>
          <w:p w14:paraId="08577B8A" w14:textId="77777777" w:rsidR="00970B11" w:rsidRPr="00961B27" w:rsidRDefault="00970B11" w:rsidP="00BE67CF">
            <w:pPr>
              <w:rPr>
                <w:sz w:val="20"/>
                <w:szCs w:val="20"/>
                <w:lang w:val="fr-CA" w:eastAsia="en-CA"/>
              </w:rPr>
            </w:pPr>
            <w:r w:rsidRPr="00961B27">
              <w:rPr>
                <w:sz w:val="20"/>
                <w:szCs w:val="20"/>
                <w:lang w:val="fr-CA" w:eastAsia="en-CA"/>
              </w:rPr>
              <w:t>Administratif</w:t>
            </w:r>
          </w:p>
        </w:tc>
        <w:tc>
          <w:tcPr>
            <w:tcW w:w="1190" w:type="pct"/>
            <w:tcMar>
              <w:left w:w="72" w:type="dxa"/>
              <w:right w:w="72" w:type="dxa"/>
            </w:tcMar>
            <w:hideMark/>
          </w:tcPr>
          <w:p w14:paraId="08577B8B" w14:textId="77777777" w:rsidR="00970B11" w:rsidRPr="00961B27" w:rsidRDefault="00970B11" w:rsidP="00BE67CF">
            <w:pPr>
              <w:jc w:val="left"/>
              <w:rPr>
                <w:sz w:val="20"/>
                <w:szCs w:val="20"/>
                <w:lang w:val="fr-CA" w:eastAsia="en-CA"/>
              </w:rPr>
            </w:pPr>
            <w:r w:rsidRPr="00961B27">
              <w:rPr>
                <w:sz w:val="20"/>
                <w:szCs w:val="20"/>
                <w:lang w:val="fr-CA" w:eastAsia="en-CA"/>
              </w:rPr>
              <w:t>Soumission en temps</w:t>
            </w:r>
          </w:p>
          <w:p w14:paraId="08577B8C" w14:textId="77777777" w:rsidR="00970B11" w:rsidRPr="00961B27" w:rsidRDefault="00970B11" w:rsidP="00BE67CF">
            <w:pPr>
              <w:jc w:val="left"/>
              <w:rPr>
                <w:sz w:val="20"/>
                <w:szCs w:val="20"/>
                <w:lang w:val="fr-CA" w:eastAsia="en-CA"/>
              </w:rPr>
            </w:pPr>
            <w:r w:rsidRPr="00961B27">
              <w:rPr>
                <w:sz w:val="20"/>
                <w:szCs w:val="20"/>
                <w:lang w:val="fr-CA" w:eastAsia="en-CA"/>
              </w:rPr>
              <w:t>voulu des rapports</w:t>
            </w:r>
          </w:p>
          <w:p w14:paraId="08577B8D" w14:textId="77777777" w:rsidR="00970B11" w:rsidRPr="00961B27" w:rsidRDefault="00970B11" w:rsidP="00BE67CF">
            <w:pPr>
              <w:jc w:val="left"/>
              <w:rPr>
                <w:sz w:val="20"/>
                <w:szCs w:val="20"/>
                <w:lang w:val="fr-CA" w:eastAsia="en-CA"/>
              </w:rPr>
            </w:pPr>
            <w:r w:rsidRPr="00961B27">
              <w:rPr>
                <w:sz w:val="20"/>
                <w:szCs w:val="20"/>
                <w:lang w:val="fr-CA" w:eastAsia="en-CA"/>
              </w:rPr>
              <w:t>périodiques et des plans</w:t>
            </w:r>
          </w:p>
          <w:p w14:paraId="08577B8E" w14:textId="77777777" w:rsidR="00970B11" w:rsidRPr="00961B27" w:rsidRDefault="00970B11" w:rsidP="00BE67CF">
            <w:pPr>
              <w:jc w:val="left"/>
              <w:rPr>
                <w:sz w:val="20"/>
                <w:szCs w:val="20"/>
                <w:lang w:val="fr-CA" w:eastAsia="en-CA"/>
              </w:rPr>
            </w:pPr>
            <w:r w:rsidRPr="00961B27">
              <w:rPr>
                <w:sz w:val="20"/>
                <w:szCs w:val="20"/>
                <w:lang w:val="fr-CA" w:eastAsia="en-CA"/>
              </w:rPr>
              <w:t>d</w:t>
            </w:r>
            <w:r>
              <w:rPr>
                <w:sz w:val="20"/>
                <w:szCs w:val="20"/>
                <w:lang w:val="fr-CA" w:eastAsia="en-CA"/>
              </w:rPr>
              <w:t>’</w:t>
            </w:r>
            <w:r w:rsidRPr="00961B27">
              <w:rPr>
                <w:sz w:val="20"/>
                <w:szCs w:val="20"/>
                <w:lang w:val="fr-CA" w:eastAsia="en-CA"/>
              </w:rPr>
              <w:t>activités</w:t>
            </w:r>
          </w:p>
        </w:tc>
        <w:tc>
          <w:tcPr>
            <w:tcW w:w="2231" w:type="pct"/>
            <w:tcMar>
              <w:left w:w="72" w:type="dxa"/>
              <w:right w:w="72" w:type="dxa"/>
            </w:tcMar>
            <w:hideMark/>
          </w:tcPr>
          <w:p w14:paraId="08577B8F" w14:textId="77777777" w:rsidR="00970B11" w:rsidRPr="00961B27" w:rsidRDefault="00970B11" w:rsidP="00BE67CF">
            <w:pPr>
              <w:jc w:val="left"/>
              <w:rPr>
                <w:sz w:val="20"/>
                <w:szCs w:val="20"/>
                <w:lang w:val="fr-CA" w:eastAsia="en-CA"/>
              </w:rPr>
            </w:pPr>
            <w:r w:rsidRPr="00961B27">
              <w:rPr>
                <w:sz w:val="20"/>
                <w:szCs w:val="20"/>
                <w:lang w:val="fr-CA" w:eastAsia="en-CA"/>
              </w:rPr>
              <w:t>Soumission en temps voulu des rapports périodiques, des plans d</w:t>
            </w:r>
            <w:r>
              <w:rPr>
                <w:sz w:val="20"/>
                <w:szCs w:val="20"/>
                <w:lang w:val="fr-CA" w:eastAsia="en-CA"/>
              </w:rPr>
              <w:t>’</w:t>
            </w:r>
            <w:r w:rsidRPr="00961B27">
              <w:rPr>
                <w:sz w:val="20"/>
                <w:szCs w:val="20"/>
                <w:lang w:val="fr-CA" w:eastAsia="en-CA"/>
              </w:rPr>
              <w:t>activités et des réponses, sauf accord contraire</w:t>
            </w:r>
          </w:p>
        </w:tc>
        <w:tc>
          <w:tcPr>
            <w:tcW w:w="740" w:type="pct"/>
            <w:tcMar>
              <w:left w:w="72" w:type="dxa"/>
              <w:right w:w="72" w:type="dxa"/>
            </w:tcMar>
          </w:tcPr>
          <w:p w14:paraId="08577B90" w14:textId="77777777" w:rsidR="00970B11" w:rsidRPr="00FE7AC8" w:rsidRDefault="00970B11" w:rsidP="006778C2">
            <w:pPr>
              <w:jc w:val="right"/>
              <w:rPr>
                <w:rFonts w:asciiTheme="majorBidi" w:hAnsiTheme="majorBidi" w:cstheme="majorBidi"/>
                <w:sz w:val="20"/>
                <w:szCs w:val="20"/>
                <w:lang w:val="fr-CA" w:eastAsia="en-CA"/>
              </w:rPr>
            </w:pPr>
            <w:r>
              <w:rPr>
                <w:rFonts w:asciiTheme="majorBidi" w:hAnsiTheme="majorBidi" w:cstheme="majorBidi"/>
                <w:sz w:val="20"/>
                <w:szCs w:val="20"/>
                <w:lang w:val="fr-CA" w:eastAsia="en-CA"/>
              </w:rPr>
              <w:t>Dans les délais</w:t>
            </w:r>
          </w:p>
        </w:tc>
      </w:tr>
    </w:tbl>
    <w:p w14:paraId="08577B92" w14:textId="77777777" w:rsidR="00047B4C" w:rsidRPr="00FE7AC8" w:rsidRDefault="00047B4C" w:rsidP="00047B4C">
      <w:pPr>
        <w:pStyle w:val="StyleHeader4Para4Left0Firstline0"/>
        <w:numPr>
          <w:ilvl w:val="0"/>
          <w:numId w:val="0"/>
        </w:numPr>
        <w:spacing w:after="0"/>
        <w:rPr>
          <w:rFonts w:asciiTheme="majorBidi" w:hAnsiTheme="majorBidi" w:cstheme="majorBidi"/>
          <w:sz w:val="18"/>
          <w:szCs w:val="18"/>
          <w:lang w:val="fr-CA"/>
        </w:rPr>
      </w:pPr>
      <w:r w:rsidRPr="00FE7AC8">
        <w:rPr>
          <w:rFonts w:asciiTheme="majorBidi" w:hAnsiTheme="majorBidi" w:cstheme="majorBidi"/>
          <w:sz w:val="18"/>
          <w:szCs w:val="18"/>
          <w:lang w:val="fr-CA"/>
        </w:rPr>
        <w:t xml:space="preserve">* </w:t>
      </w:r>
      <w:r w:rsidR="00970B11" w:rsidRPr="00961B27">
        <w:rPr>
          <w:rFonts w:asciiTheme="majorBidi" w:hAnsiTheme="majorBidi" w:cstheme="majorBidi"/>
          <w:sz w:val="18"/>
          <w:szCs w:val="18"/>
          <w:lang w:val="fr-CA"/>
        </w:rPr>
        <w:t xml:space="preserve">Les cibles d’une agence seront réduites si elle ne peut pas soumettre une tranche à cause d’une autre agence de coopération ou agence principale, ou si le plan de gestion de l’élimination des HCFC ou le plan de mise en œuvre de l’Amendement de Kigali relatif aux HFC soumis pour examen par le Comité exécutif n’est pas approuvé en conséquence de facteurs indépendants de la volonté </w:t>
      </w:r>
      <w:r w:rsidR="00970B11">
        <w:rPr>
          <w:rFonts w:asciiTheme="majorBidi" w:hAnsiTheme="majorBidi" w:cstheme="majorBidi"/>
          <w:sz w:val="18"/>
          <w:szCs w:val="18"/>
          <w:lang w:val="fr-CA"/>
        </w:rPr>
        <w:t>du service national</w:t>
      </w:r>
      <w:r w:rsidR="00970B11" w:rsidRPr="00961B27">
        <w:rPr>
          <w:rFonts w:asciiTheme="majorBidi" w:hAnsiTheme="majorBidi" w:cstheme="majorBidi"/>
          <w:sz w:val="18"/>
          <w:szCs w:val="18"/>
          <w:lang w:val="fr-CA"/>
        </w:rPr>
        <w:t xml:space="preserve"> de l’ozone et de l’agence</w:t>
      </w:r>
      <w:r w:rsidR="00970B11">
        <w:rPr>
          <w:rFonts w:asciiTheme="majorBidi" w:hAnsiTheme="majorBidi" w:cstheme="majorBidi"/>
          <w:sz w:val="18"/>
          <w:szCs w:val="18"/>
          <w:lang w:val="fr-CA"/>
        </w:rPr>
        <w:t>.</w:t>
      </w:r>
    </w:p>
    <w:p w14:paraId="08577B93" w14:textId="77777777" w:rsidR="00047B4C" w:rsidRPr="00FE7AC8" w:rsidRDefault="00970B11" w:rsidP="00047B4C">
      <w:pPr>
        <w:pStyle w:val="StyleHeader4Para4Left0Firstline0"/>
        <w:numPr>
          <w:ilvl w:val="0"/>
          <w:numId w:val="0"/>
        </w:numPr>
        <w:spacing w:after="0"/>
        <w:rPr>
          <w:rFonts w:asciiTheme="majorBidi" w:hAnsiTheme="majorBidi" w:cstheme="majorBidi"/>
          <w:sz w:val="18"/>
          <w:szCs w:val="18"/>
          <w:lang w:val="fr-CA"/>
        </w:rPr>
      </w:pPr>
      <w:r>
        <w:rPr>
          <w:rFonts w:asciiTheme="majorBidi" w:hAnsiTheme="majorBidi" w:cstheme="majorBidi"/>
          <w:sz w:val="18"/>
          <w:szCs w:val="18"/>
          <w:lang w:val="fr-CA"/>
        </w:rPr>
        <w:t>**</w:t>
      </w:r>
      <w:r w:rsidRPr="00961B27">
        <w:rPr>
          <w:rFonts w:asciiTheme="majorBidi" w:hAnsiTheme="majorBidi" w:cstheme="majorBidi"/>
          <w:sz w:val="18"/>
          <w:szCs w:val="18"/>
          <w:lang w:val="fr-CA"/>
        </w:rPr>
        <w:t xml:space="preserve"> Les cibles d’une agence seront réduites si une prorogation de la date d’achèvement a été approuvée par le Comité exécutif</w:t>
      </w:r>
      <w:r w:rsidR="00047B4C" w:rsidRPr="00FE7AC8">
        <w:rPr>
          <w:rFonts w:asciiTheme="majorBidi" w:hAnsiTheme="majorBidi" w:cstheme="majorBidi"/>
          <w:sz w:val="18"/>
          <w:szCs w:val="18"/>
          <w:lang w:val="fr-CA"/>
        </w:rPr>
        <w:t>.</w:t>
      </w:r>
    </w:p>
    <w:p w14:paraId="08577B94" w14:textId="77777777" w:rsidR="00047B4C" w:rsidRPr="00FE7AC8" w:rsidRDefault="00047B4C" w:rsidP="00047B4C">
      <w:pPr>
        <w:pStyle w:val="StyleHeader4Para4Left0Firstline0"/>
        <w:numPr>
          <w:ilvl w:val="0"/>
          <w:numId w:val="0"/>
        </w:numPr>
        <w:spacing w:after="0"/>
        <w:rPr>
          <w:rFonts w:asciiTheme="majorBidi" w:hAnsiTheme="majorBidi" w:cstheme="majorBidi"/>
          <w:sz w:val="22"/>
          <w:lang w:val="fr-CA"/>
        </w:rPr>
      </w:pPr>
    </w:p>
    <w:p w14:paraId="08577B95" w14:textId="77777777" w:rsidR="00047B4C" w:rsidRPr="00FE7AC8" w:rsidRDefault="00970B11" w:rsidP="00A55518">
      <w:pPr>
        <w:pStyle w:val="sub-title"/>
        <w:keepNext/>
        <w:spacing w:after="240"/>
        <w:rPr>
          <w:noProof w:val="0"/>
          <w:sz w:val="24"/>
          <w:szCs w:val="24"/>
          <w:lang w:val="fr-CA"/>
        </w:rPr>
      </w:pPr>
      <w:r>
        <w:rPr>
          <w:noProof w:val="0"/>
          <w:sz w:val="24"/>
          <w:szCs w:val="24"/>
          <w:lang w:val="fr-CA"/>
        </w:rPr>
        <w:t>V.</w:t>
      </w:r>
      <w:r>
        <w:rPr>
          <w:noProof w:val="0"/>
          <w:sz w:val="24"/>
          <w:szCs w:val="24"/>
          <w:lang w:val="fr-CA"/>
        </w:rPr>
        <w:tab/>
        <w:t>Recomma</w:t>
      </w:r>
      <w:r w:rsidR="00047B4C" w:rsidRPr="00FE7AC8">
        <w:rPr>
          <w:noProof w:val="0"/>
          <w:sz w:val="24"/>
          <w:szCs w:val="24"/>
          <w:lang w:val="fr-CA"/>
        </w:rPr>
        <w:t>ndation</w:t>
      </w:r>
    </w:p>
    <w:p w14:paraId="08577B96" w14:textId="77777777" w:rsidR="00047B4C" w:rsidRPr="00FE7AC8" w:rsidRDefault="00970B11" w:rsidP="00A55518">
      <w:pPr>
        <w:pStyle w:val="Heading1"/>
        <w:keepNext/>
        <w:rPr>
          <w:lang w:val="fr-CA"/>
        </w:rPr>
      </w:pPr>
      <w:r w:rsidRPr="00961B27">
        <w:rPr>
          <w:lang w:val="fr-CA"/>
        </w:rPr>
        <w:t>Le Comité exécutif pourrait souhaiter</w:t>
      </w:r>
      <w:r>
        <w:rPr>
          <w:lang w:val="fr-CA"/>
        </w:rPr>
        <w:t> :</w:t>
      </w:r>
    </w:p>
    <w:p w14:paraId="08577B97" w14:textId="77777777" w:rsidR="00047B4C" w:rsidRPr="00FE7AC8" w:rsidRDefault="00970B11" w:rsidP="00EE626C">
      <w:pPr>
        <w:pStyle w:val="Heading2"/>
        <w:keepNext/>
        <w:numPr>
          <w:ilvl w:val="0"/>
          <w:numId w:val="23"/>
        </w:numPr>
        <w:ind w:hanging="720"/>
        <w:rPr>
          <w:noProof/>
          <w:lang w:val="fr-CA"/>
        </w:rPr>
      </w:pPr>
      <w:r w:rsidRPr="00F56BA0">
        <w:rPr>
          <w:lang w:val="fr-CA"/>
        </w:rPr>
        <w:t>Prendre note du plan d’activités de la Banque mondiale pour 2026–202</w:t>
      </w:r>
      <w:r>
        <w:rPr>
          <w:lang w:val="fr-CA"/>
        </w:rPr>
        <w:t xml:space="preserve">8 </w:t>
      </w:r>
      <w:r w:rsidRPr="00F56BA0">
        <w:rPr>
          <w:lang w:val="fr-CA"/>
        </w:rPr>
        <w:t xml:space="preserve">figurant dans le document </w:t>
      </w:r>
      <w:r w:rsidRPr="00F56BA0">
        <w:rPr>
          <w:noProof/>
          <w:lang w:val="fr-CA"/>
        </w:rPr>
        <w:t>UNEP/OzL.Pro/ExCom/97/25; et</w:t>
      </w:r>
    </w:p>
    <w:p w14:paraId="08577B98" w14:textId="77777777" w:rsidR="00047B4C" w:rsidRPr="00FE7AC8" w:rsidRDefault="00970B11" w:rsidP="00EE626C">
      <w:pPr>
        <w:pStyle w:val="Heading2"/>
        <w:keepNext/>
        <w:numPr>
          <w:ilvl w:val="0"/>
          <w:numId w:val="23"/>
        </w:numPr>
        <w:ind w:hanging="720"/>
        <w:rPr>
          <w:lang w:val="fr-CA"/>
        </w:rPr>
      </w:pPr>
      <w:r w:rsidRPr="00F56BA0">
        <w:rPr>
          <w:lang w:val="fr-CA"/>
        </w:rPr>
        <w:t>Approuver</w:t>
      </w:r>
      <w:r>
        <w:rPr>
          <w:lang w:val="fr-CA"/>
        </w:rPr>
        <w:t xml:space="preserve"> les indicateurs de résultats pour</w:t>
      </w:r>
      <w:r w:rsidRPr="00F56BA0">
        <w:rPr>
          <w:lang w:val="fr-CA"/>
        </w:rPr>
        <w:t xml:space="preserve"> la Banque mondiale figurant dans le tableau 4 du document UNEP/OzL.Pro/ExCom/97/25</w:t>
      </w:r>
      <w:r w:rsidR="00714746">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E626C" w14:paraId="08577B9E" w14:textId="77777777" w:rsidTr="00047B4C">
        <w:tc>
          <w:tcPr>
            <w:tcW w:w="1871" w:type="dxa"/>
          </w:tcPr>
          <w:p w14:paraId="08577B99" w14:textId="77777777" w:rsidR="00E85409" w:rsidRPr="00FE7AC8" w:rsidRDefault="00E85409" w:rsidP="006778C2">
            <w:pPr>
              <w:rPr>
                <w:lang w:val="fr-CA"/>
              </w:rPr>
            </w:pPr>
          </w:p>
        </w:tc>
        <w:tc>
          <w:tcPr>
            <w:tcW w:w="1872" w:type="dxa"/>
          </w:tcPr>
          <w:p w14:paraId="08577B9A" w14:textId="77777777" w:rsidR="00E85409" w:rsidRPr="00FE7AC8" w:rsidRDefault="00E85409" w:rsidP="006778C2">
            <w:pPr>
              <w:rPr>
                <w:lang w:val="fr-CA"/>
              </w:rPr>
            </w:pPr>
          </w:p>
        </w:tc>
        <w:tc>
          <w:tcPr>
            <w:tcW w:w="1872" w:type="dxa"/>
            <w:tcBorders>
              <w:bottom w:val="single" w:sz="4" w:space="0" w:color="auto"/>
            </w:tcBorders>
          </w:tcPr>
          <w:p w14:paraId="08577B9B" w14:textId="77777777" w:rsidR="00E85409" w:rsidRPr="00FE7AC8" w:rsidRDefault="00E85409" w:rsidP="006778C2">
            <w:pPr>
              <w:rPr>
                <w:lang w:val="fr-CA"/>
              </w:rPr>
            </w:pPr>
          </w:p>
        </w:tc>
        <w:tc>
          <w:tcPr>
            <w:tcW w:w="1872" w:type="dxa"/>
          </w:tcPr>
          <w:p w14:paraId="08577B9C" w14:textId="77777777" w:rsidR="00E85409" w:rsidRPr="00FE7AC8" w:rsidRDefault="00E85409" w:rsidP="006778C2">
            <w:pPr>
              <w:rPr>
                <w:lang w:val="fr-CA"/>
              </w:rPr>
            </w:pPr>
          </w:p>
        </w:tc>
        <w:tc>
          <w:tcPr>
            <w:tcW w:w="1873" w:type="dxa"/>
          </w:tcPr>
          <w:p w14:paraId="08577B9D" w14:textId="77777777" w:rsidR="00E85409" w:rsidRPr="00FE7AC8" w:rsidRDefault="00E85409" w:rsidP="006778C2">
            <w:pPr>
              <w:rPr>
                <w:lang w:val="fr-CA"/>
              </w:rPr>
            </w:pPr>
          </w:p>
        </w:tc>
      </w:tr>
    </w:tbl>
    <w:p w14:paraId="08577B9F" w14:textId="77777777" w:rsidR="00E85409" w:rsidRPr="00FE7AC8" w:rsidRDefault="00E85409" w:rsidP="004E7F9C">
      <w:pPr>
        <w:rPr>
          <w:lang w:val="fr-CA"/>
        </w:rPr>
      </w:pPr>
    </w:p>
    <w:sectPr w:rsidR="00E85409" w:rsidRPr="00FE7AC8"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5DDAA" w14:textId="77777777" w:rsidR="002E2E3A" w:rsidRDefault="002E2E3A" w:rsidP="004A504B">
      <w:r>
        <w:separator/>
      </w:r>
    </w:p>
  </w:endnote>
  <w:endnote w:type="continuationSeparator" w:id="0">
    <w:p w14:paraId="05E9EBC6" w14:textId="77777777" w:rsidR="002E2E3A" w:rsidRDefault="002E2E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BAB" w14:textId="77777777" w:rsidR="006778C2" w:rsidRPr="0033525D" w:rsidRDefault="007A7208">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BAC" w14:textId="77777777" w:rsidR="006778C2" w:rsidRPr="0033525D" w:rsidRDefault="00714746">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BAD" w14:textId="77777777" w:rsidR="006778C2" w:rsidRPr="00CE55C4" w:rsidRDefault="006778C2" w:rsidP="00306001">
    <w:pPr>
      <w:pBdr>
        <w:top w:val="single" w:sz="4" w:space="1" w:color="auto"/>
        <w:left w:val="single" w:sz="4" w:space="4" w:color="auto"/>
        <w:bottom w:val="single" w:sz="4" w:space="1" w:color="auto"/>
        <w:right w:val="single" w:sz="4" w:space="4" w:color="auto"/>
      </w:pBdr>
      <w:jc w:val="center"/>
      <w:rPr>
        <w:rFonts w:cs="MS Serif"/>
        <w:sz w:val="20"/>
        <w:lang w:val="fr-CA"/>
      </w:rPr>
    </w:pPr>
    <w:r w:rsidRPr="00CE55C4">
      <w:rPr>
        <w:rFonts w:cs="MS Serif"/>
        <w:sz w:val="20"/>
        <w:lang w:val="fr-CA"/>
      </w:rPr>
      <w:t xml:space="preserve">Les documents </w:t>
    </w:r>
    <w:r w:rsidRPr="00CE55C4">
      <w:rPr>
        <w:rFonts w:cs="MS Serif"/>
        <w:noProof/>
        <w:sz w:val="20"/>
        <w:lang w:val="fr-CA"/>
      </w:rPr>
      <w:t>de présession du Comité</w:t>
    </w:r>
    <w:r w:rsidRPr="00CE55C4">
      <w:rPr>
        <w:rFonts w:cs="MS Serif"/>
        <w:sz w:val="20"/>
        <w:lang w:val="fr-CA"/>
      </w:rPr>
      <w:t xml:space="preserve"> exécutif du Fonds multilatéral aux fins d</w:t>
    </w:r>
    <w:r w:rsidR="00970B11">
      <w:rPr>
        <w:rFonts w:cs="MS Serif"/>
        <w:sz w:val="20"/>
        <w:lang w:val="fr-CA"/>
      </w:rPr>
      <w:t>’</w:t>
    </w:r>
    <w:r w:rsidRPr="00CE55C4">
      <w:rPr>
        <w:rFonts w:cs="MS Serif"/>
        <w:sz w:val="20"/>
        <w:lang w:val="fr-CA"/>
      </w:rPr>
      <w:t xml:space="preserve">application du Protocole de </w:t>
    </w:r>
  </w:p>
  <w:p w14:paraId="08577BAE" w14:textId="77777777" w:rsidR="006778C2" w:rsidRPr="00CE55C4" w:rsidRDefault="006778C2" w:rsidP="00306001">
    <w:pPr>
      <w:pBdr>
        <w:top w:val="single" w:sz="4" w:space="1" w:color="auto"/>
        <w:left w:val="single" w:sz="4" w:space="4" w:color="auto"/>
        <w:bottom w:val="single" w:sz="4" w:space="1" w:color="auto"/>
        <w:right w:val="single" w:sz="4" w:space="4" w:color="auto"/>
      </w:pBdr>
      <w:jc w:val="center"/>
      <w:rPr>
        <w:rFonts w:cs="MS Serif"/>
        <w:sz w:val="20"/>
        <w:lang w:val="fr-CA"/>
      </w:rPr>
    </w:pPr>
    <w:r w:rsidRPr="00CE55C4">
      <w:rPr>
        <w:rFonts w:cs="MS Serif"/>
        <w:sz w:val="20"/>
        <w:lang w:val="fr-CA"/>
      </w:rPr>
      <w:t>Montréal sont présentés sous réserve des décisions pouvant être prises par le Comité exécutif après leur publication.</w:t>
    </w:r>
  </w:p>
  <w:p w14:paraId="08577BAF" w14:textId="77777777" w:rsidR="006778C2" w:rsidRPr="00CE55C4" w:rsidRDefault="006778C2" w:rsidP="00306001">
    <w:pPr>
      <w:pBdr>
        <w:top w:val="single" w:sz="4" w:space="1" w:color="auto"/>
        <w:left w:val="single" w:sz="4" w:space="4" w:color="auto"/>
        <w:bottom w:val="single" w:sz="4" w:space="1" w:color="auto"/>
        <w:right w:val="single" w:sz="4" w:space="4" w:color="auto"/>
      </w:pBdr>
      <w:jc w:val="center"/>
      <w:rPr>
        <w:sz w:val="18"/>
        <w:szCs w:val="18"/>
        <w:lang w:val="fr-CA"/>
      </w:rPr>
    </w:pPr>
  </w:p>
  <w:p w14:paraId="08577BB0" w14:textId="77777777" w:rsidR="006778C2" w:rsidRPr="00EE626C" w:rsidRDefault="006778C2" w:rsidP="00306001">
    <w:pPr>
      <w:pStyle w:val="Footer"/>
      <w:rPr>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C6D0E" w14:textId="77777777" w:rsidR="002E2E3A" w:rsidRDefault="002E2E3A" w:rsidP="004A504B">
      <w:r>
        <w:separator/>
      </w:r>
    </w:p>
  </w:footnote>
  <w:footnote w:type="continuationSeparator" w:id="0">
    <w:p w14:paraId="6F1E68E3" w14:textId="77777777" w:rsidR="002E2E3A" w:rsidRDefault="002E2E3A" w:rsidP="004A504B">
      <w:r>
        <w:continuationSeparator/>
      </w:r>
    </w:p>
  </w:footnote>
  <w:footnote w:id="1">
    <w:p w14:paraId="08577BB1" w14:textId="77777777" w:rsidR="006778C2" w:rsidRPr="00A5614C" w:rsidRDefault="006778C2" w:rsidP="0079781A">
      <w:pPr>
        <w:pStyle w:val="FootnoteText"/>
        <w:rPr>
          <w:noProof/>
          <w:lang w:val="fr-CA"/>
        </w:rPr>
      </w:pPr>
      <w:r w:rsidRPr="00A5614C">
        <w:rPr>
          <w:rStyle w:val="FootnoteReference"/>
          <w:noProof/>
          <w:lang w:val="fr-CA"/>
        </w:rPr>
        <w:footnoteRef/>
      </w:r>
      <w:r w:rsidRPr="00A5614C">
        <w:rPr>
          <w:noProof/>
          <w:lang w:val="fr-CA"/>
        </w:rPr>
        <w:t xml:space="preserve"> UNEP/OzL.Pro/ExCom/97/1</w:t>
      </w:r>
    </w:p>
  </w:footnote>
  <w:footnote w:id="2">
    <w:p w14:paraId="08577BB2" w14:textId="77777777" w:rsidR="006778C2" w:rsidRPr="00A5614C" w:rsidRDefault="006778C2" w:rsidP="00047B4C">
      <w:pPr>
        <w:pStyle w:val="FootnoteText"/>
        <w:rPr>
          <w:lang w:val="fr-CA"/>
        </w:rPr>
      </w:pPr>
      <w:r w:rsidRPr="00A5614C">
        <w:rPr>
          <w:rStyle w:val="FootnoteReference"/>
          <w:lang w:val="fr-CA"/>
        </w:rPr>
        <w:footnoteRef/>
      </w:r>
      <w:r w:rsidRPr="00A5614C">
        <w:rPr>
          <w:lang w:val="fr-CA"/>
        </w:rPr>
        <w:t xml:space="preserve"> </w:t>
      </w:r>
      <w:r w:rsidR="00A5614C" w:rsidRPr="00A5614C">
        <w:rPr>
          <w:lang w:val="fr-CA"/>
        </w:rPr>
        <w:t>Le Comité exécutif a créé une fenêtre de financement pour les projets élaborés et mis en œuvre au titre du cadre opérationnel afin de soutenir le maintien et/ou l’amélioration de l’efficacité énergétique lors de la réduction progressive des HFC.</w:t>
      </w:r>
    </w:p>
  </w:footnote>
  <w:footnote w:id="3">
    <w:p w14:paraId="08577BB3" w14:textId="77777777" w:rsidR="006778C2" w:rsidRPr="00A5614C" w:rsidRDefault="006778C2" w:rsidP="00047B4C">
      <w:pPr>
        <w:pStyle w:val="FootnoteText"/>
        <w:rPr>
          <w:lang w:val="fr-CA"/>
        </w:rPr>
      </w:pPr>
      <w:r w:rsidRPr="00A5614C">
        <w:rPr>
          <w:rStyle w:val="FootnoteReference"/>
          <w:lang w:val="fr-CA"/>
        </w:rPr>
        <w:footnoteRef/>
      </w:r>
      <w:r w:rsidRPr="00A5614C">
        <w:rPr>
          <w:lang w:val="fr-CA"/>
        </w:rPr>
        <w:t xml:space="preserve"> </w:t>
      </w:r>
      <w:r w:rsidR="00A5614C" w:rsidRPr="00A5614C">
        <w:rPr>
          <w:lang w:val="fr-CA"/>
        </w:rPr>
        <w:t>Le Comité exécutif a créé une fenêtre de financement de 40 millions $US pour deux projets d’efficacité énergétique destinés aux utilisateurs finaux, utilisant un mécanisme de fonds renouvelable élaboré et appuyé par les agences d’exécution, pour une durée de huit ans, à l’issue de laquelle les fonds seraient restitués au Fonds multilatéral, étant entendu que cette fenêtre ne serait pas mise en œuvre tant que le Comité exécutif n’aurait pas arrêté les modalités de fonctionnement du fonds renouvelable (décision 95/87). Par la suite, les modalités ont été approuvées à la 96</w:t>
      </w:r>
      <w:r w:rsidR="00A5614C" w:rsidRPr="00A5614C">
        <w:rPr>
          <w:vertAlign w:val="superscript"/>
          <w:lang w:val="fr-CA"/>
        </w:rPr>
        <w:t>e</w:t>
      </w:r>
      <w:r w:rsidR="00A5614C" w:rsidRPr="00A5614C">
        <w:rPr>
          <w:lang w:val="fr-CA"/>
        </w:rPr>
        <w:t> réunion (décision 96/51).</w:t>
      </w:r>
    </w:p>
  </w:footnote>
  <w:footnote w:id="4">
    <w:p w14:paraId="08577BB4" w14:textId="77777777" w:rsidR="00787CB9" w:rsidRPr="00A5614C" w:rsidRDefault="00787CB9" w:rsidP="00787CB9">
      <w:pPr>
        <w:pStyle w:val="FootnoteText"/>
        <w:rPr>
          <w:noProof/>
          <w:lang w:val="fr-CA"/>
        </w:rPr>
      </w:pPr>
      <w:r w:rsidRPr="00A5614C">
        <w:rPr>
          <w:rStyle w:val="FootnoteReference"/>
          <w:lang w:val="fr-CA"/>
        </w:rPr>
        <w:footnoteRef/>
      </w:r>
      <w:r w:rsidRPr="00A5614C">
        <w:rPr>
          <w:lang w:val="fr-CA"/>
        </w:rPr>
        <w:t xml:space="preserve"> </w:t>
      </w:r>
      <w:r w:rsidR="00A5614C" w:rsidRPr="00A5614C">
        <w:rPr>
          <w:noProof/>
          <w:lang w:val="fr-CA"/>
        </w:rPr>
        <w:t>Le coût des services de base de la Banque mondiale pour 202</w:t>
      </w:r>
      <w:r w:rsidR="00A5614C">
        <w:rPr>
          <w:noProof/>
          <w:lang w:val="fr-CA"/>
        </w:rPr>
        <w:t xml:space="preserve">6 </w:t>
      </w:r>
      <w:r w:rsidR="00A5614C" w:rsidRPr="00A5614C">
        <w:rPr>
          <w:noProof/>
          <w:lang w:val="fr-CA"/>
        </w:rPr>
        <w:t>sera examiné</w:t>
      </w:r>
      <w:r w:rsidR="00A5614C">
        <w:rPr>
          <w:noProof/>
          <w:lang w:val="fr-CA"/>
        </w:rPr>
        <w:t xml:space="preserve"> à la 97</w:t>
      </w:r>
      <w:r w:rsidR="00A5614C" w:rsidRPr="00A5614C">
        <w:rPr>
          <w:noProof/>
          <w:vertAlign w:val="superscript"/>
          <w:lang w:val="fr-CA"/>
        </w:rPr>
        <w:t>e</w:t>
      </w:r>
      <w:r w:rsidR="00A5614C">
        <w:rPr>
          <w:noProof/>
          <w:lang w:val="fr-CA"/>
        </w:rPr>
        <w:t> </w:t>
      </w:r>
      <w:r w:rsidR="00A5614C" w:rsidRPr="00A5614C">
        <w:rPr>
          <w:noProof/>
          <w:lang w:val="fr-CA"/>
        </w:rPr>
        <w:t>réunion (UNEP/OzL.Pro/ExCom/97/84).</w:t>
      </w:r>
    </w:p>
  </w:footnote>
  <w:footnote w:id="5">
    <w:p w14:paraId="08577BB5" w14:textId="2E8AFA6E" w:rsidR="004E0037" w:rsidRPr="00A5614C" w:rsidRDefault="004E0037" w:rsidP="004E0037">
      <w:pPr>
        <w:pStyle w:val="FootnoteText"/>
        <w:rPr>
          <w:noProof/>
          <w:lang w:val="fr-CA"/>
        </w:rPr>
      </w:pPr>
      <w:r w:rsidRPr="00A5614C">
        <w:rPr>
          <w:rStyle w:val="FootnoteReference"/>
          <w:noProof/>
          <w:lang w:val="fr-CA"/>
        </w:rPr>
        <w:footnoteRef/>
      </w:r>
      <w:r w:rsidRPr="00A5614C">
        <w:rPr>
          <w:noProof/>
          <w:lang w:val="fr-CA"/>
        </w:rPr>
        <w:t xml:space="preserve"> UNEP/OzL.Pro/ExCom/97/20</w:t>
      </w:r>
      <w:r w:rsidR="00B270D7">
        <w:rPr>
          <w:noProof/>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BA5" w14:textId="77777777" w:rsidR="006778C2" w:rsidRPr="00306001" w:rsidRDefault="006778C2">
    <w:pPr>
      <w:rPr>
        <w:noProof/>
        <w:lang w:val="fr-CA"/>
      </w:rPr>
    </w:pPr>
    <w:fldSimple w:instr=" DOCPROPERTY &quot;Document number&quot;  \* MERGEFORMAT ">
      <w:r w:rsidRPr="00306001">
        <w:rPr>
          <w:noProof/>
          <w:lang w:val="fr-CA"/>
        </w:rPr>
        <w:t>UNEP/OzL.Pro/ExCom/97/25</w:t>
      </w:r>
    </w:fldSimple>
  </w:p>
  <w:p w14:paraId="08577BA6" w14:textId="77777777" w:rsidR="006778C2" w:rsidRPr="00306001" w:rsidRDefault="006778C2">
    <w:pPr>
      <w:rPr>
        <w:noProof/>
        <w:lang w:val="fr-CA"/>
      </w:rPr>
    </w:pPr>
  </w:p>
  <w:p w14:paraId="08577BA7" w14:textId="77777777" w:rsidR="006778C2" w:rsidRPr="00306001" w:rsidRDefault="006778C2">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BA8" w14:textId="77777777" w:rsidR="006778C2" w:rsidRPr="00306001" w:rsidRDefault="006778C2">
    <w:pPr>
      <w:jc w:val="right"/>
      <w:rPr>
        <w:noProof/>
        <w:lang w:val="fr-CA"/>
      </w:rPr>
    </w:pPr>
    <w:fldSimple w:instr=" DOCPROPERTY &quot;Document number&quot;  \* MERGEFORMAT ">
      <w:r w:rsidRPr="00306001">
        <w:rPr>
          <w:noProof/>
          <w:lang w:val="fr-CA"/>
        </w:rPr>
        <w:t>UNEP/OzL.Pro/ExCom/97/25</w:t>
      </w:r>
    </w:fldSimple>
  </w:p>
  <w:p w14:paraId="08577BA9" w14:textId="77777777" w:rsidR="006778C2" w:rsidRPr="00306001" w:rsidRDefault="006778C2">
    <w:pPr>
      <w:rPr>
        <w:noProof/>
        <w:lang w:val="fr-CA"/>
      </w:rPr>
    </w:pPr>
  </w:p>
  <w:p w14:paraId="08577BAA" w14:textId="77777777" w:rsidR="006778C2" w:rsidRPr="00306001" w:rsidRDefault="006778C2">
    <w:pPr>
      <w:pStyle w:val="Header"/>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1852C7"/>
    <w:multiLevelType w:val="hybridMultilevel"/>
    <w:tmpl w:val="AFF26E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6054001">
    <w:abstractNumId w:val="10"/>
  </w:num>
  <w:num w:numId="2" w16cid:durableId="1287587550">
    <w:abstractNumId w:val="10"/>
  </w:num>
  <w:num w:numId="3" w16cid:durableId="1604461658">
    <w:abstractNumId w:val="10"/>
  </w:num>
  <w:num w:numId="4" w16cid:durableId="948390153">
    <w:abstractNumId w:val="10"/>
  </w:num>
  <w:num w:numId="5" w16cid:durableId="293563731">
    <w:abstractNumId w:val="10"/>
  </w:num>
  <w:num w:numId="6" w16cid:durableId="584806511">
    <w:abstractNumId w:val="9"/>
  </w:num>
  <w:num w:numId="7" w16cid:durableId="983971405">
    <w:abstractNumId w:val="7"/>
  </w:num>
  <w:num w:numId="8" w16cid:durableId="150491947">
    <w:abstractNumId w:val="6"/>
  </w:num>
  <w:num w:numId="9" w16cid:durableId="1776516981">
    <w:abstractNumId w:val="5"/>
  </w:num>
  <w:num w:numId="10" w16cid:durableId="559753050">
    <w:abstractNumId w:val="4"/>
  </w:num>
  <w:num w:numId="11" w16cid:durableId="29234507">
    <w:abstractNumId w:val="8"/>
  </w:num>
  <w:num w:numId="12" w16cid:durableId="1682464843">
    <w:abstractNumId w:val="3"/>
  </w:num>
  <w:num w:numId="13" w16cid:durableId="1185051886">
    <w:abstractNumId w:val="2"/>
  </w:num>
  <w:num w:numId="14" w16cid:durableId="5178818">
    <w:abstractNumId w:val="1"/>
  </w:num>
  <w:num w:numId="15" w16cid:durableId="1967655550">
    <w:abstractNumId w:val="0"/>
  </w:num>
  <w:num w:numId="16" w16cid:durableId="1229997134">
    <w:abstractNumId w:val="11"/>
  </w:num>
  <w:num w:numId="17" w16cid:durableId="538476281">
    <w:abstractNumId w:val="14"/>
  </w:num>
  <w:num w:numId="18" w16cid:durableId="1556354947">
    <w:abstractNumId w:val="15"/>
  </w:num>
  <w:num w:numId="19" w16cid:durableId="1229076815">
    <w:abstractNumId w:val="17"/>
  </w:num>
  <w:num w:numId="20" w16cid:durableId="1739087263">
    <w:abstractNumId w:val="13"/>
  </w:num>
  <w:num w:numId="21" w16cid:durableId="1468356427">
    <w:abstractNumId w:val="13"/>
    <w:lvlOverride w:ilvl="0">
      <w:startOverride w:val="1"/>
    </w:lvlOverride>
  </w:num>
  <w:num w:numId="22" w16cid:durableId="1351907490">
    <w:abstractNumId w:val="16"/>
  </w:num>
  <w:num w:numId="23" w16cid:durableId="1376007515">
    <w:abstractNumId w:val="12"/>
  </w:num>
  <w:num w:numId="24" w16cid:durableId="65052110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47B4C"/>
    <w:rsid w:val="00000FED"/>
    <w:rsid w:val="0000434E"/>
    <w:rsid w:val="00004CAF"/>
    <w:rsid w:val="00006AB2"/>
    <w:rsid w:val="000211A9"/>
    <w:rsid w:val="00021238"/>
    <w:rsid w:val="00022071"/>
    <w:rsid w:val="00022B68"/>
    <w:rsid w:val="00024D31"/>
    <w:rsid w:val="00024DC8"/>
    <w:rsid w:val="00026119"/>
    <w:rsid w:val="00031260"/>
    <w:rsid w:val="0003681A"/>
    <w:rsid w:val="000372B7"/>
    <w:rsid w:val="00046732"/>
    <w:rsid w:val="00047B4C"/>
    <w:rsid w:val="00050F6E"/>
    <w:rsid w:val="00061EC2"/>
    <w:rsid w:val="00064B22"/>
    <w:rsid w:val="00064B69"/>
    <w:rsid w:val="00066CE8"/>
    <w:rsid w:val="00080ED0"/>
    <w:rsid w:val="00085B8F"/>
    <w:rsid w:val="00090073"/>
    <w:rsid w:val="00090481"/>
    <w:rsid w:val="00092038"/>
    <w:rsid w:val="000A3826"/>
    <w:rsid w:val="000A6C26"/>
    <w:rsid w:val="000B36C8"/>
    <w:rsid w:val="000D52A4"/>
    <w:rsid w:val="000D5770"/>
    <w:rsid w:val="000E07BC"/>
    <w:rsid w:val="000E2E21"/>
    <w:rsid w:val="000E4D27"/>
    <w:rsid w:val="000F10ED"/>
    <w:rsid w:val="000F1CD4"/>
    <w:rsid w:val="000F4103"/>
    <w:rsid w:val="000F70A7"/>
    <w:rsid w:val="00107A3F"/>
    <w:rsid w:val="00113CCA"/>
    <w:rsid w:val="0011455E"/>
    <w:rsid w:val="00117D77"/>
    <w:rsid w:val="00122F25"/>
    <w:rsid w:val="00135980"/>
    <w:rsid w:val="00136D75"/>
    <w:rsid w:val="0013786F"/>
    <w:rsid w:val="00140F8D"/>
    <w:rsid w:val="00146D81"/>
    <w:rsid w:val="00162F37"/>
    <w:rsid w:val="001646F9"/>
    <w:rsid w:val="00164719"/>
    <w:rsid w:val="00166FC4"/>
    <w:rsid w:val="001677AC"/>
    <w:rsid w:val="0017263B"/>
    <w:rsid w:val="00176B46"/>
    <w:rsid w:val="001804EA"/>
    <w:rsid w:val="00187B0F"/>
    <w:rsid w:val="00190A61"/>
    <w:rsid w:val="00197179"/>
    <w:rsid w:val="001A2215"/>
    <w:rsid w:val="001A3342"/>
    <w:rsid w:val="001A3E3D"/>
    <w:rsid w:val="001A7049"/>
    <w:rsid w:val="001B1E40"/>
    <w:rsid w:val="001C764E"/>
    <w:rsid w:val="001D00D8"/>
    <w:rsid w:val="001E1052"/>
    <w:rsid w:val="001E21B1"/>
    <w:rsid w:val="001E2F93"/>
    <w:rsid w:val="001E4554"/>
    <w:rsid w:val="001E61E5"/>
    <w:rsid w:val="001F2159"/>
    <w:rsid w:val="001F53FD"/>
    <w:rsid w:val="002024B6"/>
    <w:rsid w:val="00204AF9"/>
    <w:rsid w:val="00206ADB"/>
    <w:rsid w:val="00210B8B"/>
    <w:rsid w:val="00214863"/>
    <w:rsid w:val="002156B4"/>
    <w:rsid w:val="00224FCD"/>
    <w:rsid w:val="00253222"/>
    <w:rsid w:val="00261C13"/>
    <w:rsid w:val="00262847"/>
    <w:rsid w:val="00266B5D"/>
    <w:rsid w:val="002675E4"/>
    <w:rsid w:val="00281BB2"/>
    <w:rsid w:val="0029618C"/>
    <w:rsid w:val="002A03C3"/>
    <w:rsid w:val="002A501A"/>
    <w:rsid w:val="002B254E"/>
    <w:rsid w:val="002B4CE8"/>
    <w:rsid w:val="002B5425"/>
    <w:rsid w:val="002B72E9"/>
    <w:rsid w:val="002C32FC"/>
    <w:rsid w:val="002C48B9"/>
    <w:rsid w:val="002C7998"/>
    <w:rsid w:val="002E01C7"/>
    <w:rsid w:val="002E2E3A"/>
    <w:rsid w:val="002F1E53"/>
    <w:rsid w:val="002F2CAA"/>
    <w:rsid w:val="0030052C"/>
    <w:rsid w:val="00301810"/>
    <w:rsid w:val="00305F78"/>
    <w:rsid w:val="00306001"/>
    <w:rsid w:val="00307DA9"/>
    <w:rsid w:val="00311E25"/>
    <w:rsid w:val="00313D4D"/>
    <w:rsid w:val="0031604A"/>
    <w:rsid w:val="003306E1"/>
    <w:rsid w:val="003320E4"/>
    <w:rsid w:val="00334070"/>
    <w:rsid w:val="0033525D"/>
    <w:rsid w:val="003414F3"/>
    <w:rsid w:val="00343699"/>
    <w:rsid w:val="003509C4"/>
    <w:rsid w:val="0035613E"/>
    <w:rsid w:val="003575D5"/>
    <w:rsid w:val="00363EE9"/>
    <w:rsid w:val="00364D91"/>
    <w:rsid w:val="0037061B"/>
    <w:rsid w:val="00371252"/>
    <w:rsid w:val="00375109"/>
    <w:rsid w:val="00376128"/>
    <w:rsid w:val="0037742E"/>
    <w:rsid w:val="00377D56"/>
    <w:rsid w:val="0038245A"/>
    <w:rsid w:val="003840E6"/>
    <w:rsid w:val="00385CFC"/>
    <w:rsid w:val="0039337A"/>
    <w:rsid w:val="0039764E"/>
    <w:rsid w:val="003A3189"/>
    <w:rsid w:val="003A3CA7"/>
    <w:rsid w:val="003B33BD"/>
    <w:rsid w:val="003B569D"/>
    <w:rsid w:val="003C2AFA"/>
    <w:rsid w:val="003C3C0E"/>
    <w:rsid w:val="003C6F73"/>
    <w:rsid w:val="003D42A6"/>
    <w:rsid w:val="003D4F21"/>
    <w:rsid w:val="003D4FAC"/>
    <w:rsid w:val="003D69F0"/>
    <w:rsid w:val="003E1885"/>
    <w:rsid w:val="003E57CD"/>
    <w:rsid w:val="003E7906"/>
    <w:rsid w:val="003F000F"/>
    <w:rsid w:val="003F065E"/>
    <w:rsid w:val="003F3C50"/>
    <w:rsid w:val="004045DF"/>
    <w:rsid w:val="00406202"/>
    <w:rsid w:val="00406A6A"/>
    <w:rsid w:val="00406B22"/>
    <w:rsid w:val="00407147"/>
    <w:rsid w:val="004078FA"/>
    <w:rsid w:val="00431E08"/>
    <w:rsid w:val="004328A7"/>
    <w:rsid w:val="00434C74"/>
    <w:rsid w:val="004406A9"/>
    <w:rsid w:val="0045430D"/>
    <w:rsid w:val="004560A6"/>
    <w:rsid w:val="00456EB4"/>
    <w:rsid w:val="00457827"/>
    <w:rsid w:val="00466551"/>
    <w:rsid w:val="004718F3"/>
    <w:rsid w:val="00475040"/>
    <w:rsid w:val="00490C06"/>
    <w:rsid w:val="00493D40"/>
    <w:rsid w:val="00493EE3"/>
    <w:rsid w:val="00494DE6"/>
    <w:rsid w:val="004967B6"/>
    <w:rsid w:val="004971B7"/>
    <w:rsid w:val="004A504B"/>
    <w:rsid w:val="004A6911"/>
    <w:rsid w:val="004B3652"/>
    <w:rsid w:val="004B54E0"/>
    <w:rsid w:val="004B7384"/>
    <w:rsid w:val="004C4269"/>
    <w:rsid w:val="004C5673"/>
    <w:rsid w:val="004D54D0"/>
    <w:rsid w:val="004D6236"/>
    <w:rsid w:val="004D7F90"/>
    <w:rsid w:val="004E0037"/>
    <w:rsid w:val="004E4DBB"/>
    <w:rsid w:val="004E4E41"/>
    <w:rsid w:val="004E73DB"/>
    <w:rsid w:val="004E7F9C"/>
    <w:rsid w:val="004F3493"/>
    <w:rsid w:val="004F4988"/>
    <w:rsid w:val="004F5143"/>
    <w:rsid w:val="00512B09"/>
    <w:rsid w:val="00513B0A"/>
    <w:rsid w:val="005220ED"/>
    <w:rsid w:val="00533796"/>
    <w:rsid w:val="00537343"/>
    <w:rsid w:val="00550468"/>
    <w:rsid w:val="005516F3"/>
    <w:rsid w:val="00554598"/>
    <w:rsid w:val="00555D75"/>
    <w:rsid w:val="00560DF0"/>
    <w:rsid w:val="0056644C"/>
    <w:rsid w:val="0056759C"/>
    <w:rsid w:val="005841B3"/>
    <w:rsid w:val="005849D9"/>
    <w:rsid w:val="0059513E"/>
    <w:rsid w:val="00597A3C"/>
    <w:rsid w:val="005A6AA4"/>
    <w:rsid w:val="005A6D9F"/>
    <w:rsid w:val="005B0542"/>
    <w:rsid w:val="005B199D"/>
    <w:rsid w:val="005B48FF"/>
    <w:rsid w:val="005B6B20"/>
    <w:rsid w:val="005C1E32"/>
    <w:rsid w:val="005C5DD1"/>
    <w:rsid w:val="005C670D"/>
    <w:rsid w:val="005C714C"/>
    <w:rsid w:val="005D216F"/>
    <w:rsid w:val="005D2217"/>
    <w:rsid w:val="005D363F"/>
    <w:rsid w:val="005D45BF"/>
    <w:rsid w:val="005F354F"/>
    <w:rsid w:val="00604C15"/>
    <w:rsid w:val="00611240"/>
    <w:rsid w:val="006158D5"/>
    <w:rsid w:val="00623C8F"/>
    <w:rsid w:val="00625D83"/>
    <w:rsid w:val="0064154B"/>
    <w:rsid w:val="00644E5D"/>
    <w:rsid w:val="00651984"/>
    <w:rsid w:val="006623E7"/>
    <w:rsid w:val="00662B80"/>
    <w:rsid w:val="0066768F"/>
    <w:rsid w:val="00670F6C"/>
    <w:rsid w:val="006730F4"/>
    <w:rsid w:val="00676E58"/>
    <w:rsid w:val="006778C2"/>
    <w:rsid w:val="00677A2B"/>
    <w:rsid w:val="006822CB"/>
    <w:rsid w:val="006852C7"/>
    <w:rsid w:val="006852CE"/>
    <w:rsid w:val="00692D14"/>
    <w:rsid w:val="00695E8F"/>
    <w:rsid w:val="006A7A3B"/>
    <w:rsid w:val="006B65C7"/>
    <w:rsid w:val="006C134C"/>
    <w:rsid w:val="006C1727"/>
    <w:rsid w:val="006C32FD"/>
    <w:rsid w:val="006C39CE"/>
    <w:rsid w:val="006C7D1E"/>
    <w:rsid w:val="006D0FCC"/>
    <w:rsid w:val="006D21F5"/>
    <w:rsid w:val="006D3089"/>
    <w:rsid w:val="006E126D"/>
    <w:rsid w:val="006E1FC3"/>
    <w:rsid w:val="00703D7D"/>
    <w:rsid w:val="00704CE9"/>
    <w:rsid w:val="00704F89"/>
    <w:rsid w:val="0070616B"/>
    <w:rsid w:val="00706295"/>
    <w:rsid w:val="00706FDA"/>
    <w:rsid w:val="00711F9A"/>
    <w:rsid w:val="00713810"/>
    <w:rsid w:val="00714746"/>
    <w:rsid w:val="00714EB0"/>
    <w:rsid w:val="00724AE7"/>
    <w:rsid w:val="007303A5"/>
    <w:rsid w:val="00730B3E"/>
    <w:rsid w:val="0073420B"/>
    <w:rsid w:val="00736367"/>
    <w:rsid w:val="0074760E"/>
    <w:rsid w:val="00750130"/>
    <w:rsid w:val="0075143D"/>
    <w:rsid w:val="007514BB"/>
    <w:rsid w:val="007548C4"/>
    <w:rsid w:val="00754ABA"/>
    <w:rsid w:val="007624A2"/>
    <w:rsid w:val="00766F10"/>
    <w:rsid w:val="00782B0D"/>
    <w:rsid w:val="00784FD4"/>
    <w:rsid w:val="00787CB9"/>
    <w:rsid w:val="00793BA1"/>
    <w:rsid w:val="0079638F"/>
    <w:rsid w:val="0079781A"/>
    <w:rsid w:val="007A1546"/>
    <w:rsid w:val="007A19AF"/>
    <w:rsid w:val="007A228C"/>
    <w:rsid w:val="007A368E"/>
    <w:rsid w:val="007A5868"/>
    <w:rsid w:val="007A65AF"/>
    <w:rsid w:val="007A7208"/>
    <w:rsid w:val="007B04CE"/>
    <w:rsid w:val="007B2497"/>
    <w:rsid w:val="007B6871"/>
    <w:rsid w:val="007B7A2F"/>
    <w:rsid w:val="007C2B69"/>
    <w:rsid w:val="007C32EE"/>
    <w:rsid w:val="007C3D33"/>
    <w:rsid w:val="007D294A"/>
    <w:rsid w:val="007D47D2"/>
    <w:rsid w:val="007D62D7"/>
    <w:rsid w:val="007D6EC0"/>
    <w:rsid w:val="007D7E1D"/>
    <w:rsid w:val="007E13FB"/>
    <w:rsid w:val="007E503C"/>
    <w:rsid w:val="007F3492"/>
    <w:rsid w:val="0080345C"/>
    <w:rsid w:val="00805D58"/>
    <w:rsid w:val="0082522F"/>
    <w:rsid w:val="00831979"/>
    <w:rsid w:val="008447A9"/>
    <w:rsid w:val="0084798D"/>
    <w:rsid w:val="00851352"/>
    <w:rsid w:val="00851BF9"/>
    <w:rsid w:val="0085580C"/>
    <w:rsid w:val="00856994"/>
    <w:rsid w:val="00857077"/>
    <w:rsid w:val="008613DA"/>
    <w:rsid w:val="00863230"/>
    <w:rsid w:val="00865BD0"/>
    <w:rsid w:val="008717D8"/>
    <w:rsid w:val="0087191F"/>
    <w:rsid w:val="0087215C"/>
    <w:rsid w:val="00875D25"/>
    <w:rsid w:val="00880E35"/>
    <w:rsid w:val="008834E2"/>
    <w:rsid w:val="008875FE"/>
    <w:rsid w:val="00887F8E"/>
    <w:rsid w:val="00896234"/>
    <w:rsid w:val="00897E43"/>
    <w:rsid w:val="008B7606"/>
    <w:rsid w:val="008C222B"/>
    <w:rsid w:val="008C2AE3"/>
    <w:rsid w:val="008C2E24"/>
    <w:rsid w:val="008C5738"/>
    <w:rsid w:val="008C7EAD"/>
    <w:rsid w:val="008D0CFE"/>
    <w:rsid w:val="008D6152"/>
    <w:rsid w:val="008E4905"/>
    <w:rsid w:val="008E7BA9"/>
    <w:rsid w:val="008F0F81"/>
    <w:rsid w:val="008F27BF"/>
    <w:rsid w:val="008F2E64"/>
    <w:rsid w:val="00906362"/>
    <w:rsid w:val="00910159"/>
    <w:rsid w:val="009142EC"/>
    <w:rsid w:val="009145E4"/>
    <w:rsid w:val="009154C3"/>
    <w:rsid w:val="00923540"/>
    <w:rsid w:val="00924AD2"/>
    <w:rsid w:val="00926767"/>
    <w:rsid w:val="00932A22"/>
    <w:rsid w:val="009361D5"/>
    <w:rsid w:val="009428A4"/>
    <w:rsid w:val="00947E4A"/>
    <w:rsid w:val="009659F4"/>
    <w:rsid w:val="00970B11"/>
    <w:rsid w:val="00970D60"/>
    <w:rsid w:val="00972BB8"/>
    <w:rsid w:val="009874D0"/>
    <w:rsid w:val="0099390E"/>
    <w:rsid w:val="00994022"/>
    <w:rsid w:val="00995DB7"/>
    <w:rsid w:val="009960E5"/>
    <w:rsid w:val="009A7ADC"/>
    <w:rsid w:val="009B0D30"/>
    <w:rsid w:val="009C19B7"/>
    <w:rsid w:val="009C5ABB"/>
    <w:rsid w:val="009D2642"/>
    <w:rsid w:val="009D7C51"/>
    <w:rsid w:val="009E196C"/>
    <w:rsid w:val="009E2EB0"/>
    <w:rsid w:val="009E66A3"/>
    <w:rsid w:val="009E6A0A"/>
    <w:rsid w:val="009E7F0D"/>
    <w:rsid w:val="009F36BF"/>
    <w:rsid w:val="00A111B6"/>
    <w:rsid w:val="00A13E88"/>
    <w:rsid w:val="00A149D5"/>
    <w:rsid w:val="00A25DC3"/>
    <w:rsid w:val="00A26D27"/>
    <w:rsid w:val="00A36D1A"/>
    <w:rsid w:val="00A376EE"/>
    <w:rsid w:val="00A42A99"/>
    <w:rsid w:val="00A45B8D"/>
    <w:rsid w:val="00A5151A"/>
    <w:rsid w:val="00A55518"/>
    <w:rsid w:val="00A5614C"/>
    <w:rsid w:val="00A57E0A"/>
    <w:rsid w:val="00A61893"/>
    <w:rsid w:val="00A77919"/>
    <w:rsid w:val="00A80C37"/>
    <w:rsid w:val="00A823F6"/>
    <w:rsid w:val="00A834BF"/>
    <w:rsid w:val="00A8719E"/>
    <w:rsid w:val="00AA0A89"/>
    <w:rsid w:val="00AA530C"/>
    <w:rsid w:val="00AA5368"/>
    <w:rsid w:val="00AA6429"/>
    <w:rsid w:val="00AB4551"/>
    <w:rsid w:val="00AC01AA"/>
    <w:rsid w:val="00AC3EE9"/>
    <w:rsid w:val="00AC4F72"/>
    <w:rsid w:val="00AC5041"/>
    <w:rsid w:val="00AD7B5A"/>
    <w:rsid w:val="00AE482E"/>
    <w:rsid w:val="00AE5C4D"/>
    <w:rsid w:val="00AF13A3"/>
    <w:rsid w:val="00AF1B39"/>
    <w:rsid w:val="00AF741A"/>
    <w:rsid w:val="00B01ADB"/>
    <w:rsid w:val="00B04161"/>
    <w:rsid w:val="00B056F9"/>
    <w:rsid w:val="00B06626"/>
    <w:rsid w:val="00B11E3D"/>
    <w:rsid w:val="00B14D2C"/>
    <w:rsid w:val="00B1592F"/>
    <w:rsid w:val="00B16377"/>
    <w:rsid w:val="00B17E82"/>
    <w:rsid w:val="00B270D7"/>
    <w:rsid w:val="00B35FCB"/>
    <w:rsid w:val="00B407A0"/>
    <w:rsid w:val="00B4575A"/>
    <w:rsid w:val="00B51D38"/>
    <w:rsid w:val="00B575BA"/>
    <w:rsid w:val="00B600A6"/>
    <w:rsid w:val="00B71608"/>
    <w:rsid w:val="00B76429"/>
    <w:rsid w:val="00B86471"/>
    <w:rsid w:val="00B956D4"/>
    <w:rsid w:val="00B97446"/>
    <w:rsid w:val="00BA4769"/>
    <w:rsid w:val="00BA4DE4"/>
    <w:rsid w:val="00BA7432"/>
    <w:rsid w:val="00BB2764"/>
    <w:rsid w:val="00BB2DDD"/>
    <w:rsid w:val="00BC1AA0"/>
    <w:rsid w:val="00BC2495"/>
    <w:rsid w:val="00BC314A"/>
    <w:rsid w:val="00BC3C3B"/>
    <w:rsid w:val="00BC7EB9"/>
    <w:rsid w:val="00BD2643"/>
    <w:rsid w:val="00BD2BF8"/>
    <w:rsid w:val="00BD56B1"/>
    <w:rsid w:val="00BD6558"/>
    <w:rsid w:val="00BE6C86"/>
    <w:rsid w:val="00BF2AD7"/>
    <w:rsid w:val="00BF2F76"/>
    <w:rsid w:val="00BF3022"/>
    <w:rsid w:val="00BF3214"/>
    <w:rsid w:val="00BF5573"/>
    <w:rsid w:val="00C00AEA"/>
    <w:rsid w:val="00C15867"/>
    <w:rsid w:val="00C21042"/>
    <w:rsid w:val="00C22398"/>
    <w:rsid w:val="00C2296D"/>
    <w:rsid w:val="00C23155"/>
    <w:rsid w:val="00C247A5"/>
    <w:rsid w:val="00C27922"/>
    <w:rsid w:val="00C32C35"/>
    <w:rsid w:val="00C33A64"/>
    <w:rsid w:val="00C36E70"/>
    <w:rsid w:val="00C40C41"/>
    <w:rsid w:val="00C429C2"/>
    <w:rsid w:val="00C43EEF"/>
    <w:rsid w:val="00C44EC6"/>
    <w:rsid w:val="00C45885"/>
    <w:rsid w:val="00C50F22"/>
    <w:rsid w:val="00C57971"/>
    <w:rsid w:val="00C62215"/>
    <w:rsid w:val="00C65BD7"/>
    <w:rsid w:val="00C66C06"/>
    <w:rsid w:val="00C76BA4"/>
    <w:rsid w:val="00C83A48"/>
    <w:rsid w:val="00C85865"/>
    <w:rsid w:val="00C85E85"/>
    <w:rsid w:val="00C926C8"/>
    <w:rsid w:val="00C932D6"/>
    <w:rsid w:val="00CA2EAE"/>
    <w:rsid w:val="00CA4AC1"/>
    <w:rsid w:val="00CA59FB"/>
    <w:rsid w:val="00CB0316"/>
    <w:rsid w:val="00CB0B11"/>
    <w:rsid w:val="00CB1DBA"/>
    <w:rsid w:val="00CB426A"/>
    <w:rsid w:val="00CB5354"/>
    <w:rsid w:val="00CB7571"/>
    <w:rsid w:val="00CC3C9E"/>
    <w:rsid w:val="00CC586C"/>
    <w:rsid w:val="00CC6A14"/>
    <w:rsid w:val="00CC70A3"/>
    <w:rsid w:val="00CD2CF0"/>
    <w:rsid w:val="00CD4442"/>
    <w:rsid w:val="00CD53C3"/>
    <w:rsid w:val="00CD574E"/>
    <w:rsid w:val="00CE4C22"/>
    <w:rsid w:val="00CE76E5"/>
    <w:rsid w:val="00CF41EC"/>
    <w:rsid w:val="00CF5AC8"/>
    <w:rsid w:val="00CF5D04"/>
    <w:rsid w:val="00CF6516"/>
    <w:rsid w:val="00CF7D37"/>
    <w:rsid w:val="00D014A1"/>
    <w:rsid w:val="00D04DE4"/>
    <w:rsid w:val="00D063F1"/>
    <w:rsid w:val="00D11735"/>
    <w:rsid w:val="00D12B2B"/>
    <w:rsid w:val="00D138A1"/>
    <w:rsid w:val="00D14F22"/>
    <w:rsid w:val="00D26D68"/>
    <w:rsid w:val="00D33465"/>
    <w:rsid w:val="00D36A9F"/>
    <w:rsid w:val="00D4741C"/>
    <w:rsid w:val="00D52AD1"/>
    <w:rsid w:val="00D57918"/>
    <w:rsid w:val="00D73DC6"/>
    <w:rsid w:val="00D74C1A"/>
    <w:rsid w:val="00D754C1"/>
    <w:rsid w:val="00D77393"/>
    <w:rsid w:val="00D77A35"/>
    <w:rsid w:val="00D806EF"/>
    <w:rsid w:val="00D8085A"/>
    <w:rsid w:val="00D80E2E"/>
    <w:rsid w:val="00D81B3E"/>
    <w:rsid w:val="00D90C70"/>
    <w:rsid w:val="00D90E49"/>
    <w:rsid w:val="00D90F15"/>
    <w:rsid w:val="00D95573"/>
    <w:rsid w:val="00D95E6E"/>
    <w:rsid w:val="00D96ADE"/>
    <w:rsid w:val="00DA0CE2"/>
    <w:rsid w:val="00DA2387"/>
    <w:rsid w:val="00DC6A10"/>
    <w:rsid w:val="00DE0434"/>
    <w:rsid w:val="00DE657E"/>
    <w:rsid w:val="00DF4704"/>
    <w:rsid w:val="00E024AA"/>
    <w:rsid w:val="00E05280"/>
    <w:rsid w:val="00E130BB"/>
    <w:rsid w:val="00E15C77"/>
    <w:rsid w:val="00E1693E"/>
    <w:rsid w:val="00E250F1"/>
    <w:rsid w:val="00E27D73"/>
    <w:rsid w:val="00E31A7F"/>
    <w:rsid w:val="00E3550D"/>
    <w:rsid w:val="00E45D7C"/>
    <w:rsid w:val="00E46068"/>
    <w:rsid w:val="00E52838"/>
    <w:rsid w:val="00E614E0"/>
    <w:rsid w:val="00E707C0"/>
    <w:rsid w:val="00E73F7F"/>
    <w:rsid w:val="00E7430A"/>
    <w:rsid w:val="00E753E8"/>
    <w:rsid w:val="00E85409"/>
    <w:rsid w:val="00E9339B"/>
    <w:rsid w:val="00E93CB8"/>
    <w:rsid w:val="00E97BC5"/>
    <w:rsid w:val="00EA429F"/>
    <w:rsid w:val="00EA4F9E"/>
    <w:rsid w:val="00EA63CA"/>
    <w:rsid w:val="00EA6D3B"/>
    <w:rsid w:val="00EA7BB5"/>
    <w:rsid w:val="00EB00AD"/>
    <w:rsid w:val="00EB136C"/>
    <w:rsid w:val="00EB480E"/>
    <w:rsid w:val="00EB5EC6"/>
    <w:rsid w:val="00EB7FC9"/>
    <w:rsid w:val="00EC0A96"/>
    <w:rsid w:val="00EC33F9"/>
    <w:rsid w:val="00ED06CD"/>
    <w:rsid w:val="00ED27E8"/>
    <w:rsid w:val="00ED7137"/>
    <w:rsid w:val="00EE2FA2"/>
    <w:rsid w:val="00EE626C"/>
    <w:rsid w:val="00EF06EA"/>
    <w:rsid w:val="00F07604"/>
    <w:rsid w:val="00F10452"/>
    <w:rsid w:val="00F11744"/>
    <w:rsid w:val="00F21088"/>
    <w:rsid w:val="00F25BFF"/>
    <w:rsid w:val="00F326BF"/>
    <w:rsid w:val="00F327E7"/>
    <w:rsid w:val="00F35746"/>
    <w:rsid w:val="00F4436A"/>
    <w:rsid w:val="00F447C7"/>
    <w:rsid w:val="00F459B4"/>
    <w:rsid w:val="00F5211B"/>
    <w:rsid w:val="00F554A9"/>
    <w:rsid w:val="00F559DE"/>
    <w:rsid w:val="00F563C2"/>
    <w:rsid w:val="00F60FF8"/>
    <w:rsid w:val="00F666A1"/>
    <w:rsid w:val="00F716FD"/>
    <w:rsid w:val="00F80355"/>
    <w:rsid w:val="00F87C43"/>
    <w:rsid w:val="00FA5722"/>
    <w:rsid w:val="00FB0516"/>
    <w:rsid w:val="00FB0C81"/>
    <w:rsid w:val="00FC2200"/>
    <w:rsid w:val="00FC2540"/>
    <w:rsid w:val="00FC2999"/>
    <w:rsid w:val="00FC2F65"/>
    <w:rsid w:val="00FE27C6"/>
    <w:rsid w:val="00FE7AC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08577A1A"/>
  <w15:docId w15:val="{90E44EB6-59D7-4596-BBAC-F9A2676EE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47B4C"/>
    <w:pPr>
      <w:jc w:val="center"/>
      <w:outlineLvl w:val="0"/>
    </w:pPr>
    <w:rPr>
      <w:b/>
      <w:caps/>
      <w:sz w:val="22"/>
      <w:szCs w:val="22"/>
      <w:lang w:val="en-GB"/>
    </w:rPr>
  </w:style>
  <w:style w:type="paragraph" w:customStyle="1" w:styleId="subhead">
    <w:name w:val="subhead"/>
    <w:basedOn w:val="Normal"/>
    <w:next w:val="Normal"/>
    <w:uiPriority w:val="99"/>
    <w:rsid w:val="00047B4C"/>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047B4C"/>
    <w:pPr>
      <w:ind w:left="720"/>
      <w:contextualSpacing/>
    </w:pPr>
  </w:style>
  <w:style w:type="paragraph" w:styleId="Revision">
    <w:name w:val="Revision"/>
    <w:hidden/>
    <w:uiPriority w:val="99"/>
    <w:semiHidden/>
    <w:rsid w:val="005B19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5D3CE23B-53B3-4888-A21B-28555A3A3286}">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F3AC8210-3D84-40EC-AEE6-2D2C39EA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113</TotalTime>
  <Pages>5</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The World Bank business plan for 2026–2028</vt:lpstr>
    </vt:vector>
  </TitlesOfParts>
  <Company>UNMFS</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2026–2028</dc:title>
  <dc:creator>Ngoc Thuy Duong</dc:creator>
  <cp:lastModifiedBy>Angela Xue He Yan</cp:lastModifiedBy>
  <cp:revision>27</cp:revision>
  <cp:lastPrinted>2025-11-05T18:52:00Z</cp:lastPrinted>
  <dcterms:created xsi:type="dcterms:W3CDTF">2025-11-07T23:33:00Z</dcterms:created>
  <dcterms:modified xsi:type="dcterms:W3CDTF">2025-11-09T15:37:00Z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UNEP/OzL.Pro/ExCom/97/25</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