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70" w:type="dxa"/>
        <w:tblInd w:w="-450" w:type="dxa"/>
        <w:tblLayout w:type="fixed"/>
        <w:tblLook w:val="0000" w:firstRow="0" w:lastRow="0" w:firstColumn="0" w:lastColumn="0" w:noHBand="0" w:noVBand="0"/>
      </w:tblPr>
      <w:tblGrid>
        <w:gridCol w:w="4860"/>
        <w:gridCol w:w="18"/>
        <w:gridCol w:w="3312"/>
        <w:gridCol w:w="1980"/>
      </w:tblGrid>
      <w:tr w:rsidR="00851EB9" w14:paraId="7B15FED5" w14:textId="77777777" w:rsidTr="0024534E">
        <w:trPr>
          <w:trHeight w:val="720"/>
        </w:trPr>
        <w:tc>
          <w:tcPr>
            <w:tcW w:w="4878" w:type="dxa"/>
            <w:gridSpan w:val="2"/>
            <w:tcBorders>
              <w:bottom w:val="single" w:sz="18" w:space="0" w:color="auto"/>
            </w:tcBorders>
          </w:tcPr>
          <w:p w14:paraId="5DC04504" w14:textId="6B723F70" w:rsidR="00851EB9" w:rsidRDefault="00851EB9" w:rsidP="0024534E">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sidR="006534A9">
              <w:rPr>
                <w:rFonts w:asciiTheme="minorBidi" w:hAnsiTheme="minorBidi" w:cstheme="minorBidi"/>
                <w:b/>
                <w:bCs/>
                <w:sz w:val="27"/>
                <w:szCs w:val="27"/>
                <w:lang w:val="en-US" w:bidi="ar-LB"/>
              </w:rPr>
              <w:t xml:space="preserve"> </w:t>
            </w:r>
          </w:p>
        </w:tc>
        <w:tc>
          <w:tcPr>
            <w:tcW w:w="5292" w:type="dxa"/>
            <w:gridSpan w:val="2"/>
            <w:tcBorders>
              <w:bottom w:val="single" w:sz="18" w:space="0" w:color="auto"/>
            </w:tcBorders>
          </w:tcPr>
          <w:p w14:paraId="34249933" w14:textId="11C8568D" w:rsidR="00851EB9" w:rsidRDefault="00851EB9" w:rsidP="0024534E">
            <w:pPr>
              <w:pStyle w:val="Heading3"/>
              <w:numPr>
                <w:ilvl w:val="0"/>
                <w:numId w:val="0"/>
              </w:numPr>
              <w:bidi/>
              <w:ind w:left="270" w:right="1384"/>
              <w:rPr>
                <w:b/>
                <w:bCs/>
                <w:sz w:val="48"/>
                <w:szCs w:val="48"/>
                <w:lang w:bidi="ar-LB"/>
              </w:rPr>
            </w:pPr>
            <w:r>
              <w:rPr>
                <w:b/>
                <w:bCs/>
                <w:sz w:val="48"/>
                <w:szCs w:val="48"/>
                <w:rtl/>
                <w:lang w:bidi="ar-LB"/>
              </w:rPr>
              <w:t>الأمم</w:t>
            </w:r>
            <w:r w:rsidR="006534A9">
              <w:rPr>
                <w:b/>
                <w:bCs/>
                <w:sz w:val="48"/>
                <w:szCs w:val="48"/>
                <w:rtl/>
                <w:lang w:bidi="ar-LB"/>
              </w:rPr>
              <w:t xml:space="preserve"> </w:t>
            </w:r>
            <w:r>
              <w:rPr>
                <w:b/>
                <w:bCs/>
                <w:sz w:val="48"/>
                <w:szCs w:val="48"/>
                <w:rtl/>
                <w:lang w:bidi="ar-LB"/>
              </w:rPr>
              <w:t>المتحدة</w:t>
            </w:r>
          </w:p>
        </w:tc>
      </w:tr>
      <w:tr w:rsidR="00851EB9" w14:paraId="69C8B0E3" w14:textId="77777777" w:rsidTr="002453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860" w:type="dxa"/>
            <w:tcBorders>
              <w:top w:val="nil"/>
              <w:left w:val="nil"/>
              <w:bottom w:val="single" w:sz="36" w:space="0" w:color="auto"/>
              <w:right w:val="nil"/>
            </w:tcBorders>
          </w:tcPr>
          <w:p w14:paraId="15DE3242" w14:textId="77777777" w:rsidR="00851EB9" w:rsidRPr="00753308" w:rsidRDefault="00851EB9" w:rsidP="0024534E">
            <w:pPr>
              <w:jc w:val="left"/>
              <w:rPr>
                <w:sz w:val="24"/>
                <w:szCs w:val="24"/>
                <w:lang w:val="en-US" w:bidi="ar-LB"/>
              </w:rPr>
            </w:pPr>
            <w:r w:rsidRPr="00753308">
              <w:rPr>
                <w:sz w:val="24"/>
                <w:szCs w:val="24"/>
                <w:lang w:val="en-US" w:bidi="ar-LB"/>
              </w:rPr>
              <w:t>Distr.</w:t>
            </w:r>
          </w:p>
          <w:p w14:paraId="083AD1A4" w14:textId="77777777" w:rsidR="00851EB9" w:rsidRPr="00753308" w:rsidRDefault="00851EB9" w:rsidP="0024534E">
            <w:pPr>
              <w:jc w:val="left"/>
              <w:rPr>
                <w:sz w:val="24"/>
                <w:szCs w:val="24"/>
                <w:lang w:val="en-US" w:bidi="ar-LB"/>
              </w:rPr>
            </w:pPr>
            <w:r w:rsidRPr="00753308">
              <w:rPr>
                <w:sz w:val="24"/>
                <w:szCs w:val="24"/>
                <w:lang w:val="en-US" w:bidi="ar-LB"/>
              </w:rPr>
              <w:t>GENERAL</w:t>
            </w:r>
          </w:p>
          <w:p w14:paraId="538934E1" w14:textId="77777777" w:rsidR="00851EB9" w:rsidRPr="00753308" w:rsidRDefault="00851EB9" w:rsidP="0024534E">
            <w:pPr>
              <w:jc w:val="left"/>
              <w:rPr>
                <w:sz w:val="24"/>
                <w:szCs w:val="24"/>
                <w:lang w:val="en-US" w:bidi="ar-LB"/>
              </w:rPr>
            </w:pPr>
          </w:p>
          <w:p w14:paraId="50F4DA0D" w14:textId="6F4A50AA" w:rsidR="00851EB9" w:rsidRPr="00753308" w:rsidRDefault="00851EB9" w:rsidP="00851EB9">
            <w:pPr>
              <w:rPr>
                <w:sz w:val="24"/>
                <w:szCs w:val="24"/>
                <w:lang w:bidi="ar-LB"/>
              </w:rPr>
            </w:pPr>
            <w:r w:rsidRPr="00753308">
              <w:rPr>
                <w:sz w:val="24"/>
                <w:szCs w:val="24"/>
                <w:lang w:bidi="ar-LB"/>
              </w:rPr>
              <w:fldChar w:fldCharType="begin"/>
            </w:r>
            <w:r w:rsidRPr="00753308">
              <w:rPr>
                <w:sz w:val="24"/>
                <w:szCs w:val="24"/>
                <w:lang w:bidi="ar-LB"/>
              </w:rPr>
              <w:instrText xml:space="preserve"> DOCPROPERTY "Document number"  \* MERGEFORMAT </w:instrText>
            </w:r>
            <w:r w:rsidRPr="00753308">
              <w:rPr>
                <w:sz w:val="24"/>
                <w:szCs w:val="24"/>
                <w:lang w:bidi="ar-LB"/>
              </w:rPr>
              <w:fldChar w:fldCharType="separate"/>
            </w:r>
            <w:r w:rsidR="00C75C07" w:rsidRPr="00753308">
              <w:rPr>
                <w:sz w:val="24"/>
                <w:szCs w:val="24"/>
                <w:lang w:bidi="ar-LB"/>
              </w:rPr>
              <w:t>UNEP/OzL.Pro/ExCom/</w:t>
            </w:r>
            <w:r w:rsidR="007C02C1" w:rsidRPr="00753308">
              <w:rPr>
                <w:sz w:val="24"/>
                <w:szCs w:val="24"/>
                <w:lang w:bidi="ar-LB"/>
              </w:rPr>
              <w:t>96</w:t>
            </w:r>
            <w:r w:rsidR="00C75C07" w:rsidRPr="00753308">
              <w:rPr>
                <w:sz w:val="24"/>
                <w:szCs w:val="24"/>
                <w:lang w:bidi="ar-LB"/>
              </w:rPr>
              <w:t>/</w:t>
            </w:r>
            <w:r w:rsidR="00691B1F" w:rsidRPr="00753308">
              <w:rPr>
                <w:sz w:val="24"/>
                <w:szCs w:val="24"/>
                <w:lang w:bidi="ar-LB"/>
              </w:rPr>
              <w:t>23</w:t>
            </w:r>
            <w:r w:rsidRPr="00753308">
              <w:rPr>
                <w:sz w:val="24"/>
                <w:szCs w:val="24"/>
                <w:lang w:bidi="ar-LB"/>
              </w:rPr>
              <w:fldChar w:fldCharType="end"/>
            </w:r>
          </w:p>
          <w:p w14:paraId="5C57A21A" w14:textId="4440C47C" w:rsidR="00851EB9" w:rsidRPr="00753308" w:rsidRDefault="006A09F6" w:rsidP="0024534E">
            <w:pPr>
              <w:jc w:val="left"/>
              <w:rPr>
                <w:sz w:val="24"/>
                <w:szCs w:val="24"/>
                <w:lang w:val="en-GB" w:bidi="ar-LB"/>
              </w:rPr>
            </w:pPr>
            <w:r w:rsidRPr="00753308">
              <w:rPr>
                <w:sz w:val="24"/>
                <w:szCs w:val="24"/>
                <w:lang w:val="en-GB" w:bidi="ar-LB"/>
              </w:rPr>
              <w:fldChar w:fldCharType="begin"/>
            </w:r>
            <w:r w:rsidRPr="00753308">
              <w:rPr>
                <w:sz w:val="24"/>
                <w:szCs w:val="24"/>
                <w:lang w:val="en-GB" w:bidi="ar-LB"/>
              </w:rPr>
              <w:instrText xml:space="preserve"> DOCPROPERTY "Revision date" \@ "d MMMM YYYY"  \* MERGEFORMAT </w:instrText>
            </w:r>
            <w:r w:rsidRPr="00753308">
              <w:rPr>
                <w:sz w:val="24"/>
                <w:szCs w:val="24"/>
                <w:lang w:val="en-GB" w:bidi="ar-LB"/>
              </w:rPr>
              <w:fldChar w:fldCharType="separate"/>
            </w:r>
            <w:r w:rsidR="00691B1F" w:rsidRPr="00753308">
              <w:rPr>
                <w:sz w:val="24"/>
                <w:szCs w:val="24"/>
                <w:lang w:val="en-GB" w:bidi="ar-LB"/>
              </w:rPr>
              <w:t>6</w:t>
            </w:r>
            <w:r w:rsidR="00AF1622" w:rsidRPr="00753308">
              <w:rPr>
                <w:sz w:val="24"/>
                <w:szCs w:val="24"/>
                <w:lang w:val="en-GB" w:bidi="ar-LB"/>
              </w:rPr>
              <w:t xml:space="preserve"> </w:t>
            </w:r>
            <w:r w:rsidR="00691B1F" w:rsidRPr="00753308">
              <w:rPr>
                <w:sz w:val="24"/>
                <w:szCs w:val="24"/>
                <w:lang w:val="en-GB" w:bidi="ar-LB"/>
              </w:rPr>
              <w:t>May</w:t>
            </w:r>
            <w:r w:rsidR="006534A9" w:rsidRPr="00753308">
              <w:rPr>
                <w:sz w:val="24"/>
                <w:szCs w:val="24"/>
                <w:lang w:val="en-GB" w:bidi="ar-LB"/>
              </w:rPr>
              <w:t xml:space="preserve"> </w:t>
            </w:r>
            <w:r w:rsidR="007C02C1" w:rsidRPr="00753308">
              <w:rPr>
                <w:sz w:val="24"/>
                <w:szCs w:val="24"/>
                <w:lang w:val="en-GB" w:bidi="ar-LB"/>
              </w:rPr>
              <w:t>2025</w:t>
            </w:r>
            <w:r w:rsidRPr="00753308">
              <w:rPr>
                <w:sz w:val="24"/>
                <w:szCs w:val="24"/>
                <w:lang w:val="en-GB" w:bidi="ar-LB"/>
              </w:rPr>
              <w:fldChar w:fldCharType="end"/>
            </w:r>
          </w:p>
          <w:p w14:paraId="52EFC42F" w14:textId="77777777" w:rsidR="006A09F6" w:rsidRPr="00753308" w:rsidRDefault="006A09F6" w:rsidP="0024534E">
            <w:pPr>
              <w:jc w:val="left"/>
              <w:rPr>
                <w:sz w:val="24"/>
                <w:szCs w:val="24"/>
                <w:rtl/>
                <w:lang w:val="en-US" w:bidi="ar-LB"/>
              </w:rPr>
            </w:pPr>
          </w:p>
          <w:p w14:paraId="28F2B130" w14:textId="77777777" w:rsidR="00851EB9" w:rsidRPr="00753308" w:rsidRDefault="00851EB9" w:rsidP="0024534E">
            <w:pPr>
              <w:jc w:val="left"/>
              <w:rPr>
                <w:sz w:val="24"/>
                <w:szCs w:val="24"/>
                <w:lang w:val="en-US" w:bidi="ar-LB"/>
              </w:rPr>
            </w:pPr>
            <w:r w:rsidRPr="00753308">
              <w:rPr>
                <w:sz w:val="24"/>
                <w:szCs w:val="24"/>
                <w:lang w:val="en-US" w:bidi="ar-LB"/>
              </w:rPr>
              <w:t>ARABIC</w:t>
            </w:r>
          </w:p>
          <w:p w14:paraId="01844DF1" w14:textId="608A5E54" w:rsidR="00851EB9" w:rsidRDefault="00851EB9" w:rsidP="0024534E">
            <w:pPr>
              <w:jc w:val="left"/>
              <w:rPr>
                <w:lang w:val="en-US" w:bidi="ar-LB"/>
              </w:rPr>
            </w:pPr>
            <w:r w:rsidRPr="00753308">
              <w:rPr>
                <w:sz w:val="24"/>
                <w:szCs w:val="24"/>
                <w:lang w:val="en-US" w:bidi="ar-LB"/>
              </w:rPr>
              <w:t>ORIGINAL:</w:t>
            </w:r>
            <w:r w:rsidR="006534A9" w:rsidRPr="00753308">
              <w:rPr>
                <w:sz w:val="24"/>
                <w:szCs w:val="24"/>
                <w:lang w:val="en-US" w:bidi="ar-LB"/>
              </w:rPr>
              <w:t xml:space="preserve"> </w:t>
            </w:r>
            <w:r w:rsidRPr="00753308">
              <w:rPr>
                <w:sz w:val="24"/>
                <w:szCs w:val="24"/>
                <w:lang w:val="en-US" w:bidi="ar-LB"/>
              </w:rPr>
              <w:t>ENGLISH</w:t>
            </w:r>
          </w:p>
        </w:tc>
        <w:tc>
          <w:tcPr>
            <w:tcW w:w="3330" w:type="dxa"/>
            <w:gridSpan w:val="2"/>
            <w:tcBorders>
              <w:top w:val="nil"/>
              <w:left w:val="nil"/>
              <w:bottom w:val="single" w:sz="36" w:space="0" w:color="auto"/>
              <w:right w:val="nil"/>
            </w:tcBorders>
          </w:tcPr>
          <w:p w14:paraId="4BAEBF50" w14:textId="77777777" w:rsidR="00851EB9" w:rsidRDefault="00851EB9" w:rsidP="0024534E">
            <w:pPr>
              <w:pStyle w:val="Heading4"/>
              <w:numPr>
                <w:ilvl w:val="0"/>
                <w:numId w:val="0"/>
              </w:numPr>
              <w:bidi/>
              <w:spacing w:before="0" w:after="0"/>
              <w:ind w:right="459"/>
              <w:jc w:val="left"/>
              <w:rPr>
                <w:rFonts w:cs="Arabic Transparent"/>
                <w:bCs/>
                <w:sz w:val="52"/>
                <w:szCs w:val="52"/>
                <w:rtl/>
                <w:lang w:bidi="ar-LB"/>
              </w:rPr>
            </w:pPr>
            <w:r>
              <w:rPr>
                <w:rFonts w:cs="Arabic Transparent"/>
                <w:bCs/>
                <w:sz w:val="52"/>
                <w:szCs w:val="52"/>
                <w:rtl/>
                <w:lang w:bidi="ar-LB"/>
              </w:rPr>
              <w:t>برنامج</w:t>
            </w:r>
          </w:p>
          <w:p w14:paraId="09EE32B7" w14:textId="503E5004" w:rsidR="00851EB9" w:rsidRDefault="00851EB9" w:rsidP="0024534E">
            <w:pPr>
              <w:pStyle w:val="Heading4"/>
              <w:numPr>
                <w:ilvl w:val="0"/>
                <w:numId w:val="0"/>
              </w:numPr>
              <w:bidi/>
              <w:spacing w:before="0" w:after="0"/>
              <w:ind w:right="459"/>
              <w:jc w:val="left"/>
              <w:rPr>
                <w:rFonts w:cs="Arabic Transparent"/>
                <w:bCs/>
                <w:sz w:val="52"/>
                <w:szCs w:val="52"/>
                <w:rtl/>
                <w:lang w:bidi="ar-LB"/>
              </w:rPr>
            </w:pPr>
            <w:r>
              <w:rPr>
                <w:rFonts w:cs="Arabic Transparent"/>
                <w:bCs/>
                <w:sz w:val="52"/>
                <w:szCs w:val="52"/>
                <w:rtl/>
                <w:lang w:bidi="ar-LB"/>
              </w:rPr>
              <w:t>الأمم</w:t>
            </w:r>
            <w:r w:rsidR="006534A9">
              <w:rPr>
                <w:rFonts w:cs="Arabic Transparent"/>
                <w:bCs/>
                <w:sz w:val="52"/>
                <w:szCs w:val="52"/>
                <w:rtl/>
                <w:lang w:bidi="ar-LB"/>
              </w:rPr>
              <w:t xml:space="preserve"> </w:t>
            </w:r>
            <w:r>
              <w:rPr>
                <w:rFonts w:cs="Arabic Transparent"/>
                <w:bCs/>
                <w:sz w:val="52"/>
                <w:szCs w:val="52"/>
                <w:rtl/>
                <w:lang w:bidi="ar-LB"/>
              </w:rPr>
              <w:t>المتحدة</w:t>
            </w:r>
          </w:p>
          <w:p w14:paraId="121C3C79" w14:textId="77777777" w:rsidR="00851EB9" w:rsidRDefault="00851EB9" w:rsidP="0024534E">
            <w:pPr>
              <w:pStyle w:val="Heading4"/>
              <w:numPr>
                <w:ilvl w:val="0"/>
                <w:numId w:val="0"/>
              </w:numPr>
              <w:bidi/>
              <w:spacing w:before="0" w:after="0"/>
              <w:ind w:right="459"/>
              <w:jc w:val="left"/>
              <w:rPr>
                <w:rFonts w:cs="Akhbar MT"/>
                <w:b/>
                <w:bCs/>
                <w:sz w:val="52"/>
                <w:szCs w:val="52"/>
                <w:lang w:val="en-US" w:bidi="ar-LB"/>
              </w:rPr>
            </w:pPr>
            <w:r>
              <w:rPr>
                <w:rFonts w:cs="Arabic Transparent"/>
                <w:bCs/>
                <w:sz w:val="52"/>
                <w:szCs w:val="52"/>
                <w:rtl/>
                <w:lang w:bidi="ar-LB"/>
              </w:rPr>
              <w:t>للبيئة</w:t>
            </w:r>
          </w:p>
        </w:tc>
        <w:tc>
          <w:tcPr>
            <w:tcW w:w="1980" w:type="dxa"/>
            <w:tcBorders>
              <w:top w:val="nil"/>
              <w:left w:val="nil"/>
              <w:bottom w:val="single" w:sz="36" w:space="0" w:color="auto"/>
              <w:right w:val="nil"/>
            </w:tcBorders>
          </w:tcPr>
          <w:p w14:paraId="6048A4F4" w14:textId="77777777" w:rsidR="00851EB9" w:rsidRDefault="00851EB9" w:rsidP="0024534E">
            <w:pPr>
              <w:rPr>
                <w:caps/>
                <w:lang w:val="en-US" w:bidi="ar-LB"/>
              </w:rPr>
            </w:pPr>
            <w:r>
              <w:rPr>
                <w:noProof/>
                <w:lang w:eastAsia="en-CA" w:bidi="ar-LB"/>
              </w:rPr>
              <w:drawing>
                <wp:anchor distT="0" distB="0" distL="114300" distR="114300" simplePos="0" relativeHeight="251661312" behindDoc="1" locked="0" layoutInCell="0" allowOverlap="1" wp14:anchorId="451EF5D5" wp14:editId="4FC9BF2D">
                  <wp:simplePos x="0" y="0"/>
                  <wp:positionH relativeFrom="column">
                    <wp:posOffset>177165</wp:posOffset>
                  </wp:positionH>
                  <wp:positionV relativeFrom="paragraph">
                    <wp:posOffset>83820</wp:posOffset>
                  </wp:positionV>
                  <wp:extent cx="579755" cy="515620"/>
                  <wp:effectExtent l="0" t="0" r="0" b="0"/>
                  <wp:wrapNone/>
                  <wp:docPr id="1712337413" name="Picture 1712337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DED0AEB" w14:textId="77777777" w:rsidR="00851EB9" w:rsidRDefault="00851EB9" w:rsidP="0024534E">
            <w:pPr>
              <w:rPr>
                <w:lang w:val="en-US" w:bidi="ar-LB"/>
              </w:rPr>
            </w:pPr>
            <w:r>
              <w:rPr>
                <w:noProof/>
                <w:lang w:eastAsia="en-CA" w:bidi="ar-LB"/>
              </w:rPr>
              <w:drawing>
                <wp:anchor distT="0" distB="0" distL="114300" distR="114300" simplePos="0" relativeHeight="251662336" behindDoc="0" locked="0" layoutInCell="0" allowOverlap="1" wp14:anchorId="09B7F02D" wp14:editId="7085A51E">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5336D44C" w14:textId="77777777" w:rsidR="00851EB9" w:rsidRDefault="00851EB9" w:rsidP="00851EB9">
      <w:pPr>
        <w:pStyle w:val="Caption"/>
        <w:spacing w:line="200" w:lineRule="exact"/>
        <w:ind w:left="187" w:right="187" w:hanging="187"/>
        <w:jc w:val="both"/>
        <w:rPr>
          <w:rFonts w:cs="Akhbar MT"/>
          <w:b/>
          <w:bCs/>
          <w:sz w:val="28"/>
          <w:szCs w:val="28"/>
          <w:rtl/>
          <w:lang w:bidi="ar-LB"/>
        </w:rPr>
      </w:pPr>
    </w:p>
    <w:p w14:paraId="797B4DA9" w14:textId="52B97B4A" w:rsidR="00851EB9" w:rsidRPr="007F5774" w:rsidRDefault="00851EB9" w:rsidP="00851EB9">
      <w:pPr>
        <w:pStyle w:val="Caption"/>
        <w:ind w:right="180"/>
        <w:jc w:val="both"/>
        <w:rPr>
          <w:bCs/>
          <w:sz w:val="28"/>
          <w:szCs w:val="28"/>
          <w:rtl/>
          <w:lang w:val="en-CA" w:eastAsia="en-US" w:bidi="ar-LB"/>
        </w:rPr>
      </w:pPr>
      <w:r w:rsidRPr="007F5774">
        <w:rPr>
          <w:bCs/>
          <w:sz w:val="28"/>
          <w:szCs w:val="28"/>
          <w:rtl/>
          <w:lang w:val="en-CA" w:eastAsia="en-US" w:bidi="ar-LB"/>
        </w:rPr>
        <w:t>اللجنــة</w:t>
      </w:r>
      <w:r w:rsidR="006534A9">
        <w:rPr>
          <w:bCs/>
          <w:sz w:val="28"/>
          <w:szCs w:val="28"/>
          <w:rtl/>
          <w:lang w:val="en-CA" w:eastAsia="en-US" w:bidi="ar-LB"/>
        </w:rPr>
        <w:t xml:space="preserve"> </w:t>
      </w:r>
      <w:r w:rsidRPr="007F5774">
        <w:rPr>
          <w:bCs/>
          <w:sz w:val="28"/>
          <w:szCs w:val="28"/>
          <w:rtl/>
          <w:lang w:val="en-CA" w:eastAsia="en-US" w:bidi="ar-LB"/>
        </w:rPr>
        <w:t>التنفيـذيــــة</w:t>
      </w:r>
      <w:r w:rsidR="006534A9">
        <w:rPr>
          <w:bCs/>
          <w:sz w:val="28"/>
          <w:szCs w:val="28"/>
          <w:rtl/>
          <w:lang w:val="en-CA" w:eastAsia="en-US" w:bidi="ar-LB"/>
        </w:rPr>
        <w:t xml:space="preserve"> </w:t>
      </w:r>
      <w:r w:rsidRPr="007F5774">
        <w:rPr>
          <w:bCs/>
          <w:sz w:val="28"/>
          <w:szCs w:val="28"/>
          <w:rtl/>
          <w:lang w:val="en-CA" w:eastAsia="en-US" w:bidi="ar-LB"/>
        </w:rPr>
        <w:t>للصنــدوق</w:t>
      </w:r>
      <w:r w:rsidR="006534A9">
        <w:rPr>
          <w:bCs/>
          <w:sz w:val="28"/>
          <w:szCs w:val="28"/>
          <w:rtl/>
          <w:lang w:val="en-CA" w:eastAsia="en-US" w:bidi="ar-LB"/>
        </w:rPr>
        <w:t xml:space="preserve"> </w:t>
      </w:r>
      <w:r w:rsidRPr="007F5774">
        <w:rPr>
          <w:bCs/>
          <w:sz w:val="28"/>
          <w:szCs w:val="28"/>
          <w:rtl/>
          <w:lang w:val="en-CA" w:eastAsia="en-US" w:bidi="ar-LB"/>
        </w:rPr>
        <w:t>المــتعــدد</w:t>
      </w:r>
      <w:r w:rsidR="006534A9">
        <w:rPr>
          <w:bCs/>
          <w:sz w:val="28"/>
          <w:szCs w:val="28"/>
          <w:rtl/>
          <w:lang w:val="en-CA" w:eastAsia="en-US" w:bidi="ar-LB"/>
        </w:rPr>
        <w:t xml:space="preserve"> </w:t>
      </w:r>
      <w:r w:rsidRPr="007F5774">
        <w:rPr>
          <w:bCs/>
          <w:sz w:val="28"/>
          <w:szCs w:val="28"/>
          <w:rtl/>
          <w:lang w:val="en-CA" w:eastAsia="en-US" w:bidi="ar-LB"/>
        </w:rPr>
        <w:t>الأطـــراف</w:t>
      </w:r>
    </w:p>
    <w:p w14:paraId="0A5F355F" w14:textId="7055DE02" w:rsidR="00851EB9" w:rsidRPr="00E85737" w:rsidRDefault="00851EB9" w:rsidP="00851EB9">
      <w:pPr>
        <w:bidi/>
        <w:ind w:left="180" w:hanging="180"/>
        <w:jc w:val="lowKashida"/>
        <w:rPr>
          <w:b/>
          <w:bCs/>
          <w:sz w:val="28"/>
          <w:szCs w:val="28"/>
          <w:rtl/>
          <w:lang w:bidi="ar-LB"/>
        </w:rPr>
      </w:pPr>
      <w:r w:rsidRPr="00E85737">
        <w:rPr>
          <w:b/>
          <w:bCs/>
          <w:sz w:val="28"/>
          <w:szCs w:val="28"/>
          <w:rtl/>
          <w:lang w:bidi="ar-LB"/>
        </w:rPr>
        <w:t>لتنفيـــذ</w:t>
      </w:r>
      <w:r w:rsidR="006534A9">
        <w:rPr>
          <w:b/>
          <w:bCs/>
          <w:sz w:val="28"/>
          <w:szCs w:val="28"/>
          <w:rtl/>
          <w:lang w:bidi="ar-LB"/>
        </w:rPr>
        <w:t xml:space="preserve"> </w:t>
      </w:r>
      <w:r w:rsidRPr="00E85737">
        <w:rPr>
          <w:b/>
          <w:bCs/>
          <w:sz w:val="28"/>
          <w:szCs w:val="28"/>
          <w:rtl/>
          <w:lang w:bidi="ar-LB"/>
        </w:rPr>
        <w:t>بروتوكـول</w:t>
      </w:r>
      <w:r w:rsidR="006534A9">
        <w:rPr>
          <w:b/>
          <w:bCs/>
          <w:sz w:val="28"/>
          <w:szCs w:val="28"/>
          <w:rtl/>
          <w:lang w:bidi="ar-LB"/>
        </w:rPr>
        <w:t xml:space="preserve"> </w:t>
      </w:r>
      <w:r w:rsidRPr="00E85737">
        <w:rPr>
          <w:b/>
          <w:bCs/>
          <w:sz w:val="28"/>
          <w:szCs w:val="28"/>
          <w:rtl/>
          <w:lang w:bidi="ar-LB"/>
        </w:rPr>
        <w:t>مونتريــال</w:t>
      </w:r>
      <w:r w:rsidR="006534A9">
        <w:rPr>
          <w:b/>
          <w:bCs/>
          <w:sz w:val="28"/>
          <w:szCs w:val="28"/>
          <w:rtl/>
          <w:lang w:bidi="ar-LB"/>
        </w:rPr>
        <w:t xml:space="preserve"> </w:t>
      </w:r>
    </w:p>
    <w:p w14:paraId="018F436D" w14:textId="55D7FEE8" w:rsidR="00851EB9" w:rsidRPr="00D9322D" w:rsidRDefault="00851EB9" w:rsidP="00851EB9">
      <w:pPr>
        <w:bidi/>
        <w:jc w:val="left"/>
        <w:rPr>
          <w:sz w:val="28"/>
          <w:szCs w:val="28"/>
          <w:rtl/>
          <w:lang w:bidi="ar-LB"/>
        </w:rPr>
      </w:pPr>
      <w:r>
        <w:rPr>
          <w:sz w:val="28"/>
          <w:szCs w:val="28"/>
          <w:rtl/>
          <w:lang w:bidi="ar-LB"/>
        </w:rPr>
        <w:t>الاجتماع</w:t>
      </w:r>
      <w:r w:rsidR="006534A9">
        <w:rPr>
          <w:sz w:val="28"/>
          <w:szCs w:val="28"/>
          <w:rtl/>
          <w:lang w:bidi="ar-LB"/>
        </w:rPr>
        <w:t xml:space="preserve"> </w:t>
      </w:r>
      <w:r w:rsidR="007C02C1">
        <w:rPr>
          <w:rFonts w:hint="cs"/>
          <w:sz w:val="28"/>
          <w:szCs w:val="28"/>
          <w:rtl/>
          <w:lang w:bidi="ar-EG"/>
        </w:rPr>
        <w:t>السادس</w:t>
      </w:r>
      <w:r w:rsidR="006534A9">
        <w:rPr>
          <w:sz w:val="28"/>
          <w:szCs w:val="28"/>
          <w:rtl/>
          <w:lang w:bidi="ar-LB"/>
        </w:rPr>
        <w:t xml:space="preserve"> </w:t>
      </w:r>
      <w:r>
        <w:rPr>
          <w:sz w:val="28"/>
          <w:szCs w:val="28"/>
          <w:rtl/>
          <w:lang w:bidi="ar-LB"/>
        </w:rPr>
        <w:t>والتسعون</w:t>
      </w:r>
    </w:p>
    <w:p w14:paraId="701A4BC4" w14:textId="76D30101" w:rsidR="00851EB9" w:rsidRPr="00A477F7" w:rsidRDefault="00851EB9" w:rsidP="00C75AB1">
      <w:pPr>
        <w:bidi/>
        <w:jc w:val="left"/>
        <w:rPr>
          <w:sz w:val="28"/>
          <w:szCs w:val="28"/>
          <w:lang w:bidi="ar-LB"/>
        </w:rPr>
      </w:pPr>
      <w:r w:rsidRPr="00A477F7">
        <w:rPr>
          <w:sz w:val="28"/>
          <w:szCs w:val="28"/>
          <w:rtl/>
          <w:lang w:bidi="ar-LB"/>
        </w:rPr>
        <w:t>مونتريال،</w:t>
      </w:r>
      <w:r w:rsidR="006534A9">
        <w:rPr>
          <w:sz w:val="28"/>
          <w:szCs w:val="28"/>
          <w:rtl/>
          <w:lang w:bidi="ar-LB"/>
        </w:rPr>
        <w:t xml:space="preserve"> </w:t>
      </w:r>
      <w:r w:rsidR="007C02C1">
        <w:rPr>
          <w:rFonts w:hint="cs"/>
          <w:sz w:val="28"/>
          <w:szCs w:val="28"/>
          <w:rtl/>
          <w:lang w:bidi="ar-LB"/>
        </w:rPr>
        <w:t>26</w:t>
      </w:r>
      <w:r w:rsidRPr="00A477F7">
        <w:rPr>
          <w:sz w:val="28"/>
          <w:szCs w:val="28"/>
          <w:rtl/>
          <w:lang w:bidi="ar-LB"/>
        </w:rPr>
        <w:t>-</w:t>
      </w:r>
      <w:r w:rsidR="007C02C1">
        <w:rPr>
          <w:rFonts w:hint="cs"/>
          <w:sz w:val="28"/>
          <w:szCs w:val="28"/>
          <w:rtl/>
          <w:lang w:bidi="ar-LB"/>
        </w:rPr>
        <w:t>30</w:t>
      </w:r>
      <w:r w:rsidR="006534A9">
        <w:rPr>
          <w:sz w:val="28"/>
          <w:szCs w:val="28"/>
          <w:rtl/>
          <w:lang w:bidi="ar-LB"/>
        </w:rPr>
        <w:t xml:space="preserve"> </w:t>
      </w:r>
      <w:r w:rsidR="007C02C1">
        <w:rPr>
          <w:rFonts w:hint="cs"/>
          <w:sz w:val="28"/>
          <w:szCs w:val="28"/>
          <w:rtl/>
          <w:lang w:bidi="ar-LB"/>
        </w:rPr>
        <w:t>مايو</w:t>
      </w:r>
      <w:r w:rsidRPr="00A477F7">
        <w:rPr>
          <w:sz w:val="28"/>
          <w:szCs w:val="28"/>
          <w:rtl/>
          <w:lang w:bidi="ar-LB"/>
        </w:rPr>
        <w:t>/</w:t>
      </w:r>
      <w:r w:rsidR="007C02C1">
        <w:rPr>
          <w:rFonts w:hint="cs"/>
          <w:sz w:val="28"/>
          <w:szCs w:val="28"/>
          <w:rtl/>
          <w:lang w:bidi="ar-LB"/>
        </w:rPr>
        <w:t>أيار</w:t>
      </w:r>
      <w:r w:rsidR="006534A9">
        <w:rPr>
          <w:sz w:val="28"/>
          <w:szCs w:val="28"/>
          <w:rtl/>
          <w:lang w:bidi="ar-LB"/>
        </w:rPr>
        <w:t xml:space="preserve"> </w:t>
      </w:r>
      <w:r w:rsidR="007C02C1">
        <w:rPr>
          <w:rFonts w:hint="cs"/>
          <w:sz w:val="28"/>
          <w:szCs w:val="28"/>
          <w:rtl/>
          <w:lang w:bidi="ar-LB"/>
        </w:rPr>
        <w:t>2025</w:t>
      </w:r>
    </w:p>
    <w:p w14:paraId="3BD98DA0" w14:textId="30971D64" w:rsidR="00851EB9" w:rsidRPr="00F41318" w:rsidRDefault="00851EB9" w:rsidP="00851EB9">
      <w:pPr>
        <w:bidi/>
        <w:jc w:val="left"/>
        <w:rPr>
          <w:sz w:val="28"/>
          <w:szCs w:val="28"/>
          <w:rtl/>
          <w:lang w:val="en-US" w:eastAsia="zh-CN" w:bidi="ar-LB"/>
        </w:rPr>
      </w:pPr>
      <w:r w:rsidRPr="00F41318">
        <w:rPr>
          <w:sz w:val="28"/>
          <w:szCs w:val="28"/>
          <w:rtl/>
          <w:lang w:val="en-US" w:eastAsia="zh-CN" w:bidi="ar-LB"/>
        </w:rPr>
        <w:t>البند</w:t>
      </w:r>
      <w:r w:rsidR="006534A9">
        <w:rPr>
          <w:sz w:val="28"/>
          <w:szCs w:val="28"/>
          <w:rtl/>
          <w:lang w:val="en-US" w:eastAsia="zh-CN" w:bidi="ar-LB"/>
        </w:rPr>
        <w:t xml:space="preserve"> </w:t>
      </w:r>
      <w:r w:rsidR="00691B1F">
        <w:rPr>
          <w:rFonts w:hint="cs"/>
          <w:sz w:val="28"/>
          <w:szCs w:val="28"/>
          <w:rtl/>
          <w:lang w:val="en-US" w:eastAsia="zh-CN" w:bidi="ar-LB"/>
        </w:rPr>
        <w:t>9</w:t>
      </w:r>
      <w:r w:rsidR="00D630D3">
        <w:rPr>
          <w:rFonts w:hint="cs"/>
          <w:sz w:val="28"/>
          <w:szCs w:val="28"/>
          <w:rtl/>
          <w:lang w:val="en-US" w:eastAsia="zh-CN" w:bidi="ar-LB"/>
        </w:rPr>
        <w:t xml:space="preserve"> </w:t>
      </w:r>
      <w:r w:rsidRPr="00F41318">
        <w:rPr>
          <w:sz w:val="28"/>
          <w:szCs w:val="28"/>
          <w:rtl/>
          <w:lang w:val="en-US" w:eastAsia="zh-CN" w:bidi="ar-LB"/>
        </w:rPr>
        <w:t>(</w:t>
      </w:r>
      <w:r>
        <w:rPr>
          <w:sz w:val="28"/>
          <w:szCs w:val="28"/>
          <w:rtl/>
          <w:lang w:val="en-US" w:eastAsia="zh-CN" w:bidi="ar-LB"/>
        </w:rPr>
        <w:t>ج</w:t>
      </w:r>
      <w:r w:rsidRPr="00F41318">
        <w:rPr>
          <w:sz w:val="28"/>
          <w:szCs w:val="28"/>
          <w:rtl/>
          <w:lang w:val="en-US" w:eastAsia="zh-CN" w:bidi="ar-LB"/>
        </w:rPr>
        <w:t>)</w:t>
      </w:r>
      <w:r w:rsidR="006534A9">
        <w:rPr>
          <w:sz w:val="28"/>
          <w:szCs w:val="28"/>
          <w:rtl/>
          <w:lang w:val="en-US" w:eastAsia="zh-CN" w:bidi="ar-LB"/>
        </w:rPr>
        <w:t xml:space="preserve"> </w:t>
      </w:r>
      <w:r w:rsidR="00691B1F">
        <w:rPr>
          <w:rFonts w:hint="cs"/>
          <w:sz w:val="28"/>
          <w:szCs w:val="28"/>
          <w:rtl/>
          <w:lang w:val="en-US" w:eastAsia="zh-CN" w:bidi="ar-LB"/>
        </w:rPr>
        <w:t xml:space="preserve">و9 (د) </w:t>
      </w:r>
      <w:r w:rsidRPr="00F41318">
        <w:rPr>
          <w:sz w:val="28"/>
          <w:szCs w:val="28"/>
          <w:rtl/>
          <w:lang w:val="en-US" w:eastAsia="zh-CN" w:bidi="ar-LB"/>
        </w:rPr>
        <w:t>من</w:t>
      </w:r>
      <w:r w:rsidR="006534A9">
        <w:rPr>
          <w:sz w:val="28"/>
          <w:szCs w:val="28"/>
          <w:rtl/>
          <w:lang w:val="en-US" w:eastAsia="zh-CN" w:bidi="ar-LB"/>
        </w:rPr>
        <w:t xml:space="preserve"> </w:t>
      </w:r>
      <w:r w:rsidRPr="00F41318">
        <w:rPr>
          <w:sz w:val="28"/>
          <w:szCs w:val="28"/>
          <w:rtl/>
          <w:lang w:val="en-US" w:eastAsia="zh-CN" w:bidi="ar-LB"/>
        </w:rPr>
        <w:t>جدول</w:t>
      </w:r>
      <w:r w:rsidR="006534A9">
        <w:rPr>
          <w:sz w:val="28"/>
          <w:szCs w:val="28"/>
          <w:rtl/>
          <w:lang w:val="en-US" w:eastAsia="zh-CN" w:bidi="ar-LB"/>
        </w:rPr>
        <w:t xml:space="preserve"> </w:t>
      </w:r>
      <w:r w:rsidRPr="00F41318">
        <w:rPr>
          <w:sz w:val="28"/>
          <w:szCs w:val="28"/>
          <w:rtl/>
          <w:lang w:val="en-US" w:eastAsia="zh-CN" w:bidi="ar-LB"/>
        </w:rPr>
        <w:t>الأعمال</w:t>
      </w:r>
      <w:r w:rsidR="006534A9">
        <w:rPr>
          <w:sz w:val="28"/>
          <w:szCs w:val="28"/>
          <w:rtl/>
          <w:lang w:val="en-US" w:eastAsia="zh-CN" w:bidi="ar-LB"/>
        </w:rPr>
        <w:t xml:space="preserve"> </w:t>
      </w:r>
      <w:r w:rsidRPr="00F41318">
        <w:rPr>
          <w:sz w:val="28"/>
          <w:szCs w:val="28"/>
          <w:rtl/>
          <w:lang w:val="en-US" w:eastAsia="zh-CN" w:bidi="ar-LB"/>
        </w:rPr>
        <w:t>المؤقت</w:t>
      </w:r>
      <w:r w:rsidRPr="00F41318">
        <w:rPr>
          <w:rStyle w:val="FootnoteReference"/>
          <w:sz w:val="28"/>
          <w:szCs w:val="28"/>
          <w:rtl/>
          <w:lang w:val="en-US" w:eastAsia="zh-CN" w:bidi="ar-LB"/>
        </w:rPr>
        <w:footnoteReference w:id="2"/>
      </w:r>
    </w:p>
    <w:p w14:paraId="241AF60A" w14:textId="77777777" w:rsidR="00851EB9" w:rsidRDefault="00851EB9" w:rsidP="00851EB9">
      <w:pPr>
        <w:bidi/>
        <w:rPr>
          <w:sz w:val="26"/>
          <w:szCs w:val="26"/>
          <w:lang w:bidi="ar-LB"/>
        </w:rPr>
      </w:pPr>
    </w:p>
    <w:p w14:paraId="18E56C48" w14:textId="77777777" w:rsidR="00BF007B" w:rsidRDefault="00BF007B" w:rsidP="00BF007B">
      <w:pPr>
        <w:bidi/>
        <w:rPr>
          <w:sz w:val="26"/>
          <w:szCs w:val="26"/>
          <w:lang w:bidi="ar-LB"/>
        </w:rPr>
      </w:pPr>
    </w:p>
    <w:p w14:paraId="73A5A4A7" w14:textId="77777777" w:rsidR="00BF007B" w:rsidRPr="003A10B6" w:rsidRDefault="00BF007B" w:rsidP="00BF007B">
      <w:pPr>
        <w:bidi/>
        <w:rPr>
          <w:sz w:val="26"/>
          <w:szCs w:val="26"/>
          <w:rtl/>
          <w:lang w:bidi="ar-LB"/>
        </w:rPr>
      </w:pPr>
    </w:p>
    <w:p w14:paraId="395D98FA" w14:textId="77777777" w:rsidR="00851EB9" w:rsidRPr="00F47FFA" w:rsidRDefault="00851EB9" w:rsidP="005561AD">
      <w:pPr>
        <w:bidi/>
        <w:rPr>
          <w:sz w:val="26"/>
          <w:szCs w:val="26"/>
          <w:lang w:bidi="ar-LB"/>
        </w:rPr>
      </w:pPr>
    </w:p>
    <w:p w14:paraId="52BFD670" w14:textId="385BA567" w:rsidR="00851EB9" w:rsidRDefault="00691B1F" w:rsidP="007C02C1">
      <w:pPr>
        <w:widowControl w:val="0"/>
        <w:bidi/>
        <w:jc w:val="center"/>
        <w:rPr>
          <w:rFonts w:asciiTheme="majorBidi" w:hAnsiTheme="majorBidi" w:cstheme="majorBidi"/>
          <w:b/>
          <w:bCs/>
          <w:sz w:val="32"/>
          <w:szCs w:val="32"/>
          <w:rtl/>
          <w:lang w:bidi="ar-LB"/>
        </w:rPr>
      </w:pPr>
      <w:r>
        <w:rPr>
          <w:rFonts w:asciiTheme="majorBidi" w:hAnsiTheme="majorBidi" w:cstheme="majorBidi" w:hint="cs"/>
          <w:b/>
          <w:bCs/>
          <w:sz w:val="32"/>
          <w:szCs w:val="32"/>
          <w:rtl/>
          <w:lang w:bidi="ar-LB"/>
        </w:rPr>
        <w:t>برنامج عمل البنك الدولي لعام 2025</w:t>
      </w:r>
    </w:p>
    <w:p w14:paraId="1B211CE9" w14:textId="77777777" w:rsidR="00691B1F" w:rsidRDefault="00691B1F" w:rsidP="00691B1F">
      <w:pPr>
        <w:widowControl w:val="0"/>
        <w:bidi/>
        <w:jc w:val="center"/>
        <w:rPr>
          <w:rFonts w:asciiTheme="majorBidi" w:hAnsiTheme="majorBidi" w:cstheme="majorBidi"/>
          <w:b/>
          <w:bCs/>
          <w:sz w:val="32"/>
          <w:szCs w:val="32"/>
          <w:rtl/>
          <w:lang w:bidi="ar-LB"/>
        </w:rPr>
      </w:pPr>
    </w:p>
    <w:p w14:paraId="43843165" w14:textId="77777777" w:rsidR="00691B1F" w:rsidRDefault="00691B1F" w:rsidP="00691B1F">
      <w:pPr>
        <w:widowControl w:val="0"/>
        <w:bidi/>
        <w:jc w:val="center"/>
        <w:rPr>
          <w:rFonts w:asciiTheme="majorBidi" w:hAnsiTheme="majorBidi" w:cstheme="majorBidi"/>
          <w:b/>
          <w:bCs/>
          <w:sz w:val="32"/>
          <w:szCs w:val="32"/>
          <w:rtl/>
          <w:lang w:bidi="ar-LB"/>
        </w:rPr>
      </w:pPr>
    </w:p>
    <w:p w14:paraId="3190A102" w14:textId="147DA7FD" w:rsidR="00691B1F" w:rsidRDefault="00691B1F">
      <w:pPr>
        <w:jc w:val="left"/>
        <w:rPr>
          <w:rFonts w:asciiTheme="majorBidi" w:hAnsiTheme="majorBidi" w:cstheme="majorBidi"/>
          <w:b/>
          <w:bCs/>
          <w:sz w:val="32"/>
          <w:szCs w:val="32"/>
          <w:rtl/>
          <w:lang w:bidi="ar-LB"/>
        </w:rPr>
      </w:pPr>
      <w:r>
        <w:rPr>
          <w:rFonts w:asciiTheme="majorBidi" w:hAnsiTheme="majorBidi" w:cstheme="majorBidi"/>
          <w:b/>
          <w:bCs/>
          <w:sz w:val="32"/>
          <w:szCs w:val="32"/>
          <w:rtl/>
          <w:lang w:bidi="ar-LB"/>
        </w:rPr>
        <w:br w:type="page"/>
      </w:r>
    </w:p>
    <w:p w14:paraId="12B8B656" w14:textId="77777777" w:rsidR="00691B1F" w:rsidRPr="00691B1F" w:rsidRDefault="00691B1F" w:rsidP="00691B1F">
      <w:pPr>
        <w:widowControl w:val="0"/>
        <w:tabs>
          <w:tab w:val="left" w:pos="2880"/>
          <w:tab w:val="left" w:pos="5760"/>
        </w:tabs>
        <w:bidi/>
        <w:spacing w:after="240"/>
        <w:jc w:val="center"/>
        <w:rPr>
          <w:b/>
          <w:bCs/>
          <w:sz w:val="28"/>
          <w:szCs w:val="28"/>
          <w:lang w:val="en-GB"/>
        </w:rPr>
      </w:pPr>
      <w:r w:rsidRPr="00691B1F">
        <w:rPr>
          <w:b/>
          <w:bCs/>
          <w:sz w:val="28"/>
          <w:szCs w:val="28"/>
          <w:rtl/>
          <w:lang w:val="en-GB"/>
        </w:rPr>
        <w:lastRenderedPageBreak/>
        <w:t>تعليقات وتوصيات أمانة الصندوق</w:t>
      </w:r>
    </w:p>
    <w:p w14:paraId="5337B551" w14:textId="6E24D817" w:rsidR="00691B1F" w:rsidRPr="00691B1F" w:rsidRDefault="00691B1F" w:rsidP="00691B1F">
      <w:pPr>
        <w:pStyle w:val="ListParagraph"/>
        <w:numPr>
          <w:ilvl w:val="0"/>
          <w:numId w:val="30"/>
        </w:numPr>
        <w:bidi/>
        <w:spacing w:after="240" w:line="288" w:lineRule="auto"/>
        <w:ind w:left="0" w:firstLine="0"/>
        <w:contextualSpacing w:val="0"/>
        <w:rPr>
          <w:sz w:val="26"/>
          <w:szCs w:val="26"/>
        </w:rPr>
      </w:pPr>
      <w:r w:rsidRPr="00691B1F">
        <w:rPr>
          <w:sz w:val="26"/>
          <w:szCs w:val="26"/>
          <w:rtl/>
          <w:lang w:bidi="ar-LB"/>
        </w:rPr>
        <w:t>يطلب</w:t>
      </w:r>
      <w:r w:rsidRPr="00691B1F">
        <w:rPr>
          <w:sz w:val="26"/>
          <w:szCs w:val="26"/>
          <w:rtl/>
        </w:rPr>
        <w:t xml:space="preserve"> البنك الدولي موافقة اللجنة التنفيذية على</w:t>
      </w:r>
      <w:r w:rsidRPr="00691B1F">
        <w:rPr>
          <w:rFonts w:hint="cs"/>
          <w:sz w:val="26"/>
          <w:szCs w:val="26"/>
          <w:rtl/>
        </w:rPr>
        <w:t xml:space="preserve"> المبلغ</w:t>
      </w:r>
      <w:r w:rsidRPr="00691B1F">
        <w:rPr>
          <w:sz w:val="26"/>
          <w:szCs w:val="26"/>
          <w:rtl/>
        </w:rPr>
        <w:t xml:space="preserve"> </w:t>
      </w:r>
      <w:r w:rsidR="00836D53">
        <w:rPr>
          <w:rFonts w:hint="cs"/>
          <w:sz w:val="26"/>
          <w:szCs w:val="26"/>
          <w:rtl/>
        </w:rPr>
        <w:t>1,358,532</w:t>
      </w:r>
      <w:r w:rsidRPr="00691B1F">
        <w:rPr>
          <w:sz w:val="26"/>
          <w:szCs w:val="26"/>
          <w:rtl/>
        </w:rPr>
        <w:t xml:space="preserve"> دولارا</w:t>
      </w:r>
      <w:r w:rsidR="00836D53">
        <w:rPr>
          <w:rFonts w:hint="cs"/>
          <w:sz w:val="26"/>
          <w:szCs w:val="26"/>
          <w:rtl/>
        </w:rPr>
        <w:t>ً</w:t>
      </w:r>
      <w:r w:rsidRPr="00691B1F">
        <w:rPr>
          <w:sz w:val="26"/>
          <w:szCs w:val="26"/>
          <w:rtl/>
        </w:rPr>
        <w:t xml:space="preserve"> أمريكيا</w:t>
      </w:r>
      <w:r w:rsidR="00836D53">
        <w:rPr>
          <w:rFonts w:hint="cs"/>
          <w:sz w:val="26"/>
          <w:szCs w:val="26"/>
          <w:rtl/>
        </w:rPr>
        <w:t>ً</w:t>
      </w:r>
      <w:r w:rsidRPr="00691B1F">
        <w:rPr>
          <w:sz w:val="26"/>
          <w:szCs w:val="26"/>
          <w:rtl/>
        </w:rPr>
        <w:t xml:space="preserve">، بالإضافة إلى تكاليف دعم الوكالة </w:t>
      </w:r>
      <w:r w:rsidR="00CA3DBD">
        <w:rPr>
          <w:rFonts w:hint="cs"/>
          <w:sz w:val="26"/>
          <w:szCs w:val="26"/>
          <w:rtl/>
        </w:rPr>
        <w:t>البالغة</w:t>
      </w:r>
      <w:r w:rsidRPr="00691B1F">
        <w:rPr>
          <w:sz w:val="26"/>
          <w:szCs w:val="26"/>
          <w:rtl/>
        </w:rPr>
        <w:t xml:space="preserve"> </w:t>
      </w:r>
      <w:r w:rsidR="00836D53">
        <w:rPr>
          <w:rFonts w:hint="cs"/>
          <w:sz w:val="26"/>
          <w:szCs w:val="26"/>
          <w:rtl/>
        </w:rPr>
        <w:t>95,097</w:t>
      </w:r>
      <w:r w:rsidRPr="00691B1F">
        <w:rPr>
          <w:sz w:val="26"/>
          <w:szCs w:val="26"/>
          <w:rtl/>
        </w:rPr>
        <w:t xml:space="preserve"> دولارا</w:t>
      </w:r>
      <w:r w:rsidR="00836D53">
        <w:rPr>
          <w:rFonts w:hint="cs"/>
          <w:sz w:val="26"/>
          <w:szCs w:val="26"/>
          <w:rtl/>
        </w:rPr>
        <w:t>ً</w:t>
      </w:r>
      <w:r w:rsidRPr="00691B1F">
        <w:rPr>
          <w:sz w:val="26"/>
          <w:szCs w:val="26"/>
          <w:rtl/>
        </w:rPr>
        <w:t xml:space="preserve"> أمريكيا</w:t>
      </w:r>
      <w:r w:rsidR="00836D53">
        <w:rPr>
          <w:rFonts w:hint="cs"/>
          <w:sz w:val="26"/>
          <w:szCs w:val="26"/>
          <w:rtl/>
        </w:rPr>
        <w:t>ً</w:t>
      </w:r>
      <w:r w:rsidRPr="00691B1F">
        <w:rPr>
          <w:sz w:val="26"/>
          <w:szCs w:val="26"/>
          <w:rtl/>
        </w:rPr>
        <w:t xml:space="preserve"> </w:t>
      </w:r>
      <w:r w:rsidR="00CA3DBD">
        <w:rPr>
          <w:rFonts w:hint="cs"/>
          <w:sz w:val="26"/>
          <w:szCs w:val="26"/>
          <w:rtl/>
        </w:rPr>
        <w:t>ل</w:t>
      </w:r>
      <w:r w:rsidRPr="00691B1F">
        <w:rPr>
          <w:sz w:val="26"/>
          <w:szCs w:val="26"/>
          <w:rtl/>
        </w:rPr>
        <w:t>برنامج عمل</w:t>
      </w:r>
      <w:r w:rsidRPr="00691B1F">
        <w:rPr>
          <w:rFonts w:hint="cs"/>
          <w:sz w:val="26"/>
          <w:szCs w:val="26"/>
          <w:rtl/>
        </w:rPr>
        <w:t>ه</w:t>
      </w:r>
      <w:r w:rsidRPr="00691B1F">
        <w:rPr>
          <w:sz w:val="26"/>
          <w:szCs w:val="26"/>
          <w:rtl/>
        </w:rPr>
        <w:t xml:space="preserve"> لعام </w:t>
      </w:r>
      <w:r w:rsidR="00CA3DBD">
        <w:rPr>
          <w:rFonts w:hint="cs"/>
          <w:sz w:val="26"/>
          <w:szCs w:val="26"/>
          <w:rtl/>
        </w:rPr>
        <w:t>2025</w:t>
      </w:r>
      <w:r w:rsidRPr="00691B1F">
        <w:rPr>
          <w:sz w:val="26"/>
          <w:szCs w:val="26"/>
          <w:rtl/>
        </w:rPr>
        <w:t xml:space="preserve"> </w:t>
      </w:r>
      <w:r w:rsidRPr="00691B1F">
        <w:rPr>
          <w:rFonts w:hint="cs"/>
          <w:sz w:val="26"/>
          <w:szCs w:val="26"/>
          <w:rtl/>
        </w:rPr>
        <w:t>الوارد</w:t>
      </w:r>
      <w:r w:rsidRPr="00691B1F">
        <w:rPr>
          <w:sz w:val="26"/>
          <w:szCs w:val="26"/>
          <w:rtl/>
        </w:rPr>
        <w:t xml:space="preserve"> في الجدول 1. </w:t>
      </w:r>
      <w:r w:rsidR="00CA3DBD">
        <w:rPr>
          <w:rFonts w:hint="cs"/>
          <w:sz w:val="26"/>
          <w:szCs w:val="26"/>
          <w:rtl/>
        </w:rPr>
        <w:t>ويرد الطلب في مرفق هذه</w:t>
      </w:r>
      <w:r w:rsidRPr="00691B1F">
        <w:rPr>
          <w:sz w:val="26"/>
          <w:szCs w:val="26"/>
          <w:rtl/>
        </w:rPr>
        <w:t xml:space="preserve"> الوثيقة.</w:t>
      </w:r>
    </w:p>
    <w:p w14:paraId="17D195F2" w14:textId="1B9BC016" w:rsidR="00851EB9" w:rsidRDefault="00691B1F" w:rsidP="00691B1F">
      <w:pPr>
        <w:pStyle w:val="ListParagraph"/>
        <w:bidi/>
        <w:spacing w:line="288" w:lineRule="auto"/>
        <w:ind w:left="0"/>
        <w:contextualSpacing w:val="0"/>
        <w:rPr>
          <w:bCs/>
          <w:sz w:val="26"/>
          <w:szCs w:val="26"/>
          <w:rtl/>
          <w:lang w:val="en-CA" w:bidi="ar-LB"/>
        </w:rPr>
      </w:pPr>
      <w:r w:rsidRPr="00691B1F">
        <w:rPr>
          <w:bCs/>
          <w:sz w:val="26"/>
          <w:szCs w:val="26"/>
          <w:rtl/>
          <w:lang w:val="en-CA" w:bidi="ar-LB"/>
        </w:rPr>
        <w:t xml:space="preserve">الجدول 1: برنامج عمل البنك الدولي لعام </w:t>
      </w:r>
      <w:r w:rsidR="00CA3DBD">
        <w:rPr>
          <w:rFonts w:hint="cs"/>
          <w:bCs/>
          <w:sz w:val="26"/>
          <w:szCs w:val="26"/>
          <w:rtl/>
          <w:lang w:val="en-CA" w:bidi="ar-LB"/>
        </w:rPr>
        <w:t>2025</w:t>
      </w:r>
    </w:p>
    <w:tbl>
      <w:tblPr>
        <w:bidiVisual/>
        <w:tblW w:w="503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1"/>
        <w:gridCol w:w="72"/>
        <w:gridCol w:w="4956"/>
        <w:gridCol w:w="1557"/>
        <w:gridCol w:w="1559"/>
      </w:tblGrid>
      <w:tr w:rsidR="00691B1F" w:rsidRPr="00691B1F" w14:paraId="08896615" w14:textId="77777777" w:rsidTr="000F0F17">
        <w:trPr>
          <w:trHeight w:val="690"/>
          <w:tblHeader/>
        </w:trPr>
        <w:tc>
          <w:tcPr>
            <w:tcW w:w="713" w:type="pct"/>
            <w:gridSpan w:val="2"/>
            <w:vAlign w:val="center"/>
          </w:tcPr>
          <w:p w14:paraId="0C169696" w14:textId="77777777" w:rsidR="00691B1F" w:rsidRPr="00691B1F" w:rsidRDefault="00691B1F" w:rsidP="00BF007B">
            <w:pPr>
              <w:bidi/>
              <w:jc w:val="center"/>
              <w:rPr>
                <w:b/>
                <w:bCs/>
                <w:color w:val="000000"/>
                <w:sz w:val="21"/>
                <w:szCs w:val="21"/>
                <w:lang w:val="en-GB" w:bidi="ar-DZ"/>
              </w:rPr>
            </w:pPr>
            <w:r w:rsidRPr="00691B1F">
              <w:rPr>
                <w:rFonts w:hint="cs"/>
                <w:b/>
                <w:bCs/>
                <w:color w:val="000000"/>
                <w:sz w:val="21"/>
                <w:szCs w:val="21"/>
                <w:rtl/>
                <w:lang w:val="en-GB" w:bidi="ar-DZ"/>
              </w:rPr>
              <w:t>البلد</w:t>
            </w:r>
          </w:p>
        </w:tc>
        <w:tc>
          <w:tcPr>
            <w:tcW w:w="2632" w:type="pct"/>
            <w:vAlign w:val="center"/>
          </w:tcPr>
          <w:p w14:paraId="599BBD33" w14:textId="77777777" w:rsidR="00691B1F" w:rsidRPr="00691B1F" w:rsidRDefault="00691B1F" w:rsidP="00691B1F">
            <w:pPr>
              <w:bidi/>
              <w:jc w:val="center"/>
              <w:rPr>
                <w:b/>
                <w:bCs/>
                <w:color w:val="000000"/>
                <w:sz w:val="21"/>
                <w:szCs w:val="21"/>
                <w:lang w:val="en-GB" w:bidi="ar-DZ"/>
              </w:rPr>
            </w:pPr>
            <w:r w:rsidRPr="00691B1F">
              <w:rPr>
                <w:rFonts w:hint="cs"/>
                <w:b/>
                <w:bCs/>
                <w:color w:val="000000"/>
                <w:sz w:val="21"/>
                <w:szCs w:val="21"/>
                <w:rtl/>
                <w:lang w:val="en-GB" w:bidi="ar-DZ"/>
              </w:rPr>
              <w:t>النشاط / المشروع</w:t>
            </w:r>
          </w:p>
        </w:tc>
        <w:tc>
          <w:tcPr>
            <w:tcW w:w="827" w:type="pct"/>
            <w:vAlign w:val="center"/>
          </w:tcPr>
          <w:p w14:paraId="46B63D05" w14:textId="77777777" w:rsidR="00691B1F" w:rsidRPr="00691B1F" w:rsidRDefault="00691B1F" w:rsidP="00691B1F">
            <w:pPr>
              <w:bidi/>
              <w:jc w:val="center"/>
              <w:rPr>
                <w:b/>
                <w:bCs/>
                <w:color w:val="000000"/>
                <w:sz w:val="21"/>
                <w:szCs w:val="21"/>
                <w:lang w:val="en-GB" w:bidi="ar-DZ"/>
              </w:rPr>
            </w:pPr>
            <w:r w:rsidRPr="00691B1F">
              <w:rPr>
                <w:rFonts w:hint="cs"/>
                <w:b/>
                <w:bCs/>
                <w:color w:val="000000"/>
                <w:sz w:val="21"/>
                <w:szCs w:val="21"/>
                <w:rtl/>
                <w:lang w:val="en-GB" w:bidi="ar-DZ"/>
              </w:rPr>
              <w:t>المبلغ المطلوب (دولار أمريكي)</w:t>
            </w:r>
          </w:p>
        </w:tc>
        <w:tc>
          <w:tcPr>
            <w:tcW w:w="828" w:type="pct"/>
            <w:vAlign w:val="center"/>
          </w:tcPr>
          <w:p w14:paraId="584FCD72" w14:textId="77777777" w:rsidR="00691B1F" w:rsidRPr="00691B1F" w:rsidRDefault="00691B1F" w:rsidP="00691B1F">
            <w:pPr>
              <w:bidi/>
              <w:jc w:val="center"/>
              <w:rPr>
                <w:b/>
                <w:bCs/>
                <w:color w:val="000000"/>
                <w:sz w:val="21"/>
                <w:szCs w:val="21"/>
                <w:lang w:val="en-GB" w:bidi="ar-DZ"/>
              </w:rPr>
            </w:pPr>
            <w:r w:rsidRPr="00691B1F">
              <w:rPr>
                <w:rFonts w:hint="cs"/>
                <w:b/>
                <w:bCs/>
                <w:color w:val="000000"/>
                <w:sz w:val="21"/>
                <w:szCs w:val="21"/>
                <w:rtl/>
                <w:lang w:val="en-GB" w:bidi="ar-DZ"/>
              </w:rPr>
              <w:t>المبلغ الموصي به (دولار أمريكي)</w:t>
            </w:r>
          </w:p>
        </w:tc>
      </w:tr>
      <w:tr w:rsidR="00691B1F" w:rsidRPr="00691B1F" w14:paraId="0B346615" w14:textId="77777777" w:rsidTr="000F0F17">
        <w:trPr>
          <w:trHeight w:val="235"/>
        </w:trPr>
        <w:tc>
          <w:tcPr>
            <w:tcW w:w="5000" w:type="pct"/>
            <w:gridSpan w:val="5"/>
          </w:tcPr>
          <w:p w14:paraId="1A1DFB0A" w14:textId="77777777" w:rsidR="00691B1F" w:rsidRPr="00691B1F" w:rsidRDefault="00691B1F" w:rsidP="00691B1F">
            <w:pPr>
              <w:bidi/>
              <w:jc w:val="left"/>
              <w:rPr>
                <w:bCs/>
                <w:color w:val="000000"/>
                <w:sz w:val="21"/>
                <w:szCs w:val="21"/>
                <w:rtl/>
                <w:lang w:val="en-US"/>
              </w:rPr>
            </w:pPr>
            <w:r w:rsidRPr="00691B1F">
              <w:rPr>
                <w:rFonts w:hint="cs"/>
                <w:bCs/>
                <w:color w:val="000000"/>
                <w:sz w:val="21"/>
                <w:szCs w:val="21"/>
                <w:rtl/>
                <w:lang w:val="en-US"/>
              </w:rPr>
              <w:t>القسم ألف: الأنشطة الموصي بها للحصول على الموافقة الشمولية</w:t>
            </w:r>
          </w:p>
        </w:tc>
      </w:tr>
      <w:tr w:rsidR="00691B1F" w:rsidRPr="00691B1F" w14:paraId="61DC2D10" w14:textId="77777777" w:rsidTr="000F0F17">
        <w:trPr>
          <w:trHeight w:val="235"/>
        </w:trPr>
        <w:tc>
          <w:tcPr>
            <w:tcW w:w="5000" w:type="pct"/>
            <w:gridSpan w:val="5"/>
            <w:tcBorders>
              <w:top w:val="single" w:sz="4" w:space="0" w:color="auto"/>
              <w:left w:val="single" w:sz="4" w:space="0" w:color="auto"/>
              <w:bottom w:val="single" w:sz="4" w:space="0" w:color="auto"/>
              <w:right w:val="single" w:sz="4" w:space="0" w:color="auto"/>
            </w:tcBorders>
          </w:tcPr>
          <w:p w14:paraId="743CF6FD" w14:textId="77777777" w:rsidR="00691B1F" w:rsidRPr="00691B1F" w:rsidRDefault="00691B1F" w:rsidP="00691B1F">
            <w:pPr>
              <w:bidi/>
              <w:jc w:val="left"/>
              <w:rPr>
                <w:bCs/>
                <w:color w:val="000000"/>
                <w:sz w:val="21"/>
                <w:szCs w:val="21"/>
                <w:rtl/>
                <w:lang w:val="en-US"/>
              </w:rPr>
            </w:pPr>
            <w:r w:rsidRPr="00691B1F">
              <w:rPr>
                <w:rFonts w:hint="cs"/>
                <w:bCs/>
                <w:color w:val="000000"/>
                <w:sz w:val="21"/>
                <w:szCs w:val="21"/>
                <w:rtl/>
                <w:lang w:val="en-US"/>
              </w:rPr>
              <w:t>ألف 1: تجديد مشروعات التعزيز المؤسسي</w:t>
            </w:r>
          </w:p>
        </w:tc>
      </w:tr>
      <w:tr w:rsidR="00BF007B" w:rsidRPr="00691B1F" w14:paraId="1103595E" w14:textId="77777777" w:rsidTr="000F0F17">
        <w:trPr>
          <w:trHeight w:val="235"/>
        </w:trPr>
        <w:tc>
          <w:tcPr>
            <w:tcW w:w="713" w:type="pct"/>
            <w:gridSpan w:val="2"/>
            <w:shd w:val="clear" w:color="auto" w:fill="auto"/>
          </w:tcPr>
          <w:p w14:paraId="56B9A10B" w14:textId="77777777" w:rsidR="00BF007B" w:rsidRPr="00691B1F" w:rsidRDefault="00BF007B" w:rsidP="00BF007B">
            <w:pPr>
              <w:bidi/>
              <w:rPr>
                <w:sz w:val="20"/>
                <w:szCs w:val="20"/>
                <w:lang w:val="en-GB" w:bidi="ar-DZ"/>
              </w:rPr>
            </w:pPr>
            <w:r w:rsidRPr="00691B1F">
              <w:rPr>
                <w:rFonts w:hint="cs"/>
                <w:sz w:val="20"/>
                <w:szCs w:val="20"/>
                <w:rtl/>
                <w:lang w:val="en-GB" w:bidi="ar-DZ"/>
              </w:rPr>
              <w:t>تايلند</w:t>
            </w:r>
          </w:p>
        </w:tc>
        <w:tc>
          <w:tcPr>
            <w:tcW w:w="2632" w:type="pct"/>
            <w:shd w:val="clear" w:color="auto" w:fill="auto"/>
          </w:tcPr>
          <w:p w14:paraId="2A6401DB" w14:textId="5D10E657" w:rsidR="00BF007B" w:rsidRPr="00691B1F" w:rsidRDefault="00BF007B" w:rsidP="00BF007B">
            <w:pPr>
              <w:bidi/>
              <w:rPr>
                <w:sz w:val="20"/>
                <w:szCs w:val="20"/>
                <w:lang w:val="en-US"/>
              </w:rPr>
            </w:pPr>
            <w:r w:rsidRPr="00691B1F">
              <w:rPr>
                <w:rFonts w:hint="cs"/>
                <w:bCs/>
                <w:color w:val="000000"/>
                <w:sz w:val="21"/>
                <w:szCs w:val="21"/>
                <w:rtl/>
                <w:lang w:val="en-US"/>
              </w:rPr>
              <w:t xml:space="preserve">تجديد مشروع التعزيز المؤسسي (المرحلة </w:t>
            </w:r>
            <w:r>
              <w:rPr>
                <w:rFonts w:hint="cs"/>
                <w:bCs/>
                <w:color w:val="000000"/>
                <w:sz w:val="21"/>
                <w:szCs w:val="21"/>
                <w:rtl/>
                <w:lang w:val="en-US"/>
              </w:rPr>
              <w:t>الحادية عشرة</w:t>
            </w:r>
            <w:r w:rsidRPr="00691B1F">
              <w:rPr>
                <w:rFonts w:hint="cs"/>
                <w:bCs/>
                <w:color w:val="000000"/>
                <w:sz w:val="21"/>
                <w:szCs w:val="21"/>
                <w:rtl/>
                <w:lang w:val="en-US"/>
              </w:rPr>
              <w:t>)</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59A806BF" w14:textId="5813B76E" w:rsidR="00BF007B" w:rsidRPr="00BF007B" w:rsidRDefault="00BF007B" w:rsidP="00BF007B">
            <w:pPr>
              <w:jc w:val="right"/>
              <w:rPr>
                <w:sz w:val="20"/>
                <w:szCs w:val="20"/>
                <w:lang w:val="en-US" w:bidi="ar-DZ"/>
              </w:rPr>
            </w:pPr>
            <w:r w:rsidRPr="001002C3">
              <w:rPr>
                <w:sz w:val="20"/>
                <w:szCs w:val="20"/>
              </w:rPr>
              <w:t>918</w:t>
            </w:r>
            <w:r>
              <w:rPr>
                <w:sz w:val="20"/>
                <w:szCs w:val="20"/>
              </w:rPr>
              <w:t>,</w:t>
            </w:r>
            <w:r w:rsidRPr="001002C3">
              <w:rPr>
                <w:sz w:val="20"/>
                <w:szCs w:val="20"/>
              </w:rPr>
              <w:t>532</w:t>
            </w:r>
          </w:p>
        </w:tc>
        <w:tc>
          <w:tcPr>
            <w:tcW w:w="828" w:type="pct"/>
            <w:tcBorders>
              <w:top w:val="single" w:sz="4" w:space="0" w:color="auto"/>
              <w:left w:val="single" w:sz="4" w:space="0" w:color="auto"/>
              <w:bottom w:val="single" w:sz="4" w:space="0" w:color="auto"/>
              <w:right w:val="single" w:sz="4" w:space="0" w:color="auto"/>
            </w:tcBorders>
            <w:tcMar>
              <w:left w:w="115" w:type="dxa"/>
              <w:right w:w="202" w:type="dxa"/>
            </w:tcMar>
          </w:tcPr>
          <w:p w14:paraId="1E17C593" w14:textId="0D4C428E" w:rsidR="00BF007B" w:rsidRPr="00691B1F" w:rsidRDefault="00BF007B" w:rsidP="00BF007B">
            <w:pPr>
              <w:jc w:val="right"/>
              <w:rPr>
                <w:sz w:val="20"/>
                <w:szCs w:val="20"/>
                <w:lang w:val="en-GB" w:bidi="ar-DZ"/>
              </w:rPr>
            </w:pPr>
            <w:r w:rsidRPr="001002C3">
              <w:rPr>
                <w:sz w:val="20"/>
                <w:szCs w:val="20"/>
              </w:rPr>
              <w:t>918</w:t>
            </w:r>
            <w:r>
              <w:rPr>
                <w:sz w:val="20"/>
                <w:szCs w:val="20"/>
              </w:rPr>
              <w:t>,</w:t>
            </w:r>
            <w:r w:rsidRPr="001002C3">
              <w:rPr>
                <w:sz w:val="20"/>
                <w:szCs w:val="20"/>
              </w:rPr>
              <w:t>532</w:t>
            </w:r>
          </w:p>
        </w:tc>
      </w:tr>
      <w:tr w:rsidR="00BF007B" w:rsidRPr="00691B1F" w14:paraId="054436D0" w14:textId="77777777" w:rsidTr="000F0F17">
        <w:trPr>
          <w:trHeight w:val="235"/>
        </w:trPr>
        <w:tc>
          <w:tcPr>
            <w:tcW w:w="3345" w:type="pct"/>
            <w:gridSpan w:val="3"/>
            <w:shd w:val="clear" w:color="auto" w:fill="auto"/>
          </w:tcPr>
          <w:p w14:paraId="48883122" w14:textId="77777777" w:rsidR="00BF007B" w:rsidRPr="00691B1F" w:rsidRDefault="00BF007B" w:rsidP="006A2BF5">
            <w:pPr>
              <w:bidi/>
              <w:jc w:val="right"/>
              <w:rPr>
                <w:sz w:val="20"/>
                <w:szCs w:val="20"/>
                <w:lang w:val="en-GB" w:bidi="ar-DZ"/>
              </w:rPr>
            </w:pPr>
            <w:r w:rsidRPr="00691B1F">
              <w:rPr>
                <w:rFonts w:hint="cs"/>
                <w:sz w:val="20"/>
                <w:szCs w:val="20"/>
                <w:rtl/>
                <w:lang w:val="en-GB" w:bidi="ar-DZ"/>
              </w:rPr>
              <w:t>المجموع الفرعي لألف 1</w:t>
            </w:r>
          </w:p>
        </w:tc>
        <w:tc>
          <w:tcPr>
            <w:tcW w:w="827" w:type="pct"/>
            <w:shd w:val="clear" w:color="auto" w:fill="auto"/>
            <w:tcMar>
              <w:left w:w="115" w:type="dxa"/>
              <w:right w:w="202" w:type="dxa"/>
            </w:tcMar>
          </w:tcPr>
          <w:p w14:paraId="2BD1B1DB" w14:textId="006F3D83" w:rsidR="00BF007B" w:rsidRPr="00691B1F" w:rsidRDefault="00BF007B" w:rsidP="00BF007B">
            <w:pPr>
              <w:jc w:val="right"/>
              <w:rPr>
                <w:sz w:val="20"/>
                <w:szCs w:val="20"/>
                <w:lang w:val="en-GB" w:bidi="ar-DZ"/>
              </w:rPr>
            </w:pPr>
            <w:r w:rsidRPr="001002C3">
              <w:rPr>
                <w:sz w:val="20"/>
                <w:szCs w:val="20"/>
              </w:rPr>
              <w:t>918</w:t>
            </w:r>
            <w:r>
              <w:rPr>
                <w:sz w:val="20"/>
                <w:szCs w:val="20"/>
              </w:rPr>
              <w:t>,</w:t>
            </w:r>
            <w:r w:rsidRPr="001002C3">
              <w:rPr>
                <w:sz w:val="20"/>
                <w:szCs w:val="20"/>
              </w:rPr>
              <w:t>532</w:t>
            </w:r>
          </w:p>
        </w:tc>
        <w:tc>
          <w:tcPr>
            <w:tcW w:w="828" w:type="pct"/>
            <w:tcBorders>
              <w:top w:val="single" w:sz="4" w:space="0" w:color="auto"/>
              <w:left w:val="single" w:sz="4" w:space="0" w:color="auto"/>
              <w:bottom w:val="single" w:sz="4" w:space="0" w:color="auto"/>
              <w:right w:val="single" w:sz="4" w:space="0" w:color="auto"/>
            </w:tcBorders>
            <w:tcMar>
              <w:left w:w="115" w:type="dxa"/>
              <w:right w:w="202" w:type="dxa"/>
            </w:tcMar>
          </w:tcPr>
          <w:p w14:paraId="26A0E37F" w14:textId="39794A21" w:rsidR="00BF007B" w:rsidRPr="00691B1F" w:rsidRDefault="00BF007B" w:rsidP="00BF007B">
            <w:pPr>
              <w:jc w:val="right"/>
              <w:rPr>
                <w:sz w:val="20"/>
                <w:szCs w:val="20"/>
                <w:lang w:val="en-GB" w:bidi="ar-DZ"/>
              </w:rPr>
            </w:pPr>
            <w:r w:rsidRPr="001002C3">
              <w:rPr>
                <w:sz w:val="20"/>
                <w:szCs w:val="20"/>
              </w:rPr>
              <w:t>918</w:t>
            </w:r>
            <w:r>
              <w:rPr>
                <w:sz w:val="20"/>
                <w:szCs w:val="20"/>
              </w:rPr>
              <w:t>,</w:t>
            </w:r>
            <w:r w:rsidRPr="001002C3">
              <w:rPr>
                <w:sz w:val="20"/>
                <w:szCs w:val="20"/>
              </w:rPr>
              <w:t>532</w:t>
            </w:r>
          </w:p>
        </w:tc>
      </w:tr>
      <w:tr w:rsidR="00BF007B" w:rsidRPr="00691B1F" w14:paraId="2AADE88A" w14:textId="77777777" w:rsidTr="000F0F17">
        <w:trPr>
          <w:trHeight w:val="235"/>
        </w:trPr>
        <w:tc>
          <w:tcPr>
            <w:tcW w:w="3345" w:type="pct"/>
            <w:gridSpan w:val="3"/>
            <w:shd w:val="clear" w:color="auto" w:fill="auto"/>
          </w:tcPr>
          <w:p w14:paraId="24F77B77" w14:textId="77777777" w:rsidR="00BF007B" w:rsidRPr="00691B1F" w:rsidRDefault="00BF007B" w:rsidP="006A2BF5">
            <w:pPr>
              <w:bidi/>
              <w:jc w:val="right"/>
              <w:rPr>
                <w:sz w:val="20"/>
                <w:szCs w:val="20"/>
                <w:lang w:val="en-GB" w:bidi="ar-DZ"/>
              </w:rPr>
            </w:pPr>
            <w:r w:rsidRPr="00691B1F">
              <w:rPr>
                <w:rFonts w:hint="cs"/>
                <w:sz w:val="20"/>
                <w:szCs w:val="20"/>
                <w:rtl/>
                <w:lang w:val="en-GB" w:bidi="ar-DZ"/>
              </w:rPr>
              <w:t>تكاليف دعم الوكالة</w:t>
            </w:r>
          </w:p>
        </w:tc>
        <w:tc>
          <w:tcPr>
            <w:tcW w:w="827" w:type="pct"/>
            <w:shd w:val="clear" w:color="auto" w:fill="auto"/>
            <w:tcMar>
              <w:left w:w="115" w:type="dxa"/>
              <w:right w:w="202" w:type="dxa"/>
            </w:tcMar>
          </w:tcPr>
          <w:p w14:paraId="45485D05" w14:textId="771E0A20" w:rsidR="00BF007B" w:rsidRPr="00691B1F" w:rsidRDefault="00BF007B" w:rsidP="00BF007B">
            <w:pPr>
              <w:jc w:val="right"/>
              <w:rPr>
                <w:sz w:val="20"/>
                <w:szCs w:val="20"/>
                <w:lang w:val="en-GB" w:bidi="ar-DZ"/>
              </w:rPr>
            </w:pPr>
            <w:r w:rsidRPr="002A6731">
              <w:rPr>
                <w:sz w:val="20"/>
                <w:szCs w:val="20"/>
              </w:rPr>
              <w:t>64</w:t>
            </w:r>
            <w:r>
              <w:rPr>
                <w:sz w:val="20"/>
                <w:szCs w:val="20"/>
              </w:rPr>
              <w:t>,</w:t>
            </w:r>
            <w:r w:rsidRPr="002A6731">
              <w:rPr>
                <w:sz w:val="20"/>
                <w:szCs w:val="20"/>
              </w:rPr>
              <w:t>297</w:t>
            </w:r>
          </w:p>
        </w:tc>
        <w:tc>
          <w:tcPr>
            <w:tcW w:w="828" w:type="pct"/>
            <w:tcBorders>
              <w:top w:val="single" w:sz="4" w:space="0" w:color="auto"/>
              <w:left w:val="single" w:sz="4" w:space="0" w:color="auto"/>
              <w:bottom w:val="single" w:sz="4" w:space="0" w:color="auto"/>
              <w:right w:val="single" w:sz="4" w:space="0" w:color="auto"/>
            </w:tcBorders>
            <w:tcMar>
              <w:left w:w="115" w:type="dxa"/>
              <w:right w:w="202" w:type="dxa"/>
            </w:tcMar>
          </w:tcPr>
          <w:p w14:paraId="04256C07" w14:textId="3B1F9968" w:rsidR="00BF007B" w:rsidRPr="00691B1F" w:rsidRDefault="00BF007B" w:rsidP="00BF007B">
            <w:pPr>
              <w:jc w:val="right"/>
              <w:rPr>
                <w:sz w:val="20"/>
                <w:szCs w:val="20"/>
                <w:lang w:val="en-GB" w:bidi="ar-DZ"/>
              </w:rPr>
            </w:pPr>
            <w:r w:rsidRPr="002A6731">
              <w:rPr>
                <w:sz w:val="20"/>
                <w:szCs w:val="20"/>
              </w:rPr>
              <w:t>64</w:t>
            </w:r>
            <w:r>
              <w:rPr>
                <w:sz w:val="20"/>
                <w:szCs w:val="20"/>
              </w:rPr>
              <w:t>,</w:t>
            </w:r>
            <w:r w:rsidRPr="002A6731">
              <w:rPr>
                <w:sz w:val="20"/>
                <w:szCs w:val="20"/>
              </w:rPr>
              <w:t>297</w:t>
            </w:r>
          </w:p>
        </w:tc>
      </w:tr>
      <w:tr w:rsidR="00BF007B" w:rsidRPr="00691B1F" w14:paraId="388D35CA" w14:textId="77777777" w:rsidTr="000F0F17">
        <w:trPr>
          <w:trHeight w:val="235"/>
        </w:trPr>
        <w:tc>
          <w:tcPr>
            <w:tcW w:w="3345" w:type="pct"/>
            <w:gridSpan w:val="3"/>
            <w:tcBorders>
              <w:top w:val="single" w:sz="4" w:space="0" w:color="auto"/>
              <w:left w:val="single" w:sz="4" w:space="0" w:color="auto"/>
              <w:bottom w:val="single" w:sz="4" w:space="0" w:color="auto"/>
              <w:right w:val="single" w:sz="4" w:space="0" w:color="auto"/>
            </w:tcBorders>
          </w:tcPr>
          <w:p w14:paraId="6CBEBF1C" w14:textId="77777777" w:rsidR="00BF007B" w:rsidRPr="00691B1F" w:rsidRDefault="00BF007B" w:rsidP="006A2BF5">
            <w:pPr>
              <w:bidi/>
              <w:jc w:val="right"/>
              <w:rPr>
                <w:sz w:val="20"/>
                <w:szCs w:val="20"/>
                <w:lang w:val="en-GB" w:bidi="ar-DZ"/>
              </w:rPr>
            </w:pPr>
            <w:r w:rsidRPr="00691B1F">
              <w:rPr>
                <w:rFonts w:hint="cs"/>
                <w:sz w:val="20"/>
                <w:szCs w:val="20"/>
                <w:rtl/>
                <w:lang w:val="en-GB" w:bidi="ar-DZ"/>
              </w:rPr>
              <w:t>المجموع لألف 1</w:t>
            </w:r>
            <w:r w:rsidRPr="00691B1F">
              <w:rPr>
                <w:sz w:val="20"/>
                <w:szCs w:val="20"/>
                <w:lang w:val="en-GB" w:bidi="ar-DZ"/>
              </w:rPr>
              <w:t xml:space="preserve"> </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6CB6923A" w14:textId="12558958" w:rsidR="00BF007B" w:rsidRPr="00691B1F" w:rsidRDefault="00BF007B" w:rsidP="00BF007B">
            <w:pPr>
              <w:jc w:val="right"/>
              <w:rPr>
                <w:sz w:val="20"/>
                <w:szCs w:val="20"/>
                <w:lang w:val="en-GB" w:bidi="ar-DZ"/>
              </w:rPr>
            </w:pPr>
            <w:r w:rsidRPr="00954C48">
              <w:rPr>
                <w:bCs/>
                <w:color w:val="000000" w:themeColor="text1"/>
                <w:sz w:val="20"/>
                <w:szCs w:val="20"/>
              </w:rPr>
              <w:t>982,829</w:t>
            </w:r>
          </w:p>
        </w:tc>
        <w:tc>
          <w:tcPr>
            <w:tcW w:w="828" w:type="pct"/>
            <w:tcBorders>
              <w:top w:val="single" w:sz="4" w:space="0" w:color="auto"/>
              <w:left w:val="single" w:sz="4" w:space="0" w:color="auto"/>
              <w:bottom w:val="single" w:sz="4" w:space="0" w:color="auto"/>
              <w:right w:val="single" w:sz="4" w:space="0" w:color="auto"/>
            </w:tcBorders>
            <w:tcMar>
              <w:left w:w="115" w:type="dxa"/>
              <w:right w:w="202" w:type="dxa"/>
            </w:tcMar>
          </w:tcPr>
          <w:p w14:paraId="33149B0E" w14:textId="0EAD01C5" w:rsidR="00BF007B" w:rsidRPr="00691B1F" w:rsidRDefault="00BF007B" w:rsidP="00BF007B">
            <w:pPr>
              <w:jc w:val="right"/>
              <w:rPr>
                <w:sz w:val="20"/>
                <w:szCs w:val="20"/>
                <w:lang w:val="en-GB" w:bidi="ar-DZ"/>
              </w:rPr>
            </w:pPr>
            <w:r w:rsidRPr="00954C48">
              <w:rPr>
                <w:bCs/>
                <w:color w:val="000000" w:themeColor="text1"/>
                <w:sz w:val="20"/>
                <w:szCs w:val="20"/>
              </w:rPr>
              <w:t>982,829</w:t>
            </w:r>
          </w:p>
        </w:tc>
      </w:tr>
      <w:tr w:rsidR="00691B1F" w:rsidRPr="00691B1F" w14:paraId="0EAD46AC" w14:textId="77777777" w:rsidTr="000F0F17">
        <w:trPr>
          <w:trHeight w:val="235"/>
        </w:trPr>
        <w:tc>
          <w:tcPr>
            <w:tcW w:w="5000" w:type="pct"/>
            <w:gridSpan w:val="5"/>
            <w:tcBorders>
              <w:top w:val="single" w:sz="4" w:space="0" w:color="auto"/>
              <w:left w:val="single" w:sz="4" w:space="0" w:color="auto"/>
              <w:bottom w:val="single" w:sz="4" w:space="0" w:color="auto"/>
              <w:right w:val="single" w:sz="4" w:space="0" w:color="auto"/>
            </w:tcBorders>
          </w:tcPr>
          <w:p w14:paraId="1C5547B9" w14:textId="461B6BF2" w:rsidR="00691B1F" w:rsidRPr="00691B1F" w:rsidRDefault="00CA3DBD" w:rsidP="00691B1F">
            <w:pPr>
              <w:bidi/>
              <w:jc w:val="left"/>
              <w:rPr>
                <w:b/>
                <w:bCs/>
                <w:color w:val="000000"/>
                <w:sz w:val="21"/>
                <w:szCs w:val="21"/>
                <w:rtl/>
                <w:lang w:val="en-GB"/>
              </w:rPr>
            </w:pPr>
            <w:r>
              <w:rPr>
                <w:rFonts w:hint="cs"/>
                <w:b/>
                <w:bCs/>
                <w:color w:val="000000"/>
                <w:sz w:val="21"/>
                <w:szCs w:val="21"/>
                <w:rtl/>
                <w:lang w:val="en-GB"/>
              </w:rPr>
              <w:t>القسم باء</w:t>
            </w:r>
            <w:r w:rsidR="00691B1F" w:rsidRPr="00691B1F">
              <w:rPr>
                <w:rFonts w:hint="cs"/>
                <w:b/>
                <w:bCs/>
                <w:color w:val="000000"/>
                <w:sz w:val="21"/>
                <w:szCs w:val="21"/>
                <w:rtl/>
                <w:lang w:val="en-GB"/>
              </w:rPr>
              <w:t xml:space="preserve">: </w:t>
            </w:r>
            <w:r w:rsidR="00C31E2F">
              <w:rPr>
                <w:rFonts w:hint="cs"/>
                <w:b/>
                <w:bCs/>
                <w:color w:val="000000"/>
                <w:sz w:val="21"/>
                <w:szCs w:val="21"/>
                <w:rtl/>
                <w:lang w:val="en-GB"/>
              </w:rPr>
              <w:t>الأنشطة الموصى بها للنظر فيها بشكل فردي</w:t>
            </w:r>
          </w:p>
        </w:tc>
      </w:tr>
      <w:tr w:rsidR="00CA3DBD" w:rsidRPr="00691B1F" w14:paraId="3B0513CF" w14:textId="77777777" w:rsidTr="000F0F17">
        <w:trPr>
          <w:trHeight w:val="235"/>
        </w:trPr>
        <w:tc>
          <w:tcPr>
            <w:tcW w:w="5000" w:type="pct"/>
            <w:gridSpan w:val="5"/>
            <w:tcBorders>
              <w:top w:val="single" w:sz="4" w:space="0" w:color="auto"/>
              <w:left w:val="single" w:sz="4" w:space="0" w:color="auto"/>
              <w:bottom w:val="single" w:sz="4" w:space="0" w:color="auto"/>
              <w:right w:val="single" w:sz="4" w:space="0" w:color="auto"/>
            </w:tcBorders>
          </w:tcPr>
          <w:p w14:paraId="4D07B059" w14:textId="241DC3E4" w:rsidR="00CA3DBD" w:rsidRPr="00C31E2F" w:rsidRDefault="00C31E2F" w:rsidP="00691B1F">
            <w:pPr>
              <w:bidi/>
              <w:jc w:val="left"/>
              <w:rPr>
                <w:b/>
                <w:bCs/>
                <w:color w:val="000000"/>
                <w:sz w:val="21"/>
                <w:szCs w:val="21"/>
                <w:rtl/>
                <w:lang w:val="en-GB"/>
              </w:rPr>
            </w:pPr>
            <w:r>
              <w:rPr>
                <w:rFonts w:hint="cs"/>
                <w:b/>
                <w:bCs/>
                <w:color w:val="000000"/>
                <w:sz w:val="21"/>
                <w:szCs w:val="21"/>
                <w:rtl/>
                <w:lang w:val="en-GB"/>
              </w:rPr>
              <w:t>باء 1: إ</w:t>
            </w:r>
            <w:r w:rsidRPr="00C31E2F">
              <w:rPr>
                <w:b/>
                <w:bCs/>
                <w:color w:val="000000"/>
                <w:sz w:val="21"/>
                <w:szCs w:val="21"/>
                <w:rtl/>
                <w:lang w:val="en-GB"/>
              </w:rPr>
              <w:t xml:space="preserve">عداد </w:t>
            </w:r>
            <w:r>
              <w:rPr>
                <w:rFonts w:hint="cs"/>
                <w:b/>
                <w:bCs/>
                <w:color w:val="000000"/>
                <w:sz w:val="21"/>
                <w:szCs w:val="21"/>
                <w:rtl/>
                <w:lang w:val="en-GB"/>
              </w:rPr>
              <w:t>ال</w:t>
            </w:r>
            <w:r w:rsidRPr="00C31E2F">
              <w:rPr>
                <w:b/>
                <w:bCs/>
                <w:color w:val="000000"/>
                <w:sz w:val="21"/>
                <w:szCs w:val="21"/>
                <w:rtl/>
                <w:lang w:val="en-GB"/>
              </w:rPr>
              <w:t>مشروع</w:t>
            </w:r>
            <w:r>
              <w:rPr>
                <w:rFonts w:hint="cs"/>
                <w:b/>
                <w:bCs/>
                <w:color w:val="000000"/>
                <w:sz w:val="21"/>
                <w:szCs w:val="21"/>
                <w:rtl/>
                <w:lang w:val="en-GB"/>
              </w:rPr>
              <w:t>ات</w:t>
            </w:r>
            <w:r w:rsidRPr="00C31E2F">
              <w:rPr>
                <w:b/>
                <w:bCs/>
                <w:color w:val="000000"/>
                <w:sz w:val="21"/>
                <w:szCs w:val="21"/>
                <w:rtl/>
                <w:lang w:val="en-GB"/>
              </w:rPr>
              <w:t xml:space="preserve"> لتعزيز كفاءة الطاقة في سياق التخلص التدريجي من</w:t>
            </w:r>
            <w:r>
              <w:rPr>
                <w:rFonts w:hint="cs"/>
                <w:b/>
                <w:bCs/>
                <w:color w:val="000000"/>
                <w:sz w:val="21"/>
                <w:szCs w:val="21"/>
                <w:rtl/>
                <w:lang w:val="en-GB"/>
              </w:rPr>
              <w:t xml:space="preserve"> </w:t>
            </w:r>
            <w:r w:rsidRPr="00691B1F">
              <w:rPr>
                <w:rFonts w:hint="cs"/>
                <w:b/>
                <w:bCs/>
                <w:color w:val="000000"/>
                <w:sz w:val="21"/>
                <w:szCs w:val="21"/>
                <w:rtl/>
                <w:lang w:val="en-GB"/>
              </w:rPr>
              <w:t>المواد الهيدروكلوروفلوروكربونية</w:t>
            </w:r>
            <w:r>
              <w:rPr>
                <w:rFonts w:hint="cs"/>
                <w:b/>
                <w:bCs/>
                <w:color w:val="000000"/>
                <w:sz w:val="21"/>
                <w:szCs w:val="21"/>
                <w:rtl/>
                <w:lang w:val="en-GB"/>
              </w:rPr>
              <w:t xml:space="preserve"> في قطاع تصنيع أجهزة التبريد (المقرر 94/60)</w:t>
            </w:r>
          </w:p>
        </w:tc>
      </w:tr>
      <w:tr w:rsidR="00C31E2F" w:rsidRPr="00691B1F" w14:paraId="00734B4F" w14:textId="77777777" w:rsidTr="000F0F17">
        <w:trPr>
          <w:trHeight w:val="235"/>
        </w:trPr>
        <w:tc>
          <w:tcPr>
            <w:tcW w:w="675" w:type="pct"/>
            <w:tcBorders>
              <w:top w:val="single" w:sz="4" w:space="0" w:color="auto"/>
              <w:left w:val="single" w:sz="4" w:space="0" w:color="auto"/>
              <w:right w:val="single" w:sz="4" w:space="0" w:color="auto"/>
            </w:tcBorders>
          </w:tcPr>
          <w:p w14:paraId="287CEC62" w14:textId="29E6226A" w:rsidR="00C31E2F" w:rsidRPr="00691B1F" w:rsidRDefault="00C31E2F" w:rsidP="00C31E2F">
            <w:pPr>
              <w:bidi/>
              <w:jc w:val="left"/>
              <w:rPr>
                <w:sz w:val="20"/>
                <w:szCs w:val="20"/>
                <w:rtl/>
                <w:lang w:val="en-GB"/>
              </w:rPr>
            </w:pPr>
            <w:r w:rsidRPr="00C31E2F">
              <w:rPr>
                <w:sz w:val="20"/>
                <w:szCs w:val="20"/>
                <w:rtl/>
                <w:lang w:val="en-GB" w:bidi="ar-DZ"/>
              </w:rPr>
              <w:t>إندونيسيا</w:t>
            </w:r>
          </w:p>
        </w:tc>
        <w:tc>
          <w:tcPr>
            <w:tcW w:w="2670" w:type="pct"/>
            <w:gridSpan w:val="2"/>
            <w:tcBorders>
              <w:top w:val="single" w:sz="4" w:space="0" w:color="auto"/>
              <w:left w:val="single" w:sz="4" w:space="0" w:color="auto"/>
              <w:bottom w:val="single" w:sz="4" w:space="0" w:color="auto"/>
              <w:right w:val="single" w:sz="4" w:space="0" w:color="auto"/>
            </w:tcBorders>
          </w:tcPr>
          <w:p w14:paraId="5B853268" w14:textId="28220AEC" w:rsidR="00C31E2F" w:rsidRPr="00691B1F" w:rsidRDefault="00C31E2F" w:rsidP="00C31E2F">
            <w:pPr>
              <w:bidi/>
              <w:jc w:val="left"/>
              <w:rPr>
                <w:sz w:val="20"/>
                <w:szCs w:val="20"/>
                <w:rtl/>
                <w:lang w:val="en-US"/>
              </w:rPr>
            </w:pPr>
            <w:r w:rsidRPr="00B766F3">
              <w:rPr>
                <w:rtl/>
              </w:rPr>
              <w:t>إعداد مشروع لتعزيز كفاءة الطاقة في سياق التخلص التدريجي من المواد الهيدروكلوروفلوروكربونية في قطاع تصنيع أجهزة التبريد</w:t>
            </w:r>
            <w:r>
              <w:rPr>
                <w:rFonts w:hint="cs"/>
                <w:rtl/>
              </w:rPr>
              <w:t xml:space="preserve"> المنزلية</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1FEBB293" w14:textId="2F93FF27" w:rsidR="00C31E2F" w:rsidRPr="00691B1F" w:rsidRDefault="00C31E2F" w:rsidP="00C31E2F">
            <w:pPr>
              <w:jc w:val="right"/>
              <w:rPr>
                <w:sz w:val="20"/>
                <w:szCs w:val="20"/>
                <w:lang w:val="en-GB" w:bidi="ar-DZ"/>
              </w:rPr>
            </w:pPr>
            <w:r w:rsidRPr="2F79BFA3">
              <w:rPr>
                <w:sz w:val="20"/>
                <w:szCs w:val="20"/>
              </w:rPr>
              <w:t>40,000</w:t>
            </w:r>
          </w:p>
        </w:tc>
        <w:tc>
          <w:tcPr>
            <w:tcW w:w="828" w:type="pct"/>
            <w:tcBorders>
              <w:top w:val="single" w:sz="4" w:space="0" w:color="auto"/>
              <w:left w:val="single" w:sz="4" w:space="0" w:color="auto"/>
              <w:bottom w:val="single" w:sz="4" w:space="0" w:color="auto"/>
              <w:right w:val="single" w:sz="4" w:space="0" w:color="auto"/>
            </w:tcBorders>
            <w:tcMar>
              <w:left w:w="115" w:type="dxa"/>
              <w:right w:w="202" w:type="dxa"/>
            </w:tcMar>
          </w:tcPr>
          <w:p w14:paraId="302E6F5F" w14:textId="12619173" w:rsidR="00C31E2F" w:rsidRPr="00691B1F" w:rsidRDefault="00C31E2F" w:rsidP="00C31E2F">
            <w:pPr>
              <w:jc w:val="right"/>
              <w:rPr>
                <w:sz w:val="20"/>
                <w:szCs w:val="20"/>
                <w:lang w:val="en-GB" w:bidi="ar-DZ"/>
              </w:rPr>
            </w:pPr>
            <w:r w:rsidRPr="00D30C7D">
              <w:rPr>
                <w:color w:val="000000"/>
                <w:sz w:val="20"/>
                <w:szCs w:val="20"/>
              </w:rPr>
              <w:t>*</w:t>
            </w:r>
          </w:p>
        </w:tc>
      </w:tr>
      <w:tr w:rsidR="005A6B03" w:rsidRPr="00691B1F" w14:paraId="53C62C81" w14:textId="77777777" w:rsidTr="000F0F17">
        <w:trPr>
          <w:trHeight w:val="235"/>
        </w:trPr>
        <w:tc>
          <w:tcPr>
            <w:tcW w:w="3345" w:type="pct"/>
            <w:gridSpan w:val="3"/>
            <w:tcBorders>
              <w:top w:val="single" w:sz="4" w:space="0" w:color="auto"/>
              <w:left w:val="single" w:sz="4" w:space="0" w:color="auto"/>
              <w:bottom w:val="single" w:sz="4" w:space="0" w:color="auto"/>
              <w:right w:val="single" w:sz="4" w:space="0" w:color="auto"/>
            </w:tcBorders>
          </w:tcPr>
          <w:p w14:paraId="1D8E631F" w14:textId="2AECE3E9" w:rsidR="005A6B03" w:rsidRPr="00691B1F" w:rsidRDefault="005A6B03" w:rsidP="005A6B03">
            <w:pPr>
              <w:bidi/>
              <w:jc w:val="right"/>
              <w:rPr>
                <w:sz w:val="20"/>
                <w:szCs w:val="20"/>
                <w:lang w:val="en-GB" w:bidi="ar-DZ"/>
              </w:rPr>
            </w:pPr>
            <w:r w:rsidRPr="00691B1F">
              <w:rPr>
                <w:rFonts w:hint="cs"/>
                <w:sz w:val="20"/>
                <w:szCs w:val="20"/>
                <w:rtl/>
                <w:lang w:val="en-GB" w:bidi="ar-DZ"/>
              </w:rPr>
              <w:t xml:space="preserve">المجموع الفرعي </w:t>
            </w:r>
            <w:r>
              <w:rPr>
                <w:rFonts w:hint="cs"/>
                <w:sz w:val="20"/>
                <w:szCs w:val="20"/>
                <w:rtl/>
                <w:lang w:val="en-GB" w:bidi="ar-DZ"/>
              </w:rPr>
              <w:t>باء 1</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7A7D7127" w14:textId="3DDF3536" w:rsidR="005A6B03" w:rsidRPr="00691B1F" w:rsidRDefault="005A6B03" w:rsidP="005A6B03">
            <w:pPr>
              <w:jc w:val="right"/>
              <w:rPr>
                <w:sz w:val="20"/>
                <w:szCs w:val="20"/>
                <w:lang w:val="en-GB" w:bidi="ar-DZ"/>
              </w:rPr>
            </w:pPr>
            <w:r w:rsidRPr="2F79BFA3">
              <w:rPr>
                <w:color w:val="000000" w:themeColor="text1"/>
                <w:sz w:val="20"/>
                <w:szCs w:val="20"/>
              </w:rPr>
              <w:t>40,000</w:t>
            </w:r>
          </w:p>
        </w:tc>
        <w:tc>
          <w:tcPr>
            <w:tcW w:w="828" w:type="pct"/>
            <w:tcBorders>
              <w:top w:val="single" w:sz="4" w:space="0" w:color="auto"/>
              <w:left w:val="single" w:sz="4" w:space="0" w:color="auto"/>
              <w:bottom w:val="single" w:sz="4" w:space="0" w:color="auto"/>
              <w:right w:val="single" w:sz="4" w:space="0" w:color="auto"/>
            </w:tcBorders>
            <w:tcMar>
              <w:left w:w="115" w:type="dxa"/>
              <w:right w:w="202" w:type="dxa"/>
            </w:tcMar>
          </w:tcPr>
          <w:p w14:paraId="396ADDA7" w14:textId="14BD04A9" w:rsidR="005A6B03" w:rsidRPr="00691B1F" w:rsidRDefault="005A6B03" w:rsidP="005A6B03">
            <w:pPr>
              <w:jc w:val="right"/>
              <w:rPr>
                <w:sz w:val="20"/>
                <w:szCs w:val="20"/>
                <w:lang w:val="en-GB" w:bidi="ar-DZ"/>
              </w:rPr>
            </w:pPr>
            <w:r w:rsidRPr="00C42B30">
              <w:rPr>
                <w:color w:val="000000"/>
                <w:sz w:val="20"/>
                <w:szCs w:val="20"/>
              </w:rPr>
              <w:t>*</w:t>
            </w:r>
          </w:p>
        </w:tc>
      </w:tr>
      <w:tr w:rsidR="005A6B03" w:rsidRPr="00691B1F" w14:paraId="6A340675" w14:textId="77777777" w:rsidTr="000F0F17">
        <w:trPr>
          <w:trHeight w:val="235"/>
        </w:trPr>
        <w:tc>
          <w:tcPr>
            <w:tcW w:w="3345" w:type="pct"/>
            <w:gridSpan w:val="3"/>
            <w:tcBorders>
              <w:top w:val="single" w:sz="4" w:space="0" w:color="auto"/>
              <w:left w:val="single" w:sz="4" w:space="0" w:color="auto"/>
              <w:bottom w:val="single" w:sz="4" w:space="0" w:color="auto"/>
              <w:right w:val="single" w:sz="4" w:space="0" w:color="auto"/>
            </w:tcBorders>
          </w:tcPr>
          <w:p w14:paraId="74A62CB9" w14:textId="77777777" w:rsidR="005A6B03" w:rsidRPr="00691B1F" w:rsidRDefault="005A6B03" w:rsidP="005A6B03">
            <w:pPr>
              <w:bidi/>
              <w:jc w:val="right"/>
              <w:rPr>
                <w:sz w:val="20"/>
                <w:szCs w:val="20"/>
                <w:lang w:val="en-GB" w:bidi="ar-DZ"/>
              </w:rPr>
            </w:pPr>
            <w:r w:rsidRPr="00691B1F">
              <w:rPr>
                <w:rFonts w:hint="cs"/>
                <w:sz w:val="20"/>
                <w:szCs w:val="20"/>
                <w:rtl/>
                <w:lang w:val="en-GB" w:bidi="ar-DZ"/>
              </w:rPr>
              <w:t>تكاليف دعم الوكالة</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260EA993" w14:textId="787C91AE" w:rsidR="005A6B03" w:rsidRPr="00691B1F" w:rsidRDefault="005A6B03" w:rsidP="005A6B03">
            <w:pPr>
              <w:jc w:val="right"/>
              <w:rPr>
                <w:sz w:val="20"/>
                <w:szCs w:val="20"/>
                <w:lang w:val="en-GB" w:bidi="ar-DZ"/>
              </w:rPr>
            </w:pPr>
            <w:r w:rsidRPr="2F79BFA3">
              <w:rPr>
                <w:color w:val="000000" w:themeColor="text1"/>
                <w:sz w:val="20"/>
                <w:szCs w:val="20"/>
              </w:rPr>
              <w:t>2,800</w:t>
            </w:r>
          </w:p>
        </w:tc>
        <w:tc>
          <w:tcPr>
            <w:tcW w:w="828" w:type="pct"/>
            <w:tcBorders>
              <w:top w:val="single" w:sz="4" w:space="0" w:color="auto"/>
              <w:left w:val="single" w:sz="4" w:space="0" w:color="auto"/>
              <w:bottom w:val="single" w:sz="4" w:space="0" w:color="auto"/>
              <w:right w:val="single" w:sz="4" w:space="0" w:color="auto"/>
            </w:tcBorders>
            <w:tcMar>
              <w:left w:w="115" w:type="dxa"/>
              <w:right w:w="202" w:type="dxa"/>
            </w:tcMar>
          </w:tcPr>
          <w:p w14:paraId="1B8C2354" w14:textId="3268904D" w:rsidR="005A6B03" w:rsidRPr="00691B1F" w:rsidRDefault="005A6B03" w:rsidP="005A6B03">
            <w:pPr>
              <w:jc w:val="right"/>
              <w:rPr>
                <w:sz w:val="20"/>
                <w:szCs w:val="20"/>
                <w:lang w:val="en-GB" w:bidi="ar-DZ"/>
              </w:rPr>
            </w:pPr>
            <w:r w:rsidRPr="00C42B30">
              <w:rPr>
                <w:color w:val="000000"/>
                <w:sz w:val="20"/>
                <w:szCs w:val="20"/>
              </w:rPr>
              <w:t>*</w:t>
            </w:r>
          </w:p>
        </w:tc>
      </w:tr>
      <w:tr w:rsidR="005A6B03" w:rsidRPr="00691B1F" w14:paraId="13CCBA01" w14:textId="77777777" w:rsidTr="000F0F17">
        <w:trPr>
          <w:trHeight w:val="235"/>
        </w:trPr>
        <w:tc>
          <w:tcPr>
            <w:tcW w:w="3345" w:type="pct"/>
            <w:gridSpan w:val="3"/>
            <w:tcBorders>
              <w:top w:val="single" w:sz="4" w:space="0" w:color="auto"/>
              <w:left w:val="single" w:sz="4" w:space="0" w:color="auto"/>
              <w:bottom w:val="single" w:sz="4" w:space="0" w:color="auto"/>
              <w:right w:val="single" w:sz="4" w:space="0" w:color="auto"/>
            </w:tcBorders>
          </w:tcPr>
          <w:p w14:paraId="68E8B881" w14:textId="5C8D11B3" w:rsidR="005A6B03" w:rsidRPr="00691B1F" w:rsidRDefault="005A6B03" w:rsidP="005A6B03">
            <w:pPr>
              <w:bidi/>
              <w:jc w:val="right"/>
              <w:rPr>
                <w:sz w:val="20"/>
                <w:szCs w:val="20"/>
                <w:lang w:val="en-GB" w:bidi="ar-DZ"/>
              </w:rPr>
            </w:pPr>
            <w:r w:rsidRPr="00691B1F">
              <w:rPr>
                <w:rFonts w:hint="cs"/>
                <w:sz w:val="20"/>
                <w:szCs w:val="20"/>
                <w:rtl/>
                <w:lang w:val="en-GB" w:bidi="ar-DZ"/>
              </w:rPr>
              <w:t xml:space="preserve">مجموع </w:t>
            </w:r>
            <w:r>
              <w:rPr>
                <w:rFonts w:hint="cs"/>
                <w:sz w:val="20"/>
                <w:szCs w:val="20"/>
                <w:rtl/>
                <w:lang w:val="en-GB" w:bidi="ar-DZ"/>
              </w:rPr>
              <w:t>باء 1</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42FB0C52" w14:textId="02D66CE3" w:rsidR="005A6B03" w:rsidRPr="00691B1F" w:rsidRDefault="005A6B03" w:rsidP="005A6B03">
            <w:pPr>
              <w:jc w:val="right"/>
              <w:rPr>
                <w:sz w:val="20"/>
                <w:szCs w:val="20"/>
                <w:lang w:val="en-GB" w:bidi="ar-DZ"/>
              </w:rPr>
            </w:pPr>
            <w:r w:rsidRPr="2F79BFA3">
              <w:rPr>
                <w:color w:val="000000" w:themeColor="text1"/>
                <w:sz w:val="20"/>
                <w:szCs w:val="20"/>
              </w:rPr>
              <w:t>42,800</w:t>
            </w:r>
          </w:p>
        </w:tc>
        <w:tc>
          <w:tcPr>
            <w:tcW w:w="828" w:type="pct"/>
            <w:tcBorders>
              <w:top w:val="single" w:sz="4" w:space="0" w:color="auto"/>
              <w:left w:val="single" w:sz="4" w:space="0" w:color="auto"/>
              <w:bottom w:val="single" w:sz="4" w:space="0" w:color="auto"/>
              <w:right w:val="single" w:sz="4" w:space="0" w:color="auto"/>
            </w:tcBorders>
            <w:tcMar>
              <w:left w:w="115" w:type="dxa"/>
              <w:right w:w="202" w:type="dxa"/>
            </w:tcMar>
          </w:tcPr>
          <w:p w14:paraId="34148F5D" w14:textId="7074A9B2" w:rsidR="005A6B03" w:rsidRPr="00691B1F" w:rsidRDefault="005A6B03" w:rsidP="005A6B03">
            <w:pPr>
              <w:jc w:val="right"/>
              <w:rPr>
                <w:sz w:val="20"/>
                <w:szCs w:val="20"/>
                <w:lang w:val="en-GB" w:bidi="ar-DZ"/>
              </w:rPr>
            </w:pPr>
            <w:r w:rsidRPr="00C42B30">
              <w:rPr>
                <w:color w:val="000000"/>
                <w:sz w:val="20"/>
                <w:szCs w:val="20"/>
              </w:rPr>
              <w:t>*</w:t>
            </w:r>
          </w:p>
        </w:tc>
      </w:tr>
      <w:tr w:rsidR="00691B1F" w:rsidRPr="00691B1F" w14:paraId="50964C53" w14:textId="77777777" w:rsidTr="000F0F17">
        <w:trPr>
          <w:trHeight w:val="235"/>
        </w:trPr>
        <w:tc>
          <w:tcPr>
            <w:tcW w:w="5000" w:type="pct"/>
            <w:gridSpan w:val="5"/>
            <w:tcBorders>
              <w:top w:val="single" w:sz="4" w:space="0" w:color="auto"/>
              <w:left w:val="single" w:sz="4" w:space="0" w:color="auto"/>
              <w:bottom w:val="single" w:sz="4" w:space="0" w:color="auto"/>
              <w:right w:val="single" w:sz="4" w:space="0" w:color="auto"/>
            </w:tcBorders>
          </w:tcPr>
          <w:p w14:paraId="30087C53" w14:textId="10366D4D" w:rsidR="00691B1F" w:rsidRPr="00691B1F" w:rsidRDefault="005A6B03" w:rsidP="00691B1F">
            <w:pPr>
              <w:bidi/>
              <w:jc w:val="left"/>
              <w:rPr>
                <w:b/>
                <w:bCs/>
                <w:sz w:val="20"/>
                <w:szCs w:val="20"/>
                <w:rtl/>
                <w:lang w:val="en-GB"/>
              </w:rPr>
            </w:pPr>
            <w:bookmarkStart w:id="0" w:name="_Hlk197550347"/>
            <w:r>
              <w:rPr>
                <w:rFonts w:hint="cs"/>
                <w:b/>
                <w:bCs/>
                <w:sz w:val="20"/>
                <w:szCs w:val="20"/>
                <w:rtl/>
                <w:lang w:val="en-GB"/>
              </w:rPr>
              <w:t>باء 2</w:t>
            </w:r>
            <w:r w:rsidR="00691B1F" w:rsidRPr="00691B1F">
              <w:rPr>
                <w:rFonts w:hint="cs"/>
                <w:b/>
                <w:bCs/>
                <w:sz w:val="20"/>
                <w:szCs w:val="20"/>
                <w:rtl/>
                <w:lang w:val="en-GB"/>
              </w:rPr>
              <w:t xml:space="preserve">: </w:t>
            </w:r>
            <w:r w:rsidRPr="005A6B03">
              <w:rPr>
                <w:b/>
                <w:bCs/>
                <w:sz w:val="20"/>
                <w:szCs w:val="20"/>
                <w:rtl/>
                <w:lang w:val="en-GB"/>
              </w:rPr>
              <w:t>إعداد صندوق متجدد لكفاءة الطاقة للمستخدمين النهائيين (</w:t>
            </w:r>
            <w:r>
              <w:rPr>
                <w:rFonts w:hint="cs"/>
                <w:b/>
                <w:bCs/>
                <w:sz w:val="20"/>
                <w:szCs w:val="20"/>
                <w:rtl/>
                <w:lang w:val="en-GB"/>
              </w:rPr>
              <w:t>المقرر</w:t>
            </w:r>
            <w:r w:rsidRPr="005A6B03">
              <w:rPr>
                <w:b/>
                <w:bCs/>
                <w:sz w:val="20"/>
                <w:szCs w:val="20"/>
                <w:rtl/>
                <w:lang w:val="en-GB"/>
              </w:rPr>
              <w:t xml:space="preserve"> 95/87)</w:t>
            </w:r>
            <w:bookmarkEnd w:id="0"/>
          </w:p>
        </w:tc>
      </w:tr>
      <w:tr w:rsidR="005A6B03" w:rsidRPr="00691B1F" w14:paraId="54CC625F" w14:textId="77777777" w:rsidTr="000F0F17">
        <w:trPr>
          <w:trHeight w:val="235"/>
        </w:trPr>
        <w:tc>
          <w:tcPr>
            <w:tcW w:w="675" w:type="pct"/>
            <w:tcBorders>
              <w:top w:val="single" w:sz="4" w:space="0" w:color="auto"/>
              <w:left w:val="single" w:sz="4" w:space="0" w:color="auto"/>
              <w:bottom w:val="single" w:sz="4" w:space="0" w:color="auto"/>
              <w:right w:val="single" w:sz="4" w:space="0" w:color="auto"/>
            </w:tcBorders>
          </w:tcPr>
          <w:p w14:paraId="30FAF3A1" w14:textId="49E865FA" w:rsidR="005A6B03" w:rsidRPr="00691B1F" w:rsidRDefault="005A6B03" w:rsidP="005A6B03">
            <w:pPr>
              <w:bidi/>
              <w:jc w:val="left"/>
              <w:rPr>
                <w:sz w:val="20"/>
                <w:szCs w:val="20"/>
                <w:lang w:val="en-GB" w:bidi="ar-DZ"/>
              </w:rPr>
            </w:pPr>
            <w:r w:rsidRPr="005A6B03">
              <w:rPr>
                <w:sz w:val="20"/>
                <w:szCs w:val="20"/>
                <w:rtl/>
                <w:lang w:val="en-GB" w:bidi="ar-DZ"/>
              </w:rPr>
              <w:t>غرينادا</w:t>
            </w:r>
          </w:p>
        </w:tc>
        <w:tc>
          <w:tcPr>
            <w:tcW w:w="2670" w:type="pct"/>
            <w:gridSpan w:val="2"/>
            <w:tcBorders>
              <w:top w:val="single" w:sz="4" w:space="0" w:color="auto"/>
              <w:left w:val="single" w:sz="4" w:space="0" w:color="auto"/>
              <w:bottom w:val="single" w:sz="4" w:space="0" w:color="auto"/>
              <w:right w:val="single" w:sz="4" w:space="0" w:color="auto"/>
            </w:tcBorders>
            <w:vAlign w:val="center"/>
          </w:tcPr>
          <w:p w14:paraId="26613B69" w14:textId="32EF6A11" w:rsidR="005A6B03" w:rsidRPr="00691B1F" w:rsidRDefault="005A6B03" w:rsidP="005A6B03">
            <w:pPr>
              <w:bidi/>
              <w:jc w:val="left"/>
              <w:rPr>
                <w:sz w:val="20"/>
                <w:szCs w:val="20"/>
                <w:rtl/>
                <w:lang w:val="en-GB"/>
              </w:rPr>
            </w:pPr>
            <w:r w:rsidRPr="005A6B03">
              <w:rPr>
                <w:sz w:val="20"/>
                <w:szCs w:val="20"/>
                <w:rtl/>
                <w:lang w:val="en-GB"/>
              </w:rPr>
              <w:t>إعداد صندوق متجدد للمستخدمين النهائيين في قطاع الخدمات</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7B30EF67" w14:textId="1E8213B9" w:rsidR="005A6B03" w:rsidRPr="00691B1F" w:rsidRDefault="005A6B03" w:rsidP="005A6B03">
            <w:pPr>
              <w:jc w:val="right"/>
              <w:rPr>
                <w:sz w:val="20"/>
                <w:szCs w:val="20"/>
                <w:lang w:val="en-GB" w:bidi="ar-DZ"/>
              </w:rPr>
            </w:pPr>
            <w:r w:rsidRPr="00662883">
              <w:rPr>
                <w:color w:val="000000" w:themeColor="text1"/>
                <w:sz w:val="20"/>
                <w:szCs w:val="20"/>
              </w:rPr>
              <w:t>100,000</w:t>
            </w:r>
          </w:p>
        </w:tc>
        <w:tc>
          <w:tcPr>
            <w:tcW w:w="828" w:type="pct"/>
            <w:tcBorders>
              <w:top w:val="single" w:sz="4" w:space="0" w:color="auto"/>
              <w:left w:val="single" w:sz="4" w:space="0" w:color="auto"/>
              <w:bottom w:val="single" w:sz="4" w:space="0" w:color="auto"/>
              <w:right w:val="single" w:sz="4" w:space="0" w:color="auto"/>
            </w:tcBorders>
            <w:tcMar>
              <w:left w:w="115" w:type="dxa"/>
              <w:right w:w="202" w:type="dxa"/>
            </w:tcMar>
          </w:tcPr>
          <w:p w14:paraId="1F5D2E78" w14:textId="7EAF2769" w:rsidR="005A6B03" w:rsidRPr="00691B1F" w:rsidRDefault="000F0F17" w:rsidP="005A6B03">
            <w:pPr>
              <w:jc w:val="right"/>
              <w:rPr>
                <w:sz w:val="20"/>
                <w:szCs w:val="20"/>
                <w:lang w:val="en-GB" w:bidi="ar-DZ"/>
              </w:rPr>
            </w:pPr>
            <w:r>
              <w:rPr>
                <w:rFonts w:hint="cs"/>
                <w:sz w:val="20"/>
                <w:szCs w:val="20"/>
                <w:rtl/>
                <w:lang w:val="en-GB" w:bidi="ar-DZ"/>
              </w:rPr>
              <w:t>*</w:t>
            </w:r>
          </w:p>
        </w:tc>
      </w:tr>
      <w:tr w:rsidR="005A6B03" w:rsidRPr="00691B1F" w14:paraId="73B98045" w14:textId="77777777" w:rsidTr="000F0F17">
        <w:trPr>
          <w:trHeight w:val="235"/>
        </w:trPr>
        <w:tc>
          <w:tcPr>
            <w:tcW w:w="675" w:type="pct"/>
            <w:tcBorders>
              <w:top w:val="single" w:sz="4" w:space="0" w:color="auto"/>
              <w:left w:val="single" w:sz="4" w:space="0" w:color="auto"/>
              <w:bottom w:val="single" w:sz="4" w:space="0" w:color="auto"/>
              <w:right w:val="single" w:sz="4" w:space="0" w:color="auto"/>
            </w:tcBorders>
          </w:tcPr>
          <w:p w14:paraId="4656B38D" w14:textId="187B1ACA" w:rsidR="005A6B03" w:rsidRPr="00691B1F" w:rsidRDefault="005A6B03" w:rsidP="005A6B03">
            <w:pPr>
              <w:bidi/>
              <w:jc w:val="left"/>
              <w:rPr>
                <w:sz w:val="20"/>
                <w:szCs w:val="20"/>
                <w:rtl/>
                <w:lang w:val="en-GB" w:bidi="ar-DZ"/>
              </w:rPr>
            </w:pPr>
            <w:r>
              <w:rPr>
                <w:rFonts w:hint="cs"/>
                <w:sz w:val="20"/>
                <w:szCs w:val="20"/>
                <w:rtl/>
                <w:lang w:val="en-GB" w:bidi="ar-DZ"/>
              </w:rPr>
              <w:t>المكسيك</w:t>
            </w:r>
          </w:p>
        </w:tc>
        <w:tc>
          <w:tcPr>
            <w:tcW w:w="2670" w:type="pct"/>
            <w:gridSpan w:val="2"/>
            <w:tcBorders>
              <w:top w:val="single" w:sz="4" w:space="0" w:color="auto"/>
              <w:left w:val="single" w:sz="4" w:space="0" w:color="auto"/>
              <w:bottom w:val="single" w:sz="4" w:space="0" w:color="auto"/>
              <w:right w:val="single" w:sz="4" w:space="0" w:color="auto"/>
            </w:tcBorders>
            <w:vAlign w:val="center"/>
          </w:tcPr>
          <w:p w14:paraId="07330BCE" w14:textId="264208B9" w:rsidR="005A6B03" w:rsidRPr="00691B1F" w:rsidRDefault="005A6B03" w:rsidP="005A6B03">
            <w:pPr>
              <w:bidi/>
              <w:jc w:val="left"/>
              <w:rPr>
                <w:sz w:val="20"/>
                <w:szCs w:val="20"/>
                <w:rtl/>
                <w:lang w:val="en-GB"/>
              </w:rPr>
            </w:pPr>
            <w:r w:rsidRPr="005A6B03">
              <w:rPr>
                <w:sz w:val="20"/>
                <w:szCs w:val="20"/>
                <w:rtl/>
                <w:lang w:val="en-GB"/>
              </w:rPr>
              <w:t xml:space="preserve">إعداد صندوق متجدد للمستخدمين النهائيين في </w:t>
            </w:r>
            <w:r>
              <w:rPr>
                <w:rFonts w:hint="cs"/>
                <w:sz w:val="20"/>
                <w:szCs w:val="20"/>
                <w:rtl/>
                <w:lang w:val="en-GB"/>
              </w:rPr>
              <w:t>ال</w:t>
            </w:r>
            <w:r w:rsidRPr="005A6B03">
              <w:rPr>
                <w:sz w:val="20"/>
                <w:szCs w:val="20"/>
                <w:rtl/>
                <w:lang w:val="en-GB"/>
              </w:rPr>
              <w:t xml:space="preserve">قطاع </w:t>
            </w:r>
            <w:r>
              <w:rPr>
                <w:rFonts w:hint="cs"/>
                <w:sz w:val="20"/>
                <w:szCs w:val="20"/>
                <w:rtl/>
                <w:lang w:val="en-GB"/>
              </w:rPr>
              <w:t>العام</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4C58A0AC" w14:textId="7F3B5DF2" w:rsidR="005A6B03" w:rsidRPr="00691B1F" w:rsidRDefault="005A6B03" w:rsidP="005A6B03">
            <w:pPr>
              <w:jc w:val="right"/>
              <w:rPr>
                <w:sz w:val="20"/>
                <w:szCs w:val="20"/>
                <w:lang w:val="en-GB" w:bidi="ar-DZ"/>
              </w:rPr>
            </w:pPr>
            <w:r w:rsidRPr="00662883">
              <w:rPr>
                <w:color w:val="000000" w:themeColor="text1"/>
                <w:sz w:val="20"/>
                <w:szCs w:val="20"/>
              </w:rPr>
              <w:t>100,000</w:t>
            </w:r>
          </w:p>
        </w:tc>
        <w:tc>
          <w:tcPr>
            <w:tcW w:w="828" w:type="pct"/>
            <w:tcBorders>
              <w:top w:val="single" w:sz="4" w:space="0" w:color="auto"/>
              <w:left w:val="single" w:sz="4" w:space="0" w:color="auto"/>
              <w:bottom w:val="single" w:sz="4" w:space="0" w:color="auto"/>
              <w:right w:val="single" w:sz="4" w:space="0" w:color="auto"/>
            </w:tcBorders>
            <w:tcMar>
              <w:left w:w="115" w:type="dxa"/>
              <w:right w:w="202" w:type="dxa"/>
            </w:tcMar>
          </w:tcPr>
          <w:p w14:paraId="7F18C138" w14:textId="2087E0D5" w:rsidR="005A6B03" w:rsidRPr="00691B1F" w:rsidRDefault="000F0F17" w:rsidP="005A6B03">
            <w:pPr>
              <w:jc w:val="right"/>
              <w:rPr>
                <w:sz w:val="20"/>
                <w:szCs w:val="20"/>
                <w:lang w:val="en-GB" w:bidi="ar-DZ"/>
              </w:rPr>
            </w:pPr>
            <w:r>
              <w:rPr>
                <w:rFonts w:hint="cs"/>
                <w:sz w:val="20"/>
                <w:szCs w:val="20"/>
                <w:rtl/>
                <w:lang w:val="en-GB" w:bidi="ar-DZ"/>
              </w:rPr>
              <w:t>*</w:t>
            </w:r>
          </w:p>
        </w:tc>
      </w:tr>
      <w:tr w:rsidR="005A6B03" w:rsidRPr="00691B1F" w14:paraId="4D71695E" w14:textId="77777777" w:rsidTr="000F0F17">
        <w:trPr>
          <w:trHeight w:val="235"/>
        </w:trPr>
        <w:tc>
          <w:tcPr>
            <w:tcW w:w="675" w:type="pct"/>
            <w:tcBorders>
              <w:top w:val="single" w:sz="4" w:space="0" w:color="auto"/>
              <w:left w:val="single" w:sz="4" w:space="0" w:color="auto"/>
              <w:bottom w:val="single" w:sz="4" w:space="0" w:color="auto"/>
              <w:right w:val="single" w:sz="4" w:space="0" w:color="auto"/>
            </w:tcBorders>
          </w:tcPr>
          <w:p w14:paraId="16274126" w14:textId="4731D443" w:rsidR="005A6B03" w:rsidRPr="00691B1F" w:rsidRDefault="005A6B03" w:rsidP="005A6B03">
            <w:pPr>
              <w:bidi/>
              <w:jc w:val="left"/>
              <w:rPr>
                <w:sz w:val="20"/>
                <w:szCs w:val="20"/>
                <w:rtl/>
                <w:lang w:val="en-GB" w:bidi="ar-DZ"/>
              </w:rPr>
            </w:pPr>
            <w:r w:rsidRPr="005A6B03">
              <w:rPr>
                <w:sz w:val="20"/>
                <w:szCs w:val="20"/>
                <w:rtl/>
                <w:lang w:val="en-GB" w:bidi="ar-DZ"/>
              </w:rPr>
              <w:t>تايلند</w:t>
            </w:r>
          </w:p>
        </w:tc>
        <w:tc>
          <w:tcPr>
            <w:tcW w:w="2670" w:type="pct"/>
            <w:gridSpan w:val="2"/>
            <w:tcBorders>
              <w:top w:val="single" w:sz="4" w:space="0" w:color="auto"/>
              <w:left w:val="single" w:sz="4" w:space="0" w:color="auto"/>
              <w:bottom w:val="single" w:sz="4" w:space="0" w:color="auto"/>
              <w:right w:val="single" w:sz="4" w:space="0" w:color="auto"/>
            </w:tcBorders>
            <w:vAlign w:val="center"/>
          </w:tcPr>
          <w:p w14:paraId="7AFB14EF" w14:textId="56F5E744" w:rsidR="005A6B03" w:rsidRPr="00691B1F" w:rsidRDefault="005A6B03" w:rsidP="005A6B03">
            <w:pPr>
              <w:bidi/>
              <w:jc w:val="left"/>
              <w:rPr>
                <w:sz w:val="20"/>
                <w:szCs w:val="20"/>
                <w:rtl/>
                <w:lang w:val="en-GB"/>
              </w:rPr>
            </w:pPr>
            <w:r w:rsidRPr="005A6B03">
              <w:rPr>
                <w:sz w:val="20"/>
                <w:szCs w:val="20"/>
                <w:rtl/>
                <w:lang w:val="en-GB"/>
              </w:rPr>
              <w:t>إعداد صندوق دوار للمستخدمين النهائيين في قطاع تكييف الهواء السكني والمتنقل والتجاري والتبريد المنزلي</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0D5F15A1" w14:textId="23900088" w:rsidR="005A6B03" w:rsidRPr="00691B1F" w:rsidRDefault="005A6B03" w:rsidP="005A6B03">
            <w:pPr>
              <w:jc w:val="right"/>
              <w:rPr>
                <w:sz w:val="20"/>
                <w:szCs w:val="20"/>
                <w:lang w:val="en-GB" w:bidi="ar-DZ"/>
              </w:rPr>
            </w:pPr>
            <w:r w:rsidRPr="00662883">
              <w:rPr>
                <w:color w:val="000000" w:themeColor="text1"/>
                <w:sz w:val="20"/>
                <w:szCs w:val="20"/>
              </w:rPr>
              <w:t>100,000</w:t>
            </w:r>
          </w:p>
        </w:tc>
        <w:tc>
          <w:tcPr>
            <w:tcW w:w="828" w:type="pct"/>
            <w:tcBorders>
              <w:top w:val="single" w:sz="4" w:space="0" w:color="auto"/>
              <w:left w:val="single" w:sz="4" w:space="0" w:color="auto"/>
              <w:bottom w:val="single" w:sz="4" w:space="0" w:color="auto"/>
              <w:right w:val="single" w:sz="4" w:space="0" w:color="auto"/>
            </w:tcBorders>
            <w:tcMar>
              <w:left w:w="115" w:type="dxa"/>
              <w:right w:w="202" w:type="dxa"/>
            </w:tcMar>
          </w:tcPr>
          <w:p w14:paraId="13CD7E42" w14:textId="17C8FE42" w:rsidR="005A6B03" w:rsidRPr="00691B1F" w:rsidRDefault="000F0F17" w:rsidP="005A6B03">
            <w:pPr>
              <w:jc w:val="right"/>
              <w:rPr>
                <w:sz w:val="20"/>
                <w:szCs w:val="20"/>
                <w:lang w:val="en-GB" w:bidi="ar-DZ"/>
              </w:rPr>
            </w:pPr>
            <w:r>
              <w:rPr>
                <w:rFonts w:hint="cs"/>
                <w:sz w:val="20"/>
                <w:szCs w:val="20"/>
                <w:rtl/>
                <w:lang w:val="en-GB" w:bidi="ar-DZ"/>
              </w:rPr>
              <w:t>*</w:t>
            </w:r>
          </w:p>
        </w:tc>
      </w:tr>
      <w:tr w:rsidR="000F0F17" w:rsidRPr="00691B1F" w14:paraId="0FB784A6" w14:textId="77777777" w:rsidTr="000F0F17">
        <w:trPr>
          <w:trHeight w:val="235"/>
        </w:trPr>
        <w:tc>
          <w:tcPr>
            <w:tcW w:w="675" w:type="pct"/>
            <w:tcBorders>
              <w:top w:val="single" w:sz="4" w:space="0" w:color="auto"/>
              <w:left w:val="single" w:sz="4" w:space="0" w:color="auto"/>
              <w:bottom w:val="single" w:sz="4" w:space="0" w:color="auto"/>
              <w:right w:val="single" w:sz="4" w:space="0" w:color="auto"/>
            </w:tcBorders>
          </w:tcPr>
          <w:p w14:paraId="404C37AB" w14:textId="5FC29794" w:rsidR="000F0F17" w:rsidRPr="00691B1F" w:rsidRDefault="000F0F17" w:rsidP="000F0F17">
            <w:pPr>
              <w:bidi/>
              <w:jc w:val="left"/>
              <w:rPr>
                <w:sz w:val="20"/>
                <w:szCs w:val="20"/>
                <w:rtl/>
                <w:lang w:val="en-GB" w:bidi="ar-DZ"/>
              </w:rPr>
            </w:pPr>
            <w:r>
              <w:rPr>
                <w:rFonts w:hint="cs"/>
                <w:sz w:val="20"/>
                <w:szCs w:val="20"/>
                <w:rtl/>
                <w:lang w:val="en-GB" w:bidi="ar-DZ"/>
              </w:rPr>
              <w:t>تركيا</w:t>
            </w:r>
          </w:p>
        </w:tc>
        <w:tc>
          <w:tcPr>
            <w:tcW w:w="2670" w:type="pct"/>
            <w:gridSpan w:val="2"/>
            <w:tcBorders>
              <w:top w:val="single" w:sz="4" w:space="0" w:color="auto"/>
              <w:left w:val="single" w:sz="4" w:space="0" w:color="auto"/>
              <w:bottom w:val="single" w:sz="4" w:space="0" w:color="auto"/>
              <w:right w:val="single" w:sz="4" w:space="0" w:color="auto"/>
            </w:tcBorders>
            <w:vAlign w:val="center"/>
          </w:tcPr>
          <w:p w14:paraId="470080E0" w14:textId="584AE872" w:rsidR="000F0F17" w:rsidRPr="00691B1F" w:rsidRDefault="000F0F17" w:rsidP="000F0F17">
            <w:pPr>
              <w:bidi/>
              <w:jc w:val="left"/>
              <w:rPr>
                <w:sz w:val="20"/>
                <w:szCs w:val="20"/>
                <w:rtl/>
                <w:lang w:val="en-GB"/>
              </w:rPr>
            </w:pPr>
            <w:r w:rsidRPr="005A6B03">
              <w:rPr>
                <w:sz w:val="20"/>
                <w:szCs w:val="20"/>
                <w:rtl/>
                <w:lang w:val="en-GB"/>
              </w:rPr>
              <w:t>إعداد صندوق متجدد للمستخدمين النهائيين في قطاع السياحة</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795CDE79" w14:textId="0C16BA17" w:rsidR="000F0F17" w:rsidRPr="00691B1F" w:rsidRDefault="000F0F17" w:rsidP="000F0F17">
            <w:pPr>
              <w:jc w:val="right"/>
              <w:rPr>
                <w:sz w:val="20"/>
                <w:szCs w:val="20"/>
                <w:lang w:val="en-GB" w:bidi="ar-DZ"/>
              </w:rPr>
            </w:pPr>
            <w:r>
              <w:rPr>
                <w:rFonts w:hint="cs"/>
                <w:sz w:val="20"/>
                <w:szCs w:val="20"/>
                <w:rtl/>
                <w:lang w:val="en-GB" w:bidi="ar-DZ"/>
              </w:rPr>
              <w:t>100,000</w:t>
            </w:r>
          </w:p>
        </w:tc>
        <w:tc>
          <w:tcPr>
            <w:tcW w:w="828" w:type="pct"/>
            <w:tcBorders>
              <w:top w:val="single" w:sz="4" w:space="0" w:color="auto"/>
              <w:left w:val="single" w:sz="4" w:space="0" w:color="auto"/>
              <w:bottom w:val="single" w:sz="4" w:space="0" w:color="auto"/>
              <w:right w:val="single" w:sz="4" w:space="0" w:color="auto"/>
            </w:tcBorders>
            <w:tcMar>
              <w:left w:w="115" w:type="dxa"/>
              <w:right w:w="202" w:type="dxa"/>
            </w:tcMar>
          </w:tcPr>
          <w:p w14:paraId="7ACFC4A2" w14:textId="6001F274" w:rsidR="000F0F17" w:rsidRPr="00691B1F" w:rsidRDefault="000F0F17" w:rsidP="000F0F17">
            <w:pPr>
              <w:jc w:val="right"/>
              <w:rPr>
                <w:sz w:val="20"/>
                <w:szCs w:val="20"/>
                <w:lang w:val="en-GB" w:bidi="ar-DZ"/>
              </w:rPr>
            </w:pPr>
            <w:r w:rsidRPr="00D30C7D">
              <w:rPr>
                <w:color w:val="000000"/>
                <w:sz w:val="20"/>
                <w:szCs w:val="20"/>
              </w:rPr>
              <w:t>*</w:t>
            </w:r>
          </w:p>
        </w:tc>
      </w:tr>
      <w:tr w:rsidR="000F0F17" w:rsidRPr="00691B1F" w14:paraId="047EC71D" w14:textId="45BF47C6" w:rsidTr="000F0F17">
        <w:trPr>
          <w:trHeight w:val="235"/>
        </w:trPr>
        <w:tc>
          <w:tcPr>
            <w:tcW w:w="3345" w:type="pct"/>
            <w:gridSpan w:val="3"/>
            <w:tcBorders>
              <w:top w:val="single" w:sz="4" w:space="0" w:color="auto"/>
              <w:left w:val="single" w:sz="4" w:space="0" w:color="auto"/>
              <w:bottom w:val="single" w:sz="4" w:space="0" w:color="auto"/>
              <w:right w:val="single" w:sz="4" w:space="0" w:color="auto"/>
            </w:tcBorders>
          </w:tcPr>
          <w:p w14:paraId="3FE6B9DE" w14:textId="6A4B3A63" w:rsidR="000F0F17" w:rsidRPr="00691B1F" w:rsidRDefault="000F0F17" w:rsidP="000F0F17">
            <w:pPr>
              <w:bidi/>
              <w:jc w:val="right"/>
              <w:rPr>
                <w:sz w:val="20"/>
                <w:szCs w:val="20"/>
                <w:lang w:val="en-GB" w:bidi="ar-DZ"/>
              </w:rPr>
            </w:pPr>
            <w:r w:rsidRPr="00691B1F">
              <w:rPr>
                <w:rFonts w:hint="cs"/>
                <w:sz w:val="20"/>
                <w:szCs w:val="20"/>
                <w:rtl/>
                <w:lang w:val="en-GB" w:bidi="ar-DZ"/>
              </w:rPr>
              <w:t xml:space="preserve">المجموع الفرعي </w:t>
            </w:r>
            <w:r>
              <w:rPr>
                <w:rFonts w:hint="cs"/>
                <w:sz w:val="20"/>
                <w:szCs w:val="20"/>
                <w:rtl/>
                <w:lang w:val="en-GB" w:bidi="ar-DZ"/>
              </w:rPr>
              <w:t>باء 2</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11754DF2" w14:textId="2C65D2D2" w:rsidR="000F0F17" w:rsidRPr="00691B1F" w:rsidRDefault="000F0F17" w:rsidP="000F0F17">
            <w:pPr>
              <w:jc w:val="right"/>
              <w:rPr>
                <w:sz w:val="20"/>
                <w:szCs w:val="20"/>
                <w:lang w:val="en-GB" w:bidi="ar-DZ"/>
              </w:rPr>
            </w:pPr>
            <w:r w:rsidRPr="533CE629">
              <w:rPr>
                <w:color w:val="000000" w:themeColor="text1"/>
                <w:sz w:val="20"/>
                <w:szCs w:val="20"/>
              </w:rPr>
              <w:t>400,000</w:t>
            </w:r>
          </w:p>
        </w:tc>
        <w:tc>
          <w:tcPr>
            <w:tcW w:w="828" w:type="pct"/>
            <w:tcBorders>
              <w:top w:val="single" w:sz="4" w:space="0" w:color="auto"/>
              <w:left w:val="single" w:sz="4" w:space="0" w:color="auto"/>
              <w:bottom w:val="single" w:sz="4" w:space="0" w:color="auto"/>
              <w:right w:val="single" w:sz="4" w:space="0" w:color="auto"/>
            </w:tcBorders>
            <w:tcMar>
              <w:left w:w="115" w:type="dxa"/>
              <w:right w:w="202" w:type="dxa"/>
            </w:tcMar>
          </w:tcPr>
          <w:p w14:paraId="5C3BFDA7" w14:textId="0AAC1871" w:rsidR="000F0F17" w:rsidRPr="00691B1F" w:rsidRDefault="000F0F17" w:rsidP="000F0F17">
            <w:pPr>
              <w:jc w:val="right"/>
              <w:rPr>
                <w:sz w:val="20"/>
                <w:szCs w:val="20"/>
                <w:lang w:val="en-GB" w:bidi="ar-DZ"/>
              </w:rPr>
            </w:pPr>
            <w:r w:rsidRPr="00D30C7D">
              <w:rPr>
                <w:color w:val="000000"/>
                <w:sz w:val="20"/>
                <w:szCs w:val="20"/>
              </w:rPr>
              <w:t>*</w:t>
            </w:r>
          </w:p>
        </w:tc>
      </w:tr>
      <w:tr w:rsidR="000F0F17" w:rsidRPr="00691B1F" w14:paraId="1C0F3406" w14:textId="69E75CF3" w:rsidTr="000F0F17">
        <w:trPr>
          <w:trHeight w:val="235"/>
        </w:trPr>
        <w:tc>
          <w:tcPr>
            <w:tcW w:w="3345" w:type="pct"/>
            <w:gridSpan w:val="3"/>
            <w:tcBorders>
              <w:top w:val="single" w:sz="4" w:space="0" w:color="auto"/>
              <w:left w:val="single" w:sz="4" w:space="0" w:color="auto"/>
              <w:bottom w:val="single" w:sz="4" w:space="0" w:color="auto"/>
              <w:right w:val="single" w:sz="4" w:space="0" w:color="auto"/>
            </w:tcBorders>
          </w:tcPr>
          <w:p w14:paraId="0EA9560A" w14:textId="77777777" w:rsidR="000F0F17" w:rsidRPr="00691B1F" w:rsidRDefault="000F0F17" w:rsidP="000F0F17">
            <w:pPr>
              <w:bidi/>
              <w:jc w:val="right"/>
              <w:rPr>
                <w:sz w:val="20"/>
                <w:szCs w:val="20"/>
                <w:lang w:val="en-GB" w:bidi="ar-DZ"/>
              </w:rPr>
            </w:pPr>
            <w:r w:rsidRPr="00691B1F">
              <w:rPr>
                <w:rFonts w:hint="cs"/>
                <w:sz w:val="20"/>
                <w:szCs w:val="20"/>
                <w:rtl/>
                <w:lang w:val="en-GB" w:bidi="ar-DZ"/>
              </w:rPr>
              <w:t>تكاليف دعم الوكالة</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11568172" w14:textId="41B5ADCB" w:rsidR="000F0F17" w:rsidRPr="00691B1F" w:rsidRDefault="000F0F17" w:rsidP="000F0F17">
            <w:pPr>
              <w:jc w:val="right"/>
              <w:rPr>
                <w:sz w:val="20"/>
                <w:szCs w:val="20"/>
                <w:lang w:val="en-GB" w:bidi="ar-DZ"/>
              </w:rPr>
            </w:pPr>
            <w:r w:rsidRPr="00662883">
              <w:rPr>
                <w:color w:val="000000" w:themeColor="text1"/>
                <w:sz w:val="20"/>
                <w:szCs w:val="20"/>
              </w:rPr>
              <w:t>28,000</w:t>
            </w:r>
          </w:p>
        </w:tc>
        <w:tc>
          <w:tcPr>
            <w:tcW w:w="828" w:type="pct"/>
            <w:tcBorders>
              <w:top w:val="single" w:sz="4" w:space="0" w:color="auto"/>
              <w:left w:val="single" w:sz="4" w:space="0" w:color="auto"/>
              <w:bottom w:val="single" w:sz="4" w:space="0" w:color="auto"/>
              <w:right w:val="single" w:sz="4" w:space="0" w:color="auto"/>
            </w:tcBorders>
            <w:tcMar>
              <w:left w:w="115" w:type="dxa"/>
              <w:right w:w="202" w:type="dxa"/>
            </w:tcMar>
          </w:tcPr>
          <w:p w14:paraId="3EB0B4A7" w14:textId="073270A2" w:rsidR="000F0F17" w:rsidRPr="00691B1F" w:rsidRDefault="000F0F17" w:rsidP="000F0F17">
            <w:pPr>
              <w:jc w:val="right"/>
              <w:rPr>
                <w:sz w:val="20"/>
                <w:szCs w:val="20"/>
                <w:lang w:val="en-GB" w:bidi="ar-DZ"/>
              </w:rPr>
            </w:pPr>
            <w:r w:rsidRPr="00D30C7D">
              <w:rPr>
                <w:color w:val="000000"/>
                <w:sz w:val="20"/>
                <w:szCs w:val="20"/>
              </w:rPr>
              <w:t>*</w:t>
            </w:r>
          </w:p>
        </w:tc>
      </w:tr>
      <w:tr w:rsidR="000F0F17" w:rsidRPr="00691B1F" w14:paraId="7C6275A6" w14:textId="5F4F337E" w:rsidTr="000F0F17">
        <w:trPr>
          <w:trHeight w:val="235"/>
        </w:trPr>
        <w:tc>
          <w:tcPr>
            <w:tcW w:w="3345" w:type="pct"/>
            <w:gridSpan w:val="3"/>
            <w:tcBorders>
              <w:top w:val="single" w:sz="4" w:space="0" w:color="auto"/>
              <w:left w:val="single" w:sz="4" w:space="0" w:color="auto"/>
              <w:bottom w:val="single" w:sz="4" w:space="0" w:color="auto"/>
              <w:right w:val="single" w:sz="4" w:space="0" w:color="auto"/>
            </w:tcBorders>
          </w:tcPr>
          <w:p w14:paraId="0E4B9D5A" w14:textId="6AEEE81B" w:rsidR="000F0F17" w:rsidRPr="00691B1F" w:rsidRDefault="000F0F17" w:rsidP="000F0F17">
            <w:pPr>
              <w:bidi/>
              <w:jc w:val="right"/>
              <w:rPr>
                <w:sz w:val="20"/>
                <w:szCs w:val="20"/>
                <w:lang w:val="en-GB" w:bidi="ar-DZ"/>
              </w:rPr>
            </w:pPr>
            <w:r w:rsidRPr="00691B1F">
              <w:rPr>
                <w:rFonts w:hint="cs"/>
                <w:sz w:val="20"/>
                <w:szCs w:val="20"/>
                <w:rtl/>
                <w:lang w:val="en-GB" w:bidi="ar-DZ"/>
              </w:rPr>
              <w:t xml:space="preserve">مجموع </w:t>
            </w:r>
            <w:r>
              <w:rPr>
                <w:rFonts w:hint="cs"/>
                <w:sz w:val="20"/>
                <w:szCs w:val="20"/>
                <w:rtl/>
                <w:lang w:val="en-GB" w:bidi="ar-DZ"/>
              </w:rPr>
              <w:t>باء 2</w:t>
            </w:r>
            <w:r w:rsidRPr="00691B1F">
              <w:rPr>
                <w:sz w:val="20"/>
                <w:szCs w:val="20"/>
                <w:lang w:val="en-GB" w:bidi="ar-DZ"/>
              </w:rPr>
              <w:t xml:space="preserve"> </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05E05101" w14:textId="31911100" w:rsidR="000F0F17" w:rsidRPr="00691B1F" w:rsidRDefault="000F0F17" w:rsidP="000F0F17">
            <w:pPr>
              <w:jc w:val="right"/>
              <w:rPr>
                <w:sz w:val="20"/>
                <w:szCs w:val="20"/>
                <w:lang w:val="en-GB" w:bidi="ar-DZ"/>
              </w:rPr>
            </w:pPr>
            <w:r w:rsidRPr="00662883">
              <w:rPr>
                <w:color w:val="000000" w:themeColor="text1"/>
                <w:sz w:val="20"/>
                <w:szCs w:val="20"/>
              </w:rPr>
              <w:t>428,000</w:t>
            </w:r>
          </w:p>
        </w:tc>
        <w:tc>
          <w:tcPr>
            <w:tcW w:w="828" w:type="pct"/>
            <w:tcBorders>
              <w:top w:val="single" w:sz="4" w:space="0" w:color="auto"/>
              <w:left w:val="single" w:sz="4" w:space="0" w:color="auto"/>
              <w:bottom w:val="single" w:sz="4" w:space="0" w:color="auto"/>
              <w:right w:val="single" w:sz="4" w:space="0" w:color="auto"/>
            </w:tcBorders>
            <w:tcMar>
              <w:left w:w="115" w:type="dxa"/>
              <w:right w:w="202" w:type="dxa"/>
            </w:tcMar>
          </w:tcPr>
          <w:p w14:paraId="09903589" w14:textId="3517B891" w:rsidR="000F0F17" w:rsidRPr="00691B1F" w:rsidRDefault="000F0F17" w:rsidP="000F0F17">
            <w:pPr>
              <w:jc w:val="right"/>
              <w:rPr>
                <w:sz w:val="20"/>
                <w:szCs w:val="20"/>
                <w:lang w:val="en-GB" w:bidi="ar-DZ"/>
              </w:rPr>
            </w:pPr>
            <w:r w:rsidRPr="00D30C7D">
              <w:rPr>
                <w:color w:val="000000" w:themeColor="text1"/>
                <w:sz w:val="20"/>
                <w:szCs w:val="20"/>
              </w:rPr>
              <w:t>*</w:t>
            </w:r>
          </w:p>
        </w:tc>
      </w:tr>
      <w:tr w:rsidR="000F0F17" w:rsidRPr="00691B1F" w14:paraId="715BE270" w14:textId="77777777" w:rsidTr="000F0F17">
        <w:trPr>
          <w:trHeight w:val="235"/>
        </w:trPr>
        <w:tc>
          <w:tcPr>
            <w:tcW w:w="3345" w:type="pct"/>
            <w:gridSpan w:val="3"/>
            <w:tcBorders>
              <w:top w:val="single" w:sz="4" w:space="0" w:color="auto"/>
              <w:left w:val="single" w:sz="4" w:space="0" w:color="auto"/>
              <w:bottom w:val="single" w:sz="4" w:space="0" w:color="auto"/>
              <w:right w:val="single" w:sz="4" w:space="0" w:color="auto"/>
            </w:tcBorders>
          </w:tcPr>
          <w:p w14:paraId="684859F0" w14:textId="7C3F0EBE" w:rsidR="000F0F17" w:rsidRPr="00691B1F" w:rsidRDefault="000F0F17" w:rsidP="000F0F17">
            <w:pPr>
              <w:bidi/>
              <w:jc w:val="right"/>
              <w:rPr>
                <w:sz w:val="20"/>
                <w:szCs w:val="20"/>
                <w:lang w:val="en-GB"/>
              </w:rPr>
            </w:pPr>
            <w:r w:rsidRPr="00691B1F">
              <w:rPr>
                <w:rFonts w:hint="cs"/>
                <w:sz w:val="20"/>
                <w:szCs w:val="20"/>
                <w:rtl/>
                <w:lang w:val="en-GB" w:bidi="ar-DZ"/>
              </w:rPr>
              <w:t xml:space="preserve">مجموع ألف 1 </w:t>
            </w:r>
            <w:r w:rsidR="004154FE">
              <w:rPr>
                <w:rFonts w:hint="cs"/>
                <w:sz w:val="20"/>
                <w:szCs w:val="20"/>
                <w:rtl/>
                <w:lang w:val="en-GB" w:bidi="ar-DZ"/>
              </w:rPr>
              <w:t>وباء 1</w:t>
            </w:r>
            <w:r w:rsidRPr="00691B1F">
              <w:rPr>
                <w:rFonts w:hint="cs"/>
                <w:sz w:val="20"/>
                <w:szCs w:val="20"/>
                <w:rtl/>
                <w:lang w:val="en-GB" w:bidi="ar-DZ"/>
              </w:rPr>
              <w:t xml:space="preserve"> </w:t>
            </w:r>
            <w:r w:rsidR="004154FE">
              <w:rPr>
                <w:rFonts w:hint="cs"/>
                <w:sz w:val="20"/>
                <w:szCs w:val="20"/>
                <w:rtl/>
                <w:lang w:val="en-GB" w:bidi="ar-DZ"/>
              </w:rPr>
              <w:t>وباء</w:t>
            </w:r>
            <w:r w:rsidRPr="00691B1F">
              <w:rPr>
                <w:rFonts w:hint="cs"/>
                <w:sz w:val="20"/>
                <w:szCs w:val="20"/>
                <w:rtl/>
                <w:lang w:val="en-GB" w:bidi="ar-DZ"/>
              </w:rPr>
              <w:t xml:space="preserve"> </w:t>
            </w:r>
            <w:r w:rsidR="004154FE">
              <w:rPr>
                <w:rFonts w:hint="cs"/>
                <w:sz w:val="20"/>
                <w:szCs w:val="20"/>
                <w:rtl/>
                <w:lang w:val="en-GB" w:bidi="ar-DZ"/>
              </w:rPr>
              <w:t>2</w:t>
            </w:r>
          </w:p>
        </w:tc>
        <w:tc>
          <w:tcPr>
            <w:tcW w:w="827" w:type="pct"/>
            <w:tcBorders>
              <w:top w:val="single" w:sz="4" w:space="0" w:color="auto"/>
              <w:left w:val="single" w:sz="4" w:space="0" w:color="auto"/>
              <w:bottom w:val="single" w:sz="4" w:space="0" w:color="auto"/>
              <w:right w:val="single" w:sz="4" w:space="0" w:color="auto"/>
            </w:tcBorders>
            <w:shd w:val="clear" w:color="auto" w:fill="auto"/>
            <w:tcMar>
              <w:left w:w="115" w:type="dxa"/>
              <w:right w:w="202" w:type="dxa"/>
            </w:tcMar>
          </w:tcPr>
          <w:p w14:paraId="3AAF371C" w14:textId="0AA3B63B" w:rsidR="000F0F17" w:rsidRPr="00691B1F" w:rsidRDefault="000F0F17" w:rsidP="000F0F17">
            <w:pPr>
              <w:jc w:val="right"/>
              <w:rPr>
                <w:sz w:val="20"/>
                <w:szCs w:val="20"/>
                <w:lang w:val="en-GB" w:bidi="ar-DZ"/>
              </w:rPr>
            </w:pPr>
            <w:r>
              <w:rPr>
                <w:color w:val="000000"/>
                <w:sz w:val="20"/>
                <w:szCs w:val="20"/>
              </w:rPr>
              <w:t>1,358,532</w:t>
            </w:r>
          </w:p>
        </w:tc>
        <w:tc>
          <w:tcPr>
            <w:tcW w:w="828" w:type="pct"/>
            <w:tcBorders>
              <w:top w:val="single" w:sz="4" w:space="0" w:color="auto"/>
              <w:left w:val="single" w:sz="4" w:space="0" w:color="auto"/>
              <w:bottom w:val="single" w:sz="4" w:space="0" w:color="auto"/>
              <w:right w:val="single" w:sz="4" w:space="0" w:color="auto"/>
            </w:tcBorders>
            <w:tcMar>
              <w:left w:w="115" w:type="dxa"/>
              <w:right w:w="202" w:type="dxa"/>
            </w:tcMar>
          </w:tcPr>
          <w:p w14:paraId="6EE20EBA" w14:textId="26FA94CC" w:rsidR="000F0F17" w:rsidRPr="00691B1F" w:rsidRDefault="000F0F17" w:rsidP="000F0F17">
            <w:pPr>
              <w:jc w:val="right"/>
              <w:rPr>
                <w:sz w:val="20"/>
                <w:szCs w:val="20"/>
                <w:lang w:val="en-GB" w:bidi="ar-DZ"/>
              </w:rPr>
            </w:pPr>
            <w:r w:rsidRPr="001002C3">
              <w:rPr>
                <w:sz w:val="20"/>
                <w:szCs w:val="20"/>
              </w:rPr>
              <w:t>918</w:t>
            </w:r>
            <w:r>
              <w:rPr>
                <w:sz w:val="20"/>
                <w:szCs w:val="20"/>
              </w:rPr>
              <w:t>,</w:t>
            </w:r>
            <w:r w:rsidRPr="001002C3">
              <w:rPr>
                <w:sz w:val="20"/>
                <w:szCs w:val="20"/>
              </w:rPr>
              <w:t>532</w:t>
            </w:r>
          </w:p>
        </w:tc>
      </w:tr>
      <w:tr w:rsidR="000F0F17" w:rsidRPr="00691B1F" w14:paraId="61F15EE8" w14:textId="77777777" w:rsidTr="000F0F17">
        <w:trPr>
          <w:trHeight w:val="235"/>
        </w:trPr>
        <w:tc>
          <w:tcPr>
            <w:tcW w:w="3345" w:type="pct"/>
            <w:gridSpan w:val="3"/>
            <w:tcBorders>
              <w:top w:val="single" w:sz="4" w:space="0" w:color="auto"/>
              <w:left w:val="single" w:sz="4" w:space="0" w:color="auto"/>
              <w:bottom w:val="single" w:sz="4" w:space="0" w:color="auto"/>
              <w:right w:val="single" w:sz="4" w:space="0" w:color="auto"/>
            </w:tcBorders>
          </w:tcPr>
          <w:p w14:paraId="57E78018" w14:textId="1A259034" w:rsidR="000F0F17" w:rsidRPr="00691B1F" w:rsidRDefault="004154FE" w:rsidP="000F0F17">
            <w:pPr>
              <w:bidi/>
              <w:jc w:val="right"/>
              <w:rPr>
                <w:sz w:val="20"/>
                <w:szCs w:val="20"/>
                <w:rtl/>
                <w:lang w:val="en-GB" w:bidi="ar-DZ"/>
              </w:rPr>
            </w:pPr>
            <w:r>
              <w:rPr>
                <w:rFonts w:hint="cs"/>
                <w:sz w:val="20"/>
                <w:szCs w:val="20"/>
                <w:rtl/>
                <w:lang w:val="en-GB" w:bidi="ar-DZ"/>
              </w:rPr>
              <w:t>تكاليف دعم الوكالة ألف 1 وباء 1 وباء 2</w:t>
            </w:r>
          </w:p>
        </w:tc>
        <w:tc>
          <w:tcPr>
            <w:tcW w:w="827" w:type="pct"/>
            <w:tcBorders>
              <w:top w:val="single" w:sz="4" w:space="0" w:color="auto"/>
              <w:left w:val="single" w:sz="4" w:space="0" w:color="auto"/>
              <w:bottom w:val="single" w:sz="4" w:space="0" w:color="auto"/>
              <w:right w:val="single" w:sz="4" w:space="0" w:color="auto"/>
            </w:tcBorders>
            <w:shd w:val="clear" w:color="auto" w:fill="auto"/>
            <w:tcMar>
              <w:left w:w="115" w:type="dxa"/>
              <w:right w:w="202" w:type="dxa"/>
            </w:tcMar>
          </w:tcPr>
          <w:p w14:paraId="6729FFBE" w14:textId="45929D5F" w:rsidR="000F0F17" w:rsidRPr="00691B1F" w:rsidRDefault="000F0F17" w:rsidP="000F0F17">
            <w:pPr>
              <w:jc w:val="right"/>
              <w:rPr>
                <w:sz w:val="20"/>
                <w:szCs w:val="20"/>
                <w:lang w:val="en-GB" w:bidi="ar-DZ"/>
              </w:rPr>
            </w:pPr>
            <w:r>
              <w:rPr>
                <w:color w:val="000000"/>
                <w:sz w:val="20"/>
                <w:szCs w:val="20"/>
              </w:rPr>
              <w:t>95,097</w:t>
            </w:r>
          </w:p>
        </w:tc>
        <w:tc>
          <w:tcPr>
            <w:tcW w:w="828" w:type="pct"/>
            <w:tcBorders>
              <w:top w:val="single" w:sz="4" w:space="0" w:color="auto"/>
              <w:left w:val="single" w:sz="4" w:space="0" w:color="auto"/>
              <w:bottom w:val="single" w:sz="4" w:space="0" w:color="auto"/>
              <w:right w:val="single" w:sz="4" w:space="0" w:color="auto"/>
            </w:tcBorders>
            <w:tcMar>
              <w:left w:w="115" w:type="dxa"/>
              <w:right w:w="202" w:type="dxa"/>
            </w:tcMar>
          </w:tcPr>
          <w:p w14:paraId="514512DC" w14:textId="762B2F6C" w:rsidR="000F0F17" w:rsidRPr="00691B1F" w:rsidRDefault="000F0F17" w:rsidP="000F0F17">
            <w:pPr>
              <w:jc w:val="right"/>
              <w:rPr>
                <w:sz w:val="20"/>
                <w:szCs w:val="20"/>
                <w:lang w:val="en-GB" w:bidi="ar-DZ"/>
              </w:rPr>
            </w:pPr>
            <w:r w:rsidRPr="002A6731">
              <w:rPr>
                <w:sz w:val="20"/>
                <w:szCs w:val="20"/>
              </w:rPr>
              <w:t>64</w:t>
            </w:r>
            <w:r>
              <w:rPr>
                <w:sz w:val="20"/>
                <w:szCs w:val="20"/>
              </w:rPr>
              <w:t>,</w:t>
            </w:r>
            <w:r w:rsidRPr="002A6731">
              <w:rPr>
                <w:sz w:val="20"/>
                <w:szCs w:val="20"/>
              </w:rPr>
              <w:t>297</w:t>
            </w:r>
          </w:p>
        </w:tc>
      </w:tr>
      <w:tr w:rsidR="000F0F17" w:rsidRPr="00691B1F" w14:paraId="2A1B8B30" w14:textId="77777777" w:rsidTr="000F0F17">
        <w:trPr>
          <w:trHeight w:val="235"/>
        </w:trPr>
        <w:tc>
          <w:tcPr>
            <w:tcW w:w="3345" w:type="pct"/>
            <w:gridSpan w:val="3"/>
            <w:tcBorders>
              <w:top w:val="single" w:sz="4" w:space="0" w:color="auto"/>
              <w:left w:val="single" w:sz="4" w:space="0" w:color="auto"/>
              <w:bottom w:val="single" w:sz="4" w:space="0" w:color="auto"/>
              <w:right w:val="single" w:sz="4" w:space="0" w:color="auto"/>
            </w:tcBorders>
          </w:tcPr>
          <w:p w14:paraId="4B563F03" w14:textId="6B605DD9" w:rsidR="000F0F17" w:rsidRPr="00691B1F" w:rsidRDefault="004154FE" w:rsidP="000F0F17">
            <w:pPr>
              <w:bidi/>
              <w:jc w:val="right"/>
              <w:rPr>
                <w:sz w:val="20"/>
                <w:szCs w:val="20"/>
                <w:rtl/>
                <w:lang w:val="en-GB" w:bidi="ar-DZ"/>
              </w:rPr>
            </w:pPr>
            <w:r>
              <w:rPr>
                <w:rFonts w:hint="cs"/>
                <w:sz w:val="20"/>
                <w:szCs w:val="20"/>
                <w:rtl/>
                <w:lang w:val="en-GB" w:bidi="ar-DZ"/>
              </w:rPr>
              <w:t>المجموع الكلي</w:t>
            </w:r>
          </w:p>
        </w:tc>
        <w:tc>
          <w:tcPr>
            <w:tcW w:w="827" w:type="pct"/>
            <w:tcBorders>
              <w:top w:val="single" w:sz="4" w:space="0" w:color="auto"/>
              <w:left w:val="single" w:sz="4" w:space="0" w:color="auto"/>
              <w:bottom w:val="single" w:sz="4" w:space="0" w:color="auto"/>
              <w:right w:val="single" w:sz="4" w:space="0" w:color="auto"/>
            </w:tcBorders>
            <w:shd w:val="clear" w:color="auto" w:fill="auto"/>
            <w:tcMar>
              <w:left w:w="115" w:type="dxa"/>
              <w:right w:w="202" w:type="dxa"/>
            </w:tcMar>
          </w:tcPr>
          <w:p w14:paraId="46BC21EB" w14:textId="24AC183C" w:rsidR="000F0F17" w:rsidRPr="00691B1F" w:rsidRDefault="000F0F17" w:rsidP="000F0F17">
            <w:pPr>
              <w:jc w:val="right"/>
              <w:rPr>
                <w:sz w:val="20"/>
                <w:szCs w:val="20"/>
                <w:lang w:val="en-GB" w:bidi="ar-DZ"/>
              </w:rPr>
            </w:pPr>
            <w:r>
              <w:rPr>
                <w:color w:val="000000"/>
                <w:sz w:val="20"/>
                <w:szCs w:val="20"/>
              </w:rPr>
              <w:t>1,453,629</w:t>
            </w:r>
          </w:p>
        </w:tc>
        <w:tc>
          <w:tcPr>
            <w:tcW w:w="828" w:type="pct"/>
            <w:tcBorders>
              <w:top w:val="single" w:sz="4" w:space="0" w:color="auto"/>
              <w:left w:val="single" w:sz="4" w:space="0" w:color="auto"/>
              <w:bottom w:val="single" w:sz="4" w:space="0" w:color="auto"/>
              <w:right w:val="single" w:sz="4" w:space="0" w:color="auto"/>
            </w:tcBorders>
            <w:tcMar>
              <w:left w:w="115" w:type="dxa"/>
              <w:right w:w="202" w:type="dxa"/>
            </w:tcMar>
          </w:tcPr>
          <w:p w14:paraId="3A6E0751" w14:textId="71C72FDA" w:rsidR="000F0F17" w:rsidRPr="00691B1F" w:rsidRDefault="000F0F17" w:rsidP="000F0F17">
            <w:pPr>
              <w:jc w:val="right"/>
              <w:rPr>
                <w:sz w:val="20"/>
                <w:szCs w:val="20"/>
                <w:lang w:val="en-GB" w:bidi="ar-DZ"/>
              </w:rPr>
            </w:pPr>
            <w:r w:rsidRPr="00954C48">
              <w:rPr>
                <w:bCs/>
                <w:color w:val="000000" w:themeColor="text1"/>
                <w:sz w:val="20"/>
                <w:szCs w:val="20"/>
              </w:rPr>
              <w:t>982,829</w:t>
            </w:r>
          </w:p>
        </w:tc>
      </w:tr>
    </w:tbl>
    <w:p w14:paraId="7FCBCAC3" w14:textId="723410EB" w:rsidR="00691B1F" w:rsidRPr="00691B1F" w:rsidRDefault="002E7E11" w:rsidP="004154FE">
      <w:pPr>
        <w:bidi/>
        <w:outlineLvl w:val="0"/>
        <w:rPr>
          <w:sz w:val="24"/>
          <w:szCs w:val="20"/>
          <w:lang w:val="en-GB"/>
        </w:rPr>
      </w:pPr>
      <w:r>
        <w:rPr>
          <w:sz w:val="24"/>
          <w:szCs w:val="20"/>
          <w:vertAlign w:val="superscript"/>
          <w:lang w:val="en-GB"/>
        </w:rPr>
        <w:t>*</w:t>
      </w:r>
      <w:r w:rsidR="004154FE">
        <w:rPr>
          <w:rFonts w:hint="cs"/>
          <w:sz w:val="24"/>
          <w:szCs w:val="20"/>
          <w:rtl/>
          <w:lang w:val="en-GB"/>
        </w:rPr>
        <w:t xml:space="preserve">موصى به للنظر </w:t>
      </w:r>
      <w:r>
        <w:rPr>
          <w:rFonts w:hint="cs"/>
          <w:sz w:val="24"/>
          <w:szCs w:val="20"/>
          <w:rtl/>
          <w:lang w:val="en-GB"/>
        </w:rPr>
        <w:t>ال</w:t>
      </w:r>
      <w:r w:rsidR="004154FE">
        <w:rPr>
          <w:rFonts w:hint="cs"/>
          <w:sz w:val="24"/>
          <w:szCs w:val="20"/>
          <w:rtl/>
          <w:lang w:val="en-GB"/>
        </w:rPr>
        <w:t>فردي</w:t>
      </w:r>
    </w:p>
    <w:p w14:paraId="482E956C" w14:textId="77777777" w:rsidR="00691B1F" w:rsidRPr="00691B1F" w:rsidRDefault="00691B1F" w:rsidP="00691B1F">
      <w:pPr>
        <w:bidi/>
        <w:spacing w:after="240"/>
        <w:outlineLvl w:val="0"/>
        <w:rPr>
          <w:sz w:val="24"/>
          <w:szCs w:val="20"/>
          <w:lang w:val="en-GB"/>
        </w:rPr>
      </w:pPr>
    </w:p>
    <w:p w14:paraId="3E27305E" w14:textId="77777777" w:rsidR="00691B1F" w:rsidRPr="00691B1F" w:rsidRDefault="00691B1F" w:rsidP="00691B1F">
      <w:pPr>
        <w:bidi/>
        <w:spacing w:after="240"/>
        <w:outlineLvl w:val="0"/>
        <w:rPr>
          <w:b/>
          <w:bCs/>
          <w:sz w:val="26"/>
          <w:szCs w:val="26"/>
          <w:rtl/>
          <w:lang w:val="en-GB"/>
        </w:rPr>
      </w:pPr>
      <w:r w:rsidRPr="00691B1F">
        <w:rPr>
          <w:b/>
          <w:bCs/>
          <w:sz w:val="26"/>
          <w:szCs w:val="26"/>
          <w:rtl/>
          <w:lang w:val="en-GB"/>
        </w:rPr>
        <w:t>القسم أ: الأنشطة الموص</w:t>
      </w:r>
      <w:r w:rsidRPr="00691B1F">
        <w:rPr>
          <w:rFonts w:hint="cs"/>
          <w:b/>
          <w:bCs/>
          <w:sz w:val="26"/>
          <w:szCs w:val="26"/>
          <w:rtl/>
          <w:lang w:val="en-GB"/>
        </w:rPr>
        <w:t>ي</w:t>
      </w:r>
      <w:r w:rsidRPr="00691B1F">
        <w:rPr>
          <w:b/>
          <w:bCs/>
          <w:sz w:val="26"/>
          <w:szCs w:val="26"/>
          <w:rtl/>
          <w:lang w:val="en-GB"/>
        </w:rPr>
        <w:t xml:space="preserve"> بها ل</w:t>
      </w:r>
      <w:r w:rsidRPr="00691B1F">
        <w:rPr>
          <w:rFonts w:hint="cs"/>
          <w:b/>
          <w:bCs/>
          <w:sz w:val="26"/>
          <w:szCs w:val="26"/>
          <w:rtl/>
          <w:lang w:val="en-GB"/>
        </w:rPr>
        <w:t>لحصول على ا</w:t>
      </w:r>
      <w:r w:rsidRPr="00691B1F">
        <w:rPr>
          <w:b/>
          <w:bCs/>
          <w:sz w:val="26"/>
          <w:szCs w:val="26"/>
          <w:rtl/>
          <w:lang w:val="en-GB"/>
        </w:rPr>
        <w:t xml:space="preserve">لموافقة </w:t>
      </w:r>
      <w:r w:rsidRPr="00691B1F">
        <w:rPr>
          <w:rFonts w:hint="cs"/>
          <w:b/>
          <w:bCs/>
          <w:sz w:val="26"/>
          <w:szCs w:val="26"/>
          <w:rtl/>
          <w:lang w:val="en-GB"/>
        </w:rPr>
        <w:t>الشمولية</w:t>
      </w:r>
    </w:p>
    <w:p w14:paraId="7EEC5B9B" w14:textId="77777777" w:rsidR="00691B1F" w:rsidRPr="00691B1F" w:rsidRDefault="00691B1F" w:rsidP="00691B1F">
      <w:pPr>
        <w:bidi/>
        <w:spacing w:after="240"/>
        <w:outlineLvl w:val="0"/>
        <w:rPr>
          <w:b/>
          <w:bCs/>
          <w:sz w:val="26"/>
          <w:szCs w:val="26"/>
          <w:lang w:val="en-GB"/>
        </w:rPr>
      </w:pPr>
      <w:r w:rsidRPr="00691B1F">
        <w:rPr>
          <w:b/>
          <w:bCs/>
          <w:sz w:val="26"/>
          <w:szCs w:val="26"/>
          <w:rtl/>
          <w:lang w:val="en-GB"/>
        </w:rPr>
        <w:t>وصف المشروع</w:t>
      </w:r>
    </w:p>
    <w:p w14:paraId="4C833701" w14:textId="140A5AAB" w:rsidR="00691B1F" w:rsidRPr="00691B1F" w:rsidRDefault="00691B1F" w:rsidP="00691B1F">
      <w:pPr>
        <w:pStyle w:val="ListParagraph"/>
        <w:numPr>
          <w:ilvl w:val="0"/>
          <w:numId w:val="30"/>
        </w:numPr>
        <w:bidi/>
        <w:spacing w:after="240" w:line="288" w:lineRule="auto"/>
        <w:ind w:left="0" w:firstLine="0"/>
        <w:contextualSpacing w:val="0"/>
        <w:rPr>
          <w:sz w:val="26"/>
          <w:szCs w:val="26"/>
        </w:rPr>
      </w:pPr>
      <w:r w:rsidRPr="00691B1F">
        <w:rPr>
          <w:sz w:val="26"/>
          <w:szCs w:val="26"/>
          <w:rtl/>
        </w:rPr>
        <w:t>قدم البنك الدولي طلبا</w:t>
      </w:r>
      <w:r w:rsidR="004154FE">
        <w:rPr>
          <w:rFonts w:hint="cs"/>
          <w:sz w:val="26"/>
          <w:szCs w:val="26"/>
          <w:rtl/>
        </w:rPr>
        <w:t>ً</w:t>
      </w:r>
      <w:r w:rsidRPr="00691B1F">
        <w:rPr>
          <w:sz w:val="26"/>
          <w:szCs w:val="26"/>
          <w:rtl/>
        </w:rPr>
        <w:t xml:space="preserve"> </w:t>
      </w:r>
      <w:r w:rsidRPr="00691B1F">
        <w:rPr>
          <w:rFonts w:hint="cs"/>
          <w:sz w:val="26"/>
          <w:szCs w:val="26"/>
          <w:rtl/>
        </w:rPr>
        <w:t xml:space="preserve">لتجديد </w:t>
      </w:r>
      <w:r w:rsidRPr="00691B1F">
        <w:rPr>
          <w:sz w:val="26"/>
          <w:szCs w:val="26"/>
          <w:rtl/>
        </w:rPr>
        <w:t xml:space="preserve">مشروع التعزيز المؤسسي للبلد </w:t>
      </w:r>
      <w:r w:rsidRPr="00691B1F">
        <w:rPr>
          <w:rFonts w:hint="cs"/>
          <w:sz w:val="26"/>
          <w:szCs w:val="26"/>
          <w:rtl/>
        </w:rPr>
        <w:t>المذكور</w:t>
      </w:r>
      <w:r w:rsidRPr="00691B1F">
        <w:rPr>
          <w:sz w:val="26"/>
          <w:szCs w:val="26"/>
          <w:rtl/>
        </w:rPr>
        <w:t xml:space="preserve"> في القسم أ</w:t>
      </w:r>
      <w:r w:rsidRPr="00691B1F">
        <w:rPr>
          <w:rFonts w:hint="cs"/>
          <w:sz w:val="26"/>
          <w:szCs w:val="26"/>
          <w:rtl/>
        </w:rPr>
        <w:t>لف</w:t>
      </w:r>
      <w:r w:rsidRPr="00691B1F">
        <w:rPr>
          <w:sz w:val="26"/>
          <w:szCs w:val="26"/>
          <w:rtl/>
        </w:rPr>
        <w:t xml:space="preserve"> 1 من الجدول 1. ويرد وصف هذا المشروع في </w:t>
      </w:r>
      <w:r w:rsidRPr="00691B1F">
        <w:rPr>
          <w:rFonts w:hint="cs"/>
          <w:sz w:val="26"/>
          <w:szCs w:val="26"/>
          <w:rtl/>
        </w:rPr>
        <w:t>المرفق</w:t>
      </w:r>
      <w:r w:rsidRPr="00691B1F">
        <w:rPr>
          <w:sz w:val="26"/>
          <w:szCs w:val="26"/>
          <w:rtl/>
        </w:rPr>
        <w:t xml:space="preserve"> الأول بهذه الوثيقة.</w:t>
      </w:r>
    </w:p>
    <w:p w14:paraId="60E203BE" w14:textId="77777777" w:rsidR="00691B1F" w:rsidRPr="00691B1F" w:rsidRDefault="00691B1F" w:rsidP="004154FE">
      <w:pPr>
        <w:keepNext/>
        <w:bidi/>
        <w:spacing w:after="240"/>
        <w:outlineLvl w:val="0"/>
        <w:rPr>
          <w:b/>
          <w:bCs/>
          <w:sz w:val="26"/>
          <w:szCs w:val="26"/>
          <w:lang w:val="en-GB"/>
        </w:rPr>
      </w:pPr>
      <w:r w:rsidRPr="00691B1F">
        <w:rPr>
          <w:b/>
          <w:bCs/>
          <w:sz w:val="26"/>
          <w:szCs w:val="26"/>
          <w:rtl/>
          <w:lang w:val="en-GB"/>
        </w:rPr>
        <w:lastRenderedPageBreak/>
        <w:t>تعليقات الأمانة</w:t>
      </w:r>
    </w:p>
    <w:p w14:paraId="59B67CD1" w14:textId="69F871FD" w:rsidR="00691B1F" w:rsidRPr="00691B1F" w:rsidRDefault="00691B1F" w:rsidP="00691B1F">
      <w:pPr>
        <w:pStyle w:val="ListParagraph"/>
        <w:numPr>
          <w:ilvl w:val="0"/>
          <w:numId w:val="30"/>
        </w:numPr>
        <w:bidi/>
        <w:spacing w:after="240" w:line="288" w:lineRule="auto"/>
        <w:ind w:left="0" w:firstLine="0"/>
        <w:contextualSpacing w:val="0"/>
        <w:rPr>
          <w:sz w:val="26"/>
          <w:szCs w:val="26"/>
          <w:rtl/>
        </w:rPr>
      </w:pPr>
      <w:r w:rsidRPr="00691B1F">
        <w:rPr>
          <w:sz w:val="26"/>
          <w:szCs w:val="26"/>
          <w:rtl/>
        </w:rPr>
        <w:t xml:space="preserve">استعرضت الأمانة طلب تجديد مشروع التعزيز المؤسسي </w:t>
      </w:r>
      <w:r w:rsidRPr="00691B1F">
        <w:rPr>
          <w:rFonts w:hint="cs"/>
          <w:sz w:val="26"/>
          <w:szCs w:val="26"/>
          <w:rtl/>
        </w:rPr>
        <w:t>في ضوء</w:t>
      </w:r>
      <w:r w:rsidRPr="00691B1F">
        <w:rPr>
          <w:sz w:val="26"/>
          <w:szCs w:val="26"/>
          <w:rtl/>
        </w:rPr>
        <w:t xml:space="preserve"> المبادئ التوجيهية</w:t>
      </w:r>
      <w:r w:rsidR="00ED7648">
        <w:rPr>
          <w:rStyle w:val="FootnoteReference"/>
          <w:sz w:val="26"/>
          <w:szCs w:val="26"/>
          <w:rtl/>
        </w:rPr>
        <w:footnoteReference w:id="3"/>
      </w:r>
      <w:r w:rsidRPr="00691B1F">
        <w:rPr>
          <w:sz w:val="26"/>
          <w:szCs w:val="26"/>
          <w:rtl/>
        </w:rPr>
        <w:t xml:space="preserve"> والقرارات ذات الصلة بشأن الأهلية ومستويات التمويل. </w:t>
      </w:r>
      <w:r w:rsidRPr="00691B1F">
        <w:rPr>
          <w:rFonts w:hint="cs"/>
          <w:sz w:val="26"/>
          <w:szCs w:val="26"/>
          <w:rtl/>
        </w:rPr>
        <w:t>و</w:t>
      </w:r>
      <w:r w:rsidR="00ED7648">
        <w:rPr>
          <w:rFonts w:hint="cs"/>
          <w:sz w:val="26"/>
          <w:szCs w:val="26"/>
          <w:rtl/>
          <w:lang w:bidi="ar-EG"/>
        </w:rPr>
        <w:t>جرت</w:t>
      </w:r>
      <w:r w:rsidRPr="00691B1F">
        <w:rPr>
          <w:sz w:val="26"/>
          <w:szCs w:val="26"/>
          <w:rtl/>
        </w:rPr>
        <w:t xml:space="preserve"> مراجعة الطلب </w:t>
      </w:r>
      <w:r w:rsidRPr="00691B1F">
        <w:rPr>
          <w:rFonts w:hint="cs"/>
          <w:sz w:val="26"/>
          <w:szCs w:val="26"/>
          <w:rtl/>
        </w:rPr>
        <w:t>في ضوء</w:t>
      </w:r>
      <w:r w:rsidRPr="00691B1F">
        <w:rPr>
          <w:sz w:val="26"/>
          <w:szCs w:val="26"/>
          <w:rtl/>
        </w:rPr>
        <w:t xml:space="preserve"> خطة عمل التعزيز المؤسسي الأصلية للمرحلة السابقة، و</w:t>
      </w:r>
      <w:r w:rsidRPr="00691B1F">
        <w:rPr>
          <w:rFonts w:hint="cs"/>
          <w:sz w:val="26"/>
          <w:szCs w:val="26"/>
          <w:rtl/>
        </w:rPr>
        <w:t xml:space="preserve">بيانات </w:t>
      </w:r>
      <w:r w:rsidRPr="00691B1F">
        <w:rPr>
          <w:sz w:val="26"/>
          <w:szCs w:val="26"/>
          <w:rtl/>
        </w:rPr>
        <w:t xml:space="preserve">البرنامج القطري </w:t>
      </w:r>
      <w:r w:rsidRPr="00691B1F">
        <w:rPr>
          <w:rFonts w:hint="cs"/>
          <w:sz w:val="26"/>
          <w:szCs w:val="26"/>
          <w:rtl/>
        </w:rPr>
        <w:t>و</w:t>
      </w:r>
      <w:r w:rsidRPr="00691B1F">
        <w:rPr>
          <w:sz w:val="26"/>
          <w:szCs w:val="26"/>
          <w:rtl/>
        </w:rPr>
        <w:t xml:space="preserve">المادة 7، وآخر تقرير عن تنفيذ </w:t>
      </w:r>
      <w:r w:rsidR="002E7E11" w:rsidRPr="002E7E11">
        <w:rPr>
          <w:sz w:val="26"/>
          <w:szCs w:val="26"/>
          <w:rtl/>
        </w:rPr>
        <w:t>خطة إدارة التخلص التدريجي من مركبات الكربون الهيدروكلورية فلورية</w:t>
      </w:r>
      <w:r w:rsidRPr="00691B1F">
        <w:rPr>
          <w:sz w:val="26"/>
          <w:szCs w:val="26"/>
          <w:rtl/>
        </w:rPr>
        <w:t xml:space="preserve">، والتقرير المرحلي للوكالة، وأي قرارات ذات صلة </w:t>
      </w:r>
      <w:r w:rsidRPr="00691B1F">
        <w:rPr>
          <w:rFonts w:hint="cs"/>
          <w:sz w:val="26"/>
          <w:szCs w:val="26"/>
          <w:rtl/>
        </w:rPr>
        <w:t xml:space="preserve">صادرة عن </w:t>
      </w:r>
      <w:r w:rsidRPr="00691B1F">
        <w:rPr>
          <w:sz w:val="26"/>
          <w:szCs w:val="26"/>
          <w:rtl/>
        </w:rPr>
        <w:t xml:space="preserve">اجتماع الأطراف. </w:t>
      </w:r>
      <w:r w:rsidRPr="00691B1F">
        <w:rPr>
          <w:rFonts w:hint="cs"/>
          <w:sz w:val="26"/>
          <w:szCs w:val="26"/>
          <w:rtl/>
        </w:rPr>
        <w:t>و</w:t>
      </w:r>
      <w:r w:rsidRPr="00691B1F">
        <w:rPr>
          <w:sz w:val="26"/>
          <w:szCs w:val="26"/>
          <w:rtl/>
        </w:rPr>
        <w:t xml:space="preserve">لوحظ أن هذا البلد قدم بيانات البرنامج القطري لعام </w:t>
      </w:r>
      <w:r w:rsidR="00ED7648">
        <w:rPr>
          <w:rFonts w:hint="cs"/>
          <w:sz w:val="26"/>
          <w:szCs w:val="26"/>
          <w:rtl/>
        </w:rPr>
        <w:t>2023</w:t>
      </w:r>
      <w:r w:rsidRPr="00691B1F">
        <w:rPr>
          <w:sz w:val="26"/>
          <w:szCs w:val="26"/>
          <w:rtl/>
        </w:rPr>
        <w:t xml:space="preserve"> </w:t>
      </w:r>
      <w:r w:rsidRPr="00691B1F">
        <w:rPr>
          <w:rFonts w:hint="cs"/>
          <w:sz w:val="26"/>
          <w:szCs w:val="26"/>
          <w:rtl/>
        </w:rPr>
        <w:t>وأنه يمتثل</w:t>
      </w:r>
      <w:r w:rsidRPr="00691B1F">
        <w:rPr>
          <w:sz w:val="26"/>
          <w:szCs w:val="26"/>
          <w:rtl/>
        </w:rPr>
        <w:t xml:space="preserve"> لأهداف الرقابة بموجب بروتوكول مونتريال، ولا يتجاوز استهلاكه السنوي </w:t>
      </w:r>
      <w:r w:rsidR="00ED7648">
        <w:rPr>
          <w:rFonts w:hint="cs"/>
          <w:sz w:val="26"/>
          <w:szCs w:val="26"/>
          <w:rtl/>
        </w:rPr>
        <w:t>من ا</w:t>
      </w:r>
      <w:r w:rsidRPr="00691B1F">
        <w:rPr>
          <w:rFonts w:hint="cs"/>
          <w:sz w:val="26"/>
          <w:szCs w:val="26"/>
          <w:rtl/>
        </w:rPr>
        <w:t>لمواد الهيدروكلوروفلوروكربونية</w:t>
      </w:r>
      <w:r w:rsidRPr="00691B1F">
        <w:rPr>
          <w:sz w:val="26"/>
          <w:szCs w:val="26"/>
          <w:rtl/>
        </w:rPr>
        <w:t xml:space="preserve"> الحد الأقصى المسموح به للاستهلاك السنوي </w:t>
      </w:r>
      <w:r w:rsidRPr="00691B1F">
        <w:rPr>
          <w:rFonts w:hint="cs"/>
          <w:sz w:val="26"/>
          <w:szCs w:val="26"/>
          <w:rtl/>
        </w:rPr>
        <w:t>المذكور</w:t>
      </w:r>
      <w:r w:rsidRPr="00691B1F">
        <w:rPr>
          <w:sz w:val="26"/>
          <w:szCs w:val="26"/>
          <w:rtl/>
        </w:rPr>
        <w:t xml:space="preserve"> في اتفاق</w:t>
      </w:r>
      <w:r w:rsidR="00CD0FA6">
        <w:rPr>
          <w:rFonts w:hint="cs"/>
          <w:sz w:val="26"/>
          <w:szCs w:val="26"/>
          <w:rtl/>
        </w:rPr>
        <w:t>اته</w:t>
      </w:r>
      <w:r w:rsidRPr="00691B1F">
        <w:rPr>
          <w:sz w:val="26"/>
          <w:szCs w:val="26"/>
          <w:rtl/>
        </w:rPr>
        <w:t xml:space="preserve"> </w:t>
      </w:r>
      <w:r w:rsidR="00CD0FA6">
        <w:rPr>
          <w:rFonts w:hint="cs"/>
          <w:sz w:val="26"/>
          <w:szCs w:val="26"/>
          <w:rtl/>
        </w:rPr>
        <w:t>المتعلقة ب</w:t>
      </w:r>
      <w:r w:rsidR="002E7E11" w:rsidRPr="002E7E11">
        <w:rPr>
          <w:sz w:val="26"/>
          <w:szCs w:val="26"/>
          <w:rtl/>
        </w:rPr>
        <w:t>خطة إدارة التخلص التدريجي من مركبات الكربون الهيدروكلورية فلورية</w:t>
      </w:r>
      <w:r w:rsidR="002E7E11" w:rsidRPr="002E7E11">
        <w:rPr>
          <w:rFonts w:hint="cs"/>
          <w:sz w:val="26"/>
          <w:szCs w:val="26"/>
          <w:rtl/>
        </w:rPr>
        <w:t xml:space="preserve"> </w:t>
      </w:r>
      <w:r w:rsidRPr="00691B1F">
        <w:rPr>
          <w:rFonts w:hint="cs"/>
          <w:sz w:val="26"/>
          <w:szCs w:val="26"/>
          <w:rtl/>
        </w:rPr>
        <w:t>المبرم</w:t>
      </w:r>
      <w:r w:rsidR="00CD0FA6">
        <w:rPr>
          <w:rFonts w:hint="cs"/>
          <w:sz w:val="26"/>
          <w:szCs w:val="26"/>
          <w:rtl/>
        </w:rPr>
        <w:t xml:space="preserve">ة </w:t>
      </w:r>
      <w:r w:rsidR="00CD0FA6" w:rsidRPr="00CD0FA6">
        <w:rPr>
          <w:sz w:val="26"/>
          <w:szCs w:val="26"/>
          <w:rtl/>
        </w:rPr>
        <w:t>مع اللجنة التنفيذية</w:t>
      </w:r>
      <w:r w:rsidRPr="00691B1F">
        <w:rPr>
          <w:sz w:val="26"/>
          <w:szCs w:val="26"/>
          <w:rtl/>
        </w:rPr>
        <w:t xml:space="preserve">. </w:t>
      </w:r>
      <w:r w:rsidR="00C62AFE" w:rsidRPr="00C62AFE">
        <w:rPr>
          <w:sz w:val="26"/>
          <w:szCs w:val="26"/>
          <w:rtl/>
        </w:rPr>
        <w:t>وعلاوة على ذلك، تضمن الطلب المقدم تقييماً لمؤشرات الأداء ومخاطر المشروع واستدام</w:t>
      </w:r>
      <w:r w:rsidR="00CD0FA6">
        <w:rPr>
          <w:rFonts w:hint="cs"/>
          <w:sz w:val="26"/>
          <w:szCs w:val="26"/>
          <w:rtl/>
        </w:rPr>
        <w:t>ته</w:t>
      </w:r>
      <w:r w:rsidR="00C62AFE" w:rsidRPr="00C62AFE">
        <w:rPr>
          <w:sz w:val="26"/>
          <w:szCs w:val="26"/>
          <w:rtl/>
        </w:rPr>
        <w:t xml:space="preserve"> وتحقيق أهداف التعزيز المؤسسي، وفقاً </w:t>
      </w:r>
      <w:r w:rsidR="00C62AFE">
        <w:rPr>
          <w:rFonts w:hint="cs"/>
          <w:sz w:val="26"/>
          <w:szCs w:val="26"/>
          <w:rtl/>
        </w:rPr>
        <w:t>للمقرر</w:t>
      </w:r>
      <w:r w:rsidR="00C62AFE" w:rsidRPr="00C62AFE">
        <w:rPr>
          <w:sz w:val="26"/>
          <w:szCs w:val="26"/>
          <w:rtl/>
        </w:rPr>
        <w:t xml:space="preserve"> 91/63 (ب).</w:t>
      </w:r>
    </w:p>
    <w:p w14:paraId="48DF543D" w14:textId="77777777" w:rsidR="00691B1F" w:rsidRPr="00691B1F" w:rsidRDefault="00691B1F" w:rsidP="00691B1F">
      <w:pPr>
        <w:bidi/>
        <w:rPr>
          <w:b/>
          <w:bCs/>
          <w:sz w:val="26"/>
          <w:szCs w:val="26"/>
          <w:rtl/>
          <w:lang w:val="en-GB"/>
        </w:rPr>
      </w:pPr>
      <w:r w:rsidRPr="00691B1F">
        <w:rPr>
          <w:b/>
          <w:bCs/>
          <w:sz w:val="26"/>
          <w:szCs w:val="26"/>
          <w:rtl/>
          <w:lang w:val="en-GB"/>
        </w:rPr>
        <w:t>توصية الأمانة</w:t>
      </w:r>
    </w:p>
    <w:p w14:paraId="79043837" w14:textId="09A9DA4B" w:rsidR="00691B1F" w:rsidRPr="00691B1F" w:rsidRDefault="00691B1F" w:rsidP="00672F43">
      <w:pPr>
        <w:pStyle w:val="ListParagraph"/>
        <w:numPr>
          <w:ilvl w:val="0"/>
          <w:numId w:val="30"/>
        </w:numPr>
        <w:bidi/>
        <w:spacing w:before="240" w:after="240" w:line="288" w:lineRule="auto"/>
        <w:ind w:left="0" w:firstLine="0"/>
        <w:contextualSpacing w:val="0"/>
        <w:rPr>
          <w:sz w:val="26"/>
          <w:szCs w:val="26"/>
        </w:rPr>
      </w:pPr>
      <w:r w:rsidRPr="00691B1F">
        <w:rPr>
          <w:sz w:val="26"/>
          <w:szCs w:val="26"/>
          <w:rtl/>
        </w:rPr>
        <w:t xml:space="preserve">توصي الأمانة بالموافقة </w:t>
      </w:r>
      <w:r w:rsidRPr="00691B1F">
        <w:rPr>
          <w:rFonts w:hint="cs"/>
          <w:sz w:val="26"/>
          <w:szCs w:val="26"/>
          <w:rtl/>
        </w:rPr>
        <w:t>الشمولية</w:t>
      </w:r>
      <w:r w:rsidRPr="00691B1F">
        <w:rPr>
          <w:sz w:val="26"/>
          <w:szCs w:val="26"/>
          <w:rtl/>
        </w:rPr>
        <w:t xml:space="preserve"> على طلب تجديد التعزيز المؤسسي لتايلند </w:t>
      </w:r>
      <w:r w:rsidRPr="00691B1F">
        <w:rPr>
          <w:rFonts w:hint="cs"/>
          <w:sz w:val="26"/>
          <w:szCs w:val="26"/>
          <w:rtl/>
        </w:rPr>
        <w:t>عند</w:t>
      </w:r>
      <w:r w:rsidRPr="00691B1F">
        <w:rPr>
          <w:sz w:val="26"/>
          <w:szCs w:val="26"/>
          <w:rtl/>
        </w:rPr>
        <w:t xml:space="preserve"> مستوى التمويل </w:t>
      </w:r>
      <w:r w:rsidRPr="00691B1F">
        <w:rPr>
          <w:rFonts w:hint="cs"/>
          <w:sz w:val="26"/>
          <w:szCs w:val="26"/>
          <w:rtl/>
        </w:rPr>
        <w:t>المذكور</w:t>
      </w:r>
      <w:r w:rsidRPr="00691B1F">
        <w:rPr>
          <w:sz w:val="26"/>
          <w:szCs w:val="26"/>
          <w:rtl/>
        </w:rPr>
        <w:t xml:space="preserve"> في القسم </w:t>
      </w:r>
      <w:r w:rsidRPr="00691B1F">
        <w:rPr>
          <w:rFonts w:hint="cs"/>
          <w:sz w:val="26"/>
          <w:szCs w:val="26"/>
          <w:rtl/>
        </w:rPr>
        <w:t xml:space="preserve">ألف 1 </w:t>
      </w:r>
      <w:r w:rsidRPr="00691B1F">
        <w:rPr>
          <w:sz w:val="26"/>
          <w:szCs w:val="26"/>
          <w:rtl/>
        </w:rPr>
        <w:t xml:space="preserve">من الجدول 1 من هذه الوثيقة. </w:t>
      </w:r>
      <w:r w:rsidRPr="00691B1F">
        <w:rPr>
          <w:rFonts w:hint="cs"/>
          <w:sz w:val="26"/>
          <w:szCs w:val="26"/>
          <w:rtl/>
        </w:rPr>
        <w:t>و</w:t>
      </w:r>
      <w:r w:rsidRPr="00691B1F">
        <w:rPr>
          <w:sz w:val="26"/>
          <w:szCs w:val="26"/>
          <w:rtl/>
        </w:rPr>
        <w:t xml:space="preserve">قد </w:t>
      </w:r>
      <w:r w:rsidRPr="00691B1F">
        <w:rPr>
          <w:rFonts w:hint="cs"/>
          <w:sz w:val="26"/>
          <w:szCs w:val="26"/>
          <w:rtl/>
        </w:rPr>
        <w:t>ترغب</w:t>
      </w:r>
      <w:r w:rsidRPr="00691B1F">
        <w:rPr>
          <w:sz w:val="26"/>
          <w:szCs w:val="26"/>
          <w:rtl/>
        </w:rPr>
        <w:t xml:space="preserve"> اللجنة التنفيذية </w:t>
      </w:r>
      <w:r w:rsidRPr="00691B1F">
        <w:rPr>
          <w:rFonts w:hint="cs"/>
          <w:sz w:val="26"/>
          <w:szCs w:val="26"/>
          <w:rtl/>
        </w:rPr>
        <w:t xml:space="preserve">في </w:t>
      </w:r>
      <w:r w:rsidR="00672F43">
        <w:rPr>
          <w:rFonts w:hint="cs"/>
          <w:sz w:val="26"/>
          <w:szCs w:val="26"/>
          <w:rtl/>
        </w:rPr>
        <w:t>أن توضح</w:t>
      </w:r>
      <w:r w:rsidRPr="00691B1F">
        <w:rPr>
          <w:sz w:val="26"/>
          <w:szCs w:val="26"/>
          <w:rtl/>
        </w:rPr>
        <w:t xml:space="preserve"> للحكومة المذكورة أعلاه التعليقات الواردة في المرفق الثاني </w:t>
      </w:r>
      <w:r w:rsidRPr="00691B1F">
        <w:rPr>
          <w:rFonts w:hint="cs"/>
          <w:sz w:val="26"/>
          <w:szCs w:val="26"/>
          <w:rtl/>
        </w:rPr>
        <w:t>ب</w:t>
      </w:r>
      <w:r w:rsidRPr="00691B1F">
        <w:rPr>
          <w:sz w:val="26"/>
          <w:szCs w:val="26"/>
          <w:rtl/>
        </w:rPr>
        <w:t>هذه الوثيقة.</w:t>
      </w:r>
    </w:p>
    <w:p w14:paraId="7F4061EE" w14:textId="4274E1F1" w:rsidR="00691B1F" w:rsidRPr="00691B1F" w:rsidRDefault="00672F43" w:rsidP="00691B1F">
      <w:pPr>
        <w:bidi/>
        <w:rPr>
          <w:b/>
          <w:bCs/>
          <w:sz w:val="26"/>
          <w:szCs w:val="26"/>
          <w:u w:val="single"/>
          <w:lang w:val="en-GB"/>
        </w:rPr>
      </w:pPr>
      <w:r w:rsidRPr="00672F43">
        <w:rPr>
          <w:b/>
          <w:bCs/>
          <w:sz w:val="26"/>
          <w:szCs w:val="26"/>
          <w:rtl/>
          <w:lang w:val="en-GB"/>
        </w:rPr>
        <w:t>القسم ب</w:t>
      </w:r>
      <w:r>
        <w:rPr>
          <w:rFonts w:hint="cs"/>
          <w:b/>
          <w:bCs/>
          <w:sz w:val="26"/>
          <w:szCs w:val="26"/>
          <w:rtl/>
          <w:lang w:val="en-GB"/>
        </w:rPr>
        <w:t>اء</w:t>
      </w:r>
      <w:r w:rsidRPr="00672F43">
        <w:rPr>
          <w:b/>
          <w:bCs/>
          <w:sz w:val="26"/>
          <w:szCs w:val="26"/>
          <w:rtl/>
          <w:lang w:val="en-GB"/>
        </w:rPr>
        <w:t>: الأنشطة الموصى بها للنظر فيها بشكل فردي</w:t>
      </w:r>
    </w:p>
    <w:p w14:paraId="63F9D5E7" w14:textId="17CAE4B1" w:rsidR="00691B1F" w:rsidRPr="00691B1F" w:rsidRDefault="00672F43" w:rsidP="00672F43">
      <w:pPr>
        <w:bidi/>
        <w:spacing w:before="240"/>
        <w:rPr>
          <w:b/>
          <w:bCs/>
          <w:sz w:val="26"/>
          <w:szCs w:val="26"/>
          <w:rtl/>
          <w:lang w:val="en-GB"/>
        </w:rPr>
      </w:pPr>
      <w:r>
        <w:rPr>
          <w:rFonts w:hint="cs"/>
          <w:b/>
          <w:bCs/>
          <w:sz w:val="26"/>
          <w:szCs w:val="26"/>
          <w:rtl/>
          <w:lang w:val="en-GB"/>
        </w:rPr>
        <w:t xml:space="preserve">باء 1: </w:t>
      </w:r>
      <w:r w:rsidRPr="00672F43">
        <w:rPr>
          <w:rFonts w:hint="cs"/>
          <w:b/>
          <w:bCs/>
          <w:sz w:val="26"/>
          <w:szCs w:val="26"/>
          <w:rtl/>
          <w:lang w:val="en-GB"/>
        </w:rPr>
        <w:t>إ</w:t>
      </w:r>
      <w:r w:rsidRPr="00672F43">
        <w:rPr>
          <w:b/>
          <w:bCs/>
          <w:sz w:val="26"/>
          <w:szCs w:val="26"/>
          <w:rtl/>
          <w:lang w:val="en-GB"/>
        </w:rPr>
        <w:t xml:space="preserve">عداد </w:t>
      </w:r>
      <w:r w:rsidRPr="00672F43">
        <w:rPr>
          <w:rFonts w:hint="cs"/>
          <w:b/>
          <w:bCs/>
          <w:sz w:val="26"/>
          <w:szCs w:val="26"/>
          <w:rtl/>
          <w:lang w:val="en-GB"/>
        </w:rPr>
        <w:t>ال</w:t>
      </w:r>
      <w:r w:rsidRPr="00672F43">
        <w:rPr>
          <w:b/>
          <w:bCs/>
          <w:sz w:val="26"/>
          <w:szCs w:val="26"/>
          <w:rtl/>
          <w:lang w:val="en-GB"/>
        </w:rPr>
        <w:t>مشروع</w:t>
      </w:r>
      <w:r w:rsidRPr="00672F43">
        <w:rPr>
          <w:rFonts w:hint="cs"/>
          <w:b/>
          <w:bCs/>
          <w:sz w:val="26"/>
          <w:szCs w:val="26"/>
          <w:rtl/>
          <w:lang w:val="en-GB"/>
        </w:rPr>
        <w:t>ات</w:t>
      </w:r>
      <w:r w:rsidRPr="00672F43">
        <w:rPr>
          <w:b/>
          <w:bCs/>
          <w:sz w:val="26"/>
          <w:szCs w:val="26"/>
          <w:rtl/>
          <w:lang w:val="en-GB"/>
        </w:rPr>
        <w:t xml:space="preserve"> لتعزيز كفاءة الطاقة في سياق التخلص التدريجي من</w:t>
      </w:r>
      <w:r w:rsidRPr="00672F43">
        <w:rPr>
          <w:rFonts w:hint="cs"/>
          <w:b/>
          <w:bCs/>
          <w:sz w:val="26"/>
          <w:szCs w:val="26"/>
          <w:rtl/>
          <w:lang w:val="en-GB"/>
        </w:rPr>
        <w:t xml:space="preserve"> </w:t>
      </w:r>
      <w:r w:rsidRPr="00691B1F">
        <w:rPr>
          <w:rFonts w:hint="cs"/>
          <w:b/>
          <w:bCs/>
          <w:sz w:val="26"/>
          <w:szCs w:val="26"/>
          <w:rtl/>
          <w:lang w:val="en-GB"/>
        </w:rPr>
        <w:t>المواد الهيدروكلوروفلوروكربونية</w:t>
      </w:r>
      <w:r w:rsidRPr="00672F43">
        <w:rPr>
          <w:rFonts w:hint="cs"/>
          <w:b/>
          <w:bCs/>
          <w:sz w:val="26"/>
          <w:szCs w:val="26"/>
          <w:rtl/>
          <w:lang w:val="en-GB"/>
        </w:rPr>
        <w:t xml:space="preserve"> في قطاع تصنيع أجهزة التبريد (المقرر 94/60)</w:t>
      </w:r>
    </w:p>
    <w:p w14:paraId="028FF53C" w14:textId="77777777" w:rsidR="00691B1F" w:rsidRPr="00691B1F" w:rsidRDefault="00691B1F" w:rsidP="00672F43">
      <w:pPr>
        <w:bidi/>
        <w:spacing w:before="240"/>
        <w:rPr>
          <w:b/>
          <w:bCs/>
          <w:sz w:val="26"/>
          <w:szCs w:val="26"/>
          <w:rtl/>
          <w:lang w:val="en-GB"/>
        </w:rPr>
      </w:pPr>
      <w:r w:rsidRPr="00691B1F">
        <w:rPr>
          <w:b/>
          <w:bCs/>
          <w:sz w:val="26"/>
          <w:szCs w:val="26"/>
          <w:rtl/>
          <w:lang w:val="en-GB"/>
        </w:rPr>
        <w:t>وصف المشروع</w:t>
      </w:r>
    </w:p>
    <w:p w14:paraId="3F1025A6" w14:textId="46F19CC9" w:rsidR="00691B1F" w:rsidRPr="00691B1F" w:rsidRDefault="00672F43" w:rsidP="00672F43">
      <w:pPr>
        <w:pStyle w:val="ListParagraph"/>
        <w:numPr>
          <w:ilvl w:val="0"/>
          <w:numId w:val="30"/>
        </w:numPr>
        <w:bidi/>
        <w:spacing w:before="240" w:after="240" w:line="288" w:lineRule="auto"/>
        <w:ind w:left="0" w:firstLine="0"/>
        <w:contextualSpacing w:val="0"/>
        <w:rPr>
          <w:sz w:val="26"/>
          <w:szCs w:val="26"/>
        </w:rPr>
      </w:pPr>
      <w:r w:rsidRPr="00672F43">
        <w:rPr>
          <w:sz w:val="26"/>
          <w:szCs w:val="26"/>
          <w:rtl/>
        </w:rPr>
        <w:t xml:space="preserve">قدم البنك الدولي طلب تمويل </w:t>
      </w:r>
      <w:r w:rsidR="008F7602">
        <w:rPr>
          <w:rFonts w:hint="cs"/>
          <w:sz w:val="26"/>
          <w:szCs w:val="26"/>
          <w:rtl/>
        </w:rPr>
        <w:t>تحضيري</w:t>
      </w:r>
      <w:r w:rsidRPr="00672F43">
        <w:rPr>
          <w:sz w:val="26"/>
          <w:szCs w:val="26"/>
          <w:rtl/>
        </w:rPr>
        <w:t xml:space="preserve"> لمشروع يهدف إلى تعزيز كفاءة استخدام الطاقة في تصنيع الثلاجات المنزلية في سياق </w:t>
      </w:r>
      <w:r w:rsidR="008F7602" w:rsidRPr="008F7602">
        <w:rPr>
          <w:sz w:val="26"/>
          <w:szCs w:val="26"/>
          <w:rtl/>
        </w:rPr>
        <w:t xml:space="preserve">التخلص التدريجي من مركبات الكربون الهيدروفلورية </w:t>
      </w:r>
      <w:r w:rsidRPr="00672F43">
        <w:rPr>
          <w:sz w:val="26"/>
          <w:szCs w:val="26"/>
          <w:rtl/>
        </w:rPr>
        <w:t>في إندونيسيا، كما هو موضح في القسم ب</w:t>
      </w:r>
      <w:r w:rsidR="008F7602">
        <w:rPr>
          <w:rFonts w:hint="cs"/>
          <w:sz w:val="26"/>
          <w:szCs w:val="26"/>
          <w:rtl/>
        </w:rPr>
        <w:t xml:space="preserve">اء 1 </w:t>
      </w:r>
      <w:r w:rsidRPr="00672F43">
        <w:rPr>
          <w:sz w:val="26"/>
          <w:szCs w:val="26"/>
          <w:rtl/>
        </w:rPr>
        <w:t xml:space="preserve">من الجدول 1. وقد قُدِّم الطلب وفقاً </w:t>
      </w:r>
      <w:r w:rsidR="008F7602">
        <w:rPr>
          <w:rFonts w:hint="cs"/>
          <w:sz w:val="26"/>
          <w:szCs w:val="26"/>
          <w:rtl/>
        </w:rPr>
        <w:t>للمقرر</w:t>
      </w:r>
      <w:r w:rsidRPr="00672F43">
        <w:rPr>
          <w:sz w:val="26"/>
          <w:szCs w:val="26"/>
          <w:rtl/>
        </w:rPr>
        <w:t xml:space="preserve"> 94/60</w:t>
      </w:r>
      <w:r w:rsidR="00691B1F" w:rsidRPr="00691B1F">
        <w:rPr>
          <w:sz w:val="26"/>
          <w:szCs w:val="26"/>
          <w:rtl/>
        </w:rPr>
        <w:t>.</w:t>
      </w:r>
    </w:p>
    <w:p w14:paraId="69812B71" w14:textId="28FC1A65" w:rsidR="00691B1F" w:rsidRPr="00691B1F" w:rsidRDefault="00672F43" w:rsidP="00691B1F">
      <w:pPr>
        <w:pStyle w:val="ListParagraph"/>
        <w:numPr>
          <w:ilvl w:val="0"/>
          <w:numId w:val="30"/>
        </w:numPr>
        <w:bidi/>
        <w:spacing w:after="240" w:line="288" w:lineRule="auto"/>
        <w:ind w:left="0" w:firstLine="0"/>
        <w:contextualSpacing w:val="0"/>
        <w:rPr>
          <w:sz w:val="26"/>
          <w:szCs w:val="26"/>
        </w:rPr>
      </w:pPr>
      <w:r w:rsidRPr="00672F43">
        <w:rPr>
          <w:sz w:val="26"/>
          <w:szCs w:val="26"/>
          <w:rtl/>
        </w:rPr>
        <w:t xml:space="preserve">وسيركز طلب إعداد المشروع على تحسينات كفاءة استخدام الطاقة التي </w:t>
      </w:r>
      <w:r w:rsidR="006D2541">
        <w:rPr>
          <w:rFonts w:hint="cs"/>
          <w:sz w:val="26"/>
          <w:szCs w:val="26"/>
          <w:rtl/>
          <w:lang w:bidi="ar-EG"/>
        </w:rPr>
        <w:t>سيجري</w:t>
      </w:r>
      <w:r w:rsidRPr="00672F43">
        <w:rPr>
          <w:sz w:val="26"/>
          <w:szCs w:val="26"/>
          <w:rtl/>
        </w:rPr>
        <w:t xml:space="preserve"> تنفيذها بالتزامن مع مشروع </w:t>
      </w:r>
      <w:r w:rsidR="006D2541">
        <w:rPr>
          <w:rFonts w:hint="cs"/>
          <w:sz w:val="26"/>
          <w:szCs w:val="26"/>
          <w:rtl/>
        </w:rPr>
        <w:t>ل</w:t>
      </w:r>
      <w:r w:rsidRPr="00672F43">
        <w:rPr>
          <w:sz w:val="26"/>
          <w:szCs w:val="26"/>
          <w:rtl/>
        </w:rPr>
        <w:t xml:space="preserve">تحويل </w:t>
      </w:r>
      <w:r w:rsidR="0017378C">
        <w:rPr>
          <w:rFonts w:hint="cs"/>
          <w:sz w:val="26"/>
          <w:szCs w:val="26"/>
          <w:rtl/>
        </w:rPr>
        <w:t xml:space="preserve">أجهزة </w:t>
      </w:r>
      <w:r w:rsidRPr="00672F43">
        <w:rPr>
          <w:sz w:val="26"/>
          <w:szCs w:val="26"/>
          <w:rtl/>
        </w:rPr>
        <w:t xml:space="preserve">التبريد المنزلي </w:t>
      </w:r>
      <w:r w:rsidR="0017378C">
        <w:rPr>
          <w:rFonts w:hint="cs"/>
          <w:sz w:val="26"/>
          <w:szCs w:val="26"/>
          <w:rtl/>
        </w:rPr>
        <w:t>ب</w:t>
      </w:r>
      <w:r w:rsidRPr="00672F43">
        <w:rPr>
          <w:sz w:val="26"/>
          <w:szCs w:val="26"/>
          <w:rtl/>
        </w:rPr>
        <w:t xml:space="preserve">تحويل خطوط التصنيع من </w:t>
      </w:r>
      <w:r w:rsidR="006D2541" w:rsidRPr="006D2541">
        <w:rPr>
          <w:sz w:val="26"/>
          <w:szCs w:val="26"/>
          <w:rtl/>
        </w:rPr>
        <w:t>مركب الكربون الهيدروفلوري</w:t>
      </w:r>
      <w:r w:rsidRPr="00672F43">
        <w:rPr>
          <w:sz w:val="26"/>
          <w:szCs w:val="26"/>
          <w:rtl/>
        </w:rPr>
        <w:t>-134</w:t>
      </w:r>
      <w:r w:rsidR="006D2541">
        <w:rPr>
          <w:rFonts w:hint="cs"/>
          <w:sz w:val="26"/>
          <w:szCs w:val="26"/>
          <w:rtl/>
        </w:rPr>
        <w:t>أ</w:t>
      </w:r>
      <w:r w:rsidRPr="00672F43">
        <w:rPr>
          <w:sz w:val="26"/>
          <w:szCs w:val="26"/>
          <w:rtl/>
        </w:rPr>
        <w:t xml:space="preserve"> إلى مركب الكربون الهيدروفلوري-600أ في إطار المرحلة الأولى من </w:t>
      </w:r>
      <w:r w:rsidR="006D2541" w:rsidRPr="006D2541">
        <w:rPr>
          <w:sz w:val="26"/>
          <w:szCs w:val="26"/>
          <w:rtl/>
        </w:rPr>
        <w:t>خط</w:t>
      </w:r>
      <w:r w:rsidR="006D2541">
        <w:rPr>
          <w:rFonts w:hint="cs"/>
          <w:sz w:val="26"/>
          <w:szCs w:val="26"/>
          <w:rtl/>
          <w:lang w:bidi="ar-EG"/>
        </w:rPr>
        <w:t>ة</w:t>
      </w:r>
      <w:r w:rsidR="006D2541" w:rsidRPr="006D2541">
        <w:rPr>
          <w:sz w:val="26"/>
          <w:szCs w:val="26"/>
          <w:rtl/>
        </w:rPr>
        <w:t xml:space="preserve"> التنفيذ لمركبات الكربون الهيدروفلورية بموجب تعديل كيغالي</w:t>
      </w:r>
      <w:r w:rsidRPr="00672F43">
        <w:rPr>
          <w:sz w:val="26"/>
          <w:szCs w:val="26"/>
          <w:rtl/>
        </w:rPr>
        <w:t>، المقدم</w:t>
      </w:r>
      <w:r w:rsidR="00AB2A81">
        <w:rPr>
          <w:rFonts w:hint="cs"/>
          <w:sz w:val="26"/>
          <w:szCs w:val="26"/>
          <w:rtl/>
        </w:rPr>
        <w:t>ة</w:t>
      </w:r>
      <w:r w:rsidRPr="00672F43">
        <w:rPr>
          <w:sz w:val="26"/>
          <w:szCs w:val="26"/>
          <w:rtl/>
        </w:rPr>
        <w:t xml:space="preserve"> إلى</w:t>
      </w:r>
      <w:r w:rsidR="0017378C">
        <w:rPr>
          <w:rFonts w:hint="cs"/>
          <w:sz w:val="26"/>
          <w:szCs w:val="26"/>
          <w:rtl/>
        </w:rPr>
        <w:t xml:space="preserve"> هذا</w:t>
      </w:r>
      <w:r w:rsidRPr="00672F43">
        <w:rPr>
          <w:sz w:val="26"/>
          <w:szCs w:val="26"/>
          <w:rtl/>
        </w:rPr>
        <w:t xml:space="preserve"> الاجتماع. </w:t>
      </w:r>
      <w:r w:rsidR="00AB2A81">
        <w:rPr>
          <w:rFonts w:hint="cs"/>
          <w:sz w:val="26"/>
          <w:szCs w:val="26"/>
          <w:rtl/>
        </w:rPr>
        <w:t>و</w:t>
      </w:r>
      <w:r w:rsidRPr="00672F43">
        <w:rPr>
          <w:sz w:val="26"/>
          <w:szCs w:val="26"/>
          <w:rtl/>
        </w:rPr>
        <w:t>تشتمل صناعة معدات التبريد المنزلية في إندونيسيا على الثلاجات المنزلية، والمجمدات، و</w:t>
      </w:r>
      <w:r w:rsidR="00AB2A81">
        <w:rPr>
          <w:rFonts w:hint="cs"/>
          <w:sz w:val="26"/>
          <w:szCs w:val="26"/>
          <w:rtl/>
        </w:rPr>
        <w:t>ثلاجات</w:t>
      </w:r>
      <w:r w:rsidRPr="00672F43">
        <w:rPr>
          <w:sz w:val="26"/>
          <w:szCs w:val="26"/>
          <w:rtl/>
        </w:rPr>
        <w:t xml:space="preserve"> العرض، وموزعات المياه. و</w:t>
      </w:r>
      <w:r w:rsidR="0017378C">
        <w:rPr>
          <w:rFonts w:hint="cs"/>
          <w:sz w:val="26"/>
          <w:szCs w:val="26"/>
          <w:rtl/>
        </w:rPr>
        <w:t>يهدف المشروع بشكل عام</w:t>
      </w:r>
      <w:r w:rsidRPr="00672F43">
        <w:rPr>
          <w:sz w:val="26"/>
          <w:szCs w:val="26"/>
          <w:rtl/>
        </w:rPr>
        <w:t xml:space="preserve"> </w:t>
      </w:r>
      <w:r w:rsidR="0017378C">
        <w:rPr>
          <w:rFonts w:hint="cs"/>
          <w:sz w:val="26"/>
          <w:szCs w:val="26"/>
          <w:rtl/>
        </w:rPr>
        <w:t>إلى</w:t>
      </w:r>
      <w:r w:rsidRPr="00672F43">
        <w:rPr>
          <w:sz w:val="26"/>
          <w:szCs w:val="26"/>
          <w:rtl/>
        </w:rPr>
        <w:t xml:space="preserve"> تحسين كفاءة استخدام الطاقة في معدات التبريد المنزلية بنسبة 10 إلى 20 في المائة. وتشمل أنشطة إعداد المشروع تقييم احتياجات </w:t>
      </w:r>
      <w:r w:rsidR="0017378C">
        <w:rPr>
          <w:rFonts w:hint="cs"/>
          <w:sz w:val="26"/>
          <w:szCs w:val="26"/>
          <w:rtl/>
        </w:rPr>
        <w:t>سعة</w:t>
      </w:r>
      <w:r w:rsidRPr="00672F43">
        <w:rPr>
          <w:sz w:val="26"/>
          <w:szCs w:val="26"/>
          <w:rtl/>
        </w:rPr>
        <w:t xml:space="preserve"> المؤسس</w:t>
      </w:r>
      <w:r w:rsidR="0017378C">
        <w:rPr>
          <w:rFonts w:hint="cs"/>
          <w:sz w:val="26"/>
          <w:szCs w:val="26"/>
          <w:rtl/>
        </w:rPr>
        <w:t>ات</w:t>
      </w:r>
      <w:r w:rsidRPr="00672F43">
        <w:rPr>
          <w:sz w:val="26"/>
          <w:szCs w:val="26"/>
          <w:rtl/>
        </w:rPr>
        <w:t>؛ و</w:t>
      </w:r>
      <w:r w:rsidR="00CD0FA6">
        <w:rPr>
          <w:rFonts w:hint="cs"/>
          <w:sz w:val="26"/>
          <w:szCs w:val="26"/>
          <w:rtl/>
        </w:rPr>
        <w:t>إجراء م</w:t>
      </w:r>
      <w:r w:rsidRPr="00672F43">
        <w:rPr>
          <w:sz w:val="26"/>
          <w:szCs w:val="26"/>
          <w:rtl/>
        </w:rPr>
        <w:t>شاور</w:t>
      </w:r>
      <w:r w:rsidR="00CD0FA6">
        <w:rPr>
          <w:rFonts w:hint="cs"/>
          <w:sz w:val="26"/>
          <w:szCs w:val="26"/>
          <w:rtl/>
        </w:rPr>
        <w:t>ات</w:t>
      </w:r>
      <w:r w:rsidRPr="00672F43">
        <w:rPr>
          <w:sz w:val="26"/>
          <w:szCs w:val="26"/>
          <w:rtl/>
        </w:rPr>
        <w:t xml:space="preserve"> مع مقدمي/موردي التكنولوجيا في المنطقة، وجمع البيانات وتحليلها على مستوى القطاع، وتصميم و</w:t>
      </w:r>
      <w:r w:rsidR="00CD0FA6">
        <w:rPr>
          <w:rFonts w:hint="cs"/>
          <w:sz w:val="26"/>
          <w:szCs w:val="26"/>
          <w:rtl/>
        </w:rPr>
        <w:t>إعداد</w:t>
      </w:r>
      <w:r w:rsidRPr="00672F43">
        <w:rPr>
          <w:sz w:val="26"/>
          <w:szCs w:val="26"/>
          <w:rtl/>
        </w:rPr>
        <w:t xml:space="preserve"> مقترح المشروع.</w:t>
      </w:r>
    </w:p>
    <w:p w14:paraId="1B6C7B99" w14:textId="7261BAFF" w:rsidR="00691B1F" w:rsidRPr="00691B1F" w:rsidRDefault="0017378C" w:rsidP="00691B1F">
      <w:pPr>
        <w:pStyle w:val="ListParagraph"/>
        <w:numPr>
          <w:ilvl w:val="0"/>
          <w:numId w:val="30"/>
        </w:numPr>
        <w:bidi/>
        <w:spacing w:after="240" w:line="288" w:lineRule="auto"/>
        <w:ind w:left="0" w:firstLine="0"/>
        <w:contextualSpacing w:val="0"/>
        <w:rPr>
          <w:sz w:val="26"/>
          <w:szCs w:val="26"/>
        </w:rPr>
      </w:pPr>
      <w:r>
        <w:rPr>
          <w:rFonts w:hint="cs"/>
          <w:sz w:val="26"/>
          <w:szCs w:val="26"/>
          <w:rtl/>
        </w:rPr>
        <w:lastRenderedPageBreak/>
        <w:t>و</w:t>
      </w:r>
      <w:r w:rsidR="00672F43" w:rsidRPr="00672F43">
        <w:rPr>
          <w:sz w:val="26"/>
          <w:szCs w:val="26"/>
          <w:rtl/>
        </w:rPr>
        <w:t>أصدرت</w:t>
      </w:r>
      <w:r w:rsidR="00CD0FA6" w:rsidRPr="00CD0FA6">
        <w:rPr>
          <w:rtl/>
        </w:rPr>
        <w:t xml:space="preserve"> </w:t>
      </w:r>
      <w:r w:rsidR="00CD0FA6" w:rsidRPr="00CD0FA6">
        <w:rPr>
          <w:sz w:val="26"/>
          <w:szCs w:val="26"/>
          <w:rtl/>
        </w:rPr>
        <w:t>وزارة الطاقة والموارد المعدنية</w:t>
      </w:r>
      <w:r w:rsidR="00CD0FA6">
        <w:rPr>
          <w:rFonts w:hint="cs"/>
          <w:sz w:val="26"/>
          <w:szCs w:val="26"/>
          <w:rtl/>
        </w:rPr>
        <w:t xml:space="preserve"> في</w:t>
      </w:r>
      <w:r w:rsidR="00672F43" w:rsidRPr="00672F43">
        <w:rPr>
          <w:sz w:val="26"/>
          <w:szCs w:val="26"/>
          <w:rtl/>
        </w:rPr>
        <w:t xml:space="preserve"> إندونيسيا مرسوما</w:t>
      </w:r>
      <w:r>
        <w:rPr>
          <w:rFonts w:hint="cs"/>
          <w:sz w:val="26"/>
          <w:szCs w:val="26"/>
          <w:rtl/>
        </w:rPr>
        <w:t>ً</w:t>
      </w:r>
      <w:r w:rsidR="00672F43" w:rsidRPr="00672F43">
        <w:rPr>
          <w:sz w:val="26"/>
          <w:szCs w:val="26"/>
          <w:rtl/>
        </w:rPr>
        <w:t xml:space="preserve"> لوضع </w:t>
      </w:r>
      <w:r w:rsidRPr="0017378C">
        <w:rPr>
          <w:sz w:val="26"/>
          <w:szCs w:val="26"/>
          <w:rtl/>
        </w:rPr>
        <w:t>المعايير</w:t>
      </w:r>
      <w:r>
        <w:rPr>
          <w:rFonts w:hint="cs"/>
          <w:sz w:val="26"/>
          <w:szCs w:val="26"/>
          <w:rtl/>
        </w:rPr>
        <w:t xml:space="preserve"> الإلزامية</w:t>
      </w:r>
      <w:r w:rsidRPr="0017378C">
        <w:rPr>
          <w:sz w:val="26"/>
          <w:szCs w:val="26"/>
          <w:rtl/>
        </w:rPr>
        <w:t xml:space="preserve"> الدنيا لأداء الطاقة </w:t>
      </w:r>
      <w:r w:rsidR="00672F43" w:rsidRPr="00672F43">
        <w:rPr>
          <w:sz w:val="26"/>
          <w:szCs w:val="26"/>
          <w:rtl/>
        </w:rPr>
        <w:t>(</w:t>
      </w:r>
      <w:r w:rsidR="00672F43" w:rsidRPr="00672F43">
        <w:rPr>
          <w:sz w:val="26"/>
          <w:szCs w:val="26"/>
        </w:rPr>
        <w:t>MEPS</w:t>
      </w:r>
      <w:r w:rsidR="00672F43" w:rsidRPr="00672F43">
        <w:rPr>
          <w:sz w:val="26"/>
          <w:szCs w:val="26"/>
          <w:rtl/>
        </w:rPr>
        <w:t>) للثلاجات المنزلية و</w:t>
      </w:r>
      <w:r w:rsidR="00CD0FA6">
        <w:rPr>
          <w:rFonts w:hint="cs"/>
          <w:sz w:val="26"/>
          <w:szCs w:val="26"/>
          <w:rtl/>
        </w:rPr>
        <w:t>ثلاجات</w:t>
      </w:r>
      <w:r w:rsidR="00672F43" w:rsidRPr="00672F43">
        <w:rPr>
          <w:sz w:val="26"/>
          <w:szCs w:val="26"/>
          <w:rtl/>
        </w:rPr>
        <w:t xml:space="preserve"> العرض وموزعات المياه</w:t>
      </w:r>
      <w:r w:rsidR="00691B1F" w:rsidRPr="00691B1F">
        <w:rPr>
          <w:sz w:val="26"/>
          <w:szCs w:val="26"/>
          <w:rtl/>
        </w:rPr>
        <w:t>.</w:t>
      </w:r>
    </w:p>
    <w:p w14:paraId="28183C23" w14:textId="77777777" w:rsidR="00691B1F" w:rsidRPr="00691B1F" w:rsidRDefault="00691B1F" w:rsidP="00672F43">
      <w:pPr>
        <w:bidi/>
        <w:spacing w:before="240"/>
        <w:rPr>
          <w:b/>
          <w:bCs/>
          <w:sz w:val="26"/>
          <w:szCs w:val="26"/>
          <w:rtl/>
          <w:lang w:val="en-GB"/>
        </w:rPr>
      </w:pPr>
      <w:r w:rsidRPr="00691B1F">
        <w:rPr>
          <w:b/>
          <w:bCs/>
          <w:sz w:val="26"/>
          <w:szCs w:val="26"/>
          <w:rtl/>
          <w:lang w:val="en-GB"/>
        </w:rPr>
        <w:t>تعليقات الأمانة</w:t>
      </w:r>
    </w:p>
    <w:p w14:paraId="04962B88" w14:textId="7AF67680" w:rsidR="00824DB9" w:rsidRPr="00824DB9" w:rsidRDefault="00824DB9" w:rsidP="00B502C5">
      <w:pPr>
        <w:pStyle w:val="ListParagraph"/>
        <w:numPr>
          <w:ilvl w:val="0"/>
          <w:numId w:val="30"/>
        </w:numPr>
        <w:bidi/>
        <w:spacing w:before="240" w:after="240" w:line="288" w:lineRule="auto"/>
        <w:ind w:left="0" w:firstLine="0"/>
        <w:contextualSpacing w:val="0"/>
        <w:rPr>
          <w:sz w:val="26"/>
          <w:szCs w:val="26"/>
        </w:rPr>
      </w:pPr>
      <w:r w:rsidRPr="00B502C5">
        <w:rPr>
          <w:rtl/>
        </w:rPr>
        <w:t>استعرضت</w:t>
      </w:r>
      <w:r w:rsidRPr="00824DB9">
        <w:rPr>
          <w:sz w:val="26"/>
          <w:szCs w:val="26"/>
          <w:rtl/>
        </w:rPr>
        <w:t xml:space="preserve"> الأمانة</w:t>
      </w:r>
      <w:r w:rsidR="0017378C">
        <w:rPr>
          <w:rFonts w:hint="cs"/>
          <w:sz w:val="26"/>
          <w:szCs w:val="26"/>
          <w:rtl/>
        </w:rPr>
        <w:t xml:space="preserve"> العامة</w:t>
      </w:r>
      <w:r w:rsidRPr="00824DB9">
        <w:rPr>
          <w:sz w:val="26"/>
          <w:szCs w:val="26"/>
          <w:rtl/>
        </w:rPr>
        <w:t xml:space="preserve"> طلب التمويل التحضيري لتعزيز كفاءة استخدام الطاقة أثناء التحول من مركبات الكربون الهيدروفلورية في تصنيع معدات التبريد المنزلية، و</w:t>
      </w:r>
      <w:r w:rsidR="00CD0FA6">
        <w:rPr>
          <w:rFonts w:hint="cs"/>
          <w:sz w:val="26"/>
          <w:szCs w:val="26"/>
          <w:rtl/>
        </w:rPr>
        <w:t>أشارت إلى</w:t>
      </w:r>
      <w:r w:rsidRPr="00824DB9">
        <w:rPr>
          <w:sz w:val="26"/>
          <w:szCs w:val="26"/>
          <w:rtl/>
        </w:rPr>
        <w:t xml:space="preserve"> أن المشروع يتماشى مع المعايير المنصوص عليها في المقرر 94/60 وأن هذه المؤسسات مدرجة في التحول المقترح من التكنولوجيا القائمة على مركبات الكربون الهيدروفلورية إلى التكنولوجيا القائمة على القدرة المنخفضة على إحداث الاحترار العالمي في إطار المرحلة الأولى من </w:t>
      </w:r>
      <w:r w:rsidR="00E26789" w:rsidRPr="00E26789">
        <w:rPr>
          <w:sz w:val="26"/>
          <w:szCs w:val="26"/>
          <w:rtl/>
        </w:rPr>
        <w:t>خطة التنفيذ لمركبات الكربون الهيدروفلورية بموجب تعديل كيغالي</w:t>
      </w:r>
      <w:r w:rsidRPr="00824DB9">
        <w:rPr>
          <w:sz w:val="26"/>
          <w:szCs w:val="26"/>
          <w:rtl/>
        </w:rPr>
        <w:t xml:space="preserve">، </w:t>
      </w:r>
      <w:r w:rsidR="00E26789">
        <w:rPr>
          <w:rFonts w:hint="cs"/>
          <w:sz w:val="26"/>
          <w:szCs w:val="26"/>
          <w:rtl/>
        </w:rPr>
        <w:t>المقدم</w:t>
      </w:r>
      <w:r w:rsidRPr="00824DB9">
        <w:rPr>
          <w:sz w:val="26"/>
          <w:szCs w:val="26"/>
          <w:rtl/>
        </w:rPr>
        <w:t xml:space="preserve"> إلى الاجتماع الحالي.</w:t>
      </w:r>
    </w:p>
    <w:p w14:paraId="1010A340" w14:textId="4A143046" w:rsidR="00824DB9" w:rsidRPr="00824DB9" w:rsidRDefault="00824DB9" w:rsidP="00B502C5">
      <w:pPr>
        <w:pStyle w:val="ListParagraph"/>
        <w:numPr>
          <w:ilvl w:val="0"/>
          <w:numId w:val="30"/>
        </w:numPr>
        <w:bidi/>
        <w:spacing w:after="240" w:line="288" w:lineRule="auto"/>
        <w:ind w:left="0" w:firstLine="0"/>
        <w:contextualSpacing w:val="0"/>
        <w:rPr>
          <w:sz w:val="26"/>
          <w:szCs w:val="26"/>
        </w:rPr>
      </w:pPr>
      <w:r w:rsidRPr="00824DB9">
        <w:rPr>
          <w:sz w:val="26"/>
          <w:szCs w:val="26"/>
          <w:rtl/>
        </w:rPr>
        <w:t xml:space="preserve">وأشارت الأمانة العامة إلى أن البنك الدولي طلب في البداية مبلغ 80 ألف دولار أميركي لإعداد المشروع لإندونيسيا. ومع ذلك، وكما تمت مناقشته مع الأمانة، ووفقاً للفقرة 72 (ب) من الوثيقة </w:t>
      </w:r>
      <w:r w:rsidRPr="00824DB9">
        <w:rPr>
          <w:sz w:val="26"/>
          <w:szCs w:val="26"/>
        </w:rPr>
        <w:t>UNEP/OzL.Pro/ExCom/95/87</w:t>
      </w:r>
      <w:r w:rsidRPr="00824DB9">
        <w:rPr>
          <w:sz w:val="26"/>
          <w:szCs w:val="26"/>
          <w:rtl/>
        </w:rPr>
        <w:t xml:space="preserve">، </w:t>
      </w:r>
      <w:r w:rsidR="00CD0FA6">
        <w:rPr>
          <w:rFonts w:hint="cs"/>
          <w:sz w:val="26"/>
          <w:szCs w:val="26"/>
          <w:rtl/>
        </w:rPr>
        <w:t>نقح</w:t>
      </w:r>
      <w:r w:rsidRPr="00824DB9">
        <w:rPr>
          <w:sz w:val="26"/>
          <w:szCs w:val="26"/>
          <w:rtl/>
        </w:rPr>
        <w:t xml:space="preserve"> البنك الدولي الطلب </w:t>
      </w:r>
      <w:r w:rsidR="00E26789">
        <w:rPr>
          <w:rFonts w:hint="cs"/>
          <w:sz w:val="26"/>
          <w:szCs w:val="26"/>
          <w:rtl/>
        </w:rPr>
        <w:t>ليص</w:t>
      </w:r>
      <w:r w:rsidR="00CD0FA6">
        <w:rPr>
          <w:rFonts w:hint="cs"/>
          <w:sz w:val="26"/>
          <w:szCs w:val="26"/>
          <w:rtl/>
        </w:rPr>
        <w:t>بح المبلغ المطلوب</w:t>
      </w:r>
      <w:r w:rsidR="00E26789">
        <w:rPr>
          <w:rFonts w:hint="cs"/>
          <w:sz w:val="26"/>
          <w:szCs w:val="26"/>
          <w:rtl/>
        </w:rPr>
        <w:t xml:space="preserve"> </w:t>
      </w:r>
      <w:r w:rsidRPr="00824DB9">
        <w:rPr>
          <w:sz w:val="26"/>
          <w:szCs w:val="26"/>
          <w:rtl/>
        </w:rPr>
        <w:t xml:space="preserve">40 ألف دولار أميركي. </w:t>
      </w:r>
    </w:p>
    <w:p w14:paraId="0997D623" w14:textId="19AB8599" w:rsidR="00691B1F" w:rsidRPr="00691B1F" w:rsidRDefault="00824DB9" w:rsidP="00B502C5">
      <w:pPr>
        <w:pStyle w:val="ListParagraph"/>
        <w:numPr>
          <w:ilvl w:val="0"/>
          <w:numId w:val="30"/>
        </w:numPr>
        <w:bidi/>
        <w:spacing w:after="240" w:line="288" w:lineRule="auto"/>
        <w:ind w:left="0" w:firstLine="0"/>
        <w:contextualSpacing w:val="0"/>
        <w:rPr>
          <w:sz w:val="26"/>
          <w:szCs w:val="26"/>
          <w:rtl/>
        </w:rPr>
      </w:pPr>
      <w:r w:rsidRPr="00824DB9">
        <w:rPr>
          <w:sz w:val="26"/>
          <w:szCs w:val="26"/>
          <w:rtl/>
        </w:rPr>
        <w:t>و</w:t>
      </w:r>
      <w:r w:rsidR="00CD0FA6">
        <w:rPr>
          <w:rFonts w:hint="cs"/>
          <w:sz w:val="26"/>
          <w:szCs w:val="26"/>
          <w:rtl/>
        </w:rPr>
        <w:t>أشارت</w:t>
      </w:r>
      <w:r w:rsidRPr="00824DB9">
        <w:rPr>
          <w:sz w:val="26"/>
          <w:szCs w:val="26"/>
          <w:rtl/>
        </w:rPr>
        <w:t xml:space="preserve"> الأمانة أيضاً </w:t>
      </w:r>
      <w:r w:rsidR="00CD0FA6">
        <w:rPr>
          <w:rFonts w:hint="cs"/>
          <w:sz w:val="26"/>
          <w:szCs w:val="26"/>
          <w:rtl/>
        </w:rPr>
        <w:t xml:space="preserve">إلى </w:t>
      </w:r>
      <w:r w:rsidRPr="00824DB9">
        <w:rPr>
          <w:sz w:val="26"/>
          <w:szCs w:val="26"/>
          <w:rtl/>
        </w:rPr>
        <w:t>أن الأنشطة المدرجة في طلب التمويل التحضيري، على النحو المبين أعلاه، تتسق مع الأنشطة المطلوبة لصياغة عنصر كفاءة استخدام الطاقة عملاً بالمقرر 95/87.</w:t>
      </w:r>
    </w:p>
    <w:p w14:paraId="66948FA4" w14:textId="425DE9A2" w:rsidR="00691B1F" w:rsidRPr="00691B1F" w:rsidRDefault="00691B1F" w:rsidP="00691B1F">
      <w:pPr>
        <w:keepNext/>
        <w:keepLines/>
        <w:bidi/>
        <w:rPr>
          <w:b/>
          <w:bCs/>
          <w:sz w:val="26"/>
          <w:szCs w:val="26"/>
          <w:rtl/>
          <w:lang w:val="en-GB"/>
        </w:rPr>
      </w:pPr>
      <w:r w:rsidRPr="00691B1F">
        <w:rPr>
          <w:b/>
          <w:bCs/>
          <w:sz w:val="26"/>
          <w:szCs w:val="26"/>
          <w:rtl/>
          <w:lang w:val="en-GB"/>
        </w:rPr>
        <w:t>توصي</w:t>
      </w:r>
      <w:r w:rsidR="00AD51AF">
        <w:rPr>
          <w:rFonts w:hint="cs"/>
          <w:b/>
          <w:bCs/>
          <w:sz w:val="26"/>
          <w:szCs w:val="26"/>
          <w:rtl/>
          <w:lang w:val="en-GB"/>
        </w:rPr>
        <w:t>ات</w:t>
      </w:r>
      <w:r w:rsidRPr="00691B1F">
        <w:rPr>
          <w:b/>
          <w:bCs/>
          <w:sz w:val="26"/>
          <w:szCs w:val="26"/>
          <w:rtl/>
          <w:lang w:val="en-GB"/>
        </w:rPr>
        <w:t xml:space="preserve"> الأمانة</w:t>
      </w:r>
    </w:p>
    <w:p w14:paraId="73D7C3F7" w14:textId="27D8CBB0" w:rsidR="00691B1F" w:rsidRPr="00691B1F" w:rsidRDefault="00824DB9" w:rsidP="00B502C5">
      <w:pPr>
        <w:pStyle w:val="ListParagraph"/>
        <w:numPr>
          <w:ilvl w:val="0"/>
          <w:numId w:val="30"/>
        </w:numPr>
        <w:bidi/>
        <w:spacing w:before="240" w:after="240" w:line="288" w:lineRule="auto"/>
        <w:ind w:left="0" w:firstLine="0"/>
        <w:contextualSpacing w:val="0"/>
        <w:rPr>
          <w:sz w:val="26"/>
          <w:szCs w:val="26"/>
        </w:rPr>
      </w:pPr>
      <w:r w:rsidRPr="00824DB9">
        <w:rPr>
          <w:sz w:val="26"/>
          <w:szCs w:val="26"/>
          <w:rtl/>
        </w:rPr>
        <w:t>قد ترغب اللجنة التنفيذية في النظر في الموافقة على طلب إعداد مشروع تعزيز كفاءة الطاقة في تصنيع معدات التبريد المنزلية في إندونيسيا بمبلغ 40 ألف دولار أميركي، بالإضافة إلى تكاليف دعم الوكالة البالغة 2</w:t>
      </w:r>
      <w:r w:rsidR="001E0AC7">
        <w:rPr>
          <w:rFonts w:hint="cs"/>
          <w:sz w:val="26"/>
          <w:szCs w:val="26"/>
          <w:rtl/>
        </w:rPr>
        <w:t>,</w:t>
      </w:r>
      <w:r w:rsidRPr="00824DB9">
        <w:rPr>
          <w:sz w:val="26"/>
          <w:szCs w:val="26"/>
          <w:rtl/>
        </w:rPr>
        <w:t>800 دولار أميركي، لصالح البنك الدولي</w:t>
      </w:r>
      <w:r w:rsidR="00691B1F" w:rsidRPr="00691B1F">
        <w:rPr>
          <w:sz w:val="26"/>
          <w:szCs w:val="26"/>
          <w:rtl/>
        </w:rPr>
        <w:t>.</w:t>
      </w:r>
    </w:p>
    <w:p w14:paraId="2332EB56" w14:textId="0829C069" w:rsidR="00691B1F" w:rsidRPr="00691B1F" w:rsidRDefault="00824DB9" w:rsidP="00824DB9">
      <w:pPr>
        <w:bidi/>
        <w:rPr>
          <w:b/>
          <w:bCs/>
          <w:sz w:val="26"/>
          <w:szCs w:val="26"/>
          <w:lang w:val="en-GB"/>
        </w:rPr>
      </w:pPr>
      <w:r w:rsidRPr="00824DB9">
        <w:rPr>
          <w:rFonts w:hint="cs"/>
          <w:b/>
          <w:bCs/>
          <w:sz w:val="26"/>
          <w:szCs w:val="26"/>
          <w:rtl/>
          <w:lang w:val="en-GB"/>
        </w:rPr>
        <w:t>باء 2</w:t>
      </w:r>
      <w:r w:rsidRPr="00691B1F">
        <w:rPr>
          <w:rFonts w:hint="cs"/>
          <w:b/>
          <w:bCs/>
          <w:sz w:val="26"/>
          <w:szCs w:val="26"/>
          <w:rtl/>
          <w:lang w:val="en-GB"/>
        </w:rPr>
        <w:t xml:space="preserve">: </w:t>
      </w:r>
      <w:r w:rsidRPr="00824DB9">
        <w:rPr>
          <w:b/>
          <w:bCs/>
          <w:sz w:val="26"/>
          <w:szCs w:val="26"/>
          <w:rtl/>
          <w:lang w:val="en-GB"/>
        </w:rPr>
        <w:t>إعداد صندوق متجدد لكفاءة الطاقة للمستخدمين النهائيين (</w:t>
      </w:r>
      <w:r w:rsidRPr="00824DB9">
        <w:rPr>
          <w:rFonts w:hint="cs"/>
          <w:b/>
          <w:bCs/>
          <w:sz w:val="26"/>
          <w:szCs w:val="26"/>
          <w:rtl/>
          <w:lang w:val="en-GB"/>
        </w:rPr>
        <w:t>المقرر</w:t>
      </w:r>
      <w:r w:rsidRPr="00824DB9">
        <w:rPr>
          <w:b/>
          <w:bCs/>
          <w:sz w:val="26"/>
          <w:szCs w:val="26"/>
          <w:rtl/>
          <w:lang w:val="en-GB"/>
        </w:rPr>
        <w:t xml:space="preserve"> 95/87)</w:t>
      </w:r>
    </w:p>
    <w:p w14:paraId="4FA18079" w14:textId="77777777" w:rsidR="00691B1F" w:rsidRPr="00691B1F" w:rsidRDefault="00691B1F" w:rsidP="00824DB9">
      <w:pPr>
        <w:bidi/>
        <w:spacing w:before="240"/>
        <w:rPr>
          <w:b/>
          <w:bCs/>
          <w:sz w:val="26"/>
          <w:szCs w:val="26"/>
          <w:lang w:val="en-GB"/>
        </w:rPr>
      </w:pPr>
      <w:r w:rsidRPr="00691B1F">
        <w:rPr>
          <w:b/>
          <w:bCs/>
          <w:sz w:val="26"/>
          <w:szCs w:val="26"/>
          <w:rtl/>
          <w:lang w:val="en-GB"/>
        </w:rPr>
        <w:t>وصف المشروع</w:t>
      </w:r>
    </w:p>
    <w:p w14:paraId="4ED6DFF9" w14:textId="6A120DC4" w:rsidR="00691B1F" w:rsidRDefault="00824DB9" w:rsidP="00824DB9">
      <w:pPr>
        <w:pStyle w:val="ListParagraph"/>
        <w:numPr>
          <w:ilvl w:val="0"/>
          <w:numId w:val="30"/>
        </w:numPr>
        <w:bidi/>
        <w:spacing w:before="240" w:after="240" w:line="288" w:lineRule="auto"/>
        <w:ind w:left="0" w:firstLine="0"/>
        <w:contextualSpacing w:val="0"/>
        <w:rPr>
          <w:sz w:val="26"/>
          <w:szCs w:val="26"/>
        </w:rPr>
      </w:pPr>
      <w:r w:rsidRPr="00824DB9">
        <w:rPr>
          <w:sz w:val="26"/>
          <w:szCs w:val="26"/>
          <w:rtl/>
        </w:rPr>
        <w:t>قدم البنك الدولي طلبات إعداد مش</w:t>
      </w:r>
      <w:r w:rsidR="00962D72">
        <w:rPr>
          <w:rFonts w:hint="cs"/>
          <w:sz w:val="26"/>
          <w:szCs w:val="26"/>
          <w:rtl/>
        </w:rPr>
        <w:t>ا</w:t>
      </w:r>
      <w:r w:rsidRPr="00824DB9">
        <w:rPr>
          <w:sz w:val="26"/>
          <w:szCs w:val="26"/>
          <w:rtl/>
        </w:rPr>
        <w:t>ر</w:t>
      </w:r>
      <w:r w:rsidR="00962D72">
        <w:rPr>
          <w:rFonts w:hint="cs"/>
          <w:sz w:val="26"/>
          <w:szCs w:val="26"/>
          <w:rtl/>
        </w:rPr>
        <w:t>ي</w:t>
      </w:r>
      <w:r w:rsidRPr="00824DB9">
        <w:rPr>
          <w:sz w:val="26"/>
          <w:szCs w:val="26"/>
          <w:rtl/>
        </w:rPr>
        <w:t>ع إنشاء صندوق متجدد لكفاءة استخدام الطاقة (</w:t>
      </w:r>
      <w:r w:rsidRPr="00824DB9">
        <w:rPr>
          <w:sz w:val="26"/>
          <w:szCs w:val="26"/>
        </w:rPr>
        <w:t>EERF</w:t>
      </w:r>
      <w:r w:rsidRPr="00824DB9">
        <w:rPr>
          <w:sz w:val="26"/>
          <w:szCs w:val="26"/>
          <w:rtl/>
        </w:rPr>
        <w:t xml:space="preserve">) للمستخدمين النهائيين في أربعة بلدان لتسريع التحول إلى التبريد المستدام والموفر للطاقة في مختلف القطاعات، </w:t>
      </w:r>
      <w:r w:rsidR="00AD51AF">
        <w:rPr>
          <w:rFonts w:hint="cs"/>
          <w:sz w:val="26"/>
          <w:szCs w:val="26"/>
          <w:rtl/>
        </w:rPr>
        <w:t>على النحو ال</w:t>
      </w:r>
      <w:r w:rsidRPr="00824DB9">
        <w:rPr>
          <w:sz w:val="26"/>
          <w:szCs w:val="26"/>
          <w:rtl/>
        </w:rPr>
        <w:t>مبين في القسم ب</w:t>
      </w:r>
      <w:r w:rsidR="00AD51AF">
        <w:rPr>
          <w:rFonts w:hint="cs"/>
          <w:sz w:val="26"/>
          <w:szCs w:val="26"/>
          <w:rtl/>
        </w:rPr>
        <w:t xml:space="preserve"> </w:t>
      </w:r>
      <w:r w:rsidRPr="00824DB9">
        <w:rPr>
          <w:sz w:val="26"/>
          <w:szCs w:val="26"/>
          <w:rtl/>
        </w:rPr>
        <w:t>2 من الجدول 1. وقد قدمت الطلبات تمشيا</w:t>
      </w:r>
      <w:r w:rsidR="00AD51AF">
        <w:rPr>
          <w:rFonts w:hint="cs"/>
          <w:sz w:val="26"/>
          <w:szCs w:val="26"/>
          <w:rtl/>
        </w:rPr>
        <w:t>ً</w:t>
      </w:r>
      <w:r w:rsidRPr="00824DB9">
        <w:rPr>
          <w:sz w:val="26"/>
          <w:szCs w:val="26"/>
          <w:rtl/>
        </w:rPr>
        <w:t xml:space="preserve"> مع المقرر 95/87 (ز)</w:t>
      </w:r>
      <w:r w:rsidR="00691B1F" w:rsidRPr="00691B1F">
        <w:rPr>
          <w:sz w:val="26"/>
          <w:szCs w:val="26"/>
          <w:rtl/>
        </w:rPr>
        <w:t>.</w:t>
      </w:r>
      <w:r w:rsidR="00691B1F" w:rsidRPr="00691B1F">
        <w:rPr>
          <w:sz w:val="26"/>
          <w:szCs w:val="26"/>
          <w:vertAlign w:val="superscript"/>
        </w:rPr>
        <w:footnoteReference w:id="4"/>
      </w:r>
    </w:p>
    <w:p w14:paraId="364FF663" w14:textId="13FEC8F8" w:rsidR="00824DB9" w:rsidRPr="00691B1F" w:rsidRDefault="00824DB9" w:rsidP="00824DB9">
      <w:pPr>
        <w:pStyle w:val="ListParagraph"/>
        <w:numPr>
          <w:ilvl w:val="0"/>
          <w:numId w:val="30"/>
        </w:numPr>
        <w:bidi/>
        <w:spacing w:before="240" w:after="240" w:line="288" w:lineRule="auto"/>
        <w:ind w:left="0" w:firstLine="0"/>
        <w:contextualSpacing w:val="0"/>
        <w:rPr>
          <w:sz w:val="26"/>
          <w:szCs w:val="26"/>
        </w:rPr>
      </w:pPr>
      <w:r w:rsidRPr="00824DB9">
        <w:rPr>
          <w:sz w:val="26"/>
          <w:szCs w:val="26"/>
          <w:rtl/>
        </w:rPr>
        <w:t>ويبين الجدول 2 لمحة عامة عن البلدان الأربعة التي طُلب</w:t>
      </w:r>
      <w:r w:rsidR="003A4CDD">
        <w:rPr>
          <w:rFonts w:hint="cs"/>
          <w:sz w:val="26"/>
          <w:szCs w:val="26"/>
          <w:rtl/>
        </w:rPr>
        <w:t xml:space="preserve"> لها</w:t>
      </w:r>
      <w:r w:rsidRPr="00824DB9">
        <w:rPr>
          <w:sz w:val="26"/>
          <w:szCs w:val="26"/>
          <w:rtl/>
        </w:rPr>
        <w:t xml:space="preserve"> إعداد مش</w:t>
      </w:r>
      <w:r w:rsidR="00962D72">
        <w:rPr>
          <w:rFonts w:hint="cs"/>
          <w:sz w:val="26"/>
          <w:szCs w:val="26"/>
          <w:rtl/>
        </w:rPr>
        <w:t>اري</w:t>
      </w:r>
      <w:r w:rsidRPr="00824DB9">
        <w:rPr>
          <w:sz w:val="26"/>
          <w:szCs w:val="26"/>
          <w:rtl/>
        </w:rPr>
        <w:t xml:space="preserve">ع </w:t>
      </w:r>
      <w:r w:rsidR="003A4CDD">
        <w:rPr>
          <w:rFonts w:hint="cs"/>
          <w:sz w:val="26"/>
          <w:szCs w:val="26"/>
          <w:rtl/>
        </w:rPr>
        <w:t>إنشاء</w:t>
      </w:r>
      <w:r w:rsidRPr="00824DB9">
        <w:rPr>
          <w:sz w:val="26"/>
          <w:szCs w:val="26"/>
          <w:rtl/>
        </w:rPr>
        <w:t xml:space="preserve"> </w:t>
      </w:r>
      <w:r w:rsidR="003A4CDD" w:rsidRPr="003A4CDD">
        <w:rPr>
          <w:sz w:val="26"/>
          <w:szCs w:val="26"/>
          <w:rtl/>
        </w:rPr>
        <w:t>صندوق متجدد لكفاءة استخدام الطاقة</w:t>
      </w:r>
      <w:r>
        <w:rPr>
          <w:rFonts w:hint="cs"/>
          <w:sz w:val="26"/>
          <w:szCs w:val="26"/>
          <w:rtl/>
        </w:rPr>
        <w:t>.</w:t>
      </w:r>
    </w:p>
    <w:p w14:paraId="245B2B34" w14:textId="33043E81" w:rsidR="00691B1F" w:rsidRPr="003A4CDD" w:rsidRDefault="00824DB9" w:rsidP="00691B1F">
      <w:pPr>
        <w:bidi/>
        <w:rPr>
          <w:b/>
          <w:bCs/>
          <w:sz w:val="26"/>
          <w:szCs w:val="26"/>
          <w:rtl/>
          <w:lang w:val="en-GB"/>
        </w:rPr>
      </w:pPr>
      <w:r w:rsidRPr="003A4CDD">
        <w:rPr>
          <w:b/>
          <w:bCs/>
          <w:sz w:val="26"/>
          <w:szCs w:val="26"/>
          <w:rtl/>
          <w:lang w:val="en-GB"/>
        </w:rPr>
        <w:t xml:space="preserve">الجدول 2: نظرة عامة على البلدان التي تطلب </w:t>
      </w:r>
      <w:r w:rsidR="003A4CDD" w:rsidRPr="003A4CDD">
        <w:rPr>
          <w:rFonts w:hint="cs"/>
          <w:b/>
          <w:bCs/>
          <w:sz w:val="26"/>
          <w:szCs w:val="26"/>
          <w:rtl/>
          <w:lang w:val="en-GB"/>
        </w:rPr>
        <w:t>تمويلاً</w:t>
      </w:r>
      <w:r w:rsidRPr="003A4CDD">
        <w:rPr>
          <w:b/>
          <w:bCs/>
          <w:sz w:val="26"/>
          <w:szCs w:val="26"/>
          <w:rtl/>
          <w:lang w:val="en-GB"/>
        </w:rPr>
        <w:t xml:space="preserve"> تحضيري</w:t>
      </w:r>
      <w:r w:rsidR="003A4CDD" w:rsidRPr="003A4CDD">
        <w:rPr>
          <w:rFonts w:hint="cs"/>
          <w:b/>
          <w:bCs/>
          <w:sz w:val="26"/>
          <w:szCs w:val="26"/>
          <w:rtl/>
          <w:lang w:val="en-GB"/>
        </w:rPr>
        <w:t>اً</w:t>
      </w:r>
      <w:r w:rsidRPr="003A4CDD">
        <w:rPr>
          <w:b/>
          <w:bCs/>
          <w:sz w:val="26"/>
          <w:szCs w:val="26"/>
          <w:rtl/>
          <w:lang w:val="en-GB"/>
        </w:rPr>
        <w:t xml:space="preserve"> ل</w:t>
      </w:r>
      <w:r w:rsidR="003A4CDD" w:rsidRPr="003A4CDD">
        <w:rPr>
          <w:rFonts w:hint="cs"/>
          <w:b/>
          <w:bCs/>
          <w:sz w:val="26"/>
          <w:szCs w:val="26"/>
          <w:rtl/>
          <w:lang w:val="en-GB"/>
        </w:rPr>
        <w:t>إنشاء</w:t>
      </w:r>
      <w:r w:rsidRPr="003A4CDD">
        <w:rPr>
          <w:b/>
          <w:bCs/>
          <w:sz w:val="26"/>
          <w:szCs w:val="26"/>
          <w:rtl/>
          <w:lang w:val="en-GB"/>
        </w:rPr>
        <w:t xml:space="preserve"> </w:t>
      </w:r>
      <w:r w:rsidR="003A4CDD" w:rsidRPr="003A4CDD">
        <w:rPr>
          <w:b/>
          <w:bCs/>
          <w:sz w:val="26"/>
          <w:szCs w:val="26"/>
          <w:rtl/>
          <w:lang w:val="en-GB"/>
        </w:rPr>
        <w:t>صندوق متجدد لكفاءة استخدام الطاقة</w:t>
      </w:r>
    </w:p>
    <w:tbl>
      <w:tblPr>
        <w:tblStyle w:val="TableGrid"/>
        <w:bidiVisual/>
        <w:tblW w:w="0" w:type="auto"/>
        <w:tblCellMar>
          <w:left w:w="57" w:type="dxa"/>
          <w:right w:w="57" w:type="dxa"/>
        </w:tblCellMar>
        <w:tblLook w:val="04A0" w:firstRow="1" w:lastRow="0" w:firstColumn="1" w:lastColumn="0" w:noHBand="0" w:noVBand="1"/>
      </w:tblPr>
      <w:tblGrid>
        <w:gridCol w:w="1149"/>
        <w:gridCol w:w="948"/>
        <w:gridCol w:w="1726"/>
        <w:gridCol w:w="1559"/>
        <w:gridCol w:w="2126"/>
        <w:gridCol w:w="1842"/>
      </w:tblGrid>
      <w:tr w:rsidR="00824DB9" w:rsidRPr="00824DB9" w14:paraId="3834564A" w14:textId="77777777" w:rsidTr="00684B91">
        <w:trPr>
          <w:tblHeader/>
        </w:trPr>
        <w:tc>
          <w:tcPr>
            <w:tcW w:w="2097" w:type="dxa"/>
            <w:gridSpan w:val="2"/>
          </w:tcPr>
          <w:p w14:paraId="3B7FA239" w14:textId="47894F89" w:rsidR="00824DB9" w:rsidRPr="00824DB9" w:rsidRDefault="00DD7830" w:rsidP="00FE2972">
            <w:pPr>
              <w:bidi/>
              <w:rPr>
                <w:b/>
                <w:bCs/>
                <w:sz w:val="20"/>
                <w:szCs w:val="20"/>
              </w:rPr>
            </w:pPr>
            <w:r>
              <w:rPr>
                <w:rFonts w:hint="cs"/>
                <w:b/>
                <w:bCs/>
                <w:sz w:val="20"/>
                <w:szCs w:val="20"/>
                <w:rtl/>
              </w:rPr>
              <w:t>التفاصيل</w:t>
            </w:r>
          </w:p>
        </w:tc>
        <w:tc>
          <w:tcPr>
            <w:tcW w:w="1726" w:type="dxa"/>
          </w:tcPr>
          <w:p w14:paraId="2A7F45BE" w14:textId="238B0202" w:rsidR="00824DB9" w:rsidRPr="00824DB9" w:rsidRDefault="00FE2972" w:rsidP="00FE2972">
            <w:pPr>
              <w:bidi/>
              <w:jc w:val="center"/>
              <w:rPr>
                <w:b/>
                <w:bCs/>
                <w:sz w:val="20"/>
                <w:szCs w:val="20"/>
              </w:rPr>
            </w:pPr>
            <w:r>
              <w:rPr>
                <w:rFonts w:hint="cs"/>
                <w:b/>
                <w:bCs/>
                <w:sz w:val="20"/>
                <w:szCs w:val="20"/>
                <w:rtl/>
              </w:rPr>
              <w:t>غرينادا</w:t>
            </w:r>
          </w:p>
        </w:tc>
        <w:tc>
          <w:tcPr>
            <w:tcW w:w="1559" w:type="dxa"/>
          </w:tcPr>
          <w:p w14:paraId="6FA3461D" w14:textId="68E02BBA" w:rsidR="00824DB9" w:rsidRPr="00824DB9" w:rsidRDefault="00FE2972" w:rsidP="00FE2972">
            <w:pPr>
              <w:bidi/>
              <w:jc w:val="center"/>
              <w:rPr>
                <w:b/>
                <w:bCs/>
                <w:sz w:val="20"/>
                <w:szCs w:val="20"/>
              </w:rPr>
            </w:pPr>
            <w:r>
              <w:rPr>
                <w:rFonts w:hint="cs"/>
                <w:b/>
                <w:bCs/>
                <w:sz w:val="20"/>
                <w:szCs w:val="20"/>
                <w:rtl/>
              </w:rPr>
              <w:t>المكسيك</w:t>
            </w:r>
          </w:p>
        </w:tc>
        <w:tc>
          <w:tcPr>
            <w:tcW w:w="2126" w:type="dxa"/>
          </w:tcPr>
          <w:p w14:paraId="65C5BA4C" w14:textId="6786427E" w:rsidR="00824DB9" w:rsidRPr="00824DB9" w:rsidRDefault="00FE2972" w:rsidP="00FE2972">
            <w:pPr>
              <w:bidi/>
              <w:jc w:val="center"/>
              <w:rPr>
                <w:b/>
                <w:bCs/>
                <w:sz w:val="20"/>
                <w:szCs w:val="20"/>
              </w:rPr>
            </w:pPr>
            <w:r>
              <w:rPr>
                <w:rFonts w:hint="cs"/>
                <w:b/>
                <w:bCs/>
                <w:sz w:val="20"/>
                <w:szCs w:val="20"/>
                <w:rtl/>
              </w:rPr>
              <w:t>تايلند</w:t>
            </w:r>
          </w:p>
        </w:tc>
        <w:tc>
          <w:tcPr>
            <w:tcW w:w="1842" w:type="dxa"/>
          </w:tcPr>
          <w:p w14:paraId="6D88E7DF" w14:textId="4D3B5FCE" w:rsidR="00824DB9" w:rsidRPr="00824DB9" w:rsidRDefault="00FE2972" w:rsidP="00FE2972">
            <w:pPr>
              <w:bidi/>
              <w:jc w:val="center"/>
              <w:rPr>
                <w:b/>
                <w:bCs/>
                <w:sz w:val="20"/>
                <w:szCs w:val="20"/>
              </w:rPr>
            </w:pPr>
            <w:r>
              <w:rPr>
                <w:rFonts w:hint="cs"/>
                <w:b/>
                <w:bCs/>
                <w:sz w:val="20"/>
                <w:szCs w:val="20"/>
                <w:rtl/>
              </w:rPr>
              <w:t>تركيا</w:t>
            </w:r>
          </w:p>
        </w:tc>
      </w:tr>
      <w:tr w:rsidR="00824DB9" w:rsidRPr="00824DB9" w14:paraId="36ED2D89" w14:textId="77777777" w:rsidTr="00FE2972">
        <w:tc>
          <w:tcPr>
            <w:tcW w:w="2097" w:type="dxa"/>
            <w:gridSpan w:val="2"/>
          </w:tcPr>
          <w:p w14:paraId="4ADF2D86" w14:textId="31546A89" w:rsidR="00824DB9" w:rsidRPr="00824DB9" w:rsidRDefault="00DD7830" w:rsidP="00FE2972">
            <w:pPr>
              <w:bidi/>
              <w:jc w:val="left"/>
              <w:rPr>
                <w:sz w:val="20"/>
                <w:szCs w:val="20"/>
              </w:rPr>
            </w:pPr>
            <w:r w:rsidRPr="00DD7830">
              <w:rPr>
                <w:sz w:val="20"/>
                <w:szCs w:val="20"/>
                <w:rtl/>
              </w:rPr>
              <w:t>خطاب تأييد من الحكومة</w:t>
            </w:r>
          </w:p>
        </w:tc>
        <w:tc>
          <w:tcPr>
            <w:tcW w:w="1726" w:type="dxa"/>
          </w:tcPr>
          <w:p w14:paraId="6EE242F2" w14:textId="3E219953" w:rsidR="00824DB9" w:rsidRPr="00824DB9" w:rsidRDefault="00DD7830" w:rsidP="00FE2972">
            <w:pPr>
              <w:bidi/>
              <w:jc w:val="center"/>
              <w:rPr>
                <w:sz w:val="20"/>
                <w:szCs w:val="20"/>
              </w:rPr>
            </w:pPr>
            <w:r>
              <w:rPr>
                <w:rFonts w:hint="cs"/>
                <w:sz w:val="20"/>
                <w:szCs w:val="20"/>
                <w:rtl/>
              </w:rPr>
              <w:t>نعم</w:t>
            </w:r>
          </w:p>
        </w:tc>
        <w:tc>
          <w:tcPr>
            <w:tcW w:w="1559" w:type="dxa"/>
          </w:tcPr>
          <w:p w14:paraId="792F32E0" w14:textId="3BA8ECAF" w:rsidR="00824DB9" w:rsidRPr="00824DB9" w:rsidRDefault="00DD7830" w:rsidP="00FE2972">
            <w:pPr>
              <w:bidi/>
              <w:jc w:val="center"/>
              <w:rPr>
                <w:sz w:val="20"/>
                <w:szCs w:val="20"/>
              </w:rPr>
            </w:pPr>
            <w:r>
              <w:rPr>
                <w:rFonts w:hint="cs"/>
                <w:sz w:val="20"/>
                <w:szCs w:val="20"/>
                <w:rtl/>
              </w:rPr>
              <w:t>نعم</w:t>
            </w:r>
          </w:p>
        </w:tc>
        <w:tc>
          <w:tcPr>
            <w:tcW w:w="2126" w:type="dxa"/>
          </w:tcPr>
          <w:p w14:paraId="22BFAA0C" w14:textId="29DC3B75" w:rsidR="00824DB9" w:rsidRPr="00824DB9" w:rsidRDefault="00DD7830" w:rsidP="00FE2972">
            <w:pPr>
              <w:bidi/>
              <w:jc w:val="center"/>
              <w:rPr>
                <w:sz w:val="20"/>
                <w:szCs w:val="20"/>
              </w:rPr>
            </w:pPr>
            <w:r>
              <w:rPr>
                <w:rFonts w:hint="cs"/>
                <w:sz w:val="20"/>
                <w:szCs w:val="20"/>
                <w:rtl/>
              </w:rPr>
              <w:t>نعم</w:t>
            </w:r>
          </w:p>
        </w:tc>
        <w:tc>
          <w:tcPr>
            <w:tcW w:w="1842" w:type="dxa"/>
          </w:tcPr>
          <w:p w14:paraId="2DEB4CC7" w14:textId="07D750CB" w:rsidR="00824DB9" w:rsidRPr="00824DB9" w:rsidRDefault="00DD7830" w:rsidP="00FE2972">
            <w:pPr>
              <w:bidi/>
              <w:jc w:val="center"/>
              <w:rPr>
                <w:sz w:val="20"/>
                <w:szCs w:val="20"/>
              </w:rPr>
            </w:pPr>
            <w:r>
              <w:rPr>
                <w:rFonts w:hint="cs"/>
                <w:sz w:val="20"/>
                <w:szCs w:val="20"/>
                <w:rtl/>
              </w:rPr>
              <w:t>نعم</w:t>
            </w:r>
          </w:p>
        </w:tc>
      </w:tr>
      <w:tr w:rsidR="00824DB9" w:rsidRPr="00824DB9" w14:paraId="377E3CBC" w14:textId="77777777" w:rsidTr="007D1565">
        <w:tc>
          <w:tcPr>
            <w:tcW w:w="2097" w:type="dxa"/>
            <w:gridSpan w:val="2"/>
            <w:vAlign w:val="center"/>
          </w:tcPr>
          <w:p w14:paraId="43F89FEF" w14:textId="67DAC6FA" w:rsidR="00824DB9" w:rsidRPr="00824DB9" w:rsidRDefault="00DD7830" w:rsidP="00FE2972">
            <w:pPr>
              <w:bidi/>
              <w:jc w:val="left"/>
              <w:rPr>
                <w:sz w:val="20"/>
                <w:szCs w:val="20"/>
              </w:rPr>
            </w:pPr>
            <w:r w:rsidRPr="00DD7830">
              <w:rPr>
                <w:sz w:val="20"/>
                <w:szCs w:val="20"/>
                <w:rtl/>
              </w:rPr>
              <w:t>خط الأساس لمركبات الكربون الهيدروفلورية (</w:t>
            </w:r>
            <w:r w:rsidRPr="00DD7830">
              <w:rPr>
                <w:sz w:val="20"/>
                <w:szCs w:val="20"/>
              </w:rPr>
              <w:t>HFC</w:t>
            </w:r>
            <w:r w:rsidRPr="00DD7830">
              <w:rPr>
                <w:sz w:val="20"/>
                <w:szCs w:val="20"/>
                <w:rtl/>
              </w:rPr>
              <w:t xml:space="preserve">) </w:t>
            </w:r>
            <w:r w:rsidRPr="00DD7830">
              <w:rPr>
                <w:sz w:val="20"/>
                <w:szCs w:val="20"/>
                <w:rtl/>
              </w:rPr>
              <w:lastRenderedPageBreak/>
              <w:t>بالأطنان المكافئة لثاني أكسيد الكربون</w:t>
            </w:r>
          </w:p>
        </w:tc>
        <w:tc>
          <w:tcPr>
            <w:tcW w:w="1726" w:type="dxa"/>
            <w:vAlign w:val="center"/>
          </w:tcPr>
          <w:p w14:paraId="341C7263" w14:textId="77777777" w:rsidR="00824DB9" w:rsidRPr="00824DB9" w:rsidRDefault="00824DB9" w:rsidP="00FE2972">
            <w:pPr>
              <w:bidi/>
              <w:jc w:val="center"/>
              <w:rPr>
                <w:sz w:val="20"/>
                <w:szCs w:val="20"/>
              </w:rPr>
            </w:pPr>
            <w:r w:rsidRPr="00824DB9">
              <w:rPr>
                <w:sz w:val="20"/>
                <w:szCs w:val="20"/>
              </w:rPr>
              <w:lastRenderedPageBreak/>
              <w:t>52,815</w:t>
            </w:r>
          </w:p>
        </w:tc>
        <w:tc>
          <w:tcPr>
            <w:tcW w:w="1559" w:type="dxa"/>
            <w:vAlign w:val="center"/>
          </w:tcPr>
          <w:p w14:paraId="425CFC48" w14:textId="77777777" w:rsidR="00824DB9" w:rsidRPr="00824DB9" w:rsidRDefault="00824DB9" w:rsidP="00FE2972">
            <w:pPr>
              <w:bidi/>
              <w:jc w:val="center"/>
              <w:rPr>
                <w:sz w:val="20"/>
                <w:szCs w:val="20"/>
              </w:rPr>
            </w:pPr>
            <w:r w:rsidRPr="00824DB9">
              <w:rPr>
                <w:sz w:val="20"/>
                <w:szCs w:val="20"/>
              </w:rPr>
              <w:t>76,982,664</w:t>
            </w:r>
          </w:p>
        </w:tc>
        <w:tc>
          <w:tcPr>
            <w:tcW w:w="2126" w:type="dxa"/>
            <w:vAlign w:val="center"/>
          </w:tcPr>
          <w:p w14:paraId="04473877" w14:textId="77777777" w:rsidR="00824DB9" w:rsidRPr="00824DB9" w:rsidRDefault="00824DB9" w:rsidP="00FE2972">
            <w:pPr>
              <w:bidi/>
              <w:jc w:val="center"/>
              <w:rPr>
                <w:sz w:val="20"/>
                <w:szCs w:val="20"/>
              </w:rPr>
            </w:pPr>
            <w:r w:rsidRPr="00824DB9">
              <w:rPr>
                <w:sz w:val="20"/>
                <w:szCs w:val="20"/>
              </w:rPr>
              <w:t>59,270,951</w:t>
            </w:r>
          </w:p>
        </w:tc>
        <w:tc>
          <w:tcPr>
            <w:tcW w:w="1842" w:type="dxa"/>
            <w:vAlign w:val="center"/>
          </w:tcPr>
          <w:p w14:paraId="3B4DECB2" w14:textId="77777777" w:rsidR="00824DB9" w:rsidRPr="00824DB9" w:rsidRDefault="00824DB9" w:rsidP="00FE2972">
            <w:pPr>
              <w:bidi/>
              <w:jc w:val="center"/>
              <w:rPr>
                <w:sz w:val="20"/>
                <w:szCs w:val="20"/>
              </w:rPr>
            </w:pPr>
            <w:r w:rsidRPr="00824DB9">
              <w:rPr>
                <w:sz w:val="20"/>
                <w:szCs w:val="20"/>
              </w:rPr>
              <w:t>37,117,410</w:t>
            </w:r>
          </w:p>
        </w:tc>
      </w:tr>
      <w:tr w:rsidR="00824DB9" w:rsidRPr="00824DB9" w14:paraId="24FFB9FB" w14:textId="77777777" w:rsidTr="00FF01E3">
        <w:trPr>
          <w:trHeight w:val="368"/>
        </w:trPr>
        <w:tc>
          <w:tcPr>
            <w:tcW w:w="1149" w:type="dxa"/>
            <w:vMerge w:val="restart"/>
          </w:tcPr>
          <w:p w14:paraId="00ECCA7F" w14:textId="093F8579" w:rsidR="00824DB9" w:rsidRPr="00824DB9" w:rsidRDefault="00DD7830" w:rsidP="00FE2972">
            <w:pPr>
              <w:bidi/>
              <w:jc w:val="left"/>
              <w:rPr>
                <w:sz w:val="20"/>
                <w:szCs w:val="20"/>
              </w:rPr>
            </w:pPr>
            <w:r w:rsidRPr="00DD7830">
              <w:rPr>
                <w:sz w:val="20"/>
                <w:szCs w:val="20"/>
                <w:rtl/>
              </w:rPr>
              <w:t xml:space="preserve">استهلاك مركبات </w:t>
            </w:r>
            <w:r w:rsidR="003A4CDD" w:rsidRPr="003A4CDD">
              <w:rPr>
                <w:sz w:val="20"/>
                <w:szCs w:val="20"/>
                <w:rtl/>
              </w:rPr>
              <w:t>الكربون الهيدروفلورية</w:t>
            </w:r>
            <w:r w:rsidRPr="00DD7830">
              <w:rPr>
                <w:sz w:val="20"/>
                <w:szCs w:val="20"/>
                <w:rtl/>
              </w:rPr>
              <w:t xml:space="preserve"> في </w:t>
            </w:r>
            <w:r w:rsidR="003A4CDD">
              <w:rPr>
                <w:rFonts w:hint="cs"/>
                <w:sz w:val="20"/>
                <w:szCs w:val="20"/>
                <w:rtl/>
              </w:rPr>
              <w:t xml:space="preserve">قطاع </w:t>
            </w:r>
            <w:r w:rsidRPr="00DD7830">
              <w:rPr>
                <w:sz w:val="20"/>
                <w:szCs w:val="20"/>
                <w:rtl/>
              </w:rPr>
              <w:t>الخدمة في عام 2023</w:t>
            </w:r>
            <w:r w:rsidR="00824DB9" w:rsidRPr="00824DB9">
              <w:rPr>
                <w:sz w:val="20"/>
                <w:szCs w:val="20"/>
              </w:rPr>
              <w:t>*</w:t>
            </w:r>
          </w:p>
        </w:tc>
        <w:tc>
          <w:tcPr>
            <w:tcW w:w="948" w:type="dxa"/>
            <w:vAlign w:val="center"/>
          </w:tcPr>
          <w:p w14:paraId="17212795" w14:textId="761A43C7" w:rsidR="00824DB9" w:rsidRPr="00824DB9" w:rsidRDefault="00DD7830" w:rsidP="00FF01E3">
            <w:pPr>
              <w:bidi/>
              <w:jc w:val="center"/>
              <w:rPr>
                <w:sz w:val="20"/>
                <w:szCs w:val="20"/>
              </w:rPr>
            </w:pPr>
            <w:r>
              <w:rPr>
                <w:rFonts w:hint="cs"/>
                <w:sz w:val="20"/>
                <w:szCs w:val="20"/>
                <w:rtl/>
              </w:rPr>
              <w:t>طن متري</w:t>
            </w:r>
          </w:p>
        </w:tc>
        <w:tc>
          <w:tcPr>
            <w:tcW w:w="1726" w:type="dxa"/>
            <w:vAlign w:val="center"/>
          </w:tcPr>
          <w:p w14:paraId="6DF83081" w14:textId="77777777" w:rsidR="00824DB9" w:rsidRPr="00824DB9" w:rsidRDefault="00824DB9" w:rsidP="00FE2972">
            <w:pPr>
              <w:bidi/>
              <w:jc w:val="center"/>
              <w:rPr>
                <w:sz w:val="20"/>
                <w:szCs w:val="20"/>
              </w:rPr>
            </w:pPr>
            <w:r w:rsidRPr="00824DB9">
              <w:rPr>
                <w:sz w:val="20"/>
                <w:szCs w:val="20"/>
              </w:rPr>
              <w:t>13.11</w:t>
            </w:r>
          </w:p>
        </w:tc>
        <w:tc>
          <w:tcPr>
            <w:tcW w:w="1559" w:type="dxa"/>
            <w:vAlign w:val="center"/>
          </w:tcPr>
          <w:p w14:paraId="6569C51A" w14:textId="77777777" w:rsidR="00824DB9" w:rsidRPr="00824DB9" w:rsidRDefault="00824DB9" w:rsidP="00FE2972">
            <w:pPr>
              <w:bidi/>
              <w:jc w:val="center"/>
              <w:rPr>
                <w:sz w:val="20"/>
                <w:szCs w:val="20"/>
              </w:rPr>
            </w:pPr>
            <w:r w:rsidRPr="00824DB9">
              <w:rPr>
                <w:sz w:val="20"/>
                <w:szCs w:val="20"/>
              </w:rPr>
              <w:t xml:space="preserve">16,535 </w:t>
            </w:r>
          </w:p>
        </w:tc>
        <w:tc>
          <w:tcPr>
            <w:tcW w:w="2126" w:type="dxa"/>
            <w:vAlign w:val="center"/>
          </w:tcPr>
          <w:p w14:paraId="25BB5ED3" w14:textId="340E11F6" w:rsidR="00824DB9" w:rsidRPr="00824DB9" w:rsidRDefault="00DD7830" w:rsidP="00FE2972">
            <w:pPr>
              <w:bidi/>
              <w:jc w:val="center"/>
              <w:rPr>
                <w:sz w:val="20"/>
                <w:szCs w:val="20"/>
              </w:rPr>
            </w:pPr>
            <w:r>
              <w:rPr>
                <w:rFonts w:hint="cs"/>
                <w:sz w:val="20"/>
                <w:szCs w:val="20"/>
                <w:rtl/>
              </w:rPr>
              <w:t>غير متاح</w:t>
            </w:r>
          </w:p>
        </w:tc>
        <w:tc>
          <w:tcPr>
            <w:tcW w:w="1842" w:type="dxa"/>
            <w:vAlign w:val="center"/>
          </w:tcPr>
          <w:p w14:paraId="2031791B" w14:textId="77777777" w:rsidR="00824DB9" w:rsidRPr="00824DB9" w:rsidRDefault="00824DB9" w:rsidP="00FE2972">
            <w:pPr>
              <w:bidi/>
              <w:jc w:val="center"/>
              <w:rPr>
                <w:sz w:val="20"/>
                <w:szCs w:val="20"/>
              </w:rPr>
            </w:pPr>
            <w:r w:rsidRPr="00824DB9">
              <w:rPr>
                <w:sz w:val="20"/>
                <w:szCs w:val="20"/>
              </w:rPr>
              <w:t xml:space="preserve">** 8,557 </w:t>
            </w:r>
          </w:p>
        </w:tc>
      </w:tr>
      <w:tr w:rsidR="00824DB9" w:rsidRPr="00824DB9" w14:paraId="624FC3B9" w14:textId="77777777" w:rsidTr="00FF01E3">
        <w:trPr>
          <w:trHeight w:val="430"/>
        </w:trPr>
        <w:tc>
          <w:tcPr>
            <w:tcW w:w="1149" w:type="dxa"/>
            <w:vMerge/>
          </w:tcPr>
          <w:p w14:paraId="018E9C5E" w14:textId="77777777" w:rsidR="00824DB9" w:rsidRPr="00824DB9" w:rsidRDefault="00824DB9" w:rsidP="00FE2972">
            <w:pPr>
              <w:bidi/>
              <w:jc w:val="left"/>
              <w:rPr>
                <w:sz w:val="20"/>
                <w:szCs w:val="20"/>
              </w:rPr>
            </w:pPr>
          </w:p>
        </w:tc>
        <w:tc>
          <w:tcPr>
            <w:tcW w:w="948" w:type="dxa"/>
            <w:vAlign w:val="center"/>
          </w:tcPr>
          <w:p w14:paraId="57116EE1" w14:textId="454833BB" w:rsidR="00824DB9" w:rsidRPr="00824DB9" w:rsidRDefault="00DD7830" w:rsidP="00FF01E3">
            <w:pPr>
              <w:bidi/>
              <w:jc w:val="center"/>
              <w:rPr>
                <w:sz w:val="20"/>
                <w:szCs w:val="20"/>
              </w:rPr>
            </w:pPr>
            <w:r w:rsidRPr="00DD7830">
              <w:rPr>
                <w:sz w:val="20"/>
                <w:szCs w:val="20"/>
                <w:rtl/>
              </w:rPr>
              <w:t>طن</w:t>
            </w:r>
            <w:r w:rsidR="003A4CDD">
              <w:rPr>
                <w:rFonts w:hint="cs"/>
                <w:sz w:val="20"/>
                <w:szCs w:val="20"/>
                <w:rtl/>
              </w:rPr>
              <w:t xml:space="preserve"> من</w:t>
            </w:r>
            <w:r w:rsidRPr="00DD7830">
              <w:rPr>
                <w:sz w:val="20"/>
                <w:szCs w:val="20"/>
                <w:rtl/>
              </w:rPr>
              <w:t xml:space="preserve"> مكافئ ثاني أكسيد الكربون</w:t>
            </w:r>
          </w:p>
        </w:tc>
        <w:tc>
          <w:tcPr>
            <w:tcW w:w="1726" w:type="dxa"/>
            <w:vAlign w:val="center"/>
          </w:tcPr>
          <w:p w14:paraId="52D79870" w14:textId="77777777" w:rsidR="00824DB9" w:rsidRPr="00824DB9" w:rsidRDefault="00824DB9" w:rsidP="00FE2972">
            <w:pPr>
              <w:bidi/>
              <w:jc w:val="center"/>
              <w:rPr>
                <w:sz w:val="20"/>
                <w:szCs w:val="20"/>
              </w:rPr>
            </w:pPr>
            <w:r w:rsidRPr="00824DB9">
              <w:rPr>
                <w:sz w:val="20"/>
                <w:szCs w:val="20"/>
              </w:rPr>
              <w:t xml:space="preserve">29,643 </w:t>
            </w:r>
          </w:p>
        </w:tc>
        <w:tc>
          <w:tcPr>
            <w:tcW w:w="1559" w:type="dxa"/>
            <w:vAlign w:val="center"/>
          </w:tcPr>
          <w:p w14:paraId="33FFD8CE" w14:textId="77777777" w:rsidR="00824DB9" w:rsidRPr="00824DB9" w:rsidRDefault="00824DB9" w:rsidP="00FE2972">
            <w:pPr>
              <w:bidi/>
              <w:jc w:val="center"/>
              <w:rPr>
                <w:sz w:val="20"/>
                <w:szCs w:val="20"/>
              </w:rPr>
            </w:pPr>
            <w:r w:rsidRPr="00824DB9">
              <w:rPr>
                <w:sz w:val="20"/>
                <w:szCs w:val="20"/>
              </w:rPr>
              <w:t xml:space="preserve">33,436,369 </w:t>
            </w:r>
          </w:p>
        </w:tc>
        <w:tc>
          <w:tcPr>
            <w:tcW w:w="2126" w:type="dxa"/>
            <w:vAlign w:val="center"/>
          </w:tcPr>
          <w:p w14:paraId="792D21B0" w14:textId="11E44205" w:rsidR="00824DB9" w:rsidRPr="00824DB9" w:rsidRDefault="00DD7830" w:rsidP="00FE2972">
            <w:pPr>
              <w:bidi/>
              <w:jc w:val="center"/>
              <w:rPr>
                <w:sz w:val="20"/>
                <w:szCs w:val="20"/>
              </w:rPr>
            </w:pPr>
            <w:r w:rsidRPr="00DD7830">
              <w:rPr>
                <w:sz w:val="20"/>
                <w:szCs w:val="20"/>
                <w:rtl/>
              </w:rPr>
              <w:t>غير متاح</w:t>
            </w:r>
          </w:p>
        </w:tc>
        <w:tc>
          <w:tcPr>
            <w:tcW w:w="1842" w:type="dxa"/>
            <w:vAlign w:val="center"/>
          </w:tcPr>
          <w:p w14:paraId="53724862" w14:textId="77777777" w:rsidR="00824DB9" w:rsidRPr="00824DB9" w:rsidRDefault="00824DB9" w:rsidP="00FE2972">
            <w:pPr>
              <w:bidi/>
              <w:jc w:val="center"/>
              <w:rPr>
                <w:sz w:val="20"/>
                <w:szCs w:val="20"/>
              </w:rPr>
            </w:pPr>
            <w:r w:rsidRPr="00824DB9">
              <w:rPr>
                <w:sz w:val="20"/>
                <w:szCs w:val="20"/>
              </w:rPr>
              <w:t xml:space="preserve">** 21,371,715 </w:t>
            </w:r>
          </w:p>
        </w:tc>
      </w:tr>
      <w:tr w:rsidR="00824DB9" w:rsidRPr="00824DB9" w14:paraId="114351F9" w14:textId="77777777" w:rsidTr="00FF01E3">
        <w:tc>
          <w:tcPr>
            <w:tcW w:w="2097" w:type="dxa"/>
            <w:gridSpan w:val="2"/>
          </w:tcPr>
          <w:p w14:paraId="29146E2B" w14:textId="5E067DE7" w:rsidR="00824DB9" w:rsidRPr="00824DB9" w:rsidRDefault="00DD7830" w:rsidP="00FE2972">
            <w:pPr>
              <w:bidi/>
              <w:jc w:val="left"/>
              <w:rPr>
                <w:sz w:val="20"/>
                <w:szCs w:val="20"/>
              </w:rPr>
            </w:pPr>
            <w:r w:rsidRPr="00DD7830">
              <w:rPr>
                <w:sz w:val="20"/>
                <w:szCs w:val="20"/>
                <w:rtl/>
              </w:rPr>
              <w:t xml:space="preserve">الاجتماع عند </w:t>
            </w:r>
            <w:r w:rsidR="003A4CDD">
              <w:rPr>
                <w:rFonts w:hint="cs"/>
                <w:sz w:val="20"/>
                <w:szCs w:val="20"/>
                <w:rtl/>
              </w:rPr>
              <w:t>اعتماد</w:t>
            </w:r>
            <w:r w:rsidRPr="00DD7830">
              <w:rPr>
                <w:sz w:val="20"/>
                <w:szCs w:val="20"/>
                <w:rtl/>
              </w:rPr>
              <w:t xml:space="preserve"> </w:t>
            </w:r>
            <w:r w:rsidR="003A4CDD">
              <w:rPr>
                <w:rFonts w:hint="cs"/>
                <w:sz w:val="20"/>
                <w:szCs w:val="20"/>
                <w:rtl/>
              </w:rPr>
              <w:t>خطة التنفيذ بموجب تعديل كيغالي</w:t>
            </w:r>
          </w:p>
        </w:tc>
        <w:tc>
          <w:tcPr>
            <w:tcW w:w="1726" w:type="dxa"/>
            <w:vAlign w:val="center"/>
          </w:tcPr>
          <w:p w14:paraId="0FD338EC" w14:textId="77777777" w:rsidR="00824DB9" w:rsidRPr="00824DB9" w:rsidRDefault="00824DB9" w:rsidP="00FE2972">
            <w:pPr>
              <w:bidi/>
              <w:jc w:val="center"/>
              <w:rPr>
                <w:sz w:val="20"/>
                <w:szCs w:val="20"/>
              </w:rPr>
            </w:pPr>
            <w:r w:rsidRPr="00824DB9">
              <w:rPr>
                <w:sz w:val="20"/>
                <w:szCs w:val="20"/>
              </w:rPr>
              <w:t>93</w:t>
            </w:r>
          </w:p>
        </w:tc>
        <w:tc>
          <w:tcPr>
            <w:tcW w:w="1559" w:type="dxa"/>
            <w:vAlign w:val="center"/>
          </w:tcPr>
          <w:p w14:paraId="353B6C48" w14:textId="77777777" w:rsidR="00824DB9" w:rsidRPr="00824DB9" w:rsidRDefault="00824DB9" w:rsidP="00FE2972">
            <w:pPr>
              <w:bidi/>
              <w:jc w:val="center"/>
              <w:rPr>
                <w:sz w:val="20"/>
                <w:szCs w:val="20"/>
              </w:rPr>
            </w:pPr>
            <w:r w:rsidRPr="00824DB9">
              <w:rPr>
                <w:sz w:val="20"/>
                <w:szCs w:val="20"/>
              </w:rPr>
              <w:t>93</w:t>
            </w:r>
          </w:p>
        </w:tc>
        <w:tc>
          <w:tcPr>
            <w:tcW w:w="2126" w:type="dxa"/>
            <w:vAlign w:val="center"/>
          </w:tcPr>
          <w:p w14:paraId="43B5E8FD" w14:textId="235CDA70" w:rsidR="00824DB9" w:rsidRPr="00824DB9" w:rsidRDefault="00DD7830" w:rsidP="00FE2972">
            <w:pPr>
              <w:bidi/>
              <w:jc w:val="center"/>
              <w:rPr>
                <w:sz w:val="20"/>
                <w:szCs w:val="20"/>
              </w:rPr>
            </w:pPr>
            <w:r>
              <w:rPr>
                <w:rFonts w:hint="cs"/>
                <w:sz w:val="20"/>
                <w:szCs w:val="20"/>
                <w:rtl/>
              </w:rPr>
              <w:t>لم يوافق عليه</w:t>
            </w:r>
          </w:p>
        </w:tc>
        <w:tc>
          <w:tcPr>
            <w:tcW w:w="1842" w:type="dxa"/>
            <w:vAlign w:val="center"/>
          </w:tcPr>
          <w:p w14:paraId="34B7FBCA" w14:textId="77777777" w:rsidR="00824DB9" w:rsidRPr="00824DB9" w:rsidRDefault="00824DB9" w:rsidP="00FE2972">
            <w:pPr>
              <w:bidi/>
              <w:jc w:val="center"/>
              <w:rPr>
                <w:sz w:val="20"/>
                <w:szCs w:val="20"/>
              </w:rPr>
            </w:pPr>
            <w:r w:rsidRPr="00824DB9">
              <w:rPr>
                <w:sz w:val="20"/>
                <w:szCs w:val="20"/>
              </w:rPr>
              <w:t>95</w:t>
            </w:r>
          </w:p>
        </w:tc>
      </w:tr>
      <w:tr w:rsidR="00824DB9" w:rsidRPr="00824DB9" w14:paraId="249E8389" w14:textId="77777777" w:rsidTr="00FF01E3">
        <w:tc>
          <w:tcPr>
            <w:tcW w:w="2097" w:type="dxa"/>
            <w:gridSpan w:val="2"/>
          </w:tcPr>
          <w:p w14:paraId="5EAC6BE9" w14:textId="4DF3D95C" w:rsidR="00824DB9" w:rsidRPr="00824DB9" w:rsidRDefault="00DD7830" w:rsidP="00FF01E3">
            <w:pPr>
              <w:bidi/>
              <w:rPr>
                <w:sz w:val="20"/>
                <w:szCs w:val="20"/>
              </w:rPr>
            </w:pPr>
            <w:r w:rsidRPr="00DD7830">
              <w:rPr>
                <w:sz w:val="20"/>
                <w:szCs w:val="20"/>
                <w:rtl/>
              </w:rPr>
              <w:t xml:space="preserve">خبرة سابقة في تنفيذ صناديق </w:t>
            </w:r>
            <w:r w:rsidR="003A4CDD">
              <w:rPr>
                <w:rFonts w:hint="cs"/>
                <w:sz w:val="20"/>
                <w:szCs w:val="20"/>
                <w:rtl/>
              </w:rPr>
              <w:t xml:space="preserve">متجددة لكفاءة استخدام </w:t>
            </w:r>
            <w:r w:rsidRPr="00DD7830">
              <w:rPr>
                <w:sz w:val="20"/>
                <w:szCs w:val="20"/>
                <w:rtl/>
              </w:rPr>
              <w:t>الطاقة</w:t>
            </w:r>
          </w:p>
        </w:tc>
        <w:tc>
          <w:tcPr>
            <w:tcW w:w="1726" w:type="dxa"/>
            <w:vAlign w:val="center"/>
          </w:tcPr>
          <w:p w14:paraId="17B4BB2A" w14:textId="6BC1FDB9" w:rsidR="00824DB9" w:rsidRPr="00824DB9" w:rsidRDefault="00DD7830" w:rsidP="00FF01E3">
            <w:pPr>
              <w:bidi/>
              <w:rPr>
                <w:sz w:val="20"/>
                <w:szCs w:val="20"/>
              </w:rPr>
            </w:pPr>
            <w:r>
              <w:rPr>
                <w:rFonts w:hint="cs"/>
                <w:sz w:val="20"/>
                <w:szCs w:val="20"/>
                <w:rtl/>
              </w:rPr>
              <w:t>نعم</w:t>
            </w:r>
          </w:p>
        </w:tc>
        <w:tc>
          <w:tcPr>
            <w:tcW w:w="1559" w:type="dxa"/>
            <w:vAlign w:val="center"/>
          </w:tcPr>
          <w:p w14:paraId="0B7CF4DB" w14:textId="2E38B691" w:rsidR="00824DB9" w:rsidRPr="00824DB9" w:rsidRDefault="00DD7830" w:rsidP="00FF01E3">
            <w:pPr>
              <w:bidi/>
              <w:rPr>
                <w:sz w:val="20"/>
                <w:szCs w:val="20"/>
              </w:rPr>
            </w:pPr>
            <w:r w:rsidRPr="00DD7830">
              <w:rPr>
                <w:sz w:val="20"/>
                <w:szCs w:val="20"/>
                <w:rtl/>
              </w:rPr>
              <w:t>نعم</w:t>
            </w:r>
          </w:p>
        </w:tc>
        <w:tc>
          <w:tcPr>
            <w:tcW w:w="2126" w:type="dxa"/>
            <w:vAlign w:val="center"/>
          </w:tcPr>
          <w:p w14:paraId="53CA2AAF" w14:textId="1B6AED66" w:rsidR="00824DB9" w:rsidRPr="00824DB9" w:rsidRDefault="00DD7830" w:rsidP="00FF01E3">
            <w:pPr>
              <w:bidi/>
              <w:rPr>
                <w:sz w:val="20"/>
                <w:szCs w:val="20"/>
              </w:rPr>
            </w:pPr>
            <w:r w:rsidRPr="00DD7830">
              <w:rPr>
                <w:sz w:val="20"/>
                <w:szCs w:val="20"/>
                <w:rtl/>
              </w:rPr>
              <w:t>نعم</w:t>
            </w:r>
          </w:p>
        </w:tc>
        <w:tc>
          <w:tcPr>
            <w:tcW w:w="1842" w:type="dxa"/>
            <w:vAlign w:val="center"/>
          </w:tcPr>
          <w:p w14:paraId="0DD44D19" w14:textId="3A4DBD9C" w:rsidR="00824DB9" w:rsidRPr="00824DB9" w:rsidRDefault="00DD7830" w:rsidP="00FF01E3">
            <w:pPr>
              <w:bidi/>
              <w:rPr>
                <w:sz w:val="20"/>
                <w:szCs w:val="20"/>
              </w:rPr>
            </w:pPr>
            <w:r w:rsidRPr="00DD7830">
              <w:rPr>
                <w:sz w:val="20"/>
                <w:szCs w:val="20"/>
                <w:rtl/>
              </w:rPr>
              <w:t>نعم</w:t>
            </w:r>
          </w:p>
        </w:tc>
      </w:tr>
      <w:tr w:rsidR="00824DB9" w:rsidRPr="00824DB9" w14:paraId="177DA4BC" w14:textId="77777777" w:rsidTr="00FF01E3">
        <w:tc>
          <w:tcPr>
            <w:tcW w:w="2097" w:type="dxa"/>
            <w:gridSpan w:val="2"/>
            <w:vAlign w:val="center"/>
          </w:tcPr>
          <w:p w14:paraId="7028F53C" w14:textId="3491528E" w:rsidR="00824DB9" w:rsidRPr="00824DB9" w:rsidRDefault="00DD7830" w:rsidP="00FF01E3">
            <w:pPr>
              <w:bidi/>
              <w:rPr>
                <w:sz w:val="20"/>
                <w:szCs w:val="20"/>
              </w:rPr>
            </w:pPr>
            <w:r w:rsidRPr="00DD7830">
              <w:rPr>
                <w:sz w:val="20"/>
                <w:szCs w:val="20"/>
                <w:rtl/>
              </w:rPr>
              <w:t>القطاعات المقترحة ل</w:t>
            </w:r>
            <w:r w:rsidR="00BF0528">
              <w:rPr>
                <w:rFonts w:hint="cs"/>
                <w:sz w:val="20"/>
                <w:szCs w:val="20"/>
                <w:rtl/>
              </w:rPr>
              <w:t>ل</w:t>
            </w:r>
            <w:r w:rsidRPr="00DD7830">
              <w:rPr>
                <w:sz w:val="20"/>
                <w:szCs w:val="20"/>
                <w:rtl/>
              </w:rPr>
              <w:t xml:space="preserve">صندوق </w:t>
            </w:r>
            <w:r w:rsidR="00BF0528">
              <w:rPr>
                <w:rFonts w:hint="cs"/>
                <w:sz w:val="20"/>
                <w:szCs w:val="20"/>
                <w:rtl/>
              </w:rPr>
              <w:t>المتجدد</w:t>
            </w:r>
            <w:r w:rsidRPr="00DD7830">
              <w:rPr>
                <w:sz w:val="20"/>
                <w:szCs w:val="20"/>
                <w:rtl/>
              </w:rPr>
              <w:t xml:space="preserve"> ال</w:t>
            </w:r>
            <w:r w:rsidR="00BF0528">
              <w:rPr>
                <w:rFonts w:hint="cs"/>
                <w:sz w:val="20"/>
                <w:szCs w:val="20"/>
                <w:rtl/>
              </w:rPr>
              <w:t>ذ</w:t>
            </w:r>
            <w:r w:rsidRPr="00DD7830">
              <w:rPr>
                <w:sz w:val="20"/>
                <w:szCs w:val="20"/>
                <w:rtl/>
              </w:rPr>
              <w:t xml:space="preserve">ي </w:t>
            </w:r>
            <w:r w:rsidR="00BF0528">
              <w:rPr>
                <w:rFonts w:hint="cs"/>
                <w:sz w:val="20"/>
                <w:szCs w:val="20"/>
                <w:rtl/>
              </w:rPr>
              <w:t>سي</w:t>
            </w:r>
            <w:r w:rsidRPr="00DD7830">
              <w:rPr>
                <w:sz w:val="20"/>
                <w:szCs w:val="20"/>
                <w:rtl/>
              </w:rPr>
              <w:t xml:space="preserve">ساعد في تغطية تكاليف استبدال المعدات الحالية وتركيب معدات جديدة </w:t>
            </w:r>
            <w:r w:rsidR="00824DB9" w:rsidRPr="00824DB9">
              <w:rPr>
                <w:sz w:val="20"/>
                <w:szCs w:val="20"/>
              </w:rPr>
              <w:t>***</w:t>
            </w:r>
          </w:p>
        </w:tc>
        <w:tc>
          <w:tcPr>
            <w:tcW w:w="1726" w:type="dxa"/>
            <w:vAlign w:val="center"/>
          </w:tcPr>
          <w:p w14:paraId="6E54F029" w14:textId="0AC6D7B3" w:rsidR="00824DB9" w:rsidRPr="00824DB9" w:rsidRDefault="00DD7830" w:rsidP="00FF01E3">
            <w:pPr>
              <w:bidi/>
              <w:rPr>
                <w:sz w:val="20"/>
                <w:szCs w:val="20"/>
              </w:rPr>
            </w:pPr>
            <w:r w:rsidRPr="00DD7830">
              <w:rPr>
                <w:sz w:val="20"/>
                <w:szCs w:val="20"/>
                <w:rtl/>
              </w:rPr>
              <w:t>أنظمة تكييف الهواء بمياه البحر في أربعة مواقع محددة، ومواقع إضافية سيتم تحديدها أثناء إعداد المشروع.</w:t>
            </w:r>
          </w:p>
        </w:tc>
        <w:tc>
          <w:tcPr>
            <w:tcW w:w="1559" w:type="dxa"/>
            <w:vAlign w:val="center"/>
          </w:tcPr>
          <w:p w14:paraId="4B8E4E5A" w14:textId="7051E219" w:rsidR="00824DB9" w:rsidRPr="00824DB9" w:rsidRDefault="00DD7830" w:rsidP="00FF01E3">
            <w:pPr>
              <w:bidi/>
              <w:rPr>
                <w:sz w:val="20"/>
                <w:szCs w:val="20"/>
              </w:rPr>
            </w:pPr>
            <w:r w:rsidRPr="00DD7830">
              <w:rPr>
                <w:sz w:val="20"/>
                <w:szCs w:val="20"/>
                <w:rtl/>
              </w:rPr>
              <w:t>المباني التجارية و</w:t>
            </w:r>
            <w:r w:rsidR="00BF0528">
              <w:rPr>
                <w:rFonts w:hint="cs"/>
                <w:sz w:val="20"/>
                <w:szCs w:val="20"/>
                <w:rtl/>
              </w:rPr>
              <w:t xml:space="preserve">مباني </w:t>
            </w:r>
            <w:r w:rsidRPr="00DD7830">
              <w:rPr>
                <w:sz w:val="20"/>
                <w:szCs w:val="20"/>
                <w:rtl/>
              </w:rPr>
              <w:t>القطاع العام ل</w:t>
            </w:r>
            <w:r w:rsidR="00A90924">
              <w:rPr>
                <w:rFonts w:hint="cs"/>
                <w:sz w:val="20"/>
                <w:szCs w:val="20"/>
                <w:rtl/>
              </w:rPr>
              <w:t>تركيبات</w:t>
            </w:r>
            <w:r w:rsidRPr="00DD7830">
              <w:rPr>
                <w:sz w:val="20"/>
                <w:szCs w:val="20"/>
                <w:rtl/>
              </w:rPr>
              <w:t xml:space="preserve"> التبريد وتكييف الهواء الكبيرة والمتوسطة الحجم.</w:t>
            </w:r>
          </w:p>
        </w:tc>
        <w:tc>
          <w:tcPr>
            <w:tcW w:w="2126" w:type="dxa"/>
            <w:vAlign w:val="center"/>
          </w:tcPr>
          <w:p w14:paraId="2D60BD78" w14:textId="0DF826D8" w:rsidR="00824DB9" w:rsidRPr="00824DB9" w:rsidRDefault="00DD7830" w:rsidP="00FF01E3">
            <w:pPr>
              <w:bidi/>
              <w:rPr>
                <w:sz w:val="20"/>
                <w:szCs w:val="20"/>
              </w:rPr>
            </w:pPr>
            <w:r w:rsidRPr="00DD7830">
              <w:rPr>
                <w:sz w:val="20"/>
                <w:szCs w:val="20"/>
                <w:rtl/>
              </w:rPr>
              <w:t>المستهلكون والمستخدمون النهائيون في القطاعين السكني والتجاري، بما في ذلك الثلاجات والمجمدات التجارية، ومكيفات الهواء المنزلية، وأنظمة تكييف الهواء واسعة النطاق المستخدمة في الصناعات والمباني التجارية.</w:t>
            </w:r>
          </w:p>
        </w:tc>
        <w:tc>
          <w:tcPr>
            <w:tcW w:w="1842" w:type="dxa"/>
            <w:vAlign w:val="center"/>
          </w:tcPr>
          <w:p w14:paraId="73517836" w14:textId="355DD558" w:rsidR="00824DB9" w:rsidRPr="00824DB9" w:rsidRDefault="00DD7830" w:rsidP="00FF01E3">
            <w:pPr>
              <w:bidi/>
              <w:rPr>
                <w:sz w:val="20"/>
                <w:szCs w:val="20"/>
              </w:rPr>
            </w:pPr>
            <w:r w:rsidRPr="00DD7830">
              <w:rPr>
                <w:sz w:val="20"/>
                <w:szCs w:val="20"/>
                <w:rtl/>
              </w:rPr>
              <w:t>أنظمة التدفئة والتهوية وتكييف الهواء (</w:t>
            </w:r>
            <w:r w:rsidRPr="00DD7830">
              <w:rPr>
                <w:sz w:val="20"/>
                <w:szCs w:val="20"/>
              </w:rPr>
              <w:t>HVAC</w:t>
            </w:r>
            <w:r w:rsidRPr="00DD7830">
              <w:rPr>
                <w:sz w:val="20"/>
                <w:szCs w:val="20"/>
                <w:rtl/>
              </w:rPr>
              <w:t xml:space="preserve">)، بما في ذلك مكيفات الهواء ومضخات الحرارة، في المباني العامة كجزء من </w:t>
            </w:r>
            <w:r w:rsidR="00A90924">
              <w:rPr>
                <w:rFonts w:hint="cs"/>
                <w:sz w:val="20"/>
                <w:szCs w:val="20"/>
                <w:rtl/>
              </w:rPr>
              <w:t>ال</w:t>
            </w:r>
            <w:r w:rsidRPr="00DD7830">
              <w:rPr>
                <w:sz w:val="20"/>
                <w:szCs w:val="20"/>
                <w:rtl/>
              </w:rPr>
              <w:t>تدخلات</w:t>
            </w:r>
            <w:r w:rsidR="00A90924">
              <w:rPr>
                <w:rFonts w:hint="cs"/>
                <w:sz w:val="20"/>
                <w:szCs w:val="20"/>
                <w:rtl/>
              </w:rPr>
              <w:t xml:space="preserve"> الشاملة المعنية ب</w:t>
            </w:r>
            <w:r w:rsidRPr="00DD7830">
              <w:rPr>
                <w:sz w:val="20"/>
                <w:szCs w:val="20"/>
                <w:rtl/>
              </w:rPr>
              <w:t>كفاءة.</w:t>
            </w:r>
          </w:p>
        </w:tc>
      </w:tr>
      <w:tr w:rsidR="00824DB9" w:rsidRPr="00824DB9" w14:paraId="6674FFCC" w14:textId="77777777" w:rsidTr="00FE2972">
        <w:tc>
          <w:tcPr>
            <w:tcW w:w="2097" w:type="dxa"/>
            <w:gridSpan w:val="2"/>
          </w:tcPr>
          <w:p w14:paraId="4A25702D" w14:textId="18D72D6C" w:rsidR="00824DB9" w:rsidRPr="00824DB9" w:rsidRDefault="00DD7830" w:rsidP="00FF01E3">
            <w:pPr>
              <w:bidi/>
              <w:jc w:val="left"/>
              <w:rPr>
                <w:sz w:val="20"/>
                <w:szCs w:val="20"/>
              </w:rPr>
            </w:pPr>
            <w:r w:rsidRPr="00DD7830">
              <w:rPr>
                <w:sz w:val="20"/>
                <w:szCs w:val="20"/>
                <w:rtl/>
              </w:rPr>
              <w:t>التمويل التحضيري المطلوب (بالدولار الأمريكي)</w:t>
            </w:r>
          </w:p>
        </w:tc>
        <w:tc>
          <w:tcPr>
            <w:tcW w:w="1726" w:type="dxa"/>
          </w:tcPr>
          <w:p w14:paraId="194D4AD0" w14:textId="77777777" w:rsidR="00824DB9" w:rsidRPr="00824DB9" w:rsidRDefault="00824DB9" w:rsidP="00FE2972">
            <w:pPr>
              <w:bidi/>
              <w:jc w:val="center"/>
              <w:rPr>
                <w:sz w:val="20"/>
                <w:szCs w:val="20"/>
              </w:rPr>
            </w:pPr>
            <w:r w:rsidRPr="00824DB9">
              <w:rPr>
                <w:sz w:val="20"/>
                <w:szCs w:val="20"/>
              </w:rPr>
              <w:t>100,000</w:t>
            </w:r>
          </w:p>
        </w:tc>
        <w:tc>
          <w:tcPr>
            <w:tcW w:w="1559" w:type="dxa"/>
          </w:tcPr>
          <w:p w14:paraId="453BC695" w14:textId="77777777" w:rsidR="00824DB9" w:rsidRPr="00824DB9" w:rsidRDefault="00824DB9" w:rsidP="00FE2972">
            <w:pPr>
              <w:bidi/>
              <w:jc w:val="center"/>
              <w:rPr>
                <w:sz w:val="20"/>
                <w:szCs w:val="20"/>
              </w:rPr>
            </w:pPr>
            <w:r w:rsidRPr="00824DB9">
              <w:rPr>
                <w:sz w:val="20"/>
                <w:szCs w:val="20"/>
              </w:rPr>
              <w:t>100,000</w:t>
            </w:r>
          </w:p>
        </w:tc>
        <w:tc>
          <w:tcPr>
            <w:tcW w:w="2126" w:type="dxa"/>
          </w:tcPr>
          <w:p w14:paraId="213E24BD" w14:textId="77777777" w:rsidR="00824DB9" w:rsidRPr="00824DB9" w:rsidRDefault="00824DB9" w:rsidP="00FE2972">
            <w:pPr>
              <w:bidi/>
              <w:jc w:val="center"/>
              <w:rPr>
                <w:sz w:val="20"/>
                <w:szCs w:val="20"/>
              </w:rPr>
            </w:pPr>
            <w:r w:rsidRPr="00824DB9">
              <w:rPr>
                <w:sz w:val="20"/>
                <w:szCs w:val="20"/>
              </w:rPr>
              <w:t>100,000</w:t>
            </w:r>
          </w:p>
        </w:tc>
        <w:tc>
          <w:tcPr>
            <w:tcW w:w="1842" w:type="dxa"/>
          </w:tcPr>
          <w:p w14:paraId="68141BA2" w14:textId="77777777" w:rsidR="00824DB9" w:rsidRPr="00824DB9" w:rsidRDefault="00824DB9" w:rsidP="00FE2972">
            <w:pPr>
              <w:bidi/>
              <w:jc w:val="center"/>
              <w:rPr>
                <w:sz w:val="20"/>
                <w:szCs w:val="20"/>
              </w:rPr>
            </w:pPr>
            <w:r w:rsidRPr="00824DB9">
              <w:rPr>
                <w:sz w:val="20"/>
                <w:szCs w:val="20"/>
              </w:rPr>
              <w:t>100,000</w:t>
            </w:r>
          </w:p>
        </w:tc>
      </w:tr>
    </w:tbl>
    <w:p w14:paraId="62C06842" w14:textId="0EE64BC6" w:rsidR="00824DB9" w:rsidRPr="00FF01E3" w:rsidRDefault="00824DB9" w:rsidP="00824DB9">
      <w:pPr>
        <w:bidi/>
        <w:rPr>
          <w:sz w:val="20"/>
          <w:szCs w:val="20"/>
          <w:rtl/>
          <w:lang w:val="en-GB"/>
        </w:rPr>
      </w:pPr>
      <w:r w:rsidRPr="00FF01E3">
        <w:rPr>
          <w:sz w:val="20"/>
          <w:szCs w:val="20"/>
          <w:lang w:val="en-GB"/>
        </w:rPr>
        <w:t>*</w:t>
      </w:r>
      <w:r w:rsidR="00FF01E3" w:rsidRPr="00FF01E3">
        <w:rPr>
          <w:rFonts w:hint="cs"/>
          <w:sz w:val="20"/>
          <w:szCs w:val="20"/>
          <w:rtl/>
          <w:lang w:val="en-GB"/>
        </w:rPr>
        <w:t xml:space="preserve"> </w:t>
      </w:r>
      <w:r w:rsidRPr="00FF01E3">
        <w:rPr>
          <w:sz w:val="20"/>
          <w:szCs w:val="20"/>
          <w:rtl/>
          <w:lang w:val="en-GB"/>
        </w:rPr>
        <w:t xml:space="preserve">تقرير تنفيذ </w:t>
      </w:r>
      <w:r w:rsidR="00212BAB" w:rsidRPr="00FF01E3">
        <w:rPr>
          <w:rFonts w:hint="cs"/>
          <w:sz w:val="20"/>
          <w:szCs w:val="20"/>
          <w:rtl/>
          <w:lang w:val="en-GB"/>
        </w:rPr>
        <w:t>ال</w:t>
      </w:r>
      <w:r w:rsidRPr="00FF01E3">
        <w:rPr>
          <w:sz w:val="20"/>
          <w:szCs w:val="20"/>
          <w:rtl/>
          <w:lang w:val="en-GB"/>
        </w:rPr>
        <w:t xml:space="preserve">برنامج </w:t>
      </w:r>
      <w:r w:rsidR="00212BAB" w:rsidRPr="00FF01E3">
        <w:rPr>
          <w:rFonts w:hint="cs"/>
          <w:sz w:val="20"/>
          <w:szCs w:val="20"/>
          <w:rtl/>
          <w:lang w:val="en-GB"/>
        </w:rPr>
        <w:t>القطري</w:t>
      </w:r>
    </w:p>
    <w:p w14:paraId="0A6C8CCA" w14:textId="7C98D294" w:rsidR="00824DB9" w:rsidRPr="00FF01E3" w:rsidRDefault="00824DB9" w:rsidP="00824DB9">
      <w:pPr>
        <w:bidi/>
        <w:rPr>
          <w:sz w:val="20"/>
          <w:szCs w:val="20"/>
          <w:rtl/>
          <w:lang w:val="en-GB"/>
        </w:rPr>
      </w:pPr>
      <w:r w:rsidRPr="00FF01E3">
        <w:rPr>
          <w:sz w:val="20"/>
          <w:szCs w:val="20"/>
          <w:lang w:val="en-GB"/>
        </w:rPr>
        <w:t>**</w:t>
      </w:r>
      <w:r w:rsidR="00FF01E3" w:rsidRPr="00FF01E3">
        <w:rPr>
          <w:rFonts w:hint="cs"/>
          <w:sz w:val="20"/>
          <w:szCs w:val="20"/>
          <w:rtl/>
          <w:lang w:val="en-GB"/>
        </w:rPr>
        <w:t xml:space="preserve"> </w:t>
      </w:r>
      <w:r w:rsidRPr="00FF01E3">
        <w:rPr>
          <w:sz w:val="20"/>
          <w:szCs w:val="20"/>
          <w:rtl/>
          <w:lang w:val="en-GB"/>
        </w:rPr>
        <w:t>يشمل استهلاك مركبات الكربون الهيدروفلورية المُبلّغ عنه في قطاع الخدم</w:t>
      </w:r>
      <w:r w:rsidR="00212BAB" w:rsidRPr="00FF01E3">
        <w:rPr>
          <w:rFonts w:hint="cs"/>
          <w:sz w:val="20"/>
          <w:szCs w:val="20"/>
          <w:rtl/>
          <w:lang w:val="en-GB"/>
        </w:rPr>
        <w:t>ة</w:t>
      </w:r>
      <w:r w:rsidRPr="00FF01E3">
        <w:rPr>
          <w:sz w:val="20"/>
          <w:szCs w:val="20"/>
          <w:rtl/>
          <w:lang w:val="en-GB"/>
        </w:rPr>
        <w:t xml:space="preserve"> الكمية الإجمالية المُبلّغ عنها في "قطاع الخدم</w:t>
      </w:r>
      <w:r w:rsidR="00212BAB" w:rsidRPr="00FF01E3">
        <w:rPr>
          <w:rFonts w:hint="cs"/>
          <w:sz w:val="20"/>
          <w:szCs w:val="20"/>
          <w:rtl/>
          <w:lang w:val="en-GB"/>
        </w:rPr>
        <w:t>ة</w:t>
      </w:r>
      <w:r w:rsidRPr="00FF01E3">
        <w:rPr>
          <w:sz w:val="20"/>
          <w:szCs w:val="20"/>
          <w:rtl/>
          <w:lang w:val="en-GB"/>
        </w:rPr>
        <w:t>" وفي "</w:t>
      </w:r>
      <w:r w:rsidR="00212BAB" w:rsidRPr="00FF01E3">
        <w:rPr>
          <w:rFonts w:hint="cs"/>
          <w:sz w:val="20"/>
          <w:szCs w:val="20"/>
          <w:rtl/>
          <w:lang w:val="en-GB"/>
        </w:rPr>
        <w:t xml:space="preserve">قطاعات </w:t>
      </w:r>
      <w:r w:rsidRPr="00FF01E3">
        <w:rPr>
          <w:sz w:val="20"/>
          <w:szCs w:val="20"/>
          <w:rtl/>
          <w:lang w:val="en-GB"/>
        </w:rPr>
        <w:t xml:space="preserve">أخرى" </w:t>
      </w:r>
      <w:r w:rsidR="00212BAB" w:rsidRPr="00FF01E3">
        <w:rPr>
          <w:rFonts w:hint="cs"/>
          <w:sz w:val="20"/>
          <w:szCs w:val="20"/>
          <w:rtl/>
          <w:lang w:val="en-GB"/>
        </w:rPr>
        <w:t>بالنسبة ل</w:t>
      </w:r>
      <w:r w:rsidRPr="00FF01E3">
        <w:rPr>
          <w:sz w:val="20"/>
          <w:szCs w:val="20"/>
          <w:rtl/>
          <w:lang w:val="en-GB"/>
        </w:rPr>
        <w:t>تركيا، حيث يُمكن أن يشمل هذا الأخير كميات الاستهلاك في قطاع الخدم</w:t>
      </w:r>
      <w:r w:rsidR="001E6CB2" w:rsidRPr="00FF01E3">
        <w:rPr>
          <w:rFonts w:hint="cs"/>
          <w:sz w:val="20"/>
          <w:szCs w:val="20"/>
          <w:rtl/>
          <w:lang w:val="en-GB"/>
        </w:rPr>
        <w:t>ة</w:t>
      </w:r>
      <w:r w:rsidRPr="00FF01E3">
        <w:rPr>
          <w:sz w:val="20"/>
          <w:szCs w:val="20"/>
          <w:lang w:val="en-GB"/>
        </w:rPr>
        <w:t>.</w:t>
      </w:r>
    </w:p>
    <w:p w14:paraId="5336FD1F" w14:textId="27985D67" w:rsidR="00824DB9" w:rsidRPr="00FF01E3" w:rsidRDefault="00824DB9" w:rsidP="00824DB9">
      <w:pPr>
        <w:bidi/>
        <w:rPr>
          <w:sz w:val="20"/>
          <w:szCs w:val="20"/>
          <w:rtl/>
          <w:lang w:val="en-GB"/>
        </w:rPr>
      </w:pPr>
      <w:r w:rsidRPr="00FF01E3">
        <w:rPr>
          <w:sz w:val="20"/>
          <w:szCs w:val="20"/>
          <w:rtl/>
          <w:lang w:val="en-GB"/>
        </w:rPr>
        <w:t xml:space="preserve">*** سيتم إجراء التحليل القطاعي وتحديد الأولويات </w:t>
      </w:r>
      <w:r w:rsidR="001E6CB2" w:rsidRPr="00FF01E3">
        <w:rPr>
          <w:rFonts w:hint="cs"/>
          <w:sz w:val="20"/>
          <w:szCs w:val="20"/>
          <w:rtl/>
          <w:lang w:val="en-GB"/>
        </w:rPr>
        <w:t>أثناء</w:t>
      </w:r>
      <w:r w:rsidRPr="00FF01E3">
        <w:rPr>
          <w:sz w:val="20"/>
          <w:szCs w:val="20"/>
          <w:rtl/>
          <w:lang w:val="en-GB"/>
        </w:rPr>
        <w:t xml:space="preserve"> إعداد مشروع الصندوق </w:t>
      </w:r>
      <w:r w:rsidR="001E6CB2" w:rsidRPr="00FF01E3">
        <w:rPr>
          <w:rFonts w:hint="cs"/>
          <w:sz w:val="20"/>
          <w:szCs w:val="20"/>
          <w:rtl/>
          <w:lang w:val="en-GB"/>
        </w:rPr>
        <w:t>المتجدد</w:t>
      </w:r>
      <w:r w:rsidRPr="00FF01E3">
        <w:rPr>
          <w:sz w:val="20"/>
          <w:szCs w:val="20"/>
          <w:rtl/>
          <w:lang w:val="en-GB"/>
        </w:rPr>
        <w:t>.</w:t>
      </w:r>
    </w:p>
    <w:p w14:paraId="328A5DDB" w14:textId="057F73D3" w:rsidR="00824DB9" w:rsidRPr="00824DB9" w:rsidRDefault="00824DB9" w:rsidP="00B502C5">
      <w:pPr>
        <w:pStyle w:val="ListParagraph"/>
        <w:numPr>
          <w:ilvl w:val="0"/>
          <w:numId w:val="30"/>
        </w:numPr>
        <w:bidi/>
        <w:spacing w:before="240" w:after="240" w:line="288" w:lineRule="auto"/>
        <w:ind w:left="0" w:firstLine="0"/>
        <w:contextualSpacing w:val="0"/>
        <w:rPr>
          <w:sz w:val="26"/>
          <w:szCs w:val="26"/>
        </w:rPr>
      </w:pPr>
      <w:r w:rsidRPr="00824DB9">
        <w:rPr>
          <w:sz w:val="26"/>
          <w:szCs w:val="26"/>
          <w:rtl/>
        </w:rPr>
        <w:t xml:space="preserve">تتمتع مجموعة البنك الدولي بخبرة واسعة في تمويل مشاريع كفاءة الطاقة. وقد ركزت جهودها على مساعدة البلدان في وضع سياسات فعّالة، وبناء القدرات المؤسسية، وإعداد استثمارات استراتيجية، وتوفير آليات لهذه الصناديق </w:t>
      </w:r>
      <w:r w:rsidR="001E6CB2">
        <w:rPr>
          <w:rFonts w:hint="cs"/>
          <w:sz w:val="26"/>
          <w:szCs w:val="26"/>
          <w:rtl/>
        </w:rPr>
        <w:t>المتجددة</w:t>
      </w:r>
      <w:r w:rsidRPr="00824DB9">
        <w:rPr>
          <w:sz w:val="26"/>
          <w:szCs w:val="26"/>
          <w:rtl/>
        </w:rPr>
        <w:t>.</w:t>
      </w:r>
    </w:p>
    <w:p w14:paraId="7B5B5379" w14:textId="4B438214" w:rsidR="00824DB9" w:rsidRPr="00824DB9" w:rsidRDefault="001E6CB2" w:rsidP="00B502C5">
      <w:pPr>
        <w:pStyle w:val="ListParagraph"/>
        <w:numPr>
          <w:ilvl w:val="0"/>
          <w:numId w:val="30"/>
        </w:numPr>
        <w:bidi/>
        <w:spacing w:before="240" w:after="240" w:line="288" w:lineRule="auto"/>
        <w:ind w:left="0" w:firstLine="0"/>
        <w:contextualSpacing w:val="0"/>
        <w:rPr>
          <w:sz w:val="26"/>
          <w:szCs w:val="26"/>
        </w:rPr>
      </w:pPr>
      <w:r>
        <w:rPr>
          <w:rFonts w:hint="cs"/>
          <w:sz w:val="26"/>
          <w:szCs w:val="26"/>
          <w:rtl/>
        </w:rPr>
        <w:t xml:space="preserve">وقدّم البنك الدولي، </w:t>
      </w:r>
      <w:r w:rsidR="00824DB9" w:rsidRPr="00824DB9">
        <w:rPr>
          <w:sz w:val="26"/>
          <w:szCs w:val="26"/>
          <w:rtl/>
        </w:rPr>
        <w:t xml:space="preserve">من خلال </w:t>
      </w:r>
      <w:r w:rsidRPr="001E6CB2">
        <w:rPr>
          <w:sz w:val="26"/>
          <w:szCs w:val="26"/>
          <w:rtl/>
        </w:rPr>
        <w:t xml:space="preserve">الصندوق الاستئماني </w:t>
      </w:r>
      <w:r w:rsidR="00824DB9" w:rsidRPr="00824DB9">
        <w:rPr>
          <w:sz w:val="26"/>
          <w:szCs w:val="26"/>
          <w:rtl/>
        </w:rPr>
        <w:t>للبنك الدولي</w:t>
      </w:r>
      <w:r>
        <w:rPr>
          <w:rFonts w:hint="cs"/>
          <w:sz w:val="26"/>
          <w:szCs w:val="26"/>
          <w:rtl/>
        </w:rPr>
        <w:t xml:space="preserve"> الم</w:t>
      </w:r>
      <w:r w:rsidR="00723F3E">
        <w:rPr>
          <w:rFonts w:hint="cs"/>
          <w:sz w:val="26"/>
          <w:szCs w:val="26"/>
          <w:rtl/>
        </w:rPr>
        <w:t>عني</w:t>
      </w:r>
      <w:r>
        <w:rPr>
          <w:rFonts w:hint="cs"/>
          <w:sz w:val="26"/>
          <w:szCs w:val="26"/>
          <w:rtl/>
        </w:rPr>
        <w:t xml:space="preserve"> بالأوزون</w:t>
      </w:r>
      <w:r w:rsidR="00824DB9" w:rsidRPr="00824DB9">
        <w:rPr>
          <w:sz w:val="26"/>
          <w:szCs w:val="26"/>
          <w:rtl/>
        </w:rPr>
        <w:t>، والذي يوجه دعم الصندوق متعدد الأطراف إلى البلدان، مشروع</w:t>
      </w:r>
      <w:r>
        <w:rPr>
          <w:rFonts w:hint="cs"/>
          <w:sz w:val="26"/>
          <w:szCs w:val="26"/>
          <w:rtl/>
        </w:rPr>
        <w:t>ين مُنح بموجبهما المستخدم</w:t>
      </w:r>
      <w:r w:rsidR="00CA594E">
        <w:rPr>
          <w:rFonts w:hint="cs"/>
          <w:sz w:val="26"/>
          <w:szCs w:val="26"/>
          <w:rtl/>
        </w:rPr>
        <w:t>و</w:t>
      </w:r>
      <w:r>
        <w:rPr>
          <w:rFonts w:hint="cs"/>
          <w:sz w:val="26"/>
          <w:szCs w:val="26"/>
          <w:rtl/>
        </w:rPr>
        <w:t xml:space="preserve">ن النهائيون في قطاع التبريد </w:t>
      </w:r>
      <w:r w:rsidR="00824DB9" w:rsidRPr="00824DB9">
        <w:rPr>
          <w:sz w:val="26"/>
          <w:szCs w:val="26"/>
          <w:rtl/>
        </w:rPr>
        <w:t>قروضا</w:t>
      </w:r>
      <w:r>
        <w:rPr>
          <w:rFonts w:hint="cs"/>
          <w:sz w:val="26"/>
          <w:szCs w:val="26"/>
          <w:rtl/>
        </w:rPr>
        <w:t>ً</w:t>
      </w:r>
      <w:r w:rsidR="00824DB9" w:rsidRPr="00824DB9">
        <w:rPr>
          <w:sz w:val="26"/>
          <w:szCs w:val="26"/>
          <w:rtl/>
        </w:rPr>
        <w:t xml:space="preserve"> بشروط ميسرة (أصحاب </w:t>
      </w:r>
      <w:r w:rsidR="00C63855">
        <w:rPr>
          <w:rFonts w:hint="cs"/>
          <w:sz w:val="26"/>
          <w:szCs w:val="26"/>
          <w:rtl/>
        </w:rPr>
        <w:t>المبردات</w:t>
      </w:r>
      <w:r w:rsidR="00824DB9" w:rsidRPr="00824DB9">
        <w:rPr>
          <w:sz w:val="26"/>
          <w:szCs w:val="26"/>
          <w:rtl/>
        </w:rPr>
        <w:t xml:space="preserve"> و</w:t>
      </w:r>
      <w:r w:rsidR="00C63855">
        <w:rPr>
          <w:rFonts w:hint="cs"/>
          <w:sz w:val="26"/>
          <w:szCs w:val="26"/>
          <w:rtl/>
        </w:rPr>
        <w:t xml:space="preserve">أجهزة </w:t>
      </w:r>
      <w:r w:rsidR="00824DB9" w:rsidRPr="00824DB9">
        <w:rPr>
          <w:sz w:val="26"/>
          <w:szCs w:val="26"/>
          <w:rtl/>
        </w:rPr>
        <w:t xml:space="preserve">التبريد الصناعي). </w:t>
      </w:r>
      <w:r w:rsidR="00CA594E">
        <w:rPr>
          <w:rFonts w:hint="cs"/>
          <w:sz w:val="26"/>
          <w:szCs w:val="26"/>
          <w:rtl/>
        </w:rPr>
        <w:t>و</w:t>
      </w:r>
      <w:r w:rsidR="00824DB9" w:rsidRPr="00824DB9">
        <w:rPr>
          <w:sz w:val="26"/>
          <w:szCs w:val="26"/>
          <w:rtl/>
        </w:rPr>
        <w:t>في تركيا،</w:t>
      </w:r>
      <w:r w:rsidR="00CA594E" w:rsidRPr="00B502C5">
        <w:rPr>
          <w:sz w:val="26"/>
          <w:szCs w:val="26"/>
          <w:rtl/>
        </w:rPr>
        <w:t xml:space="preserve"> </w:t>
      </w:r>
      <w:r w:rsidR="00CA594E" w:rsidRPr="00CA594E">
        <w:rPr>
          <w:sz w:val="26"/>
          <w:szCs w:val="26"/>
          <w:rtl/>
        </w:rPr>
        <w:t xml:space="preserve">استخدم المشروع </w:t>
      </w:r>
      <w:r w:rsidR="00CA594E">
        <w:rPr>
          <w:rFonts w:hint="cs"/>
          <w:sz w:val="26"/>
          <w:szCs w:val="26"/>
          <w:rtl/>
        </w:rPr>
        <w:t>أحد أنواع</w:t>
      </w:r>
      <w:r w:rsidR="00CA594E" w:rsidRPr="00CA594E">
        <w:rPr>
          <w:sz w:val="26"/>
          <w:szCs w:val="26"/>
          <w:rtl/>
        </w:rPr>
        <w:t xml:space="preserve"> الصناديق </w:t>
      </w:r>
      <w:r w:rsidR="00CA594E">
        <w:rPr>
          <w:rFonts w:hint="cs"/>
          <w:sz w:val="26"/>
          <w:szCs w:val="26"/>
          <w:rtl/>
        </w:rPr>
        <w:t>المتجددة</w:t>
      </w:r>
      <w:r w:rsidR="00CA594E" w:rsidRPr="00CA594E">
        <w:rPr>
          <w:sz w:val="26"/>
          <w:szCs w:val="26"/>
          <w:rtl/>
        </w:rPr>
        <w:t xml:space="preserve"> في إطار برنامج </w:t>
      </w:r>
      <w:r w:rsidR="00CA594E">
        <w:rPr>
          <w:rFonts w:hint="cs"/>
          <w:sz w:val="26"/>
          <w:szCs w:val="26"/>
          <w:rtl/>
        </w:rPr>
        <w:t xml:space="preserve">منح </w:t>
      </w:r>
      <w:r w:rsidR="00CA594E" w:rsidRPr="00CA594E">
        <w:rPr>
          <w:sz w:val="26"/>
          <w:szCs w:val="26"/>
          <w:rtl/>
        </w:rPr>
        <w:t xml:space="preserve">قروض جزئية </w:t>
      </w:r>
      <w:r w:rsidR="00824DB9" w:rsidRPr="00824DB9">
        <w:rPr>
          <w:sz w:val="26"/>
          <w:szCs w:val="26"/>
          <w:rtl/>
        </w:rPr>
        <w:t xml:space="preserve">في تسعينيات القرن الماضي، وفي تايلاند، استُخدم تمويل </w:t>
      </w:r>
      <w:r w:rsidR="00CA594E" w:rsidRPr="00CA594E">
        <w:rPr>
          <w:sz w:val="26"/>
          <w:szCs w:val="26"/>
          <w:rtl/>
        </w:rPr>
        <w:t xml:space="preserve">الصندوق الاستئماني لمرفق البيئة العالمية </w:t>
      </w:r>
      <w:r w:rsidR="00824DB9" w:rsidRPr="00824DB9">
        <w:rPr>
          <w:sz w:val="26"/>
          <w:szCs w:val="26"/>
          <w:rtl/>
        </w:rPr>
        <w:t xml:space="preserve">لتحقيق فوائد مشتركة في مجال كفاءة الطاقة من خلال إنشاء صندوق </w:t>
      </w:r>
      <w:r w:rsidR="00CA594E">
        <w:rPr>
          <w:rFonts w:hint="cs"/>
          <w:sz w:val="26"/>
          <w:szCs w:val="26"/>
          <w:rtl/>
        </w:rPr>
        <w:t>متجدد</w:t>
      </w:r>
      <w:r w:rsidR="00824DB9" w:rsidRPr="00824DB9">
        <w:rPr>
          <w:sz w:val="26"/>
          <w:szCs w:val="26"/>
          <w:rtl/>
        </w:rPr>
        <w:t xml:space="preserve">. </w:t>
      </w:r>
      <w:r w:rsidR="00CA594E">
        <w:rPr>
          <w:rFonts w:hint="cs"/>
          <w:sz w:val="26"/>
          <w:szCs w:val="26"/>
          <w:rtl/>
        </w:rPr>
        <w:t xml:space="preserve">وقد </w:t>
      </w:r>
      <w:r w:rsidR="00824DB9" w:rsidRPr="00824DB9">
        <w:rPr>
          <w:sz w:val="26"/>
          <w:szCs w:val="26"/>
          <w:rtl/>
        </w:rPr>
        <w:t>اكتمل هذا المشروع ماليا</w:t>
      </w:r>
      <w:r w:rsidR="00CA594E">
        <w:rPr>
          <w:rFonts w:hint="cs"/>
          <w:sz w:val="26"/>
          <w:szCs w:val="26"/>
          <w:rtl/>
        </w:rPr>
        <w:t>ً</w:t>
      </w:r>
      <w:r w:rsidR="00824DB9" w:rsidRPr="00824DB9">
        <w:rPr>
          <w:sz w:val="26"/>
          <w:szCs w:val="26"/>
          <w:rtl/>
        </w:rPr>
        <w:t xml:space="preserve"> في عام </w:t>
      </w:r>
      <w:r>
        <w:rPr>
          <w:rFonts w:hint="cs"/>
          <w:sz w:val="26"/>
          <w:szCs w:val="26"/>
          <w:rtl/>
        </w:rPr>
        <w:t>2005</w:t>
      </w:r>
      <w:r w:rsidR="00824DB9" w:rsidRPr="00824DB9">
        <w:rPr>
          <w:sz w:val="26"/>
          <w:szCs w:val="26"/>
          <w:rtl/>
        </w:rPr>
        <w:t>، وكان فعالا</w:t>
      </w:r>
      <w:r w:rsidR="00CA594E">
        <w:rPr>
          <w:rFonts w:hint="cs"/>
          <w:sz w:val="26"/>
          <w:szCs w:val="26"/>
          <w:rtl/>
        </w:rPr>
        <w:t>ً</w:t>
      </w:r>
      <w:r w:rsidR="00824DB9" w:rsidRPr="00824DB9">
        <w:rPr>
          <w:sz w:val="26"/>
          <w:szCs w:val="26"/>
          <w:rtl/>
        </w:rPr>
        <w:t xml:space="preserve"> في </w:t>
      </w:r>
      <w:r w:rsidR="00CA594E">
        <w:rPr>
          <w:rFonts w:hint="cs"/>
          <w:sz w:val="26"/>
          <w:szCs w:val="26"/>
          <w:rtl/>
        </w:rPr>
        <w:t>إظهار</w:t>
      </w:r>
      <w:r w:rsidR="00824DB9" w:rsidRPr="00824DB9">
        <w:rPr>
          <w:sz w:val="26"/>
          <w:szCs w:val="26"/>
          <w:rtl/>
        </w:rPr>
        <w:t xml:space="preserve"> التكنولوجيا الجديدة ووفورات الطاقة الكبيرة للقطاع المعني. ومع ذلك، ونتيجةً </w:t>
      </w:r>
      <w:r w:rsidR="00723F3E">
        <w:rPr>
          <w:rFonts w:hint="cs"/>
          <w:sz w:val="26"/>
          <w:szCs w:val="26"/>
          <w:rtl/>
        </w:rPr>
        <w:t>لهذا الإظهار الناجح</w:t>
      </w:r>
      <w:r w:rsidR="00824DB9" w:rsidRPr="00824DB9">
        <w:rPr>
          <w:sz w:val="26"/>
          <w:szCs w:val="26"/>
          <w:rtl/>
        </w:rPr>
        <w:t xml:space="preserve">، أصبح رأس المال الخاص </w:t>
      </w:r>
      <w:r w:rsidR="00723F3E">
        <w:rPr>
          <w:rFonts w:hint="cs"/>
          <w:sz w:val="26"/>
          <w:szCs w:val="26"/>
          <w:rtl/>
        </w:rPr>
        <w:t>و</w:t>
      </w:r>
      <w:r w:rsidR="00CA594E">
        <w:rPr>
          <w:rFonts w:hint="cs"/>
          <w:sz w:val="26"/>
          <w:szCs w:val="26"/>
          <w:rtl/>
        </w:rPr>
        <w:t>الإقراض</w:t>
      </w:r>
      <w:r w:rsidR="00824DB9" w:rsidRPr="00824DB9">
        <w:rPr>
          <w:sz w:val="26"/>
          <w:szCs w:val="26"/>
          <w:rtl/>
        </w:rPr>
        <w:t xml:space="preserve"> التجاري متاح</w:t>
      </w:r>
      <w:r w:rsidR="00CA594E">
        <w:rPr>
          <w:rFonts w:hint="cs"/>
          <w:sz w:val="26"/>
          <w:szCs w:val="26"/>
          <w:rtl/>
        </w:rPr>
        <w:t>ين</w:t>
      </w:r>
      <w:r w:rsidR="00824DB9" w:rsidRPr="00824DB9">
        <w:rPr>
          <w:sz w:val="26"/>
          <w:szCs w:val="26"/>
          <w:rtl/>
        </w:rPr>
        <w:t>، و</w:t>
      </w:r>
      <w:r w:rsidR="00CA594E">
        <w:rPr>
          <w:rFonts w:hint="cs"/>
          <w:sz w:val="26"/>
          <w:szCs w:val="26"/>
          <w:rtl/>
        </w:rPr>
        <w:t>قام أصحاب المبردات باستبدالها من خلال وسائل أخرى</w:t>
      </w:r>
      <w:r w:rsidR="00824DB9" w:rsidRPr="00824DB9">
        <w:rPr>
          <w:sz w:val="26"/>
          <w:szCs w:val="26"/>
          <w:rtl/>
        </w:rPr>
        <w:t xml:space="preserve"> بشكل رئيسي.</w:t>
      </w:r>
    </w:p>
    <w:p w14:paraId="31DD2E6A" w14:textId="66A16DEA" w:rsidR="00691B1F" w:rsidRPr="00691B1F" w:rsidRDefault="00B9102D" w:rsidP="00B502C5">
      <w:pPr>
        <w:pStyle w:val="ListParagraph"/>
        <w:numPr>
          <w:ilvl w:val="0"/>
          <w:numId w:val="30"/>
        </w:numPr>
        <w:bidi/>
        <w:spacing w:before="240" w:after="240" w:line="288" w:lineRule="auto"/>
        <w:ind w:left="0" w:firstLine="0"/>
        <w:contextualSpacing w:val="0"/>
        <w:rPr>
          <w:sz w:val="26"/>
          <w:szCs w:val="26"/>
        </w:rPr>
      </w:pPr>
      <w:r>
        <w:rPr>
          <w:rFonts w:hint="cs"/>
          <w:sz w:val="26"/>
          <w:szCs w:val="26"/>
          <w:rtl/>
        </w:rPr>
        <w:t>و</w:t>
      </w:r>
      <w:r w:rsidR="00824DB9" w:rsidRPr="00824DB9">
        <w:rPr>
          <w:sz w:val="26"/>
          <w:szCs w:val="26"/>
          <w:rtl/>
        </w:rPr>
        <w:t xml:space="preserve">قدّم البنك الدولي المساعدة في </w:t>
      </w:r>
      <w:r w:rsidR="00723F3E">
        <w:rPr>
          <w:rFonts w:hint="cs"/>
          <w:sz w:val="26"/>
          <w:szCs w:val="26"/>
          <w:rtl/>
        </w:rPr>
        <w:t>إنشاء</w:t>
      </w:r>
      <w:r w:rsidR="00824DB9" w:rsidRPr="00824DB9">
        <w:rPr>
          <w:sz w:val="26"/>
          <w:szCs w:val="26"/>
          <w:rtl/>
        </w:rPr>
        <w:t xml:space="preserve"> وتشغيل صناديق </w:t>
      </w:r>
      <w:r w:rsidRPr="00B9102D">
        <w:rPr>
          <w:sz w:val="26"/>
          <w:szCs w:val="26"/>
          <w:rtl/>
        </w:rPr>
        <w:t>متجدد</w:t>
      </w:r>
      <w:r>
        <w:rPr>
          <w:rFonts w:hint="cs"/>
          <w:sz w:val="26"/>
          <w:szCs w:val="26"/>
          <w:rtl/>
        </w:rPr>
        <w:t>ة</w:t>
      </w:r>
      <w:r w:rsidRPr="00B9102D">
        <w:rPr>
          <w:sz w:val="26"/>
          <w:szCs w:val="26"/>
          <w:rtl/>
        </w:rPr>
        <w:t xml:space="preserve"> لكفاءة استخدام الطاقة </w:t>
      </w:r>
      <w:r w:rsidR="00824DB9" w:rsidRPr="00824DB9">
        <w:rPr>
          <w:sz w:val="26"/>
          <w:szCs w:val="26"/>
          <w:rtl/>
        </w:rPr>
        <w:t xml:space="preserve">في بلغاريا والمجر وسلوفينيا وأرمينيا وأوزبكستان وكوسوفو في قطاعات </w:t>
      </w:r>
      <w:r>
        <w:rPr>
          <w:rFonts w:hint="cs"/>
          <w:sz w:val="26"/>
          <w:szCs w:val="26"/>
          <w:rtl/>
        </w:rPr>
        <w:t>ال</w:t>
      </w:r>
      <w:r w:rsidR="00824DB9" w:rsidRPr="00824DB9">
        <w:rPr>
          <w:sz w:val="26"/>
          <w:szCs w:val="26"/>
          <w:rtl/>
        </w:rPr>
        <w:t>سوق</w:t>
      </w:r>
      <w:r>
        <w:rPr>
          <w:rFonts w:hint="cs"/>
          <w:sz w:val="26"/>
          <w:szCs w:val="26"/>
          <w:rtl/>
        </w:rPr>
        <w:t xml:space="preserve"> التي </w:t>
      </w:r>
      <w:r w:rsidR="00824DB9" w:rsidRPr="00824DB9">
        <w:rPr>
          <w:sz w:val="26"/>
          <w:szCs w:val="26"/>
          <w:rtl/>
        </w:rPr>
        <w:t xml:space="preserve">يصعب فيها توظيف رأس المال الخاص. ويتمتع البنك الدولي بالقدرة على تصميم </w:t>
      </w:r>
      <w:r w:rsidR="007656FD">
        <w:rPr>
          <w:rFonts w:hint="cs"/>
          <w:sz w:val="26"/>
          <w:szCs w:val="26"/>
          <w:rtl/>
        </w:rPr>
        <w:t>مخططات</w:t>
      </w:r>
      <w:r w:rsidR="00824DB9" w:rsidRPr="00824DB9">
        <w:rPr>
          <w:sz w:val="26"/>
          <w:szCs w:val="26"/>
          <w:rtl/>
        </w:rPr>
        <w:t xml:space="preserve"> فعّالة بالتعاون مع عملاء المشاريع، تُعالج العوائق الفنية والمالية و</w:t>
      </w:r>
      <w:r>
        <w:rPr>
          <w:rFonts w:hint="cs"/>
          <w:sz w:val="26"/>
          <w:szCs w:val="26"/>
          <w:rtl/>
        </w:rPr>
        <w:t xml:space="preserve">عوائق </w:t>
      </w:r>
      <w:r w:rsidR="00824DB9" w:rsidRPr="00824DB9">
        <w:rPr>
          <w:sz w:val="26"/>
          <w:szCs w:val="26"/>
          <w:rtl/>
        </w:rPr>
        <w:t>السياس</w:t>
      </w:r>
      <w:r>
        <w:rPr>
          <w:rFonts w:hint="cs"/>
          <w:sz w:val="26"/>
          <w:szCs w:val="26"/>
          <w:rtl/>
        </w:rPr>
        <w:t>ة العامة</w:t>
      </w:r>
      <w:r w:rsidR="00824DB9" w:rsidRPr="00824DB9">
        <w:rPr>
          <w:sz w:val="26"/>
          <w:szCs w:val="26"/>
          <w:rtl/>
        </w:rPr>
        <w:t xml:space="preserve"> </w:t>
      </w:r>
      <w:r w:rsidR="007656FD">
        <w:rPr>
          <w:rFonts w:hint="cs"/>
          <w:sz w:val="26"/>
          <w:szCs w:val="26"/>
          <w:rtl/>
        </w:rPr>
        <w:t>المشتركة</w:t>
      </w:r>
      <w:r w:rsidR="00824DB9" w:rsidRPr="00824DB9">
        <w:rPr>
          <w:sz w:val="26"/>
          <w:szCs w:val="26"/>
          <w:rtl/>
        </w:rPr>
        <w:t xml:space="preserve"> والخاصة بكل بلد، وتُدير المخاطر المالية المرتبطة بالتمويل الخاص أو العام، مما يُتيح تحقيق تحول واسع النطاق على مستوى القطاع</w:t>
      </w:r>
      <w:r w:rsidR="00691B1F" w:rsidRPr="00691B1F">
        <w:rPr>
          <w:sz w:val="26"/>
          <w:szCs w:val="26"/>
          <w:rtl/>
        </w:rPr>
        <w:t>.</w:t>
      </w:r>
    </w:p>
    <w:p w14:paraId="0D4A75A6" w14:textId="12BB9EA7" w:rsidR="00691B1F" w:rsidRPr="00691B1F" w:rsidRDefault="00824DB9" w:rsidP="00691B1F">
      <w:pPr>
        <w:keepNext/>
        <w:keepLines/>
        <w:bidi/>
        <w:rPr>
          <w:b/>
          <w:bCs/>
          <w:sz w:val="26"/>
          <w:szCs w:val="26"/>
          <w:rtl/>
          <w:lang w:val="en-GB"/>
        </w:rPr>
      </w:pPr>
      <w:r>
        <w:rPr>
          <w:rFonts w:hint="cs"/>
          <w:b/>
          <w:bCs/>
          <w:sz w:val="26"/>
          <w:szCs w:val="26"/>
          <w:rtl/>
          <w:lang w:val="en-GB"/>
        </w:rPr>
        <w:lastRenderedPageBreak/>
        <w:t>تعليقات</w:t>
      </w:r>
      <w:r w:rsidR="00691B1F" w:rsidRPr="00691B1F">
        <w:rPr>
          <w:b/>
          <w:bCs/>
          <w:sz w:val="26"/>
          <w:szCs w:val="26"/>
          <w:rtl/>
          <w:lang w:val="en-GB"/>
        </w:rPr>
        <w:t xml:space="preserve"> الأمانة</w:t>
      </w:r>
    </w:p>
    <w:p w14:paraId="57414C4B" w14:textId="4F4CEE1A" w:rsidR="00824DB9" w:rsidRPr="00824DB9" w:rsidRDefault="00723F3E" w:rsidP="00B502C5">
      <w:pPr>
        <w:pStyle w:val="ListParagraph"/>
        <w:numPr>
          <w:ilvl w:val="0"/>
          <w:numId w:val="30"/>
        </w:numPr>
        <w:bidi/>
        <w:spacing w:before="240" w:after="240" w:line="288" w:lineRule="auto"/>
        <w:ind w:left="0" w:firstLine="0"/>
        <w:contextualSpacing w:val="0"/>
        <w:rPr>
          <w:sz w:val="26"/>
          <w:szCs w:val="26"/>
        </w:rPr>
      </w:pPr>
      <w:r>
        <w:rPr>
          <w:rFonts w:hint="cs"/>
          <w:sz w:val="26"/>
          <w:szCs w:val="26"/>
          <w:rtl/>
        </w:rPr>
        <w:t>و</w:t>
      </w:r>
      <w:r w:rsidR="00824DB9" w:rsidRPr="00824DB9">
        <w:rPr>
          <w:sz w:val="26"/>
          <w:szCs w:val="26"/>
          <w:rtl/>
        </w:rPr>
        <w:t xml:space="preserve">فيما يتعلق بالجداول الزمنية لتقديم المشاريع، أوضح البنك الدولي أنه سيعمل مع نظرائه في مؤسساته وموظفي مكاتبه القطرية </w:t>
      </w:r>
      <w:r>
        <w:rPr>
          <w:rFonts w:hint="cs"/>
          <w:sz w:val="26"/>
          <w:szCs w:val="26"/>
          <w:rtl/>
        </w:rPr>
        <w:t>من أجل إعداد</w:t>
      </w:r>
      <w:r w:rsidR="00824DB9" w:rsidRPr="00824DB9">
        <w:rPr>
          <w:sz w:val="26"/>
          <w:szCs w:val="26"/>
          <w:rtl/>
        </w:rPr>
        <w:t xml:space="preserve"> مشروع الصندوق المتجدد. </w:t>
      </w:r>
      <w:r w:rsidR="007656FD">
        <w:rPr>
          <w:rFonts w:hint="cs"/>
          <w:sz w:val="26"/>
          <w:szCs w:val="26"/>
          <w:rtl/>
        </w:rPr>
        <w:t>و</w:t>
      </w:r>
      <w:r w:rsidR="00824DB9" w:rsidRPr="00824DB9">
        <w:rPr>
          <w:sz w:val="26"/>
          <w:szCs w:val="26"/>
          <w:rtl/>
        </w:rPr>
        <w:t xml:space="preserve">يُتوقع أن يستغرق تقديم مقترح المشروع حوالي </w:t>
      </w:r>
      <w:r w:rsidR="007656FD">
        <w:rPr>
          <w:rFonts w:hint="cs"/>
          <w:sz w:val="26"/>
          <w:szCs w:val="26"/>
          <w:rtl/>
        </w:rPr>
        <w:t>12</w:t>
      </w:r>
      <w:r w:rsidR="00824DB9" w:rsidRPr="00824DB9">
        <w:rPr>
          <w:sz w:val="26"/>
          <w:szCs w:val="26"/>
          <w:rtl/>
        </w:rPr>
        <w:t xml:space="preserve"> شهرا</w:t>
      </w:r>
      <w:r w:rsidR="007656FD">
        <w:rPr>
          <w:rFonts w:hint="cs"/>
          <w:sz w:val="26"/>
          <w:szCs w:val="26"/>
          <w:rtl/>
        </w:rPr>
        <w:t>ً</w:t>
      </w:r>
      <w:r w:rsidR="00824DB9" w:rsidRPr="00824DB9">
        <w:rPr>
          <w:sz w:val="26"/>
          <w:szCs w:val="26"/>
          <w:rtl/>
        </w:rPr>
        <w:t xml:space="preserve"> من تاريخ الموافقة الأولية على التمويل</w:t>
      </w:r>
      <w:r w:rsidR="00D11E5F">
        <w:rPr>
          <w:rFonts w:hint="cs"/>
          <w:sz w:val="26"/>
          <w:szCs w:val="26"/>
          <w:rtl/>
        </w:rPr>
        <w:t xml:space="preserve"> التحضيري</w:t>
      </w:r>
      <w:r w:rsidR="00824DB9" w:rsidRPr="00824DB9">
        <w:rPr>
          <w:sz w:val="26"/>
          <w:szCs w:val="26"/>
          <w:rtl/>
        </w:rPr>
        <w:t xml:space="preserve">، وقد تختلف تفاصيل الإطار الزمني للتنفيذ </w:t>
      </w:r>
      <w:r w:rsidR="00D11E5F">
        <w:rPr>
          <w:rFonts w:hint="cs"/>
          <w:sz w:val="26"/>
          <w:szCs w:val="26"/>
          <w:rtl/>
        </w:rPr>
        <w:t>حسب</w:t>
      </w:r>
      <w:r w:rsidR="00824DB9" w:rsidRPr="00824DB9">
        <w:rPr>
          <w:sz w:val="26"/>
          <w:szCs w:val="26"/>
          <w:rtl/>
        </w:rPr>
        <w:t xml:space="preserve"> البلد، و</w:t>
      </w:r>
      <w:r w:rsidR="007656FD">
        <w:rPr>
          <w:rFonts w:hint="cs"/>
          <w:sz w:val="26"/>
          <w:szCs w:val="26"/>
          <w:rtl/>
        </w:rPr>
        <w:t>سوف تُعرض</w:t>
      </w:r>
      <w:r w:rsidR="00824DB9" w:rsidRPr="00824DB9">
        <w:rPr>
          <w:sz w:val="26"/>
          <w:szCs w:val="26"/>
          <w:rtl/>
        </w:rPr>
        <w:t xml:space="preserve"> في مقترح المشروع المفصل.</w:t>
      </w:r>
    </w:p>
    <w:p w14:paraId="72CEEFBF" w14:textId="09FA3A03" w:rsidR="00E62588" w:rsidRPr="00B502C5" w:rsidRDefault="00824DB9" w:rsidP="00B502C5">
      <w:pPr>
        <w:pStyle w:val="ListParagraph"/>
        <w:numPr>
          <w:ilvl w:val="0"/>
          <w:numId w:val="30"/>
        </w:numPr>
        <w:bidi/>
        <w:spacing w:before="240" w:after="240" w:line="288" w:lineRule="auto"/>
        <w:ind w:left="0" w:firstLine="0"/>
        <w:contextualSpacing w:val="0"/>
        <w:rPr>
          <w:sz w:val="26"/>
          <w:szCs w:val="26"/>
        </w:rPr>
      </w:pPr>
      <w:r w:rsidRPr="00824DB9">
        <w:rPr>
          <w:sz w:val="26"/>
          <w:szCs w:val="26"/>
          <w:rtl/>
        </w:rPr>
        <w:t xml:space="preserve">وفيما يتعلق بتنفيذ المشاريع بدعم من </w:t>
      </w:r>
      <w:r w:rsidR="00782AF7">
        <w:rPr>
          <w:rFonts w:hint="cs"/>
          <w:sz w:val="26"/>
          <w:szCs w:val="26"/>
          <w:rtl/>
        </w:rPr>
        <w:t>ال</w:t>
      </w:r>
      <w:r w:rsidRPr="00824DB9">
        <w:rPr>
          <w:sz w:val="26"/>
          <w:szCs w:val="26"/>
          <w:rtl/>
        </w:rPr>
        <w:t xml:space="preserve">وحدات </w:t>
      </w:r>
      <w:r w:rsidR="00782AF7">
        <w:rPr>
          <w:rFonts w:hint="cs"/>
          <w:sz w:val="26"/>
          <w:szCs w:val="26"/>
          <w:rtl/>
        </w:rPr>
        <w:t>ال</w:t>
      </w:r>
      <w:r w:rsidRPr="00824DB9">
        <w:rPr>
          <w:sz w:val="26"/>
          <w:szCs w:val="26"/>
          <w:rtl/>
        </w:rPr>
        <w:t xml:space="preserve">أخرى ذات </w:t>
      </w:r>
      <w:r w:rsidR="00782AF7">
        <w:rPr>
          <w:rFonts w:hint="cs"/>
          <w:sz w:val="26"/>
          <w:szCs w:val="26"/>
          <w:rtl/>
        </w:rPr>
        <w:t>ال</w:t>
      </w:r>
      <w:r w:rsidRPr="00824DB9">
        <w:rPr>
          <w:sz w:val="26"/>
          <w:szCs w:val="26"/>
          <w:rtl/>
        </w:rPr>
        <w:t xml:space="preserve">صلة داخل </w:t>
      </w:r>
      <w:r w:rsidR="00477350">
        <w:rPr>
          <w:rFonts w:hint="cs"/>
          <w:sz w:val="26"/>
          <w:szCs w:val="26"/>
          <w:rtl/>
        </w:rPr>
        <w:t>المنظمة</w:t>
      </w:r>
      <w:r w:rsidRPr="00824DB9">
        <w:rPr>
          <w:sz w:val="26"/>
          <w:szCs w:val="26"/>
          <w:rtl/>
        </w:rPr>
        <w:t>، أوضح البنك الدولي أنه في جميع عملياته، تُحدد إدارة سياسات العمليات والخدمات القطرية في البنك الدولي سياسات وإجراءات العمليات لتوجيه التنفيذ الفعال للحلول الخاصة ببرامج محددة. وتقدم الإدارات القانونية والمالية والمحاسبية وعمليات الخزانة الدعم في الجوانب القانونية والإدارة المالية والمساءلة وال</w:t>
      </w:r>
      <w:r w:rsidR="00782AF7">
        <w:rPr>
          <w:rFonts w:hint="cs"/>
          <w:sz w:val="26"/>
          <w:szCs w:val="26"/>
          <w:rtl/>
        </w:rPr>
        <w:t>صكوك</w:t>
      </w:r>
      <w:r w:rsidRPr="00824DB9">
        <w:rPr>
          <w:sz w:val="26"/>
          <w:szCs w:val="26"/>
          <w:rtl/>
        </w:rPr>
        <w:t xml:space="preserve"> المالية. وتتولى المكاتب القطرية مسؤولية دعم تنفيذ البرامج على المستوى القطري والحفاظ على العلاقات مع الحكومة وشركاء التنمية. وتتولى الإدارات القطاعية مسؤولية استراتيجيات المشاركة القطاعية، وت</w:t>
      </w:r>
      <w:r w:rsidR="00782AF7">
        <w:rPr>
          <w:rFonts w:hint="cs"/>
          <w:sz w:val="26"/>
          <w:szCs w:val="26"/>
          <w:rtl/>
        </w:rPr>
        <w:t>نمية</w:t>
      </w:r>
      <w:r w:rsidRPr="00824DB9">
        <w:rPr>
          <w:sz w:val="26"/>
          <w:szCs w:val="26"/>
          <w:rtl/>
        </w:rPr>
        <w:t xml:space="preserve"> الشراكات، والدعم الفني، وإدارة المعرفة. </w:t>
      </w:r>
      <w:r w:rsidR="00782AF7">
        <w:rPr>
          <w:rFonts w:hint="cs"/>
          <w:sz w:val="26"/>
          <w:szCs w:val="26"/>
          <w:rtl/>
        </w:rPr>
        <w:t>و</w:t>
      </w:r>
      <w:r w:rsidRPr="00824DB9">
        <w:rPr>
          <w:sz w:val="26"/>
          <w:szCs w:val="26"/>
          <w:rtl/>
        </w:rPr>
        <w:t xml:space="preserve">بالنسبة </w:t>
      </w:r>
      <w:r w:rsidR="00782AF7">
        <w:rPr>
          <w:rFonts w:hint="cs"/>
          <w:sz w:val="26"/>
          <w:szCs w:val="26"/>
          <w:rtl/>
        </w:rPr>
        <w:t>لالتزامات ال</w:t>
      </w:r>
      <w:r w:rsidR="00782AF7" w:rsidRPr="00782AF7">
        <w:rPr>
          <w:sz w:val="26"/>
          <w:szCs w:val="26"/>
          <w:rtl/>
        </w:rPr>
        <w:t xml:space="preserve">صندوق </w:t>
      </w:r>
      <w:r w:rsidR="00782AF7">
        <w:rPr>
          <w:rFonts w:hint="cs"/>
          <w:sz w:val="26"/>
          <w:szCs w:val="26"/>
          <w:rtl/>
        </w:rPr>
        <w:t>ال</w:t>
      </w:r>
      <w:r w:rsidR="00782AF7" w:rsidRPr="00782AF7">
        <w:rPr>
          <w:sz w:val="26"/>
          <w:szCs w:val="26"/>
          <w:rtl/>
        </w:rPr>
        <w:t>متجدد لكفاءة استخدام الطاقة</w:t>
      </w:r>
      <w:r w:rsidRPr="00824DB9">
        <w:rPr>
          <w:sz w:val="26"/>
          <w:szCs w:val="26"/>
          <w:rtl/>
        </w:rPr>
        <w:t xml:space="preserve">، عملت إدارة البيئة العالمية في البنك الدولي بشكل وثيق مع إدارات الطاقة على مستوى </w:t>
      </w:r>
      <w:r w:rsidR="00782AF7">
        <w:rPr>
          <w:rFonts w:hint="cs"/>
          <w:sz w:val="26"/>
          <w:szCs w:val="26"/>
          <w:rtl/>
        </w:rPr>
        <w:t>البلد</w:t>
      </w:r>
      <w:r w:rsidRPr="00824DB9">
        <w:rPr>
          <w:sz w:val="26"/>
          <w:szCs w:val="26"/>
          <w:rtl/>
        </w:rPr>
        <w:t xml:space="preserve"> من خلال برنامج مساعدة إدارة قطاع الطاقة ودعمت فرق مشاريع متعددة للتواصل مع وحدات الأوزون الوطنية لتحديد وإعداد طلبات </w:t>
      </w:r>
      <w:r w:rsidR="00782AF7">
        <w:rPr>
          <w:rFonts w:hint="cs"/>
          <w:sz w:val="26"/>
          <w:szCs w:val="26"/>
          <w:rtl/>
        </w:rPr>
        <w:t>ال</w:t>
      </w:r>
      <w:r w:rsidRPr="00824DB9">
        <w:rPr>
          <w:sz w:val="26"/>
          <w:szCs w:val="26"/>
          <w:rtl/>
        </w:rPr>
        <w:t xml:space="preserve">تمويل </w:t>
      </w:r>
      <w:r w:rsidR="00782AF7">
        <w:rPr>
          <w:rFonts w:hint="cs"/>
          <w:sz w:val="26"/>
          <w:szCs w:val="26"/>
          <w:rtl/>
        </w:rPr>
        <w:t>التحضيري</w:t>
      </w:r>
      <w:r w:rsidR="001A7321" w:rsidRPr="001A7321">
        <w:rPr>
          <w:sz w:val="26"/>
          <w:szCs w:val="26"/>
          <w:rtl/>
        </w:rPr>
        <w:t>.</w:t>
      </w:r>
    </w:p>
    <w:p w14:paraId="770EEEFE" w14:textId="1C02DA0D" w:rsidR="00824DB9" w:rsidRPr="003C6747" w:rsidRDefault="00035D44" w:rsidP="00B502C5">
      <w:pPr>
        <w:pStyle w:val="ListParagraph"/>
        <w:numPr>
          <w:ilvl w:val="0"/>
          <w:numId w:val="30"/>
        </w:numPr>
        <w:bidi/>
        <w:spacing w:before="240" w:after="240" w:line="288" w:lineRule="auto"/>
        <w:ind w:left="0" w:firstLine="0"/>
        <w:contextualSpacing w:val="0"/>
        <w:rPr>
          <w:sz w:val="26"/>
          <w:szCs w:val="26"/>
        </w:rPr>
      </w:pPr>
      <w:r w:rsidRPr="00ED34FA">
        <w:rPr>
          <w:rFonts w:hint="cs"/>
          <w:sz w:val="26"/>
          <w:szCs w:val="26"/>
          <w:rtl/>
        </w:rPr>
        <w:t>و</w:t>
      </w:r>
      <w:r w:rsidR="00824DB9" w:rsidRPr="00ED34FA">
        <w:rPr>
          <w:sz w:val="26"/>
          <w:szCs w:val="26"/>
          <w:rtl/>
        </w:rPr>
        <w:t xml:space="preserve">فيما </w:t>
      </w:r>
      <w:r w:rsidR="00824DB9" w:rsidRPr="003C6747">
        <w:rPr>
          <w:sz w:val="26"/>
          <w:szCs w:val="26"/>
          <w:rtl/>
        </w:rPr>
        <w:t>يتعلق بتكاليف الإعداد لغرينادا، و</w:t>
      </w:r>
      <w:r w:rsidR="003C6747" w:rsidRPr="003C6747">
        <w:rPr>
          <w:rFonts w:hint="cs"/>
          <w:sz w:val="26"/>
          <w:szCs w:val="26"/>
          <w:rtl/>
        </w:rPr>
        <w:t>بالنظر إلى أنه قد تم بالفعل</w:t>
      </w:r>
      <w:r w:rsidR="00824DB9" w:rsidRPr="003C6747">
        <w:rPr>
          <w:sz w:val="26"/>
          <w:szCs w:val="26"/>
          <w:rtl/>
        </w:rPr>
        <w:t xml:space="preserve"> تحديد المستفيدين وتفاصيل التكنولوجيا، طلبت الأمانة معلومات عن الحاجة إلى </w:t>
      </w:r>
      <w:r w:rsidR="00C00561" w:rsidRPr="003C6747">
        <w:rPr>
          <w:rFonts w:hint="cs"/>
          <w:sz w:val="26"/>
          <w:szCs w:val="26"/>
          <w:rtl/>
        </w:rPr>
        <w:t>إجراء دراسات استقصائية</w:t>
      </w:r>
      <w:r w:rsidR="00824DB9" w:rsidRPr="003C6747">
        <w:rPr>
          <w:sz w:val="26"/>
          <w:szCs w:val="26"/>
          <w:rtl/>
        </w:rPr>
        <w:t xml:space="preserve"> إضافية أثناء إعداد المشروع. وأوضح البنك الدولي أن</w:t>
      </w:r>
      <w:r w:rsidR="003C6747" w:rsidRPr="003C6747">
        <w:rPr>
          <w:rFonts w:hint="cs"/>
          <w:sz w:val="26"/>
          <w:szCs w:val="26"/>
          <w:rtl/>
        </w:rPr>
        <w:t xml:space="preserve">ه لا بد من إجراء </w:t>
      </w:r>
      <w:r w:rsidR="00C00561" w:rsidRPr="003C6747">
        <w:rPr>
          <w:rFonts w:hint="cs"/>
          <w:sz w:val="26"/>
          <w:szCs w:val="26"/>
          <w:rtl/>
        </w:rPr>
        <w:t>الدراسات الاستقصائية</w:t>
      </w:r>
      <w:r w:rsidR="00824DB9" w:rsidRPr="003C6747">
        <w:rPr>
          <w:sz w:val="26"/>
          <w:szCs w:val="26"/>
          <w:rtl/>
        </w:rPr>
        <w:t xml:space="preserve"> و</w:t>
      </w:r>
      <w:r w:rsidR="003C6747" w:rsidRPr="003C6747">
        <w:rPr>
          <w:rFonts w:hint="cs"/>
          <w:sz w:val="26"/>
          <w:szCs w:val="26"/>
          <w:rtl/>
        </w:rPr>
        <w:t xml:space="preserve">كذلك </w:t>
      </w:r>
      <w:r w:rsidR="00824DB9" w:rsidRPr="003C6747">
        <w:rPr>
          <w:sz w:val="26"/>
          <w:szCs w:val="26"/>
          <w:rtl/>
        </w:rPr>
        <w:t xml:space="preserve">عمليات تدقيق الطاقة الإضافية لتقييم حالة المعدات الحالية، واحتياجات التحديث، ومتطلبات عزل المباني، ومتطلبات التشغيل والصيانة بناءً على نوع المبرد. وتُعد هذه </w:t>
      </w:r>
      <w:r w:rsidR="00C00561" w:rsidRPr="003C6747">
        <w:rPr>
          <w:rFonts w:hint="cs"/>
          <w:sz w:val="26"/>
          <w:szCs w:val="26"/>
          <w:rtl/>
        </w:rPr>
        <w:t>الدراسات الاستقصائية</w:t>
      </w:r>
      <w:r w:rsidR="00824DB9" w:rsidRPr="003C6747">
        <w:rPr>
          <w:sz w:val="26"/>
          <w:szCs w:val="26"/>
          <w:rtl/>
        </w:rPr>
        <w:t xml:space="preserve"> وعمليات تدقيق الطاقة ضرورية لتقييم الحاجة الفعلية للتبريد، والتي </w:t>
      </w:r>
      <w:r w:rsidR="003C6747" w:rsidRPr="003C6747">
        <w:rPr>
          <w:rFonts w:hint="cs"/>
          <w:sz w:val="26"/>
          <w:szCs w:val="26"/>
          <w:rtl/>
        </w:rPr>
        <w:t xml:space="preserve">تعد </w:t>
      </w:r>
      <w:r w:rsidR="00824DB9" w:rsidRPr="003C6747">
        <w:rPr>
          <w:sz w:val="26"/>
          <w:szCs w:val="26"/>
          <w:rtl/>
        </w:rPr>
        <w:t xml:space="preserve">بدورها ضرورية لتصميم الصندوق </w:t>
      </w:r>
      <w:r w:rsidR="00C00561" w:rsidRPr="003C6747">
        <w:rPr>
          <w:rFonts w:hint="cs"/>
          <w:sz w:val="26"/>
          <w:szCs w:val="26"/>
          <w:rtl/>
        </w:rPr>
        <w:t>المتجدد</w:t>
      </w:r>
      <w:r w:rsidR="00824DB9" w:rsidRPr="003C6747">
        <w:rPr>
          <w:sz w:val="26"/>
          <w:szCs w:val="26"/>
          <w:rtl/>
        </w:rPr>
        <w:t xml:space="preserve">. </w:t>
      </w:r>
      <w:r w:rsidR="00C00561" w:rsidRPr="003C6747">
        <w:rPr>
          <w:rFonts w:hint="cs"/>
          <w:sz w:val="26"/>
          <w:szCs w:val="26"/>
          <w:rtl/>
        </w:rPr>
        <w:t>و</w:t>
      </w:r>
      <w:r w:rsidR="00824DB9" w:rsidRPr="003C6747">
        <w:rPr>
          <w:sz w:val="26"/>
          <w:szCs w:val="26"/>
          <w:rtl/>
        </w:rPr>
        <w:t xml:space="preserve">علاوة على ذلك، سيتم إجراء تحليل للصناديق </w:t>
      </w:r>
      <w:r w:rsidR="00C00561" w:rsidRPr="003C6747">
        <w:rPr>
          <w:rFonts w:hint="cs"/>
          <w:sz w:val="26"/>
          <w:szCs w:val="26"/>
          <w:rtl/>
        </w:rPr>
        <w:t>المتجددة القائمة</w:t>
      </w:r>
      <w:r w:rsidR="00824DB9" w:rsidRPr="003C6747">
        <w:rPr>
          <w:sz w:val="26"/>
          <w:szCs w:val="26"/>
          <w:rtl/>
        </w:rPr>
        <w:t xml:space="preserve"> المخصصة لاستثمارات كفاءة الطاقة، وتحليل للفجوات القانونية والتنظيمية ذات الصلة لإنشاء صندوق</w:t>
      </w:r>
      <w:r w:rsidR="003C6747" w:rsidRPr="003C6747">
        <w:rPr>
          <w:rFonts w:hint="cs"/>
          <w:sz w:val="26"/>
          <w:szCs w:val="26"/>
          <w:rtl/>
        </w:rPr>
        <w:t xml:space="preserve"> متجدد</w:t>
      </w:r>
      <w:r w:rsidR="00824DB9" w:rsidRPr="003C6747">
        <w:rPr>
          <w:sz w:val="26"/>
          <w:szCs w:val="26"/>
          <w:rtl/>
        </w:rPr>
        <w:t xml:space="preserve"> </w:t>
      </w:r>
      <w:r w:rsidR="003C6747" w:rsidRPr="003C6747">
        <w:rPr>
          <w:rFonts w:hint="cs"/>
          <w:sz w:val="26"/>
          <w:szCs w:val="26"/>
          <w:rtl/>
        </w:rPr>
        <w:t>ل</w:t>
      </w:r>
      <w:r w:rsidR="00824DB9" w:rsidRPr="003C6747">
        <w:rPr>
          <w:sz w:val="26"/>
          <w:szCs w:val="26"/>
          <w:rtl/>
        </w:rPr>
        <w:t>كفاءة الطاقة في غرينادا.</w:t>
      </w:r>
    </w:p>
    <w:p w14:paraId="05E8BDEE" w14:textId="527A4CA7" w:rsidR="00824DB9" w:rsidRPr="003C6747" w:rsidRDefault="00824DB9" w:rsidP="00B502C5">
      <w:pPr>
        <w:pStyle w:val="ListParagraph"/>
        <w:numPr>
          <w:ilvl w:val="0"/>
          <w:numId w:val="30"/>
        </w:numPr>
        <w:bidi/>
        <w:spacing w:before="240" w:after="240" w:line="288" w:lineRule="auto"/>
        <w:ind w:left="0" w:firstLine="0"/>
        <w:contextualSpacing w:val="0"/>
        <w:rPr>
          <w:sz w:val="26"/>
          <w:szCs w:val="26"/>
          <w:lang w:bidi="ar-LB"/>
        </w:rPr>
      </w:pPr>
      <w:r w:rsidRPr="003C6747">
        <w:rPr>
          <w:sz w:val="26"/>
          <w:szCs w:val="26"/>
          <w:rtl/>
        </w:rPr>
        <w:t>وأبلغ البنك الدولي</w:t>
      </w:r>
      <w:r w:rsidRPr="003C6747">
        <w:rPr>
          <w:sz w:val="26"/>
          <w:szCs w:val="26"/>
          <w:rtl/>
          <w:lang w:bidi="ar-LB"/>
        </w:rPr>
        <w:t xml:space="preserve"> الأمانة بأنه يتابع مع حكومة الهند إمكانية إعداد</w:t>
      </w:r>
      <w:r w:rsidR="003C6747" w:rsidRPr="003C6747">
        <w:rPr>
          <w:rFonts w:hint="cs"/>
          <w:sz w:val="26"/>
          <w:szCs w:val="26"/>
          <w:rtl/>
          <w:lang w:bidi="ar-LB"/>
        </w:rPr>
        <w:t xml:space="preserve"> </w:t>
      </w:r>
      <w:r w:rsidRPr="003C6747">
        <w:rPr>
          <w:sz w:val="26"/>
          <w:szCs w:val="26"/>
          <w:rtl/>
          <w:lang w:bidi="ar-LB"/>
        </w:rPr>
        <w:t xml:space="preserve">مشروع صندوق </w:t>
      </w:r>
      <w:r w:rsidR="003C6747" w:rsidRPr="003C6747">
        <w:rPr>
          <w:rFonts w:hint="cs"/>
          <w:sz w:val="26"/>
          <w:szCs w:val="26"/>
          <w:rtl/>
          <w:lang w:bidi="ar-LB"/>
        </w:rPr>
        <w:t>متجدد</w:t>
      </w:r>
      <w:r w:rsidRPr="003C6747">
        <w:rPr>
          <w:sz w:val="26"/>
          <w:szCs w:val="26"/>
          <w:rtl/>
          <w:lang w:bidi="ar-LB"/>
        </w:rPr>
        <w:t xml:space="preserve"> </w:t>
      </w:r>
      <w:r w:rsidR="003C6747" w:rsidRPr="003C6747">
        <w:rPr>
          <w:rFonts w:hint="cs"/>
          <w:sz w:val="26"/>
          <w:szCs w:val="26"/>
          <w:rtl/>
          <w:lang w:bidi="ar-LB"/>
        </w:rPr>
        <w:t xml:space="preserve">وتقديمه </w:t>
      </w:r>
      <w:r w:rsidRPr="003C6747">
        <w:rPr>
          <w:sz w:val="26"/>
          <w:szCs w:val="26"/>
          <w:rtl/>
          <w:lang w:bidi="ar-LB"/>
        </w:rPr>
        <w:t>إلى اجتماع اللجنة التنفيذية المقبل.</w:t>
      </w:r>
    </w:p>
    <w:p w14:paraId="16A508DD" w14:textId="19E0831C" w:rsidR="00824DB9" w:rsidRDefault="00824DB9" w:rsidP="00B502C5">
      <w:pPr>
        <w:keepNext/>
        <w:keepLines/>
        <w:bidi/>
        <w:spacing w:after="240"/>
        <w:rPr>
          <w:b/>
          <w:bCs/>
          <w:sz w:val="26"/>
          <w:szCs w:val="26"/>
          <w:rtl/>
          <w:lang w:bidi="ar-LB"/>
        </w:rPr>
      </w:pPr>
      <w:r w:rsidRPr="00B502C5">
        <w:rPr>
          <w:rFonts w:hint="cs"/>
          <w:b/>
          <w:bCs/>
          <w:sz w:val="26"/>
          <w:szCs w:val="26"/>
          <w:rtl/>
          <w:lang w:val="en-GB"/>
        </w:rPr>
        <w:t>توصية</w:t>
      </w:r>
      <w:r>
        <w:rPr>
          <w:rFonts w:hint="cs"/>
          <w:b/>
          <w:bCs/>
          <w:sz w:val="26"/>
          <w:szCs w:val="26"/>
          <w:rtl/>
          <w:lang w:bidi="ar-LB"/>
        </w:rPr>
        <w:t xml:space="preserve"> الأمانة</w:t>
      </w:r>
    </w:p>
    <w:p w14:paraId="41086C32" w14:textId="3CB0206A" w:rsidR="00824DB9" w:rsidRPr="00DE11D6" w:rsidRDefault="00824DB9" w:rsidP="00B502C5">
      <w:pPr>
        <w:pStyle w:val="ListParagraph"/>
        <w:numPr>
          <w:ilvl w:val="0"/>
          <w:numId w:val="30"/>
        </w:numPr>
        <w:bidi/>
        <w:spacing w:after="240" w:line="288" w:lineRule="auto"/>
        <w:ind w:left="0" w:firstLine="0"/>
        <w:contextualSpacing w:val="0"/>
        <w:rPr>
          <w:sz w:val="26"/>
          <w:szCs w:val="26"/>
          <w:lang w:bidi="ar-LB"/>
        </w:rPr>
      </w:pPr>
      <w:r w:rsidRPr="00DE11D6">
        <w:rPr>
          <w:sz w:val="26"/>
          <w:szCs w:val="26"/>
          <w:rtl/>
          <w:lang w:bidi="ar-LB"/>
        </w:rPr>
        <w:t xml:space="preserve">قد </w:t>
      </w:r>
      <w:r w:rsidRPr="00DE11D6">
        <w:rPr>
          <w:sz w:val="26"/>
          <w:szCs w:val="26"/>
          <w:rtl/>
        </w:rPr>
        <w:t>ترغب</w:t>
      </w:r>
      <w:r w:rsidRPr="00DE11D6">
        <w:rPr>
          <w:sz w:val="26"/>
          <w:szCs w:val="26"/>
          <w:rtl/>
          <w:lang w:bidi="ar-LB"/>
        </w:rPr>
        <w:t xml:space="preserve"> اللجنة التنفيذية في النظر في </w:t>
      </w:r>
      <w:r w:rsidR="003C6747" w:rsidRPr="00DE11D6">
        <w:rPr>
          <w:rFonts w:hint="cs"/>
          <w:sz w:val="26"/>
          <w:szCs w:val="26"/>
          <w:rtl/>
          <w:lang w:bidi="ar-LB"/>
        </w:rPr>
        <w:t>إقرار</w:t>
      </w:r>
      <w:r w:rsidRPr="00DE11D6">
        <w:rPr>
          <w:sz w:val="26"/>
          <w:szCs w:val="26"/>
          <w:rtl/>
          <w:lang w:bidi="ar-LB"/>
        </w:rPr>
        <w:t xml:space="preserve"> إعداد مشاريع إنشاء صناديق </w:t>
      </w:r>
      <w:r w:rsidR="003C6747" w:rsidRPr="00DE11D6">
        <w:rPr>
          <w:rFonts w:hint="cs"/>
          <w:sz w:val="26"/>
          <w:szCs w:val="26"/>
          <w:rtl/>
          <w:lang w:bidi="ar-LB"/>
        </w:rPr>
        <w:t>متجددة</w:t>
      </w:r>
      <w:r w:rsidRPr="00DE11D6">
        <w:rPr>
          <w:sz w:val="26"/>
          <w:szCs w:val="26"/>
          <w:rtl/>
          <w:lang w:bidi="ar-LB"/>
        </w:rPr>
        <w:t xml:space="preserve"> لكفاءة الطاقة للمستخدمين النهائيين في غرينادا والمكسيك وتايلند وتركيا، بمبلغ 100</w:t>
      </w:r>
      <w:r w:rsidR="00DE11D6" w:rsidRPr="00DE11D6">
        <w:rPr>
          <w:rFonts w:hint="cs"/>
          <w:sz w:val="26"/>
          <w:szCs w:val="26"/>
          <w:rtl/>
          <w:lang w:bidi="ar-LB"/>
        </w:rPr>
        <w:t>,000</w:t>
      </w:r>
      <w:r w:rsidRPr="00DE11D6">
        <w:rPr>
          <w:sz w:val="26"/>
          <w:szCs w:val="26"/>
          <w:rtl/>
          <w:lang w:bidi="ar-LB"/>
        </w:rPr>
        <w:t xml:space="preserve"> دولار أميركي لكل منها، بالإضافة إلى تكاليف دعم الوكالة البالغة 7</w:t>
      </w:r>
      <w:r w:rsidR="00DE11D6" w:rsidRPr="00DE11D6">
        <w:rPr>
          <w:rFonts w:hint="cs"/>
          <w:sz w:val="26"/>
          <w:szCs w:val="26"/>
          <w:rtl/>
          <w:lang w:bidi="ar-LB"/>
        </w:rPr>
        <w:t>,000</w:t>
      </w:r>
      <w:r w:rsidRPr="00DE11D6">
        <w:rPr>
          <w:sz w:val="26"/>
          <w:szCs w:val="26"/>
          <w:rtl/>
          <w:lang w:bidi="ar-LB"/>
        </w:rPr>
        <w:t xml:space="preserve"> دولار أميركي ل</w:t>
      </w:r>
      <w:r w:rsidR="00DE11D6" w:rsidRPr="00DE11D6">
        <w:rPr>
          <w:rFonts w:hint="cs"/>
          <w:sz w:val="26"/>
          <w:szCs w:val="26"/>
          <w:rtl/>
          <w:lang w:bidi="ar-LB"/>
        </w:rPr>
        <w:t>صالح ا</w:t>
      </w:r>
      <w:r w:rsidRPr="00DE11D6">
        <w:rPr>
          <w:sz w:val="26"/>
          <w:szCs w:val="26"/>
          <w:rtl/>
          <w:lang w:bidi="ar-LB"/>
        </w:rPr>
        <w:t>لبنك الدولي.</w:t>
      </w:r>
    </w:p>
    <w:p w14:paraId="604AB950" w14:textId="77777777" w:rsidR="00E62588" w:rsidRPr="00E62588" w:rsidRDefault="00E62588" w:rsidP="00E62588">
      <w:pPr>
        <w:rPr>
          <w:lang w:val="en-US" w:bidi="ar-LB"/>
        </w:rPr>
      </w:pPr>
    </w:p>
    <w:p w14:paraId="2FC31D6B" w14:textId="77777777" w:rsidR="00235CA7" w:rsidRPr="00CD129D" w:rsidRDefault="00235CA7" w:rsidP="00235CA7">
      <w:pPr>
        <w:rPr>
          <w:lang w:val="en-GB" w:bidi="ar-LB"/>
        </w:rPr>
        <w:sectPr w:rsidR="00235CA7" w:rsidRPr="00CD129D" w:rsidSect="00C17AEB">
          <w:headerReference w:type="even" r:id="rId13"/>
          <w:headerReference w:type="default" r:id="rId14"/>
          <w:footerReference w:type="even" r:id="rId15"/>
          <w:footerReference w:type="default" r:id="rId16"/>
          <w:headerReference w:type="first" r:id="rId17"/>
          <w:footerReference w:type="first" r:id="rId18"/>
          <w:pgSz w:w="12240" w:h="15840" w:code="1"/>
          <w:pgMar w:top="720" w:right="1440" w:bottom="864" w:left="1440" w:header="720" w:footer="475" w:gutter="0"/>
          <w:cols w:space="720"/>
          <w:titlePg/>
        </w:sectPr>
      </w:pPr>
    </w:p>
    <w:p w14:paraId="3B9C0A2B" w14:textId="77777777" w:rsidR="00824DB9" w:rsidRPr="00824DB9" w:rsidRDefault="00824DB9" w:rsidP="00824DB9">
      <w:pPr>
        <w:widowControl w:val="0"/>
        <w:jc w:val="center"/>
        <w:outlineLvl w:val="0"/>
        <w:rPr>
          <w:b/>
          <w:caps/>
        </w:rPr>
      </w:pPr>
      <w:r w:rsidRPr="00824DB9">
        <w:rPr>
          <w:b/>
          <w:caps/>
        </w:rPr>
        <w:lastRenderedPageBreak/>
        <w:t>A</w:t>
      </w:r>
      <w:r w:rsidRPr="00824DB9">
        <w:rPr>
          <w:rFonts w:ascii="Times New Roman Bold" w:hAnsi="Times New Roman Bold"/>
          <w:b/>
        </w:rPr>
        <w:t>nnex</w:t>
      </w:r>
      <w:r w:rsidRPr="00824DB9">
        <w:rPr>
          <w:b/>
          <w:caps/>
        </w:rPr>
        <w:t xml:space="preserve"> I</w:t>
      </w:r>
    </w:p>
    <w:p w14:paraId="6C3EDE19" w14:textId="77777777" w:rsidR="00824DB9" w:rsidRPr="00824DB9" w:rsidRDefault="00824DB9" w:rsidP="00824DB9">
      <w:pPr>
        <w:widowControl w:val="0"/>
        <w:jc w:val="center"/>
        <w:outlineLvl w:val="0"/>
        <w:rPr>
          <w:b/>
          <w:caps/>
        </w:rPr>
      </w:pPr>
    </w:p>
    <w:p w14:paraId="42DB540D" w14:textId="61295C6F" w:rsidR="00824DB9" w:rsidRPr="00824DB9" w:rsidRDefault="00824DB9" w:rsidP="00824DB9">
      <w:pPr>
        <w:widowControl w:val="0"/>
        <w:spacing w:after="240"/>
        <w:jc w:val="center"/>
        <w:outlineLvl w:val="0"/>
        <w:rPr>
          <w:b/>
          <w:caps/>
        </w:rPr>
      </w:pPr>
      <w:r w:rsidRPr="00824DB9">
        <w:rPr>
          <w:b/>
          <w:caps/>
        </w:rPr>
        <w:t>institutional strengthening project proposals</w:t>
      </w:r>
      <w:r w:rsidR="00521D0A">
        <w:rPr>
          <w:b/>
          <w:caps/>
          <w:vertAlign w:val="superscript"/>
        </w:rPr>
        <w:t>1</w:t>
      </w:r>
    </w:p>
    <w:p w14:paraId="73345102" w14:textId="77777777" w:rsidR="00824DB9" w:rsidRPr="00824DB9" w:rsidRDefault="00824DB9" w:rsidP="00824DB9">
      <w:pPr>
        <w:spacing w:after="120"/>
        <w:rPr>
          <w:b/>
          <w:bCs/>
        </w:rPr>
      </w:pPr>
      <w:r w:rsidRPr="00824DB9">
        <w:rPr>
          <w:b/>
          <w:lang w:val="en-US"/>
        </w:rPr>
        <w:t>Thailand</w:t>
      </w:r>
      <w:r w:rsidRPr="00824DB9">
        <w:rPr>
          <w:b/>
          <w:bCs/>
        </w:rPr>
        <w:t xml:space="preserve">: Renewal of institutional strengthening </w:t>
      </w:r>
    </w:p>
    <w:tbl>
      <w:tblPr>
        <w:tblStyle w:val="TableGrid"/>
        <w:tblW w:w="5000" w:type="pct"/>
        <w:jc w:val="center"/>
        <w:tblLook w:val="01E0" w:firstRow="1" w:lastRow="1" w:firstColumn="1" w:lastColumn="1" w:noHBand="0" w:noVBand="0"/>
      </w:tblPr>
      <w:tblGrid>
        <w:gridCol w:w="6290"/>
        <w:gridCol w:w="1487"/>
        <w:gridCol w:w="1573"/>
      </w:tblGrid>
      <w:tr w:rsidR="00824DB9" w:rsidRPr="00824DB9" w14:paraId="2F9D2FA1" w14:textId="77777777" w:rsidTr="00A71B3D">
        <w:trPr>
          <w:trHeight w:val="278"/>
          <w:tblHeader/>
          <w:jc w:val="center"/>
        </w:trPr>
        <w:tc>
          <w:tcPr>
            <w:tcW w:w="4159" w:type="pct"/>
            <w:gridSpan w:val="2"/>
            <w:tcBorders>
              <w:bottom w:val="single" w:sz="4" w:space="0" w:color="auto"/>
            </w:tcBorders>
          </w:tcPr>
          <w:p w14:paraId="3914B536" w14:textId="77777777" w:rsidR="00824DB9" w:rsidRPr="00824DB9" w:rsidRDefault="00824DB9" w:rsidP="00824DB9">
            <w:pPr>
              <w:rPr>
                <w:b/>
                <w:sz w:val="20"/>
                <w:szCs w:val="20"/>
              </w:rPr>
            </w:pPr>
            <w:r w:rsidRPr="00824DB9">
              <w:rPr>
                <w:b/>
                <w:sz w:val="20"/>
                <w:szCs w:val="20"/>
              </w:rPr>
              <w:t>Summary of the project and country profile</w:t>
            </w:r>
          </w:p>
        </w:tc>
        <w:tc>
          <w:tcPr>
            <w:tcW w:w="841" w:type="pct"/>
          </w:tcPr>
          <w:p w14:paraId="6A789947" w14:textId="77777777" w:rsidR="00824DB9" w:rsidRPr="00824DB9" w:rsidRDefault="00824DB9" w:rsidP="00824DB9">
            <w:pPr>
              <w:jc w:val="right"/>
              <w:rPr>
                <w:b/>
                <w:sz w:val="20"/>
                <w:szCs w:val="20"/>
              </w:rPr>
            </w:pPr>
          </w:p>
        </w:tc>
      </w:tr>
      <w:tr w:rsidR="00824DB9" w:rsidRPr="00824DB9" w14:paraId="6AB0673C" w14:textId="77777777" w:rsidTr="00A71B3D">
        <w:trPr>
          <w:trHeight w:val="233"/>
          <w:jc w:val="center"/>
        </w:trPr>
        <w:tc>
          <w:tcPr>
            <w:tcW w:w="4159" w:type="pct"/>
            <w:gridSpan w:val="2"/>
            <w:tcBorders>
              <w:bottom w:val="single" w:sz="4" w:space="0" w:color="auto"/>
            </w:tcBorders>
          </w:tcPr>
          <w:p w14:paraId="3C39107A" w14:textId="77777777" w:rsidR="00824DB9" w:rsidRPr="00824DB9" w:rsidRDefault="00824DB9" w:rsidP="00824DB9">
            <w:pPr>
              <w:rPr>
                <w:sz w:val="20"/>
                <w:szCs w:val="20"/>
              </w:rPr>
            </w:pPr>
            <w:r w:rsidRPr="00824DB9">
              <w:rPr>
                <w:sz w:val="20"/>
                <w:szCs w:val="20"/>
              </w:rPr>
              <w:t>Implementing agency:</w:t>
            </w:r>
          </w:p>
        </w:tc>
        <w:tc>
          <w:tcPr>
            <w:tcW w:w="841" w:type="pct"/>
            <w:tcBorders>
              <w:bottom w:val="single" w:sz="4" w:space="0" w:color="auto"/>
            </w:tcBorders>
          </w:tcPr>
          <w:p w14:paraId="7439DBC1" w14:textId="77777777" w:rsidR="00824DB9" w:rsidRPr="00824DB9" w:rsidRDefault="00824DB9" w:rsidP="00824DB9">
            <w:pPr>
              <w:jc w:val="center"/>
              <w:rPr>
                <w:sz w:val="20"/>
                <w:szCs w:val="20"/>
              </w:rPr>
            </w:pPr>
            <w:r w:rsidRPr="00824DB9">
              <w:rPr>
                <w:sz w:val="20"/>
                <w:szCs w:val="20"/>
              </w:rPr>
              <w:t>World Bank</w:t>
            </w:r>
          </w:p>
        </w:tc>
      </w:tr>
      <w:tr w:rsidR="00824DB9" w:rsidRPr="00824DB9" w14:paraId="361C5FBB" w14:textId="77777777" w:rsidTr="00A71B3D">
        <w:trPr>
          <w:trHeight w:val="233"/>
          <w:jc w:val="center"/>
        </w:trPr>
        <w:tc>
          <w:tcPr>
            <w:tcW w:w="4159" w:type="pct"/>
            <w:gridSpan w:val="2"/>
            <w:tcBorders>
              <w:top w:val="single" w:sz="4" w:space="0" w:color="auto"/>
              <w:left w:val="single" w:sz="4" w:space="0" w:color="auto"/>
              <w:bottom w:val="nil"/>
              <w:right w:val="single" w:sz="4" w:space="0" w:color="auto"/>
            </w:tcBorders>
          </w:tcPr>
          <w:p w14:paraId="0C7546D6" w14:textId="77777777" w:rsidR="00824DB9" w:rsidRPr="00824DB9" w:rsidRDefault="00824DB9" w:rsidP="00824DB9">
            <w:pPr>
              <w:rPr>
                <w:sz w:val="20"/>
                <w:szCs w:val="20"/>
              </w:rPr>
            </w:pPr>
            <w:r w:rsidRPr="00824DB9">
              <w:rPr>
                <w:sz w:val="20"/>
                <w:szCs w:val="20"/>
              </w:rPr>
              <w:t>Amounts previously approved for institutional strengthening (US $):</w:t>
            </w:r>
          </w:p>
        </w:tc>
        <w:tc>
          <w:tcPr>
            <w:tcW w:w="841" w:type="pct"/>
            <w:tcBorders>
              <w:top w:val="single" w:sz="4" w:space="0" w:color="auto"/>
              <w:left w:val="single" w:sz="4" w:space="0" w:color="auto"/>
              <w:bottom w:val="nil"/>
              <w:right w:val="single" w:sz="4" w:space="0" w:color="auto"/>
            </w:tcBorders>
          </w:tcPr>
          <w:p w14:paraId="0A2B31A6" w14:textId="77777777" w:rsidR="00824DB9" w:rsidRPr="00824DB9" w:rsidRDefault="00824DB9" w:rsidP="00824DB9">
            <w:pPr>
              <w:jc w:val="right"/>
              <w:rPr>
                <w:sz w:val="20"/>
                <w:szCs w:val="20"/>
              </w:rPr>
            </w:pPr>
          </w:p>
        </w:tc>
      </w:tr>
      <w:tr w:rsidR="00824DB9" w:rsidRPr="00824DB9" w14:paraId="18A6E2B0" w14:textId="77777777" w:rsidTr="00824DB9">
        <w:trPr>
          <w:trHeight w:val="233"/>
          <w:jc w:val="center"/>
        </w:trPr>
        <w:tc>
          <w:tcPr>
            <w:tcW w:w="3364" w:type="pct"/>
            <w:tcBorders>
              <w:top w:val="nil"/>
              <w:left w:val="single" w:sz="4" w:space="0" w:color="auto"/>
              <w:bottom w:val="nil"/>
              <w:right w:val="nil"/>
            </w:tcBorders>
            <w:shd w:val="clear" w:color="auto" w:fill="FFFFFF"/>
            <w:vAlign w:val="bottom"/>
          </w:tcPr>
          <w:p w14:paraId="79916C23" w14:textId="77777777" w:rsidR="00824DB9" w:rsidRPr="00824DB9" w:rsidRDefault="00824DB9" w:rsidP="00824DB9">
            <w:pPr>
              <w:keepNext/>
              <w:ind w:left="4565" w:right="-198"/>
              <w:jc w:val="left"/>
              <w:rPr>
                <w:sz w:val="20"/>
                <w:szCs w:val="20"/>
              </w:rPr>
            </w:pPr>
            <w:r w:rsidRPr="00824DB9">
              <w:rPr>
                <w:sz w:val="20"/>
                <w:szCs w:val="20"/>
              </w:rPr>
              <w:t>Phase I:</w:t>
            </w:r>
          </w:p>
        </w:tc>
        <w:tc>
          <w:tcPr>
            <w:tcW w:w="795" w:type="pct"/>
            <w:tcBorders>
              <w:top w:val="nil"/>
              <w:left w:val="nil"/>
              <w:bottom w:val="nil"/>
              <w:right w:val="single" w:sz="4" w:space="0" w:color="auto"/>
            </w:tcBorders>
            <w:shd w:val="clear" w:color="auto" w:fill="FFFFFF"/>
            <w:vAlign w:val="bottom"/>
          </w:tcPr>
          <w:p w14:paraId="5AEE676F" w14:textId="77777777" w:rsidR="00824DB9" w:rsidRPr="00824DB9" w:rsidRDefault="00824DB9" w:rsidP="00824DB9">
            <w:pPr>
              <w:keepNext/>
              <w:jc w:val="right"/>
              <w:rPr>
                <w:sz w:val="20"/>
                <w:szCs w:val="20"/>
              </w:rPr>
            </w:pPr>
            <w:r w:rsidRPr="00824DB9">
              <w:rPr>
                <w:sz w:val="20"/>
                <w:szCs w:val="20"/>
              </w:rPr>
              <w:t>Mar-93</w:t>
            </w:r>
          </w:p>
        </w:tc>
        <w:tc>
          <w:tcPr>
            <w:tcW w:w="841" w:type="pct"/>
            <w:tcBorders>
              <w:top w:val="nil"/>
              <w:left w:val="single" w:sz="4" w:space="0" w:color="auto"/>
              <w:bottom w:val="nil"/>
              <w:right w:val="single" w:sz="4" w:space="0" w:color="auto"/>
            </w:tcBorders>
            <w:shd w:val="clear" w:color="auto" w:fill="FFFFFF"/>
            <w:vAlign w:val="bottom"/>
          </w:tcPr>
          <w:p w14:paraId="0702FCBF" w14:textId="77777777" w:rsidR="00824DB9" w:rsidRPr="00824DB9" w:rsidRDefault="00824DB9" w:rsidP="00824DB9">
            <w:pPr>
              <w:keepNext/>
              <w:jc w:val="right"/>
              <w:rPr>
                <w:sz w:val="20"/>
                <w:szCs w:val="20"/>
              </w:rPr>
            </w:pPr>
            <w:r w:rsidRPr="00824DB9">
              <w:rPr>
                <w:sz w:val="20"/>
                <w:szCs w:val="20"/>
              </w:rPr>
              <w:t>452,000</w:t>
            </w:r>
          </w:p>
        </w:tc>
      </w:tr>
      <w:tr w:rsidR="00824DB9" w:rsidRPr="00824DB9" w14:paraId="38661405" w14:textId="77777777" w:rsidTr="00824DB9">
        <w:trPr>
          <w:trHeight w:val="233"/>
          <w:jc w:val="center"/>
        </w:trPr>
        <w:tc>
          <w:tcPr>
            <w:tcW w:w="3364" w:type="pct"/>
            <w:tcBorders>
              <w:top w:val="nil"/>
              <w:left w:val="single" w:sz="4" w:space="0" w:color="auto"/>
              <w:bottom w:val="nil"/>
              <w:right w:val="nil"/>
            </w:tcBorders>
            <w:shd w:val="clear" w:color="auto" w:fill="FFFFFF"/>
            <w:vAlign w:val="bottom"/>
          </w:tcPr>
          <w:p w14:paraId="55532F5C" w14:textId="77777777" w:rsidR="00824DB9" w:rsidRPr="00824DB9" w:rsidRDefault="00824DB9" w:rsidP="00824DB9">
            <w:pPr>
              <w:keepNext/>
              <w:ind w:left="4565" w:right="-198"/>
              <w:jc w:val="left"/>
              <w:rPr>
                <w:sz w:val="20"/>
                <w:szCs w:val="20"/>
              </w:rPr>
            </w:pPr>
            <w:r w:rsidRPr="00824DB9">
              <w:rPr>
                <w:sz w:val="20"/>
                <w:szCs w:val="20"/>
              </w:rPr>
              <w:t>Phase II:</w:t>
            </w:r>
          </w:p>
        </w:tc>
        <w:tc>
          <w:tcPr>
            <w:tcW w:w="795" w:type="pct"/>
            <w:tcBorders>
              <w:top w:val="nil"/>
              <w:left w:val="nil"/>
              <w:bottom w:val="nil"/>
              <w:right w:val="single" w:sz="4" w:space="0" w:color="auto"/>
            </w:tcBorders>
            <w:shd w:val="clear" w:color="auto" w:fill="FFFFFF"/>
            <w:vAlign w:val="bottom"/>
          </w:tcPr>
          <w:p w14:paraId="734CC9D0" w14:textId="77777777" w:rsidR="00824DB9" w:rsidRPr="00824DB9" w:rsidRDefault="00824DB9" w:rsidP="00824DB9">
            <w:pPr>
              <w:keepNext/>
              <w:ind w:left="-161"/>
              <w:jc w:val="right"/>
              <w:rPr>
                <w:sz w:val="20"/>
                <w:szCs w:val="20"/>
              </w:rPr>
            </w:pPr>
            <w:r w:rsidRPr="00824DB9">
              <w:rPr>
                <w:sz w:val="20"/>
                <w:szCs w:val="20"/>
              </w:rPr>
              <w:t>Jul-98 &amp; Dec-01</w:t>
            </w:r>
          </w:p>
        </w:tc>
        <w:tc>
          <w:tcPr>
            <w:tcW w:w="841" w:type="pct"/>
            <w:tcBorders>
              <w:top w:val="nil"/>
              <w:left w:val="single" w:sz="4" w:space="0" w:color="auto"/>
              <w:bottom w:val="nil"/>
              <w:right w:val="single" w:sz="4" w:space="0" w:color="auto"/>
            </w:tcBorders>
            <w:shd w:val="clear" w:color="auto" w:fill="FFFFFF"/>
            <w:vAlign w:val="bottom"/>
          </w:tcPr>
          <w:p w14:paraId="63E73841" w14:textId="77777777" w:rsidR="00824DB9" w:rsidRPr="00824DB9" w:rsidRDefault="00824DB9" w:rsidP="00824DB9">
            <w:pPr>
              <w:keepNext/>
              <w:jc w:val="right"/>
              <w:rPr>
                <w:sz w:val="20"/>
                <w:szCs w:val="20"/>
              </w:rPr>
            </w:pPr>
            <w:r w:rsidRPr="00824DB9">
              <w:rPr>
                <w:sz w:val="20"/>
                <w:szCs w:val="20"/>
              </w:rPr>
              <w:t>301,334</w:t>
            </w:r>
          </w:p>
        </w:tc>
      </w:tr>
      <w:tr w:rsidR="00824DB9" w:rsidRPr="00824DB9" w14:paraId="59FF0479" w14:textId="77777777" w:rsidTr="00824DB9">
        <w:trPr>
          <w:trHeight w:val="233"/>
          <w:jc w:val="center"/>
        </w:trPr>
        <w:tc>
          <w:tcPr>
            <w:tcW w:w="3364" w:type="pct"/>
            <w:tcBorders>
              <w:top w:val="nil"/>
              <w:left w:val="single" w:sz="4" w:space="0" w:color="auto"/>
              <w:bottom w:val="nil"/>
              <w:right w:val="nil"/>
            </w:tcBorders>
            <w:shd w:val="clear" w:color="auto" w:fill="FFFFFF"/>
            <w:vAlign w:val="bottom"/>
          </w:tcPr>
          <w:p w14:paraId="3F1AC7B4" w14:textId="77777777" w:rsidR="00824DB9" w:rsidRPr="00824DB9" w:rsidRDefault="00824DB9" w:rsidP="00824DB9">
            <w:pPr>
              <w:ind w:left="4565" w:right="-198"/>
              <w:jc w:val="left"/>
              <w:rPr>
                <w:sz w:val="20"/>
                <w:szCs w:val="20"/>
              </w:rPr>
            </w:pPr>
            <w:r w:rsidRPr="00824DB9">
              <w:rPr>
                <w:sz w:val="20"/>
                <w:szCs w:val="20"/>
              </w:rPr>
              <w:t>Phase III:</w:t>
            </w:r>
          </w:p>
        </w:tc>
        <w:tc>
          <w:tcPr>
            <w:tcW w:w="795" w:type="pct"/>
            <w:tcBorders>
              <w:top w:val="nil"/>
              <w:left w:val="nil"/>
              <w:bottom w:val="nil"/>
              <w:right w:val="single" w:sz="4" w:space="0" w:color="auto"/>
            </w:tcBorders>
            <w:shd w:val="clear" w:color="auto" w:fill="FFFFFF"/>
            <w:vAlign w:val="bottom"/>
          </w:tcPr>
          <w:p w14:paraId="016C0D9A" w14:textId="77777777" w:rsidR="00824DB9" w:rsidRPr="00824DB9" w:rsidRDefault="00824DB9" w:rsidP="00824DB9">
            <w:pPr>
              <w:jc w:val="right"/>
              <w:rPr>
                <w:sz w:val="20"/>
                <w:szCs w:val="20"/>
              </w:rPr>
            </w:pPr>
            <w:r w:rsidRPr="00824DB9">
              <w:rPr>
                <w:sz w:val="20"/>
                <w:szCs w:val="20"/>
              </w:rPr>
              <w:t>Jul-03</w:t>
            </w:r>
          </w:p>
        </w:tc>
        <w:tc>
          <w:tcPr>
            <w:tcW w:w="841" w:type="pct"/>
            <w:tcBorders>
              <w:top w:val="nil"/>
              <w:left w:val="single" w:sz="4" w:space="0" w:color="auto"/>
              <w:bottom w:val="nil"/>
              <w:right w:val="single" w:sz="4" w:space="0" w:color="auto"/>
            </w:tcBorders>
            <w:shd w:val="clear" w:color="auto" w:fill="FFFFFF"/>
          </w:tcPr>
          <w:p w14:paraId="29526BD1" w14:textId="77777777" w:rsidR="00824DB9" w:rsidRPr="00824DB9" w:rsidRDefault="00824DB9" w:rsidP="00824DB9">
            <w:pPr>
              <w:keepNext/>
              <w:jc w:val="right"/>
              <w:rPr>
                <w:sz w:val="20"/>
                <w:szCs w:val="20"/>
              </w:rPr>
            </w:pPr>
            <w:r w:rsidRPr="00824DB9">
              <w:rPr>
                <w:sz w:val="20"/>
                <w:szCs w:val="20"/>
              </w:rPr>
              <w:t>372,667</w:t>
            </w:r>
          </w:p>
        </w:tc>
      </w:tr>
      <w:tr w:rsidR="00824DB9" w:rsidRPr="00824DB9" w14:paraId="27B92BF9" w14:textId="77777777" w:rsidTr="00824DB9">
        <w:trPr>
          <w:trHeight w:val="233"/>
          <w:jc w:val="center"/>
        </w:trPr>
        <w:tc>
          <w:tcPr>
            <w:tcW w:w="3364" w:type="pct"/>
            <w:tcBorders>
              <w:top w:val="nil"/>
              <w:left w:val="single" w:sz="4" w:space="0" w:color="auto"/>
              <w:bottom w:val="nil"/>
              <w:right w:val="nil"/>
            </w:tcBorders>
            <w:shd w:val="clear" w:color="auto" w:fill="FFFFFF"/>
            <w:vAlign w:val="bottom"/>
          </w:tcPr>
          <w:p w14:paraId="275B693E" w14:textId="77777777" w:rsidR="00824DB9" w:rsidRPr="00824DB9" w:rsidRDefault="00824DB9" w:rsidP="00824DB9">
            <w:pPr>
              <w:ind w:left="4565" w:right="-198"/>
              <w:jc w:val="left"/>
              <w:rPr>
                <w:sz w:val="20"/>
                <w:szCs w:val="20"/>
              </w:rPr>
            </w:pPr>
            <w:r w:rsidRPr="00824DB9">
              <w:rPr>
                <w:sz w:val="20"/>
                <w:szCs w:val="20"/>
              </w:rPr>
              <w:t>Phase IV:</w:t>
            </w:r>
          </w:p>
        </w:tc>
        <w:tc>
          <w:tcPr>
            <w:tcW w:w="795" w:type="pct"/>
            <w:tcBorders>
              <w:top w:val="nil"/>
              <w:left w:val="nil"/>
              <w:bottom w:val="nil"/>
              <w:right w:val="single" w:sz="4" w:space="0" w:color="auto"/>
            </w:tcBorders>
            <w:shd w:val="clear" w:color="auto" w:fill="FFFFFF"/>
            <w:vAlign w:val="bottom"/>
          </w:tcPr>
          <w:p w14:paraId="78E1320E" w14:textId="77777777" w:rsidR="00824DB9" w:rsidRPr="00824DB9" w:rsidRDefault="00824DB9" w:rsidP="00824DB9">
            <w:pPr>
              <w:jc w:val="right"/>
              <w:rPr>
                <w:sz w:val="20"/>
                <w:szCs w:val="20"/>
              </w:rPr>
            </w:pPr>
            <w:r w:rsidRPr="00824DB9">
              <w:rPr>
                <w:sz w:val="20"/>
                <w:szCs w:val="20"/>
              </w:rPr>
              <w:t>Jul-05</w:t>
            </w:r>
          </w:p>
        </w:tc>
        <w:tc>
          <w:tcPr>
            <w:tcW w:w="841" w:type="pct"/>
            <w:tcBorders>
              <w:top w:val="nil"/>
              <w:left w:val="single" w:sz="4" w:space="0" w:color="auto"/>
              <w:bottom w:val="nil"/>
              <w:right w:val="single" w:sz="4" w:space="0" w:color="auto"/>
            </w:tcBorders>
            <w:shd w:val="clear" w:color="auto" w:fill="FFFFFF"/>
          </w:tcPr>
          <w:p w14:paraId="724A4EAD" w14:textId="77777777" w:rsidR="00824DB9" w:rsidRPr="00824DB9" w:rsidRDefault="00824DB9" w:rsidP="00824DB9">
            <w:pPr>
              <w:keepNext/>
              <w:jc w:val="right"/>
              <w:rPr>
                <w:sz w:val="20"/>
                <w:szCs w:val="20"/>
              </w:rPr>
            </w:pPr>
            <w:r w:rsidRPr="00824DB9">
              <w:rPr>
                <w:sz w:val="20"/>
                <w:szCs w:val="20"/>
              </w:rPr>
              <w:t>372,668</w:t>
            </w:r>
          </w:p>
        </w:tc>
      </w:tr>
      <w:tr w:rsidR="00824DB9" w:rsidRPr="00824DB9" w14:paraId="427779DD" w14:textId="77777777" w:rsidTr="00824DB9">
        <w:trPr>
          <w:trHeight w:val="233"/>
          <w:jc w:val="center"/>
        </w:trPr>
        <w:tc>
          <w:tcPr>
            <w:tcW w:w="3364" w:type="pct"/>
            <w:tcBorders>
              <w:top w:val="nil"/>
              <w:left w:val="single" w:sz="4" w:space="0" w:color="auto"/>
              <w:bottom w:val="nil"/>
              <w:right w:val="nil"/>
            </w:tcBorders>
            <w:shd w:val="clear" w:color="auto" w:fill="FFFFFF"/>
            <w:vAlign w:val="bottom"/>
          </w:tcPr>
          <w:p w14:paraId="05D8C34E" w14:textId="77777777" w:rsidR="00824DB9" w:rsidRPr="00824DB9" w:rsidRDefault="00824DB9" w:rsidP="00824DB9">
            <w:pPr>
              <w:ind w:left="4565" w:right="-198"/>
              <w:jc w:val="left"/>
              <w:rPr>
                <w:sz w:val="20"/>
                <w:szCs w:val="20"/>
              </w:rPr>
            </w:pPr>
            <w:r w:rsidRPr="00824DB9">
              <w:rPr>
                <w:sz w:val="20"/>
                <w:szCs w:val="20"/>
              </w:rPr>
              <w:t>Phase V:</w:t>
            </w:r>
          </w:p>
        </w:tc>
        <w:tc>
          <w:tcPr>
            <w:tcW w:w="795" w:type="pct"/>
            <w:tcBorders>
              <w:top w:val="nil"/>
              <w:left w:val="nil"/>
              <w:bottom w:val="nil"/>
              <w:right w:val="single" w:sz="4" w:space="0" w:color="auto"/>
            </w:tcBorders>
            <w:shd w:val="clear" w:color="auto" w:fill="FFFFFF"/>
            <w:vAlign w:val="bottom"/>
          </w:tcPr>
          <w:p w14:paraId="67C944A0" w14:textId="77777777" w:rsidR="00824DB9" w:rsidRPr="00824DB9" w:rsidRDefault="00824DB9" w:rsidP="00824DB9">
            <w:pPr>
              <w:jc w:val="right"/>
              <w:rPr>
                <w:sz w:val="20"/>
                <w:szCs w:val="20"/>
              </w:rPr>
            </w:pPr>
            <w:r w:rsidRPr="00824DB9">
              <w:rPr>
                <w:sz w:val="20"/>
                <w:szCs w:val="20"/>
              </w:rPr>
              <w:t>Jul-07</w:t>
            </w:r>
          </w:p>
        </w:tc>
        <w:tc>
          <w:tcPr>
            <w:tcW w:w="841" w:type="pct"/>
            <w:tcBorders>
              <w:top w:val="nil"/>
              <w:left w:val="single" w:sz="4" w:space="0" w:color="auto"/>
              <w:bottom w:val="nil"/>
              <w:right w:val="single" w:sz="4" w:space="0" w:color="auto"/>
            </w:tcBorders>
            <w:shd w:val="clear" w:color="auto" w:fill="FFFFFF"/>
          </w:tcPr>
          <w:p w14:paraId="2F5A9E4B" w14:textId="77777777" w:rsidR="00824DB9" w:rsidRPr="00824DB9" w:rsidRDefault="00824DB9" w:rsidP="00824DB9">
            <w:pPr>
              <w:keepNext/>
              <w:jc w:val="right"/>
              <w:rPr>
                <w:sz w:val="20"/>
                <w:szCs w:val="20"/>
              </w:rPr>
            </w:pPr>
            <w:r w:rsidRPr="00824DB9">
              <w:rPr>
                <w:sz w:val="20"/>
                <w:szCs w:val="20"/>
              </w:rPr>
              <w:t>372,668</w:t>
            </w:r>
          </w:p>
        </w:tc>
      </w:tr>
      <w:tr w:rsidR="00824DB9" w:rsidRPr="00824DB9" w14:paraId="17F6DA9C" w14:textId="77777777" w:rsidTr="00824DB9">
        <w:trPr>
          <w:trHeight w:val="233"/>
          <w:jc w:val="center"/>
        </w:trPr>
        <w:tc>
          <w:tcPr>
            <w:tcW w:w="3364" w:type="pct"/>
            <w:tcBorders>
              <w:top w:val="nil"/>
              <w:left w:val="single" w:sz="4" w:space="0" w:color="auto"/>
              <w:bottom w:val="nil"/>
              <w:right w:val="nil"/>
            </w:tcBorders>
            <w:shd w:val="clear" w:color="auto" w:fill="FFFFFF"/>
            <w:vAlign w:val="bottom"/>
          </w:tcPr>
          <w:p w14:paraId="7C8AEC39" w14:textId="77777777" w:rsidR="00824DB9" w:rsidRPr="00824DB9" w:rsidRDefault="00824DB9" w:rsidP="00824DB9">
            <w:pPr>
              <w:ind w:left="4565" w:right="-198"/>
              <w:jc w:val="left"/>
              <w:rPr>
                <w:sz w:val="20"/>
                <w:szCs w:val="20"/>
              </w:rPr>
            </w:pPr>
            <w:r w:rsidRPr="00824DB9">
              <w:rPr>
                <w:sz w:val="20"/>
                <w:szCs w:val="20"/>
              </w:rPr>
              <w:t>Phase VI:</w:t>
            </w:r>
          </w:p>
        </w:tc>
        <w:tc>
          <w:tcPr>
            <w:tcW w:w="795" w:type="pct"/>
            <w:tcBorders>
              <w:top w:val="nil"/>
              <w:left w:val="nil"/>
              <w:bottom w:val="nil"/>
              <w:right w:val="single" w:sz="4" w:space="0" w:color="auto"/>
            </w:tcBorders>
            <w:shd w:val="clear" w:color="auto" w:fill="FFFFFF"/>
          </w:tcPr>
          <w:p w14:paraId="789537D8" w14:textId="77777777" w:rsidR="00824DB9" w:rsidRPr="00824DB9" w:rsidRDefault="00824DB9" w:rsidP="00824DB9">
            <w:pPr>
              <w:jc w:val="right"/>
              <w:rPr>
                <w:sz w:val="20"/>
                <w:szCs w:val="20"/>
              </w:rPr>
            </w:pPr>
            <w:r w:rsidRPr="00824DB9">
              <w:rPr>
                <w:sz w:val="20"/>
                <w:szCs w:val="20"/>
              </w:rPr>
              <w:t>Jul-09</w:t>
            </w:r>
          </w:p>
        </w:tc>
        <w:tc>
          <w:tcPr>
            <w:tcW w:w="841" w:type="pct"/>
            <w:tcBorders>
              <w:top w:val="nil"/>
              <w:left w:val="single" w:sz="4" w:space="0" w:color="auto"/>
              <w:bottom w:val="nil"/>
              <w:right w:val="single" w:sz="4" w:space="0" w:color="auto"/>
            </w:tcBorders>
            <w:shd w:val="clear" w:color="auto" w:fill="FFFFFF"/>
          </w:tcPr>
          <w:p w14:paraId="0F8C6477" w14:textId="77777777" w:rsidR="00824DB9" w:rsidRPr="00824DB9" w:rsidRDefault="00824DB9" w:rsidP="00824DB9">
            <w:pPr>
              <w:keepNext/>
              <w:jc w:val="right"/>
              <w:rPr>
                <w:sz w:val="20"/>
                <w:szCs w:val="20"/>
              </w:rPr>
            </w:pPr>
            <w:r w:rsidRPr="00824DB9">
              <w:rPr>
                <w:sz w:val="20"/>
                <w:szCs w:val="20"/>
              </w:rPr>
              <w:t>279,501</w:t>
            </w:r>
          </w:p>
        </w:tc>
      </w:tr>
      <w:tr w:rsidR="00824DB9" w:rsidRPr="00824DB9" w14:paraId="3336A302" w14:textId="77777777" w:rsidTr="00824DB9">
        <w:trPr>
          <w:trHeight w:val="233"/>
          <w:jc w:val="center"/>
        </w:trPr>
        <w:tc>
          <w:tcPr>
            <w:tcW w:w="3364" w:type="pct"/>
            <w:tcBorders>
              <w:top w:val="nil"/>
              <w:left w:val="single" w:sz="4" w:space="0" w:color="auto"/>
              <w:bottom w:val="nil"/>
              <w:right w:val="nil"/>
            </w:tcBorders>
            <w:shd w:val="clear" w:color="auto" w:fill="FFFFFF"/>
            <w:vAlign w:val="bottom"/>
          </w:tcPr>
          <w:p w14:paraId="742D610B" w14:textId="77777777" w:rsidR="00824DB9" w:rsidRPr="00824DB9" w:rsidRDefault="00824DB9" w:rsidP="00824DB9">
            <w:pPr>
              <w:ind w:left="4565" w:right="-198"/>
              <w:jc w:val="left"/>
              <w:rPr>
                <w:sz w:val="20"/>
                <w:szCs w:val="20"/>
              </w:rPr>
            </w:pPr>
            <w:r w:rsidRPr="00824DB9">
              <w:rPr>
                <w:sz w:val="20"/>
                <w:szCs w:val="20"/>
              </w:rPr>
              <w:t>Phase VII:</w:t>
            </w:r>
          </w:p>
        </w:tc>
        <w:tc>
          <w:tcPr>
            <w:tcW w:w="795" w:type="pct"/>
            <w:tcBorders>
              <w:top w:val="nil"/>
              <w:left w:val="nil"/>
              <w:bottom w:val="nil"/>
              <w:right w:val="single" w:sz="4" w:space="0" w:color="auto"/>
            </w:tcBorders>
            <w:shd w:val="clear" w:color="auto" w:fill="FFFFFF"/>
          </w:tcPr>
          <w:p w14:paraId="0BF0E30D" w14:textId="77777777" w:rsidR="00824DB9" w:rsidRPr="00824DB9" w:rsidRDefault="00824DB9" w:rsidP="00824DB9">
            <w:pPr>
              <w:jc w:val="right"/>
              <w:rPr>
                <w:sz w:val="20"/>
                <w:szCs w:val="20"/>
              </w:rPr>
            </w:pPr>
            <w:r w:rsidRPr="00824DB9">
              <w:rPr>
                <w:sz w:val="20"/>
                <w:szCs w:val="20"/>
              </w:rPr>
              <w:t>Dec-12</w:t>
            </w:r>
          </w:p>
        </w:tc>
        <w:tc>
          <w:tcPr>
            <w:tcW w:w="841" w:type="pct"/>
            <w:tcBorders>
              <w:top w:val="nil"/>
              <w:left w:val="single" w:sz="4" w:space="0" w:color="auto"/>
              <w:bottom w:val="nil"/>
              <w:right w:val="single" w:sz="4" w:space="0" w:color="auto"/>
            </w:tcBorders>
            <w:shd w:val="clear" w:color="auto" w:fill="FFFFFF"/>
          </w:tcPr>
          <w:p w14:paraId="33432D89" w14:textId="77777777" w:rsidR="00824DB9" w:rsidRPr="00824DB9" w:rsidRDefault="00824DB9" w:rsidP="00824DB9">
            <w:pPr>
              <w:keepNext/>
              <w:jc w:val="right"/>
              <w:rPr>
                <w:sz w:val="20"/>
                <w:szCs w:val="20"/>
              </w:rPr>
            </w:pPr>
            <w:r w:rsidRPr="00824DB9">
              <w:rPr>
                <w:sz w:val="20"/>
                <w:szCs w:val="20"/>
              </w:rPr>
              <w:t>370,935</w:t>
            </w:r>
          </w:p>
        </w:tc>
      </w:tr>
      <w:tr w:rsidR="00824DB9" w:rsidRPr="00824DB9" w14:paraId="0EAE6AD4" w14:textId="77777777" w:rsidTr="00824DB9">
        <w:trPr>
          <w:trHeight w:val="233"/>
          <w:jc w:val="center"/>
        </w:trPr>
        <w:tc>
          <w:tcPr>
            <w:tcW w:w="3364" w:type="pct"/>
            <w:tcBorders>
              <w:top w:val="nil"/>
              <w:left w:val="single" w:sz="4" w:space="0" w:color="auto"/>
              <w:bottom w:val="nil"/>
              <w:right w:val="nil"/>
            </w:tcBorders>
            <w:shd w:val="clear" w:color="auto" w:fill="FFFFFF"/>
            <w:vAlign w:val="bottom"/>
          </w:tcPr>
          <w:p w14:paraId="52184D15" w14:textId="77777777" w:rsidR="00824DB9" w:rsidRPr="00824DB9" w:rsidRDefault="00824DB9" w:rsidP="00824DB9">
            <w:pPr>
              <w:ind w:left="4565" w:right="-198"/>
              <w:jc w:val="left"/>
              <w:rPr>
                <w:sz w:val="20"/>
                <w:szCs w:val="20"/>
              </w:rPr>
            </w:pPr>
            <w:r w:rsidRPr="00824DB9">
              <w:rPr>
                <w:sz w:val="20"/>
                <w:szCs w:val="20"/>
              </w:rPr>
              <w:t>Phase VIII:</w:t>
            </w:r>
          </w:p>
        </w:tc>
        <w:tc>
          <w:tcPr>
            <w:tcW w:w="795" w:type="pct"/>
            <w:tcBorders>
              <w:top w:val="nil"/>
              <w:left w:val="nil"/>
              <w:bottom w:val="nil"/>
              <w:right w:val="single" w:sz="4" w:space="0" w:color="auto"/>
            </w:tcBorders>
            <w:shd w:val="clear" w:color="auto" w:fill="FFFFFF"/>
          </w:tcPr>
          <w:p w14:paraId="0951F1CE" w14:textId="77777777" w:rsidR="00824DB9" w:rsidRPr="00824DB9" w:rsidRDefault="00824DB9" w:rsidP="00824DB9">
            <w:pPr>
              <w:jc w:val="right"/>
              <w:rPr>
                <w:sz w:val="20"/>
                <w:szCs w:val="20"/>
              </w:rPr>
            </w:pPr>
            <w:r w:rsidRPr="00824DB9">
              <w:rPr>
                <w:sz w:val="20"/>
                <w:szCs w:val="20"/>
              </w:rPr>
              <w:t>Dec-16</w:t>
            </w:r>
          </w:p>
        </w:tc>
        <w:tc>
          <w:tcPr>
            <w:tcW w:w="841" w:type="pct"/>
            <w:tcBorders>
              <w:top w:val="nil"/>
              <w:left w:val="single" w:sz="4" w:space="0" w:color="auto"/>
              <w:bottom w:val="nil"/>
              <w:right w:val="single" w:sz="4" w:space="0" w:color="auto"/>
            </w:tcBorders>
            <w:shd w:val="clear" w:color="auto" w:fill="FFFFFF"/>
          </w:tcPr>
          <w:p w14:paraId="27B610C7" w14:textId="77777777" w:rsidR="00824DB9" w:rsidRPr="00824DB9" w:rsidRDefault="00824DB9" w:rsidP="00824DB9">
            <w:pPr>
              <w:keepNext/>
              <w:jc w:val="right"/>
              <w:rPr>
                <w:sz w:val="20"/>
                <w:szCs w:val="20"/>
              </w:rPr>
            </w:pPr>
            <w:r w:rsidRPr="00824DB9">
              <w:rPr>
                <w:sz w:val="20"/>
                <w:szCs w:val="20"/>
              </w:rPr>
              <w:t>474,796</w:t>
            </w:r>
          </w:p>
        </w:tc>
      </w:tr>
      <w:tr w:rsidR="00824DB9" w:rsidRPr="00824DB9" w14:paraId="1AD6FE4C" w14:textId="77777777" w:rsidTr="00824DB9">
        <w:trPr>
          <w:trHeight w:val="233"/>
          <w:jc w:val="center"/>
        </w:trPr>
        <w:tc>
          <w:tcPr>
            <w:tcW w:w="3364" w:type="pct"/>
            <w:tcBorders>
              <w:top w:val="nil"/>
              <w:left w:val="single" w:sz="4" w:space="0" w:color="auto"/>
              <w:bottom w:val="nil"/>
              <w:right w:val="nil"/>
            </w:tcBorders>
            <w:shd w:val="clear" w:color="auto" w:fill="FFFFFF"/>
            <w:vAlign w:val="bottom"/>
          </w:tcPr>
          <w:p w14:paraId="5444F3E6" w14:textId="77777777" w:rsidR="00824DB9" w:rsidRPr="00824DB9" w:rsidRDefault="00824DB9" w:rsidP="00824DB9">
            <w:pPr>
              <w:ind w:left="4565" w:right="-198"/>
              <w:jc w:val="left"/>
              <w:rPr>
                <w:sz w:val="20"/>
                <w:szCs w:val="20"/>
              </w:rPr>
            </w:pPr>
            <w:r w:rsidRPr="00824DB9">
              <w:rPr>
                <w:sz w:val="20"/>
                <w:szCs w:val="20"/>
              </w:rPr>
              <w:t>Phase IX:</w:t>
            </w:r>
          </w:p>
        </w:tc>
        <w:tc>
          <w:tcPr>
            <w:tcW w:w="795" w:type="pct"/>
            <w:tcBorders>
              <w:top w:val="nil"/>
              <w:left w:val="nil"/>
              <w:bottom w:val="nil"/>
              <w:right w:val="single" w:sz="4" w:space="0" w:color="auto"/>
            </w:tcBorders>
            <w:shd w:val="clear" w:color="auto" w:fill="FFFFFF"/>
          </w:tcPr>
          <w:p w14:paraId="744D90D3" w14:textId="77777777" w:rsidR="00824DB9" w:rsidRPr="00824DB9" w:rsidRDefault="00824DB9" w:rsidP="00824DB9">
            <w:pPr>
              <w:jc w:val="right"/>
              <w:rPr>
                <w:sz w:val="20"/>
                <w:szCs w:val="20"/>
              </w:rPr>
            </w:pPr>
            <w:r w:rsidRPr="00824DB9">
              <w:rPr>
                <w:sz w:val="20"/>
                <w:szCs w:val="20"/>
              </w:rPr>
              <w:t>Dec-18</w:t>
            </w:r>
          </w:p>
        </w:tc>
        <w:tc>
          <w:tcPr>
            <w:tcW w:w="841" w:type="pct"/>
            <w:tcBorders>
              <w:top w:val="nil"/>
              <w:left w:val="single" w:sz="4" w:space="0" w:color="auto"/>
              <w:bottom w:val="nil"/>
              <w:right w:val="single" w:sz="4" w:space="0" w:color="auto"/>
            </w:tcBorders>
            <w:shd w:val="clear" w:color="auto" w:fill="FFFFFF"/>
          </w:tcPr>
          <w:p w14:paraId="5EB9D96C" w14:textId="77777777" w:rsidR="00824DB9" w:rsidRPr="00824DB9" w:rsidRDefault="00824DB9" w:rsidP="00824DB9">
            <w:pPr>
              <w:keepNext/>
              <w:jc w:val="right"/>
              <w:rPr>
                <w:sz w:val="20"/>
                <w:szCs w:val="20"/>
              </w:rPr>
            </w:pPr>
            <w:r w:rsidRPr="00824DB9">
              <w:rPr>
                <w:sz w:val="20"/>
                <w:szCs w:val="20"/>
              </w:rPr>
              <w:t>474,796</w:t>
            </w:r>
          </w:p>
        </w:tc>
      </w:tr>
      <w:tr w:rsidR="00824DB9" w:rsidRPr="00824DB9" w14:paraId="332301E1" w14:textId="77777777" w:rsidTr="00824DB9">
        <w:trPr>
          <w:trHeight w:val="233"/>
          <w:jc w:val="center"/>
        </w:trPr>
        <w:tc>
          <w:tcPr>
            <w:tcW w:w="3364" w:type="pct"/>
            <w:tcBorders>
              <w:top w:val="nil"/>
              <w:left w:val="single" w:sz="4" w:space="0" w:color="auto"/>
              <w:bottom w:val="nil"/>
              <w:right w:val="nil"/>
            </w:tcBorders>
            <w:shd w:val="clear" w:color="auto" w:fill="FFFFFF"/>
            <w:vAlign w:val="bottom"/>
          </w:tcPr>
          <w:p w14:paraId="44E658F7" w14:textId="77777777" w:rsidR="00824DB9" w:rsidRPr="00824DB9" w:rsidRDefault="00824DB9" w:rsidP="00824DB9">
            <w:pPr>
              <w:ind w:left="4565" w:right="-198"/>
              <w:jc w:val="left"/>
              <w:rPr>
                <w:sz w:val="20"/>
                <w:szCs w:val="20"/>
              </w:rPr>
            </w:pPr>
            <w:r w:rsidRPr="00824DB9">
              <w:rPr>
                <w:sz w:val="20"/>
                <w:szCs w:val="20"/>
              </w:rPr>
              <w:t>Phase X:</w:t>
            </w:r>
          </w:p>
        </w:tc>
        <w:tc>
          <w:tcPr>
            <w:tcW w:w="795" w:type="pct"/>
            <w:tcBorders>
              <w:top w:val="nil"/>
              <w:left w:val="nil"/>
              <w:bottom w:val="nil"/>
              <w:right w:val="single" w:sz="4" w:space="0" w:color="auto"/>
            </w:tcBorders>
            <w:shd w:val="clear" w:color="auto" w:fill="FFFFFF"/>
          </w:tcPr>
          <w:p w14:paraId="53EFCDC7" w14:textId="77777777" w:rsidR="00824DB9" w:rsidRPr="00824DB9" w:rsidRDefault="00824DB9" w:rsidP="00824DB9">
            <w:pPr>
              <w:jc w:val="right"/>
              <w:rPr>
                <w:sz w:val="20"/>
                <w:szCs w:val="20"/>
              </w:rPr>
            </w:pPr>
            <w:r w:rsidRPr="00824DB9">
              <w:rPr>
                <w:sz w:val="20"/>
                <w:szCs w:val="20"/>
              </w:rPr>
              <w:t>Dec-21</w:t>
            </w:r>
          </w:p>
        </w:tc>
        <w:tc>
          <w:tcPr>
            <w:tcW w:w="841" w:type="pct"/>
            <w:tcBorders>
              <w:top w:val="nil"/>
              <w:left w:val="single" w:sz="4" w:space="0" w:color="auto"/>
              <w:bottom w:val="nil"/>
              <w:right w:val="single" w:sz="4" w:space="0" w:color="auto"/>
            </w:tcBorders>
            <w:shd w:val="clear" w:color="auto" w:fill="FFFFFF"/>
          </w:tcPr>
          <w:p w14:paraId="31B62129" w14:textId="77777777" w:rsidR="00824DB9" w:rsidRPr="00824DB9" w:rsidRDefault="00824DB9" w:rsidP="00824DB9">
            <w:pPr>
              <w:keepNext/>
              <w:jc w:val="right"/>
              <w:rPr>
                <w:sz w:val="20"/>
                <w:szCs w:val="20"/>
              </w:rPr>
            </w:pPr>
            <w:r w:rsidRPr="00824DB9">
              <w:rPr>
                <w:sz w:val="20"/>
                <w:szCs w:val="20"/>
              </w:rPr>
              <w:t>474,796</w:t>
            </w:r>
          </w:p>
        </w:tc>
      </w:tr>
      <w:tr w:rsidR="00824DB9" w:rsidRPr="00824DB9" w14:paraId="04ECB6E7" w14:textId="77777777" w:rsidTr="00A71B3D">
        <w:trPr>
          <w:trHeight w:val="233"/>
          <w:jc w:val="center"/>
        </w:trPr>
        <w:tc>
          <w:tcPr>
            <w:tcW w:w="4159" w:type="pct"/>
            <w:gridSpan w:val="2"/>
            <w:tcBorders>
              <w:top w:val="nil"/>
              <w:left w:val="single" w:sz="4" w:space="0" w:color="auto"/>
              <w:bottom w:val="nil"/>
              <w:right w:val="single" w:sz="4" w:space="0" w:color="auto"/>
            </w:tcBorders>
            <w:shd w:val="clear" w:color="auto" w:fill="auto"/>
          </w:tcPr>
          <w:p w14:paraId="610BE25D" w14:textId="77777777" w:rsidR="00824DB9" w:rsidRPr="00824DB9" w:rsidRDefault="00824DB9" w:rsidP="00824DB9">
            <w:pPr>
              <w:tabs>
                <w:tab w:val="right" w:pos="7315"/>
              </w:tabs>
              <w:ind w:left="6480" w:right="-108"/>
              <w:jc w:val="left"/>
              <w:rPr>
                <w:sz w:val="20"/>
                <w:szCs w:val="20"/>
              </w:rPr>
            </w:pPr>
            <w:r w:rsidRPr="00824DB9">
              <w:rPr>
                <w:sz w:val="20"/>
                <w:szCs w:val="20"/>
              </w:rPr>
              <w:tab/>
              <w:t>Total:</w:t>
            </w:r>
          </w:p>
        </w:tc>
        <w:tc>
          <w:tcPr>
            <w:tcW w:w="841" w:type="pct"/>
            <w:tcBorders>
              <w:top w:val="nil"/>
              <w:left w:val="single" w:sz="4" w:space="0" w:color="auto"/>
              <w:bottom w:val="single" w:sz="4" w:space="0" w:color="auto"/>
              <w:right w:val="single" w:sz="4" w:space="0" w:color="auto"/>
            </w:tcBorders>
            <w:shd w:val="clear" w:color="auto" w:fill="auto"/>
          </w:tcPr>
          <w:p w14:paraId="1FF7EA85" w14:textId="77777777" w:rsidR="00824DB9" w:rsidRPr="00824DB9" w:rsidRDefault="00824DB9" w:rsidP="00824DB9">
            <w:pPr>
              <w:keepNext/>
              <w:jc w:val="right"/>
              <w:rPr>
                <w:sz w:val="20"/>
                <w:szCs w:val="20"/>
              </w:rPr>
            </w:pPr>
            <w:r w:rsidRPr="00824DB9">
              <w:rPr>
                <w:sz w:val="20"/>
                <w:szCs w:val="20"/>
              </w:rPr>
              <w:t>3,946,161</w:t>
            </w:r>
          </w:p>
        </w:tc>
      </w:tr>
      <w:tr w:rsidR="00824DB9" w:rsidRPr="00824DB9" w14:paraId="1C17EA46" w14:textId="77777777" w:rsidTr="00824DB9">
        <w:trPr>
          <w:trHeight w:val="233"/>
          <w:jc w:val="center"/>
        </w:trPr>
        <w:tc>
          <w:tcPr>
            <w:tcW w:w="4159" w:type="pct"/>
            <w:gridSpan w:val="2"/>
            <w:shd w:val="clear" w:color="auto" w:fill="FFFFFF"/>
          </w:tcPr>
          <w:p w14:paraId="08317372" w14:textId="77777777" w:rsidR="00824DB9" w:rsidRPr="00824DB9" w:rsidRDefault="00824DB9" w:rsidP="00824DB9">
            <w:pPr>
              <w:jc w:val="left"/>
              <w:rPr>
                <w:sz w:val="20"/>
                <w:szCs w:val="20"/>
              </w:rPr>
            </w:pPr>
            <w:r w:rsidRPr="00824DB9">
              <w:rPr>
                <w:sz w:val="20"/>
                <w:szCs w:val="20"/>
              </w:rPr>
              <w:t>Amount requested for renewal (phase XI) (US $):</w:t>
            </w:r>
          </w:p>
        </w:tc>
        <w:tc>
          <w:tcPr>
            <w:tcW w:w="841" w:type="pct"/>
            <w:shd w:val="clear" w:color="auto" w:fill="auto"/>
          </w:tcPr>
          <w:p w14:paraId="6C268061" w14:textId="77777777" w:rsidR="00824DB9" w:rsidRPr="00824DB9" w:rsidRDefault="00824DB9" w:rsidP="00824DB9">
            <w:pPr>
              <w:jc w:val="right"/>
              <w:rPr>
                <w:sz w:val="20"/>
                <w:szCs w:val="20"/>
                <w:highlight w:val="yellow"/>
              </w:rPr>
            </w:pPr>
            <w:r w:rsidRPr="00824DB9">
              <w:rPr>
                <w:sz w:val="20"/>
                <w:szCs w:val="20"/>
              </w:rPr>
              <w:t>918,532</w:t>
            </w:r>
          </w:p>
        </w:tc>
      </w:tr>
      <w:tr w:rsidR="00824DB9" w:rsidRPr="00824DB9" w14:paraId="506CC859" w14:textId="77777777" w:rsidTr="00A71B3D">
        <w:trPr>
          <w:trHeight w:val="233"/>
          <w:jc w:val="center"/>
        </w:trPr>
        <w:tc>
          <w:tcPr>
            <w:tcW w:w="4159" w:type="pct"/>
            <w:gridSpan w:val="2"/>
          </w:tcPr>
          <w:p w14:paraId="5C833B98" w14:textId="77777777" w:rsidR="00824DB9" w:rsidRPr="00824DB9" w:rsidRDefault="00824DB9" w:rsidP="00824DB9">
            <w:pPr>
              <w:jc w:val="left"/>
              <w:rPr>
                <w:sz w:val="20"/>
                <w:szCs w:val="20"/>
              </w:rPr>
            </w:pPr>
            <w:r w:rsidRPr="00824DB9">
              <w:rPr>
                <w:sz w:val="20"/>
                <w:szCs w:val="20"/>
              </w:rPr>
              <w:t xml:space="preserve">Amount recommended for approval for phase XI (US $): </w:t>
            </w:r>
          </w:p>
        </w:tc>
        <w:tc>
          <w:tcPr>
            <w:tcW w:w="841" w:type="pct"/>
            <w:shd w:val="clear" w:color="auto" w:fill="auto"/>
          </w:tcPr>
          <w:p w14:paraId="319230F4" w14:textId="77777777" w:rsidR="00824DB9" w:rsidRPr="00824DB9" w:rsidRDefault="00824DB9" w:rsidP="00824DB9">
            <w:pPr>
              <w:jc w:val="right"/>
              <w:rPr>
                <w:sz w:val="20"/>
                <w:szCs w:val="20"/>
                <w:highlight w:val="yellow"/>
              </w:rPr>
            </w:pPr>
            <w:r w:rsidRPr="00824DB9">
              <w:rPr>
                <w:sz w:val="20"/>
                <w:szCs w:val="20"/>
              </w:rPr>
              <w:t>918,532</w:t>
            </w:r>
          </w:p>
        </w:tc>
      </w:tr>
      <w:tr w:rsidR="00824DB9" w:rsidRPr="00824DB9" w14:paraId="2C3AC702" w14:textId="77777777" w:rsidTr="00A71B3D">
        <w:trPr>
          <w:trHeight w:val="233"/>
          <w:jc w:val="center"/>
        </w:trPr>
        <w:tc>
          <w:tcPr>
            <w:tcW w:w="4159" w:type="pct"/>
            <w:gridSpan w:val="2"/>
          </w:tcPr>
          <w:p w14:paraId="784ED1A6" w14:textId="77777777" w:rsidR="00824DB9" w:rsidRPr="00824DB9" w:rsidRDefault="00824DB9" w:rsidP="00824DB9">
            <w:pPr>
              <w:jc w:val="left"/>
              <w:rPr>
                <w:sz w:val="20"/>
                <w:szCs w:val="20"/>
              </w:rPr>
            </w:pPr>
            <w:r w:rsidRPr="00824DB9">
              <w:rPr>
                <w:sz w:val="20"/>
                <w:szCs w:val="20"/>
              </w:rPr>
              <w:t>Agency support costs (US $):</w:t>
            </w:r>
          </w:p>
        </w:tc>
        <w:tc>
          <w:tcPr>
            <w:tcW w:w="841" w:type="pct"/>
            <w:shd w:val="clear" w:color="auto" w:fill="auto"/>
          </w:tcPr>
          <w:p w14:paraId="02CDCCE9" w14:textId="77777777" w:rsidR="00824DB9" w:rsidRPr="00824DB9" w:rsidRDefault="00824DB9" w:rsidP="00824DB9">
            <w:pPr>
              <w:jc w:val="right"/>
              <w:rPr>
                <w:sz w:val="20"/>
                <w:szCs w:val="20"/>
                <w:highlight w:val="yellow"/>
              </w:rPr>
            </w:pPr>
            <w:r w:rsidRPr="00824DB9">
              <w:rPr>
                <w:sz w:val="20"/>
                <w:szCs w:val="20"/>
              </w:rPr>
              <w:t>64,297</w:t>
            </w:r>
          </w:p>
        </w:tc>
      </w:tr>
      <w:tr w:rsidR="00824DB9" w:rsidRPr="00824DB9" w14:paraId="2B007161" w14:textId="77777777" w:rsidTr="00A71B3D">
        <w:trPr>
          <w:trHeight w:val="233"/>
          <w:jc w:val="center"/>
        </w:trPr>
        <w:tc>
          <w:tcPr>
            <w:tcW w:w="4159" w:type="pct"/>
            <w:gridSpan w:val="2"/>
          </w:tcPr>
          <w:p w14:paraId="65F172B1" w14:textId="77777777" w:rsidR="00824DB9" w:rsidRPr="00824DB9" w:rsidRDefault="00824DB9" w:rsidP="00824DB9">
            <w:pPr>
              <w:jc w:val="left"/>
              <w:rPr>
                <w:sz w:val="20"/>
                <w:szCs w:val="20"/>
              </w:rPr>
            </w:pPr>
            <w:r w:rsidRPr="00824DB9">
              <w:rPr>
                <w:sz w:val="20"/>
                <w:szCs w:val="20"/>
              </w:rPr>
              <w:t>Total cost of institutional strengthening phase XI to the Multilateral Fund (US $):</w:t>
            </w:r>
          </w:p>
        </w:tc>
        <w:tc>
          <w:tcPr>
            <w:tcW w:w="841" w:type="pct"/>
            <w:shd w:val="clear" w:color="auto" w:fill="auto"/>
          </w:tcPr>
          <w:p w14:paraId="7AC9CE68" w14:textId="77777777" w:rsidR="00824DB9" w:rsidRPr="00824DB9" w:rsidRDefault="00824DB9" w:rsidP="00824DB9">
            <w:pPr>
              <w:jc w:val="right"/>
              <w:rPr>
                <w:sz w:val="20"/>
                <w:szCs w:val="20"/>
                <w:highlight w:val="yellow"/>
              </w:rPr>
            </w:pPr>
            <w:r w:rsidRPr="00824DB9">
              <w:rPr>
                <w:sz w:val="20"/>
                <w:szCs w:val="20"/>
              </w:rPr>
              <w:t>982,829</w:t>
            </w:r>
          </w:p>
        </w:tc>
      </w:tr>
      <w:tr w:rsidR="00824DB9" w:rsidRPr="00824DB9" w14:paraId="2DFD3003" w14:textId="77777777" w:rsidTr="00824DB9">
        <w:trPr>
          <w:trHeight w:val="233"/>
          <w:jc w:val="center"/>
        </w:trPr>
        <w:tc>
          <w:tcPr>
            <w:tcW w:w="4159" w:type="pct"/>
            <w:gridSpan w:val="2"/>
          </w:tcPr>
          <w:p w14:paraId="4B0A6AFB" w14:textId="77777777" w:rsidR="00824DB9" w:rsidRPr="00824DB9" w:rsidRDefault="00824DB9" w:rsidP="00824DB9">
            <w:pPr>
              <w:jc w:val="left"/>
              <w:rPr>
                <w:sz w:val="20"/>
                <w:szCs w:val="20"/>
              </w:rPr>
            </w:pPr>
            <w:r w:rsidRPr="00824DB9">
              <w:rPr>
                <w:sz w:val="20"/>
                <w:szCs w:val="20"/>
              </w:rPr>
              <w:t>Date of approval of country programme:</w:t>
            </w:r>
          </w:p>
        </w:tc>
        <w:tc>
          <w:tcPr>
            <w:tcW w:w="841" w:type="pct"/>
            <w:shd w:val="clear" w:color="auto" w:fill="FFFFFF"/>
          </w:tcPr>
          <w:p w14:paraId="69B709BB" w14:textId="77777777" w:rsidR="00824DB9" w:rsidRPr="00824DB9" w:rsidRDefault="00824DB9" w:rsidP="00824DB9">
            <w:pPr>
              <w:jc w:val="right"/>
              <w:rPr>
                <w:sz w:val="20"/>
                <w:szCs w:val="20"/>
              </w:rPr>
            </w:pPr>
            <w:r w:rsidRPr="00824DB9">
              <w:rPr>
                <w:sz w:val="20"/>
                <w:szCs w:val="20"/>
              </w:rPr>
              <w:t>1993</w:t>
            </w:r>
          </w:p>
        </w:tc>
      </w:tr>
      <w:tr w:rsidR="00824DB9" w:rsidRPr="00824DB9" w14:paraId="06C2A1E3" w14:textId="77777777" w:rsidTr="00824DB9">
        <w:trPr>
          <w:trHeight w:val="233"/>
          <w:jc w:val="center"/>
        </w:trPr>
        <w:tc>
          <w:tcPr>
            <w:tcW w:w="4159" w:type="pct"/>
            <w:gridSpan w:val="2"/>
            <w:tcBorders>
              <w:bottom w:val="single" w:sz="4" w:space="0" w:color="auto"/>
            </w:tcBorders>
          </w:tcPr>
          <w:p w14:paraId="6527BE33" w14:textId="77777777" w:rsidR="00824DB9" w:rsidRPr="00824DB9" w:rsidRDefault="00824DB9" w:rsidP="00824DB9">
            <w:pPr>
              <w:jc w:val="left"/>
              <w:rPr>
                <w:sz w:val="20"/>
                <w:szCs w:val="20"/>
              </w:rPr>
            </w:pPr>
            <w:r w:rsidRPr="00824DB9">
              <w:rPr>
                <w:sz w:val="20"/>
                <w:szCs w:val="20"/>
              </w:rPr>
              <w:t>Date of approval of HCFC phase-out management plan:</w:t>
            </w:r>
          </w:p>
        </w:tc>
        <w:tc>
          <w:tcPr>
            <w:tcW w:w="841" w:type="pct"/>
            <w:tcBorders>
              <w:bottom w:val="single" w:sz="4" w:space="0" w:color="auto"/>
            </w:tcBorders>
            <w:shd w:val="clear" w:color="auto" w:fill="FFFFFF"/>
          </w:tcPr>
          <w:p w14:paraId="40B8A5EF" w14:textId="77777777" w:rsidR="00824DB9" w:rsidRPr="00824DB9" w:rsidRDefault="00824DB9" w:rsidP="00824DB9">
            <w:pPr>
              <w:jc w:val="right"/>
              <w:rPr>
                <w:sz w:val="20"/>
                <w:szCs w:val="20"/>
              </w:rPr>
            </w:pPr>
            <w:r w:rsidRPr="00824DB9">
              <w:rPr>
                <w:sz w:val="20"/>
                <w:szCs w:val="20"/>
              </w:rPr>
              <w:t>2012</w:t>
            </w:r>
          </w:p>
        </w:tc>
      </w:tr>
      <w:tr w:rsidR="00824DB9" w:rsidRPr="00824DB9" w14:paraId="587316C0" w14:textId="77777777" w:rsidTr="00824DB9">
        <w:trPr>
          <w:trHeight w:val="233"/>
          <w:jc w:val="center"/>
        </w:trPr>
        <w:tc>
          <w:tcPr>
            <w:tcW w:w="4159" w:type="pct"/>
            <w:gridSpan w:val="2"/>
            <w:tcBorders>
              <w:bottom w:val="single" w:sz="4" w:space="0" w:color="auto"/>
            </w:tcBorders>
          </w:tcPr>
          <w:p w14:paraId="73C92FB1" w14:textId="77777777" w:rsidR="00824DB9" w:rsidRPr="00824DB9" w:rsidRDefault="00824DB9" w:rsidP="00824DB9">
            <w:pPr>
              <w:jc w:val="left"/>
              <w:rPr>
                <w:sz w:val="20"/>
                <w:szCs w:val="20"/>
              </w:rPr>
            </w:pPr>
            <w:r w:rsidRPr="00824DB9">
              <w:rPr>
                <w:sz w:val="20"/>
                <w:szCs w:val="20"/>
              </w:rPr>
              <w:t>Date of approval of Kigali HFC implementation plan:</w:t>
            </w:r>
          </w:p>
        </w:tc>
        <w:tc>
          <w:tcPr>
            <w:tcW w:w="841" w:type="pct"/>
            <w:tcBorders>
              <w:bottom w:val="single" w:sz="4" w:space="0" w:color="auto"/>
            </w:tcBorders>
            <w:shd w:val="clear" w:color="auto" w:fill="FFFFFF"/>
          </w:tcPr>
          <w:p w14:paraId="08379C47" w14:textId="77777777" w:rsidR="00824DB9" w:rsidRPr="00824DB9" w:rsidRDefault="00824DB9" w:rsidP="00824DB9">
            <w:pPr>
              <w:jc w:val="right"/>
              <w:rPr>
                <w:sz w:val="20"/>
                <w:szCs w:val="20"/>
              </w:rPr>
            </w:pPr>
            <w:r w:rsidRPr="00824DB9">
              <w:rPr>
                <w:sz w:val="20"/>
                <w:szCs w:val="20"/>
              </w:rPr>
              <w:t>n/a</w:t>
            </w:r>
          </w:p>
        </w:tc>
      </w:tr>
      <w:tr w:rsidR="00824DB9" w:rsidRPr="00824DB9" w14:paraId="325AA8AB" w14:textId="77777777" w:rsidTr="00824DB9">
        <w:trPr>
          <w:trHeight w:val="233"/>
          <w:jc w:val="center"/>
        </w:trPr>
        <w:tc>
          <w:tcPr>
            <w:tcW w:w="4159" w:type="pct"/>
            <w:gridSpan w:val="2"/>
            <w:tcBorders>
              <w:top w:val="single" w:sz="4" w:space="0" w:color="auto"/>
              <w:left w:val="single" w:sz="4" w:space="0" w:color="auto"/>
              <w:bottom w:val="nil"/>
              <w:right w:val="single" w:sz="4" w:space="0" w:color="auto"/>
            </w:tcBorders>
          </w:tcPr>
          <w:p w14:paraId="523C9E1D" w14:textId="77777777" w:rsidR="00824DB9" w:rsidRPr="00824DB9" w:rsidRDefault="00824DB9" w:rsidP="00824DB9">
            <w:pPr>
              <w:keepNext/>
              <w:spacing w:before="20"/>
              <w:jc w:val="left"/>
              <w:rPr>
                <w:sz w:val="20"/>
                <w:szCs w:val="20"/>
              </w:rPr>
            </w:pPr>
            <w:r w:rsidRPr="00824DB9">
              <w:rPr>
                <w:sz w:val="20"/>
                <w:szCs w:val="20"/>
              </w:rPr>
              <w:t>Baseline consumption of controlled substances (ODP tonnes/CO</w:t>
            </w:r>
            <w:r w:rsidRPr="00824DB9">
              <w:rPr>
                <w:sz w:val="20"/>
                <w:szCs w:val="20"/>
                <w:vertAlign w:val="subscript"/>
              </w:rPr>
              <w:t>2</w:t>
            </w:r>
            <w:r w:rsidRPr="00824DB9">
              <w:rPr>
                <w:sz w:val="20"/>
                <w:szCs w:val="20"/>
              </w:rPr>
              <w:t>-eq tonnes):</w:t>
            </w:r>
          </w:p>
        </w:tc>
        <w:tc>
          <w:tcPr>
            <w:tcW w:w="841" w:type="pct"/>
            <w:tcBorders>
              <w:top w:val="single" w:sz="4" w:space="0" w:color="auto"/>
              <w:left w:val="single" w:sz="4" w:space="0" w:color="auto"/>
              <w:bottom w:val="nil"/>
              <w:right w:val="single" w:sz="4" w:space="0" w:color="auto"/>
            </w:tcBorders>
            <w:shd w:val="clear" w:color="auto" w:fill="FFFFFF"/>
            <w:vAlign w:val="bottom"/>
          </w:tcPr>
          <w:p w14:paraId="7A8A9A9E" w14:textId="77777777" w:rsidR="00824DB9" w:rsidRPr="00824DB9" w:rsidRDefault="00824DB9" w:rsidP="00824DB9">
            <w:pPr>
              <w:keepNext/>
              <w:jc w:val="right"/>
              <w:rPr>
                <w:sz w:val="20"/>
                <w:szCs w:val="20"/>
              </w:rPr>
            </w:pPr>
          </w:p>
        </w:tc>
      </w:tr>
      <w:tr w:rsidR="00824DB9" w:rsidRPr="00824DB9" w14:paraId="71A29224" w14:textId="77777777" w:rsidTr="00824DB9">
        <w:trPr>
          <w:trHeight w:val="233"/>
          <w:jc w:val="center"/>
        </w:trPr>
        <w:tc>
          <w:tcPr>
            <w:tcW w:w="4159" w:type="pct"/>
            <w:gridSpan w:val="2"/>
            <w:tcBorders>
              <w:top w:val="nil"/>
              <w:left w:val="single" w:sz="4" w:space="0" w:color="auto"/>
              <w:bottom w:val="nil"/>
              <w:right w:val="single" w:sz="4" w:space="0" w:color="auto"/>
            </w:tcBorders>
          </w:tcPr>
          <w:p w14:paraId="5B0578F8" w14:textId="77777777" w:rsidR="00824DB9" w:rsidRPr="00824DB9" w:rsidRDefault="00824DB9" w:rsidP="00824DB9">
            <w:pPr>
              <w:keepNext/>
              <w:ind w:left="360" w:hanging="360"/>
              <w:jc w:val="left"/>
              <w:rPr>
                <w:color w:val="000000"/>
                <w:sz w:val="20"/>
                <w:szCs w:val="20"/>
              </w:rPr>
            </w:pPr>
            <w:r w:rsidRPr="00824DB9">
              <w:rPr>
                <w:color w:val="000000"/>
                <w:sz w:val="20"/>
                <w:szCs w:val="20"/>
              </w:rPr>
              <w:t>(a)</w:t>
            </w:r>
            <w:r w:rsidRPr="00824DB9">
              <w:rPr>
                <w:color w:val="000000"/>
                <w:sz w:val="20"/>
                <w:szCs w:val="20"/>
              </w:rPr>
              <w:tab/>
              <w:t>Annex B, Group III (methyl chloroform) (average 1998-2000)</w:t>
            </w:r>
          </w:p>
        </w:tc>
        <w:tc>
          <w:tcPr>
            <w:tcW w:w="841" w:type="pct"/>
            <w:tcBorders>
              <w:top w:val="nil"/>
              <w:left w:val="single" w:sz="4" w:space="0" w:color="auto"/>
              <w:bottom w:val="nil"/>
              <w:right w:val="single" w:sz="4" w:space="0" w:color="auto"/>
            </w:tcBorders>
            <w:shd w:val="clear" w:color="auto" w:fill="FFFFFF"/>
            <w:vAlign w:val="bottom"/>
          </w:tcPr>
          <w:p w14:paraId="7BFE9B8E" w14:textId="77777777" w:rsidR="00824DB9" w:rsidRPr="00824DB9" w:rsidRDefault="00824DB9" w:rsidP="00824DB9">
            <w:pPr>
              <w:keepNext/>
              <w:jc w:val="right"/>
              <w:rPr>
                <w:sz w:val="20"/>
                <w:szCs w:val="20"/>
              </w:rPr>
            </w:pPr>
            <w:r w:rsidRPr="00824DB9">
              <w:rPr>
                <w:sz w:val="20"/>
                <w:szCs w:val="20"/>
              </w:rPr>
              <w:t>54.6</w:t>
            </w:r>
          </w:p>
        </w:tc>
      </w:tr>
      <w:tr w:rsidR="00824DB9" w:rsidRPr="00824DB9" w14:paraId="7673DABB" w14:textId="77777777" w:rsidTr="00824DB9">
        <w:trPr>
          <w:trHeight w:val="233"/>
          <w:jc w:val="center"/>
        </w:trPr>
        <w:tc>
          <w:tcPr>
            <w:tcW w:w="4159" w:type="pct"/>
            <w:gridSpan w:val="2"/>
            <w:tcBorders>
              <w:top w:val="nil"/>
              <w:left w:val="single" w:sz="4" w:space="0" w:color="auto"/>
              <w:bottom w:val="nil"/>
              <w:right w:val="single" w:sz="4" w:space="0" w:color="auto"/>
            </w:tcBorders>
          </w:tcPr>
          <w:p w14:paraId="04CD5D27" w14:textId="77777777" w:rsidR="00824DB9" w:rsidRPr="00824DB9" w:rsidRDefault="00824DB9" w:rsidP="00824DB9">
            <w:pPr>
              <w:spacing w:after="20"/>
              <w:ind w:left="360" w:hanging="360"/>
              <w:jc w:val="left"/>
              <w:rPr>
                <w:color w:val="000000"/>
                <w:sz w:val="20"/>
                <w:szCs w:val="20"/>
              </w:rPr>
            </w:pPr>
            <w:r w:rsidRPr="00824DB9">
              <w:rPr>
                <w:color w:val="000000"/>
                <w:sz w:val="20"/>
                <w:szCs w:val="20"/>
              </w:rPr>
              <w:t>(b)</w:t>
            </w:r>
            <w:r w:rsidRPr="00824DB9">
              <w:rPr>
                <w:color w:val="000000"/>
                <w:sz w:val="20"/>
                <w:szCs w:val="20"/>
              </w:rPr>
              <w:tab/>
              <w:t>Annex C, Group I (HCFCs) (average 2009-2010)</w:t>
            </w:r>
          </w:p>
        </w:tc>
        <w:tc>
          <w:tcPr>
            <w:tcW w:w="841" w:type="pct"/>
            <w:tcBorders>
              <w:top w:val="nil"/>
              <w:left w:val="single" w:sz="4" w:space="0" w:color="auto"/>
              <w:bottom w:val="nil"/>
              <w:right w:val="single" w:sz="4" w:space="0" w:color="auto"/>
            </w:tcBorders>
            <w:shd w:val="clear" w:color="auto" w:fill="FFFFFF"/>
            <w:vAlign w:val="bottom"/>
          </w:tcPr>
          <w:p w14:paraId="557B4E33" w14:textId="77777777" w:rsidR="00824DB9" w:rsidRPr="00824DB9" w:rsidRDefault="00824DB9" w:rsidP="00824DB9">
            <w:pPr>
              <w:jc w:val="right"/>
              <w:rPr>
                <w:sz w:val="20"/>
                <w:szCs w:val="20"/>
              </w:rPr>
            </w:pPr>
            <w:r w:rsidRPr="00824DB9">
              <w:rPr>
                <w:sz w:val="20"/>
                <w:szCs w:val="20"/>
              </w:rPr>
              <w:t>927.6</w:t>
            </w:r>
          </w:p>
        </w:tc>
      </w:tr>
      <w:tr w:rsidR="00824DB9" w:rsidRPr="00824DB9" w14:paraId="2E2D528B" w14:textId="77777777" w:rsidTr="00824DB9">
        <w:trPr>
          <w:trHeight w:val="233"/>
          <w:jc w:val="center"/>
        </w:trPr>
        <w:tc>
          <w:tcPr>
            <w:tcW w:w="4159" w:type="pct"/>
            <w:gridSpan w:val="2"/>
            <w:tcBorders>
              <w:top w:val="nil"/>
              <w:bottom w:val="nil"/>
            </w:tcBorders>
          </w:tcPr>
          <w:p w14:paraId="559B40D4" w14:textId="77777777" w:rsidR="00824DB9" w:rsidRPr="00824DB9" w:rsidRDefault="00824DB9" w:rsidP="00824DB9">
            <w:pPr>
              <w:spacing w:after="20"/>
              <w:ind w:left="360" w:hanging="360"/>
              <w:jc w:val="left"/>
              <w:rPr>
                <w:color w:val="000000"/>
                <w:sz w:val="20"/>
                <w:szCs w:val="20"/>
              </w:rPr>
            </w:pPr>
            <w:r w:rsidRPr="00824DB9">
              <w:rPr>
                <w:color w:val="000000"/>
                <w:sz w:val="20"/>
                <w:szCs w:val="20"/>
              </w:rPr>
              <w:t>(c)</w:t>
            </w:r>
            <w:r w:rsidRPr="00824DB9">
              <w:rPr>
                <w:color w:val="000000"/>
                <w:sz w:val="20"/>
                <w:szCs w:val="20"/>
              </w:rPr>
              <w:tab/>
              <w:t>Annex E, (methyl bromide) (average 1995-1998)</w:t>
            </w:r>
          </w:p>
        </w:tc>
        <w:tc>
          <w:tcPr>
            <w:tcW w:w="841" w:type="pct"/>
            <w:tcBorders>
              <w:top w:val="nil"/>
              <w:bottom w:val="nil"/>
            </w:tcBorders>
            <w:shd w:val="clear" w:color="auto" w:fill="FFFFFF"/>
            <w:vAlign w:val="bottom"/>
          </w:tcPr>
          <w:p w14:paraId="4012D976" w14:textId="77777777" w:rsidR="00824DB9" w:rsidRPr="00824DB9" w:rsidRDefault="00824DB9" w:rsidP="00824DB9">
            <w:pPr>
              <w:jc w:val="right"/>
              <w:rPr>
                <w:sz w:val="20"/>
                <w:szCs w:val="20"/>
              </w:rPr>
            </w:pPr>
            <w:r w:rsidRPr="00824DB9">
              <w:rPr>
                <w:sz w:val="20"/>
                <w:szCs w:val="20"/>
              </w:rPr>
              <w:t>183.0</w:t>
            </w:r>
          </w:p>
        </w:tc>
      </w:tr>
      <w:tr w:rsidR="00824DB9" w:rsidRPr="00824DB9" w14:paraId="7B09C9EB" w14:textId="77777777" w:rsidTr="00824DB9">
        <w:trPr>
          <w:trHeight w:val="233"/>
          <w:jc w:val="center"/>
        </w:trPr>
        <w:tc>
          <w:tcPr>
            <w:tcW w:w="4159" w:type="pct"/>
            <w:gridSpan w:val="2"/>
            <w:tcBorders>
              <w:top w:val="nil"/>
              <w:bottom w:val="single" w:sz="4" w:space="0" w:color="auto"/>
            </w:tcBorders>
          </w:tcPr>
          <w:p w14:paraId="1BC46DB3" w14:textId="77777777" w:rsidR="00824DB9" w:rsidRPr="00824DB9" w:rsidRDefault="00824DB9" w:rsidP="00824DB9">
            <w:pPr>
              <w:spacing w:after="20"/>
              <w:ind w:left="360" w:hanging="360"/>
              <w:jc w:val="left"/>
              <w:rPr>
                <w:color w:val="000000"/>
                <w:sz w:val="20"/>
                <w:szCs w:val="20"/>
              </w:rPr>
            </w:pPr>
            <w:r w:rsidRPr="00824DB9">
              <w:rPr>
                <w:color w:val="000000"/>
                <w:sz w:val="20"/>
                <w:szCs w:val="20"/>
              </w:rPr>
              <w:t>(d)</w:t>
            </w:r>
            <w:r w:rsidRPr="00824DB9">
              <w:rPr>
                <w:color w:val="000000"/>
                <w:sz w:val="20"/>
                <w:szCs w:val="20"/>
              </w:rPr>
              <w:tab/>
              <w:t>Annex F (HFCs) (average 2020-2022 plus 65% of HCFC baseline)</w:t>
            </w:r>
          </w:p>
        </w:tc>
        <w:tc>
          <w:tcPr>
            <w:tcW w:w="841" w:type="pct"/>
            <w:tcBorders>
              <w:top w:val="nil"/>
              <w:bottom w:val="single" w:sz="4" w:space="0" w:color="auto"/>
            </w:tcBorders>
            <w:shd w:val="clear" w:color="auto" w:fill="FFFFFF"/>
            <w:vAlign w:val="bottom"/>
          </w:tcPr>
          <w:p w14:paraId="59B11F47" w14:textId="77777777" w:rsidR="00824DB9" w:rsidRPr="00824DB9" w:rsidRDefault="00824DB9" w:rsidP="00824DB9">
            <w:pPr>
              <w:jc w:val="right"/>
              <w:rPr>
                <w:sz w:val="20"/>
                <w:szCs w:val="20"/>
              </w:rPr>
            </w:pPr>
            <w:r w:rsidRPr="00824DB9">
              <w:rPr>
                <w:sz w:val="20"/>
                <w:szCs w:val="20"/>
              </w:rPr>
              <w:t>59,270,951</w:t>
            </w:r>
          </w:p>
        </w:tc>
      </w:tr>
      <w:tr w:rsidR="00824DB9" w:rsidRPr="00824DB9" w14:paraId="525F27A6" w14:textId="77777777" w:rsidTr="00824DB9">
        <w:trPr>
          <w:trHeight w:val="233"/>
          <w:jc w:val="center"/>
        </w:trPr>
        <w:tc>
          <w:tcPr>
            <w:tcW w:w="4159" w:type="pct"/>
            <w:gridSpan w:val="2"/>
            <w:tcBorders>
              <w:top w:val="single" w:sz="4" w:space="0" w:color="auto"/>
              <w:left w:val="single" w:sz="4" w:space="0" w:color="auto"/>
              <w:bottom w:val="nil"/>
              <w:right w:val="single" w:sz="4" w:space="0" w:color="auto"/>
            </w:tcBorders>
          </w:tcPr>
          <w:p w14:paraId="4194487D" w14:textId="77777777" w:rsidR="00824DB9" w:rsidRPr="00824DB9" w:rsidRDefault="00824DB9" w:rsidP="00824DB9">
            <w:pPr>
              <w:spacing w:before="20"/>
              <w:jc w:val="left"/>
              <w:rPr>
                <w:sz w:val="20"/>
                <w:szCs w:val="20"/>
              </w:rPr>
            </w:pPr>
            <w:r w:rsidRPr="00824DB9">
              <w:rPr>
                <w:sz w:val="20"/>
                <w:szCs w:val="20"/>
              </w:rPr>
              <w:t>Latest reported ODS consumption (2023) (ODP tonnes) as per Article 7:</w:t>
            </w:r>
          </w:p>
        </w:tc>
        <w:tc>
          <w:tcPr>
            <w:tcW w:w="841" w:type="pct"/>
            <w:tcBorders>
              <w:top w:val="single" w:sz="4" w:space="0" w:color="auto"/>
              <w:left w:val="single" w:sz="4" w:space="0" w:color="auto"/>
              <w:bottom w:val="nil"/>
              <w:right w:val="single" w:sz="4" w:space="0" w:color="auto"/>
            </w:tcBorders>
            <w:shd w:val="clear" w:color="auto" w:fill="FFFFFF"/>
          </w:tcPr>
          <w:p w14:paraId="70ADB0A9" w14:textId="77777777" w:rsidR="00824DB9" w:rsidRPr="00824DB9" w:rsidRDefault="00824DB9" w:rsidP="00824DB9">
            <w:pPr>
              <w:spacing w:before="20"/>
              <w:jc w:val="right"/>
              <w:rPr>
                <w:sz w:val="20"/>
                <w:szCs w:val="20"/>
              </w:rPr>
            </w:pPr>
          </w:p>
        </w:tc>
      </w:tr>
      <w:tr w:rsidR="00824DB9" w:rsidRPr="00824DB9" w14:paraId="50500DBD" w14:textId="77777777" w:rsidTr="00824DB9">
        <w:trPr>
          <w:trHeight w:val="233"/>
          <w:jc w:val="center"/>
        </w:trPr>
        <w:tc>
          <w:tcPr>
            <w:tcW w:w="4159" w:type="pct"/>
            <w:gridSpan w:val="2"/>
            <w:tcBorders>
              <w:top w:val="nil"/>
              <w:left w:val="single" w:sz="4" w:space="0" w:color="auto"/>
              <w:bottom w:val="nil"/>
              <w:right w:val="single" w:sz="4" w:space="0" w:color="auto"/>
            </w:tcBorders>
          </w:tcPr>
          <w:p w14:paraId="2780E6A5" w14:textId="77777777" w:rsidR="00824DB9" w:rsidRPr="00824DB9" w:rsidRDefault="00824DB9" w:rsidP="00824DB9">
            <w:pPr>
              <w:numPr>
                <w:ilvl w:val="0"/>
                <w:numId w:val="42"/>
              </w:numPr>
              <w:spacing w:after="20"/>
              <w:ind w:left="313"/>
              <w:jc w:val="left"/>
              <w:rPr>
                <w:color w:val="000000"/>
                <w:sz w:val="20"/>
                <w:szCs w:val="20"/>
                <w:lang w:val="en-GB"/>
              </w:rPr>
            </w:pPr>
            <w:r w:rsidRPr="00824DB9">
              <w:rPr>
                <w:color w:val="000000"/>
                <w:sz w:val="20"/>
                <w:szCs w:val="20"/>
                <w:lang w:val="en-GB"/>
              </w:rPr>
              <w:t>Annex B, Group III (methyl chloroform)</w:t>
            </w:r>
          </w:p>
        </w:tc>
        <w:tc>
          <w:tcPr>
            <w:tcW w:w="841" w:type="pct"/>
            <w:tcBorders>
              <w:top w:val="nil"/>
              <w:left w:val="single" w:sz="4" w:space="0" w:color="auto"/>
              <w:bottom w:val="nil"/>
              <w:right w:val="single" w:sz="4" w:space="0" w:color="auto"/>
            </w:tcBorders>
            <w:shd w:val="clear" w:color="auto" w:fill="FFFFFF"/>
            <w:vAlign w:val="bottom"/>
          </w:tcPr>
          <w:p w14:paraId="171D0B88" w14:textId="77777777" w:rsidR="00824DB9" w:rsidRPr="00824DB9" w:rsidRDefault="00824DB9" w:rsidP="00824DB9">
            <w:pPr>
              <w:jc w:val="right"/>
              <w:rPr>
                <w:sz w:val="20"/>
                <w:szCs w:val="20"/>
              </w:rPr>
            </w:pPr>
            <w:r w:rsidRPr="00824DB9">
              <w:rPr>
                <w:sz w:val="20"/>
                <w:szCs w:val="20"/>
              </w:rPr>
              <w:t>0</w:t>
            </w:r>
          </w:p>
        </w:tc>
      </w:tr>
      <w:tr w:rsidR="00824DB9" w:rsidRPr="00824DB9" w14:paraId="641A7E63" w14:textId="77777777" w:rsidTr="00824DB9">
        <w:trPr>
          <w:trHeight w:val="233"/>
          <w:jc w:val="center"/>
        </w:trPr>
        <w:tc>
          <w:tcPr>
            <w:tcW w:w="4159" w:type="pct"/>
            <w:gridSpan w:val="2"/>
            <w:tcBorders>
              <w:top w:val="nil"/>
              <w:left w:val="single" w:sz="4" w:space="0" w:color="auto"/>
              <w:bottom w:val="nil"/>
              <w:right w:val="single" w:sz="4" w:space="0" w:color="auto"/>
            </w:tcBorders>
          </w:tcPr>
          <w:p w14:paraId="2A2BE161" w14:textId="77777777" w:rsidR="00824DB9" w:rsidRPr="00824DB9" w:rsidRDefault="00824DB9" w:rsidP="00824DB9">
            <w:pPr>
              <w:numPr>
                <w:ilvl w:val="0"/>
                <w:numId w:val="42"/>
              </w:numPr>
              <w:spacing w:after="20"/>
              <w:ind w:left="313"/>
              <w:jc w:val="left"/>
              <w:rPr>
                <w:color w:val="000000"/>
                <w:sz w:val="20"/>
                <w:szCs w:val="20"/>
                <w:lang w:val="en-GB"/>
              </w:rPr>
            </w:pPr>
            <w:r w:rsidRPr="00824DB9">
              <w:rPr>
                <w:color w:val="000000"/>
                <w:sz w:val="20"/>
                <w:szCs w:val="20"/>
                <w:lang w:val="en-GB"/>
              </w:rPr>
              <w:t>Annex C, Group I (HCFCs)</w:t>
            </w:r>
          </w:p>
        </w:tc>
        <w:tc>
          <w:tcPr>
            <w:tcW w:w="841" w:type="pct"/>
            <w:tcBorders>
              <w:top w:val="nil"/>
              <w:left w:val="single" w:sz="4" w:space="0" w:color="auto"/>
              <w:bottom w:val="nil"/>
              <w:right w:val="single" w:sz="4" w:space="0" w:color="auto"/>
            </w:tcBorders>
            <w:shd w:val="clear" w:color="auto" w:fill="FFFFFF"/>
            <w:vAlign w:val="bottom"/>
          </w:tcPr>
          <w:p w14:paraId="70721848" w14:textId="77777777" w:rsidR="00824DB9" w:rsidRPr="00824DB9" w:rsidRDefault="00824DB9" w:rsidP="00824DB9">
            <w:pPr>
              <w:jc w:val="right"/>
              <w:rPr>
                <w:color w:val="000000"/>
                <w:sz w:val="20"/>
                <w:szCs w:val="20"/>
              </w:rPr>
            </w:pPr>
            <w:r w:rsidRPr="00824DB9">
              <w:rPr>
                <w:color w:val="000000"/>
                <w:sz w:val="20"/>
                <w:szCs w:val="20"/>
              </w:rPr>
              <w:t>292.73</w:t>
            </w:r>
          </w:p>
        </w:tc>
      </w:tr>
      <w:tr w:rsidR="00824DB9" w:rsidRPr="00824DB9" w14:paraId="701DE06E" w14:textId="77777777" w:rsidTr="00824DB9">
        <w:trPr>
          <w:trHeight w:val="233"/>
          <w:jc w:val="center"/>
        </w:trPr>
        <w:tc>
          <w:tcPr>
            <w:tcW w:w="4159" w:type="pct"/>
            <w:gridSpan w:val="2"/>
            <w:tcBorders>
              <w:top w:val="nil"/>
              <w:left w:val="single" w:sz="4" w:space="0" w:color="auto"/>
              <w:bottom w:val="nil"/>
              <w:right w:val="single" w:sz="4" w:space="0" w:color="auto"/>
            </w:tcBorders>
          </w:tcPr>
          <w:p w14:paraId="676F7C19" w14:textId="77777777" w:rsidR="00824DB9" w:rsidRPr="00824DB9" w:rsidRDefault="00824DB9" w:rsidP="00824DB9">
            <w:pPr>
              <w:numPr>
                <w:ilvl w:val="0"/>
                <w:numId w:val="42"/>
              </w:numPr>
              <w:spacing w:after="20"/>
              <w:ind w:left="313"/>
              <w:jc w:val="left"/>
              <w:rPr>
                <w:color w:val="000000"/>
                <w:sz w:val="20"/>
                <w:szCs w:val="20"/>
                <w:lang w:val="en-GB"/>
              </w:rPr>
            </w:pPr>
            <w:r w:rsidRPr="00824DB9">
              <w:rPr>
                <w:color w:val="000000"/>
                <w:sz w:val="20"/>
                <w:szCs w:val="20"/>
                <w:lang w:val="en-GB"/>
              </w:rPr>
              <w:t>Annex E, (methyl bromide)</w:t>
            </w:r>
          </w:p>
        </w:tc>
        <w:tc>
          <w:tcPr>
            <w:tcW w:w="841" w:type="pct"/>
            <w:tcBorders>
              <w:top w:val="nil"/>
              <w:left w:val="single" w:sz="4" w:space="0" w:color="auto"/>
              <w:bottom w:val="nil"/>
              <w:right w:val="single" w:sz="4" w:space="0" w:color="auto"/>
            </w:tcBorders>
            <w:shd w:val="clear" w:color="auto" w:fill="FFFFFF"/>
            <w:vAlign w:val="bottom"/>
          </w:tcPr>
          <w:p w14:paraId="3AF8A6A5" w14:textId="77777777" w:rsidR="00824DB9" w:rsidRPr="00824DB9" w:rsidRDefault="00824DB9" w:rsidP="00824DB9">
            <w:pPr>
              <w:jc w:val="right"/>
              <w:rPr>
                <w:sz w:val="20"/>
                <w:szCs w:val="20"/>
              </w:rPr>
            </w:pPr>
            <w:r w:rsidRPr="00824DB9">
              <w:rPr>
                <w:sz w:val="20"/>
                <w:szCs w:val="20"/>
              </w:rPr>
              <w:t>0</w:t>
            </w:r>
          </w:p>
        </w:tc>
      </w:tr>
      <w:tr w:rsidR="00824DB9" w:rsidRPr="00824DB9" w14:paraId="1BA140DC" w14:textId="77777777" w:rsidTr="00824DB9">
        <w:trPr>
          <w:trHeight w:val="233"/>
          <w:jc w:val="center"/>
        </w:trPr>
        <w:tc>
          <w:tcPr>
            <w:tcW w:w="4159" w:type="pct"/>
            <w:gridSpan w:val="2"/>
            <w:tcBorders>
              <w:top w:val="nil"/>
              <w:left w:val="single" w:sz="4" w:space="0" w:color="auto"/>
              <w:bottom w:val="nil"/>
              <w:right w:val="single" w:sz="4" w:space="0" w:color="auto"/>
            </w:tcBorders>
          </w:tcPr>
          <w:p w14:paraId="4537C9A8" w14:textId="77777777" w:rsidR="00824DB9" w:rsidRPr="00824DB9" w:rsidRDefault="00824DB9" w:rsidP="00824DB9">
            <w:pPr>
              <w:tabs>
                <w:tab w:val="right" w:pos="7560"/>
              </w:tabs>
              <w:ind w:left="6480" w:right="-108"/>
              <w:jc w:val="left"/>
              <w:rPr>
                <w:sz w:val="20"/>
                <w:szCs w:val="20"/>
              </w:rPr>
            </w:pPr>
            <w:r w:rsidRPr="00824DB9">
              <w:rPr>
                <w:sz w:val="20"/>
                <w:szCs w:val="20"/>
              </w:rPr>
              <w:tab/>
              <w:t>Total:</w:t>
            </w:r>
          </w:p>
        </w:tc>
        <w:tc>
          <w:tcPr>
            <w:tcW w:w="841" w:type="pct"/>
            <w:tcBorders>
              <w:top w:val="nil"/>
              <w:left w:val="single" w:sz="4" w:space="0" w:color="auto"/>
              <w:bottom w:val="nil"/>
              <w:right w:val="single" w:sz="4" w:space="0" w:color="auto"/>
            </w:tcBorders>
            <w:shd w:val="clear" w:color="auto" w:fill="FFFFFF"/>
            <w:vAlign w:val="bottom"/>
          </w:tcPr>
          <w:p w14:paraId="084008E0" w14:textId="77777777" w:rsidR="00824DB9" w:rsidRPr="00824DB9" w:rsidRDefault="00824DB9" w:rsidP="00824DB9">
            <w:pPr>
              <w:jc w:val="right"/>
              <w:rPr>
                <w:sz w:val="20"/>
                <w:szCs w:val="20"/>
              </w:rPr>
            </w:pPr>
            <w:r w:rsidRPr="00824DB9">
              <w:rPr>
                <w:color w:val="000000"/>
                <w:sz w:val="20"/>
                <w:szCs w:val="20"/>
              </w:rPr>
              <w:t>292.73</w:t>
            </w:r>
          </w:p>
        </w:tc>
      </w:tr>
      <w:tr w:rsidR="00824DB9" w:rsidRPr="00824DB9" w14:paraId="6BA311FF" w14:textId="77777777" w:rsidTr="00824DB9">
        <w:trPr>
          <w:trHeight w:val="233"/>
          <w:jc w:val="center"/>
        </w:trPr>
        <w:tc>
          <w:tcPr>
            <w:tcW w:w="4159" w:type="pct"/>
            <w:gridSpan w:val="2"/>
            <w:tcBorders>
              <w:top w:val="nil"/>
              <w:left w:val="single" w:sz="4" w:space="0" w:color="auto"/>
              <w:bottom w:val="single" w:sz="4" w:space="0" w:color="auto"/>
              <w:right w:val="single" w:sz="4" w:space="0" w:color="auto"/>
            </w:tcBorders>
          </w:tcPr>
          <w:p w14:paraId="1441F657" w14:textId="77777777" w:rsidR="00824DB9" w:rsidRPr="00824DB9" w:rsidRDefault="00824DB9" w:rsidP="00824DB9">
            <w:pPr>
              <w:spacing w:after="20"/>
              <w:ind w:left="360" w:hanging="360"/>
              <w:jc w:val="left"/>
              <w:rPr>
                <w:color w:val="000000"/>
                <w:sz w:val="20"/>
                <w:szCs w:val="20"/>
              </w:rPr>
            </w:pPr>
            <w:r w:rsidRPr="00824DB9">
              <w:rPr>
                <w:color w:val="000000"/>
                <w:sz w:val="20"/>
                <w:szCs w:val="20"/>
              </w:rPr>
              <w:t>(d)</w:t>
            </w:r>
            <w:r w:rsidRPr="00824DB9">
              <w:rPr>
                <w:color w:val="000000"/>
                <w:sz w:val="20"/>
                <w:szCs w:val="20"/>
              </w:rPr>
              <w:tab/>
              <w:t>Annex F (HFCs) (CO</w:t>
            </w:r>
            <w:r w:rsidRPr="00824DB9">
              <w:rPr>
                <w:color w:val="000000"/>
                <w:sz w:val="20"/>
                <w:szCs w:val="20"/>
                <w:vertAlign w:val="subscript"/>
              </w:rPr>
              <w:t>2</w:t>
            </w:r>
            <w:r w:rsidRPr="00824DB9">
              <w:rPr>
                <w:color w:val="000000"/>
                <w:sz w:val="20"/>
                <w:szCs w:val="20"/>
              </w:rPr>
              <w:t>-eq tonnes) as per Article 7</w:t>
            </w:r>
          </w:p>
        </w:tc>
        <w:tc>
          <w:tcPr>
            <w:tcW w:w="841" w:type="pct"/>
            <w:tcBorders>
              <w:top w:val="nil"/>
              <w:left w:val="single" w:sz="4" w:space="0" w:color="auto"/>
              <w:bottom w:val="single" w:sz="4" w:space="0" w:color="auto"/>
              <w:right w:val="single" w:sz="4" w:space="0" w:color="auto"/>
            </w:tcBorders>
            <w:shd w:val="clear" w:color="auto" w:fill="FFFFFF"/>
            <w:vAlign w:val="bottom"/>
          </w:tcPr>
          <w:p w14:paraId="419426D8" w14:textId="77777777" w:rsidR="00824DB9" w:rsidRPr="00824DB9" w:rsidRDefault="00824DB9" w:rsidP="00824DB9">
            <w:pPr>
              <w:jc w:val="right"/>
              <w:rPr>
                <w:color w:val="000000"/>
                <w:sz w:val="20"/>
                <w:szCs w:val="20"/>
              </w:rPr>
            </w:pPr>
            <w:r w:rsidRPr="00824DB9">
              <w:rPr>
                <w:color w:val="000000"/>
                <w:sz w:val="20"/>
                <w:szCs w:val="20"/>
              </w:rPr>
              <w:t>Not available</w:t>
            </w:r>
          </w:p>
        </w:tc>
      </w:tr>
      <w:tr w:rsidR="00824DB9" w:rsidRPr="00824DB9" w14:paraId="36EDB284" w14:textId="77777777" w:rsidTr="00824DB9">
        <w:trPr>
          <w:trHeight w:val="233"/>
          <w:jc w:val="center"/>
        </w:trPr>
        <w:tc>
          <w:tcPr>
            <w:tcW w:w="4159" w:type="pct"/>
            <w:gridSpan w:val="2"/>
            <w:tcBorders>
              <w:top w:val="nil"/>
              <w:left w:val="single" w:sz="4" w:space="0" w:color="auto"/>
              <w:bottom w:val="single" w:sz="4" w:space="0" w:color="auto"/>
              <w:right w:val="single" w:sz="4" w:space="0" w:color="auto"/>
            </w:tcBorders>
          </w:tcPr>
          <w:p w14:paraId="69F64232" w14:textId="77777777" w:rsidR="00824DB9" w:rsidRPr="00824DB9" w:rsidRDefault="00824DB9" w:rsidP="00824DB9">
            <w:pPr>
              <w:jc w:val="left"/>
              <w:rPr>
                <w:sz w:val="20"/>
                <w:szCs w:val="20"/>
              </w:rPr>
            </w:pPr>
            <w:r w:rsidRPr="00824DB9">
              <w:rPr>
                <w:sz w:val="20"/>
                <w:szCs w:val="20"/>
              </w:rPr>
              <w:t>Year of reported country programme implementation data:</w:t>
            </w:r>
          </w:p>
        </w:tc>
        <w:tc>
          <w:tcPr>
            <w:tcW w:w="841" w:type="pct"/>
            <w:tcBorders>
              <w:top w:val="nil"/>
              <w:left w:val="single" w:sz="4" w:space="0" w:color="auto"/>
              <w:bottom w:val="single" w:sz="4" w:space="0" w:color="auto"/>
              <w:right w:val="single" w:sz="4" w:space="0" w:color="auto"/>
            </w:tcBorders>
            <w:shd w:val="clear" w:color="auto" w:fill="FFFFFF"/>
          </w:tcPr>
          <w:p w14:paraId="27565AFF" w14:textId="77777777" w:rsidR="00824DB9" w:rsidRPr="00824DB9" w:rsidRDefault="00824DB9" w:rsidP="00824DB9">
            <w:pPr>
              <w:jc w:val="right"/>
              <w:rPr>
                <w:sz w:val="20"/>
                <w:szCs w:val="20"/>
              </w:rPr>
            </w:pPr>
            <w:r w:rsidRPr="00824DB9">
              <w:rPr>
                <w:sz w:val="20"/>
                <w:szCs w:val="20"/>
              </w:rPr>
              <w:t>2024</w:t>
            </w:r>
          </w:p>
        </w:tc>
      </w:tr>
      <w:tr w:rsidR="00824DB9" w:rsidRPr="00824DB9" w14:paraId="6CD09CCB" w14:textId="77777777" w:rsidTr="00A71B3D">
        <w:trPr>
          <w:trHeight w:val="233"/>
          <w:jc w:val="center"/>
        </w:trPr>
        <w:tc>
          <w:tcPr>
            <w:tcW w:w="4159" w:type="pct"/>
            <w:gridSpan w:val="2"/>
            <w:tcBorders>
              <w:top w:val="single" w:sz="4" w:space="0" w:color="auto"/>
            </w:tcBorders>
          </w:tcPr>
          <w:p w14:paraId="57E64F8A" w14:textId="77777777" w:rsidR="00824DB9" w:rsidRPr="00824DB9" w:rsidRDefault="00824DB9" w:rsidP="00824DB9">
            <w:pPr>
              <w:rPr>
                <w:sz w:val="20"/>
                <w:szCs w:val="20"/>
              </w:rPr>
            </w:pPr>
            <w:r w:rsidRPr="00824DB9">
              <w:rPr>
                <w:sz w:val="20"/>
                <w:szCs w:val="20"/>
              </w:rPr>
              <w:t>Amount approved for projects (as at December 2024) (US $):</w:t>
            </w:r>
          </w:p>
        </w:tc>
        <w:tc>
          <w:tcPr>
            <w:tcW w:w="841" w:type="pct"/>
            <w:tcBorders>
              <w:top w:val="single" w:sz="4" w:space="0" w:color="auto"/>
            </w:tcBorders>
            <w:shd w:val="clear" w:color="auto" w:fill="auto"/>
            <w:vAlign w:val="bottom"/>
          </w:tcPr>
          <w:p w14:paraId="398635F4" w14:textId="77777777" w:rsidR="00824DB9" w:rsidRPr="00824DB9" w:rsidRDefault="00824DB9" w:rsidP="00824DB9">
            <w:pPr>
              <w:jc w:val="right"/>
              <w:rPr>
                <w:sz w:val="20"/>
                <w:szCs w:val="20"/>
                <w:highlight w:val="yellow"/>
              </w:rPr>
            </w:pPr>
            <w:r w:rsidRPr="00824DB9">
              <w:rPr>
                <w:sz w:val="20"/>
                <w:szCs w:val="20"/>
              </w:rPr>
              <w:t>79,935,112</w:t>
            </w:r>
          </w:p>
        </w:tc>
      </w:tr>
      <w:tr w:rsidR="00824DB9" w:rsidRPr="00824DB9" w14:paraId="10320501" w14:textId="77777777" w:rsidTr="00A71B3D">
        <w:trPr>
          <w:trHeight w:val="233"/>
          <w:jc w:val="center"/>
        </w:trPr>
        <w:tc>
          <w:tcPr>
            <w:tcW w:w="4159" w:type="pct"/>
            <w:gridSpan w:val="2"/>
          </w:tcPr>
          <w:p w14:paraId="1A1BF8B5" w14:textId="77777777" w:rsidR="00824DB9" w:rsidRPr="00824DB9" w:rsidRDefault="00824DB9" w:rsidP="00824DB9">
            <w:pPr>
              <w:rPr>
                <w:sz w:val="20"/>
                <w:szCs w:val="20"/>
              </w:rPr>
            </w:pPr>
            <w:r w:rsidRPr="00824DB9">
              <w:rPr>
                <w:sz w:val="20"/>
                <w:szCs w:val="20"/>
              </w:rPr>
              <w:t>Amount disbursed (as at December 2023) (US $):</w:t>
            </w:r>
          </w:p>
        </w:tc>
        <w:tc>
          <w:tcPr>
            <w:tcW w:w="841" w:type="pct"/>
            <w:shd w:val="clear" w:color="auto" w:fill="auto"/>
          </w:tcPr>
          <w:p w14:paraId="3E20ED07" w14:textId="77777777" w:rsidR="00824DB9" w:rsidRPr="00824DB9" w:rsidRDefault="00824DB9" w:rsidP="00824DB9">
            <w:pPr>
              <w:jc w:val="right"/>
              <w:rPr>
                <w:sz w:val="20"/>
                <w:szCs w:val="20"/>
                <w:highlight w:val="yellow"/>
              </w:rPr>
            </w:pPr>
            <w:r w:rsidRPr="00824DB9">
              <w:rPr>
                <w:sz w:val="20"/>
                <w:szCs w:val="20"/>
              </w:rPr>
              <w:t>76,245,419</w:t>
            </w:r>
          </w:p>
        </w:tc>
      </w:tr>
      <w:tr w:rsidR="00824DB9" w:rsidRPr="00824DB9" w14:paraId="43CD47B9" w14:textId="77777777" w:rsidTr="00A71B3D">
        <w:trPr>
          <w:trHeight w:val="233"/>
          <w:jc w:val="center"/>
        </w:trPr>
        <w:tc>
          <w:tcPr>
            <w:tcW w:w="4159" w:type="pct"/>
            <w:gridSpan w:val="2"/>
          </w:tcPr>
          <w:p w14:paraId="69F6BA92" w14:textId="77777777" w:rsidR="00824DB9" w:rsidRPr="00824DB9" w:rsidRDefault="00824DB9" w:rsidP="00824DB9">
            <w:pPr>
              <w:rPr>
                <w:sz w:val="20"/>
                <w:szCs w:val="20"/>
              </w:rPr>
            </w:pPr>
            <w:r w:rsidRPr="00824DB9">
              <w:rPr>
                <w:sz w:val="20"/>
                <w:szCs w:val="20"/>
              </w:rPr>
              <w:t xml:space="preserve">ODS to be phased out (as at December 2024) (ODP tonnes): </w:t>
            </w:r>
          </w:p>
        </w:tc>
        <w:tc>
          <w:tcPr>
            <w:tcW w:w="841" w:type="pct"/>
            <w:shd w:val="clear" w:color="auto" w:fill="auto"/>
            <w:vAlign w:val="bottom"/>
          </w:tcPr>
          <w:p w14:paraId="3960709F" w14:textId="77777777" w:rsidR="00824DB9" w:rsidRPr="00824DB9" w:rsidRDefault="00824DB9" w:rsidP="00824DB9">
            <w:pPr>
              <w:jc w:val="right"/>
              <w:rPr>
                <w:sz w:val="20"/>
                <w:szCs w:val="20"/>
              </w:rPr>
            </w:pPr>
            <w:r w:rsidRPr="00824DB9">
              <w:rPr>
                <w:sz w:val="20"/>
                <w:szCs w:val="20"/>
              </w:rPr>
              <w:t>8,514.4</w:t>
            </w:r>
          </w:p>
        </w:tc>
      </w:tr>
      <w:tr w:rsidR="00824DB9" w:rsidRPr="00824DB9" w14:paraId="3532E467" w14:textId="77777777" w:rsidTr="00A71B3D">
        <w:trPr>
          <w:trHeight w:val="233"/>
          <w:jc w:val="center"/>
        </w:trPr>
        <w:tc>
          <w:tcPr>
            <w:tcW w:w="4159" w:type="pct"/>
            <w:gridSpan w:val="2"/>
          </w:tcPr>
          <w:p w14:paraId="35455462" w14:textId="77777777" w:rsidR="00824DB9" w:rsidRPr="00824DB9" w:rsidRDefault="00824DB9" w:rsidP="00824DB9">
            <w:pPr>
              <w:rPr>
                <w:sz w:val="20"/>
                <w:szCs w:val="20"/>
              </w:rPr>
            </w:pPr>
            <w:r w:rsidRPr="00824DB9">
              <w:rPr>
                <w:sz w:val="20"/>
                <w:szCs w:val="20"/>
              </w:rPr>
              <w:t>ODS phased out (as at December 2023) (ODP tonnes):</w:t>
            </w:r>
          </w:p>
        </w:tc>
        <w:tc>
          <w:tcPr>
            <w:tcW w:w="841" w:type="pct"/>
            <w:shd w:val="clear" w:color="auto" w:fill="auto"/>
          </w:tcPr>
          <w:p w14:paraId="3FC2F4B7" w14:textId="77777777" w:rsidR="00824DB9" w:rsidRPr="00824DB9" w:rsidRDefault="00824DB9" w:rsidP="00824DB9">
            <w:pPr>
              <w:jc w:val="right"/>
              <w:rPr>
                <w:sz w:val="20"/>
                <w:szCs w:val="20"/>
              </w:rPr>
            </w:pPr>
            <w:r w:rsidRPr="00824DB9">
              <w:rPr>
                <w:sz w:val="20"/>
                <w:szCs w:val="20"/>
              </w:rPr>
              <w:t>8,333.2</w:t>
            </w:r>
          </w:p>
        </w:tc>
      </w:tr>
    </w:tbl>
    <w:p w14:paraId="7C7107AD" w14:textId="77777777" w:rsidR="00824DB9" w:rsidRPr="00824DB9" w:rsidRDefault="00824DB9" w:rsidP="00824DB9"/>
    <w:p w14:paraId="174063E6" w14:textId="77777777" w:rsidR="00824DB9" w:rsidRPr="00824DB9" w:rsidRDefault="00824DB9" w:rsidP="00824DB9">
      <w:pPr>
        <w:numPr>
          <w:ilvl w:val="0"/>
          <w:numId w:val="43"/>
        </w:numPr>
        <w:tabs>
          <w:tab w:val="num" w:pos="360"/>
        </w:tabs>
        <w:spacing w:after="240"/>
        <w:outlineLvl w:val="0"/>
      </w:pPr>
      <w:r w:rsidRPr="00824DB9">
        <w:t>Summary of activities and funds approved by the Executive Committee:</w:t>
      </w:r>
    </w:p>
    <w:tbl>
      <w:tblPr>
        <w:tblStyle w:val="TableGrid"/>
        <w:tblW w:w="5000" w:type="pct"/>
        <w:tblLook w:val="01E0" w:firstRow="1" w:lastRow="1" w:firstColumn="1" w:lastColumn="1" w:noHBand="0" w:noVBand="0"/>
      </w:tblPr>
      <w:tblGrid>
        <w:gridCol w:w="565"/>
        <w:gridCol w:w="7078"/>
        <w:gridCol w:w="1707"/>
      </w:tblGrid>
      <w:tr w:rsidR="00824DB9" w:rsidRPr="00824DB9" w14:paraId="5BF9DE75" w14:textId="77777777" w:rsidTr="00A71B3D">
        <w:tc>
          <w:tcPr>
            <w:tcW w:w="4087" w:type="pct"/>
            <w:gridSpan w:val="2"/>
            <w:tcBorders>
              <w:bottom w:val="single" w:sz="4" w:space="0" w:color="auto"/>
            </w:tcBorders>
          </w:tcPr>
          <w:p w14:paraId="1C451F56" w14:textId="77777777" w:rsidR="00824DB9" w:rsidRPr="00824DB9" w:rsidRDefault="00824DB9" w:rsidP="00824DB9">
            <w:pPr>
              <w:widowControl w:val="0"/>
              <w:jc w:val="left"/>
              <w:rPr>
                <w:b/>
                <w:sz w:val="20"/>
                <w:szCs w:val="20"/>
              </w:rPr>
            </w:pPr>
            <w:r w:rsidRPr="00824DB9">
              <w:rPr>
                <w:b/>
                <w:sz w:val="20"/>
                <w:szCs w:val="20"/>
              </w:rPr>
              <w:t>Summary of activities</w:t>
            </w:r>
          </w:p>
          <w:p w14:paraId="22CFE33C" w14:textId="77777777" w:rsidR="00824DB9" w:rsidRPr="00824DB9" w:rsidRDefault="00824DB9" w:rsidP="00824DB9">
            <w:pPr>
              <w:widowControl w:val="0"/>
              <w:jc w:val="left"/>
              <w:rPr>
                <w:b/>
                <w:sz w:val="20"/>
                <w:szCs w:val="20"/>
              </w:rPr>
            </w:pPr>
          </w:p>
        </w:tc>
        <w:tc>
          <w:tcPr>
            <w:tcW w:w="913" w:type="pct"/>
            <w:tcBorders>
              <w:bottom w:val="single" w:sz="4" w:space="0" w:color="auto"/>
            </w:tcBorders>
          </w:tcPr>
          <w:p w14:paraId="1C4D4918" w14:textId="77777777" w:rsidR="00824DB9" w:rsidRPr="00824DB9" w:rsidRDefault="00824DB9" w:rsidP="00824DB9">
            <w:pPr>
              <w:widowControl w:val="0"/>
              <w:jc w:val="center"/>
              <w:rPr>
                <w:b/>
                <w:sz w:val="20"/>
                <w:szCs w:val="20"/>
              </w:rPr>
            </w:pPr>
            <w:r w:rsidRPr="00824DB9">
              <w:rPr>
                <w:b/>
                <w:sz w:val="20"/>
                <w:szCs w:val="20"/>
              </w:rPr>
              <w:t>Funds approved (US $)</w:t>
            </w:r>
          </w:p>
        </w:tc>
      </w:tr>
      <w:tr w:rsidR="00824DB9" w:rsidRPr="00824DB9" w14:paraId="3EE81ED5" w14:textId="77777777" w:rsidTr="00A71B3D">
        <w:tc>
          <w:tcPr>
            <w:tcW w:w="302" w:type="pct"/>
            <w:tcBorders>
              <w:top w:val="single" w:sz="4" w:space="0" w:color="auto"/>
              <w:left w:val="single" w:sz="4" w:space="0" w:color="auto"/>
              <w:bottom w:val="single" w:sz="4" w:space="0" w:color="auto"/>
              <w:right w:val="nil"/>
            </w:tcBorders>
          </w:tcPr>
          <w:p w14:paraId="1BD805F3" w14:textId="77777777" w:rsidR="00824DB9" w:rsidRPr="00824DB9" w:rsidRDefault="00824DB9" w:rsidP="00824DB9">
            <w:pPr>
              <w:widowControl w:val="0"/>
              <w:ind w:left="360" w:hanging="360"/>
              <w:jc w:val="left"/>
              <w:rPr>
                <w:sz w:val="20"/>
                <w:szCs w:val="20"/>
              </w:rPr>
            </w:pPr>
            <w:r w:rsidRPr="00824DB9">
              <w:rPr>
                <w:sz w:val="20"/>
                <w:szCs w:val="20"/>
              </w:rPr>
              <w:t>(a)</w:t>
            </w:r>
          </w:p>
        </w:tc>
        <w:tc>
          <w:tcPr>
            <w:tcW w:w="3785" w:type="pct"/>
            <w:tcBorders>
              <w:top w:val="single" w:sz="4" w:space="0" w:color="auto"/>
              <w:left w:val="nil"/>
              <w:bottom w:val="single" w:sz="4" w:space="0" w:color="auto"/>
              <w:right w:val="single" w:sz="4" w:space="0" w:color="auto"/>
            </w:tcBorders>
          </w:tcPr>
          <w:p w14:paraId="4968EDC7" w14:textId="77777777" w:rsidR="00824DB9" w:rsidRPr="00824DB9" w:rsidRDefault="00824DB9" w:rsidP="00824DB9">
            <w:pPr>
              <w:widowControl w:val="0"/>
              <w:ind w:left="-109"/>
              <w:rPr>
                <w:sz w:val="20"/>
                <w:szCs w:val="20"/>
              </w:rPr>
            </w:pPr>
            <w:r w:rsidRPr="00824DB9">
              <w:rPr>
                <w:sz w:val="20"/>
                <w:szCs w:val="20"/>
              </w:rPr>
              <w:t>Investment projects:</w:t>
            </w:r>
          </w:p>
        </w:tc>
        <w:tc>
          <w:tcPr>
            <w:tcW w:w="913" w:type="pct"/>
            <w:tcBorders>
              <w:top w:val="single" w:sz="4" w:space="0" w:color="auto"/>
              <w:left w:val="single" w:sz="4" w:space="0" w:color="auto"/>
              <w:bottom w:val="single" w:sz="4" w:space="0" w:color="auto"/>
              <w:right w:val="single" w:sz="4" w:space="0" w:color="auto"/>
            </w:tcBorders>
            <w:shd w:val="clear" w:color="auto" w:fill="auto"/>
          </w:tcPr>
          <w:p w14:paraId="5976D577" w14:textId="77777777" w:rsidR="00824DB9" w:rsidRPr="00824DB9" w:rsidRDefault="00824DB9" w:rsidP="00824DB9">
            <w:pPr>
              <w:widowControl w:val="0"/>
              <w:jc w:val="right"/>
              <w:rPr>
                <w:sz w:val="20"/>
                <w:szCs w:val="20"/>
                <w:highlight w:val="yellow"/>
              </w:rPr>
            </w:pPr>
            <w:r w:rsidRPr="00824DB9">
              <w:rPr>
                <w:sz w:val="20"/>
                <w:szCs w:val="20"/>
              </w:rPr>
              <w:t>66,018,556</w:t>
            </w:r>
          </w:p>
        </w:tc>
      </w:tr>
      <w:tr w:rsidR="00824DB9" w:rsidRPr="00824DB9" w14:paraId="2F466716" w14:textId="77777777" w:rsidTr="00824DB9">
        <w:tc>
          <w:tcPr>
            <w:tcW w:w="302" w:type="pct"/>
            <w:tcBorders>
              <w:top w:val="single" w:sz="4" w:space="0" w:color="auto"/>
              <w:left w:val="single" w:sz="4" w:space="0" w:color="auto"/>
              <w:bottom w:val="single" w:sz="4" w:space="0" w:color="auto"/>
              <w:right w:val="nil"/>
            </w:tcBorders>
          </w:tcPr>
          <w:p w14:paraId="69F39ABB" w14:textId="77777777" w:rsidR="00824DB9" w:rsidRPr="00824DB9" w:rsidRDefault="00824DB9" w:rsidP="00824DB9">
            <w:pPr>
              <w:widowControl w:val="0"/>
              <w:rPr>
                <w:sz w:val="20"/>
                <w:szCs w:val="20"/>
              </w:rPr>
            </w:pPr>
            <w:r w:rsidRPr="00824DB9">
              <w:rPr>
                <w:sz w:val="20"/>
                <w:szCs w:val="20"/>
              </w:rPr>
              <w:t>(b)</w:t>
            </w:r>
          </w:p>
        </w:tc>
        <w:tc>
          <w:tcPr>
            <w:tcW w:w="3785" w:type="pct"/>
            <w:tcBorders>
              <w:top w:val="single" w:sz="4" w:space="0" w:color="auto"/>
              <w:left w:val="nil"/>
              <w:bottom w:val="single" w:sz="4" w:space="0" w:color="auto"/>
              <w:right w:val="single" w:sz="4" w:space="0" w:color="auto"/>
            </w:tcBorders>
          </w:tcPr>
          <w:p w14:paraId="4183F178" w14:textId="77777777" w:rsidR="00824DB9" w:rsidRPr="00824DB9" w:rsidRDefault="00824DB9" w:rsidP="00824DB9">
            <w:pPr>
              <w:widowControl w:val="0"/>
              <w:ind w:left="-109"/>
              <w:rPr>
                <w:sz w:val="20"/>
                <w:szCs w:val="20"/>
              </w:rPr>
            </w:pPr>
            <w:r w:rsidRPr="00824DB9">
              <w:rPr>
                <w:sz w:val="20"/>
                <w:szCs w:val="20"/>
              </w:rPr>
              <w:t>Institutional strengthening:</w:t>
            </w:r>
          </w:p>
        </w:tc>
        <w:tc>
          <w:tcPr>
            <w:tcW w:w="913" w:type="pct"/>
            <w:tcBorders>
              <w:top w:val="single" w:sz="4" w:space="0" w:color="auto"/>
              <w:left w:val="single" w:sz="4" w:space="0" w:color="auto"/>
              <w:bottom w:val="single" w:sz="4" w:space="0" w:color="auto"/>
              <w:right w:val="single" w:sz="4" w:space="0" w:color="auto"/>
            </w:tcBorders>
            <w:shd w:val="clear" w:color="auto" w:fill="FFFFFF"/>
          </w:tcPr>
          <w:p w14:paraId="7DD353E5" w14:textId="77777777" w:rsidR="00824DB9" w:rsidRPr="00824DB9" w:rsidRDefault="00824DB9" w:rsidP="00824DB9">
            <w:pPr>
              <w:widowControl w:val="0"/>
              <w:jc w:val="right"/>
              <w:rPr>
                <w:sz w:val="20"/>
                <w:szCs w:val="20"/>
              </w:rPr>
            </w:pPr>
            <w:r w:rsidRPr="00824DB9">
              <w:rPr>
                <w:sz w:val="20"/>
                <w:szCs w:val="20"/>
              </w:rPr>
              <w:t>3,946,161</w:t>
            </w:r>
          </w:p>
        </w:tc>
      </w:tr>
      <w:tr w:rsidR="00824DB9" w:rsidRPr="00824DB9" w14:paraId="4F4AE5EB" w14:textId="77777777" w:rsidTr="00824DB9">
        <w:tc>
          <w:tcPr>
            <w:tcW w:w="302" w:type="pct"/>
            <w:tcBorders>
              <w:top w:val="single" w:sz="4" w:space="0" w:color="auto"/>
              <w:left w:val="single" w:sz="4" w:space="0" w:color="auto"/>
              <w:bottom w:val="single" w:sz="4" w:space="0" w:color="auto"/>
              <w:right w:val="nil"/>
            </w:tcBorders>
          </w:tcPr>
          <w:p w14:paraId="3AED8A3D" w14:textId="77777777" w:rsidR="00824DB9" w:rsidRPr="00824DB9" w:rsidRDefault="00824DB9" w:rsidP="00824DB9">
            <w:pPr>
              <w:widowControl w:val="0"/>
              <w:rPr>
                <w:sz w:val="20"/>
                <w:szCs w:val="20"/>
              </w:rPr>
            </w:pPr>
            <w:r w:rsidRPr="00824DB9">
              <w:rPr>
                <w:sz w:val="20"/>
                <w:szCs w:val="20"/>
              </w:rPr>
              <w:t>(c)</w:t>
            </w:r>
          </w:p>
        </w:tc>
        <w:tc>
          <w:tcPr>
            <w:tcW w:w="3785" w:type="pct"/>
            <w:tcBorders>
              <w:top w:val="single" w:sz="4" w:space="0" w:color="auto"/>
              <w:left w:val="nil"/>
              <w:bottom w:val="single" w:sz="4" w:space="0" w:color="auto"/>
              <w:right w:val="single" w:sz="4" w:space="0" w:color="auto"/>
            </w:tcBorders>
          </w:tcPr>
          <w:p w14:paraId="45DD186E" w14:textId="77777777" w:rsidR="00824DB9" w:rsidRPr="00824DB9" w:rsidRDefault="00824DB9" w:rsidP="00824DB9">
            <w:pPr>
              <w:widowControl w:val="0"/>
              <w:ind w:left="-109"/>
              <w:rPr>
                <w:sz w:val="20"/>
                <w:szCs w:val="20"/>
              </w:rPr>
            </w:pPr>
            <w:r w:rsidRPr="00824DB9">
              <w:rPr>
                <w:sz w:val="20"/>
                <w:szCs w:val="20"/>
              </w:rPr>
              <w:t>Project preparation, technical assistance, training and other non-investment projects:</w:t>
            </w:r>
          </w:p>
        </w:tc>
        <w:tc>
          <w:tcPr>
            <w:tcW w:w="913" w:type="pct"/>
            <w:tcBorders>
              <w:top w:val="single" w:sz="4" w:space="0" w:color="auto"/>
              <w:left w:val="single" w:sz="4" w:space="0" w:color="auto"/>
              <w:bottom w:val="single" w:sz="4" w:space="0" w:color="auto"/>
              <w:right w:val="single" w:sz="4" w:space="0" w:color="auto"/>
            </w:tcBorders>
            <w:shd w:val="clear" w:color="auto" w:fill="FFFFFF"/>
          </w:tcPr>
          <w:p w14:paraId="4DFF1EBC" w14:textId="77777777" w:rsidR="00824DB9" w:rsidRPr="00824DB9" w:rsidRDefault="00824DB9" w:rsidP="00824DB9">
            <w:pPr>
              <w:widowControl w:val="0"/>
              <w:jc w:val="right"/>
              <w:rPr>
                <w:sz w:val="20"/>
                <w:szCs w:val="20"/>
              </w:rPr>
            </w:pPr>
            <w:r w:rsidRPr="00824DB9">
              <w:rPr>
                <w:sz w:val="20"/>
                <w:szCs w:val="20"/>
              </w:rPr>
              <w:t>9,970,395</w:t>
            </w:r>
          </w:p>
        </w:tc>
      </w:tr>
      <w:tr w:rsidR="00824DB9" w:rsidRPr="00824DB9" w14:paraId="393B58A5" w14:textId="77777777" w:rsidTr="00824DB9">
        <w:trPr>
          <w:trHeight w:val="70"/>
        </w:trPr>
        <w:tc>
          <w:tcPr>
            <w:tcW w:w="302" w:type="pct"/>
            <w:tcBorders>
              <w:top w:val="single" w:sz="4" w:space="0" w:color="auto"/>
              <w:left w:val="single" w:sz="4" w:space="0" w:color="auto"/>
              <w:bottom w:val="single" w:sz="4" w:space="0" w:color="auto"/>
              <w:right w:val="nil"/>
            </w:tcBorders>
          </w:tcPr>
          <w:p w14:paraId="07633720" w14:textId="77777777" w:rsidR="00824DB9" w:rsidRPr="00824DB9" w:rsidRDefault="00824DB9" w:rsidP="00824DB9">
            <w:pPr>
              <w:widowControl w:val="0"/>
              <w:rPr>
                <w:sz w:val="20"/>
                <w:szCs w:val="20"/>
              </w:rPr>
            </w:pPr>
          </w:p>
        </w:tc>
        <w:tc>
          <w:tcPr>
            <w:tcW w:w="3785" w:type="pct"/>
            <w:tcBorders>
              <w:top w:val="single" w:sz="4" w:space="0" w:color="auto"/>
              <w:left w:val="nil"/>
              <w:bottom w:val="single" w:sz="4" w:space="0" w:color="auto"/>
              <w:right w:val="single" w:sz="4" w:space="0" w:color="auto"/>
            </w:tcBorders>
          </w:tcPr>
          <w:p w14:paraId="0446766F" w14:textId="77777777" w:rsidR="00824DB9" w:rsidRPr="00824DB9" w:rsidRDefault="00824DB9" w:rsidP="00824DB9">
            <w:pPr>
              <w:widowControl w:val="0"/>
              <w:ind w:left="-109"/>
              <w:jc w:val="right"/>
              <w:rPr>
                <w:sz w:val="20"/>
                <w:szCs w:val="20"/>
              </w:rPr>
            </w:pPr>
            <w:r w:rsidRPr="00824DB9">
              <w:rPr>
                <w:sz w:val="20"/>
                <w:szCs w:val="20"/>
              </w:rPr>
              <w:t>Total:</w:t>
            </w:r>
          </w:p>
        </w:tc>
        <w:tc>
          <w:tcPr>
            <w:tcW w:w="913" w:type="pct"/>
            <w:tcBorders>
              <w:top w:val="single" w:sz="4" w:space="0" w:color="auto"/>
              <w:left w:val="single" w:sz="4" w:space="0" w:color="auto"/>
              <w:bottom w:val="single" w:sz="4" w:space="0" w:color="auto"/>
              <w:right w:val="single" w:sz="4" w:space="0" w:color="auto"/>
            </w:tcBorders>
            <w:shd w:val="clear" w:color="auto" w:fill="FFFFFF"/>
          </w:tcPr>
          <w:p w14:paraId="1E3A2F75" w14:textId="77777777" w:rsidR="00824DB9" w:rsidRPr="00824DB9" w:rsidRDefault="00824DB9" w:rsidP="00824DB9">
            <w:pPr>
              <w:widowControl w:val="0"/>
              <w:jc w:val="right"/>
              <w:rPr>
                <w:sz w:val="20"/>
                <w:szCs w:val="20"/>
              </w:rPr>
            </w:pPr>
            <w:r w:rsidRPr="00824DB9">
              <w:rPr>
                <w:sz w:val="20"/>
                <w:szCs w:val="20"/>
              </w:rPr>
              <w:t>79,935,112</w:t>
            </w:r>
          </w:p>
        </w:tc>
      </w:tr>
      <w:tr w:rsidR="00824DB9" w:rsidRPr="00824DB9" w14:paraId="72734D4A" w14:textId="77777777" w:rsidTr="00824DB9">
        <w:tc>
          <w:tcPr>
            <w:tcW w:w="302" w:type="pct"/>
            <w:tcBorders>
              <w:top w:val="single" w:sz="4" w:space="0" w:color="auto"/>
              <w:left w:val="single" w:sz="4" w:space="0" w:color="auto"/>
              <w:bottom w:val="single" w:sz="4" w:space="0" w:color="auto"/>
              <w:right w:val="nil"/>
            </w:tcBorders>
          </w:tcPr>
          <w:p w14:paraId="34C4942C" w14:textId="77777777" w:rsidR="00824DB9" w:rsidRPr="00824DB9" w:rsidRDefault="00824DB9" w:rsidP="00824DB9">
            <w:pPr>
              <w:widowControl w:val="0"/>
              <w:rPr>
                <w:sz w:val="20"/>
                <w:szCs w:val="20"/>
              </w:rPr>
            </w:pPr>
            <w:r w:rsidRPr="00824DB9">
              <w:rPr>
                <w:sz w:val="20"/>
                <w:szCs w:val="20"/>
              </w:rPr>
              <w:t>(d)</w:t>
            </w:r>
          </w:p>
        </w:tc>
        <w:tc>
          <w:tcPr>
            <w:tcW w:w="3785" w:type="pct"/>
            <w:tcBorders>
              <w:top w:val="single" w:sz="4" w:space="0" w:color="auto"/>
              <w:left w:val="nil"/>
              <w:bottom w:val="single" w:sz="4" w:space="0" w:color="auto"/>
              <w:right w:val="single" w:sz="4" w:space="0" w:color="auto"/>
            </w:tcBorders>
          </w:tcPr>
          <w:p w14:paraId="74753AD7" w14:textId="77777777" w:rsidR="00824DB9" w:rsidRPr="00824DB9" w:rsidRDefault="00824DB9" w:rsidP="00824DB9">
            <w:pPr>
              <w:widowControl w:val="0"/>
              <w:ind w:left="-109"/>
              <w:rPr>
                <w:sz w:val="20"/>
                <w:szCs w:val="20"/>
              </w:rPr>
            </w:pPr>
            <w:r w:rsidRPr="00824DB9">
              <w:rPr>
                <w:sz w:val="20"/>
                <w:szCs w:val="20"/>
              </w:rPr>
              <w:t>HFC activities funded from additional voluntary contributions</w:t>
            </w:r>
          </w:p>
        </w:tc>
        <w:tc>
          <w:tcPr>
            <w:tcW w:w="913" w:type="pct"/>
            <w:tcBorders>
              <w:top w:val="single" w:sz="4" w:space="0" w:color="auto"/>
              <w:left w:val="single" w:sz="4" w:space="0" w:color="auto"/>
              <w:bottom w:val="single" w:sz="4" w:space="0" w:color="auto"/>
              <w:right w:val="single" w:sz="4" w:space="0" w:color="auto"/>
            </w:tcBorders>
            <w:shd w:val="clear" w:color="auto" w:fill="FFFFFF"/>
          </w:tcPr>
          <w:p w14:paraId="505F48A9" w14:textId="77777777" w:rsidR="00824DB9" w:rsidRPr="00824DB9" w:rsidRDefault="00824DB9" w:rsidP="00824DB9">
            <w:pPr>
              <w:widowControl w:val="0"/>
              <w:jc w:val="right"/>
              <w:rPr>
                <w:sz w:val="20"/>
                <w:szCs w:val="20"/>
              </w:rPr>
            </w:pPr>
            <w:r w:rsidRPr="00824DB9">
              <w:rPr>
                <w:sz w:val="20"/>
                <w:szCs w:val="20"/>
              </w:rPr>
              <w:t>463,514</w:t>
            </w:r>
          </w:p>
        </w:tc>
      </w:tr>
    </w:tbl>
    <w:p w14:paraId="4C68FE2D" w14:textId="77777777" w:rsidR="00824DB9" w:rsidRPr="00824DB9" w:rsidRDefault="00824DB9" w:rsidP="00824DB9">
      <w:pPr>
        <w:keepNext/>
        <w:tabs>
          <w:tab w:val="left" w:pos="2880"/>
          <w:tab w:val="left" w:pos="5760"/>
        </w:tabs>
        <w:spacing w:after="240"/>
        <w:rPr>
          <w:u w:val="single"/>
        </w:rPr>
      </w:pPr>
      <w:r w:rsidRPr="00824DB9">
        <w:rPr>
          <w:u w:val="single"/>
        </w:rPr>
        <w:lastRenderedPageBreak/>
        <w:t>Progress report</w:t>
      </w:r>
    </w:p>
    <w:p w14:paraId="72EBEC92" w14:textId="77777777" w:rsidR="00824DB9" w:rsidRPr="00071CEF" w:rsidRDefault="00824DB9" w:rsidP="00071CEF">
      <w:pPr>
        <w:pStyle w:val="Heading1"/>
        <w:numPr>
          <w:ilvl w:val="0"/>
          <w:numId w:val="43"/>
        </w:numPr>
        <w:rPr>
          <w:lang w:val="en-AU"/>
        </w:rPr>
      </w:pPr>
      <w:r w:rsidRPr="00071CEF">
        <w:rPr>
          <w:lang w:val="en-AU"/>
        </w:rPr>
        <w:t>During phase X of the institutional strengthening (IS) project, Thailand has been able to meet and sustain its Montreal Protocol obligations on HCFC phase-out and sustain the complete phase-out of controlled substances under Annex A and Annex B Group I and II since January 2010. It also implemented policies to meet its obligations for the first year of Kigali Amendment implementation. Public awareness activities were conducted including circulation of public awareness materials and the hosting of annual celebrations of World Ozone Day to ensure that ozone layer protection and related climate mitigation remains a priority among government agencies, industries and relevant stakeholders. The national ozone unit (NOU) worked closely with the World Bank and key stakeholders to advance project implementation of stage II of the HCFC phase-out management plan while contributing to a project implementation manual. The NOU oversaw the preparation of proposals for new stages and projects; and participated, whenever possible, in Montreal Protocol-related meetings. Finally, the NOU, on behalf of the Thai government, submitted on time, Article 7 data reports to the Ozone Secretariat and progress reports for country program implementation to the Multilateral Fund Secretariat.</w:t>
      </w:r>
    </w:p>
    <w:p w14:paraId="5FDF9047" w14:textId="77777777" w:rsidR="00824DB9" w:rsidRPr="00824DB9" w:rsidRDefault="00824DB9" w:rsidP="00824DB9">
      <w:pPr>
        <w:keepNext/>
        <w:tabs>
          <w:tab w:val="left" w:pos="2880"/>
          <w:tab w:val="left" w:pos="5760"/>
        </w:tabs>
        <w:spacing w:after="240"/>
        <w:rPr>
          <w:u w:val="single"/>
        </w:rPr>
      </w:pPr>
      <w:r w:rsidRPr="00824DB9">
        <w:rPr>
          <w:u w:val="single"/>
        </w:rPr>
        <w:t>Plan of action</w:t>
      </w:r>
    </w:p>
    <w:p w14:paraId="1EAEDBB9" w14:textId="77777777" w:rsidR="00824DB9" w:rsidRPr="00824DB9" w:rsidRDefault="00824DB9" w:rsidP="00521D0A">
      <w:pPr>
        <w:pStyle w:val="Heading1"/>
        <w:numPr>
          <w:ilvl w:val="0"/>
          <w:numId w:val="43"/>
        </w:numPr>
      </w:pPr>
      <w:r w:rsidRPr="00824DB9">
        <w:t>Phase XI of the IS project aims to sustain the ODS phase-out achieved thus far and to maintain the momentum of HCFC phase</w:t>
      </w:r>
      <w:r w:rsidRPr="00824DB9">
        <w:noBreakHyphen/>
        <w:t>out and HFC phase-down. Under this phase, the NOU will: (i) continue the effective management of ODS phase-out activities to ensure sustainability; (ii) continue strengthening the capacity of the NOU and government agencies; (iii) support Thailand’s HCFC phase-out implementation including through development of relevant policies and measures to ensure compliance with the consumption reduction targets; (iv) conduct public awareness activities to promote HCFC phase-out and raise awareness on HFCs; (v) support and oversee the preparation of new projects; (vi) build consensus on national HFC phase-down priorities amongst relevant industries; and (vii) support national and relevant agencies in terms of energy efficiency savings through manufacturing of greener products in air</w:t>
      </w:r>
      <w:r w:rsidRPr="00824DB9">
        <w:noBreakHyphen/>
        <w:t>conditioning and related industries. The IS project will support the Department of Industrial Works (DIW) to deploy new ways to coordinate and implement necessary actions and measures to ensure effective control of HCFC and HFC consumption in accordance with Montreal Protocol obligations. This will include activities related to the control of HCFC and HFC consumption in the relevant industries, allocation of import quotas to HCFC and HFC importers, monitoring import and export in close collaboration with the Customs Department, supporting technical assistance and building capacity of government agencies such as the Department of Skill Development and Office of Vocational Education Commission, supporting the Ministry of Energy in building awareness and pushing forward energy efficiency savings, as per the Kigali Amendment, in relevant national industries, and to conduct virtual workshops and public awareness activities through social media and other online channels to sustain public support for ozone protection efforts. Additionally, actions to reflect how gender mainstreaming is undertaken in Thailand’s Montreal Protocol programme will continue, including recording and monitoring the gender balance in public awareness activities, encouraging a gender balance in industry and servicing sector outreach activities and training. A mechanism to systemize this data gathering is under consideration, as well as other qualitative information such as motivation of women to work in these sectors and challenges they may face. The DIW will also oversee the development of training material in the HPMP to ensure that it is gender responsive. The NOU will continue to promote gender equality in its hiring procedures and the gender aspect will be mainstreamed into the preparation of future activities.</w:t>
      </w:r>
    </w:p>
    <w:p w14:paraId="352FF936" w14:textId="77777777" w:rsidR="00824DB9" w:rsidRPr="00824DB9" w:rsidRDefault="00824DB9" w:rsidP="00824DB9">
      <w:pPr>
        <w:keepNext/>
        <w:tabs>
          <w:tab w:val="left" w:pos="2880"/>
          <w:tab w:val="left" w:pos="5760"/>
        </w:tabs>
        <w:spacing w:after="240"/>
        <w:rPr>
          <w:u w:val="single"/>
        </w:rPr>
      </w:pPr>
      <w:r w:rsidRPr="00824DB9">
        <w:rPr>
          <w:u w:val="single"/>
        </w:rPr>
        <w:t>Sustainability and risk assessment</w:t>
      </w:r>
    </w:p>
    <w:p w14:paraId="0C785E84" w14:textId="77777777" w:rsidR="00824DB9" w:rsidRPr="00824DB9" w:rsidRDefault="00824DB9" w:rsidP="00521D0A">
      <w:pPr>
        <w:pStyle w:val="Heading1"/>
        <w:numPr>
          <w:ilvl w:val="0"/>
          <w:numId w:val="43"/>
        </w:numPr>
      </w:pPr>
      <w:r w:rsidRPr="00824DB9">
        <w:t xml:space="preserve">Sustainability risk to the phase-out achievements reached by Thailand to date is rated as low based on a long track record of compliance and of in-kind support by the Government of Thailand to the NOU and Montreal Protocol implementation. The slower disbursement at times of the NOU budget is more of an </w:t>
      </w:r>
      <w:r w:rsidRPr="00824DB9">
        <w:lastRenderedPageBreak/>
        <w:t>indication of project processing aspects (as the IS funds flow to Thailand through a project grant agreement with the World Bank) rather than of a lack of Montreal Protocol implementation activities, stakeholder engagement and public awareness. The DIW and its NOU have cultivated a robust relationship with key industry associations and as such, is very effective in soliciting industry responses, inputs and cooperation on import and other policy; and is preparing for the combined period of HFC phase-down and total HCFC phase-out, when the risks to sustainability may be somewhat higher.</w:t>
      </w:r>
    </w:p>
    <w:p w14:paraId="00CEB5E3" w14:textId="77777777" w:rsidR="00824DB9" w:rsidRPr="00824DB9" w:rsidRDefault="00824DB9" w:rsidP="00824DB9">
      <w:pPr>
        <w:widowControl w:val="0"/>
        <w:spacing w:after="120"/>
        <w:outlineLvl w:val="0"/>
      </w:pPr>
    </w:p>
    <w:p w14:paraId="2178FDE3" w14:textId="77777777" w:rsidR="007648E9" w:rsidRPr="00824DB9" w:rsidRDefault="007648E9" w:rsidP="0004636C">
      <w:pPr>
        <w:jc w:val="center"/>
        <w:textAlignment w:val="baseline"/>
        <w:rPr>
          <w:b/>
          <w:bCs/>
          <w:lang w:eastAsia="en-CA" w:bidi="ar-LB"/>
        </w:rPr>
      </w:pPr>
    </w:p>
    <w:p w14:paraId="39B0AC7B" w14:textId="77777777" w:rsidR="00F4065A" w:rsidRPr="00CD129D" w:rsidRDefault="00F4065A" w:rsidP="003131AA">
      <w:pPr>
        <w:spacing w:after="120"/>
        <w:textAlignment w:val="baseline"/>
        <w:rPr>
          <w:b/>
          <w:bCs/>
          <w:lang w:val="en-GB" w:eastAsia="en-CA" w:bidi="ar-LB"/>
        </w:rPr>
        <w:sectPr w:rsidR="00F4065A" w:rsidRPr="00CD129D" w:rsidSect="00C17AEB">
          <w:headerReference w:type="even" r:id="rId19"/>
          <w:headerReference w:type="default" r:id="rId20"/>
          <w:footerReference w:type="even" r:id="rId21"/>
          <w:headerReference w:type="first" r:id="rId22"/>
          <w:footerReference w:type="first" r:id="rId23"/>
          <w:pgSz w:w="12240" w:h="15840" w:code="1"/>
          <w:pgMar w:top="720" w:right="1440" w:bottom="864" w:left="1440" w:header="720" w:footer="475" w:gutter="0"/>
          <w:pgNumType w:start="1"/>
          <w:cols w:space="720"/>
          <w:titlePg/>
        </w:sectPr>
      </w:pPr>
    </w:p>
    <w:p w14:paraId="74843FF7" w14:textId="24847BC0" w:rsidR="00D303BF" w:rsidRPr="005A4229" w:rsidRDefault="005A4229" w:rsidP="005A4229">
      <w:pPr>
        <w:bidi/>
        <w:spacing w:after="240"/>
        <w:jc w:val="center"/>
        <w:textAlignment w:val="baseline"/>
        <w:rPr>
          <w:sz w:val="26"/>
          <w:szCs w:val="26"/>
          <w:rtl/>
          <w:lang w:val="en-GB" w:eastAsia="en-CA" w:bidi="ar-LB"/>
        </w:rPr>
      </w:pPr>
      <w:r>
        <w:rPr>
          <w:b/>
          <w:bCs/>
          <w:sz w:val="26"/>
          <w:szCs w:val="26"/>
          <w:rtl/>
          <w:lang w:val="en-GB" w:eastAsia="en-CA" w:bidi="ar-LB"/>
        </w:rPr>
        <w:lastRenderedPageBreak/>
        <w:t>المرفق</w:t>
      </w:r>
      <w:r w:rsidR="006534A9">
        <w:rPr>
          <w:b/>
          <w:bCs/>
          <w:sz w:val="26"/>
          <w:szCs w:val="26"/>
          <w:rtl/>
          <w:lang w:val="en-GB" w:eastAsia="en-CA" w:bidi="ar-LB"/>
        </w:rPr>
        <w:t xml:space="preserve"> </w:t>
      </w:r>
      <w:r>
        <w:rPr>
          <w:b/>
          <w:bCs/>
          <w:sz w:val="26"/>
          <w:szCs w:val="26"/>
          <w:rtl/>
          <w:lang w:val="en-GB" w:eastAsia="en-CA" w:bidi="ar-LB"/>
        </w:rPr>
        <w:t>الثاني</w:t>
      </w:r>
    </w:p>
    <w:p w14:paraId="05420F1B" w14:textId="198AF6E0" w:rsidR="005A4229" w:rsidRPr="005A4229" w:rsidRDefault="00824DB9" w:rsidP="009961C7">
      <w:pPr>
        <w:bidi/>
        <w:spacing w:after="240"/>
        <w:jc w:val="center"/>
        <w:textAlignment w:val="baseline"/>
        <w:rPr>
          <w:b/>
          <w:bCs/>
          <w:sz w:val="26"/>
          <w:szCs w:val="26"/>
          <w:lang w:val="en-GB" w:eastAsia="en-CA" w:bidi="ar-LB"/>
        </w:rPr>
      </w:pPr>
      <w:bookmarkStart w:id="1" w:name="_Hlk181205532"/>
      <w:r w:rsidRPr="00824DB9">
        <w:rPr>
          <w:b/>
          <w:bCs/>
          <w:sz w:val="26"/>
          <w:szCs w:val="26"/>
          <w:rtl/>
          <w:lang w:val="en-GB" w:eastAsia="en-CA" w:bidi="ar-LB"/>
        </w:rPr>
        <w:t>مسودة الآراء التي أعربت عنها اللجنة التنفيذية المعنية بتجديد مشاريع التعزيز المؤسسي المقدمة إلى الاجتماع السادس والتسعين</w:t>
      </w:r>
    </w:p>
    <w:bookmarkEnd w:id="1"/>
    <w:p w14:paraId="4C385B99" w14:textId="0D511478" w:rsidR="006455F8" w:rsidRDefault="00221ADB" w:rsidP="009961C7">
      <w:pPr>
        <w:bidi/>
        <w:spacing w:before="240"/>
        <w:textAlignment w:val="baseline"/>
        <w:rPr>
          <w:b/>
          <w:bCs/>
          <w:sz w:val="26"/>
          <w:szCs w:val="26"/>
          <w:lang w:val="en-GB" w:eastAsia="en-CA" w:bidi="ar-LB"/>
        </w:rPr>
      </w:pPr>
      <w:r w:rsidRPr="00251F68">
        <w:rPr>
          <w:rFonts w:hint="cs"/>
          <w:b/>
          <w:bCs/>
          <w:sz w:val="26"/>
          <w:szCs w:val="26"/>
          <w:rtl/>
          <w:lang w:val="en-GB" w:eastAsia="en-CA" w:bidi="ar-LB"/>
        </w:rPr>
        <w:t>تايلند</w:t>
      </w:r>
    </w:p>
    <w:p w14:paraId="009DEBE6" w14:textId="77777777" w:rsidR="00521D0A" w:rsidRPr="00251F68" w:rsidRDefault="00521D0A" w:rsidP="00521D0A">
      <w:pPr>
        <w:bidi/>
        <w:spacing w:before="240"/>
        <w:textAlignment w:val="baseline"/>
        <w:rPr>
          <w:b/>
          <w:bCs/>
          <w:sz w:val="26"/>
          <w:szCs w:val="26"/>
          <w:rtl/>
          <w:lang w:val="en-GB" w:eastAsia="en-CA" w:bidi="ar-LB"/>
        </w:rPr>
      </w:pPr>
    </w:p>
    <w:p w14:paraId="4233CD56" w14:textId="64A0742A" w:rsidR="00221ADB" w:rsidRPr="00251F68" w:rsidRDefault="00221ADB" w:rsidP="009961C7">
      <w:pPr>
        <w:pStyle w:val="ListParagraph"/>
        <w:numPr>
          <w:ilvl w:val="0"/>
          <w:numId w:val="45"/>
        </w:numPr>
        <w:bidi/>
        <w:spacing w:after="240"/>
        <w:ind w:left="0" w:firstLine="0"/>
        <w:textAlignment w:val="baseline"/>
        <w:rPr>
          <w:sz w:val="26"/>
          <w:szCs w:val="26"/>
          <w:lang w:eastAsia="en-CA" w:bidi="ar-LB"/>
        </w:rPr>
      </w:pPr>
      <w:r w:rsidRPr="00251F68">
        <w:rPr>
          <w:sz w:val="26"/>
          <w:szCs w:val="26"/>
          <w:rtl/>
          <w:lang w:eastAsia="en-CA" w:bidi="ar-LB"/>
        </w:rPr>
        <w:t>استعرضت اللجنة التنفيذية التقرير المقدم مع طلب تجديد مشروع التعزيز المؤسسي لتايلند، وأشا</w:t>
      </w:r>
      <w:r w:rsidR="00734F8E" w:rsidRPr="00251F68">
        <w:rPr>
          <w:rFonts w:hint="cs"/>
          <w:sz w:val="26"/>
          <w:szCs w:val="26"/>
          <w:rtl/>
          <w:lang w:eastAsia="en-CA" w:bidi="ar-LB"/>
        </w:rPr>
        <w:t>رت مع التقدير إلى</w:t>
      </w:r>
      <w:r w:rsidRPr="00251F68">
        <w:rPr>
          <w:sz w:val="26"/>
          <w:szCs w:val="26"/>
          <w:rtl/>
          <w:lang w:eastAsia="en-CA" w:bidi="ar-LB"/>
        </w:rPr>
        <w:t xml:space="preserve"> الجهود المبذولة للتحضير لتعديل كيغالي والتصديق عليه في أبريل/نيسان 2024، و</w:t>
      </w:r>
      <w:r w:rsidR="00734F8E" w:rsidRPr="00251F68">
        <w:rPr>
          <w:rFonts w:hint="cs"/>
          <w:sz w:val="26"/>
          <w:szCs w:val="26"/>
          <w:rtl/>
          <w:lang w:eastAsia="en-CA" w:bidi="ar-LB"/>
        </w:rPr>
        <w:t>كذلك ل</w:t>
      </w:r>
      <w:r w:rsidRPr="00251F68">
        <w:rPr>
          <w:sz w:val="26"/>
          <w:szCs w:val="26"/>
          <w:rtl/>
          <w:lang w:eastAsia="en-CA" w:bidi="ar-LB"/>
        </w:rPr>
        <w:t>وضع تدابير تنظيمية</w:t>
      </w:r>
      <w:r w:rsidR="00734F8E" w:rsidRPr="00251F68">
        <w:rPr>
          <w:rFonts w:hint="cs"/>
          <w:sz w:val="26"/>
          <w:szCs w:val="26"/>
          <w:rtl/>
          <w:lang w:eastAsia="en-CA" w:bidi="ar-LB"/>
        </w:rPr>
        <w:t xml:space="preserve"> </w:t>
      </w:r>
      <w:r w:rsidRPr="00251F68">
        <w:rPr>
          <w:sz w:val="26"/>
          <w:szCs w:val="26"/>
          <w:rtl/>
          <w:lang w:eastAsia="en-CA" w:bidi="ar-LB"/>
        </w:rPr>
        <w:t>ل</w:t>
      </w:r>
      <w:r w:rsidR="00734F8E" w:rsidRPr="00251F68">
        <w:rPr>
          <w:rFonts w:hint="cs"/>
          <w:sz w:val="26"/>
          <w:szCs w:val="26"/>
          <w:rtl/>
          <w:lang w:eastAsia="en-CA" w:bidi="ar-LB"/>
        </w:rPr>
        <w:t>مراقبة</w:t>
      </w:r>
      <w:r w:rsidRPr="00251F68">
        <w:rPr>
          <w:sz w:val="26"/>
          <w:szCs w:val="26"/>
          <w:rtl/>
          <w:lang w:eastAsia="en-CA" w:bidi="ar-LB"/>
        </w:rPr>
        <w:t xml:space="preserve"> الواردات ومنع إنشاء </w:t>
      </w:r>
      <w:r w:rsidR="00734F8E" w:rsidRPr="00251F68">
        <w:rPr>
          <w:sz w:val="26"/>
          <w:szCs w:val="26"/>
          <w:rtl/>
          <w:lang w:eastAsia="en-CA" w:bidi="ar-LB"/>
        </w:rPr>
        <w:t xml:space="preserve">منشآت تصنيع جديدة </w:t>
      </w:r>
      <w:r w:rsidRPr="00251F68">
        <w:rPr>
          <w:sz w:val="26"/>
          <w:szCs w:val="26"/>
          <w:rtl/>
          <w:lang w:eastAsia="en-CA" w:bidi="ar-LB"/>
        </w:rPr>
        <w:t xml:space="preserve">أو توسيع </w:t>
      </w:r>
      <w:r w:rsidR="00734F8E" w:rsidRPr="00251F68">
        <w:rPr>
          <w:sz w:val="26"/>
          <w:szCs w:val="26"/>
          <w:rtl/>
          <w:lang w:eastAsia="en-CA" w:bidi="ar-LB"/>
        </w:rPr>
        <w:t xml:space="preserve">منشآت </w:t>
      </w:r>
      <w:r w:rsidR="00734F8E" w:rsidRPr="00251F68">
        <w:rPr>
          <w:rFonts w:hint="cs"/>
          <w:sz w:val="26"/>
          <w:szCs w:val="26"/>
          <w:rtl/>
          <w:lang w:eastAsia="en-CA" w:bidi="ar-LB"/>
        </w:rPr>
        <w:t>ال</w:t>
      </w:r>
      <w:r w:rsidR="00734F8E" w:rsidRPr="00251F68">
        <w:rPr>
          <w:sz w:val="26"/>
          <w:szCs w:val="26"/>
          <w:rtl/>
          <w:lang w:eastAsia="en-CA" w:bidi="ar-LB"/>
        </w:rPr>
        <w:t>تصنيع</w:t>
      </w:r>
      <w:r w:rsidR="00424C49">
        <w:rPr>
          <w:rFonts w:hint="cs"/>
          <w:sz w:val="26"/>
          <w:szCs w:val="26"/>
          <w:rtl/>
          <w:lang w:eastAsia="en-CA" w:bidi="ar-LB"/>
        </w:rPr>
        <w:t xml:space="preserve"> </w:t>
      </w:r>
      <w:r w:rsidR="00734F8E" w:rsidRPr="00251F68">
        <w:rPr>
          <w:rFonts w:hint="cs"/>
          <w:sz w:val="26"/>
          <w:szCs w:val="26"/>
          <w:rtl/>
          <w:lang w:eastAsia="en-CA" w:bidi="ar-LB"/>
        </w:rPr>
        <w:t>ال</w:t>
      </w:r>
      <w:r w:rsidRPr="00251F68">
        <w:rPr>
          <w:sz w:val="26"/>
          <w:szCs w:val="26"/>
          <w:rtl/>
          <w:lang w:eastAsia="en-CA" w:bidi="ar-LB"/>
        </w:rPr>
        <w:t xml:space="preserve">قائمة </w:t>
      </w:r>
      <w:r w:rsidR="00424C49">
        <w:rPr>
          <w:rFonts w:hint="cs"/>
          <w:sz w:val="26"/>
          <w:szCs w:val="26"/>
          <w:rtl/>
          <w:lang w:eastAsia="en-CA" w:bidi="ar-LB"/>
        </w:rPr>
        <w:t xml:space="preserve">المعتمدة </w:t>
      </w:r>
      <w:r w:rsidRPr="00251F68">
        <w:rPr>
          <w:sz w:val="26"/>
          <w:szCs w:val="26"/>
          <w:rtl/>
          <w:lang w:eastAsia="en-CA" w:bidi="ar-LB"/>
        </w:rPr>
        <w:t xml:space="preserve">على </w:t>
      </w:r>
      <w:r w:rsidR="00734F8E" w:rsidRPr="00251F68">
        <w:rPr>
          <w:sz w:val="26"/>
          <w:szCs w:val="26"/>
          <w:rtl/>
          <w:lang w:eastAsia="en-CA" w:bidi="ar-LB"/>
        </w:rPr>
        <w:t>مركبات الكربون الهيدروفلورية</w:t>
      </w:r>
      <w:r w:rsidRPr="00251F68">
        <w:rPr>
          <w:sz w:val="26"/>
          <w:szCs w:val="26"/>
          <w:rtl/>
          <w:lang w:eastAsia="en-CA" w:bidi="ar-LB"/>
        </w:rPr>
        <w:t xml:space="preserve">. كما أحاطت اللجنة علماً بجهود تايلند المتواصلة للامتثال لالتزاماتها المتقدمة بالتخلص التدريجي من </w:t>
      </w:r>
      <w:r w:rsidR="00734F8E" w:rsidRPr="00251F68">
        <w:rPr>
          <w:sz w:val="26"/>
          <w:szCs w:val="26"/>
          <w:rtl/>
          <w:lang w:eastAsia="en-CA" w:bidi="ar-LB"/>
        </w:rPr>
        <w:t xml:space="preserve">مركبات الكربون الهيدروكلورية فلورية </w:t>
      </w:r>
      <w:r w:rsidRPr="00251F68">
        <w:rPr>
          <w:sz w:val="26"/>
          <w:szCs w:val="26"/>
          <w:rtl/>
          <w:lang w:eastAsia="en-CA" w:bidi="ar-LB"/>
        </w:rPr>
        <w:t xml:space="preserve">بموجب المرحلة الثانية من خطتها </w:t>
      </w:r>
      <w:r w:rsidR="003F23B0" w:rsidRPr="00251F68">
        <w:rPr>
          <w:rFonts w:hint="cs"/>
          <w:sz w:val="26"/>
          <w:szCs w:val="26"/>
          <w:rtl/>
          <w:lang w:eastAsia="en-CA" w:bidi="ar-LB"/>
        </w:rPr>
        <w:t>ل</w:t>
      </w:r>
      <w:r w:rsidR="003F23B0" w:rsidRPr="00251F68">
        <w:rPr>
          <w:sz w:val="26"/>
          <w:szCs w:val="26"/>
          <w:rtl/>
          <w:lang w:eastAsia="en-CA" w:bidi="ar-LB"/>
        </w:rPr>
        <w:t>إدارة التخلص التدريجي من مركبات الكربون الهيدروكلورية فلورية</w:t>
      </w:r>
      <w:r w:rsidRPr="00251F68">
        <w:rPr>
          <w:sz w:val="26"/>
          <w:szCs w:val="26"/>
          <w:rtl/>
          <w:lang w:eastAsia="en-CA" w:bidi="ar-LB"/>
        </w:rPr>
        <w:t xml:space="preserve">، والتزامها بالتنفيذ الفعال للأنشطة المتعلقة بالتعزيز المؤسسي، بما في ذلك تحليل بيانات الواردات من المواد الخاضعة للرقابة ورصدها، وتنسيق الإجراءات المتعلقة بخفض استهلاك </w:t>
      </w:r>
      <w:r w:rsidR="003F23B0" w:rsidRPr="00251F68">
        <w:rPr>
          <w:sz w:val="26"/>
          <w:szCs w:val="26"/>
          <w:rtl/>
          <w:lang w:eastAsia="en-CA" w:bidi="ar-LB"/>
        </w:rPr>
        <w:t xml:space="preserve">مركبات الكربون الهيدروكلورية فلورية </w:t>
      </w:r>
      <w:r w:rsidRPr="00251F68">
        <w:rPr>
          <w:sz w:val="26"/>
          <w:szCs w:val="26"/>
          <w:rtl/>
          <w:lang w:eastAsia="en-CA" w:bidi="ar-LB"/>
        </w:rPr>
        <w:t xml:space="preserve">في قطاعات الاستخدام المتبقية، ورفع مستوى الوعي العام بشأن حماية الأوزون والمناخ من خلال بروتوكول مونتريال. ولذلك، فإن اللجنة على ثقة بأن حكومة تايلند ستنجح تماماً خلال السنوات الثلاث المقبلة في تحقيق نسبة الخفض البالغة 67.5% في استهلاك </w:t>
      </w:r>
      <w:r w:rsidR="003F23B0" w:rsidRPr="00251F68">
        <w:rPr>
          <w:sz w:val="26"/>
          <w:szCs w:val="26"/>
          <w:rtl/>
          <w:lang w:eastAsia="en-CA" w:bidi="ar-LB"/>
        </w:rPr>
        <w:t xml:space="preserve">مركبات الكربون الهيدروكلورية فلورية </w:t>
      </w:r>
      <w:r w:rsidR="00734F8E" w:rsidRPr="00251F68">
        <w:rPr>
          <w:rFonts w:hint="cs"/>
          <w:sz w:val="26"/>
          <w:szCs w:val="26"/>
          <w:rtl/>
          <w:lang w:eastAsia="en-CA" w:bidi="ar-LB"/>
        </w:rPr>
        <w:t>والحفاظ عليها</w:t>
      </w:r>
      <w:r w:rsidRPr="00251F68">
        <w:rPr>
          <w:sz w:val="26"/>
          <w:szCs w:val="26"/>
          <w:rtl/>
          <w:lang w:eastAsia="en-CA" w:bidi="ar-LB"/>
        </w:rPr>
        <w:t xml:space="preserve">، بالإضافة </w:t>
      </w:r>
      <w:r w:rsidR="003F23B0" w:rsidRPr="00251F68">
        <w:rPr>
          <w:rFonts w:hint="cs"/>
          <w:sz w:val="26"/>
          <w:szCs w:val="26"/>
          <w:rtl/>
          <w:lang w:eastAsia="en-CA" w:bidi="ar-LB"/>
        </w:rPr>
        <w:t>إلى</w:t>
      </w:r>
      <w:r w:rsidR="00BC575F" w:rsidRPr="00251F68">
        <w:rPr>
          <w:rFonts w:hint="cs"/>
          <w:sz w:val="26"/>
          <w:szCs w:val="26"/>
          <w:rtl/>
          <w:lang w:eastAsia="en-CA" w:bidi="ar-LB"/>
        </w:rPr>
        <w:t xml:space="preserve"> الحفاظ على مستوى</w:t>
      </w:r>
      <w:r w:rsidR="003F23B0" w:rsidRPr="00251F68">
        <w:rPr>
          <w:rFonts w:hint="cs"/>
          <w:sz w:val="26"/>
          <w:szCs w:val="26"/>
          <w:rtl/>
          <w:lang w:eastAsia="en-CA" w:bidi="ar-LB"/>
        </w:rPr>
        <w:t xml:space="preserve"> تجميد </w:t>
      </w:r>
      <w:r w:rsidRPr="00251F68">
        <w:rPr>
          <w:sz w:val="26"/>
          <w:szCs w:val="26"/>
          <w:rtl/>
          <w:lang w:eastAsia="en-CA" w:bidi="ar-LB"/>
        </w:rPr>
        <w:t xml:space="preserve">استهلاك </w:t>
      </w:r>
      <w:r w:rsidR="003F23B0" w:rsidRPr="00251F68">
        <w:rPr>
          <w:sz w:val="26"/>
          <w:szCs w:val="26"/>
          <w:rtl/>
          <w:lang w:eastAsia="en-CA" w:bidi="ar-LB"/>
        </w:rPr>
        <w:t>مركبات الكربون الهيدروفلورية</w:t>
      </w:r>
      <w:r w:rsidRPr="00251F68">
        <w:rPr>
          <w:sz w:val="26"/>
          <w:szCs w:val="26"/>
          <w:rtl/>
          <w:lang w:eastAsia="en-CA" w:bidi="ar-LB"/>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A5BC8" w:rsidRPr="009B0D30" w14:paraId="50C3169C" w14:textId="77777777" w:rsidTr="00092716">
        <w:tc>
          <w:tcPr>
            <w:tcW w:w="1871" w:type="dxa"/>
          </w:tcPr>
          <w:p w14:paraId="3F677D9A" w14:textId="77777777" w:rsidR="004A5BC8" w:rsidRPr="009B0D30" w:rsidRDefault="004A5BC8" w:rsidP="00092716"/>
        </w:tc>
        <w:tc>
          <w:tcPr>
            <w:tcW w:w="1872" w:type="dxa"/>
          </w:tcPr>
          <w:p w14:paraId="004A43D5" w14:textId="77777777" w:rsidR="004A5BC8" w:rsidRPr="009B0D30" w:rsidRDefault="004A5BC8" w:rsidP="00092716"/>
        </w:tc>
        <w:tc>
          <w:tcPr>
            <w:tcW w:w="1872" w:type="dxa"/>
            <w:tcBorders>
              <w:bottom w:val="single" w:sz="4" w:space="0" w:color="auto"/>
            </w:tcBorders>
          </w:tcPr>
          <w:p w14:paraId="3C18EF69" w14:textId="77777777" w:rsidR="004A5BC8" w:rsidRPr="009B0D30" w:rsidRDefault="004A5BC8" w:rsidP="00092716"/>
        </w:tc>
        <w:tc>
          <w:tcPr>
            <w:tcW w:w="1872" w:type="dxa"/>
          </w:tcPr>
          <w:p w14:paraId="23A56F5B" w14:textId="77777777" w:rsidR="004A5BC8" w:rsidRPr="009B0D30" w:rsidRDefault="004A5BC8" w:rsidP="00092716"/>
        </w:tc>
        <w:tc>
          <w:tcPr>
            <w:tcW w:w="1873" w:type="dxa"/>
          </w:tcPr>
          <w:p w14:paraId="1CADC09D" w14:textId="77777777" w:rsidR="004A5BC8" w:rsidRPr="009B0D30" w:rsidRDefault="004A5BC8" w:rsidP="00092716"/>
        </w:tc>
      </w:tr>
    </w:tbl>
    <w:p w14:paraId="674734C3" w14:textId="77777777" w:rsidR="004A5BC8" w:rsidRPr="009B0D30" w:rsidRDefault="004A5BC8" w:rsidP="004A5BC8">
      <w:pPr>
        <w:jc w:val="left"/>
      </w:pPr>
    </w:p>
    <w:p w14:paraId="711E62D5" w14:textId="77777777" w:rsidR="00DA26E9" w:rsidRPr="00EA7ECC" w:rsidRDefault="00DA26E9" w:rsidP="00C332B9">
      <w:pPr>
        <w:spacing w:after="14160"/>
        <w:jc w:val="center"/>
        <w:textAlignment w:val="baseline"/>
        <w:rPr>
          <w:lang w:val="en-GB" w:eastAsia="en-CA" w:bidi="ar-LB"/>
        </w:rPr>
      </w:pPr>
    </w:p>
    <w:sectPr w:rsidR="00DA26E9" w:rsidRPr="00EA7ECC" w:rsidSect="00C17AEB">
      <w:headerReference w:type="even" r:id="rId24"/>
      <w:headerReference w:type="first" r:id="rId2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261BF3" w14:textId="77777777" w:rsidR="00F4279D" w:rsidRDefault="00F4279D" w:rsidP="004A504B">
      <w:r>
        <w:separator/>
      </w:r>
    </w:p>
  </w:endnote>
  <w:endnote w:type="continuationSeparator" w:id="0">
    <w:p w14:paraId="6DCB73E0" w14:textId="77777777" w:rsidR="00F4279D" w:rsidRDefault="00F4279D" w:rsidP="004A504B">
      <w:r>
        <w:continuationSeparator/>
      </w:r>
    </w:p>
  </w:endnote>
  <w:endnote w:type="continuationNotice" w:id="1">
    <w:p w14:paraId="198B7F46" w14:textId="77777777" w:rsidR="00F4279D" w:rsidRDefault="00F4279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implified Arabic">
    <w:charset w:val="B2"/>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altName w:val="Arial"/>
    <w:panose1 w:val="00000000000000000000"/>
    <w:charset w:val="B2"/>
    <w:family w:val="auto"/>
    <w:pitch w:val="variable"/>
    <w:sig w:usb0="00002001" w:usb1="00000000" w:usb2="00000000" w:usb3="00000000" w:csb0="00000040" w:csb1="00000000"/>
  </w:font>
  <w:font w:name="Times New Roman Bold">
    <w:panose1 w:val="02020803070505020304"/>
    <w:charset w:val="00"/>
    <w:family w:val="roman"/>
    <w:notTrueType/>
    <w:pitch w:val="default"/>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ABDAF" w14:textId="77777777" w:rsidR="006F67AC" w:rsidRPr="0033525D" w:rsidRDefault="006F67AC">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3227D" w14:textId="77777777" w:rsidR="006F67AC" w:rsidRPr="0033525D" w:rsidRDefault="006F67AC">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8EA6B" w14:textId="004BA0C6" w:rsidR="00A075F9" w:rsidRDefault="00A075F9" w:rsidP="00A075F9">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w:t>
    </w:r>
    <w:r w:rsidR="006534A9">
      <w:rPr>
        <w:rFonts w:cs="Arabic Transparent" w:hint="cs"/>
        <w:rtl/>
      </w:rPr>
      <w:t xml:space="preserve"> </w:t>
    </w:r>
    <w:r>
      <w:rPr>
        <w:rFonts w:cs="Arabic Transparent" w:hint="cs"/>
        <w:rtl/>
      </w:rPr>
      <w:t>وثائق</w:t>
    </w:r>
    <w:r w:rsidR="006534A9">
      <w:rPr>
        <w:rFonts w:cs="Arabic Transparent" w:hint="cs"/>
        <w:rtl/>
      </w:rPr>
      <w:t xml:space="preserve"> </w:t>
    </w:r>
    <w:r>
      <w:rPr>
        <w:rFonts w:cs="Arabic Transparent" w:hint="cs"/>
        <w:rtl/>
      </w:rPr>
      <w:t>ما</w:t>
    </w:r>
    <w:r w:rsidR="006534A9">
      <w:rPr>
        <w:rFonts w:cs="Arabic Transparent" w:hint="cs"/>
        <w:rtl/>
      </w:rPr>
      <w:t xml:space="preserve"> </w:t>
    </w:r>
    <w:r>
      <w:rPr>
        <w:rFonts w:cs="Arabic Transparent" w:hint="cs"/>
        <w:rtl/>
      </w:rPr>
      <w:t>قبل</w:t>
    </w:r>
    <w:r w:rsidR="006534A9">
      <w:rPr>
        <w:rFonts w:cs="Arabic Transparent" w:hint="cs"/>
        <w:rtl/>
      </w:rPr>
      <w:t xml:space="preserve"> </w:t>
    </w:r>
    <w:r>
      <w:rPr>
        <w:rFonts w:cs="Arabic Transparent" w:hint="cs"/>
        <w:rtl/>
      </w:rPr>
      <w:t>دورات</w:t>
    </w:r>
    <w:r w:rsidR="006534A9">
      <w:rPr>
        <w:rFonts w:cs="Arabic Transparent" w:hint="cs"/>
        <w:rtl/>
      </w:rPr>
      <w:t xml:space="preserve"> </w:t>
    </w:r>
    <w:r>
      <w:rPr>
        <w:rFonts w:cs="Arabic Transparent" w:hint="cs"/>
        <w:rtl/>
      </w:rPr>
      <w:t>اللجنة</w:t>
    </w:r>
    <w:r w:rsidR="006534A9">
      <w:rPr>
        <w:rFonts w:cs="Arabic Transparent" w:hint="cs"/>
        <w:rtl/>
      </w:rPr>
      <w:t xml:space="preserve"> </w:t>
    </w:r>
    <w:r>
      <w:rPr>
        <w:rFonts w:cs="Arabic Transparent" w:hint="cs"/>
        <w:rtl/>
      </w:rPr>
      <w:t>التنفيذية</w:t>
    </w:r>
    <w:r w:rsidR="006534A9">
      <w:rPr>
        <w:rFonts w:cs="Arabic Transparent" w:hint="cs"/>
        <w:rtl/>
      </w:rPr>
      <w:t xml:space="preserve"> </w:t>
    </w:r>
    <w:r>
      <w:rPr>
        <w:rFonts w:cs="Arabic Transparent" w:hint="cs"/>
        <w:rtl/>
      </w:rPr>
      <w:t>للصندوق</w:t>
    </w:r>
    <w:r w:rsidR="006534A9">
      <w:rPr>
        <w:rFonts w:cs="Arabic Transparent" w:hint="cs"/>
        <w:rtl/>
      </w:rPr>
      <w:t xml:space="preserve"> </w:t>
    </w:r>
    <w:r>
      <w:rPr>
        <w:rFonts w:cs="Arabic Transparent" w:hint="cs"/>
        <w:rtl/>
      </w:rPr>
      <w:t>المتعدد</w:t>
    </w:r>
    <w:r w:rsidR="006534A9">
      <w:rPr>
        <w:rFonts w:cs="Arabic Transparent" w:hint="cs"/>
        <w:rtl/>
      </w:rPr>
      <w:t xml:space="preserve"> </w:t>
    </w:r>
    <w:r>
      <w:rPr>
        <w:rFonts w:cs="Arabic Transparent" w:hint="cs"/>
        <w:rtl/>
      </w:rPr>
      <w:t>الأطراف</w:t>
    </w:r>
    <w:r w:rsidR="006534A9">
      <w:rPr>
        <w:rFonts w:cs="Arabic Transparent" w:hint="cs"/>
        <w:rtl/>
      </w:rPr>
      <w:t xml:space="preserve"> </w:t>
    </w:r>
    <w:r>
      <w:rPr>
        <w:rFonts w:cs="Arabic Transparent" w:hint="cs"/>
        <w:rtl/>
      </w:rPr>
      <w:t>لتنفيذ</w:t>
    </w:r>
    <w:r w:rsidR="006534A9">
      <w:rPr>
        <w:rFonts w:cs="Arabic Transparent" w:hint="cs"/>
        <w:rtl/>
      </w:rPr>
      <w:t xml:space="preserve"> </w:t>
    </w:r>
    <w:r>
      <w:rPr>
        <w:rFonts w:cs="Arabic Transparent" w:hint="cs"/>
        <w:rtl/>
      </w:rPr>
      <w:t>بروتوكول</w:t>
    </w:r>
    <w:r w:rsidR="006534A9">
      <w:rPr>
        <w:rFonts w:cs="Arabic Transparent" w:hint="cs"/>
        <w:rtl/>
      </w:rPr>
      <w:t xml:space="preserve"> </w:t>
    </w:r>
    <w:r>
      <w:rPr>
        <w:rFonts w:cs="Arabic Transparent" w:hint="cs"/>
        <w:rtl/>
      </w:rPr>
      <w:t>مونتريال</w:t>
    </w:r>
    <w:r w:rsidR="006534A9">
      <w:rPr>
        <w:rFonts w:cs="Arabic Transparent"/>
        <w:rtl/>
      </w:rPr>
      <w:t xml:space="preserve"> </w:t>
    </w:r>
  </w:p>
  <w:p w14:paraId="54C5F5B8" w14:textId="3AA55482" w:rsidR="00A075F9" w:rsidRPr="00CD511E" w:rsidRDefault="00A075F9" w:rsidP="00A075F9">
    <w:pPr>
      <w:pBdr>
        <w:top w:val="single" w:sz="4" w:space="1" w:color="auto"/>
        <w:left w:val="single" w:sz="4" w:space="0" w:color="auto"/>
        <w:bottom w:val="single" w:sz="4" w:space="1" w:color="auto"/>
        <w:right w:val="single" w:sz="4" w:space="0" w:color="auto"/>
      </w:pBdr>
      <w:bidi/>
      <w:jc w:val="center"/>
      <w:rPr>
        <w:rFonts w:cs="Arabic Transparent"/>
        <w:rtl/>
        <w:lang w:bidi="ar-AE"/>
      </w:rPr>
    </w:pPr>
    <w:r>
      <w:rPr>
        <w:rFonts w:cs="Arabic Transparent" w:hint="cs"/>
        <w:rtl/>
      </w:rPr>
      <w:t>قد</w:t>
    </w:r>
    <w:r w:rsidR="006534A9">
      <w:rPr>
        <w:rFonts w:cs="Arabic Transparent" w:hint="cs"/>
        <w:rtl/>
      </w:rPr>
      <w:t xml:space="preserve"> </w:t>
    </w:r>
    <w:r>
      <w:rPr>
        <w:rFonts w:cs="Arabic Transparent" w:hint="cs"/>
        <w:rtl/>
      </w:rPr>
      <w:t>تصدر</w:t>
    </w:r>
    <w:r w:rsidR="006534A9">
      <w:rPr>
        <w:rFonts w:cs="Arabic Transparent" w:hint="cs"/>
        <w:rtl/>
      </w:rPr>
      <w:t xml:space="preserve"> </w:t>
    </w:r>
    <w:r>
      <w:rPr>
        <w:rFonts w:cs="Arabic Transparent" w:hint="cs"/>
        <w:rtl/>
      </w:rPr>
      <w:t>دون</w:t>
    </w:r>
    <w:r w:rsidR="006534A9">
      <w:rPr>
        <w:rFonts w:cs="Arabic Transparent" w:hint="cs"/>
        <w:rtl/>
      </w:rPr>
      <w:t xml:space="preserve"> </w:t>
    </w:r>
    <w:r>
      <w:rPr>
        <w:rFonts w:cs="Arabic Transparent" w:hint="cs"/>
        <w:rtl/>
      </w:rPr>
      <w:t>إخلال</w:t>
    </w:r>
    <w:r w:rsidR="006534A9">
      <w:rPr>
        <w:rFonts w:cs="Arabic Transparent" w:hint="cs"/>
        <w:rtl/>
      </w:rPr>
      <w:t xml:space="preserve"> </w:t>
    </w:r>
    <w:r>
      <w:rPr>
        <w:rFonts w:cs="Arabic Transparent" w:hint="cs"/>
        <w:rtl/>
      </w:rPr>
      <w:t>بأي</w:t>
    </w:r>
    <w:r w:rsidR="006534A9">
      <w:rPr>
        <w:rFonts w:cs="Arabic Transparent" w:hint="cs"/>
        <w:rtl/>
      </w:rPr>
      <w:t xml:space="preserve"> </w:t>
    </w:r>
    <w:r>
      <w:rPr>
        <w:rFonts w:cs="Arabic Transparent" w:hint="cs"/>
        <w:rtl/>
      </w:rPr>
      <w:t>قرار</w:t>
    </w:r>
    <w:r w:rsidR="006534A9">
      <w:rPr>
        <w:rFonts w:cs="Arabic Transparent" w:hint="cs"/>
        <w:rtl/>
      </w:rPr>
      <w:t xml:space="preserve"> </w:t>
    </w:r>
    <w:r>
      <w:rPr>
        <w:rFonts w:cs="Arabic Transparent" w:hint="cs"/>
        <w:rtl/>
      </w:rPr>
      <w:t>تتخذه</w:t>
    </w:r>
    <w:r w:rsidR="006534A9">
      <w:rPr>
        <w:rFonts w:cs="Arabic Transparent" w:hint="cs"/>
        <w:rtl/>
      </w:rPr>
      <w:t xml:space="preserve"> </w:t>
    </w:r>
    <w:r>
      <w:rPr>
        <w:rFonts w:cs="Arabic Transparent" w:hint="cs"/>
        <w:rtl/>
      </w:rPr>
      <w:t>اللجنة</w:t>
    </w:r>
    <w:r w:rsidR="006534A9">
      <w:rPr>
        <w:rFonts w:cs="Arabic Transparent" w:hint="cs"/>
        <w:rtl/>
      </w:rPr>
      <w:t xml:space="preserve"> </w:t>
    </w:r>
    <w:r>
      <w:rPr>
        <w:rFonts w:cs="Arabic Transparent" w:hint="cs"/>
        <w:rtl/>
      </w:rPr>
      <w:t>التنفيذية</w:t>
    </w:r>
    <w:r w:rsidR="006534A9">
      <w:rPr>
        <w:rFonts w:cs="Arabic Transparent" w:hint="cs"/>
        <w:rtl/>
      </w:rPr>
      <w:t xml:space="preserve"> </w:t>
    </w:r>
    <w:r>
      <w:rPr>
        <w:rFonts w:cs="Arabic Transparent" w:hint="cs"/>
        <w:rtl/>
      </w:rPr>
      <w:t>بعد</w:t>
    </w:r>
    <w:r w:rsidR="006534A9">
      <w:rPr>
        <w:rFonts w:cs="Arabic Transparent" w:hint="cs"/>
        <w:rtl/>
      </w:rPr>
      <w:t xml:space="preserve"> </w:t>
    </w:r>
    <w:r>
      <w:rPr>
        <w:rFonts w:cs="Arabic Transparent" w:hint="cs"/>
        <w:rtl/>
      </w:rPr>
      <w:t>صدورها.</w:t>
    </w:r>
    <w:r w:rsidR="006534A9">
      <w:rPr>
        <w:rFonts w:cs="Arabic Transparent"/>
        <w:rtl/>
      </w:rPr>
      <w:t xml:space="preserve"> </w:t>
    </w:r>
  </w:p>
  <w:p w14:paraId="7FF338C0" w14:textId="77777777" w:rsidR="006F67AC" w:rsidRDefault="006F67AC" w:rsidP="00235CA7">
    <w:pPr>
      <w:jc w:val="center"/>
      <w:rPr>
        <w:sz w:val="18"/>
        <w:szCs w:val="18"/>
        <w:lang w:bidi="ar-AE"/>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C8F74" w14:textId="77777777" w:rsidR="006F67AC" w:rsidRDefault="006F67AC">
    <w:pPr>
      <w:pStyle w:val="Footer"/>
      <w:jc w:val="center"/>
    </w:pPr>
    <w:r>
      <w:fldChar w:fldCharType="begin"/>
    </w:r>
    <w:r>
      <w:instrText xml:space="preserve"> PAGE   \* MERGEFORMAT </w:instrText>
    </w:r>
    <w:r>
      <w:fldChar w:fldCharType="separate"/>
    </w:r>
    <w:r>
      <w:rPr>
        <w:noProof/>
      </w:rPr>
      <w:t>2</w:t>
    </w:r>
    <w:r>
      <w:rPr>
        <w:noProof/>
      </w:rPr>
      <w:fldChar w:fldCharType="end"/>
    </w:r>
  </w:p>
  <w:p w14:paraId="4B884528" w14:textId="77777777" w:rsidR="006F67AC" w:rsidRPr="00B866D3" w:rsidRDefault="006F67AC">
    <w:pPr>
      <w:jc w:val="center"/>
      <w:rPr>
        <w:lang w:val="en-GB"/>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723AF" w14:textId="77777777" w:rsidR="006F67AC" w:rsidRDefault="006F67AC">
    <w:pPr>
      <w:pStyle w:val="Footer"/>
      <w:jc w:val="center"/>
    </w:pPr>
    <w:r>
      <w:fldChar w:fldCharType="begin"/>
    </w:r>
    <w:r>
      <w:instrText xml:space="preserve"> PAGE   \* MERGEFORMAT </w:instrText>
    </w:r>
    <w:r>
      <w:fldChar w:fldCharType="separate"/>
    </w:r>
    <w:r>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200A80" w14:textId="77777777" w:rsidR="00F4279D" w:rsidRDefault="00F4279D" w:rsidP="00993A69">
      <w:pPr>
        <w:bidi/>
      </w:pPr>
      <w:r>
        <w:separator/>
      </w:r>
    </w:p>
  </w:footnote>
  <w:footnote w:type="continuationSeparator" w:id="0">
    <w:p w14:paraId="3E5C1067" w14:textId="77777777" w:rsidR="00F4279D" w:rsidRDefault="00F4279D" w:rsidP="004A504B">
      <w:r>
        <w:continuationSeparator/>
      </w:r>
    </w:p>
  </w:footnote>
  <w:footnote w:type="continuationNotice" w:id="1">
    <w:p w14:paraId="03A53DAA" w14:textId="77777777" w:rsidR="00F4279D" w:rsidRDefault="00F4279D"/>
  </w:footnote>
  <w:footnote w:id="2">
    <w:p w14:paraId="521C67A2" w14:textId="4A291CD3" w:rsidR="00851EB9" w:rsidRPr="004D1C08" w:rsidRDefault="00851EB9" w:rsidP="00851EB9">
      <w:pPr>
        <w:pStyle w:val="FootnoteText"/>
        <w:bidi/>
        <w:spacing w:after="120"/>
        <w:jc w:val="left"/>
        <w:rPr>
          <w:rtl/>
          <w:lang w:bidi="ar-EG"/>
        </w:rPr>
      </w:pPr>
      <w:r>
        <w:rPr>
          <w:rStyle w:val="FootnoteReference"/>
        </w:rPr>
        <w:footnoteRef/>
      </w:r>
      <w:r w:rsidR="006534A9">
        <w:rPr>
          <w:rFonts w:hint="cs"/>
          <w:lang w:bidi="ar-EG"/>
        </w:rPr>
        <w:t xml:space="preserve"> </w:t>
      </w:r>
      <w:r w:rsidRPr="009A0B6D">
        <w:t>UNEP/OzL.Pro/ExCom/</w:t>
      </w:r>
      <w:r w:rsidR="006E47E9">
        <w:t>96</w:t>
      </w:r>
      <w:r w:rsidRPr="009A0B6D">
        <w:t>/1</w:t>
      </w:r>
    </w:p>
  </w:footnote>
  <w:footnote w:id="3">
    <w:p w14:paraId="50AA4F2F" w14:textId="3601D7AC" w:rsidR="00ED7648" w:rsidRPr="00ED7648" w:rsidRDefault="00ED7648" w:rsidP="00EA05F0">
      <w:pPr>
        <w:pStyle w:val="FootnoteText"/>
        <w:bidi/>
      </w:pPr>
      <w:r>
        <w:rPr>
          <w:rStyle w:val="FootnoteReference"/>
        </w:rPr>
        <w:footnoteRef/>
      </w:r>
      <w:r>
        <w:t xml:space="preserve"> </w:t>
      </w:r>
      <w:r w:rsidR="005257B6">
        <w:rPr>
          <w:rFonts w:hint="cs"/>
          <w:rtl/>
        </w:rPr>
        <w:t>المقرر</w:t>
      </w:r>
      <w:r w:rsidR="00FC438F" w:rsidRPr="00FC438F">
        <w:rPr>
          <w:rtl/>
        </w:rPr>
        <w:t xml:space="preserve"> 91/63: (ب) الموافقة على الصيغة </w:t>
      </w:r>
      <w:r w:rsidR="00FC438F">
        <w:rPr>
          <w:rFonts w:hint="cs"/>
          <w:rtl/>
        </w:rPr>
        <w:t>المنقحة</w:t>
      </w:r>
      <w:r w:rsidR="00FC438F" w:rsidRPr="00FC438F">
        <w:rPr>
          <w:rtl/>
        </w:rPr>
        <w:t xml:space="preserve"> للتقارير النهائية وطلبات تمديد تمويل التعزيز المؤسسي ومؤشرات الأداء المقابلة؛ و(ج) مطالبة البلدان العاملة بموجب المادة 5، من خلال الوكالات الثنائية والمنفذة، باستخدام الصيغة </w:t>
      </w:r>
      <w:r w:rsidR="00FC438F">
        <w:rPr>
          <w:rFonts w:hint="cs"/>
          <w:rtl/>
        </w:rPr>
        <w:t>المنقحة</w:t>
      </w:r>
      <w:r w:rsidR="00FC438F" w:rsidRPr="00FC438F">
        <w:rPr>
          <w:rtl/>
        </w:rPr>
        <w:t xml:space="preserve"> المشار إليها في الفقرة الفرعية (ب) أعلاه لجميع طلبات تجديد التعزيز المؤسسي اعتبارا</w:t>
      </w:r>
      <w:r w:rsidR="00FC438F">
        <w:rPr>
          <w:rFonts w:hint="cs"/>
          <w:rtl/>
        </w:rPr>
        <w:t>ً</w:t>
      </w:r>
      <w:r w:rsidR="00FC438F" w:rsidRPr="00FC438F">
        <w:rPr>
          <w:rtl/>
        </w:rPr>
        <w:t xml:space="preserve"> من الاجتماع الأول للجنة التنفيذية في عام 2023.</w:t>
      </w:r>
    </w:p>
  </w:footnote>
  <w:footnote w:id="4">
    <w:p w14:paraId="741AD9EF" w14:textId="206120C8" w:rsidR="00691B1F" w:rsidRDefault="00691B1F" w:rsidP="00691B1F">
      <w:pPr>
        <w:pStyle w:val="FootnoteText"/>
        <w:bidi/>
        <w:rPr>
          <w:rtl/>
        </w:rPr>
      </w:pPr>
      <w:r>
        <w:rPr>
          <w:rStyle w:val="FootnoteReference"/>
        </w:rPr>
        <w:footnoteRef/>
      </w:r>
      <w:r>
        <w:rPr>
          <w:rFonts w:hint="cs"/>
          <w:rtl/>
        </w:rPr>
        <w:t xml:space="preserve">  </w:t>
      </w:r>
      <w:r w:rsidR="00EA05F0" w:rsidRPr="00EA05F0">
        <w:rPr>
          <w:rtl/>
        </w:rPr>
        <w:t>توفير التمويل اللازم لإعداد ما لا يزيد على خمسة مشاريع، بما لا يتجاوز 100</w:t>
      </w:r>
      <w:r w:rsidR="00EA05F0">
        <w:rPr>
          <w:rFonts w:hint="cs"/>
          <w:rtl/>
        </w:rPr>
        <w:t>,000</w:t>
      </w:r>
      <w:r w:rsidR="00EA05F0" w:rsidRPr="00EA05F0">
        <w:rPr>
          <w:rtl/>
        </w:rPr>
        <w:t xml:space="preserve"> دولار أميركي لكل مشروع، على أن يتم تقديم هذه المقترحات إلى الاجتماع السادس والتسعين، وأن يتم اختيار ما يصل إلى مشروعين فقط لنافذة التمويل المشار إليها في الفقرة الفرعية (و).</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62C0D" w14:textId="24DC50C4" w:rsidR="006F67AC" w:rsidRDefault="006F67AC" w:rsidP="00753308">
    <w:pPr>
      <w:bidi/>
      <w:jc w:val="right"/>
      <w:rPr>
        <w:sz w:val="24"/>
        <w:szCs w:val="24"/>
      </w:rPr>
    </w:pPr>
    <w:r w:rsidRPr="006534A9">
      <w:rPr>
        <w:sz w:val="24"/>
        <w:szCs w:val="24"/>
      </w:rPr>
      <w:fldChar w:fldCharType="begin"/>
    </w:r>
    <w:r w:rsidRPr="006534A9">
      <w:rPr>
        <w:sz w:val="24"/>
        <w:szCs w:val="24"/>
      </w:rPr>
      <w:instrText xml:space="preserve"> DOCPROPERTY "Document number"  \* MERGEFORMAT </w:instrText>
    </w:r>
    <w:r w:rsidRPr="006534A9">
      <w:rPr>
        <w:sz w:val="24"/>
        <w:szCs w:val="24"/>
      </w:rPr>
      <w:fldChar w:fldCharType="separate"/>
    </w:r>
    <w:r w:rsidR="00753308">
      <w:rPr>
        <w:sz w:val="24"/>
        <w:szCs w:val="24"/>
      </w:rPr>
      <w:t>UNEP/OzL.Pro/ExCom/96/23</w:t>
    </w:r>
    <w:r w:rsidRPr="006534A9">
      <w:rPr>
        <w:sz w:val="24"/>
        <w:szCs w:val="24"/>
      </w:rPr>
      <w:fldChar w:fldCharType="end"/>
    </w:r>
  </w:p>
  <w:p w14:paraId="066F4237" w14:textId="77777777" w:rsidR="00140A25" w:rsidRDefault="00140A25" w:rsidP="00140A25">
    <w:pPr>
      <w:bidi/>
      <w:jc w:val="right"/>
      <w:rPr>
        <w:sz w:val="24"/>
        <w:szCs w:val="24"/>
      </w:rPr>
    </w:pPr>
  </w:p>
  <w:p w14:paraId="7E81DC13" w14:textId="77777777" w:rsidR="00424C49" w:rsidRPr="006534A9" w:rsidRDefault="00424C49">
    <w:pPr>
      <w:rPr>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0A79E" w14:textId="626BCC9F" w:rsidR="00424C49" w:rsidRPr="00140A25" w:rsidRDefault="00424C49" w:rsidP="00424C49">
    <w:pPr>
      <w:jc w:val="right"/>
      <w:rPr>
        <w:sz w:val="24"/>
        <w:szCs w:val="24"/>
      </w:rPr>
    </w:pPr>
    <w:r w:rsidRPr="00140A25">
      <w:rPr>
        <w:sz w:val="24"/>
        <w:szCs w:val="24"/>
      </w:rPr>
      <w:fldChar w:fldCharType="begin"/>
    </w:r>
    <w:r w:rsidRPr="00140A25">
      <w:rPr>
        <w:sz w:val="24"/>
        <w:szCs w:val="24"/>
      </w:rPr>
      <w:instrText>DOCPROPERTY "Document number"  \* MERGEFORMAT</w:instrText>
    </w:r>
    <w:r w:rsidRPr="00140A25">
      <w:rPr>
        <w:sz w:val="24"/>
        <w:szCs w:val="24"/>
      </w:rPr>
      <w:fldChar w:fldCharType="separate"/>
    </w:r>
    <w:r w:rsidR="00140A25" w:rsidRPr="00140A25">
      <w:rPr>
        <w:sz w:val="24"/>
        <w:szCs w:val="24"/>
      </w:rPr>
      <w:t>UNEP/OzL.Pro/ExCom/96/23</w:t>
    </w:r>
    <w:r w:rsidRPr="00140A25">
      <w:rPr>
        <w:sz w:val="24"/>
        <w:szCs w:val="24"/>
      </w:rPr>
      <w:fldChar w:fldCharType="end"/>
    </w:r>
  </w:p>
  <w:p w14:paraId="412B5754" w14:textId="56E4BBF6" w:rsidR="00424C49" w:rsidRPr="00424C49" w:rsidRDefault="00424C49" w:rsidP="00424C49">
    <w:pPr>
      <w:jc w:val="right"/>
    </w:pPr>
  </w:p>
  <w:p w14:paraId="166721BD" w14:textId="77777777" w:rsidR="006F67AC" w:rsidRPr="0033525D" w:rsidRDefault="006F67A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DF79C" w14:textId="77777777" w:rsidR="002C76F1" w:rsidRDefault="002C76F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AD05A" w14:textId="36B403CB" w:rsidR="006F67AC" w:rsidRPr="002C76F1" w:rsidRDefault="006F67AC" w:rsidP="00021418">
    <w:pPr>
      <w:jc w:val="left"/>
      <w:rPr>
        <w:sz w:val="24"/>
        <w:szCs w:val="24"/>
      </w:rPr>
    </w:pPr>
    <w:r w:rsidRPr="002C76F1">
      <w:rPr>
        <w:sz w:val="24"/>
        <w:szCs w:val="24"/>
      </w:rPr>
      <w:fldChar w:fldCharType="begin"/>
    </w:r>
    <w:r w:rsidRPr="002C76F1">
      <w:rPr>
        <w:sz w:val="24"/>
        <w:szCs w:val="24"/>
      </w:rPr>
      <w:instrText xml:space="preserve"> DOCPROPERTY "Document number"  \* MERGEFORMAT </w:instrText>
    </w:r>
    <w:r w:rsidRPr="002C76F1">
      <w:rPr>
        <w:sz w:val="24"/>
        <w:szCs w:val="24"/>
      </w:rPr>
      <w:fldChar w:fldCharType="separate"/>
    </w:r>
    <w:r w:rsidRPr="002C76F1">
      <w:rPr>
        <w:sz w:val="24"/>
        <w:szCs w:val="24"/>
      </w:rPr>
      <w:t>UNEP/OzL.Pro/ExCom/95/</w:t>
    </w:r>
    <w:r w:rsidR="00424C49" w:rsidRPr="002C76F1">
      <w:rPr>
        <w:sz w:val="24"/>
        <w:szCs w:val="24"/>
      </w:rPr>
      <w:t>23</w:t>
    </w:r>
    <w:r w:rsidRPr="002C76F1">
      <w:rPr>
        <w:sz w:val="24"/>
        <w:szCs w:val="24"/>
      </w:rPr>
      <w:fldChar w:fldCharType="end"/>
    </w:r>
  </w:p>
  <w:p w14:paraId="549813B7" w14:textId="05D55A2B" w:rsidR="006F67AC" w:rsidRPr="002C76F1" w:rsidRDefault="006F67AC" w:rsidP="00021418">
    <w:pPr>
      <w:jc w:val="left"/>
      <w:rPr>
        <w:sz w:val="24"/>
        <w:szCs w:val="24"/>
      </w:rPr>
    </w:pPr>
    <w:r w:rsidRPr="002C76F1">
      <w:rPr>
        <w:sz w:val="24"/>
        <w:szCs w:val="24"/>
      </w:rPr>
      <w:t>Annex</w:t>
    </w:r>
    <w:r w:rsidR="006534A9" w:rsidRPr="002C76F1">
      <w:rPr>
        <w:sz w:val="24"/>
        <w:szCs w:val="24"/>
      </w:rPr>
      <w:t xml:space="preserve"> </w:t>
    </w:r>
    <w:r w:rsidRPr="002C76F1">
      <w:rPr>
        <w:sz w:val="24"/>
        <w:szCs w:val="24"/>
      </w:rPr>
      <w:t>I</w:t>
    </w:r>
  </w:p>
  <w:p w14:paraId="6939399B" w14:textId="77777777" w:rsidR="006F67AC" w:rsidRPr="0033525D" w:rsidRDefault="006F67AC"/>
  <w:p w14:paraId="5363DF40" w14:textId="77777777" w:rsidR="006F67AC" w:rsidRPr="0033525D" w:rsidRDefault="006F67AC"/>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945C6" w14:textId="77777777" w:rsidR="00424C49" w:rsidRPr="002C76F1" w:rsidRDefault="00424C49" w:rsidP="00424C49">
    <w:pPr>
      <w:jc w:val="right"/>
      <w:rPr>
        <w:sz w:val="24"/>
        <w:szCs w:val="24"/>
      </w:rPr>
    </w:pPr>
    <w:r w:rsidRPr="002C76F1">
      <w:rPr>
        <w:sz w:val="24"/>
        <w:szCs w:val="24"/>
      </w:rPr>
      <w:fldChar w:fldCharType="begin"/>
    </w:r>
    <w:r w:rsidRPr="002C76F1">
      <w:rPr>
        <w:sz w:val="24"/>
        <w:szCs w:val="24"/>
      </w:rPr>
      <w:instrText>DOCPROPERTY "Document number"  \* MERGEFORMAT</w:instrText>
    </w:r>
    <w:r w:rsidRPr="002C76F1">
      <w:rPr>
        <w:sz w:val="24"/>
        <w:szCs w:val="24"/>
      </w:rPr>
      <w:fldChar w:fldCharType="separate"/>
    </w:r>
    <w:r w:rsidRPr="002C76F1">
      <w:rPr>
        <w:sz w:val="24"/>
        <w:szCs w:val="24"/>
      </w:rPr>
      <w:t>UNEP/OzL.Pro/ExCom/96/23</w:t>
    </w:r>
    <w:r w:rsidRPr="002C76F1">
      <w:rPr>
        <w:sz w:val="24"/>
        <w:szCs w:val="24"/>
      </w:rPr>
      <w:fldChar w:fldCharType="end"/>
    </w:r>
  </w:p>
  <w:p w14:paraId="02569413" w14:textId="77777777" w:rsidR="00424C49" w:rsidRPr="002C76F1" w:rsidRDefault="00424C49" w:rsidP="00424C49">
    <w:pPr>
      <w:jc w:val="right"/>
      <w:rPr>
        <w:sz w:val="24"/>
        <w:szCs w:val="24"/>
      </w:rPr>
    </w:pPr>
    <w:r w:rsidRPr="002C76F1">
      <w:rPr>
        <w:sz w:val="24"/>
        <w:szCs w:val="24"/>
      </w:rPr>
      <w:t>Annex I</w:t>
    </w:r>
  </w:p>
  <w:p w14:paraId="4E7B59E5" w14:textId="77777777" w:rsidR="00424C49" w:rsidRPr="0033525D" w:rsidRDefault="00424C4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02E96" w14:textId="379DC71D" w:rsidR="006F67AC" w:rsidRPr="006534A9" w:rsidRDefault="006F67AC" w:rsidP="00235CA7">
    <w:pPr>
      <w:pStyle w:val="Header"/>
      <w:jc w:val="right"/>
      <w:rPr>
        <w:sz w:val="24"/>
        <w:szCs w:val="24"/>
      </w:rPr>
    </w:pPr>
    <w:r w:rsidRPr="006534A9">
      <w:rPr>
        <w:sz w:val="24"/>
        <w:szCs w:val="24"/>
      </w:rPr>
      <w:t>UNEP/OzL.Pro/ExCom/</w:t>
    </w:r>
    <w:r w:rsidR="00F33676">
      <w:rPr>
        <w:sz w:val="24"/>
        <w:szCs w:val="24"/>
      </w:rPr>
      <w:t>96</w:t>
    </w:r>
    <w:r w:rsidRPr="006534A9">
      <w:rPr>
        <w:sz w:val="24"/>
        <w:szCs w:val="24"/>
      </w:rPr>
      <w:t>/</w:t>
    </w:r>
    <w:r w:rsidR="00424C49">
      <w:rPr>
        <w:sz w:val="24"/>
        <w:szCs w:val="24"/>
      </w:rPr>
      <w:t>23</w:t>
    </w:r>
  </w:p>
  <w:p w14:paraId="01A7FA87" w14:textId="04734309" w:rsidR="006F67AC" w:rsidRPr="006534A9" w:rsidRDefault="006F67AC" w:rsidP="00235CA7">
    <w:pPr>
      <w:pStyle w:val="Header"/>
      <w:jc w:val="right"/>
      <w:rPr>
        <w:sz w:val="24"/>
        <w:szCs w:val="24"/>
      </w:rPr>
    </w:pPr>
    <w:r w:rsidRPr="006534A9">
      <w:rPr>
        <w:sz w:val="24"/>
        <w:szCs w:val="24"/>
      </w:rPr>
      <w:t>Annex</w:t>
    </w:r>
    <w:r w:rsidR="006534A9">
      <w:rPr>
        <w:sz w:val="24"/>
        <w:szCs w:val="24"/>
      </w:rPr>
      <w:t xml:space="preserve"> </w:t>
    </w:r>
    <w:r w:rsidRPr="006534A9">
      <w:rPr>
        <w:sz w:val="24"/>
        <w:szCs w:val="24"/>
      </w:rPr>
      <w:t>I</w:t>
    </w:r>
  </w:p>
  <w:p w14:paraId="05884DE6" w14:textId="77777777" w:rsidR="006534A9" w:rsidRPr="006534A9" w:rsidRDefault="006534A9" w:rsidP="00235CA7">
    <w:pPr>
      <w:pStyle w:val="Header"/>
      <w:jc w:val="right"/>
      <w:rPr>
        <w:sz w:val="24"/>
        <w:szCs w:val="24"/>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2654E" w14:textId="77777777" w:rsidR="006F67AC" w:rsidRPr="0033525D" w:rsidRDefault="006F67AC"/>
  <w:p w14:paraId="38F5243F" w14:textId="77777777" w:rsidR="006F67AC" w:rsidRPr="0033525D" w:rsidRDefault="006F67AC"/>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8A9AA" w14:textId="453C3486" w:rsidR="006F67AC" w:rsidRPr="006534A9" w:rsidRDefault="006F67AC" w:rsidP="00235CA7">
    <w:pPr>
      <w:pStyle w:val="Header"/>
      <w:jc w:val="right"/>
      <w:rPr>
        <w:sz w:val="24"/>
        <w:szCs w:val="24"/>
      </w:rPr>
    </w:pPr>
    <w:r w:rsidRPr="006534A9">
      <w:rPr>
        <w:sz w:val="24"/>
        <w:szCs w:val="24"/>
      </w:rPr>
      <w:t>UNEP/OzL.Pro/ExCom/</w:t>
    </w:r>
    <w:r w:rsidR="00F33676">
      <w:rPr>
        <w:sz w:val="24"/>
        <w:szCs w:val="24"/>
      </w:rPr>
      <w:t>96</w:t>
    </w:r>
    <w:r w:rsidRPr="006534A9">
      <w:rPr>
        <w:sz w:val="24"/>
        <w:szCs w:val="24"/>
      </w:rPr>
      <w:t>/</w:t>
    </w:r>
    <w:r w:rsidR="00424C49">
      <w:rPr>
        <w:sz w:val="24"/>
        <w:szCs w:val="24"/>
      </w:rPr>
      <w:t>23</w:t>
    </w:r>
  </w:p>
  <w:p w14:paraId="7A11AD6E" w14:textId="3EC871FF" w:rsidR="006F67AC" w:rsidRPr="006534A9" w:rsidRDefault="006F67AC" w:rsidP="00235CA7">
    <w:pPr>
      <w:pStyle w:val="Header"/>
      <w:jc w:val="right"/>
      <w:rPr>
        <w:sz w:val="24"/>
        <w:szCs w:val="24"/>
      </w:rPr>
    </w:pPr>
    <w:r w:rsidRPr="006534A9">
      <w:rPr>
        <w:sz w:val="24"/>
        <w:szCs w:val="24"/>
      </w:rPr>
      <w:t>Annex</w:t>
    </w:r>
    <w:r w:rsidR="006534A9">
      <w:rPr>
        <w:sz w:val="24"/>
        <w:szCs w:val="24"/>
      </w:rPr>
      <w:t xml:space="preserve"> </w:t>
    </w:r>
    <w:r w:rsidR="00424C49">
      <w:rPr>
        <w:sz w:val="24"/>
        <w:szCs w:val="24"/>
      </w:rPr>
      <w:t>II</w:t>
    </w:r>
  </w:p>
  <w:p w14:paraId="13374A87" w14:textId="77777777" w:rsidR="006F67AC" w:rsidRDefault="006F67AC" w:rsidP="00C14AA8">
    <w:pPr>
      <w:pStyle w:val="Header"/>
      <w:jc w:val="right"/>
      <w:rPr>
        <w:sz w:val="24"/>
        <w:szCs w:val="24"/>
      </w:rPr>
    </w:pPr>
  </w:p>
  <w:p w14:paraId="23200DA3" w14:textId="77777777" w:rsidR="006534A9" w:rsidRPr="006534A9" w:rsidRDefault="006534A9" w:rsidP="00C14AA8">
    <w:pPr>
      <w:pStyle w:val="Header"/>
      <w:jc w:val="right"/>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C204C01C"/>
    <w:lvl w:ilvl="0">
      <w:start w:val="1"/>
      <w:numFmt w:val="decimal"/>
      <w:pStyle w:val="Heading1"/>
      <w:lvlText w:val="%1."/>
      <w:lvlJc w:val="left"/>
      <w:pPr>
        <w:tabs>
          <w:tab w:val="num" w:pos="0"/>
        </w:tabs>
        <w:ind w:left="0" w:firstLine="0"/>
      </w:pPr>
      <w:rPr>
        <w:rFonts w:ascii="Times New Roman" w:hAnsi="Times New Roman" w:cs="Times New Roman" w:hint="default"/>
        <w:b w:val="0"/>
        <w:bCs w:val="0"/>
        <w:i w:val="0"/>
        <w:iCs w:val="0"/>
        <w:strike w:val="0"/>
        <w:sz w:val="22"/>
        <w:szCs w:val="22"/>
      </w:rPr>
    </w:lvl>
    <w:lvl w:ilvl="1">
      <w:start w:val="1"/>
      <w:numFmt w:val="lowerLetter"/>
      <w:pStyle w:val="Heading2"/>
      <w:lvlText w:val="(%2)"/>
      <w:lvlJc w:val="left"/>
      <w:pPr>
        <w:tabs>
          <w:tab w:val="num" w:pos="-450"/>
        </w:tabs>
        <w:ind w:left="990" w:hanging="720"/>
      </w:pPr>
      <w:rPr>
        <w:sz w:val="22"/>
        <w:szCs w:val="22"/>
      </w:rPr>
    </w:lvl>
    <w:lvl w:ilvl="2">
      <w:start w:val="1"/>
      <w:numFmt w:val="lowerRoman"/>
      <w:pStyle w:val="Heading3"/>
      <w:lvlText w:val="(%3)"/>
      <w:lvlJc w:val="left"/>
      <w:pPr>
        <w:tabs>
          <w:tab w:val="num" w:pos="-450"/>
        </w:tabs>
        <w:ind w:left="1710" w:hanging="720"/>
      </w:pPr>
      <w:rPr>
        <w:sz w:val="22"/>
        <w:szCs w:val="22"/>
      </w:rPr>
    </w:lvl>
    <w:lvl w:ilvl="3">
      <w:start w:val="1"/>
      <w:numFmt w:val="lowerLetter"/>
      <w:pStyle w:val="Heading4"/>
      <w:lvlText w:val="%4)"/>
      <w:lvlJc w:val="left"/>
      <w:pPr>
        <w:tabs>
          <w:tab w:val="num" w:pos="-540"/>
        </w:tabs>
        <w:ind w:left="2326" w:hanging="706"/>
      </w:pPr>
      <w:rPr>
        <w:b w:val="0"/>
        <w:i w:val="0"/>
      </w:rPr>
    </w:lvl>
    <w:lvl w:ilvl="4">
      <w:start w:val="1"/>
      <w:numFmt w:val="decimal"/>
      <w:lvlText w:val="(%5)"/>
      <w:lvlJc w:val="left"/>
      <w:pPr>
        <w:tabs>
          <w:tab w:val="num" w:pos="-450"/>
        </w:tabs>
        <w:ind w:left="3121" w:hanging="705"/>
      </w:pPr>
    </w:lvl>
    <w:lvl w:ilvl="5">
      <w:start w:val="1"/>
      <w:numFmt w:val="lowerLetter"/>
      <w:pStyle w:val="Heading6"/>
      <w:lvlText w:val="(%6)"/>
      <w:lvlJc w:val="left"/>
      <w:pPr>
        <w:tabs>
          <w:tab w:val="num" w:pos="-450"/>
        </w:tabs>
        <w:ind w:left="3841" w:hanging="720"/>
      </w:pPr>
    </w:lvl>
    <w:lvl w:ilvl="6">
      <w:start w:val="1"/>
      <w:numFmt w:val="lowerRoman"/>
      <w:pStyle w:val="Heading7"/>
      <w:lvlText w:val="(%7)"/>
      <w:lvlJc w:val="left"/>
      <w:pPr>
        <w:tabs>
          <w:tab w:val="num" w:pos="-450"/>
        </w:tabs>
        <w:ind w:left="4547" w:hanging="706"/>
      </w:pPr>
    </w:lvl>
    <w:lvl w:ilvl="7">
      <w:start w:val="1"/>
      <w:numFmt w:val="lowerLetter"/>
      <w:lvlText w:val="(%8)"/>
      <w:lvlJc w:val="left"/>
      <w:pPr>
        <w:tabs>
          <w:tab w:val="num" w:pos="-450"/>
        </w:tabs>
        <w:ind w:left="5252" w:hanging="705"/>
      </w:pPr>
    </w:lvl>
    <w:lvl w:ilvl="8">
      <w:start w:val="1"/>
      <w:numFmt w:val="lowerRoman"/>
      <w:pStyle w:val="Heading9"/>
      <w:lvlText w:val="(%9)"/>
      <w:lvlJc w:val="left"/>
      <w:pPr>
        <w:tabs>
          <w:tab w:val="num" w:pos="-450"/>
        </w:tabs>
        <w:ind w:left="5958" w:hanging="706"/>
      </w:pPr>
    </w:lvl>
  </w:abstractNum>
  <w:abstractNum w:abstractNumId="1" w15:restartNumberingAfterBreak="0">
    <w:nsid w:val="06535524"/>
    <w:multiLevelType w:val="hybridMultilevel"/>
    <w:tmpl w:val="32F2D9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075911"/>
    <w:multiLevelType w:val="hybridMultilevel"/>
    <w:tmpl w:val="3E780730"/>
    <w:lvl w:ilvl="0" w:tplc="326239D8">
      <w:start w:val="1"/>
      <w:numFmt w:val="decimal"/>
      <w:lvlText w:val="%1."/>
      <w:lvlJc w:val="left"/>
      <w:pPr>
        <w:ind w:left="81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9618AD"/>
    <w:multiLevelType w:val="hybridMultilevel"/>
    <w:tmpl w:val="D39C8A70"/>
    <w:lvl w:ilvl="0" w:tplc="FFFFFFF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0BFD2465"/>
    <w:multiLevelType w:val="hybridMultilevel"/>
    <w:tmpl w:val="4444405E"/>
    <w:lvl w:ilvl="0" w:tplc="E3EC837A">
      <w:start w:val="1"/>
      <w:numFmt w:val="upperRoman"/>
      <w:lvlText w:val="%1."/>
      <w:lvlJc w:val="left"/>
      <w:pPr>
        <w:ind w:left="1004" w:hanging="720"/>
      </w:pPr>
      <w:rPr>
        <w:rFonts w:hint="default"/>
      </w:rPr>
    </w:lvl>
    <w:lvl w:ilvl="1" w:tplc="10090019" w:tentative="1">
      <w:start w:val="1"/>
      <w:numFmt w:val="lowerLetter"/>
      <w:lvlText w:val="%2."/>
      <w:lvlJc w:val="left"/>
      <w:pPr>
        <w:ind w:left="1364" w:hanging="360"/>
      </w:pPr>
    </w:lvl>
    <w:lvl w:ilvl="2" w:tplc="1009001B" w:tentative="1">
      <w:start w:val="1"/>
      <w:numFmt w:val="lowerRoman"/>
      <w:lvlText w:val="%3."/>
      <w:lvlJc w:val="right"/>
      <w:pPr>
        <w:ind w:left="2084" w:hanging="180"/>
      </w:pPr>
    </w:lvl>
    <w:lvl w:ilvl="3" w:tplc="1009000F" w:tentative="1">
      <w:start w:val="1"/>
      <w:numFmt w:val="decimal"/>
      <w:lvlText w:val="%4."/>
      <w:lvlJc w:val="left"/>
      <w:pPr>
        <w:ind w:left="2804" w:hanging="360"/>
      </w:pPr>
    </w:lvl>
    <w:lvl w:ilvl="4" w:tplc="10090019" w:tentative="1">
      <w:start w:val="1"/>
      <w:numFmt w:val="lowerLetter"/>
      <w:lvlText w:val="%5."/>
      <w:lvlJc w:val="left"/>
      <w:pPr>
        <w:ind w:left="3524" w:hanging="360"/>
      </w:pPr>
    </w:lvl>
    <w:lvl w:ilvl="5" w:tplc="1009001B" w:tentative="1">
      <w:start w:val="1"/>
      <w:numFmt w:val="lowerRoman"/>
      <w:lvlText w:val="%6."/>
      <w:lvlJc w:val="right"/>
      <w:pPr>
        <w:ind w:left="4244" w:hanging="180"/>
      </w:pPr>
    </w:lvl>
    <w:lvl w:ilvl="6" w:tplc="1009000F" w:tentative="1">
      <w:start w:val="1"/>
      <w:numFmt w:val="decimal"/>
      <w:lvlText w:val="%7."/>
      <w:lvlJc w:val="left"/>
      <w:pPr>
        <w:ind w:left="4964" w:hanging="360"/>
      </w:pPr>
    </w:lvl>
    <w:lvl w:ilvl="7" w:tplc="10090019" w:tentative="1">
      <w:start w:val="1"/>
      <w:numFmt w:val="lowerLetter"/>
      <w:lvlText w:val="%8."/>
      <w:lvlJc w:val="left"/>
      <w:pPr>
        <w:ind w:left="5684" w:hanging="360"/>
      </w:pPr>
    </w:lvl>
    <w:lvl w:ilvl="8" w:tplc="1009001B" w:tentative="1">
      <w:start w:val="1"/>
      <w:numFmt w:val="lowerRoman"/>
      <w:lvlText w:val="%9."/>
      <w:lvlJc w:val="right"/>
      <w:pPr>
        <w:ind w:left="6404" w:hanging="180"/>
      </w:pPr>
    </w:lvl>
  </w:abstractNum>
  <w:abstractNum w:abstractNumId="5" w15:restartNumberingAfterBreak="0">
    <w:nsid w:val="13CA55B6"/>
    <w:multiLevelType w:val="hybridMultilevel"/>
    <w:tmpl w:val="C6680BEA"/>
    <w:lvl w:ilvl="0" w:tplc="FFFFFFFF">
      <w:start w:val="1"/>
      <w:numFmt w:val="decimal"/>
      <w:lvlText w:val="%1."/>
      <w:lvlJc w:val="left"/>
      <w:pPr>
        <w:ind w:left="380" w:hanging="360"/>
      </w:pPr>
    </w:lvl>
    <w:lvl w:ilvl="1" w:tplc="FFFFFFFF" w:tentative="1">
      <w:start w:val="1"/>
      <w:numFmt w:val="lowerLetter"/>
      <w:lvlText w:val="%2."/>
      <w:lvlJc w:val="left"/>
      <w:pPr>
        <w:ind w:left="1100" w:hanging="360"/>
      </w:pPr>
    </w:lvl>
    <w:lvl w:ilvl="2" w:tplc="FFFFFFFF" w:tentative="1">
      <w:start w:val="1"/>
      <w:numFmt w:val="lowerRoman"/>
      <w:lvlText w:val="%3."/>
      <w:lvlJc w:val="right"/>
      <w:pPr>
        <w:ind w:left="1820" w:hanging="180"/>
      </w:pPr>
    </w:lvl>
    <w:lvl w:ilvl="3" w:tplc="FFFFFFFF" w:tentative="1">
      <w:start w:val="1"/>
      <w:numFmt w:val="decimal"/>
      <w:lvlText w:val="%4."/>
      <w:lvlJc w:val="left"/>
      <w:pPr>
        <w:ind w:left="2540" w:hanging="360"/>
      </w:pPr>
    </w:lvl>
    <w:lvl w:ilvl="4" w:tplc="FFFFFFFF" w:tentative="1">
      <w:start w:val="1"/>
      <w:numFmt w:val="lowerLetter"/>
      <w:lvlText w:val="%5."/>
      <w:lvlJc w:val="left"/>
      <w:pPr>
        <w:ind w:left="3260" w:hanging="360"/>
      </w:pPr>
    </w:lvl>
    <w:lvl w:ilvl="5" w:tplc="FFFFFFFF" w:tentative="1">
      <w:start w:val="1"/>
      <w:numFmt w:val="lowerRoman"/>
      <w:lvlText w:val="%6."/>
      <w:lvlJc w:val="right"/>
      <w:pPr>
        <w:ind w:left="3980" w:hanging="180"/>
      </w:pPr>
    </w:lvl>
    <w:lvl w:ilvl="6" w:tplc="FFFFFFFF" w:tentative="1">
      <w:start w:val="1"/>
      <w:numFmt w:val="decimal"/>
      <w:lvlText w:val="%7."/>
      <w:lvlJc w:val="left"/>
      <w:pPr>
        <w:ind w:left="4700" w:hanging="360"/>
      </w:pPr>
    </w:lvl>
    <w:lvl w:ilvl="7" w:tplc="FFFFFFFF" w:tentative="1">
      <w:start w:val="1"/>
      <w:numFmt w:val="lowerLetter"/>
      <w:lvlText w:val="%8."/>
      <w:lvlJc w:val="left"/>
      <w:pPr>
        <w:ind w:left="5420" w:hanging="360"/>
      </w:pPr>
    </w:lvl>
    <w:lvl w:ilvl="8" w:tplc="FFFFFFFF" w:tentative="1">
      <w:start w:val="1"/>
      <w:numFmt w:val="lowerRoman"/>
      <w:lvlText w:val="%9."/>
      <w:lvlJc w:val="right"/>
      <w:pPr>
        <w:ind w:left="6140" w:hanging="180"/>
      </w:pPr>
    </w:lvl>
  </w:abstractNum>
  <w:abstractNum w:abstractNumId="6" w15:restartNumberingAfterBreak="0">
    <w:nsid w:val="150D49A8"/>
    <w:multiLevelType w:val="hybridMultilevel"/>
    <w:tmpl w:val="E712381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6FB5F68"/>
    <w:multiLevelType w:val="hybridMultilevel"/>
    <w:tmpl w:val="CC2C48EC"/>
    <w:lvl w:ilvl="0" w:tplc="D2D4A44C">
      <w:start w:val="3"/>
      <w:numFmt w:val="upperRoman"/>
      <w:lvlText w:val="%1."/>
      <w:lvlJc w:val="righ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1AA42E03"/>
    <w:multiLevelType w:val="hybridMultilevel"/>
    <w:tmpl w:val="DA521D8C"/>
    <w:lvl w:ilvl="0" w:tplc="434C1690">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1ABA1A56"/>
    <w:multiLevelType w:val="hybridMultilevel"/>
    <w:tmpl w:val="058AF528"/>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24C251F8"/>
    <w:multiLevelType w:val="multilevel"/>
    <w:tmpl w:val="77F6B65E"/>
    <w:lvl w:ilvl="0">
      <w:start w:val="1"/>
      <w:numFmt w:val="lowerLetter"/>
      <w:lvlText w:val="(%1)"/>
      <w:lvlJc w:val="left"/>
      <w:pPr>
        <w:tabs>
          <w:tab w:val="num" w:pos="720"/>
        </w:tabs>
        <w:ind w:left="720" w:firstLine="0"/>
      </w:pPr>
    </w:lvl>
    <w:lvl w:ilvl="1">
      <w:start w:val="1"/>
      <w:numFmt w:val="lowerLetter"/>
      <w:pStyle w:val="lisa"/>
      <w:lvlText w:val="(%2)"/>
      <w:lvlJc w:val="left"/>
      <w:pPr>
        <w:tabs>
          <w:tab w:val="num" w:pos="1710"/>
        </w:tabs>
        <w:ind w:left="2430" w:hanging="720"/>
      </w:pPr>
      <w:rPr>
        <w:b/>
        <w:i w:val="0"/>
      </w:rPr>
    </w:lvl>
    <w:lvl w:ilvl="2">
      <w:start w:val="1"/>
      <w:numFmt w:val="lowerRoman"/>
      <w:lvlText w:val="(%3)"/>
      <w:lvlJc w:val="left"/>
      <w:pPr>
        <w:tabs>
          <w:tab w:val="num" w:pos="1440"/>
        </w:tabs>
        <w:ind w:left="3600" w:hanging="720"/>
      </w:pPr>
    </w:lvl>
    <w:lvl w:ilvl="3">
      <w:start w:val="1"/>
      <w:numFmt w:val="lowerLetter"/>
      <w:lvlText w:val="%4)"/>
      <w:lvlJc w:val="left"/>
      <w:pPr>
        <w:tabs>
          <w:tab w:val="num" w:pos="1440"/>
        </w:tabs>
        <w:ind w:left="4306" w:hanging="706"/>
      </w:pPr>
    </w:lvl>
    <w:lvl w:ilvl="4">
      <w:start w:val="1"/>
      <w:numFmt w:val="decimal"/>
      <w:lvlText w:val="(%5)"/>
      <w:lvlJc w:val="left"/>
      <w:pPr>
        <w:tabs>
          <w:tab w:val="num" w:pos="1440"/>
        </w:tabs>
        <w:ind w:left="5011" w:hanging="705"/>
      </w:pPr>
    </w:lvl>
    <w:lvl w:ilvl="5">
      <w:start w:val="1"/>
      <w:numFmt w:val="lowerLetter"/>
      <w:lvlText w:val="(%6)"/>
      <w:lvlJc w:val="left"/>
      <w:pPr>
        <w:tabs>
          <w:tab w:val="num" w:pos="1440"/>
        </w:tabs>
        <w:ind w:left="5731" w:hanging="720"/>
      </w:pPr>
    </w:lvl>
    <w:lvl w:ilvl="6">
      <w:start w:val="1"/>
      <w:numFmt w:val="lowerRoman"/>
      <w:lvlText w:val="(%7)"/>
      <w:lvlJc w:val="left"/>
      <w:pPr>
        <w:tabs>
          <w:tab w:val="num" w:pos="1440"/>
        </w:tabs>
        <w:ind w:left="6437" w:hanging="706"/>
      </w:pPr>
    </w:lvl>
    <w:lvl w:ilvl="7">
      <w:start w:val="1"/>
      <w:numFmt w:val="lowerLetter"/>
      <w:lvlText w:val="(%8)"/>
      <w:lvlJc w:val="left"/>
      <w:pPr>
        <w:tabs>
          <w:tab w:val="num" w:pos="1440"/>
        </w:tabs>
        <w:ind w:left="7142" w:hanging="705"/>
      </w:pPr>
    </w:lvl>
    <w:lvl w:ilvl="8">
      <w:start w:val="1"/>
      <w:numFmt w:val="lowerRoman"/>
      <w:lvlText w:val="(%9)"/>
      <w:lvlJc w:val="left"/>
      <w:pPr>
        <w:tabs>
          <w:tab w:val="num" w:pos="1440"/>
        </w:tabs>
        <w:ind w:left="784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8B529B1"/>
    <w:multiLevelType w:val="hybridMultilevel"/>
    <w:tmpl w:val="E712381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40665AC"/>
    <w:multiLevelType w:val="hybridMultilevel"/>
    <w:tmpl w:val="69765C0A"/>
    <w:lvl w:ilvl="0" w:tplc="62F23F5E">
      <w:start w:val="1"/>
      <w:numFmt w:val="decimal"/>
      <w:lvlText w:val="%1."/>
      <w:lvlJc w:val="left"/>
      <w:pPr>
        <w:ind w:left="720" w:hanging="360"/>
      </w:pPr>
    </w:lvl>
    <w:lvl w:ilvl="1" w:tplc="4C608DEE">
      <w:start w:val="1"/>
      <w:numFmt w:val="lowerLetter"/>
      <w:lvlText w:val="%2."/>
      <w:lvlJc w:val="left"/>
      <w:pPr>
        <w:ind w:left="1440" w:hanging="360"/>
      </w:pPr>
    </w:lvl>
    <w:lvl w:ilvl="2" w:tplc="8ACEA102">
      <w:start w:val="1"/>
      <w:numFmt w:val="lowerRoman"/>
      <w:lvlText w:val="%3."/>
      <w:lvlJc w:val="right"/>
      <w:pPr>
        <w:ind w:left="2160" w:hanging="180"/>
      </w:pPr>
    </w:lvl>
    <w:lvl w:ilvl="3" w:tplc="5058D322">
      <w:start w:val="1"/>
      <w:numFmt w:val="decimal"/>
      <w:lvlText w:val="%4."/>
      <w:lvlJc w:val="left"/>
      <w:pPr>
        <w:ind w:left="2880" w:hanging="360"/>
      </w:pPr>
    </w:lvl>
    <w:lvl w:ilvl="4" w:tplc="5826466E">
      <w:start w:val="1"/>
      <w:numFmt w:val="lowerLetter"/>
      <w:lvlText w:val="%5."/>
      <w:lvlJc w:val="left"/>
      <w:pPr>
        <w:ind w:left="3600" w:hanging="360"/>
      </w:pPr>
    </w:lvl>
    <w:lvl w:ilvl="5" w:tplc="4142D430">
      <w:start w:val="1"/>
      <w:numFmt w:val="lowerRoman"/>
      <w:lvlText w:val="%6."/>
      <w:lvlJc w:val="right"/>
      <w:pPr>
        <w:ind w:left="4320" w:hanging="180"/>
      </w:pPr>
    </w:lvl>
    <w:lvl w:ilvl="6" w:tplc="E4A89D22">
      <w:start w:val="1"/>
      <w:numFmt w:val="decimal"/>
      <w:lvlText w:val="%7."/>
      <w:lvlJc w:val="left"/>
      <w:pPr>
        <w:ind w:left="5040" w:hanging="360"/>
      </w:pPr>
    </w:lvl>
    <w:lvl w:ilvl="7" w:tplc="BE16D1B2">
      <w:start w:val="1"/>
      <w:numFmt w:val="lowerLetter"/>
      <w:lvlText w:val="%8."/>
      <w:lvlJc w:val="left"/>
      <w:pPr>
        <w:ind w:left="5760" w:hanging="360"/>
      </w:pPr>
    </w:lvl>
    <w:lvl w:ilvl="8" w:tplc="340070E0">
      <w:start w:val="1"/>
      <w:numFmt w:val="lowerRoman"/>
      <w:lvlText w:val="%9."/>
      <w:lvlJc w:val="right"/>
      <w:pPr>
        <w:ind w:left="6480" w:hanging="180"/>
      </w:pPr>
    </w:lvl>
  </w:abstractNum>
  <w:abstractNum w:abstractNumId="15" w15:restartNumberingAfterBreak="0">
    <w:nsid w:val="489B2F6E"/>
    <w:multiLevelType w:val="hybridMultilevel"/>
    <w:tmpl w:val="B1B88B5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90764F7"/>
    <w:multiLevelType w:val="hybridMultilevel"/>
    <w:tmpl w:val="31EC8A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347DAB"/>
    <w:multiLevelType w:val="hybridMultilevel"/>
    <w:tmpl w:val="AFBA1044"/>
    <w:lvl w:ilvl="0" w:tplc="80E437C8">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6B81362"/>
    <w:multiLevelType w:val="hybridMultilevel"/>
    <w:tmpl w:val="9444A1B0"/>
    <w:lvl w:ilvl="0" w:tplc="398AD8E8">
      <w:start w:val="3"/>
      <w:numFmt w:val="upperRoman"/>
      <w:lvlText w:val="%1."/>
      <w:lvlJc w:val="left"/>
      <w:pPr>
        <w:ind w:left="1004"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5B004B8F"/>
    <w:multiLevelType w:val="multilevel"/>
    <w:tmpl w:val="E5487642"/>
    <w:lvl w:ilvl="0">
      <w:start w:val="1"/>
      <w:numFmt w:val="upperRoman"/>
      <w:pStyle w:val="IIntroduction"/>
      <w:lvlText w:val="%1."/>
      <w:lvlJc w:val="left"/>
      <w:pPr>
        <w:tabs>
          <w:tab w:val="num" w:pos="720"/>
        </w:tabs>
        <w:ind w:left="720" w:hanging="720"/>
      </w:pPr>
      <w:rPr>
        <w:rFonts w:ascii="Times New Roman" w:hAnsi="Times New Roman" w:cs="Times New Roman"/>
        <w:b/>
        <w:bCs w:val="0"/>
        <w:i w:val="0"/>
        <w:iCs w:val="0"/>
        <w:caps w:val="0"/>
        <w:smallCaps w:val="0"/>
        <w:strike w:val="0"/>
        <w:dstrike w:val="0"/>
        <w:noProof w:val="0"/>
        <w:vanish w:val="0"/>
        <w:webHidden w:val="0"/>
        <w:color w:val="000000"/>
        <w:spacing w:val="0"/>
        <w:kern w:val="0"/>
        <w:position w:val="0"/>
        <w:sz w:val="22"/>
        <w:szCs w:val="22"/>
        <w:u w:val="none"/>
        <w:effect w:val="none"/>
        <w:vertAlign w:val="baseline"/>
        <w:em w:val="none"/>
        <w:specVanish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66866C8F"/>
    <w:multiLevelType w:val="singleLevel"/>
    <w:tmpl w:val="99799370"/>
    <w:lvl w:ilvl="0">
      <w:start w:val="1"/>
      <w:numFmt w:val="decimal"/>
      <w:pStyle w:val="ListNumber2"/>
      <w:lvlText w:val="%1."/>
      <w:lvlJc w:val="left"/>
      <w:pPr>
        <w:tabs>
          <w:tab w:val="num" w:pos="720"/>
        </w:tabs>
        <w:ind w:left="720" w:hanging="360"/>
      </w:pPr>
    </w:lvl>
  </w:abstractNum>
  <w:abstractNum w:abstractNumId="23" w15:restartNumberingAfterBreak="0">
    <w:nsid w:val="75A80D1F"/>
    <w:multiLevelType w:val="hybridMultilevel"/>
    <w:tmpl w:val="B27A81B4"/>
    <w:lvl w:ilvl="0" w:tplc="41E21020">
      <w:start w:val="1"/>
      <w:numFmt w:val="arabicAbjad"/>
      <w:lvlText w:val="(%1)"/>
      <w:lvlJc w:val="left"/>
      <w:pPr>
        <w:ind w:left="2160" w:hanging="360"/>
      </w:pPr>
      <w:rPr>
        <w:rFonts w:hint="default"/>
        <w:lang w:val="en-GB"/>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4" w15:restartNumberingAfterBreak="0">
    <w:nsid w:val="75E75DBE"/>
    <w:multiLevelType w:val="hybridMultilevel"/>
    <w:tmpl w:val="DDD4A1A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8413A70"/>
    <w:multiLevelType w:val="hybridMultilevel"/>
    <w:tmpl w:val="6B4CD4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139251789">
    <w:abstractNumId w:val="0"/>
  </w:num>
  <w:num w:numId="2" w16cid:durableId="1749957598">
    <w:abstractNumId w:val="0"/>
  </w:num>
  <w:num w:numId="3" w16cid:durableId="2050253021">
    <w:abstractNumId w:val="0"/>
  </w:num>
  <w:num w:numId="4" w16cid:durableId="493568236">
    <w:abstractNumId w:val="0"/>
  </w:num>
  <w:num w:numId="5" w16cid:durableId="512572722">
    <w:abstractNumId w:val="11"/>
  </w:num>
  <w:num w:numId="6" w16cid:durableId="1113598922">
    <w:abstractNumId w:val="17"/>
  </w:num>
  <w:num w:numId="7" w16cid:durableId="393241902">
    <w:abstractNumId w:val="19"/>
  </w:num>
  <w:num w:numId="8" w16cid:durableId="2084184966">
    <w:abstractNumId w:val="26"/>
  </w:num>
  <w:num w:numId="9" w16cid:durableId="2125034641">
    <w:abstractNumId w:val="12"/>
  </w:num>
  <w:num w:numId="10" w16cid:durableId="13513759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0971985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88111548">
    <w:abstractNumId w:val="4"/>
  </w:num>
  <w:num w:numId="13" w16cid:durableId="912351195">
    <w:abstractNumId w:val="6"/>
  </w:num>
  <w:num w:numId="14" w16cid:durableId="685718258">
    <w:abstractNumId w:val="24"/>
  </w:num>
  <w:num w:numId="15" w16cid:durableId="2014408875">
    <w:abstractNumId w:val="20"/>
  </w:num>
  <w:num w:numId="16" w16cid:durableId="17439180">
    <w:abstractNumId w:val="3"/>
  </w:num>
  <w:num w:numId="17" w16cid:durableId="20322903">
    <w:abstractNumId w:val="5"/>
  </w:num>
  <w:num w:numId="18" w16cid:durableId="1029573643">
    <w:abstractNumId w:val="13"/>
  </w:num>
  <w:num w:numId="19" w16cid:durableId="2043749917">
    <w:abstractNumId w:val="9"/>
  </w:num>
  <w:num w:numId="20" w16cid:durableId="1579632121">
    <w:abstractNumId w:val="7"/>
  </w:num>
  <w:num w:numId="21" w16cid:durableId="2125072300">
    <w:abstractNumId w:val="0"/>
  </w:num>
  <w:num w:numId="22" w16cid:durableId="822506000">
    <w:abstractNumId w:val="0"/>
  </w:num>
  <w:num w:numId="23" w16cid:durableId="79565798">
    <w:abstractNumId w:val="0"/>
  </w:num>
  <w:num w:numId="24" w16cid:durableId="1394818113">
    <w:abstractNumId w:val="22"/>
  </w:num>
  <w:num w:numId="25" w16cid:durableId="1580408421">
    <w:abstractNumId w:val="0"/>
  </w:num>
  <w:num w:numId="26" w16cid:durableId="1512641347">
    <w:abstractNumId w:val="15"/>
  </w:num>
  <w:num w:numId="27" w16cid:durableId="1062021455">
    <w:abstractNumId w:val="0"/>
  </w:num>
  <w:num w:numId="28" w16cid:durableId="461728909">
    <w:abstractNumId w:val="0"/>
  </w:num>
  <w:num w:numId="29" w16cid:durableId="1801655302">
    <w:abstractNumId w:val="0"/>
  </w:num>
  <w:num w:numId="30" w16cid:durableId="168721242">
    <w:abstractNumId w:val="2"/>
  </w:num>
  <w:num w:numId="31" w16cid:durableId="2017531778">
    <w:abstractNumId w:val="0"/>
  </w:num>
  <w:num w:numId="32" w16cid:durableId="2120684328">
    <w:abstractNumId w:val="0"/>
  </w:num>
  <w:num w:numId="33" w16cid:durableId="1219903855">
    <w:abstractNumId w:val="23"/>
  </w:num>
  <w:num w:numId="34" w16cid:durableId="213200044">
    <w:abstractNumId w:val="0"/>
  </w:num>
  <w:num w:numId="35" w16cid:durableId="385497980">
    <w:abstractNumId w:val="0"/>
  </w:num>
  <w:num w:numId="36" w16cid:durableId="229579352">
    <w:abstractNumId w:val="18"/>
  </w:num>
  <w:num w:numId="37" w16cid:durableId="5791303">
    <w:abstractNumId w:val="0"/>
  </w:num>
  <w:num w:numId="38" w16cid:durableId="1042052327">
    <w:abstractNumId w:val="0"/>
  </w:num>
  <w:num w:numId="39" w16cid:durableId="553859097">
    <w:abstractNumId w:val="0"/>
  </w:num>
  <w:num w:numId="40" w16cid:durableId="391657281">
    <w:abstractNumId w:val="25"/>
  </w:num>
  <w:num w:numId="41" w16cid:durableId="399325599">
    <w:abstractNumId w:val="14"/>
  </w:num>
  <w:num w:numId="42" w16cid:durableId="51775131">
    <w:abstractNumId w:val="8"/>
  </w:num>
  <w:num w:numId="43" w16cid:durableId="20453989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649362557">
    <w:abstractNumId w:val="1"/>
  </w:num>
  <w:num w:numId="45" w16cid:durableId="651325404">
    <w:abstractNumId w:val="1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245AD"/>
    <w:rsid w:val="00000FED"/>
    <w:rsid w:val="000031C1"/>
    <w:rsid w:val="0000434E"/>
    <w:rsid w:val="00006203"/>
    <w:rsid w:val="00006323"/>
    <w:rsid w:val="000066DD"/>
    <w:rsid w:val="0000713C"/>
    <w:rsid w:val="0000771F"/>
    <w:rsid w:val="00007930"/>
    <w:rsid w:val="00010545"/>
    <w:rsid w:val="00010B6D"/>
    <w:rsid w:val="00013938"/>
    <w:rsid w:val="00013D30"/>
    <w:rsid w:val="000162B3"/>
    <w:rsid w:val="00016932"/>
    <w:rsid w:val="0001702C"/>
    <w:rsid w:val="00017212"/>
    <w:rsid w:val="00017314"/>
    <w:rsid w:val="0001732B"/>
    <w:rsid w:val="00017A00"/>
    <w:rsid w:val="000210A9"/>
    <w:rsid w:val="000211A9"/>
    <w:rsid w:val="00021238"/>
    <w:rsid w:val="00021418"/>
    <w:rsid w:val="000218DC"/>
    <w:rsid w:val="00021E47"/>
    <w:rsid w:val="00021FAF"/>
    <w:rsid w:val="000224B5"/>
    <w:rsid w:val="00022510"/>
    <w:rsid w:val="00022555"/>
    <w:rsid w:val="00023135"/>
    <w:rsid w:val="000232B4"/>
    <w:rsid w:val="00023737"/>
    <w:rsid w:val="00023921"/>
    <w:rsid w:val="000239DC"/>
    <w:rsid w:val="00023AB3"/>
    <w:rsid w:val="00023D9D"/>
    <w:rsid w:val="000256B3"/>
    <w:rsid w:val="000261B8"/>
    <w:rsid w:val="000266A7"/>
    <w:rsid w:val="0002676F"/>
    <w:rsid w:val="00026FE8"/>
    <w:rsid w:val="0002759A"/>
    <w:rsid w:val="00027E1C"/>
    <w:rsid w:val="00027F2B"/>
    <w:rsid w:val="00030752"/>
    <w:rsid w:val="00031260"/>
    <w:rsid w:val="000313C6"/>
    <w:rsid w:val="00032DB3"/>
    <w:rsid w:val="000345C1"/>
    <w:rsid w:val="00035CEA"/>
    <w:rsid w:val="00035D44"/>
    <w:rsid w:val="00035D8A"/>
    <w:rsid w:val="0003681A"/>
    <w:rsid w:val="00036901"/>
    <w:rsid w:val="00036EE7"/>
    <w:rsid w:val="000372B7"/>
    <w:rsid w:val="00040049"/>
    <w:rsid w:val="0004045C"/>
    <w:rsid w:val="000405B1"/>
    <w:rsid w:val="0004071A"/>
    <w:rsid w:val="0004089F"/>
    <w:rsid w:val="00040973"/>
    <w:rsid w:val="00041795"/>
    <w:rsid w:val="000443F0"/>
    <w:rsid w:val="00044D8D"/>
    <w:rsid w:val="000458A2"/>
    <w:rsid w:val="00045C66"/>
    <w:rsid w:val="0004636C"/>
    <w:rsid w:val="00050F6E"/>
    <w:rsid w:val="000512D4"/>
    <w:rsid w:val="0005292C"/>
    <w:rsid w:val="0005468C"/>
    <w:rsid w:val="00054CAE"/>
    <w:rsid w:val="0005525B"/>
    <w:rsid w:val="000561D8"/>
    <w:rsid w:val="000564FD"/>
    <w:rsid w:val="00057099"/>
    <w:rsid w:val="00057206"/>
    <w:rsid w:val="000611CA"/>
    <w:rsid w:val="00061214"/>
    <w:rsid w:val="00061285"/>
    <w:rsid w:val="00061EC2"/>
    <w:rsid w:val="00061F41"/>
    <w:rsid w:val="00064063"/>
    <w:rsid w:val="00064849"/>
    <w:rsid w:val="000648A6"/>
    <w:rsid w:val="00064B69"/>
    <w:rsid w:val="000652C6"/>
    <w:rsid w:val="00066CE8"/>
    <w:rsid w:val="0006724D"/>
    <w:rsid w:val="00067C0D"/>
    <w:rsid w:val="000710CA"/>
    <w:rsid w:val="00071CEF"/>
    <w:rsid w:val="00073777"/>
    <w:rsid w:val="0007460D"/>
    <w:rsid w:val="0007525D"/>
    <w:rsid w:val="00075CEC"/>
    <w:rsid w:val="00075D47"/>
    <w:rsid w:val="00076818"/>
    <w:rsid w:val="00077561"/>
    <w:rsid w:val="00077768"/>
    <w:rsid w:val="00077F47"/>
    <w:rsid w:val="00080ED0"/>
    <w:rsid w:val="0008127A"/>
    <w:rsid w:val="00082546"/>
    <w:rsid w:val="00083F11"/>
    <w:rsid w:val="00084D75"/>
    <w:rsid w:val="00084EE2"/>
    <w:rsid w:val="000857D8"/>
    <w:rsid w:val="00085B8F"/>
    <w:rsid w:val="000867DD"/>
    <w:rsid w:val="00090353"/>
    <w:rsid w:val="00090481"/>
    <w:rsid w:val="000905CB"/>
    <w:rsid w:val="00091084"/>
    <w:rsid w:val="000910F9"/>
    <w:rsid w:val="00092106"/>
    <w:rsid w:val="00092DBB"/>
    <w:rsid w:val="00093224"/>
    <w:rsid w:val="000936BD"/>
    <w:rsid w:val="000949B1"/>
    <w:rsid w:val="00095182"/>
    <w:rsid w:val="0009534D"/>
    <w:rsid w:val="00095428"/>
    <w:rsid w:val="00096593"/>
    <w:rsid w:val="0009701C"/>
    <w:rsid w:val="000976A9"/>
    <w:rsid w:val="0009784F"/>
    <w:rsid w:val="00097BFE"/>
    <w:rsid w:val="000A14B9"/>
    <w:rsid w:val="000A18E8"/>
    <w:rsid w:val="000A2DED"/>
    <w:rsid w:val="000A309F"/>
    <w:rsid w:val="000A339F"/>
    <w:rsid w:val="000A3741"/>
    <w:rsid w:val="000A3826"/>
    <w:rsid w:val="000A56F4"/>
    <w:rsid w:val="000A6291"/>
    <w:rsid w:val="000A68FC"/>
    <w:rsid w:val="000A6C26"/>
    <w:rsid w:val="000A78B2"/>
    <w:rsid w:val="000B1200"/>
    <w:rsid w:val="000B200F"/>
    <w:rsid w:val="000B29CF"/>
    <w:rsid w:val="000B3154"/>
    <w:rsid w:val="000B3314"/>
    <w:rsid w:val="000B36C8"/>
    <w:rsid w:val="000B504B"/>
    <w:rsid w:val="000B6589"/>
    <w:rsid w:val="000B6958"/>
    <w:rsid w:val="000B6AC9"/>
    <w:rsid w:val="000B6CA0"/>
    <w:rsid w:val="000B792E"/>
    <w:rsid w:val="000C023A"/>
    <w:rsid w:val="000C1286"/>
    <w:rsid w:val="000C2228"/>
    <w:rsid w:val="000C40CA"/>
    <w:rsid w:val="000C4991"/>
    <w:rsid w:val="000D0333"/>
    <w:rsid w:val="000D184D"/>
    <w:rsid w:val="000D4A15"/>
    <w:rsid w:val="000D4A98"/>
    <w:rsid w:val="000D52A4"/>
    <w:rsid w:val="000D59E9"/>
    <w:rsid w:val="000D611C"/>
    <w:rsid w:val="000D7624"/>
    <w:rsid w:val="000D77A1"/>
    <w:rsid w:val="000E07BC"/>
    <w:rsid w:val="000E0F1E"/>
    <w:rsid w:val="000E1FB2"/>
    <w:rsid w:val="000E257D"/>
    <w:rsid w:val="000E266B"/>
    <w:rsid w:val="000E2E21"/>
    <w:rsid w:val="000E44C3"/>
    <w:rsid w:val="000E4F76"/>
    <w:rsid w:val="000E534A"/>
    <w:rsid w:val="000E55F1"/>
    <w:rsid w:val="000E5922"/>
    <w:rsid w:val="000F016F"/>
    <w:rsid w:val="000F0F17"/>
    <w:rsid w:val="000F1053"/>
    <w:rsid w:val="000F1CD4"/>
    <w:rsid w:val="000F4103"/>
    <w:rsid w:val="000F5468"/>
    <w:rsid w:val="000F5FE4"/>
    <w:rsid w:val="000F6C2F"/>
    <w:rsid w:val="000F70A7"/>
    <w:rsid w:val="000F715F"/>
    <w:rsid w:val="000F7C6A"/>
    <w:rsid w:val="00101042"/>
    <w:rsid w:val="0010162E"/>
    <w:rsid w:val="001031C8"/>
    <w:rsid w:val="00104688"/>
    <w:rsid w:val="00104C79"/>
    <w:rsid w:val="0010714A"/>
    <w:rsid w:val="0010765F"/>
    <w:rsid w:val="0010780F"/>
    <w:rsid w:val="001102EA"/>
    <w:rsid w:val="0011188A"/>
    <w:rsid w:val="00111B6C"/>
    <w:rsid w:val="0011263D"/>
    <w:rsid w:val="00112F7E"/>
    <w:rsid w:val="00113CCA"/>
    <w:rsid w:val="00114EE0"/>
    <w:rsid w:val="00115069"/>
    <w:rsid w:val="00115D77"/>
    <w:rsid w:val="00116043"/>
    <w:rsid w:val="00116A3D"/>
    <w:rsid w:val="00116D00"/>
    <w:rsid w:val="001174C2"/>
    <w:rsid w:val="00120DBE"/>
    <w:rsid w:val="00122F25"/>
    <w:rsid w:val="001237E4"/>
    <w:rsid w:val="00124005"/>
    <w:rsid w:val="00124047"/>
    <w:rsid w:val="001245AD"/>
    <w:rsid w:val="00125AD5"/>
    <w:rsid w:val="00126CFD"/>
    <w:rsid w:val="00127756"/>
    <w:rsid w:val="00130E9C"/>
    <w:rsid w:val="001313DE"/>
    <w:rsid w:val="0013150C"/>
    <w:rsid w:val="00132327"/>
    <w:rsid w:val="00132EFD"/>
    <w:rsid w:val="00133429"/>
    <w:rsid w:val="00134CC7"/>
    <w:rsid w:val="00134E0C"/>
    <w:rsid w:val="00135051"/>
    <w:rsid w:val="00135980"/>
    <w:rsid w:val="00137639"/>
    <w:rsid w:val="0013786F"/>
    <w:rsid w:val="00140A25"/>
    <w:rsid w:val="001425DC"/>
    <w:rsid w:val="00143790"/>
    <w:rsid w:val="00143E46"/>
    <w:rsid w:val="00144EB3"/>
    <w:rsid w:val="00145563"/>
    <w:rsid w:val="00146947"/>
    <w:rsid w:val="00146CDA"/>
    <w:rsid w:val="00146F19"/>
    <w:rsid w:val="00147909"/>
    <w:rsid w:val="00147D69"/>
    <w:rsid w:val="0015004E"/>
    <w:rsid w:val="00150A0A"/>
    <w:rsid w:val="00151FF1"/>
    <w:rsid w:val="00152C91"/>
    <w:rsid w:val="00153B67"/>
    <w:rsid w:val="00154F3F"/>
    <w:rsid w:val="0015671F"/>
    <w:rsid w:val="0016062A"/>
    <w:rsid w:val="00160A4D"/>
    <w:rsid w:val="00160C49"/>
    <w:rsid w:val="00161F43"/>
    <w:rsid w:val="001625C6"/>
    <w:rsid w:val="001632EF"/>
    <w:rsid w:val="00163BD0"/>
    <w:rsid w:val="00163CD1"/>
    <w:rsid w:val="00164719"/>
    <w:rsid w:val="00165BD7"/>
    <w:rsid w:val="00166290"/>
    <w:rsid w:val="0016690C"/>
    <w:rsid w:val="00166FC4"/>
    <w:rsid w:val="0016731C"/>
    <w:rsid w:val="001677AC"/>
    <w:rsid w:val="00170116"/>
    <w:rsid w:val="00170398"/>
    <w:rsid w:val="001706F9"/>
    <w:rsid w:val="00172DA5"/>
    <w:rsid w:val="001734F8"/>
    <w:rsid w:val="0017378C"/>
    <w:rsid w:val="00173FF7"/>
    <w:rsid w:val="00174701"/>
    <w:rsid w:val="0017619F"/>
    <w:rsid w:val="0017726F"/>
    <w:rsid w:val="00177F07"/>
    <w:rsid w:val="001804EA"/>
    <w:rsid w:val="00180F0F"/>
    <w:rsid w:val="00181614"/>
    <w:rsid w:val="00181C0C"/>
    <w:rsid w:val="00182A73"/>
    <w:rsid w:val="00182AAD"/>
    <w:rsid w:val="0018483B"/>
    <w:rsid w:val="00186922"/>
    <w:rsid w:val="00187A39"/>
    <w:rsid w:val="001900E7"/>
    <w:rsid w:val="00190A61"/>
    <w:rsid w:val="00191870"/>
    <w:rsid w:val="001931FB"/>
    <w:rsid w:val="0019397D"/>
    <w:rsid w:val="00193D5F"/>
    <w:rsid w:val="00194C0A"/>
    <w:rsid w:val="001966D9"/>
    <w:rsid w:val="00196B72"/>
    <w:rsid w:val="00196BC7"/>
    <w:rsid w:val="00197179"/>
    <w:rsid w:val="0019761F"/>
    <w:rsid w:val="001976CE"/>
    <w:rsid w:val="001A0AC3"/>
    <w:rsid w:val="001A1847"/>
    <w:rsid w:val="001A1A8C"/>
    <w:rsid w:val="001A1C56"/>
    <w:rsid w:val="001A2215"/>
    <w:rsid w:val="001A3342"/>
    <w:rsid w:val="001A341B"/>
    <w:rsid w:val="001A3E3D"/>
    <w:rsid w:val="001A4376"/>
    <w:rsid w:val="001A4B12"/>
    <w:rsid w:val="001A566A"/>
    <w:rsid w:val="001A6182"/>
    <w:rsid w:val="001A63FD"/>
    <w:rsid w:val="001A652B"/>
    <w:rsid w:val="001A680D"/>
    <w:rsid w:val="001A7049"/>
    <w:rsid w:val="001A7321"/>
    <w:rsid w:val="001A74F8"/>
    <w:rsid w:val="001B0A2D"/>
    <w:rsid w:val="001B0FF6"/>
    <w:rsid w:val="001B1E40"/>
    <w:rsid w:val="001B26E6"/>
    <w:rsid w:val="001B4B76"/>
    <w:rsid w:val="001B4BF5"/>
    <w:rsid w:val="001B55B0"/>
    <w:rsid w:val="001B56EC"/>
    <w:rsid w:val="001B710E"/>
    <w:rsid w:val="001B7E59"/>
    <w:rsid w:val="001C0475"/>
    <w:rsid w:val="001C0571"/>
    <w:rsid w:val="001C0E6C"/>
    <w:rsid w:val="001C1C3D"/>
    <w:rsid w:val="001C1DB7"/>
    <w:rsid w:val="001C20C4"/>
    <w:rsid w:val="001C40C4"/>
    <w:rsid w:val="001C4115"/>
    <w:rsid w:val="001C5AFB"/>
    <w:rsid w:val="001C666B"/>
    <w:rsid w:val="001C6E72"/>
    <w:rsid w:val="001C764E"/>
    <w:rsid w:val="001C77BA"/>
    <w:rsid w:val="001C7C4F"/>
    <w:rsid w:val="001C7E91"/>
    <w:rsid w:val="001D0329"/>
    <w:rsid w:val="001D062E"/>
    <w:rsid w:val="001D072A"/>
    <w:rsid w:val="001D1F5C"/>
    <w:rsid w:val="001D4106"/>
    <w:rsid w:val="001D4ABA"/>
    <w:rsid w:val="001D59F2"/>
    <w:rsid w:val="001D67E2"/>
    <w:rsid w:val="001D7243"/>
    <w:rsid w:val="001D7319"/>
    <w:rsid w:val="001D7754"/>
    <w:rsid w:val="001E0AC7"/>
    <w:rsid w:val="001E1052"/>
    <w:rsid w:val="001E21B1"/>
    <w:rsid w:val="001E2F93"/>
    <w:rsid w:val="001E4554"/>
    <w:rsid w:val="001E57F7"/>
    <w:rsid w:val="001E61E5"/>
    <w:rsid w:val="001E6315"/>
    <w:rsid w:val="001E6765"/>
    <w:rsid w:val="001E6CB2"/>
    <w:rsid w:val="001E74F4"/>
    <w:rsid w:val="001E7AE8"/>
    <w:rsid w:val="001E7E66"/>
    <w:rsid w:val="001F0015"/>
    <w:rsid w:val="001F0250"/>
    <w:rsid w:val="001F11C9"/>
    <w:rsid w:val="001F2159"/>
    <w:rsid w:val="001F23E8"/>
    <w:rsid w:val="001F3DA7"/>
    <w:rsid w:val="001F3F5A"/>
    <w:rsid w:val="001F53FD"/>
    <w:rsid w:val="001F58CE"/>
    <w:rsid w:val="001F6315"/>
    <w:rsid w:val="001F640F"/>
    <w:rsid w:val="001F72EC"/>
    <w:rsid w:val="00200C63"/>
    <w:rsid w:val="00200D0B"/>
    <w:rsid w:val="00200F8E"/>
    <w:rsid w:val="00201D8A"/>
    <w:rsid w:val="0020245B"/>
    <w:rsid w:val="0020308F"/>
    <w:rsid w:val="002031A0"/>
    <w:rsid w:val="00203E85"/>
    <w:rsid w:val="002047B3"/>
    <w:rsid w:val="00204A57"/>
    <w:rsid w:val="00205433"/>
    <w:rsid w:val="0020627E"/>
    <w:rsid w:val="00206365"/>
    <w:rsid w:val="0020717A"/>
    <w:rsid w:val="002073F1"/>
    <w:rsid w:val="00210685"/>
    <w:rsid w:val="00210A8C"/>
    <w:rsid w:val="00210B8B"/>
    <w:rsid w:val="002125C0"/>
    <w:rsid w:val="00212BAB"/>
    <w:rsid w:val="00212D9D"/>
    <w:rsid w:val="002132B6"/>
    <w:rsid w:val="00213702"/>
    <w:rsid w:val="0021427B"/>
    <w:rsid w:val="00214863"/>
    <w:rsid w:val="00215148"/>
    <w:rsid w:val="00215282"/>
    <w:rsid w:val="002156B4"/>
    <w:rsid w:val="00216201"/>
    <w:rsid w:val="002162A9"/>
    <w:rsid w:val="002164BE"/>
    <w:rsid w:val="002179C3"/>
    <w:rsid w:val="00220912"/>
    <w:rsid w:val="00220FA5"/>
    <w:rsid w:val="0022156B"/>
    <w:rsid w:val="00221A95"/>
    <w:rsid w:val="00221ADB"/>
    <w:rsid w:val="00222E47"/>
    <w:rsid w:val="00223D1B"/>
    <w:rsid w:val="00224A6C"/>
    <w:rsid w:val="00224FCD"/>
    <w:rsid w:val="00225A48"/>
    <w:rsid w:val="00225BB1"/>
    <w:rsid w:val="00225CB9"/>
    <w:rsid w:val="00226661"/>
    <w:rsid w:val="002269EC"/>
    <w:rsid w:val="00232D4D"/>
    <w:rsid w:val="0023469D"/>
    <w:rsid w:val="002349BB"/>
    <w:rsid w:val="002352A1"/>
    <w:rsid w:val="00235A27"/>
    <w:rsid w:val="00235CA7"/>
    <w:rsid w:val="002369E1"/>
    <w:rsid w:val="00237023"/>
    <w:rsid w:val="002371F5"/>
    <w:rsid w:val="00237372"/>
    <w:rsid w:val="00237985"/>
    <w:rsid w:val="00240786"/>
    <w:rsid w:val="002413C8"/>
    <w:rsid w:val="002417FC"/>
    <w:rsid w:val="002421D8"/>
    <w:rsid w:val="00242C67"/>
    <w:rsid w:val="00243F53"/>
    <w:rsid w:val="002444B6"/>
    <w:rsid w:val="0024578E"/>
    <w:rsid w:val="002462BA"/>
    <w:rsid w:val="00247D30"/>
    <w:rsid w:val="002512EA"/>
    <w:rsid w:val="00251F68"/>
    <w:rsid w:val="00253222"/>
    <w:rsid w:val="002542CC"/>
    <w:rsid w:val="00255A4A"/>
    <w:rsid w:val="00257763"/>
    <w:rsid w:val="002601E1"/>
    <w:rsid w:val="00261523"/>
    <w:rsid w:val="00261933"/>
    <w:rsid w:val="00261C13"/>
    <w:rsid w:val="00261CC9"/>
    <w:rsid w:val="002625C6"/>
    <w:rsid w:val="00262847"/>
    <w:rsid w:val="00263835"/>
    <w:rsid w:val="00264172"/>
    <w:rsid w:val="00264784"/>
    <w:rsid w:val="00264833"/>
    <w:rsid w:val="0026594C"/>
    <w:rsid w:val="00265B1E"/>
    <w:rsid w:val="00266277"/>
    <w:rsid w:val="00266423"/>
    <w:rsid w:val="00266674"/>
    <w:rsid w:val="002667DF"/>
    <w:rsid w:val="00270A0D"/>
    <w:rsid w:val="00270B11"/>
    <w:rsid w:val="00270E49"/>
    <w:rsid w:val="0027188E"/>
    <w:rsid w:val="00271AA7"/>
    <w:rsid w:val="002723F0"/>
    <w:rsid w:val="00272403"/>
    <w:rsid w:val="002741CA"/>
    <w:rsid w:val="0027461A"/>
    <w:rsid w:val="00274817"/>
    <w:rsid w:val="002749BE"/>
    <w:rsid w:val="00274ABA"/>
    <w:rsid w:val="00274FF2"/>
    <w:rsid w:val="002756E9"/>
    <w:rsid w:val="00275D6D"/>
    <w:rsid w:val="00276355"/>
    <w:rsid w:val="0027678C"/>
    <w:rsid w:val="00276AEB"/>
    <w:rsid w:val="002778A0"/>
    <w:rsid w:val="0028089A"/>
    <w:rsid w:val="00281A1F"/>
    <w:rsid w:val="00281BB2"/>
    <w:rsid w:val="00282DBD"/>
    <w:rsid w:val="002838D7"/>
    <w:rsid w:val="00283A1C"/>
    <w:rsid w:val="00284BD8"/>
    <w:rsid w:val="00284D7A"/>
    <w:rsid w:val="00285094"/>
    <w:rsid w:val="00285529"/>
    <w:rsid w:val="0028593A"/>
    <w:rsid w:val="00285B95"/>
    <w:rsid w:val="0028669E"/>
    <w:rsid w:val="0028697F"/>
    <w:rsid w:val="00286E0D"/>
    <w:rsid w:val="0028753D"/>
    <w:rsid w:val="00287A5F"/>
    <w:rsid w:val="002907BF"/>
    <w:rsid w:val="00290C87"/>
    <w:rsid w:val="0029148E"/>
    <w:rsid w:val="00291712"/>
    <w:rsid w:val="00291A11"/>
    <w:rsid w:val="00291F8D"/>
    <w:rsid w:val="00292BDC"/>
    <w:rsid w:val="002952E4"/>
    <w:rsid w:val="0029545E"/>
    <w:rsid w:val="002A03C3"/>
    <w:rsid w:val="002A07C4"/>
    <w:rsid w:val="002A0D45"/>
    <w:rsid w:val="002A1CFB"/>
    <w:rsid w:val="002A3406"/>
    <w:rsid w:val="002A3742"/>
    <w:rsid w:val="002A43C3"/>
    <w:rsid w:val="002A6280"/>
    <w:rsid w:val="002A6AE1"/>
    <w:rsid w:val="002B0DA0"/>
    <w:rsid w:val="002B1D67"/>
    <w:rsid w:val="002B1F8C"/>
    <w:rsid w:val="002B254E"/>
    <w:rsid w:val="002B384E"/>
    <w:rsid w:val="002B3B88"/>
    <w:rsid w:val="002B4420"/>
    <w:rsid w:val="002B4CE8"/>
    <w:rsid w:val="002B51E9"/>
    <w:rsid w:val="002B59D5"/>
    <w:rsid w:val="002B72E9"/>
    <w:rsid w:val="002B7C04"/>
    <w:rsid w:val="002C0D67"/>
    <w:rsid w:val="002C0F28"/>
    <w:rsid w:val="002C19C6"/>
    <w:rsid w:val="002C3971"/>
    <w:rsid w:val="002C3CB5"/>
    <w:rsid w:val="002C519C"/>
    <w:rsid w:val="002C58B3"/>
    <w:rsid w:val="002C7345"/>
    <w:rsid w:val="002C76F1"/>
    <w:rsid w:val="002C7998"/>
    <w:rsid w:val="002C7E2F"/>
    <w:rsid w:val="002D09BF"/>
    <w:rsid w:val="002D17D6"/>
    <w:rsid w:val="002D23BC"/>
    <w:rsid w:val="002D25E2"/>
    <w:rsid w:val="002D3424"/>
    <w:rsid w:val="002D3663"/>
    <w:rsid w:val="002D387D"/>
    <w:rsid w:val="002D3BC3"/>
    <w:rsid w:val="002D3DE7"/>
    <w:rsid w:val="002D3EA8"/>
    <w:rsid w:val="002D45B3"/>
    <w:rsid w:val="002D4CDB"/>
    <w:rsid w:val="002D59D7"/>
    <w:rsid w:val="002D5F8B"/>
    <w:rsid w:val="002D6B0E"/>
    <w:rsid w:val="002E07B1"/>
    <w:rsid w:val="002E27F4"/>
    <w:rsid w:val="002E2E5A"/>
    <w:rsid w:val="002E3429"/>
    <w:rsid w:val="002E38A1"/>
    <w:rsid w:val="002E3FBA"/>
    <w:rsid w:val="002E4FC0"/>
    <w:rsid w:val="002E52F7"/>
    <w:rsid w:val="002E76DE"/>
    <w:rsid w:val="002E7D37"/>
    <w:rsid w:val="002E7E11"/>
    <w:rsid w:val="002F0A9E"/>
    <w:rsid w:val="002F13FC"/>
    <w:rsid w:val="002F1E53"/>
    <w:rsid w:val="002F1F1F"/>
    <w:rsid w:val="002F20E1"/>
    <w:rsid w:val="002F2CAA"/>
    <w:rsid w:val="002F4869"/>
    <w:rsid w:val="002F6842"/>
    <w:rsid w:val="0030041B"/>
    <w:rsid w:val="0030052C"/>
    <w:rsid w:val="003005D3"/>
    <w:rsid w:val="00300D61"/>
    <w:rsid w:val="003019F4"/>
    <w:rsid w:val="00304BDD"/>
    <w:rsid w:val="00304CDF"/>
    <w:rsid w:val="003061A7"/>
    <w:rsid w:val="00307572"/>
    <w:rsid w:val="003105C3"/>
    <w:rsid w:val="00310D69"/>
    <w:rsid w:val="00311231"/>
    <w:rsid w:val="003131AA"/>
    <w:rsid w:val="0031375C"/>
    <w:rsid w:val="003153AF"/>
    <w:rsid w:val="00316B50"/>
    <w:rsid w:val="0031717D"/>
    <w:rsid w:val="003173B6"/>
    <w:rsid w:val="003201D0"/>
    <w:rsid w:val="00320982"/>
    <w:rsid w:val="00321B24"/>
    <w:rsid w:val="0032214A"/>
    <w:rsid w:val="00322615"/>
    <w:rsid w:val="00322DF9"/>
    <w:rsid w:val="00322F37"/>
    <w:rsid w:val="003232A8"/>
    <w:rsid w:val="00325EC7"/>
    <w:rsid w:val="00326593"/>
    <w:rsid w:val="00326F18"/>
    <w:rsid w:val="00327DFB"/>
    <w:rsid w:val="003306E1"/>
    <w:rsid w:val="00330950"/>
    <w:rsid w:val="00331620"/>
    <w:rsid w:val="003320E4"/>
    <w:rsid w:val="00332127"/>
    <w:rsid w:val="003324CB"/>
    <w:rsid w:val="003328F8"/>
    <w:rsid w:val="00334AE4"/>
    <w:rsid w:val="00334C47"/>
    <w:rsid w:val="0033525D"/>
    <w:rsid w:val="00335B08"/>
    <w:rsid w:val="00336410"/>
    <w:rsid w:val="00336973"/>
    <w:rsid w:val="00336F04"/>
    <w:rsid w:val="00337CA7"/>
    <w:rsid w:val="003409D3"/>
    <w:rsid w:val="003414F3"/>
    <w:rsid w:val="00342642"/>
    <w:rsid w:val="003426B1"/>
    <w:rsid w:val="003437FB"/>
    <w:rsid w:val="003438BB"/>
    <w:rsid w:val="00343EC7"/>
    <w:rsid w:val="0034450F"/>
    <w:rsid w:val="003455BB"/>
    <w:rsid w:val="00345E40"/>
    <w:rsid w:val="00346525"/>
    <w:rsid w:val="003466E2"/>
    <w:rsid w:val="00347130"/>
    <w:rsid w:val="00347C99"/>
    <w:rsid w:val="00350022"/>
    <w:rsid w:val="00350A8E"/>
    <w:rsid w:val="00351AF3"/>
    <w:rsid w:val="0035265C"/>
    <w:rsid w:val="003526BD"/>
    <w:rsid w:val="00352CD8"/>
    <w:rsid w:val="00353D64"/>
    <w:rsid w:val="00354028"/>
    <w:rsid w:val="003544C6"/>
    <w:rsid w:val="00355914"/>
    <w:rsid w:val="00355FE6"/>
    <w:rsid w:val="0035613E"/>
    <w:rsid w:val="00357238"/>
    <w:rsid w:val="00357748"/>
    <w:rsid w:val="00357B26"/>
    <w:rsid w:val="00357E55"/>
    <w:rsid w:val="00361175"/>
    <w:rsid w:val="0036134A"/>
    <w:rsid w:val="00361E0E"/>
    <w:rsid w:val="003623D2"/>
    <w:rsid w:val="00362C74"/>
    <w:rsid w:val="00363486"/>
    <w:rsid w:val="00363749"/>
    <w:rsid w:val="00363A9E"/>
    <w:rsid w:val="00363EE9"/>
    <w:rsid w:val="00364024"/>
    <w:rsid w:val="003648C5"/>
    <w:rsid w:val="00366800"/>
    <w:rsid w:val="00366D92"/>
    <w:rsid w:val="00367096"/>
    <w:rsid w:val="0036724D"/>
    <w:rsid w:val="00370EDC"/>
    <w:rsid w:val="00374E85"/>
    <w:rsid w:val="00375F51"/>
    <w:rsid w:val="0037603F"/>
    <w:rsid w:val="00376128"/>
    <w:rsid w:val="003764B3"/>
    <w:rsid w:val="0037667B"/>
    <w:rsid w:val="003772A8"/>
    <w:rsid w:val="0037742E"/>
    <w:rsid w:val="003776A3"/>
    <w:rsid w:val="00377915"/>
    <w:rsid w:val="00377D56"/>
    <w:rsid w:val="0038037D"/>
    <w:rsid w:val="003808AE"/>
    <w:rsid w:val="00380C21"/>
    <w:rsid w:val="00381E1B"/>
    <w:rsid w:val="0038245A"/>
    <w:rsid w:val="00382802"/>
    <w:rsid w:val="00382ACC"/>
    <w:rsid w:val="00383F67"/>
    <w:rsid w:val="003840E6"/>
    <w:rsid w:val="00384CC0"/>
    <w:rsid w:val="00385CFC"/>
    <w:rsid w:val="00385FFF"/>
    <w:rsid w:val="00386386"/>
    <w:rsid w:val="003918C2"/>
    <w:rsid w:val="00392CCB"/>
    <w:rsid w:val="0039337A"/>
    <w:rsid w:val="0039409C"/>
    <w:rsid w:val="00395713"/>
    <w:rsid w:val="0039599D"/>
    <w:rsid w:val="003971DD"/>
    <w:rsid w:val="00397578"/>
    <w:rsid w:val="003A02D2"/>
    <w:rsid w:val="003A12BC"/>
    <w:rsid w:val="003A2A1D"/>
    <w:rsid w:val="003A2C9E"/>
    <w:rsid w:val="003A3189"/>
    <w:rsid w:val="003A3B83"/>
    <w:rsid w:val="003A3CA7"/>
    <w:rsid w:val="003A415D"/>
    <w:rsid w:val="003A455C"/>
    <w:rsid w:val="003A4CDD"/>
    <w:rsid w:val="003A5C3B"/>
    <w:rsid w:val="003A63C3"/>
    <w:rsid w:val="003A6E89"/>
    <w:rsid w:val="003A6FC5"/>
    <w:rsid w:val="003A7C4D"/>
    <w:rsid w:val="003B020D"/>
    <w:rsid w:val="003B0949"/>
    <w:rsid w:val="003B0A4C"/>
    <w:rsid w:val="003B0AB1"/>
    <w:rsid w:val="003B0AF6"/>
    <w:rsid w:val="003B14B4"/>
    <w:rsid w:val="003B1986"/>
    <w:rsid w:val="003B2669"/>
    <w:rsid w:val="003B2745"/>
    <w:rsid w:val="003B3012"/>
    <w:rsid w:val="003B33BD"/>
    <w:rsid w:val="003B434A"/>
    <w:rsid w:val="003B44C6"/>
    <w:rsid w:val="003B4778"/>
    <w:rsid w:val="003B569D"/>
    <w:rsid w:val="003B58B7"/>
    <w:rsid w:val="003B60D4"/>
    <w:rsid w:val="003B6653"/>
    <w:rsid w:val="003B7825"/>
    <w:rsid w:val="003C0615"/>
    <w:rsid w:val="003C1B81"/>
    <w:rsid w:val="003C2FD7"/>
    <w:rsid w:val="003C3872"/>
    <w:rsid w:val="003C3C0E"/>
    <w:rsid w:val="003C5444"/>
    <w:rsid w:val="003C617C"/>
    <w:rsid w:val="003C6747"/>
    <w:rsid w:val="003C7445"/>
    <w:rsid w:val="003D0CED"/>
    <w:rsid w:val="003D3506"/>
    <w:rsid w:val="003D42A6"/>
    <w:rsid w:val="003D4435"/>
    <w:rsid w:val="003D478D"/>
    <w:rsid w:val="003D4F21"/>
    <w:rsid w:val="003D4FAC"/>
    <w:rsid w:val="003D508B"/>
    <w:rsid w:val="003D50D4"/>
    <w:rsid w:val="003D56C2"/>
    <w:rsid w:val="003D56D1"/>
    <w:rsid w:val="003D66B8"/>
    <w:rsid w:val="003E3600"/>
    <w:rsid w:val="003E3CAE"/>
    <w:rsid w:val="003E4473"/>
    <w:rsid w:val="003E4499"/>
    <w:rsid w:val="003E5EDB"/>
    <w:rsid w:val="003E5F7F"/>
    <w:rsid w:val="003E71BB"/>
    <w:rsid w:val="003E72CA"/>
    <w:rsid w:val="003E77E0"/>
    <w:rsid w:val="003E7906"/>
    <w:rsid w:val="003F000F"/>
    <w:rsid w:val="003F0ED5"/>
    <w:rsid w:val="003F23B0"/>
    <w:rsid w:val="003F2F2C"/>
    <w:rsid w:val="003F3705"/>
    <w:rsid w:val="003F3C50"/>
    <w:rsid w:val="003F57F5"/>
    <w:rsid w:val="003F63A7"/>
    <w:rsid w:val="003F6557"/>
    <w:rsid w:val="003F668C"/>
    <w:rsid w:val="003F6DDB"/>
    <w:rsid w:val="004029B6"/>
    <w:rsid w:val="00403861"/>
    <w:rsid w:val="00403E0B"/>
    <w:rsid w:val="00403F07"/>
    <w:rsid w:val="00404BD4"/>
    <w:rsid w:val="00404D15"/>
    <w:rsid w:val="00404F4B"/>
    <w:rsid w:val="00405E70"/>
    <w:rsid w:val="00406202"/>
    <w:rsid w:val="0040629B"/>
    <w:rsid w:val="00406929"/>
    <w:rsid w:val="00406A6A"/>
    <w:rsid w:val="00406B22"/>
    <w:rsid w:val="00407147"/>
    <w:rsid w:val="004078FA"/>
    <w:rsid w:val="00407CCA"/>
    <w:rsid w:val="0041062D"/>
    <w:rsid w:val="004109F5"/>
    <w:rsid w:val="00410F01"/>
    <w:rsid w:val="00411343"/>
    <w:rsid w:val="00411855"/>
    <w:rsid w:val="00411C61"/>
    <w:rsid w:val="00412C7E"/>
    <w:rsid w:val="00413D43"/>
    <w:rsid w:val="00414392"/>
    <w:rsid w:val="00414CC2"/>
    <w:rsid w:val="00414E82"/>
    <w:rsid w:val="00414F81"/>
    <w:rsid w:val="004154FE"/>
    <w:rsid w:val="0041596F"/>
    <w:rsid w:val="00416733"/>
    <w:rsid w:val="004174F3"/>
    <w:rsid w:val="0041790A"/>
    <w:rsid w:val="00420827"/>
    <w:rsid w:val="00420A5D"/>
    <w:rsid w:val="00422363"/>
    <w:rsid w:val="00423DEF"/>
    <w:rsid w:val="0042406D"/>
    <w:rsid w:val="00424773"/>
    <w:rsid w:val="00424C49"/>
    <w:rsid w:val="004254E9"/>
    <w:rsid w:val="00425930"/>
    <w:rsid w:val="00431802"/>
    <w:rsid w:val="00431E08"/>
    <w:rsid w:val="004328A7"/>
    <w:rsid w:val="00433F70"/>
    <w:rsid w:val="004340A7"/>
    <w:rsid w:val="00434C74"/>
    <w:rsid w:val="00435948"/>
    <w:rsid w:val="00435B57"/>
    <w:rsid w:val="00436CDA"/>
    <w:rsid w:val="00436CE9"/>
    <w:rsid w:val="00437534"/>
    <w:rsid w:val="00440A0F"/>
    <w:rsid w:val="00442023"/>
    <w:rsid w:val="004421D2"/>
    <w:rsid w:val="00442AEC"/>
    <w:rsid w:val="00443607"/>
    <w:rsid w:val="004446F7"/>
    <w:rsid w:val="00444AF8"/>
    <w:rsid w:val="00445062"/>
    <w:rsid w:val="00445918"/>
    <w:rsid w:val="00445AE6"/>
    <w:rsid w:val="004466D4"/>
    <w:rsid w:val="00446BE4"/>
    <w:rsid w:val="0045026A"/>
    <w:rsid w:val="00450AFE"/>
    <w:rsid w:val="00450CE8"/>
    <w:rsid w:val="00451025"/>
    <w:rsid w:val="00451150"/>
    <w:rsid w:val="00451C29"/>
    <w:rsid w:val="00452B39"/>
    <w:rsid w:val="00454B0A"/>
    <w:rsid w:val="00454DFE"/>
    <w:rsid w:val="00455071"/>
    <w:rsid w:val="004552F1"/>
    <w:rsid w:val="004557D7"/>
    <w:rsid w:val="004565CB"/>
    <w:rsid w:val="00456EB4"/>
    <w:rsid w:val="0045723A"/>
    <w:rsid w:val="00457827"/>
    <w:rsid w:val="00457A85"/>
    <w:rsid w:val="00457EC6"/>
    <w:rsid w:val="00460361"/>
    <w:rsid w:val="004610E8"/>
    <w:rsid w:val="00461972"/>
    <w:rsid w:val="0046255D"/>
    <w:rsid w:val="00462B44"/>
    <w:rsid w:val="00463CED"/>
    <w:rsid w:val="00466236"/>
    <w:rsid w:val="00466AB1"/>
    <w:rsid w:val="004718F3"/>
    <w:rsid w:val="00472EF7"/>
    <w:rsid w:val="004731D9"/>
    <w:rsid w:val="004732EB"/>
    <w:rsid w:val="0047442B"/>
    <w:rsid w:val="004744E3"/>
    <w:rsid w:val="00474B27"/>
    <w:rsid w:val="00474D08"/>
    <w:rsid w:val="00475040"/>
    <w:rsid w:val="00475B08"/>
    <w:rsid w:val="00475E8F"/>
    <w:rsid w:val="00475ED6"/>
    <w:rsid w:val="0047715F"/>
    <w:rsid w:val="00477350"/>
    <w:rsid w:val="004774E8"/>
    <w:rsid w:val="0047760A"/>
    <w:rsid w:val="00477961"/>
    <w:rsid w:val="00480BCB"/>
    <w:rsid w:val="00480D52"/>
    <w:rsid w:val="00481025"/>
    <w:rsid w:val="00481A8E"/>
    <w:rsid w:val="004839AB"/>
    <w:rsid w:val="004845AC"/>
    <w:rsid w:val="00484D12"/>
    <w:rsid w:val="00485DB5"/>
    <w:rsid w:val="004867FF"/>
    <w:rsid w:val="004876FD"/>
    <w:rsid w:val="0048796F"/>
    <w:rsid w:val="00490C06"/>
    <w:rsid w:val="004910D0"/>
    <w:rsid w:val="004912F8"/>
    <w:rsid w:val="004914FC"/>
    <w:rsid w:val="00491A09"/>
    <w:rsid w:val="00491B10"/>
    <w:rsid w:val="004927F9"/>
    <w:rsid w:val="0049326C"/>
    <w:rsid w:val="00493320"/>
    <w:rsid w:val="00493D40"/>
    <w:rsid w:val="00493E0A"/>
    <w:rsid w:val="00493EE3"/>
    <w:rsid w:val="00494208"/>
    <w:rsid w:val="00494287"/>
    <w:rsid w:val="004957D7"/>
    <w:rsid w:val="00495E8B"/>
    <w:rsid w:val="00496030"/>
    <w:rsid w:val="00496284"/>
    <w:rsid w:val="004963B3"/>
    <w:rsid w:val="004967B6"/>
    <w:rsid w:val="004973F1"/>
    <w:rsid w:val="004A0053"/>
    <w:rsid w:val="004A193D"/>
    <w:rsid w:val="004A1F7B"/>
    <w:rsid w:val="004A1F89"/>
    <w:rsid w:val="004A24A7"/>
    <w:rsid w:val="004A2AA1"/>
    <w:rsid w:val="004A2D03"/>
    <w:rsid w:val="004A3260"/>
    <w:rsid w:val="004A4047"/>
    <w:rsid w:val="004A41F1"/>
    <w:rsid w:val="004A5041"/>
    <w:rsid w:val="004A504B"/>
    <w:rsid w:val="004A50B6"/>
    <w:rsid w:val="004A5316"/>
    <w:rsid w:val="004A5AAA"/>
    <w:rsid w:val="004A5BC8"/>
    <w:rsid w:val="004A6911"/>
    <w:rsid w:val="004B1BFE"/>
    <w:rsid w:val="004B1E2D"/>
    <w:rsid w:val="004B263D"/>
    <w:rsid w:val="004B419B"/>
    <w:rsid w:val="004B426D"/>
    <w:rsid w:val="004B54E0"/>
    <w:rsid w:val="004B5F2D"/>
    <w:rsid w:val="004B6E81"/>
    <w:rsid w:val="004B7384"/>
    <w:rsid w:val="004C066E"/>
    <w:rsid w:val="004C0C89"/>
    <w:rsid w:val="004C128B"/>
    <w:rsid w:val="004C1351"/>
    <w:rsid w:val="004C13C7"/>
    <w:rsid w:val="004C301B"/>
    <w:rsid w:val="004C4269"/>
    <w:rsid w:val="004C4B65"/>
    <w:rsid w:val="004C5BA2"/>
    <w:rsid w:val="004C68B0"/>
    <w:rsid w:val="004C70D8"/>
    <w:rsid w:val="004C76C8"/>
    <w:rsid w:val="004D0C5E"/>
    <w:rsid w:val="004D1659"/>
    <w:rsid w:val="004D187A"/>
    <w:rsid w:val="004D23A5"/>
    <w:rsid w:val="004D2896"/>
    <w:rsid w:val="004D2D4F"/>
    <w:rsid w:val="004D35F6"/>
    <w:rsid w:val="004D3DDB"/>
    <w:rsid w:val="004D4A98"/>
    <w:rsid w:val="004D5807"/>
    <w:rsid w:val="004D6120"/>
    <w:rsid w:val="004D6236"/>
    <w:rsid w:val="004D6352"/>
    <w:rsid w:val="004D63BD"/>
    <w:rsid w:val="004D63ED"/>
    <w:rsid w:val="004D67A8"/>
    <w:rsid w:val="004D7F90"/>
    <w:rsid w:val="004E0A5C"/>
    <w:rsid w:val="004E1360"/>
    <w:rsid w:val="004E1612"/>
    <w:rsid w:val="004E171B"/>
    <w:rsid w:val="004E177A"/>
    <w:rsid w:val="004E187A"/>
    <w:rsid w:val="004E1F86"/>
    <w:rsid w:val="004E252C"/>
    <w:rsid w:val="004E2DEB"/>
    <w:rsid w:val="004E2FD3"/>
    <w:rsid w:val="004E3C2A"/>
    <w:rsid w:val="004E4DBB"/>
    <w:rsid w:val="004E4E41"/>
    <w:rsid w:val="004E518A"/>
    <w:rsid w:val="004E5442"/>
    <w:rsid w:val="004E587A"/>
    <w:rsid w:val="004E5988"/>
    <w:rsid w:val="004E5F2F"/>
    <w:rsid w:val="004E64BC"/>
    <w:rsid w:val="004E6C92"/>
    <w:rsid w:val="004E72C5"/>
    <w:rsid w:val="004E73DB"/>
    <w:rsid w:val="004E7F9C"/>
    <w:rsid w:val="004F0379"/>
    <w:rsid w:val="004F099C"/>
    <w:rsid w:val="004F190F"/>
    <w:rsid w:val="004F2F43"/>
    <w:rsid w:val="004F3493"/>
    <w:rsid w:val="004F35FB"/>
    <w:rsid w:val="004F48B1"/>
    <w:rsid w:val="004F48EC"/>
    <w:rsid w:val="004F5143"/>
    <w:rsid w:val="004F694F"/>
    <w:rsid w:val="004F75BB"/>
    <w:rsid w:val="00501496"/>
    <w:rsid w:val="005019D8"/>
    <w:rsid w:val="00501D56"/>
    <w:rsid w:val="005026AB"/>
    <w:rsid w:val="00502B44"/>
    <w:rsid w:val="0050608E"/>
    <w:rsid w:val="00506CA6"/>
    <w:rsid w:val="00506EAF"/>
    <w:rsid w:val="0051003E"/>
    <w:rsid w:val="0051029D"/>
    <w:rsid w:val="0051178B"/>
    <w:rsid w:val="00512B09"/>
    <w:rsid w:val="005130D6"/>
    <w:rsid w:val="00513BDE"/>
    <w:rsid w:val="005152F0"/>
    <w:rsid w:val="00516AA7"/>
    <w:rsid w:val="00517A1F"/>
    <w:rsid w:val="00520852"/>
    <w:rsid w:val="005210BA"/>
    <w:rsid w:val="00521322"/>
    <w:rsid w:val="00521413"/>
    <w:rsid w:val="005217DA"/>
    <w:rsid w:val="00521912"/>
    <w:rsid w:val="00521D0A"/>
    <w:rsid w:val="00521DEC"/>
    <w:rsid w:val="005220ED"/>
    <w:rsid w:val="00522EEE"/>
    <w:rsid w:val="005257B6"/>
    <w:rsid w:val="00525D1E"/>
    <w:rsid w:val="00526908"/>
    <w:rsid w:val="00526AB3"/>
    <w:rsid w:val="00527525"/>
    <w:rsid w:val="00530172"/>
    <w:rsid w:val="00531096"/>
    <w:rsid w:val="005318DA"/>
    <w:rsid w:val="00531C0B"/>
    <w:rsid w:val="00531C0F"/>
    <w:rsid w:val="005332D2"/>
    <w:rsid w:val="00533796"/>
    <w:rsid w:val="00534844"/>
    <w:rsid w:val="00534AF2"/>
    <w:rsid w:val="00535659"/>
    <w:rsid w:val="00535705"/>
    <w:rsid w:val="00535847"/>
    <w:rsid w:val="0053595E"/>
    <w:rsid w:val="00535B70"/>
    <w:rsid w:val="005365D3"/>
    <w:rsid w:val="00536674"/>
    <w:rsid w:val="00537343"/>
    <w:rsid w:val="00537EF8"/>
    <w:rsid w:val="00540021"/>
    <w:rsid w:val="00540A39"/>
    <w:rsid w:val="005411D3"/>
    <w:rsid w:val="00541B8A"/>
    <w:rsid w:val="005423EF"/>
    <w:rsid w:val="00543123"/>
    <w:rsid w:val="005434E4"/>
    <w:rsid w:val="005472D5"/>
    <w:rsid w:val="00547381"/>
    <w:rsid w:val="005477FA"/>
    <w:rsid w:val="00550969"/>
    <w:rsid w:val="005516F3"/>
    <w:rsid w:val="00551B76"/>
    <w:rsid w:val="00552FE5"/>
    <w:rsid w:val="005535D6"/>
    <w:rsid w:val="005538C6"/>
    <w:rsid w:val="0055471E"/>
    <w:rsid w:val="00555B79"/>
    <w:rsid w:val="00555D75"/>
    <w:rsid w:val="005561AD"/>
    <w:rsid w:val="00556F5F"/>
    <w:rsid w:val="005575DE"/>
    <w:rsid w:val="00560831"/>
    <w:rsid w:val="00560DF0"/>
    <w:rsid w:val="0056250D"/>
    <w:rsid w:val="0056304D"/>
    <w:rsid w:val="005631BB"/>
    <w:rsid w:val="00563578"/>
    <w:rsid w:val="00563967"/>
    <w:rsid w:val="00565BD5"/>
    <w:rsid w:val="0056602D"/>
    <w:rsid w:val="0056759C"/>
    <w:rsid w:val="00571180"/>
    <w:rsid w:val="00571DAF"/>
    <w:rsid w:val="00572102"/>
    <w:rsid w:val="00572A8C"/>
    <w:rsid w:val="00573AD3"/>
    <w:rsid w:val="00574CEB"/>
    <w:rsid w:val="00574FCE"/>
    <w:rsid w:val="0057639B"/>
    <w:rsid w:val="00577095"/>
    <w:rsid w:val="0057782E"/>
    <w:rsid w:val="0058020C"/>
    <w:rsid w:val="00580603"/>
    <w:rsid w:val="005811DC"/>
    <w:rsid w:val="00583DD7"/>
    <w:rsid w:val="005846AE"/>
    <w:rsid w:val="0058481A"/>
    <w:rsid w:val="00584DF2"/>
    <w:rsid w:val="00584F37"/>
    <w:rsid w:val="00585185"/>
    <w:rsid w:val="005861CE"/>
    <w:rsid w:val="00586318"/>
    <w:rsid w:val="005900CC"/>
    <w:rsid w:val="00592917"/>
    <w:rsid w:val="00593161"/>
    <w:rsid w:val="005938DA"/>
    <w:rsid w:val="00593F80"/>
    <w:rsid w:val="00594396"/>
    <w:rsid w:val="0059513E"/>
    <w:rsid w:val="00595E88"/>
    <w:rsid w:val="005967D3"/>
    <w:rsid w:val="00596D48"/>
    <w:rsid w:val="005A060C"/>
    <w:rsid w:val="005A0610"/>
    <w:rsid w:val="005A0D28"/>
    <w:rsid w:val="005A0F86"/>
    <w:rsid w:val="005A1516"/>
    <w:rsid w:val="005A27F7"/>
    <w:rsid w:val="005A30F7"/>
    <w:rsid w:val="005A34AC"/>
    <w:rsid w:val="005A3B99"/>
    <w:rsid w:val="005A4040"/>
    <w:rsid w:val="005A40BD"/>
    <w:rsid w:val="005A4229"/>
    <w:rsid w:val="005A4B43"/>
    <w:rsid w:val="005A4E12"/>
    <w:rsid w:val="005A4FD5"/>
    <w:rsid w:val="005A51AA"/>
    <w:rsid w:val="005A6AA4"/>
    <w:rsid w:val="005A6B03"/>
    <w:rsid w:val="005A6D9F"/>
    <w:rsid w:val="005A7929"/>
    <w:rsid w:val="005A7FC8"/>
    <w:rsid w:val="005B2DC2"/>
    <w:rsid w:val="005B2E87"/>
    <w:rsid w:val="005B428E"/>
    <w:rsid w:val="005B4842"/>
    <w:rsid w:val="005B48FF"/>
    <w:rsid w:val="005B56E0"/>
    <w:rsid w:val="005B5B63"/>
    <w:rsid w:val="005B63A8"/>
    <w:rsid w:val="005B75C6"/>
    <w:rsid w:val="005B7F15"/>
    <w:rsid w:val="005C1E32"/>
    <w:rsid w:val="005C208D"/>
    <w:rsid w:val="005C2141"/>
    <w:rsid w:val="005C4551"/>
    <w:rsid w:val="005C5A9E"/>
    <w:rsid w:val="005C61C5"/>
    <w:rsid w:val="005C633F"/>
    <w:rsid w:val="005C670D"/>
    <w:rsid w:val="005C6C2A"/>
    <w:rsid w:val="005C7280"/>
    <w:rsid w:val="005C752D"/>
    <w:rsid w:val="005C75EC"/>
    <w:rsid w:val="005D04BE"/>
    <w:rsid w:val="005D305F"/>
    <w:rsid w:val="005D363F"/>
    <w:rsid w:val="005D3FBE"/>
    <w:rsid w:val="005D4449"/>
    <w:rsid w:val="005D4CAF"/>
    <w:rsid w:val="005D5476"/>
    <w:rsid w:val="005D5843"/>
    <w:rsid w:val="005D6363"/>
    <w:rsid w:val="005E061E"/>
    <w:rsid w:val="005E089B"/>
    <w:rsid w:val="005E0BB2"/>
    <w:rsid w:val="005E0FCF"/>
    <w:rsid w:val="005E4880"/>
    <w:rsid w:val="005E4B40"/>
    <w:rsid w:val="005E576B"/>
    <w:rsid w:val="005E5912"/>
    <w:rsid w:val="005E6144"/>
    <w:rsid w:val="005E62A1"/>
    <w:rsid w:val="005E678F"/>
    <w:rsid w:val="005E689B"/>
    <w:rsid w:val="005F0170"/>
    <w:rsid w:val="005F0A27"/>
    <w:rsid w:val="005F118B"/>
    <w:rsid w:val="005F1FA7"/>
    <w:rsid w:val="005F2043"/>
    <w:rsid w:val="005F3890"/>
    <w:rsid w:val="005F3A92"/>
    <w:rsid w:val="005F4480"/>
    <w:rsid w:val="005F497E"/>
    <w:rsid w:val="005F628F"/>
    <w:rsid w:val="005F71F4"/>
    <w:rsid w:val="005F77F4"/>
    <w:rsid w:val="005F7F3A"/>
    <w:rsid w:val="00600FC4"/>
    <w:rsid w:val="0060127E"/>
    <w:rsid w:val="0060137A"/>
    <w:rsid w:val="006037FD"/>
    <w:rsid w:val="00603AB5"/>
    <w:rsid w:val="0060404E"/>
    <w:rsid w:val="00604C15"/>
    <w:rsid w:val="006069C6"/>
    <w:rsid w:val="00606E9E"/>
    <w:rsid w:val="00607A2B"/>
    <w:rsid w:val="00607AFD"/>
    <w:rsid w:val="00610D2E"/>
    <w:rsid w:val="00610E58"/>
    <w:rsid w:val="0061182B"/>
    <w:rsid w:val="00612205"/>
    <w:rsid w:val="00612453"/>
    <w:rsid w:val="0061297B"/>
    <w:rsid w:val="00612BA4"/>
    <w:rsid w:val="00612BFB"/>
    <w:rsid w:val="00612CF1"/>
    <w:rsid w:val="00615104"/>
    <w:rsid w:val="00615426"/>
    <w:rsid w:val="006158D5"/>
    <w:rsid w:val="006160F3"/>
    <w:rsid w:val="00616C6B"/>
    <w:rsid w:val="00620CC6"/>
    <w:rsid w:val="00620CF2"/>
    <w:rsid w:val="0062143E"/>
    <w:rsid w:val="006217A7"/>
    <w:rsid w:val="00623C98"/>
    <w:rsid w:val="00625D83"/>
    <w:rsid w:val="00626BA9"/>
    <w:rsid w:val="00627950"/>
    <w:rsid w:val="00630C89"/>
    <w:rsid w:val="006324F1"/>
    <w:rsid w:val="006326ED"/>
    <w:rsid w:val="00632CCD"/>
    <w:rsid w:val="006333B3"/>
    <w:rsid w:val="00641501"/>
    <w:rsid w:val="006415B0"/>
    <w:rsid w:val="006423E4"/>
    <w:rsid w:val="0064255E"/>
    <w:rsid w:val="00642746"/>
    <w:rsid w:val="00642C59"/>
    <w:rsid w:val="00644097"/>
    <w:rsid w:val="00645082"/>
    <w:rsid w:val="006450F4"/>
    <w:rsid w:val="006455F8"/>
    <w:rsid w:val="0064581F"/>
    <w:rsid w:val="00645C39"/>
    <w:rsid w:val="006473B0"/>
    <w:rsid w:val="006476F4"/>
    <w:rsid w:val="00651216"/>
    <w:rsid w:val="00651984"/>
    <w:rsid w:val="00651EA6"/>
    <w:rsid w:val="006528A0"/>
    <w:rsid w:val="006528C0"/>
    <w:rsid w:val="00652B22"/>
    <w:rsid w:val="006534A9"/>
    <w:rsid w:val="00653C3D"/>
    <w:rsid w:val="006548F6"/>
    <w:rsid w:val="00657166"/>
    <w:rsid w:val="006572BE"/>
    <w:rsid w:val="00661D7F"/>
    <w:rsid w:val="006620D5"/>
    <w:rsid w:val="006623E7"/>
    <w:rsid w:val="00662B80"/>
    <w:rsid w:val="006631D3"/>
    <w:rsid w:val="0066377E"/>
    <w:rsid w:val="00663D5F"/>
    <w:rsid w:val="00664E8E"/>
    <w:rsid w:val="006655F0"/>
    <w:rsid w:val="0066585E"/>
    <w:rsid w:val="00667095"/>
    <w:rsid w:val="00667169"/>
    <w:rsid w:val="0066768F"/>
    <w:rsid w:val="00670F39"/>
    <w:rsid w:val="00670F6C"/>
    <w:rsid w:val="006711A5"/>
    <w:rsid w:val="00671405"/>
    <w:rsid w:val="00671796"/>
    <w:rsid w:val="00672F22"/>
    <w:rsid w:val="00672F43"/>
    <w:rsid w:val="00673351"/>
    <w:rsid w:val="00673ABE"/>
    <w:rsid w:val="00673C3C"/>
    <w:rsid w:val="00673DB2"/>
    <w:rsid w:val="00674476"/>
    <w:rsid w:val="00675995"/>
    <w:rsid w:val="00675DA2"/>
    <w:rsid w:val="00676E58"/>
    <w:rsid w:val="00677B22"/>
    <w:rsid w:val="00680921"/>
    <w:rsid w:val="00680E98"/>
    <w:rsid w:val="006819DE"/>
    <w:rsid w:val="00682964"/>
    <w:rsid w:val="00682A38"/>
    <w:rsid w:val="006830D1"/>
    <w:rsid w:val="006831FA"/>
    <w:rsid w:val="00684B91"/>
    <w:rsid w:val="00684C60"/>
    <w:rsid w:val="0068526D"/>
    <w:rsid w:val="006852C7"/>
    <w:rsid w:val="006852CE"/>
    <w:rsid w:val="0068565A"/>
    <w:rsid w:val="006868A4"/>
    <w:rsid w:val="00691B1F"/>
    <w:rsid w:val="00691E2D"/>
    <w:rsid w:val="00692D14"/>
    <w:rsid w:val="006942EC"/>
    <w:rsid w:val="00696CE2"/>
    <w:rsid w:val="0069714D"/>
    <w:rsid w:val="00697203"/>
    <w:rsid w:val="006975E5"/>
    <w:rsid w:val="00697738"/>
    <w:rsid w:val="006A0939"/>
    <w:rsid w:val="006A09F6"/>
    <w:rsid w:val="006A0EDA"/>
    <w:rsid w:val="006A297A"/>
    <w:rsid w:val="006A2BF5"/>
    <w:rsid w:val="006A3479"/>
    <w:rsid w:val="006A3C20"/>
    <w:rsid w:val="006A3FEF"/>
    <w:rsid w:val="006A40B0"/>
    <w:rsid w:val="006A536A"/>
    <w:rsid w:val="006A623B"/>
    <w:rsid w:val="006A66CC"/>
    <w:rsid w:val="006A6992"/>
    <w:rsid w:val="006A7A3B"/>
    <w:rsid w:val="006B023F"/>
    <w:rsid w:val="006B053A"/>
    <w:rsid w:val="006B23BF"/>
    <w:rsid w:val="006B2936"/>
    <w:rsid w:val="006B31E3"/>
    <w:rsid w:val="006B4DDC"/>
    <w:rsid w:val="006B65C7"/>
    <w:rsid w:val="006B76C5"/>
    <w:rsid w:val="006B7869"/>
    <w:rsid w:val="006C12A0"/>
    <w:rsid w:val="006C1727"/>
    <w:rsid w:val="006C1932"/>
    <w:rsid w:val="006C1E6B"/>
    <w:rsid w:val="006C2ACA"/>
    <w:rsid w:val="006C2E29"/>
    <w:rsid w:val="006C303E"/>
    <w:rsid w:val="006C32FD"/>
    <w:rsid w:val="006C3630"/>
    <w:rsid w:val="006C3651"/>
    <w:rsid w:val="006C37F9"/>
    <w:rsid w:val="006C39CE"/>
    <w:rsid w:val="006C4BDC"/>
    <w:rsid w:val="006C5BE4"/>
    <w:rsid w:val="006C5EE7"/>
    <w:rsid w:val="006C727E"/>
    <w:rsid w:val="006C73CD"/>
    <w:rsid w:val="006D0547"/>
    <w:rsid w:val="006D0FCC"/>
    <w:rsid w:val="006D21F5"/>
    <w:rsid w:val="006D2274"/>
    <w:rsid w:val="006D2541"/>
    <w:rsid w:val="006D3089"/>
    <w:rsid w:val="006D4498"/>
    <w:rsid w:val="006D51AA"/>
    <w:rsid w:val="006D5444"/>
    <w:rsid w:val="006D5BA8"/>
    <w:rsid w:val="006D7EB0"/>
    <w:rsid w:val="006E0985"/>
    <w:rsid w:val="006E116B"/>
    <w:rsid w:val="006E126D"/>
    <w:rsid w:val="006E13F5"/>
    <w:rsid w:val="006E1731"/>
    <w:rsid w:val="006E1FC3"/>
    <w:rsid w:val="006E22E3"/>
    <w:rsid w:val="006E3D6A"/>
    <w:rsid w:val="006E41FE"/>
    <w:rsid w:val="006E47E9"/>
    <w:rsid w:val="006E67FD"/>
    <w:rsid w:val="006E6BAA"/>
    <w:rsid w:val="006E7FA7"/>
    <w:rsid w:val="006F24EE"/>
    <w:rsid w:val="006F29E8"/>
    <w:rsid w:val="006F33D5"/>
    <w:rsid w:val="006F61B8"/>
    <w:rsid w:val="006F6764"/>
    <w:rsid w:val="006F67AC"/>
    <w:rsid w:val="006F7496"/>
    <w:rsid w:val="006F76F3"/>
    <w:rsid w:val="006F7DAE"/>
    <w:rsid w:val="007003E4"/>
    <w:rsid w:val="00700F79"/>
    <w:rsid w:val="0070141F"/>
    <w:rsid w:val="00702425"/>
    <w:rsid w:val="0070274C"/>
    <w:rsid w:val="007027A9"/>
    <w:rsid w:val="00704931"/>
    <w:rsid w:val="00704BCB"/>
    <w:rsid w:val="00704CE9"/>
    <w:rsid w:val="00704D86"/>
    <w:rsid w:val="00705202"/>
    <w:rsid w:val="007054F9"/>
    <w:rsid w:val="00705BE8"/>
    <w:rsid w:val="0070616B"/>
    <w:rsid w:val="00706295"/>
    <w:rsid w:val="00706FDA"/>
    <w:rsid w:val="007070E4"/>
    <w:rsid w:val="007077CC"/>
    <w:rsid w:val="00707C05"/>
    <w:rsid w:val="00710151"/>
    <w:rsid w:val="0071146E"/>
    <w:rsid w:val="00711B77"/>
    <w:rsid w:val="00711F9A"/>
    <w:rsid w:val="00712E3F"/>
    <w:rsid w:val="007131A9"/>
    <w:rsid w:val="00713810"/>
    <w:rsid w:val="00714C4B"/>
    <w:rsid w:val="00714E34"/>
    <w:rsid w:val="00714FAE"/>
    <w:rsid w:val="0071541B"/>
    <w:rsid w:val="00715460"/>
    <w:rsid w:val="00717555"/>
    <w:rsid w:val="007175BD"/>
    <w:rsid w:val="00717D03"/>
    <w:rsid w:val="0072028F"/>
    <w:rsid w:val="007202A0"/>
    <w:rsid w:val="00721311"/>
    <w:rsid w:val="0072152E"/>
    <w:rsid w:val="00721743"/>
    <w:rsid w:val="00722587"/>
    <w:rsid w:val="00722BA1"/>
    <w:rsid w:val="0072303E"/>
    <w:rsid w:val="00723DC1"/>
    <w:rsid w:val="00723F3E"/>
    <w:rsid w:val="00724A66"/>
    <w:rsid w:val="00725883"/>
    <w:rsid w:val="00726D22"/>
    <w:rsid w:val="00727CD6"/>
    <w:rsid w:val="007301B7"/>
    <w:rsid w:val="007303A5"/>
    <w:rsid w:val="00730B3E"/>
    <w:rsid w:val="00731996"/>
    <w:rsid w:val="00732885"/>
    <w:rsid w:val="00732C7B"/>
    <w:rsid w:val="0073301D"/>
    <w:rsid w:val="0073420B"/>
    <w:rsid w:val="0073427E"/>
    <w:rsid w:val="0073469A"/>
    <w:rsid w:val="00734928"/>
    <w:rsid w:val="00734F8E"/>
    <w:rsid w:val="00736172"/>
    <w:rsid w:val="00736367"/>
    <w:rsid w:val="007374E3"/>
    <w:rsid w:val="007375DA"/>
    <w:rsid w:val="00737685"/>
    <w:rsid w:val="00737AB7"/>
    <w:rsid w:val="00737CE3"/>
    <w:rsid w:val="0074020E"/>
    <w:rsid w:val="00740238"/>
    <w:rsid w:val="00740C77"/>
    <w:rsid w:val="00741A65"/>
    <w:rsid w:val="00741BD0"/>
    <w:rsid w:val="007429D6"/>
    <w:rsid w:val="00742B74"/>
    <w:rsid w:val="00743832"/>
    <w:rsid w:val="007454E4"/>
    <w:rsid w:val="007462DF"/>
    <w:rsid w:val="007473D5"/>
    <w:rsid w:val="0074760E"/>
    <w:rsid w:val="007507DD"/>
    <w:rsid w:val="0075086D"/>
    <w:rsid w:val="00750BE2"/>
    <w:rsid w:val="0075116F"/>
    <w:rsid w:val="0075281D"/>
    <w:rsid w:val="00752E13"/>
    <w:rsid w:val="00753192"/>
    <w:rsid w:val="00753308"/>
    <w:rsid w:val="007536A5"/>
    <w:rsid w:val="00753ABC"/>
    <w:rsid w:val="00754977"/>
    <w:rsid w:val="00754ABA"/>
    <w:rsid w:val="00754CA6"/>
    <w:rsid w:val="007556FF"/>
    <w:rsid w:val="007571F9"/>
    <w:rsid w:val="0076045B"/>
    <w:rsid w:val="007613E2"/>
    <w:rsid w:val="00761894"/>
    <w:rsid w:val="00762579"/>
    <w:rsid w:val="00762A3B"/>
    <w:rsid w:val="007634FB"/>
    <w:rsid w:val="00763936"/>
    <w:rsid w:val="007642E3"/>
    <w:rsid w:val="007644E2"/>
    <w:rsid w:val="007648E9"/>
    <w:rsid w:val="007656FD"/>
    <w:rsid w:val="00765848"/>
    <w:rsid w:val="00766652"/>
    <w:rsid w:val="0076680C"/>
    <w:rsid w:val="007677A2"/>
    <w:rsid w:val="007679AE"/>
    <w:rsid w:val="00770C7C"/>
    <w:rsid w:val="00771825"/>
    <w:rsid w:val="00771C22"/>
    <w:rsid w:val="00772F12"/>
    <w:rsid w:val="007732DA"/>
    <w:rsid w:val="007738DC"/>
    <w:rsid w:val="00774BE5"/>
    <w:rsid w:val="0077677D"/>
    <w:rsid w:val="00776E19"/>
    <w:rsid w:val="00777F3F"/>
    <w:rsid w:val="007802FE"/>
    <w:rsid w:val="007806F5"/>
    <w:rsid w:val="00780F31"/>
    <w:rsid w:val="00781618"/>
    <w:rsid w:val="00781C63"/>
    <w:rsid w:val="00782AF7"/>
    <w:rsid w:val="00782B0D"/>
    <w:rsid w:val="00784D4B"/>
    <w:rsid w:val="007854CC"/>
    <w:rsid w:val="00785AB4"/>
    <w:rsid w:val="00786266"/>
    <w:rsid w:val="007864D1"/>
    <w:rsid w:val="00786A64"/>
    <w:rsid w:val="00786C1F"/>
    <w:rsid w:val="00786E16"/>
    <w:rsid w:val="00787E2F"/>
    <w:rsid w:val="007911D5"/>
    <w:rsid w:val="0079243D"/>
    <w:rsid w:val="00793169"/>
    <w:rsid w:val="0079325A"/>
    <w:rsid w:val="007940BF"/>
    <w:rsid w:val="00795052"/>
    <w:rsid w:val="00795BBD"/>
    <w:rsid w:val="0079781A"/>
    <w:rsid w:val="00797D98"/>
    <w:rsid w:val="007A1546"/>
    <w:rsid w:val="007A228C"/>
    <w:rsid w:val="007A2D4A"/>
    <w:rsid w:val="007A2F05"/>
    <w:rsid w:val="007A368E"/>
    <w:rsid w:val="007A438B"/>
    <w:rsid w:val="007A44E3"/>
    <w:rsid w:val="007A54D1"/>
    <w:rsid w:val="007A5868"/>
    <w:rsid w:val="007A5B34"/>
    <w:rsid w:val="007A5D4C"/>
    <w:rsid w:val="007A6397"/>
    <w:rsid w:val="007A7E3D"/>
    <w:rsid w:val="007B04CE"/>
    <w:rsid w:val="007B052C"/>
    <w:rsid w:val="007B2F82"/>
    <w:rsid w:val="007B3662"/>
    <w:rsid w:val="007B3B18"/>
    <w:rsid w:val="007B4963"/>
    <w:rsid w:val="007B50BD"/>
    <w:rsid w:val="007B599D"/>
    <w:rsid w:val="007B6871"/>
    <w:rsid w:val="007B6A39"/>
    <w:rsid w:val="007B7A2F"/>
    <w:rsid w:val="007C026E"/>
    <w:rsid w:val="007C02C1"/>
    <w:rsid w:val="007C0E87"/>
    <w:rsid w:val="007C2147"/>
    <w:rsid w:val="007C2EE2"/>
    <w:rsid w:val="007C32EE"/>
    <w:rsid w:val="007C3D33"/>
    <w:rsid w:val="007C4BBF"/>
    <w:rsid w:val="007C7DE9"/>
    <w:rsid w:val="007D1565"/>
    <w:rsid w:val="007D1D0C"/>
    <w:rsid w:val="007D220B"/>
    <w:rsid w:val="007D294A"/>
    <w:rsid w:val="007D29BD"/>
    <w:rsid w:val="007D309E"/>
    <w:rsid w:val="007D30DE"/>
    <w:rsid w:val="007D41D4"/>
    <w:rsid w:val="007D47D2"/>
    <w:rsid w:val="007D4D5F"/>
    <w:rsid w:val="007D50B5"/>
    <w:rsid w:val="007D62D6"/>
    <w:rsid w:val="007D6EC0"/>
    <w:rsid w:val="007D7E1D"/>
    <w:rsid w:val="007E067F"/>
    <w:rsid w:val="007E12D9"/>
    <w:rsid w:val="007E153A"/>
    <w:rsid w:val="007E1C2B"/>
    <w:rsid w:val="007E1E77"/>
    <w:rsid w:val="007E2199"/>
    <w:rsid w:val="007E2A99"/>
    <w:rsid w:val="007E447C"/>
    <w:rsid w:val="007E503C"/>
    <w:rsid w:val="007E6919"/>
    <w:rsid w:val="007E7609"/>
    <w:rsid w:val="007E7B0B"/>
    <w:rsid w:val="007E7F4B"/>
    <w:rsid w:val="007F0737"/>
    <w:rsid w:val="007F1B4D"/>
    <w:rsid w:val="007F24B2"/>
    <w:rsid w:val="007F33B4"/>
    <w:rsid w:val="007F35E0"/>
    <w:rsid w:val="007F45A4"/>
    <w:rsid w:val="007F4BC1"/>
    <w:rsid w:val="007F56FC"/>
    <w:rsid w:val="007F6F2E"/>
    <w:rsid w:val="007F7D24"/>
    <w:rsid w:val="00800922"/>
    <w:rsid w:val="00801CC0"/>
    <w:rsid w:val="00801E40"/>
    <w:rsid w:val="0080234D"/>
    <w:rsid w:val="00803334"/>
    <w:rsid w:val="0080345C"/>
    <w:rsid w:val="00803789"/>
    <w:rsid w:val="00804013"/>
    <w:rsid w:val="0080401A"/>
    <w:rsid w:val="008047B9"/>
    <w:rsid w:val="00804FAE"/>
    <w:rsid w:val="008055A2"/>
    <w:rsid w:val="00807798"/>
    <w:rsid w:val="008103D5"/>
    <w:rsid w:val="0081085B"/>
    <w:rsid w:val="00810B35"/>
    <w:rsid w:val="0081364A"/>
    <w:rsid w:val="00813C4A"/>
    <w:rsid w:val="00814AFB"/>
    <w:rsid w:val="00817221"/>
    <w:rsid w:val="00820107"/>
    <w:rsid w:val="00820617"/>
    <w:rsid w:val="008207D1"/>
    <w:rsid w:val="008209DF"/>
    <w:rsid w:val="00820CD9"/>
    <w:rsid w:val="00820DC9"/>
    <w:rsid w:val="00821E44"/>
    <w:rsid w:val="00821FD9"/>
    <w:rsid w:val="0082258A"/>
    <w:rsid w:val="008225FE"/>
    <w:rsid w:val="0082310C"/>
    <w:rsid w:val="00823544"/>
    <w:rsid w:val="00823DAB"/>
    <w:rsid w:val="00823EA7"/>
    <w:rsid w:val="00824DB9"/>
    <w:rsid w:val="0082522F"/>
    <w:rsid w:val="00825509"/>
    <w:rsid w:val="00825B89"/>
    <w:rsid w:val="008273C3"/>
    <w:rsid w:val="00830B94"/>
    <w:rsid w:val="008310EA"/>
    <w:rsid w:val="00831979"/>
    <w:rsid w:val="00832B3D"/>
    <w:rsid w:val="008337A2"/>
    <w:rsid w:val="00833875"/>
    <w:rsid w:val="008341FD"/>
    <w:rsid w:val="0083593A"/>
    <w:rsid w:val="00836D53"/>
    <w:rsid w:val="0083746D"/>
    <w:rsid w:val="008376CE"/>
    <w:rsid w:val="008376DA"/>
    <w:rsid w:val="008401DF"/>
    <w:rsid w:val="0084085C"/>
    <w:rsid w:val="00842172"/>
    <w:rsid w:val="00844108"/>
    <w:rsid w:val="008443D1"/>
    <w:rsid w:val="00844C8B"/>
    <w:rsid w:val="00845939"/>
    <w:rsid w:val="00846AA9"/>
    <w:rsid w:val="008473EA"/>
    <w:rsid w:val="0084749C"/>
    <w:rsid w:val="00847995"/>
    <w:rsid w:val="00847A76"/>
    <w:rsid w:val="00850A60"/>
    <w:rsid w:val="00850F4D"/>
    <w:rsid w:val="00851352"/>
    <w:rsid w:val="00851EB9"/>
    <w:rsid w:val="008523D5"/>
    <w:rsid w:val="00854565"/>
    <w:rsid w:val="00854E9D"/>
    <w:rsid w:val="00855572"/>
    <w:rsid w:val="0085557A"/>
    <w:rsid w:val="00855D18"/>
    <w:rsid w:val="008566B0"/>
    <w:rsid w:val="00857077"/>
    <w:rsid w:val="008572FC"/>
    <w:rsid w:val="00857DD2"/>
    <w:rsid w:val="00857F0C"/>
    <w:rsid w:val="00860328"/>
    <w:rsid w:val="00861054"/>
    <w:rsid w:val="00861145"/>
    <w:rsid w:val="00861312"/>
    <w:rsid w:val="0086161D"/>
    <w:rsid w:val="00861771"/>
    <w:rsid w:val="00862A21"/>
    <w:rsid w:val="008631A4"/>
    <w:rsid w:val="00863230"/>
    <w:rsid w:val="00865951"/>
    <w:rsid w:val="00865BD0"/>
    <w:rsid w:val="008660C5"/>
    <w:rsid w:val="0086630B"/>
    <w:rsid w:val="00866AAA"/>
    <w:rsid w:val="00867AD0"/>
    <w:rsid w:val="0087024F"/>
    <w:rsid w:val="00870F02"/>
    <w:rsid w:val="008717D8"/>
    <w:rsid w:val="0087215C"/>
    <w:rsid w:val="00872578"/>
    <w:rsid w:val="0087437A"/>
    <w:rsid w:val="0087448B"/>
    <w:rsid w:val="008758CF"/>
    <w:rsid w:val="00875D25"/>
    <w:rsid w:val="00876385"/>
    <w:rsid w:val="00876C94"/>
    <w:rsid w:val="00880656"/>
    <w:rsid w:val="00880E35"/>
    <w:rsid w:val="00882348"/>
    <w:rsid w:val="0088289A"/>
    <w:rsid w:val="00884BD4"/>
    <w:rsid w:val="00884C1A"/>
    <w:rsid w:val="0088530F"/>
    <w:rsid w:val="008872EF"/>
    <w:rsid w:val="008875FE"/>
    <w:rsid w:val="00887A74"/>
    <w:rsid w:val="00887F8E"/>
    <w:rsid w:val="00890565"/>
    <w:rsid w:val="00890917"/>
    <w:rsid w:val="00890DA8"/>
    <w:rsid w:val="00891BC3"/>
    <w:rsid w:val="0089308B"/>
    <w:rsid w:val="00893133"/>
    <w:rsid w:val="0089356A"/>
    <w:rsid w:val="00896234"/>
    <w:rsid w:val="00897B5A"/>
    <w:rsid w:val="00897E43"/>
    <w:rsid w:val="008A01A7"/>
    <w:rsid w:val="008A0613"/>
    <w:rsid w:val="008A1204"/>
    <w:rsid w:val="008A12A4"/>
    <w:rsid w:val="008A1967"/>
    <w:rsid w:val="008A19A9"/>
    <w:rsid w:val="008A2193"/>
    <w:rsid w:val="008A276D"/>
    <w:rsid w:val="008A2C93"/>
    <w:rsid w:val="008A4AA8"/>
    <w:rsid w:val="008A4C98"/>
    <w:rsid w:val="008A4D15"/>
    <w:rsid w:val="008A4F6E"/>
    <w:rsid w:val="008A6730"/>
    <w:rsid w:val="008A748F"/>
    <w:rsid w:val="008A7866"/>
    <w:rsid w:val="008B1BC9"/>
    <w:rsid w:val="008B2429"/>
    <w:rsid w:val="008B282C"/>
    <w:rsid w:val="008B43A9"/>
    <w:rsid w:val="008B47F3"/>
    <w:rsid w:val="008B4DD5"/>
    <w:rsid w:val="008B5585"/>
    <w:rsid w:val="008B6E98"/>
    <w:rsid w:val="008B7501"/>
    <w:rsid w:val="008B770F"/>
    <w:rsid w:val="008C002A"/>
    <w:rsid w:val="008C0489"/>
    <w:rsid w:val="008C16C4"/>
    <w:rsid w:val="008C222B"/>
    <w:rsid w:val="008C29F6"/>
    <w:rsid w:val="008C397F"/>
    <w:rsid w:val="008C45D9"/>
    <w:rsid w:val="008C5738"/>
    <w:rsid w:val="008C5766"/>
    <w:rsid w:val="008C655C"/>
    <w:rsid w:val="008C6E41"/>
    <w:rsid w:val="008C70EB"/>
    <w:rsid w:val="008C7297"/>
    <w:rsid w:val="008C73FE"/>
    <w:rsid w:val="008C7772"/>
    <w:rsid w:val="008C7D5E"/>
    <w:rsid w:val="008C7EAD"/>
    <w:rsid w:val="008C7EBF"/>
    <w:rsid w:val="008C7EDC"/>
    <w:rsid w:val="008D036C"/>
    <w:rsid w:val="008D0CFE"/>
    <w:rsid w:val="008D2705"/>
    <w:rsid w:val="008D284E"/>
    <w:rsid w:val="008D4C8F"/>
    <w:rsid w:val="008D51E2"/>
    <w:rsid w:val="008D56B2"/>
    <w:rsid w:val="008D5A2F"/>
    <w:rsid w:val="008D5B41"/>
    <w:rsid w:val="008D5E0F"/>
    <w:rsid w:val="008D6152"/>
    <w:rsid w:val="008D721F"/>
    <w:rsid w:val="008D72DD"/>
    <w:rsid w:val="008D7432"/>
    <w:rsid w:val="008D7726"/>
    <w:rsid w:val="008E0C4E"/>
    <w:rsid w:val="008E0D17"/>
    <w:rsid w:val="008E0F45"/>
    <w:rsid w:val="008E10C4"/>
    <w:rsid w:val="008E19BA"/>
    <w:rsid w:val="008E19EA"/>
    <w:rsid w:val="008E24F4"/>
    <w:rsid w:val="008E73E8"/>
    <w:rsid w:val="008E7BA9"/>
    <w:rsid w:val="008F0F81"/>
    <w:rsid w:val="008F1759"/>
    <w:rsid w:val="008F2464"/>
    <w:rsid w:val="008F27BF"/>
    <w:rsid w:val="008F2E64"/>
    <w:rsid w:val="008F3B10"/>
    <w:rsid w:val="008F3F8E"/>
    <w:rsid w:val="008F49EA"/>
    <w:rsid w:val="008F5A12"/>
    <w:rsid w:val="008F6264"/>
    <w:rsid w:val="008F64E7"/>
    <w:rsid w:val="008F7602"/>
    <w:rsid w:val="009019D3"/>
    <w:rsid w:val="00901D49"/>
    <w:rsid w:val="00901EA0"/>
    <w:rsid w:val="00901FF1"/>
    <w:rsid w:val="009020BE"/>
    <w:rsid w:val="00902208"/>
    <w:rsid w:val="009029C9"/>
    <w:rsid w:val="009033D7"/>
    <w:rsid w:val="00903541"/>
    <w:rsid w:val="00903B66"/>
    <w:rsid w:val="00903F19"/>
    <w:rsid w:val="0090418D"/>
    <w:rsid w:val="00904BB3"/>
    <w:rsid w:val="00905021"/>
    <w:rsid w:val="00905055"/>
    <w:rsid w:val="009052C6"/>
    <w:rsid w:val="00906654"/>
    <w:rsid w:val="00911D20"/>
    <w:rsid w:val="009122C2"/>
    <w:rsid w:val="009126BA"/>
    <w:rsid w:val="00913C25"/>
    <w:rsid w:val="009142EC"/>
    <w:rsid w:val="009154C3"/>
    <w:rsid w:val="00915D63"/>
    <w:rsid w:val="00915EB2"/>
    <w:rsid w:val="009160C6"/>
    <w:rsid w:val="00916F65"/>
    <w:rsid w:val="009176CD"/>
    <w:rsid w:val="00917B5E"/>
    <w:rsid w:val="009206F3"/>
    <w:rsid w:val="009216BF"/>
    <w:rsid w:val="009219A6"/>
    <w:rsid w:val="00921CB0"/>
    <w:rsid w:val="00921E61"/>
    <w:rsid w:val="00922DE1"/>
    <w:rsid w:val="00923159"/>
    <w:rsid w:val="00923540"/>
    <w:rsid w:val="00923DBF"/>
    <w:rsid w:val="00923FFD"/>
    <w:rsid w:val="009249FC"/>
    <w:rsid w:val="00925265"/>
    <w:rsid w:val="00926767"/>
    <w:rsid w:val="00926B3B"/>
    <w:rsid w:val="009271A9"/>
    <w:rsid w:val="0092749A"/>
    <w:rsid w:val="00927F45"/>
    <w:rsid w:val="009307CD"/>
    <w:rsid w:val="00931E46"/>
    <w:rsid w:val="0093269B"/>
    <w:rsid w:val="009332A1"/>
    <w:rsid w:val="009337ED"/>
    <w:rsid w:val="00934ED7"/>
    <w:rsid w:val="00935548"/>
    <w:rsid w:val="00935CBC"/>
    <w:rsid w:val="009361D5"/>
    <w:rsid w:val="00936CCB"/>
    <w:rsid w:val="00937151"/>
    <w:rsid w:val="00937F44"/>
    <w:rsid w:val="0094070F"/>
    <w:rsid w:val="00940BEC"/>
    <w:rsid w:val="00941735"/>
    <w:rsid w:val="00941B3D"/>
    <w:rsid w:val="009428A4"/>
    <w:rsid w:val="00944451"/>
    <w:rsid w:val="00944739"/>
    <w:rsid w:val="0094478B"/>
    <w:rsid w:val="00944D29"/>
    <w:rsid w:val="0094549D"/>
    <w:rsid w:val="00945C4A"/>
    <w:rsid w:val="00945D08"/>
    <w:rsid w:val="00946B95"/>
    <w:rsid w:val="00947ED6"/>
    <w:rsid w:val="00950C5F"/>
    <w:rsid w:val="00950C74"/>
    <w:rsid w:val="009544CF"/>
    <w:rsid w:val="00954648"/>
    <w:rsid w:val="00955219"/>
    <w:rsid w:val="0095530A"/>
    <w:rsid w:val="0095580B"/>
    <w:rsid w:val="00955BF0"/>
    <w:rsid w:val="00956754"/>
    <w:rsid w:val="00957363"/>
    <w:rsid w:val="00960523"/>
    <w:rsid w:val="0096141F"/>
    <w:rsid w:val="00961830"/>
    <w:rsid w:val="009625E4"/>
    <w:rsid w:val="00962D3B"/>
    <w:rsid w:val="00962D72"/>
    <w:rsid w:val="009637B1"/>
    <w:rsid w:val="00963AE8"/>
    <w:rsid w:val="00964305"/>
    <w:rsid w:val="00964491"/>
    <w:rsid w:val="009646BF"/>
    <w:rsid w:val="00964E4D"/>
    <w:rsid w:val="0096585C"/>
    <w:rsid w:val="009659F4"/>
    <w:rsid w:val="00965A4A"/>
    <w:rsid w:val="00966BA3"/>
    <w:rsid w:val="00967946"/>
    <w:rsid w:val="00970400"/>
    <w:rsid w:val="00970A4E"/>
    <w:rsid w:val="00970A85"/>
    <w:rsid w:val="00970D60"/>
    <w:rsid w:val="009717A2"/>
    <w:rsid w:val="009730A3"/>
    <w:rsid w:val="00973231"/>
    <w:rsid w:val="00973AD7"/>
    <w:rsid w:val="00973BDC"/>
    <w:rsid w:val="00974086"/>
    <w:rsid w:val="00974ADF"/>
    <w:rsid w:val="0097623D"/>
    <w:rsid w:val="00980E9E"/>
    <w:rsid w:val="00980EA2"/>
    <w:rsid w:val="009813BB"/>
    <w:rsid w:val="009822D2"/>
    <w:rsid w:val="0098388D"/>
    <w:rsid w:val="009839F3"/>
    <w:rsid w:val="00984195"/>
    <w:rsid w:val="00984A47"/>
    <w:rsid w:val="00984BA6"/>
    <w:rsid w:val="00984E0A"/>
    <w:rsid w:val="009851AF"/>
    <w:rsid w:val="00985A54"/>
    <w:rsid w:val="00986985"/>
    <w:rsid w:val="00987C70"/>
    <w:rsid w:val="00990CFA"/>
    <w:rsid w:val="00990E2D"/>
    <w:rsid w:val="00991645"/>
    <w:rsid w:val="00992082"/>
    <w:rsid w:val="009922D3"/>
    <w:rsid w:val="00992541"/>
    <w:rsid w:val="009929B2"/>
    <w:rsid w:val="00992F7B"/>
    <w:rsid w:val="009934FF"/>
    <w:rsid w:val="00993579"/>
    <w:rsid w:val="0099390E"/>
    <w:rsid w:val="00993A69"/>
    <w:rsid w:val="00993EEF"/>
    <w:rsid w:val="0099450A"/>
    <w:rsid w:val="0099488C"/>
    <w:rsid w:val="00995314"/>
    <w:rsid w:val="00995941"/>
    <w:rsid w:val="00995D7C"/>
    <w:rsid w:val="009960E5"/>
    <w:rsid w:val="009961C7"/>
    <w:rsid w:val="009962AB"/>
    <w:rsid w:val="009976BE"/>
    <w:rsid w:val="0099791C"/>
    <w:rsid w:val="00997C0D"/>
    <w:rsid w:val="009A004A"/>
    <w:rsid w:val="009A072D"/>
    <w:rsid w:val="009A0B42"/>
    <w:rsid w:val="009A10B5"/>
    <w:rsid w:val="009A167A"/>
    <w:rsid w:val="009A199D"/>
    <w:rsid w:val="009A1B29"/>
    <w:rsid w:val="009A267C"/>
    <w:rsid w:val="009A3529"/>
    <w:rsid w:val="009A3587"/>
    <w:rsid w:val="009A37C2"/>
    <w:rsid w:val="009A3D1F"/>
    <w:rsid w:val="009A3D3E"/>
    <w:rsid w:val="009A53E3"/>
    <w:rsid w:val="009A5CF2"/>
    <w:rsid w:val="009A640F"/>
    <w:rsid w:val="009A6D36"/>
    <w:rsid w:val="009A7ADC"/>
    <w:rsid w:val="009A7F80"/>
    <w:rsid w:val="009B07E9"/>
    <w:rsid w:val="009B0A4F"/>
    <w:rsid w:val="009B0B87"/>
    <w:rsid w:val="009B0D30"/>
    <w:rsid w:val="009B1A7B"/>
    <w:rsid w:val="009B2717"/>
    <w:rsid w:val="009B37AC"/>
    <w:rsid w:val="009B567C"/>
    <w:rsid w:val="009B5CC1"/>
    <w:rsid w:val="009B630B"/>
    <w:rsid w:val="009B66CE"/>
    <w:rsid w:val="009B6CD8"/>
    <w:rsid w:val="009B77FC"/>
    <w:rsid w:val="009B7AE4"/>
    <w:rsid w:val="009C0BC7"/>
    <w:rsid w:val="009C19B7"/>
    <w:rsid w:val="009C37E5"/>
    <w:rsid w:val="009C38C6"/>
    <w:rsid w:val="009C46FB"/>
    <w:rsid w:val="009C5787"/>
    <w:rsid w:val="009C5ABB"/>
    <w:rsid w:val="009C6354"/>
    <w:rsid w:val="009C6437"/>
    <w:rsid w:val="009C6725"/>
    <w:rsid w:val="009C7880"/>
    <w:rsid w:val="009D0CAF"/>
    <w:rsid w:val="009D1492"/>
    <w:rsid w:val="009D25D1"/>
    <w:rsid w:val="009D2AAB"/>
    <w:rsid w:val="009D2B12"/>
    <w:rsid w:val="009D3FD0"/>
    <w:rsid w:val="009D438A"/>
    <w:rsid w:val="009D45B2"/>
    <w:rsid w:val="009D6A51"/>
    <w:rsid w:val="009D760A"/>
    <w:rsid w:val="009D7C51"/>
    <w:rsid w:val="009E10F3"/>
    <w:rsid w:val="009E13A5"/>
    <w:rsid w:val="009E13BA"/>
    <w:rsid w:val="009E1963"/>
    <w:rsid w:val="009E196C"/>
    <w:rsid w:val="009E2DAC"/>
    <w:rsid w:val="009E6A0A"/>
    <w:rsid w:val="009E6C3F"/>
    <w:rsid w:val="009E753C"/>
    <w:rsid w:val="009E76E0"/>
    <w:rsid w:val="009E7F3B"/>
    <w:rsid w:val="009F2519"/>
    <w:rsid w:val="009F2B3A"/>
    <w:rsid w:val="009F36BF"/>
    <w:rsid w:val="009F372A"/>
    <w:rsid w:val="009F39B2"/>
    <w:rsid w:val="009F4B3B"/>
    <w:rsid w:val="009F65F5"/>
    <w:rsid w:val="009F6749"/>
    <w:rsid w:val="009F70BF"/>
    <w:rsid w:val="00A0043C"/>
    <w:rsid w:val="00A0428C"/>
    <w:rsid w:val="00A05DD6"/>
    <w:rsid w:val="00A0638D"/>
    <w:rsid w:val="00A06FF5"/>
    <w:rsid w:val="00A07558"/>
    <w:rsid w:val="00A075F9"/>
    <w:rsid w:val="00A076AA"/>
    <w:rsid w:val="00A079E7"/>
    <w:rsid w:val="00A07A9A"/>
    <w:rsid w:val="00A111B6"/>
    <w:rsid w:val="00A11D29"/>
    <w:rsid w:val="00A12472"/>
    <w:rsid w:val="00A12AF9"/>
    <w:rsid w:val="00A13159"/>
    <w:rsid w:val="00A14B8D"/>
    <w:rsid w:val="00A14D2D"/>
    <w:rsid w:val="00A14E28"/>
    <w:rsid w:val="00A15F37"/>
    <w:rsid w:val="00A167E0"/>
    <w:rsid w:val="00A20B3E"/>
    <w:rsid w:val="00A223C2"/>
    <w:rsid w:val="00A23360"/>
    <w:rsid w:val="00A236D4"/>
    <w:rsid w:val="00A24272"/>
    <w:rsid w:val="00A2498D"/>
    <w:rsid w:val="00A25162"/>
    <w:rsid w:val="00A25503"/>
    <w:rsid w:val="00A2569B"/>
    <w:rsid w:val="00A25908"/>
    <w:rsid w:val="00A26D27"/>
    <w:rsid w:val="00A26EED"/>
    <w:rsid w:val="00A3031F"/>
    <w:rsid w:val="00A30426"/>
    <w:rsid w:val="00A310EE"/>
    <w:rsid w:val="00A322F1"/>
    <w:rsid w:val="00A32E49"/>
    <w:rsid w:val="00A3328E"/>
    <w:rsid w:val="00A34F11"/>
    <w:rsid w:val="00A3506F"/>
    <w:rsid w:val="00A35CD7"/>
    <w:rsid w:val="00A37367"/>
    <w:rsid w:val="00A376EE"/>
    <w:rsid w:val="00A37DE3"/>
    <w:rsid w:val="00A40323"/>
    <w:rsid w:val="00A4084C"/>
    <w:rsid w:val="00A4161D"/>
    <w:rsid w:val="00A41B92"/>
    <w:rsid w:val="00A42A99"/>
    <w:rsid w:val="00A45503"/>
    <w:rsid w:val="00A45DF0"/>
    <w:rsid w:val="00A468C1"/>
    <w:rsid w:val="00A468C5"/>
    <w:rsid w:val="00A4690E"/>
    <w:rsid w:val="00A472CA"/>
    <w:rsid w:val="00A4781C"/>
    <w:rsid w:val="00A47868"/>
    <w:rsid w:val="00A5031A"/>
    <w:rsid w:val="00A50C66"/>
    <w:rsid w:val="00A5151A"/>
    <w:rsid w:val="00A5159C"/>
    <w:rsid w:val="00A51B74"/>
    <w:rsid w:val="00A5200C"/>
    <w:rsid w:val="00A52B5D"/>
    <w:rsid w:val="00A5353D"/>
    <w:rsid w:val="00A5441C"/>
    <w:rsid w:val="00A55F55"/>
    <w:rsid w:val="00A562BE"/>
    <w:rsid w:val="00A56FAA"/>
    <w:rsid w:val="00A571D8"/>
    <w:rsid w:val="00A57604"/>
    <w:rsid w:val="00A57E0A"/>
    <w:rsid w:val="00A623BE"/>
    <w:rsid w:val="00A6309D"/>
    <w:rsid w:val="00A63845"/>
    <w:rsid w:val="00A63AC5"/>
    <w:rsid w:val="00A63E64"/>
    <w:rsid w:val="00A63ECB"/>
    <w:rsid w:val="00A63FC8"/>
    <w:rsid w:val="00A6452D"/>
    <w:rsid w:val="00A6592C"/>
    <w:rsid w:val="00A66567"/>
    <w:rsid w:val="00A6696D"/>
    <w:rsid w:val="00A67796"/>
    <w:rsid w:val="00A71797"/>
    <w:rsid w:val="00A72294"/>
    <w:rsid w:val="00A722AA"/>
    <w:rsid w:val="00A7291F"/>
    <w:rsid w:val="00A73918"/>
    <w:rsid w:val="00A73A65"/>
    <w:rsid w:val="00A755D8"/>
    <w:rsid w:val="00A801AB"/>
    <w:rsid w:val="00A81059"/>
    <w:rsid w:val="00A8149F"/>
    <w:rsid w:val="00A823F6"/>
    <w:rsid w:val="00A8264F"/>
    <w:rsid w:val="00A82C2F"/>
    <w:rsid w:val="00A83ACB"/>
    <w:rsid w:val="00A84EED"/>
    <w:rsid w:val="00A85FF5"/>
    <w:rsid w:val="00A87020"/>
    <w:rsid w:val="00A8719E"/>
    <w:rsid w:val="00A874E1"/>
    <w:rsid w:val="00A87974"/>
    <w:rsid w:val="00A8799F"/>
    <w:rsid w:val="00A87A4D"/>
    <w:rsid w:val="00A9034E"/>
    <w:rsid w:val="00A90924"/>
    <w:rsid w:val="00A90BDA"/>
    <w:rsid w:val="00A90EE1"/>
    <w:rsid w:val="00A95091"/>
    <w:rsid w:val="00A95763"/>
    <w:rsid w:val="00A95E80"/>
    <w:rsid w:val="00A9686B"/>
    <w:rsid w:val="00A96A76"/>
    <w:rsid w:val="00A97173"/>
    <w:rsid w:val="00AA0A89"/>
    <w:rsid w:val="00AA1692"/>
    <w:rsid w:val="00AA1E41"/>
    <w:rsid w:val="00AA2003"/>
    <w:rsid w:val="00AA2EB9"/>
    <w:rsid w:val="00AA3D11"/>
    <w:rsid w:val="00AA460C"/>
    <w:rsid w:val="00AA4CA9"/>
    <w:rsid w:val="00AA50BF"/>
    <w:rsid w:val="00AA5368"/>
    <w:rsid w:val="00AA6292"/>
    <w:rsid w:val="00AA6429"/>
    <w:rsid w:val="00AA690C"/>
    <w:rsid w:val="00AA71DD"/>
    <w:rsid w:val="00AA7A5E"/>
    <w:rsid w:val="00AB0661"/>
    <w:rsid w:val="00AB15D9"/>
    <w:rsid w:val="00AB2A81"/>
    <w:rsid w:val="00AB373C"/>
    <w:rsid w:val="00AB462B"/>
    <w:rsid w:val="00AB6691"/>
    <w:rsid w:val="00AB6F36"/>
    <w:rsid w:val="00AB705E"/>
    <w:rsid w:val="00AB762D"/>
    <w:rsid w:val="00AB7C6B"/>
    <w:rsid w:val="00AC01AA"/>
    <w:rsid w:val="00AC0B5D"/>
    <w:rsid w:val="00AC16FF"/>
    <w:rsid w:val="00AC1A7C"/>
    <w:rsid w:val="00AC2F62"/>
    <w:rsid w:val="00AC3E05"/>
    <w:rsid w:val="00AC4F72"/>
    <w:rsid w:val="00AC5896"/>
    <w:rsid w:val="00AC617A"/>
    <w:rsid w:val="00AC6332"/>
    <w:rsid w:val="00AC6AE9"/>
    <w:rsid w:val="00AC6DCD"/>
    <w:rsid w:val="00AC7E79"/>
    <w:rsid w:val="00AD061C"/>
    <w:rsid w:val="00AD0B03"/>
    <w:rsid w:val="00AD1332"/>
    <w:rsid w:val="00AD1583"/>
    <w:rsid w:val="00AD182B"/>
    <w:rsid w:val="00AD22E9"/>
    <w:rsid w:val="00AD30C6"/>
    <w:rsid w:val="00AD4B69"/>
    <w:rsid w:val="00AD51AF"/>
    <w:rsid w:val="00AD58D8"/>
    <w:rsid w:val="00AD5C8A"/>
    <w:rsid w:val="00AD6761"/>
    <w:rsid w:val="00AD6C0E"/>
    <w:rsid w:val="00AD7DA7"/>
    <w:rsid w:val="00AE0112"/>
    <w:rsid w:val="00AE0FA4"/>
    <w:rsid w:val="00AE1ABD"/>
    <w:rsid w:val="00AE269C"/>
    <w:rsid w:val="00AE3A25"/>
    <w:rsid w:val="00AE446C"/>
    <w:rsid w:val="00AE482E"/>
    <w:rsid w:val="00AE5DA3"/>
    <w:rsid w:val="00AE7D9E"/>
    <w:rsid w:val="00AE7F41"/>
    <w:rsid w:val="00AF1622"/>
    <w:rsid w:val="00AF324D"/>
    <w:rsid w:val="00AF3272"/>
    <w:rsid w:val="00AF3557"/>
    <w:rsid w:val="00AF385B"/>
    <w:rsid w:val="00AF473A"/>
    <w:rsid w:val="00AF63F9"/>
    <w:rsid w:val="00AF741A"/>
    <w:rsid w:val="00AF7993"/>
    <w:rsid w:val="00B001D1"/>
    <w:rsid w:val="00B00558"/>
    <w:rsid w:val="00B00CAF"/>
    <w:rsid w:val="00B01699"/>
    <w:rsid w:val="00B01A4D"/>
    <w:rsid w:val="00B01ADB"/>
    <w:rsid w:val="00B04161"/>
    <w:rsid w:val="00B04274"/>
    <w:rsid w:val="00B046E2"/>
    <w:rsid w:val="00B056F9"/>
    <w:rsid w:val="00B05890"/>
    <w:rsid w:val="00B0651E"/>
    <w:rsid w:val="00B06CE8"/>
    <w:rsid w:val="00B09CC3"/>
    <w:rsid w:val="00B10526"/>
    <w:rsid w:val="00B1119C"/>
    <w:rsid w:val="00B11E3D"/>
    <w:rsid w:val="00B128C2"/>
    <w:rsid w:val="00B13F66"/>
    <w:rsid w:val="00B13FC9"/>
    <w:rsid w:val="00B14C1C"/>
    <w:rsid w:val="00B14D2C"/>
    <w:rsid w:val="00B152E9"/>
    <w:rsid w:val="00B15874"/>
    <w:rsid w:val="00B16C00"/>
    <w:rsid w:val="00B1735E"/>
    <w:rsid w:val="00B175D6"/>
    <w:rsid w:val="00B17E82"/>
    <w:rsid w:val="00B21807"/>
    <w:rsid w:val="00B22B6C"/>
    <w:rsid w:val="00B22B9B"/>
    <w:rsid w:val="00B22C4D"/>
    <w:rsid w:val="00B23224"/>
    <w:rsid w:val="00B23A87"/>
    <w:rsid w:val="00B24AC6"/>
    <w:rsid w:val="00B257C8"/>
    <w:rsid w:val="00B258E3"/>
    <w:rsid w:val="00B26631"/>
    <w:rsid w:val="00B26CCA"/>
    <w:rsid w:val="00B303F7"/>
    <w:rsid w:val="00B30D5F"/>
    <w:rsid w:val="00B30F3F"/>
    <w:rsid w:val="00B314A2"/>
    <w:rsid w:val="00B3184C"/>
    <w:rsid w:val="00B32BDF"/>
    <w:rsid w:val="00B338C6"/>
    <w:rsid w:val="00B33C93"/>
    <w:rsid w:val="00B34686"/>
    <w:rsid w:val="00B36CFF"/>
    <w:rsid w:val="00B41032"/>
    <w:rsid w:val="00B4288F"/>
    <w:rsid w:val="00B43441"/>
    <w:rsid w:val="00B44722"/>
    <w:rsid w:val="00B44D22"/>
    <w:rsid w:val="00B44EEB"/>
    <w:rsid w:val="00B4575A"/>
    <w:rsid w:val="00B46A94"/>
    <w:rsid w:val="00B477E3"/>
    <w:rsid w:val="00B479D6"/>
    <w:rsid w:val="00B47A2E"/>
    <w:rsid w:val="00B47E80"/>
    <w:rsid w:val="00B502C5"/>
    <w:rsid w:val="00B538CD"/>
    <w:rsid w:val="00B539E9"/>
    <w:rsid w:val="00B548A3"/>
    <w:rsid w:val="00B575BA"/>
    <w:rsid w:val="00B61528"/>
    <w:rsid w:val="00B620DC"/>
    <w:rsid w:val="00B64626"/>
    <w:rsid w:val="00B64D98"/>
    <w:rsid w:val="00B65667"/>
    <w:rsid w:val="00B659BA"/>
    <w:rsid w:val="00B65E69"/>
    <w:rsid w:val="00B709D2"/>
    <w:rsid w:val="00B71608"/>
    <w:rsid w:val="00B71749"/>
    <w:rsid w:val="00B719BB"/>
    <w:rsid w:val="00B729E7"/>
    <w:rsid w:val="00B7319E"/>
    <w:rsid w:val="00B7442B"/>
    <w:rsid w:val="00B75298"/>
    <w:rsid w:val="00B76429"/>
    <w:rsid w:val="00B76895"/>
    <w:rsid w:val="00B76C45"/>
    <w:rsid w:val="00B8020B"/>
    <w:rsid w:val="00B82216"/>
    <w:rsid w:val="00B82578"/>
    <w:rsid w:val="00B84611"/>
    <w:rsid w:val="00B84971"/>
    <w:rsid w:val="00B84D4B"/>
    <w:rsid w:val="00B85883"/>
    <w:rsid w:val="00B859ED"/>
    <w:rsid w:val="00B862C5"/>
    <w:rsid w:val="00B86471"/>
    <w:rsid w:val="00B866D3"/>
    <w:rsid w:val="00B86BCC"/>
    <w:rsid w:val="00B87383"/>
    <w:rsid w:val="00B90164"/>
    <w:rsid w:val="00B9102D"/>
    <w:rsid w:val="00B92F31"/>
    <w:rsid w:val="00B93733"/>
    <w:rsid w:val="00B945CE"/>
    <w:rsid w:val="00B956D4"/>
    <w:rsid w:val="00B96773"/>
    <w:rsid w:val="00B96BFF"/>
    <w:rsid w:val="00B97446"/>
    <w:rsid w:val="00BA0088"/>
    <w:rsid w:val="00BA24D6"/>
    <w:rsid w:val="00BA3D31"/>
    <w:rsid w:val="00BA3DB5"/>
    <w:rsid w:val="00BA5053"/>
    <w:rsid w:val="00BA63E4"/>
    <w:rsid w:val="00BA6ECF"/>
    <w:rsid w:val="00BA7432"/>
    <w:rsid w:val="00BA794A"/>
    <w:rsid w:val="00BB1824"/>
    <w:rsid w:val="00BB22E1"/>
    <w:rsid w:val="00BB23C6"/>
    <w:rsid w:val="00BB2727"/>
    <w:rsid w:val="00BB2764"/>
    <w:rsid w:val="00BB2882"/>
    <w:rsid w:val="00BB3FA0"/>
    <w:rsid w:val="00BB41A6"/>
    <w:rsid w:val="00BB42EF"/>
    <w:rsid w:val="00BB52E9"/>
    <w:rsid w:val="00BB551D"/>
    <w:rsid w:val="00BB558D"/>
    <w:rsid w:val="00BB5D5F"/>
    <w:rsid w:val="00BB62BB"/>
    <w:rsid w:val="00BB63C0"/>
    <w:rsid w:val="00BB7D52"/>
    <w:rsid w:val="00BB7EC6"/>
    <w:rsid w:val="00BC1AA0"/>
    <w:rsid w:val="00BC215A"/>
    <w:rsid w:val="00BC2495"/>
    <w:rsid w:val="00BC314A"/>
    <w:rsid w:val="00BC3941"/>
    <w:rsid w:val="00BC3A19"/>
    <w:rsid w:val="00BC40A7"/>
    <w:rsid w:val="00BC4CD5"/>
    <w:rsid w:val="00BC5013"/>
    <w:rsid w:val="00BC575F"/>
    <w:rsid w:val="00BC6595"/>
    <w:rsid w:val="00BC6C22"/>
    <w:rsid w:val="00BC6D9C"/>
    <w:rsid w:val="00BC74D1"/>
    <w:rsid w:val="00BC7EB9"/>
    <w:rsid w:val="00BD085F"/>
    <w:rsid w:val="00BD08C1"/>
    <w:rsid w:val="00BD0B80"/>
    <w:rsid w:val="00BD0F3B"/>
    <w:rsid w:val="00BD2643"/>
    <w:rsid w:val="00BD2BB3"/>
    <w:rsid w:val="00BD2D11"/>
    <w:rsid w:val="00BD3D7E"/>
    <w:rsid w:val="00BD4898"/>
    <w:rsid w:val="00BD4ADB"/>
    <w:rsid w:val="00BD56B1"/>
    <w:rsid w:val="00BD6184"/>
    <w:rsid w:val="00BD6558"/>
    <w:rsid w:val="00BD6D9E"/>
    <w:rsid w:val="00BD7718"/>
    <w:rsid w:val="00BD7C00"/>
    <w:rsid w:val="00BE03A1"/>
    <w:rsid w:val="00BE03EC"/>
    <w:rsid w:val="00BE09C6"/>
    <w:rsid w:val="00BE1388"/>
    <w:rsid w:val="00BE1C40"/>
    <w:rsid w:val="00BE23FB"/>
    <w:rsid w:val="00BE2C96"/>
    <w:rsid w:val="00BE2EA6"/>
    <w:rsid w:val="00BE3ACB"/>
    <w:rsid w:val="00BE3EFC"/>
    <w:rsid w:val="00BE3F35"/>
    <w:rsid w:val="00BE4559"/>
    <w:rsid w:val="00BE483C"/>
    <w:rsid w:val="00BE5030"/>
    <w:rsid w:val="00BE63A0"/>
    <w:rsid w:val="00BE670A"/>
    <w:rsid w:val="00BE7649"/>
    <w:rsid w:val="00BF0033"/>
    <w:rsid w:val="00BF007B"/>
    <w:rsid w:val="00BF0528"/>
    <w:rsid w:val="00BF086D"/>
    <w:rsid w:val="00BF0A3B"/>
    <w:rsid w:val="00BF2AD7"/>
    <w:rsid w:val="00BF2F76"/>
    <w:rsid w:val="00BF3022"/>
    <w:rsid w:val="00BF3214"/>
    <w:rsid w:val="00BF4471"/>
    <w:rsid w:val="00BF46DC"/>
    <w:rsid w:val="00BF4BD3"/>
    <w:rsid w:val="00BF5573"/>
    <w:rsid w:val="00BF5D03"/>
    <w:rsid w:val="00BF67B8"/>
    <w:rsid w:val="00BF6C32"/>
    <w:rsid w:val="00C0055B"/>
    <w:rsid w:val="00C00561"/>
    <w:rsid w:val="00C0141A"/>
    <w:rsid w:val="00C01439"/>
    <w:rsid w:val="00C01DFD"/>
    <w:rsid w:val="00C02D6B"/>
    <w:rsid w:val="00C02FC9"/>
    <w:rsid w:val="00C03757"/>
    <w:rsid w:val="00C03D57"/>
    <w:rsid w:val="00C04E21"/>
    <w:rsid w:val="00C06B49"/>
    <w:rsid w:val="00C10066"/>
    <w:rsid w:val="00C10A49"/>
    <w:rsid w:val="00C10AB8"/>
    <w:rsid w:val="00C10C8C"/>
    <w:rsid w:val="00C12417"/>
    <w:rsid w:val="00C14AA8"/>
    <w:rsid w:val="00C15104"/>
    <w:rsid w:val="00C15606"/>
    <w:rsid w:val="00C15867"/>
    <w:rsid w:val="00C16D2D"/>
    <w:rsid w:val="00C1769F"/>
    <w:rsid w:val="00C17AB3"/>
    <w:rsid w:val="00C17AEB"/>
    <w:rsid w:val="00C17CF3"/>
    <w:rsid w:val="00C201CD"/>
    <w:rsid w:val="00C209D0"/>
    <w:rsid w:val="00C21A5E"/>
    <w:rsid w:val="00C221BD"/>
    <w:rsid w:val="00C22398"/>
    <w:rsid w:val="00C2296D"/>
    <w:rsid w:val="00C22E14"/>
    <w:rsid w:val="00C23155"/>
    <w:rsid w:val="00C23D22"/>
    <w:rsid w:val="00C23D42"/>
    <w:rsid w:val="00C244FA"/>
    <w:rsid w:val="00C24A7A"/>
    <w:rsid w:val="00C252F5"/>
    <w:rsid w:val="00C25CC1"/>
    <w:rsid w:val="00C26B91"/>
    <w:rsid w:val="00C26E66"/>
    <w:rsid w:val="00C30273"/>
    <w:rsid w:val="00C30FB3"/>
    <w:rsid w:val="00C3141D"/>
    <w:rsid w:val="00C314B1"/>
    <w:rsid w:val="00C31E2F"/>
    <w:rsid w:val="00C320E8"/>
    <w:rsid w:val="00C328CF"/>
    <w:rsid w:val="00C32945"/>
    <w:rsid w:val="00C331AA"/>
    <w:rsid w:val="00C332B9"/>
    <w:rsid w:val="00C333CF"/>
    <w:rsid w:val="00C33740"/>
    <w:rsid w:val="00C3480B"/>
    <w:rsid w:val="00C34BA5"/>
    <w:rsid w:val="00C36E2E"/>
    <w:rsid w:val="00C37AA8"/>
    <w:rsid w:val="00C40ACC"/>
    <w:rsid w:val="00C40C41"/>
    <w:rsid w:val="00C41FAD"/>
    <w:rsid w:val="00C430A5"/>
    <w:rsid w:val="00C430F7"/>
    <w:rsid w:val="00C4328E"/>
    <w:rsid w:val="00C43B02"/>
    <w:rsid w:val="00C44DF2"/>
    <w:rsid w:val="00C451DE"/>
    <w:rsid w:val="00C4562F"/>
    <w:rsid w:val="00C45647"/>
    <w:rsid w:val="00C45885"/>
    <w:rsid w:val="00C45C55"/>
    <w:rsid w:val="00C46267"/>
    <w:rsid w:val="00C47114"/>
    <w:rsid w:val="00C47A7E"/>
    <w:rsid w:val="00C47B69"/>
    <w:rsid w:val="00C505DB"/>
    <w:rsid w:val="00C506D3"/>
    <w:rsid w:val="00C50D50"/>
    <w:rsid w:val="00C50F22"/>
    <w:rsid w:val="00C51812"/>
    <w:rsid w:val="00C51B09"/>
    <w:rsid w:val="00C522D6"/>
    <w:rsid w:val="00C54258"/>
    <w:rsid w:val="00C5448C"/>
    <w:rsid w:val="00C5508F"/>
    <w:rsid w:val="00C567F1"/>
    <w:rsid w:val="00C56F57"/>
    <w:rsid w:val="00C57971"/>
    <w:rsid w:val="00C606A2"/>
    <w:rsid w:val="00C61EE7"/>
    <w:rsid w:val="00C62AFE"/>
    <w:rsid w:val="00C62CF0"/>
    <w:rsid w:val="00C62DAE"/>
    <w:rsid w:val="00C62F3F"/>
    <w:rsid w:val="00C63855"/>
    <w:rsid w:val="00C63A36"/>
    <w:rsid w:val="00C63A55"/>
    <w:rsid w:val="00C643E9"/>
    <w:rsid w:val="00C65BD7"/>
    <w:rsid w:val="00C7236B"/>
    <w:rsid w:val="00C72C4B"/>
    <w:rsid w:val="00C736D0"/>
    <w:rsid w:val="00C73848"/>
    <w:rsid w:val="00C75AB1"/>
    <w:rsid w:val="00C75C07"/>
    <w:rsid w:val="00C76BA4"/>
    <w:rsid w:val="00C7728E"/>
    <w:rsid w:val="00C80698"/>
    <w:rsid w:val="00C81CA4"/>
    <w:rsid w:val="00C8364B"/>
    <w:rsid w:val="00C83721"/>
    <w:rsid w:val="00C839DA"/>
    <w:rsid w:val="00C83A48"/>
    <w:rsid w:val="00C843D1"/>
    <w:rsid w:val="00C84875"/>
    <w:rsid w:val="00C84CE2"/>
    <w:rsid w:val="00C850BE"/>
    <w:rsid w:val="00C854B4"/>
    <w:rsid w:val="00C85865"/>
    <w:rsid w:val="00C85E85"/>
    <w:rsid w:val="00C85FC0"/>
    <w:rsid w:val="00C86900"/>
    <w:rsid w:val="00C870E1"/>
    <w:rsid w:val="00C90FAF"/>
    <w:rsid w:val="00C91487"/>
    <w:rsid w:val="00C9474A"/>
    <w:rsid w:val="00C95845"/>
    <w:rsid w:val="00C95983"/>
    <w:rsid w:val="00C9710C"/>
    <w:rsid w:val="00CA00AC"/>
    <w:rsid w:val="00CA06E9"/>
    <w:rsid w:val="00CA0AE1"/>
    <w:rsid w:val="00CA1431"/>
    <w:rsid w:val="00CA14DA"/>
    <w:rsid w:val="00CA185A"/>
    <w:rsid w:val="00CA240C"/>
    <w:rsid w:val="00CA2EAE"/>
    <w:rsid w:val="00CA3772"/>
    <w:rsid w:val="00CA3DBD"/>
    <w:rsid w:val="00CA4710"/>
    <w:rsid w:val="00CA47C3"/>
    <w:rsid w:val="00CA4AC1"/>
    <w:rsid w:val="00CA4FFD"/>
    <w:rsid w:val="00CA5576"/>
    <w:rsid w:val="00CA594E"/>
    <w:rsid w:val="00CA59FB"/>
    <w:rsid w:val="00CA6B73"/>
    <w:rsid w:val="00CA6C41"/>
    <w:rsid w:val="00CA6D2D"/>
    <w:rsid w:val="00CA7185"/>
    <w:rsid w:val="00CA7780"/>
    <w:rsid w:val="00CA7803"/>
    <w:rsid w:val="00CA7B88"/>
    <w:rsid w:val="00CA7E2C"/>
    <w:rsid w:val="00CB0316"/>
    <w:rsid w:val="00CB03EC"/>
    <w:rsid w:val="00CB0B11"/>
    <w:rsid w:val="00CB3E2B"/>
    <w:rsid w:val="00CB4140"/>
    <w:rsid w:val="00CB426A"/>
    <w:rsid w:val="00CB43E0"/>
    <w:rsid w:val="00CB4746"/>
    <w:rsid w:val="00CB5354"/>
    <w:rsid w:val="00CB562D"/>
    <w:rsid w:val="00CB5752"/>
    <w:rsid w:val="00CB5F8C"/>
    <w:rsid w:val="00CB6406"/>
    <w:rsid w:val="00CC0071"/>
    <w:rsid w:val="00CC010D"/>
    <w:rsid w:val="00CC0A4F"/>
    <w:rsid w:val="00CC2A7F"/>
    <w:rsid w:val="00CC2B4B"/>
    <w:rsid w:val="00CC3108"/>
    <w:rsid w:val="00CC34B9"/>
    <w:rsid w:val="00CC3C9E"/>
    <w:rsid w:val="00CC4AAF"/>
    <w:rsid w:val="00CC66F9"/>
    <w:rsid w:val="00CC6A14"/>
    <w:rsid w:val="00CC6AB6"/>
    <w:rsid w:val="00CC6D12"/>
    <w:rsid w:val="00CC6EA2"/>
    <w:rsid w:val="00CC70A3"/>
    <w:rsid w:val="00CD01A7"/>
    <w:rsid w:val="00CD0BC6"/>
    <w:rsid w:val="00CD0FA5"/>
    <w:rsid w:val="00CD0FA6"/>
    <w:rsid w:val="00CD129D"/>
    <w:rsid w:val="00CD1AB0"/>
    <w:rsid w:val="00CD1C87"/>
    <w:rsid w:val="00CD2207"/>
    <w:rsid w:val="00CD2516"/>
    <w:rsid w:val="00CD2781"/>
    <w:rsid w:val="00CD4442"/>
    <w:rsid w:val="00CD5088"/>
    <w:rsid w:val="00CD53C3"/>
    <w:rsid w:val="00CD574E"/>
    <w:rsid w:val="00CD620D"/>
    <w:rsid w:val="00CD6DC1"/>
    <w:rsid w:val="00CD7C69"/>
    <w:rsid w:val="00CE06E1"/>
    <w:rsid w:val="00CE1863"/>
    <w:rsid w:val="00CE1A4B"/>
    <w:rsid w:val="00CE1D4E"/>
    <w:rsid w:val="00CE1E25"/>
    <w:rsid w:val="00CE2776"/>
    <w:rsid w:val="00CE2A0A"/>
    <w:rsid w:val="00CE46CB"/>
    <w:rsid w:val="00CE4C22"/>
    <w:rsid w:val="00CE506E"/>
    <w:rsid w:val="00CE55A8"/>
    <w:rsid w:val="00CE5C42"/>
    <w:rsid w:val="00CE5E8F"/>
    <w:rsid w:val="00CE6364"/>
    <w:rsid w:val="00CE76E5"/>
    <w:rsid w:val="00CE781B"/>
    <w:rsid w:val="00CE7895"/>
    <w:rsid w:val="00CF021C"/>
    <w:rsid w:val="00CF047A"/>
    <w:rsid w:val="00CF0BDF"/>
    <w:rsid w:val="00CF25D6"/>
    <w:rsid w:val="00CF41EC"/>
    <w:rsid w:val="00CF5557"/>
    <w:rsid w:val="00CF59F8"/>
    <w:rsid w:val="00CF5D04"/>
    <w:rsid w:val="00CF6324"/>
    <w:rsid w:val="00CF685C"/>
    <w:rsid w:val="00CF7975"/>
    <w:rsid w:val="00D00DE9"/>
    <w:rsid w:val="00D00E76"/>
    <w:rsid w:val="00D00F9D"/>
    <w:rsid w:val="00D0136B"/>
    <w:rsid w:val="00D01527"/>
    <w:rsid w:val="00D02389"/>
    <w:rsid w:val="00D02D92"/>
    <w:rsid w:val="00D02F2C"/>
    <w:rsid w:val="00D036C0"/>
    <w:rsid w:val="00D036D7"/>
    <w:rsid w:val="00D0391B"/>
    <w:rsid w:val="00D03B5C"/>
    <w:rsid w:val="00D03DD7"/>
    <w:rsid w:val="00D04DE4"/>
    <w:rsid w:val="00D063F1"/>
    <w:rsid w:val="00D072BB"/>
    <w:rsid w:val="00D07C6C"/>
    <w:rsid w:val="00D105B3"/>
    <w:rsid w:val="00D11A27"/>
    <w:rsid w:val="00D11E5F"/>
    <w:rsid w:val="00D11E74"/>
    <w:rsid w:val="00D11E8A"/>
    <w:rsid w:val="00D126C3"/>
    <w:rsid w:val="00D1292E"/>
    <w:rsid w:val="00D13479"/>
    <w:rsid w:val="00D13928"/>
    <w:rsid w:val="00D14969"/>
    <w:rsid w:val="00D14F22"/>
    <w:rsid w:val="00D15FCF"/>
    <w:rsid w:val="00D169A8"/>
    <w:rsid w:val="00D16D8C"/>
    <w:rsid w:val="00D2057D"/>
    <w:rsid w:val="00D213AB"/>
    <w:rsid w:val="00D21959"/>
    <w:rsid w:val="00D21A17"/>
    <w:rsid w:val="00D2233D"/>
    <w:rsid w:val="00D23B1F"/>
    <w:rsid w:val="00D26DF5"/>
    <w:rsid w:val="00D27108"/>
    <w:rsid w:val="00D303BF"/>
    <w:rsid w:val="00D30A97"/>
    <w:rsid w:val="00D31FD3"/>
    <w:rsid w:val="00D33BF3"/>
    <w:rsid w:val="00D34069"/>
    <w:rsid w:val="00D34AA9"/>
    <w:rsid w:val="00D36CD5"/>
    <w:rsid w:val="00D37733"/>
    <w:rsid w:val="00D37CD9"/>
    <w:rsid w:val="00D414F2"/>
    <w:rsid w:val="00D41C4A"/>
    <w:rsid w:val="00D43B3F"/>
    <w:rsid w:val="00D440A9"/>
    <w:rsid w:val="00D444A3"/>
    <w:rsid w:val="00D44E02"/>
    <w:rsid w:val="00D4556B"/>
    <w:rsid w:val="00D4741C"/>
    <w:rsid w:val="00D4751F"/>
    <w:rsid w:val="00D47F41"/>
    <w:rsid w:val="00D5037A"/>
    <w:rsid w:val="00D50AC9"/>
    <w:rsid w:val="00D541E6"/>
    <w:rsid w:val="00D54444"/>
    <w:rsid w:val="00D54848"/>
    <w:rsid w:val="00D548EE"/>
    <w:rsid w:val="00D56DFB"/>
    <w:rsid w:val="00D5707E"/>
    <w:rsid w:val="00D57647"/>
    <w:rsid w:val="00D57918"/>
    <w:rsid w:val="00D60409"/>
    <w:rsid w:val="00D60D48"/>
    <w:rsid w:val="00D61542"/>
    <w:rsid w:val="00D6179F"/>
    <w:rsid w:val="00D626D2"/>
    <w:rsid w:val="00D630D3"/>
    <w:rsid w:val="00D63311"/>
    <w:rsid w:val="00D63DC6"/>
    <w:rsid w:val="00D64974"/>
    <w:rsid w:val="00D653D6"/>
    <w:rsid w:val="00D653F6"/>
    <w:rsid w:val="00D65DD2"/>
    <w:rsid w:val="00D66EC3"/>
    <w:rsid w:val="00D674DC"/>
    <w:rsid w:val="00D7019D"/>
    <w:rsid w:val="00D7043E"/>
    <w:rsid w:val="00D70609"/>
    <w:rsid w:val="00D72ED7"/>
    <w:rsid w:val="00D73533"/>
    <w:rsid w:val="00D735AB"/>
    <w:rsid w:val="00D73DC6"/>
    <w:rsid w:val="00D73DF7"/>
    <w:rsid w:val="00D749F0"/>
    <w:rsid w:val="00D74C1A"/>
    <w:rsid w:val="00D754C1"/>
    <w:rsid w:val="00D759E3"/>
    <w:rsid w:val="00D76DBA"/>
    <w:rsid w:val="00D77291"/>
    <w:rsid w:val="00D77393"/>
    <w:rsid w:val="00D7768D"/>
    <w:rsid w:val="00D77A35"/>
    <w:rsid w:val="00D77B53"/>
    <w:rsid w:val="00D8040D"/>
    <w:rsid w:val="00D80929"/>
    <w:rsid w:val="00D80979"/>
    <w:rsid w:val="00D80983"/>
    <w:rsid w:val="00D812C7"/>
    <w:rsid w:val="00D81B3E"/>
    <w:rsid w:val="00D82866"/>
    <w:rsid w:val="00D858D1"/>
    <w:rsid w:val="00D86845"/>
    <w:rsid w:val="00D86A4D"/>
    <w:rsid w:val="00D878AE"/>
    <w:rsid w:val="00D90C70"/>
    <w:rsid w:val="00D90E49"/>
    <w:rsid w:val="00D910D9"/>
    <w:rsid w:val="00D926C8"/>
    <w:rsid w:val="00D92C54"/>
    <w:rsid w:val="00D93F5A"/>
    <w:rsid w:val="00D942CA"/>
    <w:rsid w:val="00D942D4"/>
    <w:rsid w:val="00D944F4"/>
    <w:rsid w:val="00D94F63"/>
    <w:rsid w:val="00D95550"/>
    <w:rsid w:val="00D964AC"/>
    <w:rsid w:val="00D9665D"/>
    <w:rsid w:val="00D96ADE"/>
    <w:rsid w:val="00D96C87"/>
    <w:rsid w:val="00DA02B9"/>
    <w:rsid w:val="00DA02E0"/>
    <w:rsid w:val="00DA0CE2"/>
    <w:rsid w:val="00DA1556"/>
    <w:rsid w:val="00DA18BB"/>
    <w:rsid w:val="00DA2387"/>
    <w:rsid w:val="00DA26E9"/>
    <w:rsid w:val="00DA3445"/>
    <w:rsid w:val="00DA4A7A"/>
    <w:rsid w:val="00DA508E"/>
    <w:rsid w:val="00DA51CA"/>
    <w:rsid w:val="00DA56ED"/>
    <w:rsid w:val="00DA6D7F"/>
    <w:rsid w:val="00DB01A4"/>
    <w:rsid w:val="00DB1EB5"/>
    <w:rsid w:val="00DB1EFE"/>
    <w:rsid w:val="00DB3A81"/>
    <w:rsid w:val="00DB3B88"/>
    <w:rsid w:val="00DB4458"/>
    <w:rsid w:val="00DB56DD"/>
    <w:rsid w:val="00DB5A1B"/>
    <w:rsid w:val="00DB5EEF"/>
    <w:rsid w:val="00DB62E8"/>
    <w:rsid w:val="00DB78C1"/>
    <w:rsid w:val="00DB7E2F"/>
    <w:rsid w:val="00DC098E"/>
    <w:rsid w:val="00DC0D73"/>
    <w:rsid w:val="00DC1478"/>
    <w:rsid w:val="00DC152B"/>
    <w:rsid w:val="00DC2222"/>
    <w:rsid w:val="00DC248D"/>
    <w:rsid w:val="00DC3293"/>
    <w:rsid w:val="00DC37B3"/>
    <w:rsid w:val="00DC3E9C"/>
    <w:rsid w:val="00DC543C"/>
    <w:rsid w:val="00DC6A10"/>
    <w:rsid w:val="00DC7990"/>
    <w:rsid w:val="00DD0073"/>
    <w:rsid w:val="00DD0A66"/>
    <w:rsid w:val="00DD0CCC"/>
    <w:rsid w:val="00DD1E71"/>
    <w:rsid w:val="00DD35DC"/>
    <w:rsid w:val="00DD4D16"/>
    <w:rsid w:val="00DD516B"/>
    <w:rsid w:val="00DD53DD"/>
    <w:rsid w:val="00DD5D46"/>
    <w:rsid w:val="00DD60AF"/>
    <w:rsid w:val="00DD618A"/>
    <w:rsid w:val="00DD6224"/>
    <w:rsid w:val="00DD69F9"/>
    <w:rsid w:val="00DD70D6"/>
    <w:rsid w:val="00DD7830"/>
    <w:rsid w:val="00DD783F"/>
    <w:rsid w:val="00DD7BC5"/>
    <w:rsid w:val="00DE11D6"/>
    <w:rsid w:val="00DE1402"/>
    <w:rsid w:val="00DE2262"/>
    <w:rsid w:val="00DE2726"/>
    <w:rsid w:val="00DE337E"/>
    <w:rsid w:val="00DE3694"/>
    <w:rsid w:val="00DE3A94"/>
    <w:rsid w:val="00DE4026"/>
    <w:rsid w:val="00DE4126"/>
    <w:rsid w:val="00DE594A"/>
    <w:rsid w:val="00DE6070"/>
    <w:rsid w:val="00DE657E"/>
    <w:rsid w:val="00DE6D4C"/>
    <w:rsid w:val="00DF0123"/>
    <w:rsid w:val="00DF03DA"/>
    <w:rsid w:val="00DF04E8"/>
    <w:rsid w:val="00DF0752"/>
    <w:rsid w:val="00DF096E"/>
    <w:rsid w:val="00DF1B19"/>
    <w:rsid w:val="00DF31E1"/>
    <w:rsid w:val="00DF44CE"/>
    <w:rsid w:val="00DF4704"/>
    <w:rsid w:val="00DF4759"/>
    <w:rsid w:val="00DF493F"/>
    <w:rsid w:val="00DF56C5"/>
    <w:rsid w:val="00DF5FD1"/>
    <w:rsid w:val="00DF60B1"/>
    <w:rsid w:val="00DF6F17"/>
    <w:rsid w:val="00DF7E17"/>
    <w:rsid w:val="00E01447"/>
    <w:rsid w:val="00E024AA"/>
    <w:rsid w:val="00E02A65"/>
    <w:rsid w:val="00E0362E"/>
    <w:rsid w:val="00E04C15"/>
    <w:rsid w:val="00E05CB8"/>
    <w:rsid w:val="00E05E6E"/>
    <w:rsid w:val="00E1042E"/>
    <w:rsid w:val="00E108F2"/>
    <w:rsid w:val="00E1137D"/>
    <w:rsid w:val="00E11E1E"/>
    <w:rsid w:val="00E12155"/>
    <w:rsid w:val="00E12AAA"/>
    <w:rsid w:val="00E150F9"/>
    <w:rsid w:val="00E15C77"/>
    <w:rsid w:val="00E15F3E"/>
    <w:rsid w:val="00E16287"/>
    <w:rsid w:val="00E17BB4"/>
    <w:rsid w:val="00E232B0"/>
    <w:rsid w:val="00E23D13"/>
    <w:rsid w:val="00E240F8"/>
    <w:rsid w:val="00E24DFE"/>
    <w:rsid w:val="00E250F1"/>
    <w:rsid w:val="00E2531B"/>
    <w:rsid w:val="00E2542B"/>
    <w:rsid w:val="00E2544E"/>
    <w:rsid w:val="00E26789"/>
    <w:rsid w:val="00E26EEC"/>
    <w:rsid w:val="00E27273"/>
    <w:rsid w:val="00E27DBF"/>
    <w:rsid w:val="00E30BD8"/>
    <w:rsid w:val="00E31618"/>
    <w:rsid w:val="00E319A1"/>
    <w:rsid w:val="00E33019"/>
    <w:rsid w:val="00E3365F"/>
    <w:rsid w:val="00E33958"/>
    <w:rsid w:val="00E33C88"/>
    <w:rsid w:val="00E33FEA"/>
    <w:rsid w:val="00E3550D"/>
    <w:rsid w:val="00E35584"/>
    <w:rsid w:val="00E36A11"/>
    <w:rsid w:val="00E37745"/>
    <w:rsid w:val="00E37F71"/>
    <w:rsid w:val="00E40108"/>
    <w:rsid w:val="00E4027E"/>
    <w:rsid w:val="00E40C45"/>
    <w:rsid w:val="00E40FEE"/>
    <w:rsid w:val="00E41841"/>
    <w:rsid w:val="00E41DA3"/>
    <w:rsid w:val="00E42A80"/>
    <w:rsid w:val="00E43164"/>
    <w:rsid w:val="00E43323"/>
    <w:rsid w:val="00E43B0D"/>
    <w:rsid w:val="00E461E8"/>
    <w:rsid w:val="00E46700"/>
    <w:rsid w:val="00E520C1"/>
    <w:rsid w:val="00E522BD"/>
    <w:rsid w:val="00E52838"/>
    <w:rsid w:val="00E52FE9"/>
    <w:rsid w:val="00E52FEE"/>
    <w:rsid w:val="00E53670"/>
    <w:rsid w:val="00E54CA3"/>
    <w:rsid w:val="00E54CC4"/>
    <w:rsid w:val="00E55206"/>
    <w:rsid w:val="00E567BF"/>
    <w:rsid w:val="00E6118A"/>
    <w:rsid w:val="00E6142C"/>
    <w:rsid w:val="00E614E0"/>
    <w:rsid w:val="00E6180E"/>
    <w:rsid w:val="00E619B8"/>
    <w:rsid w:val="00E62588"/>
    <w:rsid w:val="00E625CE"/>
    <w:rsid w:val="00E62625"/>
    <w:rsid w:val="00E628A9"/>
    <w:rsid w:val="00E6321A"/>
    <w:rsid w:val="00E65DC2"/>
    <w:rsid w:val="00E65F88"/>
    <w:rsid w:val="00E6714D"/>
    <w:rsid w:val="00E7150D"/>
    <w:rsid w:val="00E717EA"/>
    <w:rsid w:val="00E72660"/>
    <w:rsid w:val="00E72C89"/>
    <w:rsid w:val="00E72F95"/>
    <w:rsid w:val="00E732CD"/>
    <w:rsid w:val="00E73F7F"/>
    <w:rsid w:val="00E7403A"/>
    <w:rsid w:val="00E74ADA"/>
    <w:rsid w:val="00E753E8"/>
    <w:rsid w:val="00E75A0E"/>
    <w:rsid w:val="00E75D8F"/>
    <w:rsid w:val="00E76921"/>
    <w:rsid w:val="00E76DA5"/>
    <w:rsid w:val="00E7785C"/>
    <w:rsid w:val="00E779AB"/>
    <w:rsid w:val="00E80120"/>
    <w:rsid w:val="00E80B0A"/>
    <w:rsid w:val="00E8166B"/>
    <w:rsid w:val="00E81BB5"/>
    <w:rsid w:val="00E81CA0"/>
    <w:rsid w:val="00E82659"/>
    <w:rsid w:val="00E82A55"/>
    <w:rsid w:val="00E83F43"/>
    <w:rsid w:val="00E8436F"/>
    <w:rsid w:val="00E84940"/>
    <w:rsid w:val="00E852C0"/>
    <w:rsid w:val="00E85409"/>
    <w:rsid w:val="00E86F98"/>
    <w:rsid w:val="00E87106"/>
    <w:rsid w:val="00E90129"/>
    <w:rsid w:val="00E90AE9"/>
    <w:rsid w:val="00E913FD"/>
    <w:rsid w:val="00E91844"/>
    <w:rsid w:val="00E9258E"/>
    <w:rsid w:val="00E9281F"/>
    <w:rsid w:val="00E92FD8"/>
    <w:rsid w:val="00E93085"/>
    <w:rsid w:val="00E930E2"/>
    <w:rsid w:val="00E9390B"/>
    <w:rsid w:val="00E97A0A"/>
    <w:rsid w:val="00EA05F0"/>
    <w:rsid w:val="00EA2942"/>
    <w:rsid w:val="00EA41D2"/>
    <w:rsid w:val="00EA429F"/>
    <w:rsid w:val="00EA4F9E"/>
    <w:rsid w:val="00EA5091"/>
    <w:rsid w:val="00EA552A"/>
    <w:rsid w:val="00EA60AB"/>
    <w:rsid w:val="00EA63BF"/>
    <w:rsid w:val="00EA63CA"/>
    <w:rsid w:val="00EA63DC"/>
    <w:rsid w:val="00EA65B4"/>
    <w:rsid w:val="00EA67DD"/>
    <w:rsid w:val="00EA6D3B"/>
    <w:rsid w:val="00EA7BC7"/>
    <w:rsid w:val="00EA7ECC"/>
    <w:rsid w:val="00EB00AD"/>
    <w:rsid w:val="00EB0477"/>
    <w:rsid w:val="00EB04CD"/>
    <w:rsid w:val="00EB123C"/>
    <w:rsid w:val="00EB136C"/>
    <w:rsid w:val="00EB17CA"/>
    <w:rsid w:val="00EB18CE"/>
    <w:rsid w:val="00EB199B"/>
    <w:rsid w:val="00EB26A0"/>
    <w:rsid w:val="00EB386A"/>
    <w:rsid w:val="00EB392A"/>
    <w:rsid w:val="00EB3F05"/>
    <w:rsid w:val="00EB44CF"/>
    <w:rsid w:val="00EB480E"/>
    <w:rsid w:val="00EB4C10"/>
    <w:rsid w:val="00EB4D23"/>
    <w:rsid w:val="00EB5C98"/>
    <w:rsid w:val="00EB5EC6"/>
    <w:rsid w:val="00EB6312"/>
    <w:rsid w:val="00EB7FC9"/>
    <w:rsid w:val="00EC0519"/>
    <w:rsid w:val="00EC0BEB"/>
    <w:rsid w:val="00EC21DD"/>
    <w:rsid w:val="00EC31D0"/>
    <w:rsid w:val="00EC3719"/>
    <w:rsid w:val="00EC4505"/>
    <w:rsid w:val="00EC4753"/>
    <w:rsid w:val="00EC4A80"/>
    <w:rsid w:val="00EC4C20"/>
    <w:rsid w:val="00EC4F64"/>
    <w:rsid w:val="00EC61B8"/>
    <w:rsid w:val="00EC7B55"/>
    <w:rsid w:val="00ED08C4"/>
    <w:rsid w:val="00ED0C08"/>
    <w:rsid w:val="00ED1ED1"/>
    <w:rsid w:val="00ED202D"/>
    <w:rsid w:val="00ED22B9"/>
    <w:rsid w:val="00ED2450"/>
    <w:rsid w:val="00ED27E8"/>
    <w:rsid w:val="00ED2AEF"/>
    <w:rsid w:val="00ED317A"/>
    <w:rsid w:val="00ED34FA"/>
    <w:rsid w:val="00ED4C60"/>
    <w:rsid w:val="00ED568A"/>
    <w:rsid w:val="00ED5ABE"/>
    <w:rsid w:val="00ED7137"/>
    <w:rsid w:val="00ED7648"/>
    <w:rsid w:val="00EE0DB3"/>
    <w:rsid w:val="00EE3261"/>
    <w:rsid w:val="00EE3D7F"/>
    <w:rsid w:val="00EE3FCA"/>
    <w:rsid w:val="00EE41A5"/>
    <w:rsid w:val="00EE4583"/>
    <w:rsid w:val="00EE46B7"/>
    <w:rsid w:val="00EE47D4"/>
    <w:rsid w:val="00EE52C4"/>
    <w:rsid w:val="00EE5CF8"/>
    <w:rsid w:val="00EE5DBB"/>
    <w:rsid w:val="00EE6F20"/>
    <w:rsid w:val="00EE6FB7"/>
    <w:rsid w:val="00EE7725"/>
    <w:rsid w:val="00EF03FA"/>
    <w:rsid w:val="00EF044A"/>
    <w:rsid w:val="00EF06EA"/>
    <w:rsid w:val="00EF0AA4"/>
    <w:rsid w:val="00EF1AC6"/>
    <w:rsid w:val="00EF1B76"/>
    <w:rsid w:val="00EF24C1"/>
    <w:rsid w:val="00EF3367"/>
    <w:rsid w:val="00EF4824"/>
    <w:rsid w:val="00EF5DA1"/>
    <w:rsid w:val="00EF67F5"/>
    <w:rsid w:val="00EF6E11"/>
    <w:rsid w:val="00EF72D5"/>
    <w:rsid w:val="00EF7386"/>
    <w:rsid w:val="00F00B65"/>
    <w:rsid w:val="00F016BF"/>
    <w:rsid w:val="00F01A85"/>
    <w:rsid w:val="00F02269"/>
    <w:rsid w:val="00F02DE7"/>
    <w:rsid w:val="00F03C9C"/>
    <w:rsid w:val="00F05A52"/>
    <w:rsid w:val="00F06680"/>
    <w:rsid w:val="00F07604"/>
    <w:rsid w:val="00F1032A"/>
    <w:rsid w:val="00F10C42"/>
    <w:rsid w:val="00F110BF"/>
    <w:rsid w:val="00F11589"/>
    <w:rsid w:val="00F1174C"/>
    <w:rsid w:val="00F127C2"/>
    <w:rsid w:val="00F12AEA"/>
    <w:rsid w:val="00F12FD9"/>
    <w:rsid w:val="00F1332A"/>
    <w:rsid w:val="00F137D8"/>
    <w:rsid w:val="00F14DE8"/>
    <w:rsid w:val="00F15479"/>
    <w:rsid w:val="00F157CA"/>
    <w:rsid w:val="00F159DB"/>
    <w:rsid w:val="00F20251"/>
    <w:rsid w:val="00F20710"/>
    <w:rsid w:val="00F21088"/>
    <w:rsid w:val="00F21699"/>
    <w:rsid w:val="00F23166"/>
    <w:rsid w:val="00F24FF0"/>
    <w:rsid w:val="00F257F4"/>
    <w:rsid w:val="00F26066"/>
    <w:rsid w:val="00F26123"/>
    <w:rsid w:val="00F268D6"/>
    <w:rsid w:val="00F31386"/>
    <w:rsid w:val="00F327E7"/>
    <w:rsid w:val="00F32D80"/>
    <w:rsid w:val="00F33676"/>
    <w:rsid w:val="00F33AF6"/>
    <w:rsid w:val="00F35746"/>
    <w:rsid w:val="00F357BB"/>
    <w:rsid w:val="00F360B9"/>
    <w:rsid w:val="00F364B7"/>
    <w:rsid w:val="00F36605"/>
    <w:rsid w:val="00F36A23"/>
    <w:rsid w:val="00F37306"/>
    <w:rsid w:val="00F401F4"/>
    <w:rsid w:val="00F4065A"/>
    <w:rsid w:val="00F416CA"/>
    <w:rsid w:val="00F4279D"/>
    <w:rsid w:val="00F43402"/>
    <w:rsid w:val="00F43CCA"/>
    <w:rsid w:val="00F4429B"/>
    <w:rsid w:val="00F447C7"/>
    <w:rsid w:val="00F459B4"/>
    <w:rsid w:val="00F45EA6"/>
    <w:rsid w:val="00F46BCB"/>
    <w:rsid w:val="00F47CC1"/>
    <w:rsid w:val="00F5058B"/>
    <w:rsid w:val="00F50B67"/>
    <w:rsid w:val="00F50C80"/>
    <w:rsid w:val="00F50FAD"/>
    <w:rsid w:val="00F5141B"/>
    <w:rsid w:val="00F51FB3"/>
    <w:rsid w:val="00F51FEC"/>
    <w:rsid w:val="00F520B5"/>
    <w:rsid w:val="00F5211B"/>
    <w:rsid w:val="00F52431"/>
    <w:rsid w:val="00F53297"/>
    <w:rsid w:val="00F54EF1"/>
    <w:rsid w:val="00F554A9"/>
    <w:rsid w:val="00F61395"/>
    <w:rsid w:val="00F62550"/>
    <w:rsid w:val="00F62A93"/>
    <w:rsid w:val="00F644D0"/>
    <w:rsid w:val="00F6473E"/>
    <w:rsid w:val="00F64878"/>
    <w:rsid w:val="00F65389"/>
    <w:rsid w:val="00F65994"/>
    <w:rsid w:val="00F66B31"/>
    <w:rsid w:val="00F66B48"/>
    <w:rsid w:val="00F66D62"/>
    <w:rsid w:val="00F66F55"/>
    <w:rsid w:val="00F67910"/>
    <w:rsid w:val="00F70CCF"/>
    <w:rsid w:val="00F716FD"/>
    <w:rsid w:val="00F71CF0"/>
    <w:rsid w:val="00F72446"/>
    <w:rsid w:val="00F73634"/>
    <w:rsid w:val="00F73919"/>
    <w:rsid w:val="00F74D08"/>
    <w:rsid w:val="00F773F9"/>
    <w:rsid w:val="00F776AF"/>
    <w:rsid w:val="00F80355"/>
    <w:rsid w:val="00F808B5"/>
    <w:rsid w:val="00F8165D"/>
    <w:rsid w:val="00F81783"/>
    <w:rsid w:val="00F819CC"/>
    <w:rsid w:val="00F81AAA"/>
    <w:rsid w:val="00F81B23"/>
    <w:rsid w:val="00F821B4"/>
    <w:rsid w:val="00F825B2"/>
    <w:rsid w:val="00F83504"/>
    <w:rsid w:val="00F839F7"/>
    <w:rsid w:val="00F843B8"/>
    <w:rsid w:val="00F84EBA"/>
    <w:rsid w:val="00F868D0"/>
    <w:rsid w:val="00F879A4"/>
    <w:rsid w:val="00F87C43"/>
    <w:rsid w:val="00F87C54"/>
    <w:rsid w:val="00F87D3D"/>
    <w:rsid w:val="00F916DF"/>
    <w:rsid w:val="00F9267F"/>
    <w:rsid w:val="00F92BF4"/>
    <w:rsid w:val="00F94718"/>
    <w:rsid w:val="00F94851"/>
    <w:rsid w:val="00F9577C"/>
    <w:rsid w:val="00F957A6"/>
    <w:rsid w:val="00F95D6A"/>
    <w:rsid w:val="00F97184"/>
    <w:rsid w:val="00F97BBE"/>
    <w:rsid w:val="00F97DD5"/>
    <w:rsid w:val="00FA119F"/>
    <w:rsid w:val="00FA2886"/>
    <w:rsid w:val="00FA3021"/>
    <w:rsid w:val="00FA3943"/>
    <w:rsid w:val="00FA3D49"/>
    <w:rsid w:val="00FA413C"/>
    <w:rsid w:val="00FA50CE"/>
    <w:rsid w:val="00FA529C"/>
    <w:rsid w:val="00FA5722"/>
    <w:rsid w:val="00FA6503"/>
    <w:rsid w:val="00FA757E"/>
    <w:rsid w:val="00FA77C4"/>
    <w:rsid w:val="00FA7E64"/>
    <w:rsid w:val="00FB0C02"/>
    <w:rsid w:val="00FB0C81"/>
    <w:rsid w:val="00FB0D9D"/>
    <w:rsid w:val="00FB1160"/>
    <w:rsid w:val="00FB1691"/>
    <w:rsid w:val="00FB3332"/>
    <w:rsid w:val="00FB389D"/>
    <w:rsid w:val="00FB3B7A"/>
    <w:rsid w:val="00FB434B"/>
    <w:rsid w:val="00FB4ED7"/>
    <w:rsid w:val="00FB6423"/>
    <w:rsid w:val="00FB65E4"/>
    <w:rsid w:val="00FB6B6C"/>
    <w:rsid w:val="00FB6E88"/>
    <w:rsid w:val="00FC072F"/>
    <w:rsid w:val="00FC14FE"/>
    <w:rsid w:val="00FC2200"/>
    <w:rsid w:val="00FC2540"/>
    <w:rsid w:val="00FC2B57"/>
    <w:rsid w:val="00FC2F6C"/>
    <w:rsid w:val="00FC438F"/>
    <w:rsid w:val="00FC45E8"/>
    <w:rsid w:val="00FC5FC4"/>
    <w:rsid w:val="00FC6E1C"/>
    <w:rsid w:val="00FC6FD8"/>
    <w:rsid w:val="00FC7130"/>
    <w:rsid w:val="00FC74C7"/>
    <w:rsid w:val="00FD0467"/>
    <w:rsid w:val="00FD1B73"/>
    <w:rsid w:val="00FD3FF7"/>
    <w:rsid w:val="00FD42CD"/>
    <w:rsid w:val="00FD5F52"/>
    <w:rsid w:val="00FD716B"/>
    <w:rsid w:val="00FD7A23"/>
    <w:rsid w:val="00FD7DBC"/>
    <w:rsid w:val="00FE0831"/>
    <w:rsid w:val="00FE2972"/>
    <w:rsid w:val="00FE2E49"/>
    <w:rsid w:val="00FE31CA"/>
    <w:rsid w:val="00FE31DE"/>
    <w:rsid w:val="00FE34A6"/>
    <w:rsid w:val="00FE3633"/>
    <w:rsid w:val="00FE39E9"/>
    <w:rsid w:val="00FE469B"/>
    <w:rsid w:val="00FE4DEC"/>
    <w:rsid w:val="00FE5480"/>
    <w:rsid w:val="00FE5BA9"/>
    <w:rsid w:val="00FE6FF6"/>
    <w:rsid w:val="00FE7B4F"/>
    <w:rsid w:val="00FF01E3"/>
    <w:rsid w:val="00FF0204"/>
    <w:rsid w:val="00FF1232"/>
    <w:rsid w:val="00FF1998"/>
    <w:rsid w:val="00FF2A3F"/>
    <w:rsid w:val="00FF3AED"/>
    <w:rsid w:val="00FF4E93"/>
    <w:rsid w:val="00FF5836"/>
    <w:rsid w:val="00FF6611"/>
    <w:rsid w:val="00FF6B94"/>
    <w:rsid w:val="00FF7451"/>
    <w:rsid w:val="00FF7E80"/>
    <w:rsid w:val="2BC89FE7"/>
    <w:rsid w:val="39A8A219"/>
    <w:rsid w:val="552DD3CA"/>
    <w:rsid w:val="6DA2E50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16011C"/>
  <w15:docId w15:val="{8D12999F-B8FE-419D-9AD7-75F5DC3C5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link w:val="CharCharCharCharCarChar"/>
    <w:uiPriority w:val="99"/>
    <w:unhideWhenUsed/>
    <w:qFormat/>
    <w:rsid w:val="006E126D"/>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264784"/>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link w:val="Heading2"/>
    <w:rsid w:val="00264784"/>
    <w:rPr>
      <w:sz w:val="22"/>
      <w:szCs w:val="22"/>
      <w:lang w:val="en-CA"/>
    </w:rPr>
  </w:style>
  <w:style w:type="paragraph" w:customStyle="1" w:styleId="lisa">
    <w:name w:val="lisa"/>
    <w:basedOn w:val="Normal"/>
    <w:rsid w:val="00264784"/>
    <w:pPr>
      <w:widowControl w:val="0"/>
      <w:numPr>
        <w:ilvl w:val="1"/>
        <w:numId w:val="10"/>
      </w:numPr>
      <w:spacing w:after="240"/>
      <w:outlineLvl w:val="1"/>
    </w:pPr>
    <w:rPr>
      <w:b/>
      <w:szCs w:val="24"/>
      <w:lang w:val="en-GB"/>
    </w:rPr>
  </w:style>
  <w:style w:type="character" w:styleId="Hyperlink">
    <w:name w:val="Hyperlink"/>
    <w:uiPriority w:val="99"/>
    <w:unhideWhenUsed/>
    <w:rsid w:val="00264784"/>
    <w:rPr>
      <w:color w:val="0000FF"/>
      <w:u w:val="single"/>
    </w:rPr>
  </w:style>
  <w:style w:type="paragraph" w:customStyle="1" w:styleId="IIntroduction">
    <w:name w:val="I. Introduction"/>
    <w:basedOn w:val="Normal"/>
    <w:rsid w:val="00264784"/>
    <w:pPr>
      <w:numPr>
        <w:numId w:val="11"/>
      </w:numPr>
      <w:spacing w:before="240" w:after="240"/>
    </w:pPr>
    <w:rPr>
      <w:b/>
      <w:sz w:val="24"/>
      <w:szCs w:val="20"/>
      <w:lang w:val="en-GB"/>
    </w:rPr>
  </w:style>
  <w:style w:type="character" w:customStyle="1" w:styleId="FooterChar">
    <w:name w:val="Footer Char"/>
    <w:link w:val="Footer"/>
    <w:uiPriority w:val="99"/>
    <w:rsid w:val="00264784"/>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264784"/>
    <w:pPr>
      <w:ind w:left="720"/>
      <w:contextualSpacing/>
    </w:pPr>
    <w:rPr>
      <w:lang w:val="en-GB"/>
    </w:rPr>
  </w:style>
  <w:style w:type="character" w:styleId="FollowedHyperlink">
    <w:name w:val="FollowedHyperlink"/>
    <w:uiPriority w:val="99"/>
    <w:semiHidden/>
    <w:unhideWhenUsed/>
    <w:rsid w:val="00264784"/>
    <w:rPr>
      <w:color w:val="800080"/>
      <w:u w:val="single"/>
    </w:rPr>
  </w:style>
  <w:style w:type="paragraph" w:styleId="Revision">
    <w:name w:val="Revision"/>
    <w:hidden/>
    <w:uiPriority w:val="99"/>
    <w:semiHidden/>
    <w:rsid w:val="00264784"/>
    <w:rPr>
      <w:sz w:val="22"/>
      <w:szCs w:val="22"/>
      <w:lang w:val="en-GB"/>
    </w:rPr>
  </w:style>
  <w:style w:type="paragraph" w:styleId="EndnoteText">
    <w:name w:val="endnote text"/>
    <w:basedOn w:val="Normal"/>
    <w:link w:val="EndnoteTextChar"/>
    <w:uiPriority w:val="99"/>
    <w:semiHidden/>
    <w:unhideWhenUsed/>
    <w:rsid w:val="00264784"/>
    <w:rPr>
      <w:sz w:val="20"/>
      <w:szCs w:val="20"/>
      <w:lang w:val="en-GB"/>
    </w:rPr>
  </w:style>
  <w:style w:type="character" w:customStyle="1" w:styleId="EndnoteTextChar">
    <w:name w:val="Endnote Text Char"/>
    <w:link w:val="EndnoteText"/>
    <w:uiPriority w:val="99"/>
    <w:semiHidden/>
    <w:rsid w:val="00264784"/>
    <w:rPr>
      <w:lang w:val="en-GB"/>
    </w:rPr>
  </w:style>
  <w:style w:type="character" w:styleId="EndnoteReference">
    <w:name w:val="endnote reference"/>
    <w:uiPriority w:val="99"/>
    <w:semiHidden/>
    <w:unhideWhenUsed/>
    <w:rsid w:val="00264784"/>
    <w:rPr>
      <w:vertAlign w:val="superscript"/>
    </w:rPr>
  </w:style>
  <w:style w:type="character" w:styleId="UnresolvedMention">
    <w:name w:val="Unresolved Mention"/>
    <w:uiPriority w:val="99"/>
    <w:semiHidden/>
    <w:unhideWhenUsed/>
    <w:rsid w:val="00264784"/>
    <w:rPr>
      <w:color w:val="605E5C"/>
      <w:shd w:val="clear" w:color="auto" w:fill="E1DFDD"/>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locked/>
    <w:rsid w:val="00264784"/>
    <w:rPr>
      <w:sz w:val="22"/>
      <w:szCs w:val="22"/>
      <w:lang w:val="en-CA"/>
    </w:rPr>
  </w:style>
  <w:style w:type="character" w:customStyle="1" w:styleId="normaltextrun">
    <w:name w:val="normaltextrun"/>
    <w:basedOn w:val="DefaultParagraphFont"/>
    <w:rsid w:val="00264784"/>
  </w:style>
  <w:style w:type="character" w:customStyle="1" w:styleId="hgkelc">
    <w:name w:val="hgkelc"/>
    <w:basedOn w:val="DefaultParagraphFont"/>
    <w:rsid w:val="006333B3"/>
  </w:style>
  <w:style w:type="paragraph" w:customStyle="1" w:styleId="paragraph">
    <w:name w:val="paragraph"/>
    <w:basedOn w:val="Normal"/>
    <w:rsid w:val="00414E82"/>
    <w:pPr>
      <w:spacing w:before="100" w:beforeAutospacing="1" w:after="100" w:afterAutospacing="1"/>
      <w:jc w:val="left"/>
    </w:pPr>
    <w:rPr>
      <w:sz w:val="24"/>
      <w:szCs w:val="24"/>
      <w:lang w:eastAsia="en-CA"/>
    </w:rPr>
  </w:style>
  <w:style w:type="character" w:customStyle="1" w:styleId="eop">
    <w:name w:val="eop"/>
    <w:basedOn w:val="DefaultParagraphFont"/>
    <w:rsid w:val="00414E82"/>
  </w:style>
  <w:style w:type="character" w:customStyle="1" w:styleId="scxw181744751">
    <w:name w:val="scxw181744751"/>
    <w:basedOn w:val="DefaultParagraphFont"/>
    <w:rsid w:val="00414E82"/>
  </w:style>
  <w:style w:type="character" w:customStyle="1" w:styleId="findhit">
    <w:name w:val="findhit"/>
    <w:basedOn w:val="DefaultParagraphFont"/>
    <w:rsid w:val="000D611C"/>
  </w:style>
  <w:style w:type="character" w:customStyle="1" w:styleId="superscript">
    <w:name w:val="superscript"/>
    <w:basedOn w:val="DefaultParagraphFont"/>
    <w:rsid w:val="00E75A0E"/>
  </w:style>
  <w:style w:type="character" w:customStyle="1" w:styleId="cf01">
    <w:name w:val="cf01"/>
    <w:rsid w:val="00985A54"/>
    <w:rPr>
      <w:rFonts w:ascii="Segoe UI" w:hAnsi="Segoe UI" w:cs="Segoe UI" w:hint="default"/>
      <w:sz w:val="18"/>
      <w:szCs w:val="18"/>
    </w:rPr>
  </w:style>
  <w:style w:type="paragraph" w:customStyle="1" w:styleId="Answer">
    <w:name w:val="Answer"/>
    <w:basedOn w:val="Normal"/>
    <w:rsid w:val="008273C3"/>
    <w:pPr>
      <w:tabs>
        <w:tab w:val="left" w:pos="720"/>
      </w:tabs>
      <w:jc w:val="left"/>
    </w:pPr>
    <w:rPr>
      <w:szCs w:val="20"/>
      <w:lang w:val="en-US"/>
    </w:rPr>
  </w:style>
  <w:style w:type="paragraph" w:styleId="ListNumber2">
    <w:name w:val="List Number 2"/>
    <w:basedOn w:val="Normal"/>
    <w:rsid w:val="008273C3"/>
    <w:pPr>
      <w:widowControl w:val="0"/>
      <w:numPr>
        <w:numId w:val="24"/>
      </w:numPr>
      <w:jc w:val="left"/>
    </w:pPr>
    <w:rPr>
      <w:noProof/>
      <w:sz w:val="20"/>
      <w:szCs w:val="20"/>
    </w:rPr>
  </w:style>
  <w:style w:type="character" w:customStyle="1" w:styleId="ui-provider">
    <w:name w:val="ui-provider"/>
    <w:basedOn w:val="DefaultParagraphFont"/>
    <w:rsid w:val="00992082"/>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851EB9"/>
    <w:rPr>
      <w:sz w:val="22"/>
      <w:szCs w:val="22"/>
      <w:lang w:val="en-GB"/>
    </w:rPr>
  </w:style>
  <w:style w:type="paragraph" w:styleId="Caption">
    <w:name w:val="caption"/>
    <w:basedOn w:val="Normal"/>
    <w:next w:val="Normal"/>
    <w:qFormat/>
    <w:rsid w:val="00851EB9"/>
    <w:pPr>
      <w:bidi/>
      <w:ind w:left="180" w:hanging="180"/>
      <w:jc w:val="lowKashida"/>
    </w:pPr>
    <w:rPr>
      <w:rFonts w:cs="Simplified Arabic"/>
      <w:sz w:val="24"/>
      <w:szCs w:val="32"/>
      <w:lang w:val="en-US" w:eastAsia="en-CA"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09900">
      <w:bodyDiv w:val="1"/>
      <w:marLeft w:val="0"/>
      <w:marRight w:val="0"/>
      <w:marTop w:val="0"/>
      <w:marBottom w:val="0"/>
      <w:divBdr>
        <w:top w:val="none" w:sz="0" w:space="0" w:color="auto"/>
        <w:left w:val="none" w:sz="0" w:space="0" w:color="auto"/>
        <w:bottom w:val="none" w:sz="0" w:space="0" w:color="auto"/>
        <w:right w:val="none" w:sz="0" w:space="0" w:color="auto"/>
      </w:divBdr>
    </w:div>
    <w:div w:id="26180299">
      <w:bodyDiv w:val="1"/>
      <w:marLeft w:val="0"/>
      <w:marRight w:val="0"/>
      <w:marTop w:val="0"/>
      <w:marBottom w:val="0"/>
      <w:divBdr>
        <w:top w:val="none" w:sz="0" w:space="0" w:color="auto"/>
        <w:left w:val="none" w:sz="0" w:space="0" w:color="auto"/>
        <w:bottom w:val="none" w:sz="0" w:space="0" w:color="auto"/>
        <w:right w:val="none" w:sz="0" w:space="0" w:color="auto"/>
      </w:divBdr>
    </w:div>
    <w:div w:id="29956989">
      <w:bodyDiv w:val="1"/>
      <w:marLeft w:val="0"/>
      <w:marRight w:val="0"/>
      <w:marTop w:val="0"/>
      <w:marBottom w:val="0"/>
      <w:divBdr>
        <w:top w:val="none" w:sz="0" w:space="0" w:color="auto"/>
        <w:left w:val="none" w:sz="0" w:space="0" w:color="auto"/>
        <w:bottom w:val="none" w:sz="0" w:space="0" w:color="auto"/>
        <w:right w:val="none" w:sz="0" w:space="0" w:color="auto"/>
      </w:divBdr>
    </w:div>
    <w:div w:id="41371176">
      <w:bodyDiv w:val="1"/>
      <w:marLeft w:val="0"/>
      <w:marRight w:val="0"/>
      <w:marTop w:val="0"/>
      <w:marBottom w:val="0"/>
      <w:divBdr>
        <w:top w:val="none" w:sz="0" w:space="0" w:color="auto"/>
        <w:left w:val="none" w:sz="0" w:space="0" w:color="auto"/>
        <w:bottom w:val="none" w:sz="0" w:space="0" w:color="auto"/>
        <w:right w:val="none" w:sz="0" w:space="0" w:color="auto"/>
      </w:divBdr>
      <w:divsChild>
        <w:div w:id="736366052">
          <w:marLeft w:val="0"/>
          <w:marRight w:val="0"/>
          <w:marTop w:val="0"/>
          <w:marBottom w:val="0"/>
          <w:divBdr>
            <w:top w:val="none" w:sz="0" w:space="0" w:color="auto"/>
            <w:left w:val="none" w:sz="0" w:space="0" w:color="auto"/>
            <w:bottom w:val="none" w:sz="0" w:space="0" w:color="auto"/>
            <w:right w:val="none" w:sz="0" w:space="0" w:color="auto"/>
          </w:divBdr>
          <w:divsChild>
            <w:div w:id="545992798">
              <w:marLeft w:val="0"/>
              <w:marRight w:val="0"/>
              <w:marTop w:val="30"/>
              <w:marBottom w:val="30"/>
              <w:divBdr>
                <w:top w:val="none" w:sz="0" w:space="0" w:color="auto"/>
                <w:left w:val="none" w:sz="0" w:space="0" w:color="auto"/>
                <w:bottom w:val="none" w:sz="0" w:space="0" w:color="auto"/>
                <w:right w:val="none" w:sz="0" w:space="0" w:color="auto"/>
              </w:divBdr>
              <w:divsChild>
                <w:div w:id="140927138">
                  <w:marLeft w:val="0"/>
                  <w:marRight w:val="0"/>
                  <w:marTop w:val="0"/>
                  <w:marBottom w:val="0"/>
                  <w:divBdr>
                    <w:top w:val="none" w:sz="0" w:space="0" w:color="auto"/>
                    <w:left w:val="none" w:sz="0" w:space="0" w:color="auto"/>
                    <w:bottom w:val="none" w:sz="0" w:space="0" w:color="auto"/>
                    <w:right w:val="none" w:sz="0" w:space="0" w:color="auto"/>
                  </w:divBdr>
                  <w:divsChild>
                    <w:div w:id="809712628">
                      <w:marLeft w:val="0"/>
                      <w:marRight w:val="0"/>
                      <w:marTop w:val="0"/>
                      <w:marBottom w:val="0"/>
                      <w:divBdr>
                        <w:top w:val="none" w:sz="0" w:space="0" w:color="auto"/>
                        <w:left w:val="none" w:sz="0" w:space="0" w:color="auto"/>
                        <w:bottom w:val="none" w:sz="0" w:space="0" w:color="auto"/>
                        <w:right w:val="none" w:sz="0" w:space="0" w:color="auto"/>
                      </w:divBdr>
                    </w:div>
                  </w:divsChild>
                </w:div>
                <w:div w:id="319431044">
                  <w:marLeft w:val="0"/>
                  <w:marRight w:val="0"/>
                  <w:marTop w:val="0"/>
                  <w:marBottom w:val="0"/>
                  <w:divBdr>
                    <w:top w:val="none" w:sz="0" w:space="0" w:color="auto"/>
                    <w:left w:val="none" w:sz="0" w:space="0" w:color="auto"/>
                    <w:bottom w:val="none" w:sz="0" w:space="0" w:color="auto"/>
                    <w:right w:val="none" w:sz="0" w:space="0" w:color="auto"/>
                  </w:divBdr>
                  <w:divsChild>
                    <w:div w:id="961109533">
                      <w:marLeft w:val="0"/>
                      <w:marRight w:val="0"/>
                      <w:marTop w:val="0"/>
                      <w:marBottom w:val="0"/>
                      <w:divBdr>
                        <w:top w:val="none" w:sz="0" w:space="0" w:color="auto"/>
                        <w:left w:val="none" w:sz="0" w:space="0" w:color="auto"/>
                        <w:bottom w:val="none" w:sz="0" w:space="0" w:color="auto"/>
                        <w:right w:val="none" w:sz="0" w:space="0" w:color="auto"/>
                      </w:divBdr>
                    </w:div>
                  </w:divsChild>
                </w:div>
                <w:div w:id="365570888">
                  <w:marLeft w:val="0"/>
                  <w:marRight w:val="0"/>
                  <w:marTop w:val="0"/>
                  <w:marBottom w:val="0"/>
                  <w:divBdr>
                    <w:top w:val="none" w:sz="0" w:space="0" w:color="auto"/>
                    <w:left w:val="none" w:sz="0" w:space="0" w:color="auto"/>
                    <w:bottom w:val="none" w:sz="0" w:space="0" w:color="auto"/>
                    <w:right w:val="none" w:sz="0" w:space="0" w:color="auto"/>
                  </w:divBdr>
                  <w:divsChild>
                    <w:div w:id="650795795">
                      <w:marLeft w:val="0"/>
                      <w:marRight w:val="0"/>
                      <w:marTop w:val="0"/>
                      <w:marBottom w:val="0"/>
                      <w:divBdr>
                        <w:top w:val="none" w:sz="0" w:space="0" w:color="auto"/>
                        <w:left w:val="none" w:sz="0" w:space="0" w:color="auto"/>
                        <w:bottom w:val="none" w:sz="0" w:space="0" w:color="auto"/>
                        <w:right w:val="none" w:sz="0" w:space="0" w:color="auto"/>
                      </w:divBdr>
                    </w:div>
                  </w:divsChild>
                </w:div>
                <w:div w:id="636108920">
                  <w:marLeft w:val="0"/>
                  <w:marRight w:val="0"/>
                  <w:marTop w:val="0"/>
                  <w:marBottom w:val="0"/>
                  <w:divBdr>
                    <w:top w:val="none" w:sz="0" w:space="0" w:color="auto"/>
                    <w:left w:val="none" w:sz="0" w:space="0" w:color="auto"/>
                    <w:bottom w:val="none" w:sz="0" w:space="0" w:color="auto"/>
                    <w:right w:val="none" w:sz="0" w:space="0" w:color="auto"/>
                  </w:divBdr>
                  <w:divsChild>
                    <w:div w:id="1681814190">
                      <w:marLeft w:val="0"/>
                      <w:marRight w:val="0"/>
                      <w:marTop w:val="0"/>
                      <w:marBottom w:val="0"/>
                      <w:divBdr>
                        <w:top w:val="none" w:sz="0" w:space="0" w:color="auto"/>
                        <w:left w:val="none" w:sz="0" w:space="0" w:color="auto"/>
                        <w:bottom w:val="none" w:sz="0" w:space="0" w:color="auto"/>
                        <w:right w:val="none" w:sz="0" w:space="0" w:color="auto"/>
                      </w:divBdr>
                    </w:div>
                  </w:divsChild>
                </w:div>
                <w:div w:id="645866072">
                  <w:marLeft w:val="0"/>
                  <w:marRight w:val="0"/>
                  <w:marTop w:val="0"/>
                  <w:marBottom w:val="0"/>
                  <w:divBdr>
                    <w:top w:val="none" w:sz="0" w:space="0" w:color="auto"/>
                    <w:left w:val="none" w:sz="0" w:space="0" w:color="auto"/>
                    <w:bottom w:val="none" w:sz="0" w:space="0" w:color="auto"/>
                    <w:right w:val="none" w:sz="0" w:space="0" w:color="auto"/>
                  </w:divBdr>
                  <w:divsChild>
                    <w:div w:id="810828282">
                      <w:marLeft w:val="0"/>
                      <w:marRight w:val="0"/>
                      <w:marTop w:val="0"/>
                      <w:marBottom w:val="0"/>
                      <w:divBdr>
                        <w:top w:val="none" w:sz="0" w:space="0" w:color="auto"/>
                        <w:left w:val="none" w:sz="0" w:space="0" w:color="auto"/>
                        <w:bottom w:val="none" w:sz="0" w:space="0" w:color="auto"/>
                        <w:right w:val="none" w:sz="0" w:space="0" w:color="auto"/>
                      </w:divBdr>
                    </w:div>
                  </w:divsChild>
                </w:div>
                <w:div w:id="792290197">
                  <w:marLeft w:val="0"/>
                  <w:marRight w:val="0"/>
                  <w:marTop w:val="0"/>
                  <w:marBottom w:val="0"/>
                  <w:divBdr>
                    <w:top w:val="none" w:sz="0" w:space="0" w:color="auto"/>
                    <w:left w:val="none" w:sz="0" w:space="0" w:color="auto"/>
                    <w:bottom w:val="none" w:sz="0" w:space="0" w:color="auto"/>
                    <w:right w:val="none" w:sz="0" w:space="0" w:color="auto"/>
                  </w:divBdr>
                  <w:divsChild>
                    <w:div w:id="688288654">
                      <w:marLeft w:val="0"/>
                      <w:marRight w:val="0"/>
                      <w:marTop w:val="0"/>
                      <w:marBottom w:val="0"/>
                      <w:divBdr>
                        <w:top w:val="none" w:sz="0" w:space="0" w:color="auto"/>
                        <w:left w:val="none" w:sz="0" w:space="0" w:color="auto"/>
                        <w:bottom w:val="none" w:sz="0" w:space="0" w:color="auto"/>
                        <w:right w:val="none" w:sz="0" w:space="0" w:color="auto"/>
                      </w:divBdr>
                    </w:div>
                  </w:divsChild>
                </w:div>
                <w:div w:id="812285762">
                  <w:marLeft w:val="0"/>
                  <w:marRight w:val="0"/>
                  <w:marTop w:val="0"/>
                  <w:marBottom w:val="0"/>
                  <w:divBdr>
                    <w:top w:val="none" w:sz="0" w:space="0" w:color="auto"/>
                    <w:left w:val="none" w:sz="0" w:space="0" w:color="auto"/>
                    <w:bottom w:val="none" w:sz="0" w:space="0" w:color="auto"/>
                    <w:right w:val="none" w:sz="0" w:space="0" w:color="auto"/>
                  </w:divBdr>
                  <w:divsChild>
                    <w:div w:id="57873057">
                      <w:marLeft w:val="0"/>
                      <w:marRight w:val="0"/>
                      <w:marTop w:val="0"/>
                      <w:marBottom w:val="0"/>
                      <w:divBdr>
                        <w:top w:val="none" w:sz="0" w:space="0" w:color="auto"/>
                        <w:left w:val="none" w:sz="0" w:space="0" w:color="auto"/>
                        <w:bottom w:val="none" w:sz="0" w:space="0" w:color="auto"/>
                        <w:right w:val="none" w:sz="0" w:space="0" w:color="auto"/>
                      </w:divBdr>
                    </w:div>
                  </w:divsChild>
                </w:div>
                <w:div w:id="866531189">
                  <w:marLeft w:val="0"/>
                  <w:marRight w:val="0"/>
                  <w:marTop w:val="0"/>
                  <w:marBottom w:val="0"/>
                  <w:divBdr>
                    <w:top w:val="none" w:sz="0" w:space="0" w:color="auto"/>
                    <w:left w:val="none" w:sz="0" w:space="0" w:color="auto"/>
                    <w:bottom w:val="none" w:sz="0" w:space="0" w:color="auto"/>
                    <w:right w:val="none" w:sz="0" w:space="0" w:color="auto"/>
                  </w:divBdr>
                  <w:divsChild>
                    <w:div w:id="1536313524">
                      <w:marLeft w:val="0"/>
                      <w:marRight w:val="0"/>
                      <w:marTop w:val="0"/>
                      <w:marBottom w:val="0"/>
                      <w:divBdr>
                        <w:top w:val="none" w:sz="0" w:space="0" w:color="auto"/>
                        <w:left w:val="none" w:sz="0" w:space="0" w:color="auto"/>
                        <w:bottom w:val="none" w:sz="0" w:space="0" w:color="auto"/>
                        <w:right w:val="none" w:sz="0" w:space="0" w:color="auto"/>
                      </w:divBdr>
                    </w:div>
                  </w:divsChild>
                </w:div>
                <w:div w:id="1007362183">
                  <w:marLeft w:val="0"/>
                  <w:marRight w:val="0"/>
                  <w:marTop w:val="0"/>
                  <w:marBottom w:val="0"/>
                  <w:divBdr>
                    <w:top w:val="none" w:sz="0" w:space="0" w:color="auto"/>
                    <w:left w:val="none" w:sz="0" w:space="0" w:color="auto"/>
                    <w:bottom w:val="none" w:sz="0" w:space="0" w:color="auto"/>
                    <w:right w:val="none" w:sz="0" w:space="0" w:color="auto"/>
                  </w:divBdr>
                  <w:divsChild>
                    <w:div w:id="1262837491">
                      <w:marLeft w:val="0"/>
                      <w:marRight w:val="0"/>
                      <w:marTop w:val="0"/>
                      <w:marBottom w:val="0"/>
                      <w:divBdr>
                        <w:top w:val="none" w:sz="0" w:space="0" w:color="auto"/>
                        <w:left w:val="none" w:sz="0" w:space="0" w:color="auto"/>
                        <w:bottom w:val="none" w:sz="0" w:space="0" w:color="auto"/>
                        <w:right w:val="none" w:sz="0" w:space="0" w:color="auto"/>
                      </w:divBdr>
                    </w:div>
                  </w:divsChild>
                </w:div>
                <w:div w:id="1073702311">
                  <w:marLeft w:val="0"/>
                  <w:marRight w:val="0"/>
                  <w:marTop w:val="0"/>
                  <w:marBottom w:val="0"/>
                  <w:divBdr>
                    <w:top w:val="none" w:sz="0" w:space="0" w:color="auto"/>
                    <w:left w:val="none" w:sz="0" w:space="0" w:color="auto"/>
                    <w:bottom w:val="none" w:sz="0" w:space="0" w:color="auto"/>
                    <w:right w:val="none" w:sz="0" w:space="0" w:color="auto"/>
                  </w:divBdr>
                  <w:divsChild>
                    <w:div w:id="1158306794">
                      <w:marLeft w:val="0"/>
                      <w:marRight w:val="0"/>
                      <w:marTop w:val="0"/>
                      <w:marBottom w:val="0"/>
                      <w:divBdr>
                        <w:top w:val="none" w:sz="0" w:space="0" w:color="auto"/>
                        <w:left w:val="none" w:sz="0" w:space="0" w:color="auto"/>
                        <w:bottom w:val="none" w:sz="0" w:space="0" w:color="auto"/>
                        <w:right w:val="none" w:sz="0" w:space="0" w:color="auto"/>
                      </w:divBdr>
                    </w:div>
                  </w:divsChild>
                </w:div>
                <w:div w:id="1298947475">
                  <w:marLeft w:val="0"/>
                  <w:marRight w:val="0"/>
                  <w:marTop w:val="0"/>
                  <w:marBottom w:val="0"/>
                  <w:divBdr>
                    <w:top w:val="none" w:sz="0" w:space="0" w:color="auto"/>
                    <w:left w:val="none" w:sz="0" w:space="0" w:color="auto"/>
                    <w:bottom w:val="none" w:sz="0" w:space="0" w:color="auto"/>
                    <w:right w:val="none" w:sz="0" w:space="0" w:color="auto"/>
                  </w:divBdr>
                  <w:divsChild>
                    <w:div w:id="1314487880">
                      <w:marLeft w:val="0"/>
                      <w:marRight w:val="0"/>
                      <w:marTop w:val="0"/>
                      <w:marBottom w:val="0"/>
                      <w:divBdr>
                        <w:top w:val="none" w:sz="0" w:space="0" w:color="auto"/>
                        <w:left w:val="none" w:sz="0" w:space="0" w:color="auto"/>
                        <w:bottom w:val="none" w:sz="0" w:space="0" w:color="auto"/>
                        <w:right w:val="none" w:sz="0" w:space="0" w:color="auto"/>
                      </w:divBdr>
                    </w:div>
                  </w:divsChild>
                </w:div>
                <w:div w:id="1392733297">
                  <w:marLeft w:val="0"/>
                  <w:marRight w:val="0"/>
                  <w:marTop w:val="0"/>
                  <w:marBottom w:val="0"/>
                  <w:divBdr>
                    <w:top w:val="none" w:sz="0" w:space="0" w:color="auto"/>
                    <w:left w:val="none" w:sz="0" w:space="0" w:color="auto"/>
                    <w:bottom w:val="none" w:sz="0" w:space="0" w:color="auto"/>
                    <w:right w:val="none" w:sz="0" w:space="0" w:color="auto"/>
                  </w:divBdr>
                  <w:divsChild>
                    <w:div w:id="1416826740">
                      <w:marLeft w:val="0"/>
                      <w:marRight w:val="0"/>
                      <w:marTop w:val="0"/>
                      <w:marBottom w:val="0"/>
                      <w:divBdr>
                        <w:top w:val="none" w:sz="0" w:space="0" w:color="auto"/>
                        <w:left w:val="none" w:sz="0" w:space="0" w:color="auto"/>
                        <w:bottom w:val="none" w:sz="0" w:space="0" w:color="auto"/>
                        <w:right w:val="none" w:sz="0" w:space="0" w:color="auto"/>
                      </w:divBdr>
                    </w:div>
                  </w:divsChild>
                </w:div>
                <w:div w:id="1537278179">
                  <w:marLeft w:val="0"/>
                  <w:marRight w:val="0"/>
                  <w:marTop w:val="0"/>
                  <w:marBottom w:val="0"/>
                  <w:divBdr>
                    <w:top w:val="none" w:sz="0" w:space="0" w:color="auto"/>
                    <w:left w:val="none" w:sz="0" w:space="0" w:color="auto"/>
                    <w:bottom w:val="none" w:sz="0" w:space="0" w:color="auto"/>
                    <w:right w:val="none" w:sz="0" w:space="0" w:color="auto"/>
                  </w:divBdr>
                  <w:divsChild>
                    <w:div w:id="1469325056">
                      <w:marLeft w:val="0"/>
                      <w:marRight w:val="0"/>
                      <w:marTop w:val="0"/>
                      <w:marBottom w:val="0"/>
                      <w:divBdr>
                        <w:top w:val="none" w:sz="0" w:space="0" w:color="auto"/>
                        <w:left w:val="none" w:sz="0" w:space="0" w:color="auto"/>
                        <w:bottom w:val="none" w:sz="0" w:space="0" w:color="auto"/>
                        <w:right w:val="none" w:sz="0" w:space="0" w:color="auto"/>
                      </w:divBdr>
                    </w:div>
                  </w:divsChild>
                </w:div>
                <w:div w:id="1736705257">
                  <w:marLeft w:val="0"/>
                  <w:marRight w:val="0"/>
                  <w:marTop w:val="0"/>
                  <w:marBottom w:val="0"/>
                  <w:divBdr>
                    <w:top w:val="none" w:sz="0" w:space="0" w:color="auto"/>
                    <w:left w:val="none" w:sz="0" w:space="0" w:color="auto"/>
                    <w:bottom w:val="none" w:sz="0" w:space="0" w:color="auto"/>
                    <w:right w:val="none" w:sz="0" w:space="0" w:color="auto"/>
                  </w:divBdr>
                  <w:divsChild>
                    <w:div w:id="17394978">
                      <w:marLeft w:val="0"/>
                      <w:marRight w:val="0"/>
                      <w:marTop w:val="0"/>
                      <w:marBottom w:val="0"/>
                      <w:divBdr>
                        <w:top w:val="none" w:sz="0" w:space="0" w:color="auto"/>
                        <w:left w:val="none" w:sz="0" w:space="0" w:color="auto"/>
                        <w:bottom w:val="none" w:sz="0" w:space="0" w:color="auto"/>
                        <w:right w:val="none" w:sz="0" w:space="0" w:color="auto"/>
                      </w:divBdr>
                    </w:div>
                  </w:divsChild>
                </w:div>
                <w:div w:id="1739281759">
                  <w:marLeft w:val="0"/>
                  <w:marRight w:val="0"/>
                  <w:marTop w:val="0"/>
                  <w:marBottom w:val="0"/>
                  <w:divBdr>
                    <w:top w:val="none" w:sz="0" w:space="0" w:color="auto"/>
                    <w:left w:val="none" w:sz="0" w:space="0" w:color="auto"/>
                    <w:bottom w:val="none" w:sz="0" w:space="0" w:color="auto"/>
                    <w:right w:val="none" w:sz="0" w:space="0" w:color="auto"/>
                  </w:divBdr>
                  <w:divsChild>
                    <w:div w:id="1594053437">
                      <w:marLeft w:val="0"/>
                      <w:marRight w:val="0"/>
                      <w:marTop w:val="0"/>
                      <w:marBottom w:val="0"/>
                      <w:divBdr>
                        <w:top w:val="none" w:sz="0" w:space="0" w:color="auto"/>
                        <w:left w:val="none" w:sz="0" w:space="0" w:color="auto"/>
                        <w:bottom w:val="none" w:sz="0" w:space="0" w:color="auto"/>
                        <w:right w:val="none" w:sz="0" w:space="0" w:color="auto"/>
                      </w:divBdr>
                    </w:div>
                  </w:divsChild>
                </w:div>
                <w:div w:id="1841894342">
                  <w:marLeft w:val="0"/>
                  <w:marRight w:val="0"/>
                  <w:marTop w:val="0"/>
                  <w:marBottom w:val="0"/>
                  <w:divBdr>
                    <w:top w:val="none" w:sz="0" w:space="0" w:color="auto"/>
                    <w:left w:val="none" w:sz="0" w:space="0" w:color="auto"/>
                    <w:bottom w:val="none" w:sz="0" w:space="0" w:color="auto"/>
                    <w:right w:val="none" w:sz="0" w:space="0" w:color="auto"/>
                  </w:divBdr>
                  <w:divsChild>
                    <w:div w:id="579407132">
                      <w:marLeft w:val="0"/>
                      <w:marRight w:val="0"/>
                      <w:marTop w:val="0"/>
                      <w:marBottom w:val="0"/>
                      <w:divBdr>
                        <w:top w:val="none" w:sz="0" w:space="0" w:color="auto"/>
                        <w:left w:val="none" w:sz="0" w:space="0" w:color="auto"/>
                        <w:bottom w:val="none" w:sz="0" w:space="0" w:color="auto"/>
                        <w:right w:val="none" w:sz="0" w:space="0" w:color="auto"/>
                      </w:divBdr>
                    </w:div>
                  </w:divsChild>
                </w:div>
                <w:div w:id="1881239485">
                  <w:marLeft w:val="0"/>
                  <w:marRight w:val="0"/>
                  <w:marTop w:val="0"/>
                  <w:marBottom w:val="0"/>
                  <w:divBdr>
                    <w:top w:val="none" w:sz="0" w:space="0" w:color="auto"/>
                    <w:left w:val="none" w:sz="0" w:space="0" w:color="auto"/>
                    <w:bottom w:val="none" w:sz="0" w:space="0" w:color="auto"/>
                    <w:right w:val="none" w:sz="0" w:space="0" w:color="auto"/>
                  </w:divBdr>
                  <w:divsChild>
                    <w:div w:id="232201428">
                      <w:marLeft w:val="0"/>
                      <w:marRight w:val="0"/>
                      <w:marTop w:val="0"/>
                      <w:marBottom w:val="0"/>
                      <w:divBdr>
                        <w:top w:val="none" w:sz="0" w:space="0" w:color="auto"/>
                        <w:left w:val="none" w:sz="0" w:space="0" w:color="auto"/>
                        <w:bottom w:val="none" w:sz="0" w:space="0" w:color="auto"/>
                        <w:right w:val="none" w:sz="0" w:space="0" w:color="auto"/>
                      </w:divBdr>
                    </w:div>
                  </w:divsChild>
                </w:div>
                <w:div w:id="2128308826">
                  <w:marLeft w:val="0"/>
                  <w:marRight w:val="0"/>
                  <w:marTop w:val="0"/>
                  <w:marBottom w:val="0"/>
                  <w:divBdr>
                    <w:top w:val="none" w:sz="0" w:space="0" w:color="auto"/>
                    <w:left w:val="none" w:sz="0" w:space="0" w:color="auto"/>
                    <w:bottom w:val="none" w:sz="0" w:space="0" w:color="auto"/>
                    <w:right w:val="none" w:sz="0" w:space="0" w:color="auto"/>
                  </w:divBdr>
                  <w:divsChild>
                    <w:div w:id="789713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4862959">
          <w:marLeft w:val="0"/>
          <w:marRight w:val="0"/>
          <w:marTop w:val="0"/>
          <w:marBottom w:val="0"/>
          <w:divBdr>
            <w:top w:val="none" w:sz="0" w:space="0" w:color="auto"/>
            <w:left w:val="none" w:sz="0" w:space="0" w:color="auto"/>
            <w:bottom w:val="none" w:sz="0" w:space="0" w:color="auto"/>
            <w:right w:val="none" w:sz="0" w:space="0" w:color="auto"/>
          </w:divBdr>
        </w:div>
        <w:div w:id="1860583695">
          <w:marLeft w:val="0"/>
          <w:marRight w:val="0"/>
          <w:marTop w:val="0"/>
          <w:marBottom w:val="0"/>
          <w:divBdr>
            <w:top w:val="none" w:sz="0" w:space="0" w:color="auto"/>
            <w:left w:val="none" w:sz="0" w:space="0" w:color="auto"/>
            <w:bottom w:val="none" w:sz="0" w:space="0" w:color="auto"/>
            <w:right w:val="none" w:sz="0" w:space="0" w:color="auto"/>
          </w:divBdr>
        </w:div>
      </w:divsChild>
    </w:div>
    <w:div w:id="46953805">
      <w:bodyDiv w:val="1"/>
      <w:marLeft w:val="0"/>
      <w:marRight w:val="0"/>
      <w:marTop w:val="0"/>
      <w:marBottom w:val="0"/>
      <w:divBdr>
        <w:top w:val="none" w:sz="0" w:space="0" w:color="auto"/>
        <w:left w:val="none" w:sz="0" w:space="0" w:color="auto"/>
        <w:bottom w:val="none" w:sz="0" w:space="0" w:color="auto"/>
        <w:right w:val="none" w:sz="0" w:space="0" w:color="auto"/>
      </w:divBdr>
    </w:div>
    <w:div w:id="57019032">
      <w:bodyDiv w:val="1"/>
      <w:marLeft w:val="0"/>
      <w:marRight w:val="0"/>
      <w:marTop w:val="0"/>
      <w:marBottom w:val="0"/>
      <w:divBdr>
        <w:top w:val="none" w:sz="0" w:space="0" w:color="auto"/>
        <w:left w:val="none" w:sz="0" w:space="0" w:color="auto"/>
        <w:bottom w:val="none" w:sz="0" w:space="0" w:color="auto"/>
        <w:right w:val="none" w:sz="0" w:space="0" w:color="auto"/>
      </w:divBdr>
    </w:div>
    <w:div w:id="124081970">
      <w:bodyDiv w:val="1"/>
      <w:marLeft w:val="0"/>
      <w:marRight w:val="0"/>
      <w:marTop w:val="0"/>
      <w:marBottom w:val="0"/>
      <w:divBdr>
        <w:top w:val="none" w:sz="0" w:space="0" w:color="auto"/>
        <w:left w:val="none" w:sz="0" w:space="0" w:color="auto"/>
        <w:bottom w:val="none" w:sz="0" w:space="0" w:color="auto"/>
        <w:right w:val="none" w:sz="0" w:space="0" w:color="auto"/>
      </w:divBdr>
    </w:div>
    <w:div w:id="139537459">
      <w:bodyDiv w:val="1"/>
      <w:marLeft w:val="0"/>
      <w:marRight w:val="0"/>
      <w:marTop w:val="0"/>
      <w:marBottom w:val="0"/>
      <w:divBdr>
        <w:top w:val="none" w:sz="0" w:space="0" w:color="auto"/>
        <w:left w:val="none" w:sz="0" w:space="0" w:color="auto"/>
        <w:bottom w:val="none" w:sz="0" w:space="0" w:color="auto"/>
        <w:right w:val="none" w:sz="0" w:space="0" w:color="auto"/>
      </w:divBdr>
    </w:div>
    <w:div w:id="196624764">
      <w:bodyDiv w:val="1"/>
      <w:marLeft w:val="0"/>
      <w:marRight w:val="0"/>
      <w:marTop w:val="0"/>
      <w:marBottom w:val="0"/>
      <w:divBdr>
        <w:top w:val="none" w:sz="0" w:space="0" w:color="auto"/>
        <w:left w:val="none" w:sz="0" w:space="0" w:color="auto"/>
        <w:bottom w:val="none" w:sz="0" w:space="0" w:color="auto"/>
        <w:right w:val="none" w:sz="0" w:space="0" w:color="auto"/>
      </w:divBdr>
    </w:div>
    <w:div w:id="220411422">
      <w:bodyDiv w:val="1"/>
      <w:marLeft w:val="0"/>
      <w:marRight w:val="0"/>
      <w:marTop w:val="0"/>
      <w:marBottom w:val="0"/>
      <w:divBdr>
        <w:top w:val="none" w:sz="0" w:space="0" w:color="auto"/>
        <w:left w:val="none" w:sz="0" w:space="0" w:color="auto"/>
        <w:bottom w:val="none" w:sz="0" w:space="0" w:color="auto"/>
        <w:right w:val="none" w:sz="0" w:space="0" w:color="auto"/>
      </w:divBdr>
      <w:divsChild>
        <w:div w:id="322323690">
          <w:marLeft w:val="0"/>
          <w:marRight w:val="0"/>
          <w:marTop w:val="0"/>
          <w:marBottom w:val="0"/>
          <w:divBdr>
            <w:top w:val="none" w:sz="0" w:space="0" w:color="auto"/>
            <w:left w:val="none" w:sz="0" w:space="0" w:color="auto"/>
            <w:bottom w:val="none" w:sz="0" w:space="0" w:color="auto"/>
            <w:right w:val="none" w:sz="0" w:space="0" w:color="auto"/>
          </w:divBdr>
        </w:div>
        <w:div w:id="506673710">
          <w:marLeft w:val="0"/>
          <w:marRight w:val="0"/>
          <w:marTop w:val="0"/>
          <w:marBottom w:val="0"/>
          <w:divBdr>
            <w:top w:val="none" w:sz="0" w:space="0" w:color="auto"/>
            <w:left w:val="none" w:sz="0" w:space="0" w:color="auto"/>
            <w:bottom w:val="none" w:sz="0" w:space="0" w:color="auto"/>
            <w:right w:val="none" w:sz="0" w:space="0" w:color="auto"/>
          </w:divBdr>
        </w:div>
        <w:div w:id="1002902636">
          <w:marLeft w:val="0"/>
          <w:marRight w:val="0"/>
          <w:marTop w:val="0"/>
          <w:marBottom w:val="0"/>
          <w:divBdr>
            <w:top w:val="none" w:sz="0" w:space="0" w:color="auto"/>
            <w:left w:val="none" w:sz="0" w:space="0" w:color="auto"/>
            <w:bottom w:val="none" w:sz="0" w:space="0" w:color="auto"/>
            <w:right w:val="none" w:sz="0" w:space="0" w:color="auto"/>
          </w:divBdr>
        </w:div>
        <w:div w:id="1217469609">
          <w:marLeft w:val="0"/>
          <w:marRight w:val="0"/>
          <w:marTop w:val="0"/>
          <w:marBottom w:val="0"/>
          <w:divBdr>
            <w:top w:val="none" w:sz="0" w:space="0" w:color="auto"/>
            <w:left w:val="none" w:sz="0" w:space="0" w:color="auto"/>
            <w:bottom w:val="none" w:sz="0" w:space="0" w:color="auto"/>
            <w:right w:val="none" w:sz="0" w:space="0" w:color="auto"/>
          </w:divBdr>
          <w:divsChild>
            <w:div w:id="828204801">
              <w:marLeft w:val="-75"/>
              <w:marRight w:val="0"/>
              <w:marTop w:val="30"/>
              <w:marBottom w:val="30"/>
              <w:divBdr>
                <w:top w:val="none" w:sz="0" w:space="0" w:color="auto"/>
                <w:left w:val="none" w:sz="0" w:space="0" w:color="auto"/>
                <w:bottom w:val="none" w:sz="0" w:space="0" w:color="auto"/>
                <w:right w:val="none" w:sz="0" w:space="0" w:color="auto"/>
              </w:divBdr>
              <w:divsChild>
                <w:div w:id="60451934">
                  <w:marLeft w:val="0"/>
                  <w:marRight w:val="0"/>
                  <w:marTop w:val="0"/>
                  <w:marBottom w:val="0"/>
                  <w:divBdr>
                    <w:top w:val="none" w:sz="0" w:space="0" w:color="auto"/>
                    <w:left w:val="none" w:sz="0" w:space="0" w:color="auto"/>
                    <w:bottom w:val="none" w:sz="0" w:space="0" w:color="auto"/>
                    <w:right w:val="none" w:sz="0" w:space="0" w:color="auto"/>
                  </w:divBdr>
                  <w:divsChild>
                    <w:div w:id="1316373592">
                      <w:marLeft w:val="0"/>
                      <w:marRight w:val="0"/>
                      <w:marTop w:val="0"/>
                      <w:marBottom w:val="0"/>
                      <w:divBdr>
                        <w:top w:val="none" w:sz="0" w:space="0" w:color="auto"/>
                        <w:left w:val="none" w:sz="0" w:space="0" w:color="auto"/>
                        <w:bottom w:val="none" w:sz="0" w:space="0" w:color="auto"/>
                        <w:right w:val="none" w:sz="0" w:space="0" w:color="auto"/>
                      </w:divBdr>
                    </w:div>
                  </w:divsChild>
                </w:div>
                <w:div w:id="67657351">
                  <w:marLeft w:val="0"/>
                  <w:marRight w:val="0"/>
                  <w:marTop w:val="0"/>
                  <w:marBottom w:val="0"/>
                  <w:divBdr>
                    <w:top w:val="none" w:sz="0" w:space="0" w:color="auto"/>
                    <w:left w:val="none" w:sz="0" w:space="0" w:color="auto"/>
                    <w:bottom w:val="none" w:sz="0" w:space="0" w:color="auto"/>
                    <w:right w:val="none" w:sz="0" w:space="0" w:color="auto"/>
                  </w:divBdr>
                  <w:divsChild>
                    <w:div w:id="856237259">
                      <w:marLeft w:val="0"/>
                      <w:marRight w:val="0"/>
                      <w:marTop w:val="0"/>
                      <w:marBottom w:val="0"/>
                      <w:divBdr>
                        <w:top w:val="none" w:sz="0" w:space="0" w:color="auto"/>
                        <w:left w:val="none" w:sz="0" w:space="0" w:color="auto"/>
                        <w:bottom w:val="none" w:sz="0" w:space="0" w:color="auto"/>
                        <w:right w:val="none" w:sz="0" w:space="0" w:color="auto"/>
                      </w:divBdr>
                    </w:div>
                  </w:divsChild>
                </w:div>
                <w:div w:id="108666624">
                  <w:marLeft w:val="0"/>
                  <w:marRight w:val="0"/>
                  <w:marTop w:val="0"/>
                  <w:marBottom w:val="0"/>
                  <w:divBdr>
                    <w:top w:val="none" w:sz="0" w:space="0" w:color="auto"/>
                    <w:left w:val="none" w:sz="0" w:space="0" w:color="auto"/>
                    <w:bottom w:val="none" w:sz="0" w:space="0" w:color="auto"/>
                    <w:right w:val="none" w:sz="0" w:space="0" w:color="auto"/>
                  </w:divBdr>
                  <w:divsChild>
                    <w:div w:id="1869447094">
                      <w:marLeft w:val="0"/>
                      <w:marRight w:val="0"/>
                      <w:marTop w:val="0"/>
                      <w:marBottom w:val="0"/>
                      <w:divBdr>
                        <w:top w:val="none" w:sz="0" w:space="0" w:color="auto"/>
                        <w:left w:val="none" w:sz="0" w:space="0" w:color="auto"/>
                        <w:bottom w:val="none" w:sz="0" w:space="0" w:color="auto"/>
                        <w:right w:val="none" w:sz="0" w:space="0" w:color="auto"/>
                      </w:divBdr>
                    </w:div>
                  </w:divsChild>
                </w:div>
                <w:div w:id="193883571">
                  <w:marLeft w:val="0"/>
                  <w:marRight w:val="0"/>
                  <w:marTop w:val="0"/>
                  <w:marBottom w:val="0"/>
                  <w:divBdr>
                    <w:top w:val="none" w:sz="0" w:space="0" w:color="auto"/>
                    <w:left w:val="none" w:sz="0" w:space="0" w:color="auto"/>
                    <w:bottom w:val="none" w:sz="0" w:space="0" w:color="auto"/>
                    <w:right w:val="none" w:sz="0" w:space="0" w:color="auto"/>
                  </w:divBdr>
                  <w:divsChild>
                    <w:div w:id="1466658530">
                      <w:marLeft w:val="0"/>
                      <w:marRight w:val="0"/>
                      <w:marTop w:val="0"/>
                      <w:marBottom w:val="0"/>
                      <w:divBdr>
                        <w:top w:val="none" w:sz="0" w:space="0" w:color="auto"/>
                        <w:left w:val="none" w:sz="0" w:space="0" w:color="auto"/>
                        <w:bottom w:val="none" w:sz="0" w:space="0" w:color="auto"/>
                        <w:right w:val="none" w:sz="0" w:space="0" w:color="auto"/>
                      </w:divBdr>
                    </w:div>
                  </w:divsChild>
                </w:div>
                <w:div w:id="250509050">
                  <w:marLeft w:val="0"/>
                  <w:marRight w:val="0"/>
                  <w:marTop w:val="0"/>
                  <w:marBottom w:val="0"/>
                  <w:divBdr>
                    <w:top w:val="none" w:sz="0" w:space="0" w:color="auto"/>
                    <w:left w:val="none" w:sz="0" w:space="0" w:color="auto"/>
                    <w:bottom w:val="none" w:sz="0" w:space="0" w:color="auto"/>
                    <w:right w:val="none" w:sz="0" w:space="0" w:color="auto"/>
                  </w:divBdr>
                  <w:divsChild>
                    <w:div w:id="853148122">
                      <w:marLeft w:val="0"/>
                      <w:marRight w:val="0"/>
                      <w:marTop w:val="0"/>
                      <w:marBottom w:val="0"/>
                      <w:divBdr>
                        <w:top w:val="none" w:sz="0" w:space="0" w:color="auto"/>
                        <w:left w:val="none" w:sz="0" w:space="0" w:color="auto"/>
                        <w:bottom w:val="none" w:sz="0" w:space="0" w:color="auto"/>
                        <w:right w:val="none" w:sz="0" w:space="0" w:color="auto"/>
                      </w:divBdr>
                    </w:div>
                  </w:divsChild>
                </w:div>
                <w:div w:id="306209748">
                  <w:marLeft w:val="0"/>
                  <w:marRight w:val="0"/>
                  <w:marTop w:val="0"/>
                  <w:marBottom w:val="0"/>
                  <w:divBdr>
                    <w:top w:val="none" w:sz="0" w:space="0" w:color="auto"/>
                    <w:left w:val="none" w:sz="0" w:space="0" w:color="auto"/>
                    <w:bottom w:val="none" w:sz="0" w:space="0" w:color="auto"/>
                    <w:right w:val="none" w:sz="0" w:space="0" w:color="auto"/>
                  </w:divBdr>
                  <w:divsChild>
                    <w:div w:id="1892840163">
                      <w:marLeft w:val="0"/>
                      <w:marRight w:val="0"/>
                      <w:marTop w:val="0"/>
                      <w:marBottom w:val="0"/>
                      <w:divBdr>
                        <w:top w:val="none" w:sz="0" w:space="0" w:color="auto"/>
                        <w:left w:val="none" w:sz="0" w:space="0" w:color="auto"/>
                        <w:bottom w:val="none" w:sz="0" w:space="0" w:color="auto"/>
                        <w:right w:val="none" w:sz="0" w:space="0" w:color="auto"/>
                      </w:divBdr>
                    </w:div>
                  </w:divsChild>
                </w:div>
                <w:div w:id="358623054">
                  <w:marLeft w:val="0"/>
                  <w:marRight w:val="0"/>
                  <w:marTop w:val="0"/>
                  <w:marBottom w:val="0"/>
                  <w:divBdr>
                    <w:top w:val="none" w:sz="0" w:space="0" w:color="auto"/>
                    <w:left w:val="none" w:sz="0" w:space="0" w:color="auto"/>
                    <w:bottom w:val="none" w:sz="0" w:space="0" w:color="auto"/>
                    <w:right w:val="none" w:sz="0" w:space="0" w:color="auto"/>
                  </w:divBdr>
                  <w:divsChild>
                    <w:div w:id="413285698">
                      <w:marLeft w:val="0"/>
                      <w:marRight w:val="0"/>
                      <w:marTop w:val="0"/>
                      <w:marBottom w:val="0"/>
                      <w:divBdr>
                        <w:top w:val="none" w:sz="0" w:space="0" w:color="auto"/>
                        <w:left w:val="none" w:sz="0" w:space="0" w:color="auto"/>
                        <w:bottom w:val="none" w:sz="0" w:space="0" w:color="auto"/>
                        <w:right w:val="none" w:sz="0" w:space="0" w:color="auto"/>
                      </w:divBdr>
                    </w:div>
                  </w:divsChild>
                </w:div>
                <w:div w:id="397901274">
                  <w:marLeft w:val="0"/>
                  <w:marRight w:val="0"/>
                  <w:marTop w:val="0"/>
                  <w:marBottom w:val="0"/>
                  <w:divBdr>
                    <w:top w:val="none" w:sz="0" w:space="0" w:color="auto"/>
                    <w:left w:val="none" w:sz="0" w:space="0" w:color="auto"/>
                    <w:bottom w:val="none" w:sz="0" w:space="0" w:color="auto"/>
                    <w:right w:val="none" w:sz="0" w:space="0" w:color="auto"/>
                  </w:divBdr>
                  <w:divsChild>
                    <w:div w:id="1698040750">
                      <w:marLeft w:val="0"/>
                      <w:marRight w:val="0"/>
                      <w:marTop w:val="0"/>
                      <w:marBottom w:val="0"/>
                      <w:divBdr>
                        <w:top w:val="none" w:sz="0" w:space="0" w:color="auto"/>
                        <w:left w:val="none" w:sz="0" w:space="0" w:color="auto"/>
                        <w:bottom w:val="none" w:sz="0" w:space="0" w:color="auto"/>
                        <w:right w:val="none" w:sz="0" w:space="0" w:color="auto"/>
                      </w:divBdr>
                    </w:div>
                  </w:divsChild>
                </w:div>
                <w:div w:id="524708589">
                  <w:marLeft w:val="0"/>
                  <w:marRight w:val="0"/>
                  <w:marTop w:val="0"/>
                  <w:marBottom w:val="0"/>
                  <w:divBdr>
                    <w:top w:val="none" w:sz="0" w:space="0" w:color="auto"/>
                    <w:left w:val="none" w:sz="0" w:space="0" w:color="auto"/>
                    <w:bottom w:val="none" w:sz="0" w:space="0" w:color="auto"/>
                    <w:right w:val="none" w:sz="0" w:space="0" w:color="auto"/>
                  </w:divBdr>
                  <w:divsChild>
                    <w:div w:id="590552050">
                      <w:marLeft w:val="0"/>
                      <w:marRight w:val="0"/>
                      <w:marTop w:val="0"/>
                      <w:marBottom w:val="0"/>
                      <w:divBdr>
                        <w:top w:val="none" w:sz="0" w:space="0" w:color="auto"/>
                        <w:left w:val="none" w:sz="0" w:space="0" w:color="auto"/>
                        <w:bottom w:val="none" w:sz="0" w:space="0" w:color="auto"/>
                        <w:right w:val="none" w:sz="0" w:space="0" w:color="auto"/>
                      </w:divBdr>
                    </w:div>
                  </w:divsChild>
                </w:div>
                <w:div w:id="1423726120">
                  <w:marLeft w:val="0"/>
                  <w:marRight w:val="0"/>
                  <w:marTop w:val="0"/>
                  <w:marBottom w:val="0"/>
                  <w:divBdr>
                    <w:top w:val="none" w:sz="0" w:space="0" w:color="auto"/>
                    <w:left w:val="none" w:sz="0" w:space="0" w:color="auto"/>
                    <w:bottom w:val="none" w:sz="0" w:space="0" w:color="auto"/>
                    <w:right w:val="none" w:sz="0" w:space="0" w:color="auto"/>
                  </w:divBdr>
                  <w:divsChild>
                    <w:div w:id="1649168729">
                      <w:marLeft w:val="0"/>
                      <w:marRight w:val="0"/>
                      <w:marTop w:val="0"/>
                      <w:marBottom w:val="0"/>
                      <w:divBdr>
                        <w:top w:val="none" w:sz="0" w:space="0" w:color="auto"/>
                        <w:left w:val="none" w:sz="0" w:space="0" w:color="auto"/>
                        <w:bottom w:val="none" w:sz="0" w:space="0" w:color="auto"/>
                        <w:right w:val="none" w:sz="0" w:space="0" w:color="auto"/>
                      </w:divBdr>
                    </w:div>
                  </w:divsChild>
                </w:div>
                <w:div w:id="1608582895">
                  <w:marLeft w:val="0"/>
                  <w:marRight w:val="0"/>
                  <w:marTop w:val="0"/>
                  <w:marBottom w:val="0"/>
                  <w:divBdr>
                    <w:top w:val="none" w:sz="0" w:space="0" w:color="auto"/>
                    <w:left w:val="none" w:sz="0" w:space="0" w:color="auto"/>
                    <w:bottom w:val="none" w:sz="0" w:space="0" w:color="auto"/>
                    <w:right w:val="none" w:sz="0" w:space="0" w:color="auto"/>
                  </w:divBdr>
                  <w:divsChild>
                    <w:div w:id="2101638528">
                      <w:marLeft w:val="0"/>
                      <w:marRight w:val="0"/>
                      <w:marTop w:val="0"/>
                      <w:marBottom w:val="0"/>
                      <w:divBdr>
                        <w:top w:val="none" w:sz="0" w:space="0" w:color="auto"/>
                        <w:left w:val="none" w:sz="0" w:space="0" w:color="auto"/>
                        <w:bottom w:val="none" w:sz="0" w:space="0" w:color="auto"/>
                        <w:right w:val="none" w:sz="0" w:space="0" w:color="auto"/>
                      </w:divBdr>
                    </w:div>
                  </w:divsChild>
                </w:div>
                <w:div w:id="1638291567">
                  <w:marLeft w:val="0"/>
                  <w:marRight w:val="0"/>
                  <w:marTop w:val="0"/>
                  <w:marBottom w:val="0"/>
                  <w:divBdr>
                    <w:top w:val="none" w:sz="0" w:space="0" w:color="auto"/>
                    <w:left w:val="none" w:sz="0" w:space="0" w:color="auto"/>
                    <w:bottom w:val="none" w:sz="0" w:space="0" w:color="auto"/>
                    <w:right w:val="none" w:sz="0" w:space="0" w:color="auto"/>
                  </w:divBdr>
                  <w:divsChild>
                    <w:div w:id="2116093568">
                      <w:marLeft w:val="0"/>
                      <w:marRight w:val="0"/>
                      <w:marTop w:val="0"/>
                      <w:marBottom w:val="0"/>
                      <w:divBdr>
                        <w:top w:val="none" w:sz="0" w:space="0" w:color="auto"/>
                        <w:left w:val="none" w:sz="0" w:space="0" w:color="auto"/>
                        <w:bottom w:val="none" w:sz="0" w:space="0" w:color="auto"/>
                        <w:right w:val="none" w:sz="0" w:space="0" w:color="auto"/>
                      </w:divBdr>
                    </w:div>
                  </w:divsChild>
                </w:div>
                <w:div w:id="1690401669">
                  <w:marLeft w:val="0"/>
                  <w:marRight w:val="0"/>
                  <w:marTop w:val="0"/>
                  <w:marBottom w:val="0"/>
                  <w:divBdr>
                    <w:top w:val="none" w:sz="0" w:space="0" w:color="auto"/>
                    <w:left w:val="none" w:sz="0" w:space="0" w:color="auto"/>
                    <w:bottom w:val="none" w:sz="0" w:space="0" w:color="auto"/>
                    <w:right w:val="none" w:sz="0" w:space="0" w:color="auto"/>
                  </w:divBdr>
                  <w:divsChild>
                    <w:div w:id="127555009">
                      <w:marLeft w:val="0"/>
                      <w:marRight w:val="0"/>
                      <w:marTop w:val="0"/>
                      <w:marBottom w:val="0"/>
                      <w:divBdr>
                        <w:top w:val="none" w:sz="0" w:space="0" w:color="auto"/>
                        <w:left w:val="none" w:sz="0" w:space="0" w:color="auto"/>
                        <w:bottom w:val="none" w:sz="0" w:space="0" w:color="auto"/>
                        <w:right w:val="none" w:sz="0" w:space="0" w:color="auto"/>
                      </w:divBdr>
                    </w:div>
                  </w:divsChild>
                </w:div>
                <w:div w:id="1899852995">
                  <w:marLeft w:val="0"/>
                  <w:marRight w:val="0"/>
                  <w:marTop w:val="0"/>
                  <w:marBottom w:val="0"/>
                  <w:divBdr>
                    <w:top w:val="none" w:sz="0" w:space="0" w:color="auto"/>
                    <w:left w:val="none" w:sz="0" w:space="0" w:color="auto"/>
                    <w:bottom w:val="none" w:sz="0" w:space="0" w:color="auto"/>
                    <w:right w:val="none" w:sz="0" w:space="0" w:color="auto"/>
                  </w:divBdr>
                  <w:divsChild>
                    <w:div w:id="1144542437">
                      <w:marLeft w:val="0"/>
                      <w:marRight w:val="0"/>
                      <w:marTop w:val="0"/>
                      <w:marBottom w:val="0"/>
                      <w:divBdr>
                        <w:top w:val="none" w:sz="0" w:space="0" w:color="auto"/>
                        <w:left w:val="none" w:sz="0" w:space="0" w:color="auto"/>
                        <w:bottom w:val="none" w:sz="0" w:space="0" w:color="auto"/>
                        <w:right w:val="none" w:sz="0" w:space="0" w:color="auto"/>
                      </w:divBdr>
                    </w:div>
                  </w:divsChild>
                </w:div>
                <w:div w:id="2062316723">
                  <w:marLeft w:val="0"/>
                  <w:marRight w:val="0"/>
                  <w:marTop w:val="0"/>
                  <w:marBottom w:val="0"/>
                  <w:divBdr>
                    <w:top w:val="none" w:sz="0" w:space="0" w:color="auto"/>
                    <w:left w:val="none" w:sz="0" w:space="0" w:color="auto"/>
                    <w:bottom w:val="none" w:sz="0" w:space="0" w:color="auto"/>
                    <w:right w:val="none" w:sz="0" w:space="0" w:color="auto"/>
                  </w:divBdr>
                  <w:divsChild>
                    <w:div w:id="563415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7017083">
          <w:marLeft w:val="0"/>
          <w:marRight w:val="0"/>
          <w:marTop w:val="0"/>
          <w:marBottom w:val="0"/>
          <w:divBdr>
            <w:top w:val="none" w:sz="0" w:space="0" w:color="auto"/>
            <w:left w:val="none" w:sz="0" w:space="0" w:color="auto"/>
            <w:bottom w:val="none" w:sz="0" w:space="0" w:color="auto"/>
            <w:right w:val="none" w:sz="0" w:space="0" w:color="auto"/>
          </w:divBdr>
        </w:div>
      </w:divsChild>
    </w:div>
    <w:div w:id="232208021">
      <w:bodyDiv w:val="1"/>
      <w:marLeft w:val="0"/>
      <w:marRight w:val="0"/>
      <w:marTop w:val="0"/>
      <w:marBottom w:val="0"/>
      <w:divBdr>
        <w:top w:val="none" w:sz="0" w:space="0" w:color="auto"/>
        <w:left w:val="none" w:sz="0" w:space="0" w:color="auto"/>
        <w:bottom w:val="none" w:sz="0" w:space="0" w:color="auto"/>
        <w:right w:val="none" w:sz="0" w:space="0" w:color="auto"/>
      </w:divBdr>
      <w:divsChild>
        <w:div w:id="823744952">
          <w:marLeft w:val="0"/>
          <w:marRight w:val="0"/>
          <w:marTop w:val="0"/>
          <w:marBottom w:val="0"/>
          <w:divBdr>
            <w:top w:val="none" w:sz="0" w:space="0" w:color="auto"/>
            <w:left w:val="none" w:sz="0" w:space="0" w:color="auto"/>
            <w:bottom w:val="none" w:sz="0" w:space="0" w:color="auto"/>
            <w:right w:val="none" w:sz="0" w:space="0" w:color="auto"/>
          </w:divBdr>
        </w:div>
        <w:div w:id="1297107535">
          <w:marLeft w:val="0"/>
          <w:marRight w:val="0"/>
          <w:marTop w:val="0"/>
          <w:marBottom w:val="0"/>
          <w:divBdr>
            <w:top w:val="none" w:sz="0" w:space="0" w:color="auto"/>
            <w:left w:val="none" w:sz="0" w:space="0" w:color="auto"/>
            <w:bottom w:val="none" w:sz="0" w:space="0" w:color="auto"/>
            <w:right w:val="none" w:sz="0" w:space="0" w:color="auto"/>
          </w:divBdr>
        </w:div>
        <w:div w:id="1678119904">
          <w:marLeft w:val="0"/>
          <w:marRight w:val="0"/>
          <w:marTop w:val="0"/>
          <w:marBottom w:val="0"/>
          <w:divBdr>
            <w:top w:val="none" w:sz="0" w:space="0" w:color="auto"/>
            <w:left w:val="none" w:sz="0" w:space="0" w:color="auto"/>
            <w:bottom w:val="none" w:sz="0" w:space="0" w:color="auto"/>
            <w:right w:val="none" w:sz="0" w:space="0" w:color="auto"/>
          </w:divBdr>
        </w:div>
        <w:div w:id="1942830544">
          <w:marLeft w:val="0"/>
          <w:marRight w:val="0"/>
          <w:marTop w:val="0"/>
          <w:marBottom w:val="0"/>
          <w:divBdr>
            <w:top w:val="none" w:sz="0" w:space="0" w:color="auto"/>
            <w:left w:val="none" w:sz="0" w:space="0" w:color="auto"/>
            <w:bottom w:val="none" w:sz="0" w:space="0" w:color="auto"/>
            <w:right w:val="none" w:sz="0" w:space="0" w:color="auto"/>
          </w:divBdr>
          <w:divsChild>
            <w:div w:id="404690121">
              <w:marLeft w:val="-75"/>
              <w:marRight w:val="0"/>
              <w:marTop w:val="30"/>
              <w:marBottom w:val="30"/>
              <w:divBdr>
                <w:top w:val="none" w:sz="0" w:space="0" w:color="auto"/>
                <w:left w:val="none" w:sz="0" w:space="0" w:color="auto"/>
                <w:bottom w:val="none" w:sz="0" w:space="0" w:color="auto"/>
                <w:right w:val="none" w:sz="0" w:space="0" w:color="auto"/>
              </w:divBdr>
              <w:divsChild>
                <w:div w:id="47919879">
                  <w:marLeft w:val="0"/>
                  <w:marRight w:val="0"/>
                  <w:marTop w:val="0"/>
                  <w:marBottom w:val="0"/>
                  <w:divBdr>
                    <w:top w:val="none" w:sz="0" w:space="0" w:color="auto"/>
                    <w:left w:val="none" w:sz="0" w:space="0" w:color="auto"/>
                    <w:bottom w:val="none" w:sz="0" w:space="0" w:color="auto"/>
                    <w:right w:val="none" w:sz="0" w:space="0" w:color="auto"/>
                  </w:divBdr>
                  <w:divsChild>
                    <w:div w:id="1227882619">
                      <w:marLeft w:val="0"/>
                      <w:marRight w:val="0"/>
                      <w:marTop w:val="0"/>
                      <w:marBottom w:val="0"/>
                      <w:divBdr>
                        <w:top w:val="none" w:sz="0" w:space="0" w:color="auto"/>
                        <w:left w:val="none" w:sz="0" w:space="0" w:color="auto"/>
                        <w:bottom w:val="none" w:sz="0" w:space="0" w:color="auto"/>
                        <w:right w:val="none" w:sz="0" w:space="0" w:color="auto"/>
                      </w:divBdr>
                    </w:div>
                  </w:divsChild>
                </w:div>
                <w:div w:id="69276704">
                  <w:marLeft w:val="0"/>
                  <w:marRight w:val="0"/>
                  <w:marTop w:val="0"/>
                  <w:marBottom w:val="0"/>
                  <w:divBdr>
                    <w:top w:val="none" w:sz="0" w:space="0" w:color="auto"/>
                    <w:left w:val="none" w:sz="0" w:space="0" w:color="auto"/>
                    <w:bottom w:val="none" w:sz="0" w:space="0" w:color="auto"/>
                    <w:right w:val="none" w:sz="0" w:space="0" w:color="auto"/>
                  </w:divBdr>
                  <w:divsChild>
                    <w:div w:id="1990556530">
                      <w:marLeft w:val="0"/>
                      <w:marRight w:val="0"/>
                      <w:marTop w:val="0"/>
                      <w:marBottom w:val="0"/>
                      <w:divBdr>
                        <w:top w:val="none" w:sz="0" w:space="0" w:color="auto"/>
                        <w:left w:val="none" w:sz="0" w:space="0" w:color="auto"/>
                        <w:bottom w:val="none" w:sz="0" w:space="0" w:color="auto"/>
                        <w:right w:val="none" w:sz="0" w:space="0" w:color="auto"/>
                      </w:divBdr>
                    </w:div>
                  </w:divsChild>
                </w:div>
                <w:div w:id="99305214">
                  <w:marLeft w:val="0"/>
                  <w:marRight w:val="0"/>
                  <w:marTop w:val="0"/>
                  <w:marBottom w:val="0"/>
                  <w:divBdr>
                    <w:top w:val="none" w:sz="0" w:space="0" w:color="auto"/>
                    <w:left w:val="none" w:sz="0" w:space="0" w:color="auto"/>
                    <w:bottom w:val="none" w:sz="0" w:space="0" w:color="auto"/>
                    <w:right w:val="none" w:sz="0" w:space="0" w:color="auto"/>
                  </w:divBdr>
                  <w:divsChild>
                    <w:div w:id="1557005416">
                      <w:marLeft w:val="0"/>
                      <w:marRight w:val="0"/>
                      <w:marTop w:val="0"/>
                      <w:marBottom w:val="0"/>
                      <w:divBdr>
                        <w:top w:val="none" w:sz="0" w:space="0" w:color="auto"/>
                        <w:left w:val="none" w:sz="0" w:space="0" w:color="auto"/>
                        <w:bottom w:val="none" w:sz="0" w:space="0" w:color="auto"/>
                        <w:right w:val="none" w:sz="0" w:space="0" w:color="auto"/>
                      </w:divBdr>
                    </w:div>
                  </w:divsChild>
                </w:div>
                <w:div w:id="137191539">
                  <w:marLeft w:val="0"/>
                  <w:marRight w:val="0"/>
                  <w:marTop w:val="0"/>
                  <w:marBottom w:val="0"/>
                  <w:divBdr>
                    <w:top w:val="none" w:sz="0" w:space="0" w:color="auto"/>
                    <w:left w:val="none" w:sz="0" w:space="0" w:color="auto"/>
                    <w:bottom w:val="none" w:sz="0" w:space="0" w:color="auto"/>
                    <w:right w:val="none" w:sz="0" w:space="0" w:color="auto"/>
                  </w:divBdr>
                  <w:divsChild>
                    <w:div w:id="1730881015">
                      <w:marLeft w:val="0"/>
                      <w:marRight w:val="0"/>
                      <w:marTop w:val="0"/>
                      <w:marBottom w:val="0"/>
                      <w:divBdr>
                        <w:top w:val="none" w:sz="0" w:space="0" w:color="auto"/>
                        <w:left w:val="none" w:sz="0" w:space="0" w:color="auto"/>
                        <w:bottom w:val="none" w:sz="0" w:space="0" w:color="auto"/>
                        <w:right w:val="none" w:sz="0" w:space="0" w:color="auto"/>
                      </w:divBdr>
                    </w:div>
                  </w:divsChild>
                </w:div>
                <w:div w:id="168059228">
                  <w:marLeft w:val="0"/>
                  <w:marRight w:val="0"/>
                  <w:marTop w:val="0"/>
                  <w:marBottom w:val="0"/>
                  <w:divBdr>
                    <w:top w:val="none" w:sz="0" w:space="0" w:color="auto"/>
                    <w:left w:val="none" w:sz="0" w:space="0" w:color="auto"/>
                    <w:bottom w:val="none" w:sz="0" w:space="0" w:color="auto"/>
                    <w:right w:val="none" w:sz="0" w:space="0" w:color="auto"/>
                  </w:divBdr>
                  <w:divsChild>
                    <w:div w:id="2053264487">
                      <w:marLeft w:val="0"/>
                      <w:marRight w:val="0"/>
                      <w:marTop w:val="0"/>
                      <w:marBottom w:val="0"/>
                      <w:divBdr>
                        <w:top w:val="none" w:sz="0" w:space="0" w:color="auto"/>
                        <w:left w:val="none" w:sz="0" w:space="0" w:color="auto"/>
                        <w:bottom w:val="none" w:sz="0" w:space="0" w:color="auto"/>
                        <w:right w:val="none" w:sz="0" w:space="0" w:color="auto"/>
                      </w:divBdr>
                    </w:div>
                  </w:divsChild>
                </w:div>
                <w:div w:id="214433975">
                  <w:marLeft w:val="0"/>
                  <w:marRight w:val="0"/>
                  <w:marTop w:val="0"/>
                  <w:marBottom w:val="0"/>
                  <w:divBdr>
                    <w:top w:val="none" w:sz="0" w:space="0" w:color="auto"/>
                    <w:left w:val="none" w:sz="0" w:space="0" w:color="auto"/>
                    <w:bottom w:val="none" w:sz="0" w:space="0" w:color="auto"/>
                    <w:right w:val="none" w:sz="0" w:space="0" w:color="auto"/>
                  </w:divBdr>
                  <w:divsChild>
                    <w:div w:id="1430274283">
                      <w:marLeft w:val="0"/>
                      <w:marRight w:val="0"/>
                      <w:marTop w:val="0"/>
                      <w:marBottom w:val="0"/>
                      <w:divBdr>
                        <w:top w:val="none" w:sz="0" w:space="0" w:color="auto"/>
                        <w:left w:val="none" w:sz="0" w:space="0" w:color="auto"/>
                        <w:bottom w:val="none" w:sz="0" w:space="0" w:color="auto"/>
                        <w:right w:val="none" w:sz="0" w:space="0" w:color="auto"/>
                      </w:divBdr>
                    </w:div>
                  </w:divsChild>
                </w:div>
                <w:div w:id="346904036">
                  <w:marLeft w:val="0"/>
                  <w:marRight w:val="0"/>
                  <w:marTop w:val="0"/>
                  <w:marBottom w:val="0"/>
                  <w:divBdr>
                    <w:top w:val="none" w:sz="0" w:space="0" w:color="auto"/>
                    <w:left w:val="none" w:sz="0" w:space="0" w:color="auto"/>
                    <w:bottom w:val="none" w:sz="0" w:space="0" w:color="auto"/>
                    <w:right w:val="none" w:sz="0" w:space="0" w:color="auto"/>
                  </w:divBdr>
                  <w:divsChild>
                    <w:div w:id="921987166">
                      <w:marLeft w:val="0"/>
                      <w:marRight w:val="0"/>
                      <w:marTop w:val="0"/>
                      <w:marBottom w:val="0"/>
                      <w:divBdr>
                        <w:top w:val="none" w:sz="0" w:space="0" w:color="auto"/>
                        <w:left w:val="none" w:sz="0" w:space="0" w:color="auto"/>
                        <w:bottom w:val="none" w:sz="0" w:space="0" w:color="auto"/>
                        <w:right w:val="none" w:sz="0" w:space="0" w:color="auto"/>
                      </w:divBdr>
                    </w:div>
                  </w:divsChild>
                </w:div>
                <w:div w:id="466817378">
                  <w:marLeft w:val="0"/>
                  <w:marRight w:val="0"/>
                  <w:marTop w:val="0"/>
                  <w:marBottom w:val="0"/>
                  <w:divBdr>
                    <w:top w:val="none" w:sz="0" w:space="0" w:color="auto"/>
                    <w:left w:val="none" w:sz="0" w:space="0" w:color="auto"/>
                    <w:bottom w:val="none" w:sz="0" w:space="0" w:color="auto"/>
                    <w:right w:val="none" w:sz="0" w:space="0" w:color="auto"/>
                  </w:divBdr>
                  <w:divsChild>
                    <w:div w:id="1946112133">
                      <w:marLeft w:val="0"/>
                      <w:marRight w:val="0"/>
                      <w:marTop w:val="0"/>
                      <w:marBottom w:val="0"/>
                      <w:divBdr>
                        <w:top w:val="none" w:sz="0" w:space="0" w:color="auto"/>
                        <w:left w:val="none" w:sz="0" w:space="0" w:color="auto"/>
                        <w:bottom w:val="none" w:sz="0" w:space="0" w:color="auto"/>
                        <w:right w:val="none" w:sz="0" w:space="0" w:color="auto"/>
                      </w:divBdr>
                    </w:div>
                  </w:divsChild>
                </w:div>
                <w:div w:id="551624970">
                  <w:marLeft w:val="0"/>
                  <w:marRight w:val="0"/>
                  <w:marTop w:val="0"/>
                  <w:marBottom w:val="0"/>
                  <w:divBdr>
                    <w:top w:val="none" w:sz="0" w:space="0" w:color="auto"/>
                    <w:left w:val="none" w:sz="0" w:space="0" w:color="auto"/>
                    <w:bottom w:val="none" w:sz="0" w:space="0" w:color="auto"/>
                    <w:right w:val="none" w:sz="0" w:space="0" w:color="auto"/>
                  </w:divBdr>
                  <w:divsChild>
                    <w:div w:id="664238323">
                      <w:marLeft w:val="0"/>
                      <w:marRight w:val="0"/>
                      <w:marTop w:val="0"/>
                      <w:marBottom w:val="0"/>
                      <w:divBdr>
                        <w:top w:val="none" w:sz="0" w:space="0" w:color="auto"/>
                        <w:left w:val="none" w:sz="0" w:space="0" w:color="auto"/>
                        <w:bottom w:val="none" w:sz="0" w:space="0" w:color="auto"/>
                        <w:right w:val="none" w:sz="0" w:space="0" w:color="auto"/>
                      </w:divBdr>
                    </w:div>
                  </w:divsChild>
                </w:div>
                <w:div w:id="630483029">
                  <w:marLeft w:val="0"/>
                  <w:marRight w:val="0"/>
                  <w:marTop w:val="0"/>
                  <w:marBottom w:val="0"/>
                  <w:divBdr>
                    <w:top w:val="none" w:sz="0" w:space="0" w:color="auto"/>
                    <w:left w:val="none" w:sz="0" w:space="0" w:color="auto"/>
                    <w:bottom w:val="none" w:sz="0" w:space="0" w:color="auto"/>
                    <w:right w:val="none" w:sz="0" w:space="0" w:color="auto"/>
                  </w:divBdr>
                  <w:divsChild>
                    <w:div w:id="289365226">
                      <w:marLeft w:val="0"/>
                      <w:marRight w:val="0"/>
                      <w:marTop w:val="0"/>
                      <w:marBottom w:val="0"/>
                      <w:divBdr>
                        <w:top w:val="none" w:sz="0" w:space="0" w:color="auto"/>
                        <w:left w:val="none" w:sz="0" w:space="0" w:color="auto"/>
                        <w:bottom w:val="none" w:sz="0" w:space="0" w:color="auto"/>
                        <w:right w:val="none" w:sz="0" w:space="0" w:color="auto"/>
                      </w:divBdr>
                    </w:div>
                  </w:divsChild>
                </w:div>
                <w:div w:id="674773240">
                  <w:marLeft w:val="0"/>
                  <w:marRight w:val="0"/>
                  <w:marTop w:val="0"/>
                  <w:marBottom w:val="0"/>
                  <w:divBdr>
                    <w:top w:val="none" w:sz="0" w:space="0" w:color="auto"/>
                    <w:left w:val="none" w:sz="0" w:space="0" w:color="auto"/>
                    <w:bottom w:val="none" w:sz="0" w:space="0" w:color="auto"/>
                    <w:right w:val="none" w:sz="0" w:space="0" w:color="auto"/>
                  </w:divBdr>
                  <w:divsChild>
                    <w:div w:id="372317557">
                      <w:marLeft w:val="0"/>
                      <w:marRight w:val="0"/>
                      <w:marTop w:val="0"/>
                      <w:marBottom w:val="0"/>
                      <w:divBdr>
                        <w:top w:val="none" w:sz="0" w:space="0" w:color="auto"/>
                        <w:left w:val="none" w:sz="0" w:space="0" w:color="auto"/>
                        <w:bottom w:val="none" w:sz="0" w:space="0" w:color="auto"/>
                        <w:right w:val="none" w:sz="0" w:space="0" w:color="auto"/>
                      </w:divBdr>
                    </w:div>
                  </w:divsChild>
                </w:div>
                <w:div w:id="694111278">
                  <w:marLeft w:val="0"/>
                  <w:marRight w:val="0"/>
                  <w:marTop w:val="0"/>
                  <w:marBottom w:val="0"/>
                  <w:divBdr>
                    <w:top w:val="none" w:sz="0" w:space="0" w:color="auto"/>
                    <w:left w:val="none" w:sz="0" w:space="0" w:color="auto"/>
                    <w:bottom w:val="none" w:sz="0" w:space="0" w:color="auto"/>
                    <w:right w:val="none" w:sz="0" w:space="0" w:color="auto"/>
                  </w:divBdr>
                  <w:divsChild>
                    <w:div w:id="598293392">
                      <w:marLeft w:val="0"/>
                      <w:marRight w:val="0"/>
                      <w:marTop w:val="0"/>
                      <w:marBottom w:val="0"/>
                      <w:divBdr>
                        <w:top w:val="none" w:sz="0" w:space="0" w:color="auto"/>
                        <w:left w:val="none" w:sz="0" w:space="0" w:color="auto"/>
                        <w:bottom w:val="none" w:sz="0" w:space="0" w:color="auto"/>
                        <w:right w:val="none" w:sz="0" w:space="0" w:color="auto"/>
                      </w:divBdr>
                    </w:div>
                  </w:divsChild>
                </w:div>
                <w:div w:id="775028842">
                  <w:marLeft w:val="0"/>
                  <w:marRight w:val="0"/>
                  <w:marTop w:val="0"/>
                  <w:marBottom w:val="0"/>
                  <w:divBdr>
                    <w:top w:val="none" w:sz="0" w:space="0" w:color="auto"/>
                    <w:left w:val="none" w:sz="0" w:space="0" w:color="auto"/>
                    <w:bottom w:val="none" w:sz="0" w:space="0" w:color="auto"/>
                    <w:right w:val="none" w:sz="0" w:space="0" w:color="auto"/>
                  </w:divBdr>
                  <w:divsChild>
                    <w:div w:id="302469514">
                      <w:marLeft w:val="0"/>
                      <w:marRight w:val="0"/>
                      <w:marTop w:val="0"/>
                      <w:marBottom w:val="0"/>
                      <w:divBdr>
                        <w:top w:val="none" w:sz="0" w:space="0" w:color="auto"/>
                        <w:left w:val="none" w:sz="0" w:space="0" w:color="auto"/>
                        <w:bottom w:val="none" w:sz="0" w:space="0" w:color="auto"/>
                        <w:right w:val="none" w:sz="0" w:space="0" w:color="auto"/>
                      </w:divBdr>
                    </w:div>
                  </w:divsChild>
                </w:div>
                <w:div w:id="804591011">
                  <w:marLeft w:val="0"/>
                  <w:marRight w:val="0"/>
                  <w:marTop w:val="0"/>
                  <w:marBottom w:val="0"/>
                  <w:divBdr>
                    <w:top w:val="none" w:sz="0" w:space="0" w:color="auto"/>
                    <w:left w:val="none" w:sz="0" w:space="0" w:color="auto"/>
                    <w:bottom w:val="none" w:sz="0" w:space="0" w:color="auto"/>
                    <w:right w:val="none" w:sz="0" w:space="0" w:color="auto"/>
                  </w:divBdr>
                  <w:divsChild>
                    <w:div w:id="399836041">
                      <w:marLeft w:val="0"/>
                      <w:marRight w:val="0"/>
                      <w:marTop w:val="0"/>
                      <w:marBottom w:val="0"/>
                      <w:divBdr>
                        <w:top w:val="none" w:sz="0" w:space="0" w:color="auto"/>
                        <w:left w:val="none" w:sz="0" w:space="0" w:color="auto"/>
                        <w:bottom w:val="none" w:sz="0" w:space="0" w:color="auto"/>
                        <w:right w:val="none" w:sz="0" w:space="0" w:color="auto"/>
                      </w:divBdr>
                    </w:div>
                  </w:divsChild>
                </w:div>
                <w:div w:id="1106121221">
                  <w:marLeft w:val="0"/>
                  <w:marRight w:val="0"/>
                  <w:marTop w:val="0"/>
                  <w:marBottom w:val="0"/>
                  <w:divBdr>
                    <w:top w:val="none" w:sz="0" w:space="0" w:color="auto"/>
                    <w:left w:val="none" w:sz="0" w:space="0" w:color="auto"/>
                    <w:bottom w:val="none" w:sz="0" w:space="0" w:color="auto"/>
                    <w:right w:val="none" w:sz="0" w:space="0" w:color="auto"/>
                  </w:divBdr>
                  <w:divsChild>
                    <w:div w:id="1028527134">
                      <w:marLeft w:val="0"/>
                      <w:marRight w:val="0"/>
                      <w:marTop w:val="0"/>
                      <w:marBottom w:val="0"/>
                      <w:divBdr>
                        <w:top w:val="none" w:sz="0" w:space="0" w:color="auto"/>
                        <w:left w:val="none" w:sz="0" w:space="0" w:color="auto"/>
                        <w:bottom w:val="none" w:sz="0" w:space="0" w:color="auto"/>
                        <w:right w:val="none" w:sz="0" w:space="0" w:color="auto"/>
                      </w:divBdr>
                    </w:div>
                  </w:divsChild>
                </w:div>
                <w:div w:id="1145203113">
                  <w:marLeft w:val="0"/>
                  <w:marRight w:val="0"/>
                  <w:marTop w:val="0"/>
                  <w:marBottom w:val="0"/>
                  <w:divBdr>
                    <w:top w:val="none" w:sz="0" w:space="0" w:color="auto"/>
                    <w:left w:val="none" w:sz="0" w:space="0" w:color="auto"/>
                    <w:bottom w:val="none" w:sz="0" w:space="0" w:color="auto"/>
                    <w:right w:val="none" w:sz="0" w:space="0" w:color="auto"/>
                  </w:divBdr>
                  <w:divsChild>
                    <w:div w:id="641351509">
                      <w:marLeft w:val="0"/>
                      <w:marRight w:val="0"/>
                      <w:marTop w:val="0"/>
                      <w:marBottom w:val="0"/>
                      <w:divBdr>
                        <w:top w:val="none" w:sz="0" w:space="0" w:color="auto"/>
                        <w:left w:val="none" w:sz="0" w:space="0" w:color="auto"/>
                        <w:bottom w:val="none" w:sz="0" w:space="0" w:color="auto"/>
                        <w:right w:val="none" w:sz="0" w:space="0" w:color="auto"/>
                      </w:divBdr>
                    </w:div>
                  </w:divsChild>
                </w:div>
                <w:div w:id="1208184910">
                  <w:marLeft w:val="0"/>
                  <w:marRight w:val="0"/>
                  <w:marTop w:val="0"/>
                  <w:marBottom w:val="0"/>
                  <w:divBdr>
                    <w:top w:val="none" w:sz="0" w:space="0" w:color="auto"/>
                    <w:left w:val="none" w:sz="0" w:space="0" w:color="auto"/>
                    <w:bottom w:val="none" w:sz="0" w:space="0" w:color="auto"/>
                    <w:right w:val="none" w:sz="0" w:space="0" w:color="auto"/>
                  </w:divBdr>
                  <w:divsChild>
                    <w:div w:id="271790259">
                      <w:marLeft w:val="0"/>
                      <w:marRight w:val="0"/>
                      <w:marTop w:val="0"/>
                      <w:marBottom w:val="0"/>
                      <w:divBdr>
                        <w:top w:val="none" w:sz="0" w:space="0" w:color="auto"/>
                        <w:left w:val="none" w:sz="0" w:space="0" w:color="auto"/>
                        <w:bottom w:val="none" w:sz="0" w:space="0" w:color="auto"/>
                        <w:right w:val="none" w:sz="0" w:space="0" w:color="auto"/>
                      </w:divBdr>
                    </w:div>
                  </w:divsChild>
                </w:div>
                <w:div w:id="1217744239">
                  <w:marLeft w:val="0"/>
                  <w:marRight w:val="0"/>
                  <w:marTop w:val="0"/>
                  <w:marBottom w:val="0"/>
                  <w:divBdr>
                    <w:top w:val="none" w:sz="0" w:space="0" w:color="auto"/>
                    <w:left w:val="none" w:sz="0" w:space="0" w:color="auto"/>
                    <w:bottom w:val="none" w:sz="0" w:space="0" w:color="auto"/>
                    <w:right w:val="none" w:sz="0" w:space="0" w:color="auto"/>
                  </w:divBdr>
                  <w:divsChild>
                    <w:div w:id="2023316698">
                      <w:marLeft w:val="0"/>
                      <w:marRight w:val="0"/>
                      <w:marTop w:val="0"/>
                      <w:marBottom w:val="0"/>
                      <w:divBdr>
                        <w:top w:val="none" w:sz="0" w:space="0" w:color="auto"/>
                        <w:left w:val="none" w:sz="0" w:space="0" w:color="auto"/>
                        <w:bottom w:val="none" w:sz="0" w:space="0" w:color="auto"/>
                        <w:right w:val="none" w:sz="0" w:space="0" w:color="auto"/>
                      </w:divBdr>
                    </w:div>
                  </w:divsChild>
                </w:div>
                <w:div w:id="1308120743">
                  <w:marLeft w:val="0"/>
                  <w:marRight w:val="0"/>
                  <w:marTop w:val="0"/>
                  <w:marBottom w:val="0"/>
                  <w:divBdr>
                    <w:top w:val="none" w:sz="0" w:space="0" w:color="auto"/>
                    <w:left w:val="none" w:sz="0" w:space="0" w:color="auto"/>
                    <w:bottom w:val="none" w:sz="0" w:space="0" w:color="auto"/>
                    <w:right w:val="none" w:sz="0" w:space="0" w:color="auto"/>
                  </w:divBdr>
                  <w:divsChild>
                    <w:div w:id="748308090">
                      <w:marLeft w:val="0"/>
                      <w:marRight w:val="0"/>
                      <w:marTop w:val="0"/>
                      <w:marBottom w:val="0"/>
                      <w:divBdr>
                        <w:top w:val="none" w:sz="0" w:space="0" w:color="auto"/>
                        <w:left w:val="none" w:sz="0" w:space="0" w:color="auto"/>
                        <w:bottom w:val="none" w:sz="0" w:space="0" w:color="auto"/>
                        <w:right w:val="none" w:sz="0" w:space="0" w:color="auto"/>
                      </w:divBdr>
                    </w:div>
                  </w:divsChild>
                </w:div>
                <w:div w:id="1330013919">
                  <w:marLeft w:val="0"/>
                  <w:marRight w:val="0"/>
                  <w:marTop w:val="0"/>
                  <w:marBottom w:val="0"/>
                  <w:divBdr>
                    <w:top w:val="none" w:sz="0" w:space="0" w:color="auto"/>
                    <w:left w:val="none" w:sz="0" w:space="0" w:color="auto"/>
                    <w:bottom w:val="none" w:sz="0" w:space="0" w:color="auto"/>
                    <w:right w:val="none" w:sz="0" w:space="0" w:color="auto"/>
                  </w:divBdr>
                  <w:divsChild>
                    <w:div w:id="1050038463">
                      <w:marLeft w:val="0"/>
                      <w:marRight w:val="0"/>
                      <w:marTop w:val="0"/>
                      <w:marBottom w:val="0"/>
                      <w:divBdr>
                        <w:top w:val="none" w:sz="0" w:space="0" w:color="auto"/>
                        <w:left w:val="none" w:sz="0" w:space="0" w:color="auto"/>
                        <w:bottom w:val="none" w:sz="0" w:space="0" w:color="auto"/>
                        <w:right w:val="none" w:sz="0" w:space="0" w:color="auto"/>
                      </w:divBdr>
                    </w:div>
                  </w:divsChild>
                </w:div>
                <w:div w:id="1381319389">
                  <w:marLeft w:val="0"/>
                  <w:marRight w:val="0"/>
                  <w:marTop w:val="0"/>
                  <w:marBottom w:val="0"/>
                  <w:divBdr>
                    <w:top w:val="none" w:sz="0" w:space="0" w:color="auto"/>
                    <w:left w:val="none" w:sz="0" w:space="0" w:color="auto"/>
                    <w:bottom w:val="none" w:sz="0" w:space="0" w:color="auto"/>
                    <w:right w:val="none" w:sz="0" w:space="0" w:color="auto"/>
                  </w:divBdr>
                  <w:divsChild>
                    <w:div w:id="1989167965">
                      <w:marLeft w:val="0"/>
                      <w:marRight w:val="0"/>
                      <w:marTop w:val="0"/>
                      <w:marBottom w:val="0"/>
                      <w:divBdr>
                        <w:top w:val="none" w:sz="0" w:space="0" w:color="auto"/>
                        <w:left w:val="none" w:sz="0" w:space="0" w:color="auto"/>
                        <w:bottom w:val="none" w:sz="0" w:space="0" w:color="auto"/>
                        <w:right w:val="none" w:sz="0" w:space="0" w:color="auto"/>
                      </w:divBdr>
                    </w:div>
                  </w:divsChild>
                </w:div>
                <w:div w:id="1404064997">
                  <w:marLeft w:val="0"/>
                  <w:marRight w:val="0"/>
                  <w:marTop w:val="0"/>
                  <w:marBottom w:val="0"/>
                  <w:divBdr>
                    <w:top w:val="none" w:sz="0" w:space="0" w:color="auto"/>
                    <w:left w:val="none" w:sz="0" w:space="0" w:color="auto"/>
                    <w:bottom w:val="none" w:sz="0" w:space="0" w:color="auto"/>
                    <w:right w:val="none" w:sz="0" w:space="0" w:color="auto"/>
                  </w:divBdr>
                  <w:divsChild>
                    <w:div w:id="660041881">
                      <w:marLeft w:val="0"/>
                      <w:marRight w:val="0"/>
                      <w:marTop w:val="0"/>
                      <w:marBottom w:val="0"/>
                      <w:divBdr>
                        <w:top w:val="none" w:sz="0" w:space="0" w:color="auto"/>
                        <w:left w:val="none" w:sz="0" w:space="0" w:color="auto"/>
                        <w:bottom w:val="none" w:sz="0" w:space="0" w:color="auto"/>
                        <w:right w:val="none" w:sz="0" w:space="0" w:color="auto"/>
                      </w:divBdr>
                    </w:div>
                  </w:divsChild>
                </w:div>
                <w:div w:id="1406101145">
                  <w:marLeft w:val="0"/>
                  <w:marRight w:val="0"/>
                  <w:marTop w:val="0"/>
                  <w:marBottom w:val="0"/>
                  <w:divBdr>
                    <w:top w:val="none" w:sz="0" w:space="0" w:color="auto"/>
                    <w:left w:val="none" w:sz="0" w:space="0" w:color="auto"/>
                    <w:bottom w:val="none" w:sz="0" w:space="0" w:color="auto"/>
                    <w:right w:val="none" w:sz="0" w:space="0" w:color="auto"/>
                  </w:divBdr>
                  <w:divsChild>
                    <w:div w:id="1358891521">
                      <w:marLeft w:val="0"/>
                      <w:marRight w:val="0"/>
                      <w:marTop w:val="0"/>
                      <w:marBottom w:val="0"/>
                      <w:divBdr>
                        <w:top w:val="none" w:sz="0" w:space="0" w:color="auto"/>
                        <w:left w:val="none" w:sz="0" w:space="0" w:color="auto"/>
                        <w:bottom w:val="none" w:sz="0" w:space="0" w:color="auto"/>
                        <w:right w:val="none" w:sz="0" w:space="0" w:color="auto"/>
                      </w:divBdr>
                    </w:div>
                  </w:divsChild>
                </w:div>
                <w:div w:id="1411005515">
                  <w:marLeft w:val="0"/>
                  <w:marRight w:val="0"/>
                  <w:marTop w:val="0"/>
                  <w:marBottom w:val="0"/>
                  <w:divBdr>
                    <w:top w:val="none" w:sz="0" w:space="0" w:color="auto"/>
                    <w:left w:val="none" w:sz="0" w:space="0" w:color="auto"/>
                    <w:bottom w:val="none" w:sz="0" w:space="0" w:color="auto"/>
                    <w:right w:val="none" w:sz="0" w:space="0" w:color="auto"/>
                  </w:divBdr>
                  <w:divsChild>
                    <w:div w:id="2073458361">
                      <w:marLeft w:val="0"/>
                      <w:marRight w:val="0"/>
                      <w:marTop w:val="0"/>
                      <w:marBottom w:val="0"/>
                      <w:divBdr>
                        <w:top w:val="none" w:sz="0" w:space="0" w:color="auto"/>
                        <w:left w:val="none" w:sz="0" w:space="0" w:color="auto"/>
                        <w:bottom w:val="none" w:sz="0" w:space="0" w:color="auto"/>
                        <w:right w:val="none" w:sz="0" w:space="0" w:color="auto"/>
                      </w:divBdr>
                    </w:div>
                  </w:divsChild>
                </w:div>
                <w:div w:id="1458916157">
                  <w:marLeft w:val="0"/>
                  <w:marRight w:val="0"/>
                  <w:marTop w:val="0"/>
                  <w:marBottom w:val="0"/>
                  <w:divBdr>
                    <w:top w:val="none" w:sz="0" w:space="0" w:color="auto"/>
                    <w:left w:val="none" w:sz="0" w:space="0" w:color="auto"/>
                    <w:bottom w:val="none" w:sz="0" w:space="0" w:color="auto"/>
                    <w:right w:val="none" w:sz="0" w:space="0" w:color="auto"/>
                  </w:divBdr>
                  <w:divsChild>
                    <w:div w:id="1220096993">
                      <w:marLeft w:val="0"/>
                      <w:marRight w:val="0"/>
                      <w:marTop w:val="0"/>
                      <w:marBottom w:val="0"/>
                      <w:divBdr>
                        <w:top w:val="none" w:sz="0" w:space="0" w:color="auto"/>
                        <w:left w:val="none" w:sz="0" w:space="0" w:color="auto"/>
                        <w:bottom w:val="none" w:sz="0" w:space="0" w:color="auto"/>
                        <w:right w:val="none" w:sz="0" w:space="0" w:color="auto"/>
                      </w:divBdr>
                    </w:div>
                  </w:divsChild>
                </w:div>
                <w:div w:id="1502432446">
                  <w:marLeft w:val="0"/>
                  <w:marRight w:val="0"/>
                  <w:marTop w:val="0"/>
                  <w:marBottom w:val="0"/>
                  <w:divBdr>
                    <w:top w:val="none" w:sz="0" w:space="0" w:color="auto"/>
                    <w:left w:val="none" w:sz="0" w:space="0" w:color="auto"/>
                    <w:bottom w:val="none" w:sz="0" w:space="0" w:color="auto"/>
                    <w:right w:val="none" w:sz="0" w:space="0" w:color="auto"/>
                  </w:divBdr>
                  <w:divsChild>
                    <w:div w:id="80494175">
                      <w:marLeft w:val="0"/>
                      <w:marRight w:val="0"/>
                      <w:marTop w:val="0"/>
                      <w:marBottom w:val="0"/>
                      <w:divBdr>
                        <w:top w:val="none" w:sz="0" w:space="0" w:color="auto"/>
                        <w:left w:val="none" w:sz="0" w:space="0" w:color="auto"/>
                        <w:bottom w:val="none" w:sz="0" w:space="0" w:color="auto"/>
                        <w:right w:val="none" w:sz="0" w:space="0" w:color="auto"/>
                      </w:divBdr>
                    </w:div>
                  </w:divsChild>
                </w:div>
                <w:div w:id="1504053827">
                  <w:marLeft w:val="0"/>
                  <w:marRight w:val="0"/>
                  <w:marTop w:val="0"/>
                  <w:marBottom w:val="0"/>
                  <w:divBdr>
                    <w:top w:val="none" w:sz="0" w:space="0" w:color="auto"/>
                    <w:left w:val="none" w:sz="0" w:space="0" w:color="auto"/>
                    <w:bottom w:val="none" w:sz="0" w:space="0" w:color="auto"/>
                    <w:right w:val="none" w:sz="0" w:space="0" w:color="auto"/>
                  </w:divBdr>
                  <w:divsChild>
                    <w:div w:id="480773006">
                      <w:marLeft w:val="0"/>
                      <w:marRight w:val="0"/>
                      <w:marTop w:val="0"/>
                      <w:marBottom w:val="0"/>
                      <w:divBdr>
                        <w:top w:val="none" w:sz="0" w:space="0" w:color="auto"/>
                        <w:left w:val="none" w:sz="0" w:space="0" w:color="auto"/>
                        <w:bottom w:val="none" w:sz="0" w:space="0" w:color="auto"/>
                        <w:right w:val="none" w:sz="0" w:space="0" w:color="auto"/>
                      </w:divBdr>
                    </w:div>
                  </w:divsChild>
                </w:div>
                <w:div w:id="1558932114">
                  <w:marLeft w:val="0"/>
                  <w:marRight w:val="0"/>
                  <w:marTop w:val="0"/>
                  <w:marBottom w:val="0"/>
                  <w:divBdr>
                    <w:top w:val="none" w:sz="0" w:space="0" w:color="auto"/>
                    <w:left w:val="none" w:sz="0" w:space="0" w:color="auto"/>
                    <w:bottom w:val="none" w:sz="0" w:space="0" w:color="auto"/>
                    <w:right w:val="none" w:sz="0" w:space="0" w:color="auto"/>
                  </w:divBdr>
                  <w:divsChild>
                    <w:div w:id="1853451614">
                      <w:marLeft w:val="0"/>
                      <w:marRight w:val="0"/>
                      <w:marTop w:val="0"/>
                      <w:marBottom w:val="0"/>
                      <w:divBdr>
                        <w:top w:val="none" w:sz="0" w:space="0" w:color="auto"/>
                        <w:left w:val="none" w:sz="0" w:space="0" w:color="auto"/>
                        <w:bottom w:val="none" w:sz="0" w:space="0" w:color="auto"/>
                        <w:right w:val="none" w:sz="0" w:space="0" w:color="auto"/>
                      </w:divBdr>
                    </w:div>
                  </w:divsChild>
                </w:div>
                <w:div w:id="1606308152">
                  <w:marLeft w:val="0"/>
                  <w:marRight w:val="0"/>
                  <w:marTop w:val="0"/>
                  <w:marBottom w:val="0"/>
                  <w:divBdr>
                    <w:top w:val="none" w:sz="0" w:space="0" w:color="auto"/>
                    <w:left w:val="none" w:sz="0" w:space="0" w:color="auto"/>
                    <w:bottom w:val="none" w:sz="0" w:space="0" w:color="auto"/>
                    <w:right w:val="none" w:sz="0" w:space="0" w:color="auto"/>
                  </w:divBdr>
                  <w:divsChild>
                    <w:div w:id="1563906933">
                      <w:marLeft w:val="0"/>
                      <w:marRight w:val="0"/>
                      <w:marTop w:val="0"/>
                      <w:marBottom w:val="0"/>
                      <w:divBdr>
                        <w:top w:val="none" w:sz="0" w:space="0" w:color="auto"/>
                        <w:left w:val="none" w:sz="0" w:space="0" w:color="auto"/>
                        <w:bottom w:val="none" w:sz="0" w:space="0" w:color="auto"/>
                        <w:right w:val="none" w:sz="0" w:space="0" w:color="auto"/>
                      </w:divBdr>
                    </w:div>
                  </w:divsChild>
                </w:div>
                <w:div w:id="1615164301">
                  <w:marLeft w:val="0"/>
                  <w:marRight w:val="0"/>
                  <w:marTop w:val="0"/>
                  <w:marBottom w:val="0"/>
                  <w:divBdr>
                    <w:top w:val="none" w:sz="0" w:space="0" w:color="auto"/>
                    <w:left w:val="none" w:sz="0" w:space="0" w:color="auto"/>
                    <w:bottom w:val="none" w:sz="0" w:space="0" w:color="auto"/>
                    <w:right w:val="none" w:sz="0" w:space="0" w:color="auto"/>
                  </w:divBdr>
                  <w:divsChild>
                    <w:div w:id="1187600926">
                      <w:marLeft w:val="0"/>
                      <w:marRight w:val="0"/>
                      <w:marTop w:val="0"/>
                      <w:marBottom w:val="0"/>
                      <w:divBdr>
                        <w:top w:val="none" w:sz="0" w:space="0" w:color="auto"/>
                        <w:left w:val="none" w:sz="0" w:space="0" w:color="auto"/>
                        <w:bottom w:val="none" w:sz="0" w:space="0" w:color="auto"/>
                        <w:right w:val="none" w:sz="0" w:space="0" w:color="auto"/>
                      </w:divBdr>
                    </w:div>
                  </w:divsChild>
                </w:div>
                <w:div w:id="1678532250">
                  <w:marLeft w:val="0"/>
                  <w:marRight w:val="0"/>
                  <w:marTop w:val="0"/>
                  <w:marBottom w:val="0"/>
                  <w:divBdr>
                    <w:top w:val="none" w:sz="0" w:space="0" w:color="auto"/>
                    <w:left w:val="none" w:sz="0" w:space="0" w:color="auto"/>
                    <w:bottom w:val="none" w:sz="0" w:space="0" w:color="auto"/>
                    <w:right w:val="none" w:sz="0" w:space="0" w:color="auto"/>
                  </w:divBdr>
                  <w:divsChild>
                    <w:div w:id="1581868465">
                      <w:marLeft w:val="0"/>
                      <w:marRight w:val="0"/>
                      <w:marTop w:val="0"/>
                      <w:marBottom w:val="0"/>
                      <w:divBdr>
                        <w:top w:val="none" w:sz="0" w:space="0" w:color="auto"/>
                        <w:left w:val="none" w:sz="0" w:space="0" w:color="auto"/>
                        <w:bottom w:val="none" w:sz="0" w:space="0" w:color="auto"/>
                        <w:right w:val="none" w:sz="0" w:space="0" w:color="auto"/>
                      </w:divBdr>
                    </w:div>
                  </w:divsChild>
                </w:div>
                <w:div w:id="1706561470">
                  <w:marLeft w:val="0"/>
                  <w:marRight w:val="0"/>
                  <w:marTop w:val="0"/>
                  <w:marBottom w:val="0"/>
                  <w:divBdr>
                    <w:top w:val="none" w:sz="0" w:space="0" w:color="auto"/>
                    <w:left w:val="none" w:sz="0" w:space="0" w:color="auto"/>
                    <w:bottom w:val="none" w:sz="0" w:space="0" w:color="auto"/>
                    <w:right w:val="none" w:sz="0" w:space="0" w:color="auto"/>
                  </w:divBdr>
                  <w:divsChild>
                    <w:div w:id="203566569">
                      <w:marLeft w:val="0"/>
                      <w:marRight w:val="0"/>
                      <w:marTop w:val="0"/>
                      <w:marBottom w:val="0"/>
                      <w:divBdr>
                        <w:top w:val="none" w:sz="0" w:space="0" w:color="auto"/>
                        <w:left w:val="none" w:sz="0" w:space="0" w:color="auto"/>
                        <w:bottom w:val="none" w:sz="0" w:space="0" w:color="auto"/>
                        <w:right w:val="none" w:sz="0" w:space="0" w:color="auto"/>
                      </w:divBdr>
                    </w:div>
                  </w:divsChild>
                </w:div>
                <w:div w:id="1939868947">
                  <w:marLeft w:val="0"/>
                  <w:marRight w:val="0"/>
                  <w:marTop w:val="0"/>
                  <w:marBottom w:val="0"/>
                  <w:divBdr>
                    <w:top w:val="none" w:sz="0" w:space="0" w:color="auto"/>
                    <w:left w:val="none" w:sz="0" w:space="0" w:color="auto"/>
                    <w:bottom w:val="none" w:sz="0" w:space="0" w:color="auto"/>
                    <w:right w:val="none" w:sz="0" w:space="0" w:color="auto"/>
                  </w:divBdr>
                  <w:divsChild>
                    <w:div w:id="1662586373">
                      <w:marLeft w:val="0"/>
                      <w:marRight w:val="0"/>
                      <w:marTop w:val="0"/>
                      <w:marBottom w:val="0"/>
                      <w:divBdr>
                        <w:top w:val="none" w:sz="0" w:space="0" w:color="auto"/>
                        <w:left w:val="none" w:sz="0" w:space="0" w:color="auto"/>
                        <w:bottom w:val="none" w:sz="0" w:space="0" w:color="auto"/>
                        <w:right w:val="none" w:sz="0" w:space="0" w:color="auto"/>
                      </w:divBdr>
                    </w:div>
                  </w:divsChild>
                </w:div>
                <w:div w:id="1971937534">
                  <w:marLeft w:val="0"/>
                  <w:marRight w:val="0"/>
                  <w:marTop w:val="0"/>
                  <w:marBottom w:val="0"/>
                  <w:divBdr>
                    <w:top w:val="none" w:sz="0" w:space="0" w:color="auto"/>
                    <w:left w:val="none" w:sz="0" w:space="0" w:color="auto"/>
                    <w:bottom w:val="none" w:sz="0" w:space="0" w:color="auto"/>
                    <w:right w:val="none" w:sz="0" w:space="0" w:color="auto"/>
                  </w:divBdr>
                  <w:divsChild>
                    <w:div w:id="501432327">
                      <w:marLeft w:val="0"/>
                      <w:marRight w:val="0"/>
                      <w:marTop w:val="0"/>
                      <w:marBottom w:val="0"/>
                      <w:divBdr>
                        <w:top w:val="none" w:sz="0" w:space="0" w:color="auto"/>
                        <w:left w:val="none" w:sz="0" w:space="0" w:color="auto"/>
                        <w:bottom w:val="none" w:sz="0" w:space="0" w:color="auto"/>
                        <w:right w:val="none" w:sz="0" w:space="0" w:color="auto"/>
                      </w:divBdr>
                    </w:div>
                  </w:divsChild>
                </w:div>
                <w:div w:id="2035037887">
                  <w:marLeft w:val="0"/>
                  <w:marRight w:val="0"/>
                  <w:marTop w:val="0"/>
                  <w:marBottom w:val="0"/>
                  <w:divBdr>
                    <w:top w:val="none" w:sz="0" w:space="0" w:color="auto"/>
                    <w:left w:val="none" w:sz="0" w:space="0" w:color="auto"/>
                    <w:bottom w:val="none" w:sz="0" w:space="0" w:color="auto"/>
                    <w:right w:val="none" w:sz="0" w:space="0" w:color="auto"/>
                  </w:divBdr>
                  <w:divsChild>
                    <w:div w:id="56888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718076">
          <w:marLeft w:val="0"/>
          <w:marRight w:val="0"/>
          <w:marTop w:val="0"/>
          <w:marBottom w:val="0"/>
          <w:divBdr>
            <w:top w:val="none" w:sz="0" w:space="0" w:color="auto"/>
            <w:left w:val="none" w:sz="0" w:space="0" w:color="auto"/>
            <w:bottom w:val="none" w:sz="0" w:space="0" w:color="auto"/>
            <w:right w:val="none" w:sz="0" w:space="0" w:color="auto"/>
          </w:divBdr>
        </w:div>
        <w:div w:id="2140760586">
          <w:marLeft w:val="0"/>
          <w:marRight w:val="0"/>
          <w:marTop w:val="0"/>
          <w:marBottom w:val="0"/>
          <w:divBdr>
            <w:top w:val="none" w:sz="0" w:space="0" w:color="auto"/>
            <w:left w:val="none" w:sz="0" w:space="0" w:color="auto"/>
            <w:bottom w:val="none" w:sz="0" w:space="0" w:color="auto"/>
            <w:right w:val="none" w:sz="0" w:space="0" w:color="auto"/>
          </w:divBdr>
        </w:div>
      </w:divsChild>
    </w:div>
    <w:div w:id="24681557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02808078">
      <w:bodyDiv w:val="1"/>
      <w:marLeft w:val="0"/>
      <w:marRight w:val="0"/>
      <w:marTop w:val="0"/>
      <w:marBottom w:val="0"/>
      <w:divBdr>
        <w:top w:val="none" w:sz="0" w:space="0" w:color="auto"/>
        <w:left w:val="none" w:sz="0" w:space="0" w:color="auto"/>
        <w:bottom w:val="none" w:sz="0" w:space="0" w:color="auto"/>
        <w:right w:val="none" w:sz="0" w:space="0" w:color="auto"/>
      </w:divBdr>
    </w:div>
    <w:div w:id="351958772">
      <w:bodyDiv w:val="1"/>
      <w:marLeft w:val="0"/>
      <w:marRight w:val="0"/>
      <w:marTop w:val="0"/>
      <w:marBottom w:val="0"/>
      <w:divBdr>
        <w:top w:val="none" w:sz="0" w:space="0" w:color="auto"/>
        <w:left w:val="none" w:sz="0" w:space="0" w:color="auto"/>
        <w:bottom w:val="none" w:sz="0" w:space="0" w:color="auto"/>
        <w:right w:val="none" w:sz="0" w:space="0" w:color="auto"/>
      </w:divBdr>
    </w:div>
    <w:div w:id="415830723">
      <w:bodyDiv w:val="1"/>
      <w:marLeft w:val="0"/>
      <w:marRight w:val="0"/>
      <w:marTop w:val="0"/>
      <w:marBottom w:val="0"/>
      <w:divBdr>
        <w:top w:val="none" w:sz="0" w:space="0" w:color="auto"/>
        <w:left w:val="none" w:sz="0" w:space="0" w:color="auto"/>
        <w:bottom w:val="none" w:sz="0" w:space="0" w:color="auto"/>
        <w:right w:val="none" w:sz="0" w:space="0" w:color="auto"/>
      </w:divBdr>
    </w:div>
    <w:div w:id="537160415">
      <w:bodyDiv w:val="1"/>
      <w:marLeft w:val="0"/>
      <w:marRight w:val="0"/>
      <w:marTop w:val="0"/>
      <w:marBottom w:val="0"/>
      <w:divBdr>
        <w:top w:val="none" w:sz="0" w:space="0" w:color="auto"/>
        <w:left w:val="none" w:sz="0" w:space="0" w:color="auto"/>
        <w:bottom w:val="none" w:sz="0" w:space="0" w:color="auto"/>
        <w:right w:val="none" w:sz="0" w:space="0" w:color="auto"/>
      </w:divBdr>
    </w:div>
    <w:div w:id="596057914">
      <w:bodyDiv w:val="1"/>
      <w:marLeft w:val="0"/>
      <w:marRight w:val="0"/>
      <w:marTop w:val="0"/>
      <w:marBottom w:val="0"/>
      <w:divBdr>
        <w:top w:val="none" w:sz="0" w:space="0" w:color="auto"/>
        <w:left w:val="none" w:sz="0" w:space="0" w:color="auto"/>
        <w:bottom w:val="none" w:sz="0" w:space="0" w:color="auto"/>
        <w:right w:val="none" w:sz="0" w:space="0" w:color="auto"/>
      </w:divBdr>
    </w:div>
    <w:div w:id="602342433">
      <w:bodyDiv w:val="1"/>
      <w:marLeft w:val="0"/>
      <w:marRight w:val="0"/>
      <w:marTop w:val="0"/>
      <w:marBottom w:val="0"/>
      <w:divBdr>
        <w:top w:val="none" w:sz="0" w:space="0" w:color="auto"/>
        <w:left w:val="none" w:sz="0" w:space="0" w:color="auto"/>
        <w:bottom w:val="none" w:sz="0" w:space="0" w:color="auto"/>
        <w:right w:val="none" w:sz="0" w:space="0" w:color="auto"/>
      </w:divBdr>
    </w:div>
    <w:div w:id="655379996">
      <w:bodyDiv w:val="1"/>
      <w:marLeft w:val="0"/>
      <w:marRight w:val="0"/>
      <w:marTop w:val="0"/>
      <w:marBottom w:val="0"/>
      <w:divBdr>
        <w:top w:val="none" w:sz="0" w:space="0" w:color="auto"/>
        <w:left w:val="none" w:sz="0" w:space="0" w:color="auto"/>
        <w:bottom w:val="none" w:sz="0" w:space="0" w:color="auto"/>
        <w:right w:val="none" w:sz="0" w:space="0" w:color="auto"/>
      </w:divBdr>
    </w:div>
    <w:div w:id="687948356">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09763835">
      <w:bodyDiv w:val="1"/>
      <w:marLeft w:val="0"/>
      <w:marRight w:val="0"/>
      <w:marTop w:val="0"/>
      <w:marBottom w:val="0"/>
      <w:divBdr>
        <w:top w:val="none" w:sz="0" w:space="0" w:color="auto"/>
        <w:left w:val="none" w:sz="0" w:space="0" w:color="auto"/>
        <w:bottom w:val="none" w:sz="0" w:space="0" w:color="auto"/>
        <w:right w:val="none" w:sz="0" w:space="0" w:color="auto"/>
      </w:divBdr>
    </w:div>
    <w:div w:id="728041210">
      <w:bodyDiv w:val="1"/>
      <w:marLeft w:val="0"/>
      <w:marRight w:val="0"/>
      <w:marTop w:val="0"/>
      <w:marBottom w:val="0"/>
      <w:divBdr>
        <w:top w:val="none" w:sz="0" w:space="0" w:color="auto"/>
        <w:left w:val="none" w:sz="0" w:space="0" w:color="auto"/>
        <w:bottom w:val="none" w:sz="0" w:space="0" w:color="auto"/>
        <w:right w:val="none" w:sz="0" w:space="0" w:color="auto"/>
      </w:divBdr>
    </w:div>
    <w:div w:id="740833123">
      <w:bodyDiv w:val="1"/>
      <w:marLeft w:val="0"/>
      <w:marRight w:val="0"/>
      <w:marTop w:val="0"/>
      <w:marBottom w:val="0"/>
      <w:divBdr>
        <w:top w:val="none" w:sz="0" w:space="0" w:color="auto"/>
        <w:left w:val="none" w:sz="0" w:space="0" w:color="auto"/>
        <w:bottom w:val="none" w:sz="0" w:space="0" w:color="auto"/>
        <w:right w:val="none" w:sz="0" w:space="0" w:color="auto"/>
      </w:divBdr>
    </w:div>
    <w:div w:id="819232187">
      <w:bodyDiv w:val="1"/>
      <w:marLeft w:val="0"/>
      <w:marRight w:val="0"/>
      <w:marTop w:val="0"/>
      <w:marBottom w:val="0"/>
      <w:divBdr>
        <w:top w:val="none" w:sz="0" w:space="0" w:color="auto"/>
        <w:left w:val="none" w:sz="0" w:space="0" w:color="auto"/>
        <w:bottom w:val="none" w:sz="0" w:space="0" w:color="auto"/>
        <w:right w:val="none" w:sz="0" w:space="0" w:color="auto"/>
      </w:divBdr>
    </w:div>
    <w:div w:id="820930088">
      <w:bodyDiv w:val="1"/>
      <w:marLeft w:val="0"/>
      <w:marRight w:val="0"/>
      <w:marTop w:val="0"/>
      <w:marBottom w:val="0"/>
      <w:divBdr>
        <w:top w:val="none" w:sz="0" w:space="0" w:color="auto"/>
        <w:left w:val="none" w:sz="0" w:space="0" w:color="auto"/>
        <w:bottom w:val="none" w:sz="0" w:space="0" w:color="auto"/>
        <w:right w:val="none" w:sz="0" w:space="0" w:color="auto"/>
      </w:divBdr>
    </w:div>
    <w:div w:id="839471883">
      <w:bodyDiv w:val="1"/>
      <w:marLeft w:val="0"/>
      <w:marRight w:val="0"/>
      <w:marTop w:val="0"/>
      <w:marBottom w:val="0"/>
      <w:divBdr>
        <w:top w:val="none" w:sz="0" w:space="0" w:color="auto"/>
        <w:left w:val="none" w:sz="0" w:space="0" w:color="auto"/>
        <w:bottom w:val="none" w:sz="0" w:space="0" w:color="auto"/>
        <w:right w:val="none" w:sz="0" w:space="0" w:color="auto"/>
      </w:divBdr>
    </w:div>
    <w:div w:id="890652417">
      <w:bodyDiv w:val="1"/>
      <w:marLeft w:val="0"/>
      <w:marRight w:val="0"/>
      <w:marTop w:val="0"/>
      <w:marBottom w:val="0"/>
      <w:divBdr>
        <w:top w:val="none" w:sz="0" w:space="0" w:color="auto"/>
        <w:left w:val="none" w:sz="0" w:space="0" w:color="auto"/>
        <w:bottom w:val="none" w:sz="0" w:space="0" w:color="auto"/>
        <w:right w:val="none" w:sz="0" w:space="0" w:color="auto"/>
      </w:divBdr>
    </w:div>
    <w:div w:id="1025711065">
      <w:bodyDiv w:val="1"/>
      <w:marLeft w:val="0"/>
      <w:marRight w:val="0"/>
      <w:marTop w:val="0"/>
      <w:marBottom w:val="0"/>
      <w:divBdr>
        <w:top w:val="none" w:sz="0" w:space="0" w:color="auto"/>
        <w:left w:val="none" w:sz="0" w:space="0" w:color="auto"/>
        <w:bottom w:val="none" w:sz="0" w:space="0" w:color="auto"/>
        <w:right w:val="none" w:sz="0" w:space="0" w:color="auto"/>
      </w:divBdr>
    </w:div>
    <w:div w:id="1165366676">
      <w:bodyDiv w:val="1"/>
      <w:marLeft w:val="0"/>
      <w:marRight w:val="0"/>
      <w:marTop w:val="0"/>
      <w:marBottom w:val="0"/>
      <w:divBdr>
        <w:top w:val="none" w:sz="0" w:space="0" w:color="auto"/>
        <w:left w:val="none" w:sz="0" w:space="0" w:color="auto"/>
        <w:bottom w:val="none" w:sz="0" w:space="0" w:color="auto"/>
        <w:right w:val="none" w:sz="0" w:space="0" w:color="auto"/>
      </w:divBdr>
      <w:divsChild>
        <w:div w:id="828985338">
          <w:marLeft w:val="0"/>
          <w:marRight w:val="0"/>
          <w:marTop w:val="0"/>
          <w:marBottom w:val="0"/>
          <w:divBdr>
            <w:top w:val="none" w:sz="0" w:space="0" w:color="auto"/>
            <w:left w:val="none" w:sz="0" w:space="0" w:color="auto"/>
            <w:bottom w:val="none" w:sz="0" w:space="0" w:color="auto"/>
            <w:right w:val="none" w:sz="0" w:space="0" w:color="auto"/>
          </w:divBdr>
          <w:divsChild>
            <w:div w:id="1984432463">
              <w:marLeft w:val="-75"/>
              <w:marRight w:val="0"/>
              <w:marTop w:val="30"/>
              <w:marBottom w:val="30"/>
              <w:divBdr>
                <w:top w:val="none" w:sz="0" w:space="0" w:color="auto"/>
                <w:left w:val="none" w:sz="0" w:space="0" w:color="auto"/>
                <w:bottom w:val="none" w:sz="0" w:space="0" w:color="auto"/>
                <w:right w:val="none" w:sz="0" w:space="0" w:color="auto"/>
              </w:divBdr>
              <w:divsChild>
                <w:div w:id="121071250">
                  <w:marLeft w:val="0"/>
                  <w:marRight w:val="0"/>
                  <w:marTop w:val="0"/>
                  <w:marBottom w:val="0"/>
                  <w:divBdr>
                    <w:top w:val="none" w:sz="0" w:space="0" w:color="auto"/>
                    <w:left w:val="none" w:sz="0" w:space="0" w:color="auto"/>
                    <w:bottom w:val="none" w:sz="0" w:space="0" w:color="auto"/>
                    <w:right w:val="none" w:sz="0" w:space="0" w:color="auto"/>
                  </w:divBdr>
                  <w:divsChild>
                    <w:div w:id="409356090">
                      <w:marLeft w:val="0"/>
                      <w:marRight w:val="0"/>
                      <w:marTop w:val="0"/>
                      <w:marBottom w:val="0"/>
                      <w:divBdr>
                        <w:top w:val="none" w:sz="0" w:space="0" w:color="auto"/>
                        <w:left w:val="none" w:sz="0" w:space="0" w:color="auto"/>
                        <w:bottom w:val="none" w:sz="0" w:space="0" w:color="auto"/>
                        <w:right w:val="none" w:sz="0" w:space="0" w:color="auto"/>
                      </w:divBdr>
                    </w:div>
                  </w:divsChild>
                </w:div>
                <w:div w:id="171461014">
                  <w:marLeft w:val="0"/>
                  <w:marRight w:val="0"/>
                  <w:marTop w:val="0"/>
                  <w:marBottom w:val="0"/>
                  <w:divBdr>
                    <w:top w:val="none" w:sz="0" w:space="0" w:color="auto"/>
                    <w:left w:val="none" w:sz="0" w:space="0" w:color="auto"/>
                    <w:bottom w:val="none" w:sz="0" w:space="0" w:color="auto"/>
                    <w:right w:val="none" w:sz="0" w:space="0" w:color="auto"/>
                  </w:divBdr>
                  <w:divsChild>
                    <w:div w:id="1133405061">
                      <w:marLeft w:val="0"/>
                      <w:marRight w:val="0"/>
                      <w:marTop w:val="0"/>
                      <w:marBottom w:val="0"/>
                      <w:divBdr>
                        <w:top w:val="none" w:sz="0" w:space="0" w:color="auto"/>
                        <w:left w:val="none" w:sz="0" w:space="0" w:color="auto"/>
                        <w:bottom w:val="none" w:sz="0" w:space="0" w:color="auto"/>
                        <w:right w:val="none" w:sz="0" w:space="0" w:color="auto"/>
                      </w:divBdr>
                    </w:div>
                  </w:divsChild>
                </w:div>
                <w:div w:id="325284584">
                  <w:marLeft w:val="0"/>
                  <w:marRight w:val="0"/>
                  <w:marTop w:val="0"/>
                  <w:marBottom w:val="0"/>
                  <w:divBdr>
                    <w:top w:val="none" w:sz="0" w:space="0" w:color="auto"/>
                    <w:left w:val="none" w:sz="0" w:space="0" w:color="auto"/>
                    <w:bottom w:val="none" w:sz="0" w:space="0" w:color="auto"/>
                    <w:right w:val="none" w:sz="0" w:space="0" w:color="auto"/>
                  </w:divBdr>
                  <w:divsChild>
                    <w:div w:id="1702582599">
                      <w:marLeft w:val="0"/>
                      <w:marRight w:val="0"/>
                      <w:marTop w:val="0"/>
                      <w:marBottom w:val="0"/>
                      <w:divBdr>
                        <w:top w:val="none" w:sz="0" w:space="0" w:color="auto"/>
                        <w:left w:val="none" w:sz="0" w:space="0" w:color="auto"/>
                        <w:bottom w:val="none" w:sz="0" w:space="0" w:color="auto"/>
                        <w:right w:val="none" w:sz="0" w:space="0" w:color="auto"/>
                      </w:divBdr>
                    </w:div>
                  </w:divsChild>
                </w:div>
                <w:div w:id="343440789">
                  <w:marLeft w:val="0"/>
                  <w:marRight w:val="0"/>
                  <w:marTop w:val="0"/>
                  <w:marBottom w:val="0"/>
                  <w:divBdr>
                    <w:top w:val="none" w:sz="0" w:space="0" w:color="auto"/>
                    <w:left w:val="none" w:sz="0" w:space="0" w:color="auto"/>
                    <w:bottom w:val="none" w:sz="0" w:space="0" w:color="auto"/>
                    <w:right w:val="none" w:sz="0" w:space="0" w:color="auto"/>
                  </w:divBdr>
                  <w:divsChild>
                    <w:div w:id="566889677">
                      <w:marLeft w:val="0"/>
                      <w:marRight w:val="0"/>
                      <w:marTop w:val="0"/>
                      <w:marBottom w:val="0"/>
                      <w:divBdr>
                        <w:top w:val="none" w:sz="0" w:space="0" w:color="auto"/>
                        <w:left w:val="none" w:sz="0" w:space="0" w:color="auto"/>
                        <w:bottom w:val="none" w:sz="0" w:space="0" w:color="auto"/>
                        <w:right w:val="none" w:sz="0" w:space="0" w:color="auto"/>
                      </w:divBdr>
                    </w:div>
                  </w:divsChild>
                </w:div>
                <w:div w:id="418522272">
                  <w:marLeft w:val="0"/>
                  <w:marRight w:val="0"/>
                  <w:marTop w:val="0"/>
                  <w:marBottom w:val="0"/>
                  <w:divBdr>
                    <w:top w:val="none" w:sz="0" w:space="0" w:color="auto"/>
                    <w:left w:val="none" w:sz="0" w:space="0" w:color="auto"/>
                    <w:bottom w:val="none" w:sz="0" w:space="0" w:color="auto"/>
                    <w:right w:val="none" w:sz="0" w:space="0" w:color="auto"/>
                  </w:divBdr>
                  <w:divsChild>
                    <w:div w:id="1569807987">
                      <w:marLeft w:val="0"/>
                      <w:marRight w:val="0"/>
                      <w:marTop w:val="0"/>
                      <w:marBottom w:val="0"/>
                      <w:divBdr>
                        <w:top w:val="none" w:sz="0" w:space="0" w:color="auto"/>
                        <w:left w:val="none" w:sz="0" w:space="0" w:color="auto"/>
                        <w:bottom w:val="none" w:sz="0" w:space="0" w:color="auto"/>
                        <w:right w:val="none" w:sz="0" w:space="0" w:color="auto"/>
                      </w:divBdr>
                    </w:div>
                  </w:divsChild>
                </w:div>
                <w:div w:id="649555276">
                  <w:marLeft w:val="0"/>
                  <w:marRight w:val="0"/>
                  <w:marTop w:val="0"/>
                  <w:marBottom w:val="0"/>
                  <w:divBdr>
                    <w:top w:val="none" w:sz="0" w:space="0" w:color="auto"/>
                    <w:left w:val="none" w:sz="0" w:space="0" w:color="auto"/>
                    <w:bottom w:val="none" w:sz="0" w:space="0" w:color="auto"/>
                    <w:right w:val="none" w:sz="0" w:space="0" w:color="auto"/>
                  </w:divBdr>
                  <w:divsChild>
                    <w:div w:id="1291088091">
                      <w:marLeft w:val="0"/>
                      <w:marRight w:val="0"/>
                      <w:marTop w:val="0"/>
                      <w:marBottom w:val="0"/>
                      <w:divBdr>
                        <w:top w:val="none" w:sz="0" w:space="0" w:color="auto"/>
                        <w:left w:val="none" w:sz="0" w:space="0" w:color="auto"/>
                        <w:bottom w:val="none" w:sz="0" w:space="0" w:color="auto"/>
                        <w:right w:val="none" w:sz="0" w:space="0" w:color="auto"/>
                      </w:divBdr>
                    </w:div>
                  </w:divsChild>
                </w:div>
                <w:div w:id="959995302">
                  <w:marLeft w:val="0"/>
                  <w:marRight w:val="0"/>
                  <w:marTop w:val="0"/>
                  <w:marBottom w:val="0"/>
                  <w:divBdr>
                    <w:top w:val="none" w:sz="0" w:space="0" w:color="auto"/>
                    <w:left w:val="none" w:sz="0" w:space="0" w:color="auto"/>
                    <w:bottom w:val="none" w:sz="0" w:space="0" w:color="auto"/>
                    <w:right w:val="none" w:sz="0" w:space="0" w:color="auto"/>
                  </w:divBdr>
                  <w:divsChild>
                    <w:div w:id="829829819">
                      <w:marLeft w:val="0"/>
                      <w:marRight w:val="0"/>
                      <w:marTop w:val="0"/>
                      <w:marBottom w:val="0"/>
                      <w:divBdr>
                        <w:top w:val="none" w:sz="0" w:space="0" w:color="auto"/>
                        <w:left w:val="none" w:sz="0" w:space="0" w:color="auto"/>
                        <w:bottom w:val="none" w:sz="0" w:space="0" w:color="auto"/>
                        <w:right w:val="none" w:sz="0" w:space="0" w:color="auto"/>
                      </w:divBdr>
                    </w:div>
                  </w:divsChild>
                </w:div>
                <w:div w:id="1316567794">
                  <w:marLeft w:val="0"/>
                  <w:marRight w:val="0"/>
                  <w:marTop w:val="0"/>
                  <w:marBottom w:val="0"/>
                  <w:divBdr>
                    <w:top w:val="none" w:sz="0" w:space="0" w:color="auto"/>
                    <w:left w:val="none" w:sz="0" w:space="0" w:color="auto"/>
                    <w:bottom w:val="none" w:sz="0" w:space="0" w:color="auto"/>
                    <w:right w:val="none" w:sz="0" w:space="0" w:color="auto"/>
                  </w:divBdr>
                  <w:divsChild>
                    <w:div w:id="1120105025">
                      <w:marLeft w:val="0"/>
                      <w:marRight w:val="0"/>
                      <w:marTop w:val="0"/>
                      <w:marBottom w:val="0"/>
                      <w:divBdr>
                        <w:top w:val="none" w:sz="0" w:space="0" w:color="auto"/>
                        <w:left w:val="none" w:sz="0" w:space="0" w:color="auto"/>
                        <w:bottom w:val="none" w:sz="0" w:space="0" w:color="auto"/>
                        <w:right w:val="none" w:sz="0" w:space="0" w:color="auto"/>
                      </w:divBdr>
                    </w:div>
                  </w:divsChild>
                </w:div>
                <w:div w:id="1339774819">
                  <w:marLeft w:val="0"/>
                  <w:marRight w:val="0"/>
                  <w:marTop w:val="0"/>
                  <w:marBottom w:val="0"/>
                  <w:divBdr>
                    <w:top w:val="none" w:sz="0" w:space="0" w:color="auto"/>
                    <w:left w:val="none" w:sz="0" w:space="0" w:color="auto"/>
                    <w:bottom w:val="none" w:sz="0" w:space="0" w:color="auto"/>
                    <w:right w:val="none" w:sz="0" w:space="0" w:color="auto"/>
                  </w:divBdr>
                  <w:divsChild>
                    <w:div w:id="1899852673">
                      <w:marLeft w:val="0"/>
                      <w:marRight w:val="0"/>
                      <w:marTop w:val="0"/>
                      <w:marBottom w:val="0"/>
                      <w:divBdr>
                        <w:top w:val="none" w:sz="0" w:space="0" w:color="auto"/>
                        <w:left w:val="none" w:sz="0" w:space="0" w:color="auto"/>
                        <w:bottom w:val="none" w:sz="0" w:space="0" w:color="auto"/>
                        <w:right w:val="none" w:sz="0" w:space="0" w:color="auto"/>
                      </w:divBdr>
                    </w:div>
                  </w:divsChild>
                </w:div>
                <w:div w:id="1437169674">
                  <w:marLeft w:val="0"/>
                  <w:marRight w:val="0"/>
                  <w:marTop w:val="0"/>
                  <w:marBottom w:val="0"/>
                  <w:divBdr>
                    <w:top w:val="none" w:sz="0" w:space="0" w:color="auto"/>
                    <w:left w:val="none" w:sz="0" w:space="0" w:color="auto"/>
                    <w:bottom w:val="none" w:sz="0" w:space="0" w:color="auto"/>
                    <w:right w:val="none" w:sz="0" w:space="0" w:color="auto"/>
                  </w:divBdr>
                  <w:divsChild>
                    <w:div w:id="1742940999">
                      <w:marLeft w:val="0"/>
                      <w:marRight w:val="0"/>
                      <w:marTop w:val="0"/>
                      <w:marBottom w:val="0"/>
                      <w:divBdr>
                        <w:top w:val="none" w:sz="0" w:space="0" w:color="auto"/>
                        <w:left w:val="none" w:sz="0" w:space="0" w:color="auto"/>
                        <w:bottom w:val="none" w:sz="0" w:space="0" w:color="auto"/>
                        <w:right w:val="none" w:sz="0" w:space="0" w:color="auto"/>
                      </w:divBdr>
                    </w:div>
                  </w:divsChild>
                </w:div>
                <w:div w:id="1486622320">
                  <w:marLeft w:val="0"/>
                  <w:marRight w:val="0"/>
                  <w:marTop w:val="0"/>
                  <w:marBottom w:val="0"/>
                  <w:divBdr>
                    <w:top w:val="none" w:sz="0" w:space="0" w:color="auto"/>
                    <w:left w:val="none" w:sz="0" w:space="0" w:color="auto"/>
                    <w:bottom w:val="none" w:sz="0" w:space="0" w:color="auto"/>
                    <w:right w:val="none" w:sz="0" w:space="0" w:color="auto"/>
                  </w:divBdr>
                  <w:divsChild>
                    <w:div w:id="1089503086">
                      <w:marLeft w:val="0"/>
                      <w:marRight w:val="0"/>
                      <w:marTop w:val="0"/>
                      <w:marBottom w:val="0"/>
                      <w:divBdr>
                        <w:top w:val="none" w:sz="0" w:space="0" w:color="auto"/>
                        <w:left w:val="none" w:sz="0" w:space="0" w:color="auto"/>
                        <w:bottom w:val="none" w:sz="0" w:space="0" w:color="auto"/>
                        <w:right w:val="none" w:sz="0" w:space="0" w:color="auto"/>
                      </w:divBdr>
                    </w:div>
                  </w:divsChild>
                </w:div>
                <w:div w:id="1536237194">
                  <w:marLeft w:val="0"/>
                  <w:marRight w:val="0"/>
                  <w:marTop w:val="0"/>
                  <w:marBottom w:val="0"/>
                  <w:divBdr>
                    <w:top w:val="none" w:sz="0" w:space="0" w:color="auto"/>
                    <w:left w:val="none" w:sz="0" w:space="0" w:color="auto"/>
                    <w:bottom w:val="none" w:sz="0" w:space="0" w:color="auto"/>
                    <w:right w:val="none" w:sz="0" w:space="0" w:color="auto"/>
                  </w:divBdr>
                  <w:divsChild>
                    <w:div w:id="310453053">
                      <w:marLeft w:val="0"/>
                      <w:marRight w:val="0"/>
                      <w:marTop w:val="0"/>
                      <w:marBottom w:val="0"/>
                      <w:divBdr>
                        <w:top w:val="none" w:sz="0" w:space="0" w:color="auto"/>
                        <w:left w:val="none" w:sz="0" w:space="0" w:color="auto"/>
                        <w:bottom w:val="none" w:sz="0" w:space="0" w:color="auto"/>
                        <w:right w:val="none" w:sz="0" w:space="0" w:color="auto"/>
                      </w:divBdr>
                    </w:div>
                  </w:divsChild>
                </w:div>
                <w:div w:id="1598365663">
                  <w:marLeft w:val="0"/>
                  <w:marRight w:val="0"/>
                  <w:marTop w:val="0"/>
                  <w:marBottom w:val="0"/>
                  <w:divBdr>
                    <w:top w:val="none" w:sz="0" w:space="0" w:color="auto"/>
                    <w:left w:val="none" w:sz="0" w:space="0" w:color="auto"/>
                    <w:bottom w:val="none" w:sz="0" w:space="0" w:color="auto"/>
                    <w:right w:val="none" w:sz="0" w:space="0" w:color="auto"/>
                  </w:divBdr>
                  <w:divsChild>
                    <w:div w:id="120265542">
                      <w:marLeft w:val="0"/>
                      <w:marRight w:val="0"/>
                      <w:marTop w:val="0"/>
                      <w:marBottom w:val="0"/>
                      <w:divBdr>
                        <w:top w:val="none" w:sz="0" w:space="0" w:color="auto"/>
                        <w:left w:val="none" w:sz="0" w:space="0" w:color="auto"/>
                        <w:bottom w:val="none" w:sz="0" w:space="0" w:color="auto"/>
                        <w:right w:val="none" w:sz="0" w:space="0" w:color="auto"/>
                      </w:divBdr>
                    </w:div>
                  </w:divsChild>
                </w:div>
                <w:div w:id="1829901870">
                  <w:marLeft w:val="0"/>
                  <w:marRight w:val="0"/>
                  <w:marTop w:val="0"/>
                  <w:marBottom w:val="0"/>
                  <w:divBdr>
                    <w:top w:val="none" w:sz="0" w:space="0" w:color="auto"/>
                    <w:left w:val="none" w:sz="0" w:space="0" w:color="auto"/>
                    <w:bottom w:val="none" w:sz="0" w:space="0" w:color="auto"/>
                    <w:right w:val="none" w:sz="0" w:space="0" w:color="auto"/>
                  </w:divBdr>
                  <w:divsChild>
                    <w:div w:id="2024280158">
                      <w:marLeft w:val="0"/>
                      <w:marRight w:val="0"/>
                      <w:marTop w:val="0"/>
                      <w:marBottom w:val="0"/>
                      <w:divBdr>
                        <w:top w:val="none" w:sz="0" w:space="0" w:color="auto"/>
                        <w:left w:val="none" w:sz="0" w:space="0" w:color="auto"/>
                        <w:bottom w:val="none" w:sz="0" w:space="0" w:color="auto"/>
                        <w:right w:val="none" w:sz="0" w:space="0" w:color="auto"/>
                      </w:divBdr>
                    </w:div>
                  </w:divsChild>
                </w:div>
                <w:div w:id="1946031992">
                  <w:marLeft w:val="0"/>
                  <w:marRight w:val="0"/>
                  <w:marTop w:val="0"/>
                  <w:marBottom w:val="0"/>
                  <w:divBdr>
                    <w:top w:val="none" w:sz="0" w:space="0" w:color="auto"/>
                    <w:left w:val="none" w:sz="0" w:space="0" w:color="auto"/>
                    <w:bottom w:val="none" w:sz="0" w:space="0" w:color="auto"/>
                    <w:right w:val="none" w:sz="0" w:space="0" w:color="auto"/>
                  </w:divBdr>
                  <w:divsChild>
                    <w:div w:id="196549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3866216">
          <w:marLeft w:val="0"/>
          <w:marRight w:val="0"/>
          <w:marTop w:val="0"/>
          <w:marBottom w:val="0"/>
          <w:divBdr>
            <w:top w:val="none" w:sz="0" w:space="0" w:color="auto"/>
            <w:left w:val="none" w:sz="0" w:space="0" w:color="auto"/>
            <w:bottom w:val="none" w:sz="0" w:space="0" w:color="auto"/>
            <w:right w:val="none" w:sz="0" w:space="0" w:color="auto"/>
          </w:divBdr>
        </w:div>
        <w:div w:id="1337267250">
          <w:marLeft w:val="0"/>
          <w:marRight w:val="0"/>
          <w:marTop w:val="0"/>
          <w:marBottom w:val="0"/>
          <w:divBdr>
            <w:top w:val="none" w:sz="0" w:space="0" w:color="auto"/>
            <w:left w:val="none" w:sz="0" w:space="0" w:color="auto"/>
            <w:bottom w:val="none" w:sz="0" w:space="0" w:color="auto"/>
            <w:right w:val="none" w:sz="0" w:space="0" w:color="auto"/>
          </w:divBdr>
        </w:div>
        <w:div w:id="1527862346">
          <w:marLeft w:val="0"/>
          <w:marRight w:val="0"/>
          <w:marTop w:val="0"/>
          <w:marBottom w:val="0"/>
          <w:divBdr>
            <w:top w:val="none" w:sz="0" w:space="0" w:color="auto"/>
            <w:left w:val="none" w:sz="0" w:space="0" w:color="auto"/>
            <w:bottom w:val="none" w:sz="0" w:space="0" w:color="auto"/>
            <w:right w:val="none" w:sz="0" w:space="0" w:color="auto"/>
          </w:divBdr>
        </w:div>
        <w:div w:id="1610774599">
          <w:marLeft w:val="0"/>
          <w:marRight w:val="0"/>
          <w:marTop w:val="0"/>
          <w:marBottom w:val="0"/>
          <w:divBdr>
            <w:top w:val="none" w:sz="0" w:space="0" w:color="auto"/>
            <w:left w:val="none" w:sz="0" w:space="0" w:color="auto"/>
            <w:bottom w:val="none" w:sz="0" w:space="0" w:color="auto"/>
            <w:right w:val="none" w:sz="0" w:space="0" w:color="auto"/>
          </w:divBdr>
        </w:div>
      </w:divsChild>
    </w:div>
    <w:div w:id="1167943754">
      <w:bodyDiv w:val="1"/>
      <w:marLeft w:val="0"/>
      <w:marRight w:val="0"/>
      <w:marTop w:val="0"/>
      <w:marBottom w:val="0"/>
      <w:divBdr>
        <w:top w:val="none" w:sz="0" w:space="0" w:color="auto"/>
        <w:left w:val="none" w:sz="0" w:space="0" w:color="auto"/>
        <w:bottom w:val="none" w:sz="0" w:space="0" w:color="auto"/>
        <w:right w:val="none" w:sz="0" w:space="0" w:color="auto"/>
      </w:divBdr>
    </w:div>
    <w:div w:id="1203863177">
      <w:bodyDiv w:val="1"/>
      <w:marLeft w:val="0"/>
      <w:marRight w:val="0"/>
      <w:marTop w:val="0"/>
      <w:marBottom w:val="0"/>
      <w:divBdr>
        <w:top w:val="none" w:sz="0" w:space="0" w:color="auto"/>
        <w:left w:val="none" w:sz="0" w:space="0" w:color="auto"/>
        <w:bottom w:val="none" w:sz="0" w:space="0" w:color="auto"/>
        <w:right w:val="none" w:sz="0" w:space="0" w:color="auto"/>
      </w:divBdr>
    </w:div>
    <w:div w:id="1236742292">
      <w:bodyDiv w:val="1"/>
      <w:marLeft w:val="0"/>
      <w:marRight w:val="0"/>
      <w:marTop w:val="0"/>
      <w:marBottom w:val="0"/>
      <w:divBdr>
        <w:top w:val="none" w:sz="0" w:space="0" w:color="auto"/>
        <w:left w:val="none" w:sz="0" w:space="0" w:color="auto"/>
        <w:bottom w:val="none" w:sz="0" w:space="0" w:color="auto"/>
        <w:right w:val="none" w:sz="0" w:space="0" w:color="auto"/>
      </w:divBdr>
    </w:div>
    <w:div w:id="1253784436">
      <w:bodyDiv w:val="1"/>
      <w:marLeft w:val="0"/>
      <w:marRight w:val="0"/>
      <w:marTop w:val="0"/>
      <w:marBottom w:val="0"/>
      <w:divBdr>
        <w:top w:val="none" w:sz="0" w:space="0" w:color="auto"/>
        <w:left w:val="none" w:sz="0" w:space="0" w:color="auto"/>
        <w:bottom w:val="none" w:sz="0" w:space="0" w:color="auto"/>
        <w:right w:val="none" w:sz="0" w:space="0" w:color="auto"/>
      </w:divBdr>
    </w:div>
    <w:div w:id="1258752209">
      <w:bodyDiv w:val="1"/>
      <w:marLeft w:val="0"/>
      <w:marRight w:val="0"/>
      <w:marTop w:val="0"/>
      <w:marBottom w:val="0"/>
      <w:divBdr>
        <w:top w:val="none" w:sz="0" w:space="0" w:color="auto"/>
        <w:left w:val="none" w:sz="0" w:space="0" w:color="auto"/>
        <w:bottom w:val="none" w:sz="0" w:space="0" w:color="auto"/>
        <w:right w:val="none" w:sz="0" w:space="0" w:color="auto"/>
      </w:divBdr>
    </w:div>
    <w:div w:id="1270358002">
      <w:bodyDiv w:val="1"/>
      <w:marLeft w:val="0"/>
      <w:marRight w:val="0"/>
      <w:marTop w:val="0"/>
      <w:marBottom w:val="0"/>
      <w:divBdr>
        <w:top w:val="none" w:sz="0" w:space="0" w:color="auto"/>
        <w:left w:val="none" w:sz="0" w:space="0" w:color="auto"/>
        <w:bottom w:val="none" w:sz="0" w:space="0" w:color="auto"/>
        <w:right w:val="none" w:sz="0" w:space="0" w:color="auto"/>
      </w:divBdr>
    </w:div>
    <w:div w:id="1458379638">
      <w:bodyDiv w:val="1"/>
      <w:marLeft w:val="0"/>
      <w:marRight w:val="0"/>
      <w:marTop w:val="0"/>
      <w:marBottom w:val="0"/>
      <w:divBdr>
        <w:top w:val="none" w:sz="0" w:space="0" w:color="auto"/>
        <w:left w:val="none" w:sz="0" w:space="0" w:color="auto"/>
        <w:bottom w:val="none" w:sz="0" w:space="0" w:color="auto"/>
        <w:right w:val="none" w:sz="0" w:space="0" w:color="auto"/>
      </w:divBdr>
    </w:div>
    <w:div w:id="1482115360">
      <w:bodyDiv w:val="1"/>
      <w:marLeft w:val="0"/>
      <w:marRight w:val="0"/>
      <w:marTop w:val="0"/>
      <w:marBottom w:val="0"/>
      <w:divBdr>
        <w:top w:val="none" w:sz="0" w:space="0" w:color="auto"/>
        <w:left w:val="none" w:sz="0" w:space="0" w:color="auto"/>
        <w:bottom w:val="none" w:sz="0" w:space="0" w:color="auto"/>
        <w:right w:val="none" w:sz="0" w:space="0" w:color="auto"/>
      </w:divBdr>
    </w:div>
    <w:div w:id="1496452475">
      <w:bodyDiv w:val="1"/>
      <w:marLeft w:val="0"/>
      <w:marRight w:val="0"/>
      <w:marTop w:val="0"/>
      <w:marBottom w:val="0"/>
      <w:divBdr>
        <w:top w:val="none" w:sz="0" w:space="0" w:color="auto"/>
        <w:left w:val="none" w:sz="0" w:space="0" w:color="auto"/>
        <w:bottom w:val="none" w:sz="0" w:space="0" w:color="auto"/>
        <w:right w:val="none" w:sz="0" w:space="0" w:color="auto"/>
      </w:divBdr>
    </w:div>
    <w:div w:id="1570732497">
      <w:bodyDiv w:val="1"/>
      <w:marLeft w:val="0"/>
      <w:marRight w:val="0"/>
      <w:marTop w:val="0"/>
      <w:marBottom w:val="0"/>
      <w:divBdr>
        <w:top w:val="none" w:sz="0" w:space="0" w:color="auto"/>
        <w:left w:val="none" w:sz="0" w:space="0" w:color="auto"/>
        <w:bottom w:val="none" w:sz="0" w:space="0" w:color="auto"/>
        <w:right w:val="none" w:sz="0" w:space="0" w:color="auto"/>
      </w:divBdr>
    </w:div>
    <w:div w:id="1614362632">
      <w:bodyDiv w:val="1"/>
      <w:marLeft w:val="0"/>
      <w:marRight w:val="0"/>
      <w:marTop w:val="0"/>
      <w:marBottom w:val="0"/>
      <w:divBdr>
        <w:top w:val="none" w:sz="0" w:space="0" w:color="auto"/>
        <w:left w:val="none" w:sz="0" w:space="0" w:color="auto"/>
        <w:bottom w:val="none" w:sz="0" w:space="0" w:color="auto"/>
        <w:right w:val="none" w:sz="0" w:space="0" w:color="auto"/>
      </w:divBdr>
    </w:div>
    <w:div w:id="1652055231">
      <w:bodyDiv w:val="1"/>
      <w:marLeft w:val="0"/>
      <w:marRight w:val="0"/>
      <w:marTop w:val="0"/>
      <w:marBottom w:val="0"/>
      <w:divBdr>
        <w:top w:val="none" w:sz="0" w:space="0" w:color="auto"/>
        <w:left w:val="none" w:sz="0" w:space="0" w:color="auto"/>
        <w:bottom w:val="none" w:sz="0" w:space="0" w:color="auto"/>
        <w:right w:val="none" w:sz="0" w:space="0" w:color="auto"/>
      </w:divBdr>
      <w:divsChild>
        <w:div w:id="266078961">
          <w:marLeft w:val="0"/>
          <w:marRight w:val="0"/>
          <w:marTop w:val="0"/>
          <w:marBottom w:val="0"/>
          <w:divBdr>
            <w:top w:val="none" w:sz="0" w:space="0" w:color="auto"/>
            <w:left w:val="none" w:sz="0" w:space="0" w:color="auto"/>
            <w:bottom w:val="none" w:sz="0" w:space="0" w:color="auto"/>
            <w:right w:val="none" w:sz="0" w:space="0" w:color="auto"/>
          </w:divBdr>
        </w:div>
        <w:div w:id="1411658158">
          <w:marLeft w:val="0"/>
          <w:marRight w:val="0"/>
          <w:marTop w:val="0"/>
          <w:marBottom w:val="0"/>
          <w:divBdr>
            <w:top w:val="none" w:sz="0" w:space="0" w:color="auto"/>
            <w:left w:val="none" w:sz="0" w:space="0" w:color="auto"/>
            <w:bottom w:val="none" w:sz="0" w:space="0" w:color="auto"/>
            <w:right w:val="none" w:sz="0" w:space="0" w:color="auto"/>
          </w:divBdr>
        </w:div>
        <w:div w:id="1762028524">
          <w:marLeft w:val="0"/>
          <w:marRight w:val="0"/>
          <w:marTop w:val="0"/>
          <w:marBottom w:val="0"/>
          <w:divBdr>
            <w:top w:val="none" w:sz="0" w:space="0" w:color="auto"/>
            <w:left w:val="none" w:sz="0" w:space="0" w:color="auto"/>
            <w:bottom w:val="none" w:sz="0" w:space="0" w:color="auto"/>
            <w:right w:val="none" w:sz="0" w:space="0" w:color="auto"/>
          </w:divBdr>
          <w:divsChild>
            <w:div w:id="38551703">
              <w:marLeft w:val="0"/>
              <w:marRight w:val="0"/>
              <w:marTop w:val="30"/>
              <w:marBottom w:val="30"/>
              <w:divBdr>
                <w:top w:val="none" w:sz="0" w:space="0" w:color="auto"/>
                <w:left w:val="none" w:sz="0" w:space="0" w:color="auto"/>
                <w:bottom w:val="none" w:sz="0" w:space="0" w:color="auto"/>
                <w:right w:val="none" w:sz="0" w:space="0" w:color="auto"/>
              </w:divBdr>
              <w:divsChild>
                <w:div w:id="41029060">
                  <w:marLeft w:val="0"/>
                  <w:marRight w:val="0"/>
                  <w:marTop w:val="0"/>
                  <w:marBottom w:val="0"/>
                  <w:divBdr>
                    <w:top w:val="none" w:sz="0" w:space="0" w:color="auto"/>
                    <w:left w:val="none" w:sz="0" w:space="0" w:color="auto"/>
                    <w:bottom w:val="none" w:sz="0" w:space="0" w:color="auto"/>
                    <w:right w:val="none" w:sz="0" w:space="0" w:color="auto"/>
                  </w:divBdr>
                  <w:divsChild>
                    <w:div w:id="2008972350">
                      <w:marLeft w:val="0"/>
                      <w:marRight w:val="0"/>
                      <w:marTop w:val="0"/>
                      <w:marBottom w:val="0"/>
                      <w:divBdr>
                        <w:top w:val="none" w:sz="0" w:space="0" w:color="auto"/>
                        <w:left w:val="none" w:sz="0" w:space="0" w:color="auto"/>
                        <w:bottom w:val="none" w:sz="0" w:space="0" w:color="auto"/>
                        <w:right w:val="none" w:sz="0" w:space="0" w:color="auto"/>
                      </w:divBdr>
                    </w:div>
                  </w:divsChild>
                </w:div>
                <w:div w:id="221604494">
                  <w:marLeft w:val="0"/>
                  <w:marRight w:val="0"/>
                  <w:marTop w:val="0"/>
                  <w:marBottom w:val="0"/>
                  <w:divBdr>
                    <w:top w:val="none" w:sz="0" w:space="0" w:color="auto"/>
                    <w:left w:val="none" w:sz="0" w:space="0" w:color="auto"/>
                    <w:bottom w:val="none" w:sz="0" w:space="0" w:color="auto"/>
                    <w:right w:val="none" w:sz="0" w:space="0" w:color="auto"/>
                  </w:divBdr>
                  <w:divsChild>
                    <w:div w:id="603071407">
                      <w:marLeft w:val="0"/>
                      <w:marRight w:val="0"/>
                      <w:marTop w:val="0"/>
                      <w:marBottom w:val="0"/>
                      <w:divBdr>
                        <w:top w:val="none" w:sz="0" w:space="0" w:color="auto"/>
                        <w:left w:val="none" w:sz="0" w:space="0" w:color="auto"/>
                        <w:bottom w:val="none" w:sz="0" w:space="0" w:color="auto"/>
                        <w:right w:val="none" w:sz="0" w:space="0" w:color="auto"/>
                      </w:divBdr>
                    </w:div>
                  </w:divsChild>
                </w:div>
                <w:div w:id="239215081">
                  <w:marLeft w:val="0"/>
                  <w:marRight w:val="0"/>
                  <w:marTop w:val="0"/>
                  <w:marBottom w:val="0"/>
                  <w:divBdr>
                    <w:top w:val="none" w:sz="0" w:space="0" w:color="auto"/>
                    <w:left w:val="none" w:sz="0" w:space="0" w:color="auto"/>
                    <w:bottom w:val="none" w:sz="0" w:space="0" w:color="auto"/>
                    <w:right w:val="none" w:sz="0" w:space="0" w:color="auto"/>
                  </w:divBdr>
                  <w:divsChild>
                    <w:div w:id="1892886968">
                      <w:marLeft w:val="0"/>
                      <w:marRight w:val="0"/>
                      <w:marTop w:val="0"/>
                      <w:marBottom w:val="0"/>
                      <w:divBdr>
                        <w:top w:val="none" w:sz="0" w:space="0" w:color="auto"/>
                        <w:left w:val="none" w:sz="0" w:space="0" w:color="auto"/>
                        <w:bottom w:val="none" w:sz="0" w:space="0" w:color="auto"/>
                        <w:right w:val="none" w:sz="0" w:space="0" w:color="auto"/>
                      </w:divBdr>
                    </w:div>
                  </w:divsChild>
                </w:div>
                <w:div w:id="307515703">
                  <w:marLeft w:val="0"/>
                  <w:marRight w:val="0"/>
                  <w:marTop w:val="0"/>
                  <w:marBottom w:val="0"/>
                  <w:divBdr>
                    <w:top w:val="none" w:sz="0" w:space="0" w:color="auto"/>
                    <w:left w:val="none" w:sz="0" w:space="0" w:color="auto"/>
                    <w:bottom w:val="none" w:sz="0" w:space="0" w:color="auto"/>
                    <w:right w:val="none" w:sz="0" w:space="0" w:color="auto"/>
                  </w:divBdr>
                  <w:divsChild>
                    <w:div w:id="485324238">
                      <w:marLeft w:val="0"/>
                      <w:marRight w:val="0"/>
                      <w:marTop w:val="0"/>
                      <w:marBottom w:val="0"/>
                      <w:divBdr>
                        <w:top w:val="none" w:sz="0" w:space="0" w:color="auto"/>
                        <w:left w:val="none" w:sz="0" w:space="0" w:color="auto"/>
                        <w:bottom w:val="none" w:sz="0" w:space="0" w:color="auto"/>
                        <w:right w:val="none" w:sz="0" w:space="0" w:color="auto"/>
                      </w:divBdr>
                    </w:div>
                  </w:divsChild>
                </w:div>
                <w:div w:id="434792618">
                  <w:marLeft w:val="0"/>
                  <w:marRight w:val="0"/>
                  <w:marTop w:val="0"/>
                  <w:marBottom w:val="0"/>
                  <w:divBdr>
                    <w:top w:val="none" w:sz="0" w:space="0" w:color="auto"/>
                    <w:left w:val="none" w:sz="0" w:space="0" w:color="auto"/>
                    <w:bottom w:val="none" w:sz="0" w:space="0" w:color="auto"/>
                    <w:right w:val="none" w:sz="0" w:space="0" w:color="auto"/>
                  </w:divBdr>
                  <w:divsChild>
                    <w:div w:id="667563022">
                      <w:marLeft w:val="0"/>
                      <w:marRight w:val="0"/>
                      <w:marTop w:val="0"/>
                      <w:marBottom w:val="0"/>
                      <w:divBdr>
                        <w:top w:val="none" w:sz="0" w:space="0" w:color="auto"/>
                        <w:left w:val="none" w:sz="0" w:space="0" w:color="auto"/>
                        <w:bottom w:val="none" w:sz="0" w:space="0" w:color="auto"/>
                        <w:right w:val="none" w:sz="0" w:space="0" w:color="auto"/>
                      </w:divBdr>
                    </w:div>
                  </w:divsChild>
                </w:div>
                <w:div w:id="452096284">
                  <w:marLeft w:val="0"/>
                  <w:marRight w:val="0"/>
                  <w:marTop w:val="0"/>
                  <w:marBottom w:val="0"/>
                  <w:divBdr>
                    <w:top w:val="none" w:sz="0" w:space="0" w:color="auto"/>
                    <w:left w:val="none" w:sz="0" w:space="0" w:color="auto"/>
                    <w:bottom w:val="none" w:sz="0" w:space="0" w:color="auto"/>
                    <w:right w:val="none" w:sz="0" w:space="0" w:color="auto"/>
                  </w:divBdr>
                  <w:divsChild>
                    <w:div w:id="1906716789">
                      <w:marLeft w:val="0"/>
                      <w:marRight w:val="0"/>
                      <w:marTop w:val="0"/>
                      <w:marBottom w:val="0"/>
                      <w:divBdr>
                        <w:top w:val="none" w:sz="0" w:space="0" w:color="auto"/>
                        <w:left w:val="none" w:sz="0" w:space="0" w:color="auto"/>
                        <w:bottom w:val="none" w:sz="0" w:space="0" w:color="auto"/>
                        <w:right w:val="none" w:sz="0" w:space="0" w:color="auto"/>
                      </w:divBdr>
                    </w:div>
                  </w:divsChild>
                </w:div>
                <w:div w:id="739670875">
                  <w:marLeft w:val="0"/>
                  <w:marRight w:val="0"/>
                  <w:marTop w:val="0"/>
                  <w:marBottom w:val="0"/>
                  <w:divBdr>
                    <w:top w:val="none" w:sz="0" w:space="0" w:color="auto"/>
                    <w:left w:val="none" w:sz="0" w:space="0" w:color="auto"/>
                    <w:bottom w:val="none" w:sz="0" w:space="0" w:color="auto"/>
                    <w:right w:val="none" w:sz="0" w:space="0" w:color="auto"/>
                  </w:divBdr>
                  <w:divsChild>
                    <w:div w:id="1281456278">
                      <w:marLeft w:val="0"/>
                      <w:marRight w:val="0"/>
                      <w:marTop w:val="0"/>
                      <w:marBottom w:val="0"/>
                      <w:divBdr>
                        <w:top w:val="none" w:sz="0" w:space="0" w:color="auto"/>
                        <w:left w:val="none" w:sz="0" w:space="0" w:color="auto"/>
                        <w:bottom w:val="none" w:sz="0" w:space="0" w:color="auto"/>
                        <w:right w:val="none" w:sz="0" w:space="0" w:color="auto"/>
                      </w:divBdr>
                    </w:div>
                  </w:divsChild>
                </w:div>
                <w:div w:id="903220331">
                  <w:marLeft w:val="0"/>
                  <w:marRight w:val="0"/>
                  <w:marTop w:val="0"/>
                  <w:marBottom w:val="0"/>
                  <w:divBdr>
                    <w:top w:val="none" w:sz="0" w:space="0" w:color="auto"/>
                    <w:left w:val="none" w:sz="0" w:space="0" w:color="auto"/>
                    <w:bottom w:val="none" w:sz="0" w:space="0" w:color="auto"/>
                    <w:right w:val="none" w:sz="0" w:space="0" w:color="auto"/>
                  </w:divBdr>
                  <w:divsChild>
                    <w:div w:id="56125098">
                      <w:marLeft w:val="0"/>
                      <w:marRight w:val="0"/>
                      <w:marTop w:val="0"/>
                      <w:marBottom w:val="0"/>
                      <w:divBdr>
                        <w:top w:val="none" w:sz="0" w:space="0" w:color="auto"/>
                        <w:left w:val="none" w:sz="0" w:space="0" w:color="auto"/>
                        <w:bottom w:val="none" w:sz="0" w:space="0" w:color="auto"/>
                        <w:right w:val="none" w:sz="0" w:space="0" w:color="auto"/>
                      </w:divBdr>
                    </w:div>
                  </w:divsChild>
                </w:div>
                <w:div w:id="1042629287">
                  <w:marLeft w:val="0"/>
                  <w:marRight w:val="0"/>
                  <w:marTop w:val="0"/>
                  <w:marBottom w:val="0"/>
                  <w:divBdr>
                    <w:top w:val="none" w:sz="0" w:space="0" w:color="auto"/>
                    <w:left w:val="none" w:sz="0" w:space="0" w:color="auto"/>
                    <w:bottom w:val="none" w:sz="0" w:space="0" w:color="auto"/>
                    <w:right w:val="none" w:sz="0" w:space="0" w:color="auto"/>
                  </w:divBdr>
                  <w:divsChild>
                    <w:div w:id="2057312212">
                      <w:marLeft w:val="0"/>
                      <w:marRight w:val="0"/>
                      <w:marTop w:val="0"/>
                      <w:marBottom w:val="0"/>
                      <w:divBdr>
                        <w:top w:val="none" w:sz="0" w:space="0" w:color="auto"/>
                        <w:left w:val="none" w:sz="0" w:space="0" w:color="auto"/>
                        <w:bottom w:val="none" w:sz="0" w:space="0" w:color="auto"/>
                        <w:right w:val="none" w:sz="0" w:space="0" w:color="auto"/>
                      </w:divBdr>
                    </w:div>
                  </w:divsChild>
                </w:div>
                <w:div w:id="1165976740">
                  <w:marLeft w:val="0"/>
                  <w:marRight w:val="0"/>
                  <w:marTop w:val="0"/>
                  <w:marBottom w:val="0"/>
                  <w:divBdr>
                    <w:top w:val="none" w:sz="0" w:space="0" w:color="auto"/>
                    <w:left w:val="none" w:sz="0" w:space="0" w:color="auto"/>
                    <w:bottom w:val="none" w:sz="0" w:space="0" w:color="auto"/>
                    <w:right w:val="none" w:sz="0" w:space="0" w:color="auto"/>
                  </w:divBdr>
                  <w:divsChild>
                    <w:div w:id="2041661710">
                      <w:marLeft w:val="0"/>
                      <w:marRight w:val="0"/>
                      <w:marTop w:val="0"/>
                      <w:marBottom w:val="0"/>
                      <w:divBdr>
                        <w:top w:val="none" w:sz="0" w:space="0" w:color="auto"/>
                        <w:left w:val="none" w:sz="0" w:space="0" w:color="auto"/>
                        <w:bottom w:val="none" w:sz="0" w:space="0" w:color="auto"/>
                        <w:right w:val="none" w:sz="0" w:space="0" w:color="auto"/>
                      </w:divBdr>
                    </w:div>
                  </w:divsChild>
                </w:div>
                <w:div w:id="1214849463">
                  <w:marLeft w:val="0"/>
                  <w:marRight w:val="0"/>
                  <w:marTop w:val="0"/>
                  <w:marBottom w:val="0"/>
                  <w:divBdr>
                    <w:top w:val="none" w:sz="0" w:space="0" w:color="auto"/>
                    <w:left w:val="none" w:sz="0" w:space="0" w:color="auto"/>
                    <w:bottom w:val="none" w:sz="0" w:space="0" w:color="auto"/>
                    <w:right w:val="none" w:sz="0" w:space="0" w:color="auto"/>
                  </w:divBdr>
                  <w:divsChild>
                    <w:div w:id="1476800380">
                      <w:marLeft w:val="0"/>
                      <w:marRight w:val="0"/>
                      <w:marTop w:val="0"/>
                      <w:marBottom w:val="0"/>
                      <w:divBdr>
                        <w:top w:val="none" w:sz="0" w:space="0" w:color="auto"/>
                        <w:left w:val="none" w:sz="0" w:space="0" w:color="auto"/>
                        <w:bottom w:val="none" w:sz="0" w:space="0" w:color="auto"/>
                        <w:right w:val="none" w:sz="0" w:space="0" w:color="auto"/>
                      </w:divBdr>
                    </w:div>
                  </w:divsChild>
                </w:div>
                <w:div w:id="1311708823">
                  <w:marLeft w:val="0"/>
                  <w:marRight w:val="0"/>
                  <w:marTop w:val="0"/>
                  <w:marBottom w:val="0"/>
                  <w:divBdr>
                    <w:top w:val="none" w:sz="0" w:space="0" w:color="auto"/>
                    <w:left w:val="none" w:sz="0" w:space="0" w:color="auto"/>
                    <w:bottom w:val="none" w:sz="0" w:space="0" w:color="auto"/>
                    <w:right w:val="none" w:sz="0" w:space="0" w:color="auto"/>
                  </w:divBdr>
                  <w:divsChild>
                    <w:div w:id="1897205863">
                      <w:marLeft w:val="0"/>
                      <w:marRight w:val="0"/>
                      <w:marTop w:val="0"/>
                      <w:marBottom w:val="0"/>
                      <w:divBdr>
                        <w:top w:val="none" w:sz="0" w:space="0" w:color="auto"/>
                        <w:left w:val="none" w:sz="0" w:space="0" w:color="auto"/>
                        <w:bottom w:val="none" w:sz="0" w:space="0" w:color="auto"/>
                        <w:right w:val="none" w:sz="0" w:space="0" w:color="auto"/>
                      </w:divBdr>
                    </w:div>
                  </w:divsChild>
                </w:div>
                <w:div w:id="1400322041">
                  <w:marLeft w:val="0"/>
                  <w:marRight w:val="0"/>
                  <w:marTop w:val="0"/>
                  <w:marBottom w:val="0"/>
                  <w:divBdr>
                    <w:top w:val="none" w:sz="0" w:space="0" w:color="auto"/>
                    <w:left w:val="none" w:sz="0" w:space="0" w:color="auto"/>
                    <w:bottom w:val="none" w:sz="0" w:space="0" w:color="auto"/>
                    <w:right w:val="none" w:sz="0" w:space="0" w:color="auto"/>
                  </w:divBdr>
                  <w:divsChild>
                    <w:div w:id="1790584750">
                      <w:marLeft w:val="0"/>
                      <w:marRight w:val="0"/>
                      <w:marTop w:val="0"/>
                      <w:marBottom w:val="0"/>
                      <w:divBdr>
                        <w:top w:val="none" w:sz="0" w:space="0" w:color="auto"/>
                        <w:left w:val="none" w:sz="0" w:space="0" w:color="auto"/>
                        <w:bottom w:val="none" w:sz="0" w:space="0" w:color="auto"/>
                        <w:right w:val="none" w:sz="0" w:space="0" w:color="auto"/>
                      </w:divBdr>
                    </w:div>
                  </w:divsChild>
                </w:div>
                <w:div w:id="1518621500">
                  <w:marLeft w:val="0"/>
                  <w:marRight w:val="0"/>
                  <w:marTop w:val="0"/>
                  <w:marBottom w:val="0"/>
                  <w:divBdr>
                    <w:top w:val="none" w:sz="0" w:space="0" w:color="auto"/>
                    <w:left w:val="none" w:sz="0" w:space="0" w:color="auto"/>
                    <w:bottom w:val="none" w:sz="0" w:space="0" w:color="auto"/>
                    <w:right w:val="none" w:sz="0" w:space="0" w:color="auto"/>
                  </w:divBdr>
                  <w:divsChild>
                    <w:div w:id="1529492719">
                      <w:marLeft w:val="0"/>
                      <w:marRight w:val="0"/>
                      <w:marTop w:val="0"/>
                      <w:marBottom w:val="0"/>
                      <w:divBdr>
                        <w:top w:val="none" w:sz="0" w:space="0" w:color="auto"/>
                        <w:left w:val="none" w:sz="0" w:space="0" w:color="auto"/>
                        <w:bottom w:val="none" w:sz="0" w:space="0" w:color="auto"/>
                        <w:right w:val="none" w:sz="0" w:space="0" w:color="auto"/>
                      </w:divBdr>
                    </w:div>
                  </w:divsChild>
                </w:div>
                <w:div w:id="1546479976">
                  <w:marLeft w:val="0"/>
                  <w:marRight w:val="0"/>
                  <w:marTop w:val="0"/>
                  <w:marBottom w:val="0"/>
                  <w:divBdr>
                    <w:top w:val="none" w:sz="0" w:space="0" w:color="auto"/>
                    <w:left w:val="none" w:sz="0" w:space="0" w:color="auto"/>
                    <w:bottom w:val="none" w:sz="0" w:space="0" w:color="auto"/>
                    <w:right w:val="none" w:sz="0" w:space="0" w:color="auto"/>
                  </w:divBdr>
                  <w:divsChild>
                    <w:div w:id="892815230">
                      <w:marLeft w:val="0"/>
                      <w:marRight w:val="0"/>
                      <w:marTop w:val="0"/>
                      <w:marBottom w:val="0"/>
                      <w:divBdr>
                        <w:top w:val="none" w:sz="0" w:space="0" w:color="auto"/>
                        <w:left w:val="none" w:sz="0" w:space="0" w:color="auto"/>
                        <w:bottom w:val="none" w:sz="0" w:space="0" w:color="auto"/>
                        <w:right w:val="none" w:sz="0" w:space="0" w:color="auto"/>
                      </w:divBdr>
                    </w:div>
                  </w:divsChild>
                </w:div>
                <w:div w:id="1833330506">
                  <w:marLeft w:val="0"/>
                  <w:marRight w:val="0"/>
                  <w:marTop w:val="0"/>
                  <w:marBottom w:val="0"/>
                  <w:divBdr>
                    <w:top w:val="none" w:sz="0" w:space="0" w:color="auto"/>
                    <w:left w:val="none" w:sz="0" w:space="0" w:color="auto"/>
                    <w:bottom w:val="none" w:sz="0" w:space="0" w:color="auto"/>
                    <w:right w:val="none" w:sz="0" w:space="0" w:color="auto"/>
                  </w:divBdr>
                  <w:divsChild>
                    <w:div w:id="1202085857">
                      <w:marLeft w:val="0"/>
                      <w:marRight w:val="0"/>
                      <w:marTop w:val="0"/>
                      <w:marBottom w:val="0"/>
                      <w:divBdr>
                        <w:top w:val="none" w:sz="0" w:space="0" w:color="auto"/>
                        <w:left w:val="none" w:sz="0" w:space="0" w:color="auto"/>
                        <w:bottom w:val="none" w:sz="0" w:space="0" w:color="auto"/>
                        <w:right w:val="none" w:sz="0" w:space="0" w:color="auto"/>
                      </w:divBdr>
                    </w:div>
                  </w:divsChild>
                </w:div>
                <w:div w:id="1965235118">
                  <w:marLeft w:val="0"/>
                  <w:marRight w:val="0"/>
                  <w:marTop w:val="0"/>
                  <w:marBottom w:val="0"/>
                  <w:divBdr>
                    <w:top w:val="none" w:sz="0" w:space="0" w:color="auto"/>
                    <w:left w:val="none" w:sz="0" w:space="0" w:color="auto"/>
                    <w:bottom w:val="none" w:sz="0" w:space="0" w:color="auto"/>
                    <w:right w:val="none" w:sz="0" w:space="0" w:color="auto"/>
                  </w:divBdr>
                  <w:divsChild>
                    <w:div w:id="2116709693">
                      <w:marLeft w:val="0"/>
                      <w:marRight w:val="0"/>
                      <w:marTop w:val="0"/>
                      <w:marBottom w:val="0"/>
                      <w:divBdr>
                        <w:top w:val="none" w:sz="0" w:space="0" w:color="auto"/>
                        <w:left w:val="none" w:sz="0" w:space="0" w:color="auto"/>
                        <w:bottom w:val="none" w:sz="0" w:space="0" w:color="auto"/>
                        <w:right w:val="none" w:sz="0" w:space="0" w:color="auto"/>
                      </w:divBdr>
                    </w:div>
                  </w:divsChild>
                </w:div>
                <w:div w:id="1968270336">
                  <w:marLeft w:val="0"/>
                  <w:marRight w:val="0"/>
                  <w:marTop w:val="0"/>
                  <w:marBottom w:val="0"/>
                  <w:divBdr>
                    <w:top w:val="none" w:sz="0" w:space="0" w:color="auto"/>
                    <w:left w:val="none" w:sz="0" w:space="0" w:color="auto"/>
                    <w:bottom w:val="none" w:sz="0" w:space="0" w:color="auto"/>
                    <w:right w:val="none" w:sz="0" w:space="0" w:color="auto"/>
                  </w:divBdr>
                  <w:divsChild>
                    <w:div w:id="2034376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9209756">
      <w:bodyDiv w:val="1"/>
      <w:marLeft w:val="0"/>
      <w:marRight w:val="0"/>
      <w:marTop w:val="0"/>
      <w:marBottom w:val="0"/>
      <w:divBdr>
        <w:top w:val="none" w:sz="0" w:space="0" w:color="auto"/>
        <w:left w:val="none" w:sz="0" w:space="0" w:color="auto"/>
        <w:bottom w:val="none" w:sz="0" w:space="0" w:color="auto"/>
        <w:right w:val="none" w:sz="0" w:space="0" w:color="auto"/>
      </w:divBdr>
      <w:divsChild>
        <w:div w:id="390538297">
          <w:marLeft w:val="0"/>
          <w:marRight w:val="0"/>
          <w:marTop w:val="0"/>
          <w:marBottom w:val="0"/>
          <w:divBdr>
            <w:top w:val="none" w:sz="0" w:space="0" w:color="auto"/>
            <w:left w:val="none" w:sz="0" w:space="0" w:color="auto"/>
            <w:bottom w:val="none" w:sz="0" w:space="0" w:color="auto"/>
            <w:right w:val="none" w:sz="0" w:space="0" w:color="auto"/>
          </w:divBdr>
        </w:div>
        <w:div w:id="735785359">
          <w:marLeft w:val="0"/>
          <w:marRight w:val="0"/>
          <w:marTop w:val="0"/>
          <w:marBottom w:val="0"/>
          <w:divBdr>
            <w:top w:val="none" w:sz="0" w:space="0" w:color="auto"/>
            <w:left w:val="none" w:sz="0" w:space="0" w:color="auto"/>
            <w:bottom w:val="none" w:sz="0" w:space="0" w:color="auto"/>
            <w:right w:val="none" w:sz="0" w:space="0" w:color="auto"/>
          </w:divBdr>
        </w:div>
        <w:div w:id="748817723">
          <w:marLeft w:val="0"/>
          <w:marRight w:val="0"/>
          <w:marTop w:val="0"/>
          <w:marBottom w:val="0"/>
          <w:divBdr>
            <w:top w:val="none" w:sz="0" w:space="0" w:color="auto"/>
            <w:left w:val="none" w:sz="0" w:space="0" w:color="auto"/>
            <w:bottom w:val="none" w:sz="0" w:space="0" w:color="auto"/>
            <w:right w:val="none" w:sz="0" w:space="0" w:color="auto"/>
          </w:divBdr>
        </w:div>
        <w:div w:id="1482963207">
          <w:marLeft w:val="0"/>
          <w:marRight w:val="0"/>
          <w:marTop w:val="0"/>
          <w:marBottom w:val="0"/>
          <w:divBdr>
            <w:top w:val="none" w:sz="0" w:space="0" w:color="auto"/>
            <w:left w:val="none" w:sz="0" w:space="0" w:color="auto"/>
            <w:bottom w:val="none" w:sz="0" w:space="0" w:color="auto"/>
            <w:right w:val="none" w:sz="0" w:space="0" w:color="auto"/>
          </w:divBdr>
        </w:div>
        <w:div w:id="2002661867">
          <w:marLeft w:val="0"/>
          <w:marRight w:val="0"/>
          <w:marTop w:val="0"/>
          <w:marBottom w:val="0"/>
          <w:divBdr>
            <w:top w:val="none" w:sz="0" w:space="0" w:color="auto"/>
            <w:left w:val="none" w:sz="0" w:space="0" w:color="auto"/>
            <w:bottom w:val="none" w:sz="0" w:space="0" w:color="auto"/>
            <w:right w:val="none" w:sz="0" w:space="0" w:color="auto"/>
          </w:divBdr>
          <w:divsChild>
            <w:div w:id="1643150007">
              <w:marLeft w:val="-75"/>
              <w:marRight w:val="0"/>
              <w:marTop w:val="30"/>
              <w:marBottom w:val="30"/>
              <w:divBdr>
                <w:top w:val="none" w:sz="0" w:space="0" w:color="auto"/>
                <w:left w:val="none" w:sz="0" w:space="0" w:color="auto"/>
                <w:bottom w:val="none" w:sz="0" w:space="0" w:color="auto"/>
                <w:right w:val="none" w:sz="0" w:space="0" w:color="auto"/>
              </w:divBdr>
              <w:divsChild>
                <w:div w:id="14043023">
                  <w:marLeft w:val="0"/>
                  <w:marRight w:val="0"/>
                  <w:marTop w:val="0"/>
                  <w:marBottom w:val="0"/>
                  <w:divBdr>
                    <w:top w:val="none" w:sz="0" w:space="0" w:color="auto"/>
                    <w:left w:val="none" w:sz="0" w:space="0" w:color="auto"/>
                    <w:bottom w:val="none" w:sz="0" w:space="0" w:color="auto"/>
                    <w:right w:val="none" w:sz="0" w:space="0" w:color="auto"/>
                  </w:divBdr>
                  <w:divsChild>
                    <w:div w:id="1187282336">
                      <w:marLeft w:val="0"/>
                      <w:marRight w:val="0"/>
                      <w:marTop w:val="0"/>
                      <w:marBottom w:val="0"/>
                      <w:divBdr>
                        <w:top w:val="none" w:sz="0" w:space="0" w:color="auto"/>
                        <w:left w:val="none" w:sz="0" w:space="0" w:color="auto"/>
                        <w:bottom w:val="none" w:sz="0" w:space="0" w:color="auto"/>
                        <w:right w:val="none" w:sz="0" w:space="0" w:color="auto"/>
                      </w:divBdr>
                    </w:div>
                  </w:divsChild>
                </w:div>
                <w:div w:id="71855001">
                  <w:marLeft w:val="0"/>
                  <w:marRight w:val="0"/>
                  <w:marTop w:val="0"/>
                  <w:marBottom w:val="0"/>
                  <w:divBdr>
                    <w:top w:val="none" w:sz="0" w:space="0" w:color="auto"/>
                    <w:left w:val="none" w:sz="0" w:space="0" w:color="auto"/>
                    <w:bottom w:val="none" w:sz="0" w:space="0" w:color="auto"/>
                    <w:right w:val="none" w:sz="0" w:space="0" w:color="auto"/>
                  </w:divBdr>
                  <w:divsChild>
                    <w:div w:id="786848935">
                      <w:marLeft w:val="0"/>
                      <w:marRight w:val="0"/>
                      <w:marTop w:val="0"/>
                      <w:marBottom w:val="0"/>
                      <w:divBdr>
                        <w:top w:val="none" w:sz="0" w:space="0" w:color="auto"/>
                        <w:left w:val="none" w:sz="0" w:space="0" w:color="auto"/>
                        <w:bottom w:val="none" w:sz="0" w:space="0" w:color="auto"/>
                        <w:right w:val="none" w:sz="0" w:space="0" w:color="auto"/>
                      </w:divBdr>
                    </w:div>
                  </w:divsChild>
                </w:div>
                <w:div w:id="82846353">
                  <w:marLeft w:val="0"/>
                  <w:marRight w:val="0"/>
                  <w:marTop w:val="0"/>
                  <w:marBottom w:val="0"/>
                  <w:divBdr>
                    <w:top w:val="none" w:sz="0" w:space="0" w:color="auto"/>
                    <w:left w:val="none" w:sz="0" w:space="0" w:color="auto"/>
                    <w:bottom w:val="none" w:sz="0" w:space="0" w:color="auto"/>
                    <w:right w:val="none" w:sz="0" w:space="0" w:color="auto"/>
                  </w:divBdr>
                  <w:divsChild>
                    <w:div w:id="1832596277">
                      <w:marLeft w:val="0"/>
                      <w:marRight w:val="0"/>
                      <w:marTop w:val="0"/>
                      <w:marBottom w:val="0"/>
                      <w:divBdr>
                        <w:top w:val="none" w:sz="0" w:space="0" w:color="auto"/>
                        <w:left w:val="none" w:sz="0" w:space="0" w:color="auto"/>
                        <w:bottom w:val="none" w:sz="0" w:space="0" w:color="auto"/>
                        <w:right w:val="none" w:sz="0" w:space="0" w:color="auto"/>
                      </w:divBdr>
                    </w:div>
                  </w:divsChild>
                </w:div>
                <w:div w:id="105472413">
                  <w:marLeft w:val="0"/>
                  <w:marRight w:val="0"/>
                  <w:marTop w:val="0"/>
                  <w:marBottom w:val="0"/>
                  <w:divBdr>
                    <w:top w:val="none" w:sz="0" w:space="0" w:color="auto"/>
                    <w:left w:val="none" w:sz="0" w:space="0" w:color="auto"/>
                    <w:bottom w:val="none" w:sz="0" w:space="0" w:color="auto"/>
                    <w:right w:val="none" w:sz="0" w:space="0" w:color="auto"/>
                  </w:divBdr>
                  <w:divsChild>
                    <w:div w:id="555315378">
                      <w:marLeft w:val="0"/>
                      <w:marRight w:val="0"/>
                      <w:marTop w:val="0"/>
                      <w:marBottom w:val="0"/>
                      <w:divBdr>
                        <w:top w:val="none" w:sz="0" w:space="0" w:color="auto"/>
                        <w:left w:val="none" w:sz="0" w:space="0" w:color="auto"/>
                        <w:bottom w:val="none" w:sz="0" w:space="0" w:color="auto"/>
                        <w:right w:val="none" w:sz="0" w:space="0" w:color="auto"/>
                      </w:divBdr>
                    </w:div>
                  </w:divsChild>
                </w:div>
                <w:div w:id="218563535">
                  <w:marLeft w:val="0"/>
                  <w:marRight w:val="0"/>
                  <w:marTop w:val="0"/>
                  <w:marBottom w:val="0"/>
                  <w:divBdr>
                    <w:top w:val="none" w:sz="0" w:space="0" w:color="auto"/>
                    <w:left w:val="none" w:sz="0" w:space="0" w:color="auto"/>
                    <w:bottom w:val="none" w:sz="0" w:space="0" w:color="auto"/>
                    <w:right w:val="none" w:sz="0" w:space="0" w:color="auto"/>
                  </w:divBdr>
                  <w:divsChild>
                    <w:div w:id="1185174678">
                      <w:marLeft w:val="0"/>
                      <w:marRight w:val="0"/>
                      <w:marTop w:val="0"/>
                      <w:marBottom w:val="0"/>
                      <w:divBdr>
                        <w:top w:val="none" w:sz="0" w:space="0" w:color="auto"/>
                        <w:left w:val="none" w:sz="0" w:space="0" w:color="auto"/>
                        <w:bottom w:val="none" w:sz="0" w:space="0" w:color="auto"/>
                        <w:right w:val="none" w:sz="0" w:space="0" w:color="auto"/>
                      </w:divBdr>
                    </w:div>
                  </w:divsChild>
                </w:div>
                <w:div w:id="259873286">
                  <w:marLeft w:val="0"/>
                  <w:marRight w:val="0"/>
                  <w:marTop w:val="0"/>
                  <w:marBottom w:val="0"/>
                  <w:divBdr>
                    <w:top w:val="none" w:sz="0" w:space="0" w:color="auto"/>
                    <w:left w:val="none" w:sz="0" w:space="0" w:color="auto"/>
                    <w:bottom w:val="none" w:sz="0" w:space="0" w:color="auto"/>
                    <w:right w:val="none" w:sz="0" w:space="0" w:color="auto"/>
                  </w:divBdr>
                  <w:divsChild>
                    <w:div w:id="805852146">
                      <w:marLeft w:val="0"/>
                      <w:marRight w:val="0"/>
                      <w:marTop w:val="0"/>
                      <w:marBottom w:val="0"/>
                      <w:divBdr>
                        <w:top w:val="none" w:sz="0" w:space="0" w:color="auto"/>
                        <w:left w:val="none" w:sz="0" w:space="0" w:color="auto"/>
                        <w:bottom w:val="none" w:sz="0" w:space="0" w:color="auto"/>
                        <w:right w:val="none" w:sz="0" w:space="0" w:color="auto"/>
                      </w:divBdr>
                    </w:div>
                  </w:divsChild>
                </w:div>
                <w:div w:id="260995376">
                  <w:marLeft w:val="0"/>
                  <w:marRight w:val="0"/>
                  <w:marTop w:val="0"/>
                  <w:marBottom w:val="0"/>
                  <w:divBdr>
                    <w:top w:val="none" w:sz="0" w:space="0" w:color="auto"/>
                    <w:left w:val="none" w:sz="0" w:space="0" w:color="auto"/>
                    <w:bottom w:val="none" w:sz="0" w:space="0" w:color="auto"/>
                    <w:right w:val="none" w:sz="0" w:space="0" w:color="auto"/>
                  </w:divBdr>
                  <w:divsChild>
                    <w:div w:id="1749812455">
                      <w:marLeft w:val="0"/>
                      <w:marRight w:val="0"/>
                      <w:marTop w:val="0"/>
                      <w:marBottom w:val="0"/>
                      <w:divBdr>
                        <w:top w:val="none" w:sz="0" w:space="0" w:color="auto"/>
                        <w:left w:val="none" w:sz="0" w:space="0" w:color="auto"/>
                        <w:bottom w:val="none" w:sz="0" w:space="0" w:color="auto"/>
                        <w:right w:val="none" w:sz="0" w:space="0" w:color="auto"/>
                      </w:divBdr>
                    </w:div>
                  </w:divsChild>
                </w:div>
                <w:div w:id="289896325">
                  <w:marLeft w:val="0"/>
                  <w:marRight w:val="0"/>
                  <w:marTop w:val="0"/>
                  <w:marBottom w:val="0"/>
                  <w:divBdr>
                    <w:top w:val="none" w:sz="0" w:space="0" w:color="auto"/>
                    <w:left w:val="none" w:sz="0" w:space="0" w:color="auto"/>
                    <w:bottom w:val="none" w:sz="0" w:space="0" w:color="auto"/>
                    <w:right w:val="none" w:sz="0" w:space="0" w:color="auto"/>
                  </w:divBdr>
                  <w:divsChild>
                    <w:div w:id="1197426350">
                      <w:marLeft w:val="0"/>
                      <w:marRight w:val="0"/>
                      <w:marTop w:val="0"/>
                      <w:marBottom w:val="0"/>
                      <w:divBdr>
                        <w:top w:val="none" w:sz="0" w:space="0" w:color="auto"/>
                        <w:left w:val="none" w:sz="0" w:space="0" w:color="auto"/>
                        <w:bottom w:val="none" w:sz="0" w:space="0" w:color="auto"/>
                        <w:right w:val="none" w:sz="0" w:space="0" w:color="auto"/>
                      </w:divBdr>
                    </w:div>
                  </w:divsChild>
                </w:div>
                <w:div w:id="347563238">
                  <w:marLeft w:val="0"/>
                  <w:marRight w:val="0"/>
                  <w:marTop w:val="0"/>
                  <w:marBottom w:val="0"/>
                  <w:divBdr>
                    <w:top w:val="none" w:sz="0" w:space="0" w:color="auto"/>
                    <w:left w:val="none" w:sz="0" w:space="0" w:color="auto"/>
                    <w:bottom w:val="none" w:sz="0" w:space="0" w:color="auto"/>
                    <w:right w:val="none" w:sz="0" w:space="0" w:color="auto"/>
                  </w:divBdr>
                  <w:divsChild>
                    <w:div w:id="547304118">
                      <w:marLeft w:val="0"/>
                      <w:marRight w:val="0"/>
                      <w:marTop w:val="0"/>
                      <w:marBottom w:val="0"/>
                      <w:divBdr>
                        <w:top w:val="none" w:sz="0" w:space="0" w:color="auto"/>
                        <w:left w:val="none" w:sz="0" w:space="0" w:color="auto"/>
                        <w:bottom w:val="none" w:sz="0" w:space="0" w:color="auto"/>
                        <w:right w:val="none" w:sz="0" w:space="0" w:color="auto"/>
                      </w:divBdr>
                    </w:div>
                  </w:divsChild>
                </w:div>
                <w:div w:id="413674331">
                  <w:marLeft w:val="0"/>
                  <w:marRight w:val="0"/>
                  <w:marTop w:val="0"/>
                  <w:marBottom w:val="0"/>
                  <w:divBdr>
                    <w:top w:val="none" w:sz="0" w:space="0" w:color="auto"/>
                    <w:left w:val="none" w:sz="0" w:space="0" w:color="auto"/>
                    <w:bottom w:val="none" w:sz="0" w:space="0" w:color="auto"/>
                    <w:right w:val="none" w:sz="0" w:space="0" w:color="auto"/>
                  </w:divBdr>
                  <w:divsChild>
                    <w:div w:id="491454992">
                      <w:marLeft w:val="0"/>
                      <w:marRight w:val="0"/>
                      <w:marTop w:val="0"/>
                      <w:marBottom w:val="0"/>
                      <w:divBdr>
                        <w:top w:val="none" w:sz="0" w:space="0" w:color="auto"/>
                        <w:left w:val="none" w:sz="0" w:space="0" w:color="auto"/>
                        <w:bottom w:val="none" w:sz="0" w:space="0" w:color="auto"/>
                        <w:right w:val="none" w:sz="0" w:space="0" w:color="auto"/>
                      </w:divBdr>
                    </w:div>
                  </w:divsChild>
                </w:div>
                <w:div w:id="442767609">
                  <w:marLeft w:val="0"/>
                  <w:marRight w:val="0"/>
                  <w:marTop w:val="0"/>
                  <w:marBottom w:val="0"/>
                  <w:divBdr>
                    <w:top w:val="none" w:sz="0" w:space="0" w:color="auto"/>
                    <w:left w:val="none" w:sz="0" w:space="0" w:color="auto"/>
                    <w:bottom w:val="none" w:sz="0" w:space="0" w:color="auto"/>
                    <w:right w:val="none" w:sz="0" w:space="0" w:color="auto"/>
                  </w:divBdr>
                  <w:divsChild>
                    <w:div w:id="1122115687">
                      <w:marLeft w:val="0"/>
                      <w:marRight w:val="0"/>
                      <w:marTop w:val="0"/>
                      <w:marBottom w:val="0"/>
                      <w:divBdr>
                        <w:top w:val="none" w:sz="0" w:space="0" w:color="auto"/>
                        <w:left w:val="none" w:sz="0" w:space="0" w:color="auto"/>
                        <w:bottom w:val="none" w:sz="0" w:space="0" w:color="auto"/>
                        <w:right w:val="none" w:sz="0" w:space="0" w:color="auto"/>
                      </w:divBdr>
                    </w:div>
                  </w:divsChild>
                </w:div>
                <w:div w:id="507789569">
                  <w:marLeft w:val="0"/>
                  <w:marRight w:val="0"/>
                  <w:marTop w:val="0"/>
                  <w:marBottom w:val="0"/>
                  <w:divBdr>
                    <w:top w:val="none" w:sz="0" w:space="0" w:color="auto"/>
                    <w:left w:val="none" w:sz="0" w:space="0" w:color="auto"/>
                    <w:bottom w:val="none" w:sz="0" w:space="0" w:color="auto"/>
                    <w:right w:val="none" w:sz="0" w:space="0" w:color="auto"/>
                  </w:divBdr>
                  <w:divsChild>
                    <w:div w:id="192963168">
                      <w:marLeft w:val="0"/>
                      <w:marRight w:val="0"/>
                      <w:marTop w:val="0"/>
                      <w:marBottom w:val="0"/>
                      <w:divBdr>
                        <w:top w:val="none" w:sz="0" w:space="0" w:color="auto"/>
                        <w:left w:val="none" w:sz="0" w:space="0" w:color="auto"/>
                        <w:bottom w:val="none" w:sz="0" w:space="0" w:color="auto"/>
                        <w:right w:val="none" w:sz="0" w:space="0" w:color="auto"/>
                      </w:divBdr>
                    </w:div>
                  </w:divsChild>
                </w:div>
                <w:div w:id="531915347">
                  <w:marLeft w:val="0"/>
                  <w:marRight w:val="0"/>
                  <w:marTop w:val="0"/>
                  <w:marBottom w:val="0"/>
                  <w:divBdr>
                    <w:top w:val="none" w:sz="0" w:space="0" w:color="auto"/>
                    <w:left w:val="none" w:sz="0" w:space="0" w:color="auto"/>
                    <w:bottom w:val="none" w:sz="0" w:space="0" w:color="auto"/>
                    <w:right w:val="none" w:sz="0" w:space="0" w:color="auto"/>
                  </w:divBdr>
                  <w:divsChild>
                    <w:div w:id="1657800168">
                      <w:marLeft w:val="0"/>
                      <w:marRight w:val="0"/>
                      <w:marTop w:val="0"/>
                      <w:marBottom w:val="0"/>
                      <w:divBdr>
                        <w:top w:val="none" w:sz="0" w:space="0" w:color="auto"/>
                        <w:left w:val="none" w:sz="0" w:space="0" w:color="auto"/>
                        <w:bottom w:val="none" w:sz="0" w:space="0" w:color="auto"/>
                        <w:right w:val="none" w:sz="0" w:space="0" w:color="auto"/>
                      </w:divBdr>
                    </w:div>
                  </w:divsChild>
                </w:div>
                <w:div w:id="550924261">
                  <w:marLeft w:val="0"/>
                  <w:marRight w:val="0"/>
                  <w:marTop w:val="0"/>
                  <w:marBottom w:val="0"/>
                  <w:divBdr>
                    <w:top w:val="none" w:sz="0" w:space="0" w:color="auto"/>
                    <w:left w:val="none" w:sz="0" w:space="0" w:color="auto"/>
                    <w:bottom w:val="none" w:sz="0" w:space="0" w:color="auto"/>
                    <w:right w:val="none" w:sz="0" w:space="0" w:color="auto"/>
                  </w:divBdr>
                  <w:divsChild>
                    <w:div w:id="841630929">
                      <w:marLeft w:val="0"/>
                      <w:marRight w:val="0"/>
                      <w:marTop w:val="0"/>
                      <w:marBottom w:val="0"/>
                      <w:divBdr>
                        <w:top w:val="none" w:sz="0" w:space="0" w:color="auto"/>
                        <w:left w:val="none" w:sz="0" w:space="0" w:color="auto"/>
                        <w:bottom w:val="none" w:sz="0" w:space="0" w:color="auto"/>
                        <w:right w:val="none" w:sz="0" w:space="0" w:color="auto"/>
                      </w:divBdr>
                    </w:div>
                  </w:divsChild>
                </w:div>
                <w:div w:id="601767644">
                  <w:marLeft w:val="0"/>
                  <w:marRight w:val="0"/>
                  <w:marTop w:val="0"/>
                  <w:marBottom w:val="0"/>
                  <w:divBdr>
                    <w:top w:val="none" w:sz="0" w:space="0" w:color="auto"/>
                    <w:left w:val="none" w:sz="0" w:space="0" w:color="auto"/>
                    <w:bottom w:val="none" w:sz="0" w:space="0" w:color="auto"/>
                    <w:right w:val="none" w:sz="0" w:space="0" w:color="auto"/>
                  </w:divBdr>
                  <w:divsChild>
                    <w:div w:id="1948199756">
                      <w:marLeft w:val="0"/>
                      <w:marRight w:val="0"/>
                      <w:marTop w:val="0"/>
                      <w:marBottom w:val="0"/>
                      <w:divBdr>
                        <w:top w:val="none" w:sz="0" w:space="0" w:color="auto"/>
                        <w:left w:val="none" w:sz="0" w:space="0" w:color="auto"/>
                        <w:bottom w:val="none" w:sz="0" w:space="0" w:color="auto"/>
                        <w:right w:val="none" w:sz="0" w:space="0" w:color="auto"/>
                      </w:divBdr>
                    </w:div>
                  </w:divsChild>
                </w:div>
                <w:div w:id="601955720">
                  <w:marLeft w:val="0"/>
                  <w:marRight w:val="0"/>
                  <w:marTop w:val="0"/>
                  <w:marBottom w:val="0"/>
                  <w:divBdr>
                    <w:top w:val="none" w:sz="0" w:space="0" w:color="auto"/>
                    <w:left w:val="none" w:sz="0" w:space="0" w:color="auto"/>
                    <w:bottom w:val="none" w:sz="0" w:space="0" w:color="auto"/>
                    <w:right w:val="none" w:sz="0" w:space="0" w:color="auto"/>
                  </w:divBdr>
                  <w:divsChild>
                    <w:div w:id="2021157723">
                      <w:marLeft w:val="0"/>
                      <w:marRight w:val="0"/>
                      <w:marTop w:val="0"/>
                      <w:marBottom w:val="0"/>
                      <w:divBdr>
                        <w:top w:val="none" w:sz="0" w:space="0" w:color="auto"/>
                        <w:left w:val="none" w:sz="0" w:space="0" w:color="auto"/>
                        <w:bottom w:val="none" w:sz="0" w:space="0" w:color="auto"/>
                        <w:right w:val="none" w:sz="0" w:space="0" w:color="auto"/>
                      </w:divBdr>
                    </w:div>
                  </w:divsChild>
                </w:div>
                <w:div w:id="614286850">
                  <w:marLeft w:val="0"/>
                  <w:marRight w:val="0"/>
                  <w:marTop w:val="0"/>
                  <w:marBottom w:val="0"/>
                  <w:divBdr>
                    <w:top w:val="none" w:sz="0" w:space="0" w:color="auto"/>
                    <w:left w:val="none" w:sz="0" w:space="0" w:color="auto"/>
                    <w:bottom w:val="none" w:sz="0" w:space="0" w:color="auto"/>
                    <w:right w:val="none" w:sz="0" w:space="0" w:color="auto"/>
                  </w:divBdr>
                  <w:divsChild>
                    <w:div w:id="19207647">
                      <w:marLeft w:val="0"/>
                      <w:marRight w:val="0"/>
                      <w:marTop w:val="0"/>
                      <w:marBottom w:val="0"/>
                      <w:divBdr>
                        <w:top w:val="none" w:sz="0" w:space="0" w:color="auto"/>
                        <w:left w:val="none" w:sz="0" w:space="0" w:color="auto"/>
                        <w:bottom w:val="none" w:sz="0" w:space="0" w:color="auto"/>
                        <w:right w:val="none" w:sz="0" w:space="0" w:color="auto"/>
                      </w:divBdr>
                    </w:div>
                  </w:divsChild>
                </w:div>
                <w:div w:id="635330599">
                  <w:marLeft w:val="0"/>
                  <w:marRight w:val="0"/>
                  <w:marTop w:val="0"/>
                  <w:marBottom w:val="0"/>
                  <w:divBdr>
                    <w:top w:val="none" w:sz="0" w:space="0" w:color="auto"/>
                    <w:left w:val="none" w:sz="0" w:space="0" w:color="auto"/>
                    <w:bottom w:val="none" w:sz="0" w:space="0" w:color="auto"/>
                    <w:right w:val="none" w:sz="0" w:space="0" w:color="auto"/>
                  </w:divBdr>
                  <w:divsChild>
                    <w:div w:id="1746151161">
                      <w:marLeft w:val="0"/>
                      <w:marRight w:val="0"/>
                      <w:marTop w:val="0"/>
                      <w:marBottom w:val="0"/>
                      <w:divBdr>
                        <w:top w:val="none" w:sz="0" w:space="0" w:color="auto"/>
                        <w:left w:val="none" w:sz="0" w:space="0" w:color="auto"/>
                        <w:bottom w:val="none" w:sz="0" w:space="0" w:color="auto"/>
                        <w:right w:val="none" w:sz="0" w:space="0" w:color="auto"/>
                      </w:divBdr>
                    </w:div>
                  </w:divsChild>
                </w:div>
                <w:div w:id="707877084">
                  <w:marLeft w:val="0"/>
                  <w:marRight w:val="0"/>
                  <w:marTop w:val="0"/>
                  <w:marBottom w:val="0"/>
                  <w:divBdr>
                    <w:top w:val="none" w:sz="0" w:space="0" w:color="auto"/>
                    <w:left w:val="none" w:sz="0" w:space="0" w:color="auto"/>
                    <w:bottom w:val="none" w:sz="0" w:space="0" w:color="auto"/>
                    <w:right w:val="none" w:sz="0" w:space="0" w:color="auto"/>
                  </w:divBdr>
                  <w:divsChild>
                    <w:div w:id="1497069389">
                      <w:marLeft w:val="0"/>
                      <w:marRight w:val="0"/>
                      <w:marTop w:val="0"/>
                      <w:marBottom w:val="0"/>
                      <w:divBdr>
                        <w:top w:val="none" w:sz="0" w:space="0" w:color="auto"/>
                        <w:left w:val="none" w:sz="0" w:space="0" w:color="auto"/>
                        <w:bottom w:val="none" w:sz="0" w:space="0" w:color="auto"/>
                        <w:right w:val="none" w:sz="0" w:space="0" w:color="auto"/>
                      </w:divBdr>
                    </w:div>
                    <w:div w:id="2094469212">
                      <w:marLeft w:val="0"/>
                      <w:marRight w:val="0"/>
                      <w:marTop w:val="0"/>
                      <w:marBottom w:val="0"/>
                      <w:divBdr>
                        <w:top w:val="none" w:sz="0" w:space="0" w:color="auto"/>
                        <w:left w:val="none" w:sz="0" w:space="0" w:color="auto"/>
                        <w:bottom w:val="none" w:sz="0" w:space="0" w:color="auto"/>
                        <w:right w:val="none" w:sz="0" w:space="0" w:color="auto"/>
                      </w:divBdr>
                    </w:div>
                  </w:divsChild>
                </w:div>
                <w:div w:id="709572287">
                  <w:marLeft w:val="0"/>
                  <w:marRight w:val="0"/>
                  <w:marTop w:val="0"/>
                  <w:marBottom w:val="0"/>
                  <w:divBdr>
                    <w:top w:val="none" w:sz="0" w:space="0" w:color="auto"/>
                    <w:left w:val="none" w:sz="0" w:space="0" w:color="auto"/>
                    <w:bottom w:val="none" w:sz="0" w:space="0" w:color="auto"/>
                    <w:right w:val="none" w:sz="0" w:space="0" w:color="auto"/>
                  </w:divBdr>
                  <w:divsChild>
                    <w:div w:id="1773358927">
                      <w:marLeft w:val="0"/>
                      <w:marRight w:val="0"/>
                      <w:marTop w:val="0"/>
                      <w:marBottom w:val="0"/>
                      <w:divBdr>
                        <w:top w:val="none" w:sz="0" w:space="0" w:color="auto"/>
                        <w:left w:val="none" w:sz="0" w:space="0" w:color="auto"/>
                        <w:bottom w:val="none" w:sz="0" w:space="0" w:color="auto"/>
                        <w:right w:val="none" w:sz="0" w:space="0" w:color="auto"/>
                      </w:divBdr>
                    </w:div>
                  </w:divsChild>
                </w:div>
                <w:div w:id="827212734">
                  <w:marLeft w:val="0"/>
                  <w:marRight w:val="0"/>
                  <w:marTop w:val="0"/>
                  <w:marBottom w:val="0"/>
                  <w:divBdr>
                    <w:top w:val="none" w:sz="0" w:space="0" w:color="auto"/>
                    <w:left w:val="none" w:sz="0" w:space="0" w:color="auto"/>
                    <w:bottom w:val="none" w:sz="0" w:space="0" w:color="auto"/>
                    <w:right w:val="none" w:sz="0" w:space="0" w:color="auto"/>
                  </w:divBdr>
                  <w:divsChild>
                    <w:div w:id="823819187">
                      <w:marLeft w:val="0"/>
                      <w:marRight w:val="0"/>
                      <w:marTop w:val="0"/>
                      <w:marBottom w:val="0"/>
                      <w:divBdr>
                        <w:top w:val="none" w:sz="0" w:space="0" w:color="auto"/>
                        <w:left w:val="none" w:sz="0" w:space="0" w:color="auto"/>
                        <w:bottom w:val="none" w:sz="0" w:space="0" w:color="auto"/>
                        <w:right w:val="none" w:sz="0" w:space="0" w:color="auto"/>
                      </w:divBdr>
                    </w:div>
                  </w:divsChild>
                </w:div>
                <w:div w:id="866679050">
                  <w:marLeft w:val="0"/>
                  <w:marRight w:val="0"/>
                  <w:marTop w:val="0"/>
                  <w:marBottom w:val="0"/>
                  <w:divBdr>
                    <w:top w:val="none" w:sz="0" w:space="0" w:color="auto"/>
                    <w:left w:val="none" w:sz="0" w:space="0" w:color="auto"/>
                    <w:bottom w:val="none" w:sz="0" w:space="0" w:color="auto"/>
                    <w:right w:val="none" w:sz="0" w:space="0" w:color="auto"/>
                  </w:divBdr>
                  <w:divsChild>
                    <w:div w:id="36855399">
                      <w:marLeft w:val="0"/>
                      <w:marRight w:val="0"/>
                      <w:marTop w:val="0"/>
                      <w:marBottom w:val="0"/>
                      <w:divBdr>
                        <w:top w:val="none" w:sz="0" w:space="0" w:color="auto"/>
                        <w:left w:val="none" w:sz="0" w:space="0" w:color="auto"/>
                        <w:bottom w:val="none" w:sz="0" w:space="0" w:color="auto"/>
                        <w:right w:val="none" w:sz="0" w:space="0" w:color="auto"/>
                      </w:divBdr>
                    </w:div>
                  </w:divsChild>
                </w:div>
                <w:div w:id="879364451">
                  <w:marLeft w:val="0"/>
                  <w:marRight w:val="0"/>
                  <w:marTop w:val="0"/>
                  <w:marBottom w:val="0"/>
                  <w:divBdr>
                    <w:top w:val="none" w:sz="0" w:space="0" w:color="auto"/>
                    <w:left w:val="none" w:sz="0" w:space="0" w:color="auto"/>
                    <w:bottom w:val="none" w:sz="0" w:space="0" w:color="auto"/>
                    <w:right w:val="none" w:sz="0" w:space="0" w:color="auto"/>
                  </w:divBdr>
                  <w:divsChild>
                    <w:div w:id="2066948647">
                      <w:marLeft w:val="0"/>
                      <w:marRight w:val="0"/>
                      <w:marTop w:val="0"/>
                      <w:marBottom w:val="0"/>
                      <w:divBdr>
                        <w:top w:val="none" w:sz="0" w:space="0" w:color="auto"/>
                        <w:left w:val="none" w:sz="0" w:space="0" w:color="auto"/>
                        <w:bottom w:val="none" w:sz="0" w:space="0" w:color="auto"/>
                        <w:right w:val="none" w:sz="0" w:space="0" w:color="auto"/>
                      </w:divBdr>
                    </w:div>
                  </w:divsChild>
                </w:div>
                <w:div w:id="938682385">
                  <w:marLeft w:val="0"/>
                  <w:marRight w:val="0"/>
                  <w:marTop w:val="0"/>
                  <w:marBottom w:val="0"/>
                  <w:divBdr>
                    <w:top w:val="none" w:sz="0" w:space="0" w:color="auto"/>
                    <w:left w:val="none" w:sz="0" w:space="0" w:color="auto"/>
                    <w:bottom w:val="none" w:sz="0" w:space="0" w:color="auto"/>
                    <w:right w:val="none" w:sz="0" w:space="0" w:color="auto"/>
                  </w:divBdr>
                  <w:divsChild>
                    <w:div w:id="789401350">
                      <w:marLeft w:val="0"/>
                      <w:marRight w:val="0"/>
                      <w:marTop w:val="0"/>
                      <w:marBottom w:val="0"/>
                      <w:divBdr>
                        <w:top w:val="none" w:sz="0" w:space="0" w:color="auto"/>
                        <w:left w:val="none" w:sz="0" w:space="0" w:color="auto"/>
                        <w:bottom w:val="none" w:sz="0" w:space="0" w:color="auto"/>
                        <w:right w:val="none" w:sz="0" w:space="0" w:color="auto"/>
                      </w:divBdr>
                    </w:div>
                  </w:divsChild>
                </w:div>
                <w:div w:id="969361356">
                  <w:marLeft w:val="0"/>
                  <w:marRight w:val="0"/>
                  <w:marTop w:val="0"/>
                  <w:marBottom w:val="0"/>
                  <w:divBdr>
                    <w:top w:val="none" w:sz="0" w:space="0" w:color="auto"/>
                    <w:left w:val="none" w:sz="0" w:space="0" w:color="auto"/>
                    <w:bottom w:val="none" w:sz="0" w:space="0" w:color="auto"/>
                    <w:right w:val="none" w:sz="0" w:space="0" w:color="auto"/>
                  </w:divBdr>
                  <w:divsChild>
                    <w:div w:id="1439061396">
                      <w:marLeft w:val="0"/>
                      <w:marRight w:val="0"/>
                      <w:marTop w:val="0"/>
                      <w:marBottom w:val="0"/>
                      <w:divBdr>
                        <w:top w:val="none" w:sz="0" w:space="0" w:color="auto"/>
                        <w:left w:val="none" w:sz="0" w:space="0" w:color="auto"/>
                        <w:bottom w:val="none" w:sz="0" w:space="0" w:color="auto"/>
                        <w:right w:val="none" w:sz="0" w:space="0" w:color="auto"/>
                      </w:divBdr>
                    </w:div>
                  </w:divsChild>
                </w:div>
                <w:div w:id="1040203303">
                  <w:marLeft w:val="0"/>
                  <w:marRight w:val="0"/>
                  <w:marTop w:val="0"/>
                  <w:marBottom w:val="0"/>
                  <w:divBdr>
                    <w:top w:val="none" w:sz="0" w:space="0" w:color="auto"/>
                    <w:left w:val="none" w:sz="0" w:space="0" w:color="auto"/>
                    <w:bottom w:val="none" w:sz="0" w:space="0" w:color="auto"/>
                    <w:right w:val="none" w:sz="0" w:space="0" w:color="auto"/>
                  </w:divBdr>
                  <w:divsChild>
                    <w:div w:id="831989324">
                      <w:marLeft w:val="0"/>
                      <w:marRight w:val="0"/>
                      <w:marTop w:val="0"/>
                      <w:marBottom w:val="0"/>
                      <w:divBdr>
                        <w:top w:val="none" w:sz="0" w:space="0" w:color="auto"/>
                        <w:left w:val="none" w:sz="0" w:space="0" w:color="auto"/>
                        <w:bottom w:val="none" w:sz="0" w:space="0" w:color="auto"/>
                        <w:right w:val="none" w:sz="0" w:space="0" w:color="auto"/>
                      </w:divBdr>
                    </w:div>
                  </w:divsChild>
                </w:div>
                <w:div w:id="1118598534">
                  <w:marLeft w:val="0"/>
                  <w:marRight w:val="0"/>
                  <w:marTop w:val="0"/>
                  <w:marBottom w:val="0"/>
                  <w:divBdr>
                    <w:top w:val="none" w:sz="0" w:space="0" w:color="auto"/>
                    <w:left w:val="none" w:sz="0" w:space="0" w:color="auto"/>
                    <w:bottom w:val="none" w:sz="0" w:space="0" w:color="auto"/>
                    <w:right w:val="none" w:sz="0" w:space="0" w:color="auto"/>
                  </w:divBdr>
                  <w:divsChild>
                    <w:div w:id="506751379">
                      <w:marLeft w:val="0"/>
                      <w:marRight w:val="0"/>
                      <w:marTop w:val="0"/>
                      <w:marBottom w:val="0"/>
                      <w:divBdr>
                        <w:top w:val="none" w:sz="0" w:space="0" w:color="auto"/>
                        <w:left w:val="none" w:sz="0" w:space="0" w:color="auto"/>
                        <w:bottom w:val="none" w:sz="0" w:space="0" w:color="auto"/>
                        <w:right w:val="none" w:sz="0" w:space="0" w:color="auto"/>
                      </w:divBdr>
                    </w:div>
                  </w:divsChild>
                </w:div>
                <w:div w:id="1118797135">
                  <w:marLeft w:val="0"/>
                  <w:marRight w:val="0"/>
                  <w:marTop w:val="0"/>
                  <w:marBottom w:val="0"/>
                  <w:divBdr>
                    <w:top w:val="none" w:sz="0" w:space="0" w:color="auto"/>
                    <w:left w:val="none" w:sz="0" w:space="0" w:color="auto"/>
                    <w:bottom w:val="none" w:sz="0" w:space="0" w:color="auto"/>
                    <w:right w:val="none" w:sz="0" w:space="0" w:color="auto"/>
                  </w:divBdr>
                  <w:divsChild>
                    <w:div w:id="317534019">
                      <w:marLeft w:val="0"/>
                      <w:marRight w:val="0"/>
                      <w:marTop w:val="0"/>
                      <w:marBottom w:val="0"/>
                      <w:divBdr>
                        <w:top w:val="none" w:sz="0" w:space="0" w:color="auto"/>
                        <w:left w:val="none" w:sz="0" w:space="0" w:color="auto"/>
                        <w:bottom w:val="none" w:sz="0" w:space="0" w:color="auto"/>
                        <w:right w:val="none" w:sz="0" w:space="0" w:color="auto"/>
                      </w:divBdr>
                    </w:div>
                  </w:divsChild>
                </w:div>
                <w:div w:id="1128812941">
                  <w:marLeft w:val="0"/>
                  <w:marRight w:val="0"/>
                  <w:marTop w:val="0"/>
                  <w:marBottom w:val="0"/>
                  <w:divBdr>
                    <w:top w:val="none" w:sz="0" w:space="0" w:color="auto"/>
                    <w:left w:val="none" w:sz="0" w:space="0" w:color="auto"/>
                    <w:bottom w:val="none" w:sz="0" w:space="0" w:color="auto"/>
                    <w:right w:val="none" w:sz="0" w:space="0" w:color="auto"/>
                  </w:divBdr>
                  <w:divsChild>
                    <w:div w:id="1166432591">
                      <w:marLeft w:val="0"/>
                      <w:marRight w:val="0"/>
                      <w:marTop w:val="0"/>
                      <w:marBottom w:val="0"/>
                      <w:divBdr>
                        <w:top w:val="none" w:sz="0" w:space="0" w:color="auto"/>
                        <w:left w:val="none" w:sz="0" w:space="0" w:color="auto"/>
                        <w:bottom w:val="none" w:sz="0" w:space="0" w:color="auto"/>
                        <w:right w:val="none" w:sz="0" w:space="0" w:color="auto"/>
                      </w:divBdr>
                    </w:div>
                  </w:divsChild>
                </w:div>
                <w:div w:id="1129126504">
                  <w:marLeft w:val="0"/>
                  <w:marRight w:val="0"/>
                  <w:marTop w:val="0"/>
                  <w:marBottom w:val="0"/>
                  <w:divBdr>
                    <w:top w:val="none" w:sz="0" w:space="0" w:color="auto"/>
                    <w:left w:val="none" w:sz="0" w:space="0" w:color="auto"/>
                    <w:bottom w:val="none" w:sz="0" w:space="0" w:color="auto"/>
                    <w:right w:val="none" w:sz="0" w:space="0" w:color="auto"/>
                  </w:divBdr>
                  <w:divsChild>
                    <w:div w:id="1129595320">
                      <w:marLeft w:val="0"/>
                      <w:marRight w:val="0"/>
                      <w:marTop w:val="0"/>
                      <w:marBottom w:val="0"/>
                      <w:divBdr>
                        <w:top w:val="none" w:sz="0" w:space="0" w:color="auto"/>
                        <w:left w:val="none" w:sz="0" w:space="0" w:color="auto"/>
                        <w:bottom w:val="none" w:sz="0" w:space="0" w:color="auto"/>
                        <w:right w:val="none" w:sz="0" w:space="0" w:color="auto"/>
                      </w:divBdr>
                    </w:div>
                  </w:divsChild>
                </w:div>
                <w:div w:id="1147631269">
                  <w:marLeft w:val="0"/>
                  <w:marRight w:val="0"/>
                  <w:marTop w:val="0"/>
                  <w:marBottom w:val="0"/>
                  <w:divBdr>
                    <w:top w:val="none" w:sz="0" w:space="0" w:color="auto"/>
                    <w:left w:val="none" w:sz="0" w:space="0" w:color="auto"/>
                    <w:bottom w:val="none" w:sz="0" w:space="0" w:color="auto"/>
                    <w:right w:val="none" w:sz="0" w:space="0" w:color="auto"/>
                  </w:divBdr>
                  <w:divsChild>
                    <w:div w:id="850338009">
                      <w:marLeft w:val="0"/>
                      <w:marRight w:val="0"/>
                      <w:marTop w:val="0"/>
                      <w:marBottom w:val="0"/>
                      <w:divBdr>
                        <w:top w:val="none" w:sz="0" w:space="0" w:color="auto"/>
                        <w:left w:val="none" w:sz="0" w:space="0" w:color="auto"/>
                        <w:bottom w:val="none" w:sz="0" w:space="0" w:color="auto"/>
                        <w:right w:val="none" w:sz="0" w:space="0" w:color="auto"/>
                      </w:divBdr>
                    </w:div>
                  </w:divsChild>
                </w:div>
                <w:div w:id="1187254107">
                  <w:marLeft w:val="0"/>
                  <w:marRight w:val="0"/>
                  <w:marTop w:val="0"/>
                  <w:marBottom w:val="0"/>
                  <w:divBdr>
                    <w:top w:val="none" w:sz="0" w:space="0" w:color="auto"/>
                    <w:left w:val="none" w:sz="0" w:space="0" w:color="auto"/>
                    <w:bottom w:val="none" w:sz="0" w:space="0" w:color="auto"/>
                    <w:right w:val="none" w:sz="0" w:space="0" w:color="auto"/>
                  </w:divBdr>
                  <w:divsChild>
                    <w:div w:id="314644397">
                      <w:marLeft w:val="0"/>
                      <w:marRight w:val="0"/>
                      <w:marTop w:val="0"/>
                      <w:marBottom w:val="0"/>
                      <w:divBdr>
                        <w:top w:val="none" w:sz="0" w:space="0" w:color="auto"/>
                        <w:left w:val="none" w:sz="0" w:space="0" w:color="auto"/>
                        <w:bottom w:val="none" w:sz="0" w:space="0" w:color="auto"/>
                        <w:right w:val="none" w:sz="0" w:space="0" w:color="auto"/>
                      </w:divBdr>
                    </w:div>
                  </w:divsChild>
                </w:div>
                <w:div w:id="1228684726">
                  <w:marLeft w:val="0"/>
                  <w:marRight w:val="0"/>
                  <w:marTop w:val="0"/>
                  <w:marBottom w:val="0"/>
                  <w:divBdr>
                    <w:top w:val="none" w:sz="0" w:space="0" w:color="auto"/>
                    <w:left w:val="none" w:sz="0" w:space="0" w:color="auto"/>
                    <w:bottom w:val="none" w:sz="0" w:space="0" w:color="auto"/>
                    <w:right w:val="none" w:sz="0" w:space="0" w:color="auto"/>
                  </w:divBdr>
                  <w:divsChild>
                    <w:div w:id="363989468">
                      <w:marLeft w:val="0"/>
                      <w:marRight w:val="0"/>
                      <w:marTop w:val="0"/>
                      <w:marBottom w:val="0"/>
                      <w:divBdr>
                        <w:top w:val="none" w:sz="0" w:space="0" w:color="auto"/>
                        <w:left w:val="none" w:sz="0" w:space="0" w:color="auto"/>
                        <w:bottom w:val="none" w:sz="0" w:space="0" w:color="auto"/>
                        <w:right w:val="none" w:sz="0" w:space="0" w:color="auto"/>
                      </w:divBdr>
                    </w:div>
                  </w:divsChild>
                </w:div>
                <w:div w:id="1290933667">
                  <w:marLeft w:val="0"/>
                  <w:marRight w:val="0"/>
                  <w:marTop w:val="0"/>
                  <w:marBottom w:val="0"/>
                  <w:divBdr>
                    <w:top w:val="none" w:sz="0" w:space="0" w:color="auto"/>
                    <w:left w:val="none" w:sz="0" w:space="0" w:color="auto"/>
                    <w:bottom w:val="none" w:sz="0" w:space="0" w:color="auto"/>
                    <w:right w:val="none" w:sz="0" w:space="0" w:color="auto"/>
                  </w:divBdr>
                  <w:divsChild>
                    <w:div w:id="2084335109">
                      <w:marLeft w:val="0"/>
                      <w:marRight w:val="0"/>
                      <w:marTop w:val="0"/>
                      <w:marBottom w:val="0"/>
                      <w:divBdr>
                        <w:top w:val="none" w:sz="0" w:space="0" w:color="auto"/>
                        <w:left w:val="none" w:sz="0" w:space="0" w:color="auto"/>
                        <w:bottom w:val="none" w:sz="0" w:space="0" w:color="auto"/>
                        <w:right w:val="none" w:sz="0" w:space="0" w:color="auto"/>
                      </w:divBdr>
                    </w:div>
                  </w:divsChild>
                </w:div>
                <w:div w:id="1352803386">
                  <w:marLeft w:val="0"/>
                  <w:marRight w:val="0"/>
                  <w:marTop w:val="0"/>
                  <w:marBottom w:val="0"/>
                  <w:divBdr>
                    <w:top w:val="none" w:sz="0" w:space="0" w:color="auto"/>
                    <w:left w:val="none" w:sz="0" w:space="0" w:color="auto"/>
                    <w:bottom w:val="none" w:sz="0" w:space="0" w:color="auto"/>
                    <w:right w:val="none" w:sz="0" w:space="0" w:color="auto"/>
                  </w:divBdr>
                  <w:divsChild>
                    <w:div w:id="92870369">
                      <w:marLeft w:val="0"/>
                      <w:marRight w:val="0"/>
                      <w:marTop w:val="0"/>
                      <w:marBottom w:val="0"/>
                      <w:divBdr>
                        <w:top w:val="none" w:sz="0" w:space="0" w:color="auto"/>
                        <w:left w:val="none" w:sz="0" w:space="0" w:color="auto"/>
                        <w:bottom w:val="none" w:sz="0" w:space="0" w:color="auto"/>
                        <w:right w:val="none" w:sz="0" w:space="0" w:color="auto"/>
                      </w:divBdr>
                    </w:div>
                  </w:divsChild>
                </w:div>
                <w:div w:id="1353723470">
                  <w:marLeft w:val="0"/>
                  <w:marRight w:val="0"/>
                  <w:marTop w:val="0"/>
                  <w:marBottom w:val="0"/>
                  <w:divBdr>
                    <w:top w:val="none" w:sz="0" w:space="0" w:color="auto"/>
                    <w:left w:val="none" w:sz="0" w:space="0" w:color="auto"/>
                    <w:bottom w:val="none" w:sz="0" w:space="0" w:color="auto"/>
                    <w:right w:val="none" w:sz="0" w:space="0" w:color="auto"/>
                  </w:divBdr>
                  <w:divsChild>
                    <w:div w:id="2037077657">
                      <w:marLeft w:val="0"/>
                      <w:marRight w:val="0"/>
                      <w:marTop w:val="0"/>
                      <w:marBottom w:val="0"/>
                      <w:divBdr>
                        <w:top w:val="none" w:sz="0" w:space="0" w:color="auto"/>
                        <w:left w:val="none" w:sz="0" w:space="0" w:color="auto"/>
                        <w:bottom w:val="none" w:sz="0" w:space="0" w:color="auto"/>
                        <w:right w:val="none" w:sz="0" w:space="0" w:color="auto"/>
                      </w:divBdr>
                    </w:div>
                  </w:divsChild>
                </w:div>
                <w:div w:id="1372732834">
                  <w:marLeft w:val="0"/>
                  <w:marRight w:val="0"/>
                  <w:marTop w:val="0"/>
                  <w:marBottom w:val="0"/>
                  <w:divBdr>
                    <w:top w:val="none" w:sz="0" w:space="0" w:color="auto"/>
                    <w:left w:val="none" w:sz="0" w:space="0" w:color="auto"/>
                    <w:bottom w:val="none" w:sz="0" w:space="0" w:color="auto"/>
                    <w:right w:val="none" w:sz="0" w:space="0" w:color="auto"/>
                  </w:divBdr>
                  <w:divsChild>
                    <w:div w:id="36397392">
                      <w:marLeft w:val="0"/>
                      <w:marRight w:val="0"/>
                      <w:marTop w:val="0"/>
                      <w:marBottom w:val="0"/>
                      <w:divBdr>
                        <w:top w:val="none" w:sz="0" w:space="0" w:color="auto"/>
                        <w:left w:val="none" w:sz="0" w:space="0" w:color="auto"/>
                        <w:bottom w:val="none" w:sz="0" w:space="0" w:color="auto"/>
                        <w:right w:val="none" w:sz="0" w:space="0" w:color="auto"/>
                      </w:divBdr>
                    </w:div>
                  </w:divsChild>
                </w:div>
                <w:div w:id="1379670099">
                  <w:marLeft w:val="0"/>
                  <w:marRight w:val="0"/>
                  <w:marTop w:val="0"/>
                  <w:marBottom w:val="0"/>
                  <w:divBdr>
                    <w:top w:val="none" w:sz="0" w:space="0" w:color="auto"/>
                    <w:left w:val="none" w:sz="0" w:space="0" w:color="auto"/>
                    <w:bottom w:val="none" w:sz="0" w:space="0" w:color="auto"/>
                    <w:right w:val="none" w:sz="0" w:space="0" w:color="auto"/>
                  </w:divBdr>
                  <w:divsChild>
                    <w:div w:id="139882986">
                      <w:marLeft w:val="0"/>
                      <w:marRight w:val="0"/>
                      <w:marTop w:val="0"/>
                      <w:marBottom w:val="0"/>
                      <w:divBdr>
                        <w:top w:val="none" w:sz="0" w:space="0" w:color="auto"/>
                        <w:left w:val="none" w:sz="0" w:space="0" w:color="auto"/>
                        <w:bottom w:val="none" w:sz="0" w:space="0" w:color="auto"/>
                        <w:right w:val="none" w:sz="0" w:space="0" w:color="auto"/>
                      </w:divBdr>
                    </w:div>
                  </w:divsChild>
                </w:div>
                <w:div w:id="1382048563">
                  <w:marLeft w:val="0"/>
                  <w:marRight w:val="0"/>
                  <w:marTop w:val="0"/>
                  <w:marBottom w:val="0"/>
                  <w:divBdr>
                    <w:top w:val="none" w:sz="0" w:space="0" w:color="auto"/>
                    <w:left w:val="none" w:sz="0" w:space="0" w:color="auto"/>
                    <w:bottom w:val="none" w:sz="0" w:space="0" w:color="auto"/>
                    <w:right w:val="none" w:sz="0" w:space="0" w:color="auto"/>
                  </w:divBdr>
                  <w:divsChild>
                    <w:div w:id="1609896169">
                      <w:marLeft w:val="0"/>
                      <w:marRight w:val="0"/>
                      <w:marTop w:val="0"/>
                      <w:marBottom w:val="0"/>
                      <w:divBdr>
                        <w:top w:val="none" w:sz="0" w:space="0" w:color="auto"/>
                        <w:left w:val="none" w:sz="0" w:space="0" w:color="auto"/>
                        <w:bottom w:val="none" w:sz="0" w:space="0" w:color="auto"/>
                        <w:right w:val="none" w:sz="0" w:space="0" w:color="auto"/>
                      </w:divBdr>
                    </w:div>
                  </w:divsChild>
                </w:div>
                <w:div w:id="1387336713">
                  <w:marLeft w:val="0"/>
                  <w:marRight w:val="0"/>
                  <w:marTop w:val="0"/>
                  <w:marBottom w:val="0"/>
                  <w:divBdr>
                    <w:top w:val="none" w:sz="0" w:space="0" w:color="auto"/>
                    <w:left w:val="none" w:sz="0" w:space="0" w:color="auto"/>
                    <w:bottom w:val="none" w:sz="0" w:space="0" w:color="auto"/>
                    <w:right w:val="none" w:sz="0" w:space="0" w:color="auto"/>
                  </w:divBdr>
                  <w:divsChild>
                    <w:div w:id="1297688411">
                      <w:marLeft w:val="0"/>
                      <w:marRight w:val="0"/>
                      <w:marTop w:val="0"/>
                      <w:marBottom w:val="0"/>
                      <w:divBdr>
                        <w:top w:val="none" w:sz="0" w:space="0" w:color="auto"/>
                        <w:left w:val="none" w:sz="0" w:space="0" w:color="auto"/>
                        <w:bottom w:val="none" w:sz="0" w:space="0" w:color="auto"/>
                        <w:right w:val="none" w:sz="0" w:space="0" w:color="auto"/>
                      </w:divBdr>
                    </w:div>
                  </w:divsChild>
                </w:div>
                <w:div w:id="1391535263">
                  <w:marLeft w:val="0"/>
                  <w:marRight w:val="0"/>
                  <w:marTop w:val="0"/>
                  <w:marBottom w:val="0"/>
                  <w:divBdr>
                    <w:top w:val="none" w:sz="0" w:space="0" w:color="auto"/>
                    <w:left w:val="none" w:sz="0" w:space="0" w:color="auto"/>
                    <w:bottom w:val="none" w:sz="0" w:space="0" w:color="auto"/>
                    <w:right w:val="none" w:sz="0" w:space="0" w:color="auto"/>
                  </w:divBdr>
                  <w:divsChild>
                    <w:div w:id="776946084">
                      <w:marLeft w:val="0"/>
                      <w:marRight w:val="0"/>
                      <w:marTop w:val="0"/>
                      <w:marBottom w:val="0"/>
                      <w:divBdr>
                        <w:top w:val="none" w:sz="0" w:space="0" w:color="auto"/>
                        <w:left w:val="none" w:sz="0" w:space="0" w:color="auto"/>
                        <w:bottom w:val="none" w:sz="0" w:space="0" w:color="auto"/>
                        <w:right w:val="none" w:sz="0" w:space="0" w:color="auto"/>
                      </w:divBdr>
                    </w:div>
                  </w:divsChild>
                </w:div>
                <w:div w:id="1406684812">
                  <w:marLeft w:val="0"/>
                  <w:marRight w:val="0"/>
                  <w:marTop w:val="0"/>
                  <w:marBottom w:val="0"/>
                  <w:divBdr>
                    <w:top w:val="none" w:sz="0" w:space="0" w:color="auto"/>
                    <w:left w:val="none" w:sz="0" w:space="0" w:color="auto"/>
                    <w:bottom w:val="none" w:sz="0" w:space="0" w:color="auto"/>
                    <w:right w:val="none" w:sz="0" w:space="0" w:color="auto"/>
                  </w:divBdr>
                  <w:divsChild>
                    <w:div w:id="489950611">
                      <w:marLeft w:val="0"/>
                      <w:marRight w:val="0"/>
                      <w:marTop w:val="0"/>
                      <w:marBottom w:val="0"/>
                      <w:divBdr>
                        <w:top w:val="none" w:sz="0" w:space="0" w:color="auto"/>
                        <w:left w:val="none" w:sz="0" w:space="0" w:color="auto"/>
                        <w:bottom w:val="none" w:sz="0" w:space="0" w:color="auto"/>
                        <w:right w:val="none" w:sz="0" w:space="0" w:color="auto"/>
                      </w:divBdr>
                    </w:div>
                  </w:divsChild>
                </w:div>
                <w:div w:id="1421220842">
                  <w:marLeft w:val="0"/>
                  <w:marRight w:val="0"/>
                  <w:marTop w:val="0"/>
                  <w:marBottom w:val="0"/>
                  <w:divBdr>
                    <w:top w:val="none" w:sz="0" w:space="0" w:color="auto"/>
                    <w:left w:val="none" w:sz="0" w:space="0" w:color="auto"/>
                    <w:bottom w:val="none" w:sz="0" w:space="0" w:color="auto"/>
                    <w:right w:val="none" w:sz="0" w:space="0" w:color="auto"/>
                  </w:divBdr>
                  <w:divsChild>
                    <w:div w:id="732505787">
                      <w:marLeft w:val="0"/>
                      <w:marRight w:val="0"/>
                      <w:marTop w:val="0"/>
                      <w:marBottom w:val="0"/>
                      <w:divBdr>
                        <w:top w:val="none" w:sz="0" w:space="0" w:color="auto"/>
                        <w:left w:val="none" w:sz="0" w:space="0" w:color="auto"/>
                        <w:bottom w:val="none" w:sz="0" w:space="0" w:color="auto"/>
                        <w:right w:val="none" w:sz="0" w:space="0" w:color="auto"/>
                      </w:divBdr>
                    </w:div>
                  </w:divsChild>
                </w:div>
                <w:div w:id="1462766498">
                  <w:marLeft w:val="0"/>
                  <w:marRight w:val="0"/>
                  <w:marTop w:val="0"/>
                  <w:marBottom w:val="0"/>
                  <w:divBdr>
                    <w:top w:val="none" w:sz="0" w:space="0" w:color="auto"/>
                    <w:left w:val="none" w:sz="0" w:space="0" w:color="auto"/>
                    <w:bottom w:val="none" w:sz="0" w:space="0" w:color="auto"/>
                    <w:right w:val="none" w:sz="0" w:space="0" w:color="auto"/>
                  </w:divBdr>
                  <w:divsChild>
                    <w:div w:id="2010447911">
                      <w:marLeft w:val="0"/>
                      <w:marRight w:val="0"/>
                      <w:marTop w:val="0"/>
                      <w:marBottom w:val="0"/>
                      <w:divBdr>
                        <w:top w:val="none" w:sz="0" w:space="0" w:color="auto"/>
                        <w:left w:val="none" w:sz="0" w:space="0" w:color="auto"/>
                        <w:bottom w:val="none" w:sz="0" w:space="0" w:color="auto"/>
                        <w:right w:val="none" w:sz="0" w:space="0" w:color="auto"/>
                      </w:divBdr>
                    </w:div>
                  </w:divsChild>
                </w:div>
                <w:div w:id="1477407730">
                  <w:marLeft w:val="0"/>
                  <w:marRight w:val="0"/>
                  <w:marTop w:val="0"/>
                  <w:marBottom w:val="0"/>
                  <w:divBdr>
                    <w:top w:val="none" w:sz="0" w:space="0" w:color="auto"/>
                    <w:left w:val="none" w:sz="0" w:space="0" w:color="auto"/>
                    <w:bottom w:val="none" w:sz="0" w:space="0" w:color="auto"/>
                    <w:right w:val="none" w:sz="0" w:space="0" w:color="auto"/>
                  </w:divBdr>
                  <w:divsChild>
                    <w:div w:id="479272998">
                      <w:marLeft w:val="0"/>
                      <w:marRight w:val="0"/>
                      <w:marTop w:val="0"/>
                      <w:marBottom w:val="0"/>
                      <w:divBdr>
                        <w:top w:val="none" w:sz="0" w:space="0" w:color="auto"/>
                        <w:left w:val="none" w:sz="0" w:space="0" w:color="auto"/>
                        <w:bottom w:val="none" w:sz="0" w:space="0" w:color="auto"/>
                        <w:right w:val="none" w:sz="0" w:space="0" w:color="auto"/>
                      </w:divBdr>
                    </w:div>
                  </w:divsChild>
                </w:div>
                <w:div w:id="1531605460">
                  <w:marLeft w:val="0"/>
                  <w:marRight w:val="0"/>
                  <w:marTop w:val="0"/>
                  <w:marBottom w:val="0"/>
                  <w:divBdr>
                    <w:top w:val="none" w:sz="0" w:space="0" w:color="auto"/>
                    <w:left w:val="none" w:sz="0" w:space="0" w:color="auto"/>
                    <w:bottom w:val="none" w:sz="0" w:space="0" w:color="auto"/>
                    <w:right w:val="none" w:sz="0" w:space="0" w:color="auto"/>
                  </w:divBdr>
                  <w:divsChild>
                    <w:div w:id="640187803">
                      <w:marLeft w:val="0"/>
                      <w:marRight w:val="0"/>
                      <w:marTop w:val="0"/>
                      <w:marBottom w:val="0"/>
                      <w:divBdr>
                        <w:top w:val="none" w:sz="0" w:space="0" w:color="auto"/>
                        <w:left w:val="none" w:sz="0" w:space="0" w:color="auto"/>
                        <w:bottom w:val="none" w:sz="0" w:space="0" w:color="auto"/>
                        <w:right w:val="none" w:sz="0" w:space="0" w:color="auto"/>
                      </w:divBdr>
                    </w:div>
                  </w:divsChild>
                </w:div>
                <w:div w:id="1540164980">
                  <w:marLeft w:val="0"/>
                  <w:marRight w:val="0"/>
                  <w:marTop w:val="0"/>
                  <w:marBottom w:val="0"/>
                  <w:divBdr>
                    <w:top w:val="none" w:sz="0" w:space="0" w:color="auto"/>
                    <w:left w:val="none" w:sz="0" w:space="0" w:color="auto"/>
                    <w:bottom w:val="none" w:sz="0" w:space="0" w:color="auto"/>
                    <w:right w:val="none" w:sz="0" w:space="0" w:color="auto"/>
                  </w:divBdr>
                  <w:divsChild>
                    <w:div w:id="1299602931">
                      <w:marLeft w:val="0"/>
                      <w:marRight w:val="0"/>
                      <w:marTop w:val="0"/>
                      <w:marBottom w:val="0"/>
                      <w:divBdr>
                        <w:top w:val="none" w:sz="0" w:space="0" w:color="auto"/>
                        <w:left w:val="none" w:sz="0" w:space="0" w:color="auto"/>
                        <w:bottom w:val="none" w:sz="0" w:space="0" w:color="auto"/>
                        <w:right w:val="none" w:sz="0" w:space="0" w:color="auto"/>
                      </w:divBdr>
                    </w:div>
                  </w:divsChild>
                </w:div>
                <w:div w:id="1550529592">
                  <w:marLeft w:val="0"/>
                  <w:marRight w:val="0"/>
                  <w:marTop w:val="0"/>
                  <w:marBottom w:val="0"/>
                  <w:divBdr>
                    <w:top w:val="none" w:sz="0" w:space="0" w:color="auto"/>
                    <w:left w:val="none" w:sz="0" w:space="0" w:color="auto"/>
                    <w:bottom w:val="none" w:sz="0" w:space="0" w:color="auto"/>
                    <w:right w:val="none" w:sz="0" w:space="0" w:color="auto"/>
                  </w:divBdr>
                  <w:divsChild>
                    <w:div w:id="1574048278">
                      <w:marLeft w:val="0"/>
                      <w:marRight w:val="0"/>
                      <w:marTop w:val="0"/>
                      <w:marBottom w:val="0"/>
                      <w:divBdr>
                        <w:top w:val="none" w:sz="0" w:space="0" w:color="auto"/>
                        <w:left w:val="none" w:sz="0" w:space="0" w:color="auto"/>
                        <w:bottom w:val="none" w:sz="0" w:space="0" w:color="auto"/>
                        <w:right w:val="none" w:sz="0" w:space="0" w:color="auto"/>
                      </w:divBdr>
                    </w:div>
                  </w:divsChild>
                </w:div>
                <w:div w:id="1560438567">
                  <w:marLeft w:val="0"/>
                  <w:marRight w:val="0"/>
                  <w:marTop w:val="0"/>
                  <w:marBottom w:val="0"/>
                  <w:divBdr>
                    <w:top w:val="none" w:sz="0" w:space="0" w:color="auto"/>
                    <w:left w:val="none" w:sz="0" w:space="0" w:color="auto"/>
                    <w:bottom w:val="none" w:sz="0" w:space="0" w:color="auto"/>
                    <w:right w:val="none" w:sz="0" w:space="0" w:color="auto"/>
                  </w:divBdr>
                  <w:divsChild>
                    <w:div w:id="1509522947">
                      <w:marLeft w:val="0"/>
                      <w:marRight w:val="0"/>
                      <w:marTop w:val="0"/>
                      <w:marBottom w:val="0"/>
                      <w:divBdr>
                        <w:top w:val="none" w:sz="0" w:space="0" w:color="auto"/>
                        <w:left w:val="none" w:sz="0" w:space="0" w:color="auto"/>
                        <w:bottom w:val="none" w:sz="0" w:space="0" w:color="auto"/>
                        <w:right w:val="none" w:sz="0" w:space="0" w:color="auto"/>
                      </w:divBdr>
                    </w:div>
                  </w:divsChild>
                </w:div>
                <w:div w:id="1593587173">
                  <w:marLeft w:val="0"/>
                  <w:marRight w:val="0"/>
                  <w:marTop w:val="0"/>
                  <w:marBottom w:val="0"/>
                  <w:divBdr>
                    <w:top w:val="none" w:sz="0" w:space="0" w:color="auto"/>
                    <w:left w:val="none" w:sz="0" w:space="0" w:color="auto"/>
                    <w:bottom w:val="none" w:sz="0" w:space="0" w:color="auto"/>
                    <w:right w:val="none" w:sz="0" w:space="0" w:color="auto"/>
                  </w:divBdr>
                  <w:divsChild>
                    <w:div w:id="1470627976">
                      <w:marLeft w:val="0"/>
                      <w:marRight w:val="0"/>
                      <w:marTop w:val="0"/>
                      <w:marBottom w:val="0"/>
                      <w:divBdr>
                        <w:top w:val="none" w:sz="0" w:space="0" w:color="auto"/>
                        <w:left w:val="none" w:sz="0" w:space="0" w:color="auto"/>
                        <w:bottom w:val="none" w:sz="0" w:space="0" w:color="auto"/>
                        <w:right w:val="none" w:sz="0" w:space="0" w:color="auto"/>
                      </w:divBdr>
                    </w:div>
                  </w:divsChild>
                </w:div>
                <w:div w:id="1607345703">
                  <w:marLeft w:val="0"/>
                  <w:marRight w:val="0"/>
                  <w:marTop w:val="0"/>
                  <w:marBottom w:val="0"/>
                  <w:divBdr>
                    <w:top w:val="none" w:sz="0" w:space="0" w:color="auto"/>
                    <w:left w:val="none" w:sz="0" w:space="0" w:color="auto"/>
                    <w:bottom w:val="none" w:sz="0" w:space="0" w:color="auto"/>
                    <w:right w:val="none" w:sz="0" w:space="0" w:color="auto"/>
                  </w:divBdr>
                  <w:divsChild>
                    <w:div w:id="1156342133">
                      <w:marLeft w:val="0"/>
                      <w:marRight w:val="0"/>
                      <w:marTop w:val="0"/>
                      <w:marBottom w:val="0"/>
                      <w:divBdr>
                        <w:top w:val="none" w:sz="0" w:space="0" w:color="auto"/>
                        <w:left w:val="none" w:sz="0" w:space="0" w:color="auto"/>
                        <w:bottom w:val="none" w:sz="0" w:space="0" w:color="auto"/>
                        <w:right w:val="none" w:sz="0" w:space="0" w:color="auto"/>
                      </w:divBdr>
                    </w:div>
                  </w:divsChild>
                </w:div>
                <w:div w:id="1643852263">
                  <w:marLeft w:val="0"/>
                  <w:marRight w:val="0"/>
                  <w:marTop w:val="0"/>
                  <w:marBottom w:val="0"/>
                  <w:divBdr>
                    <w:top w:val="none" w:sz="0" w:space="0" w:color="auto"/>
                    <w:left w:val="none" w:sz="0" w:space="0" w:color="auto"/>
                    <w:bottom w:val="none" w:sz="0" w:space="0" w:color="auto"/>
                    <w:right w:val="none" w:sz="0" w:space="0" w:color="auto"/>
                  </w:divBdr>
                  <w:divsChild>
                    <w:div w:id="1792475752">
                      <w:marLeft w:val="0"/>
                      <w:marRight w:val="0"/>
                      <w:marTop w:val="0"/>
                      <w:marBottom w:val="0"/>
                      <w:divBdr>
                        <w:top w:val="none" w:sz="0" w:space="0" w:color="auto"/>
                        <w:left w:val="none" w:sz="0" w:space="0" w:color="auto"/>
                        <w:bottom w:val="none" w:sz="0" w:space="0" w:color="auto"/>
                        <w:right w:val="none" w:sz="0" w:space="0" w:color="auto"/>
                      </w:divBdr>
                    </w:div>
                  </w:divsChild>
                </w:div>
                <w:div w:id="1674913253">
                  <w:marLeft w:val="0"/>
                  <w:marRight w:val="0"/>
                  <w:marTop w:val="0"/>
                  <w:marBottom w:val="0"/>
                  <w:divBdr>
                    <w:top w:val="none" w:sz="0" w:space="0" w:color="auto"/>
                    <w:left w:val="none" w:sz="0" w:space="0" w:color="auto"/>
                    <w:bottom w:val="none" w:sz="0" w:space="0" w:color="auto"/>
                    <w:right w:val="none" w:sz="0" w:space="0" w:color="auto"/>
                  </w:divBdr>
                  <w:divsChild>
                    <w:div w:id="1330907593">
                      <w:marLeft w:val="0"/>
                      <w:marRight w:val="0"/>
                      <w:marTop w:val="0"/>
                      <w:marBottom w:val="0"/>
                      <w:divBdr>
                        <w:top w:val="none" w:sz="0" w:space="0" w:color="auto"/>
                        <w:left w:val="none" w:sz="0" w:space="0" w:color="auto"/>
                        <w:bottom w:val="none" w:sz="0" w:space="0" w:color="auto"/>
                        <w:right w:val="none" w:sz="0" w:space="0" w:color="auto"/>
                      </w:divBdr>
                    </w:div>
                  </w:divsChild>
                </w:div>
                <w:div w:id="1685283053">
                  <w:marLeft w:val="0"/>
                  <w:marRight w:val="0"/>
                  <w:marTop w:val="0"/>
                  <w:marBottom w:val="0"/>
                  <w:divBdr>
                    <w:top w:val="none" w:sz="0" w:space="0" w:color="auto"/>
                    <w:left w:val="none" w:sz="0" w:space="0" w:color="auto"/>
                    <w:bottom w:val="none" w:sz="0" w:space="0" w:color="auto"/>
                    <w:right w:val="none" w:sz="0" w:space="0" w:color="auto"/>
                  </w:divBdr>
                  <w:divsChild>
                    <w:div w:id="2087922076">
                      <w:marLeft w:val="0"/>
                      <w:marRight w:val="0"/>
                      <w:marTop w:val="0"/>
                      <w:marBottom w:val="0"/>
                      <w:divBdr>
                        <w:top w:val="none" w:sz="0" w:space="0" w:color="auto"/>
                        <w:left w:val="none" w:sz="0" w:space="0" w:color="auto"/>
                        <w:bottom w:val="none" w:sz="0" w:space="0" w:color="auto"/>
                        <w:right w:val="none" w:sz="0" w:space="0" w:color="auto"/>
                      </w:divBdr>
                    </w:div>
                  </w:divsChild>
                </w:div>
                <w:div w:id="1686980348">
                  <w:marLeft w:val="0"/>
                  <w:marRight w:val="0"/>
                  <w:marTop w:val="0"/>
                  <w:marBottom w:val="0"/>
                  <w:divBdr>
                    <w:top w:val="none" w:sz="0" w:space="0" w:color="auto"/>
                    <w:left w:val="none" w:sz="0" w:space="0" w:color="auto"/>
                    <w:bottom w:val="none" w:sz="0" w:space="0" w:color="auto"/>
                    <w:right w:val="none" w:sz="0" w:space="0" w:color="auto"/>
                  </w:divBdr>
                  <w:divsChild>
                    <w:div w:id="832797867">
                      <w:marLeft w:val="0"/>
                      <w:marRight w:val="0"/>
                      <w:marTop w:val="0"/>
                      <w:marBottom w:val="0"/>
                      <w:divBdr>
                        <w:top w:val="none" w:sz="0" w:space="0" w:color="auto"/>
                        <w:left w:val="none" w:sz="0" w:space="0" w:color="auto"/>
                        <w:bottom w:val="none" w:sz="0" w:space="0" w:color="auto"/>
                        <w:right w:val="none" w:sz="0" w:space="0" w:color="auto"/>
                      </w:divBdr>
                    </w:div>
                  </w:divsChild>
                </w:div>
                <w:div w:id="1704672995">
                  <w:marLeft w:val="0"/>
                  <w:marRight w:val="0"/>
                  <w:marTop w:val="0"/>
                  <w:marBottom w:val="0"/>
                  <w:divBdr>
                    <w:top w:val="none" w:sz="0" w:space="0" w:color="auto"/>
                    <w:left w:val="none" w:sz="0" w:space="0" w:color="auto"/>
                    <w:bottom w:val="none" w:sz="0" w:space="0" w:color="auto"/>
                    <w:right w:val="none" w:sz="0" w:space="0" w:color="auto"/>
                  </w:divBdr>
                  <w:divsChild>
                    <w:div w:id="522397294">
                      <w:marLeft w:val="0"/>
                      <w:marRight w:val="0"/>
                      <w:marTop w:val="0"/>
                      <w:marBottom w:val="0"/>
                      <w:divBdr>
                        <w:top w:val="none" w:sz="0" w:space="0" w:color="auto"/>
                        <w:left w:val="none" w:sz="0" w:space="0" w:color="auto"/>
                        <w:bottom w:val="none" w:sz="0" w:space="0" w:color="auto"/>
                        <w:right w:val="none" w:sz="0" w:space="0" w:color="auto"/>
                      </w:divBdr>
                    </w:div>
                  </w:divsChild>
                </w:div>
                <w:div w:id="1711298347">
                  <w:marLeft w:val="0"/>
                  <w:marRight w:val="0"/>
                  <w:marTop w:val="0"/>
                  <w:marBottom w:val="0"/>
                  <w:divBdr>
                    <w:top w:val="none" w:sz="0" w:space="0" w:color="auto"/>
                    <w:left w:val="none" w:sz="0" w:space="0" w:color="auto"/>
                    <w:bottom w:val="none" w:sz="0" w:space="0" w:color="auto"/>
                    <w:right w:val="none" w:sz="0" w:space="0" w:color="auto"/>
                  </w:divBdr>
                  <w:divsChild>
                    <w:div w:id="241110620">
                      <w:marLeft w:val="0"/>
                      <w:marRight w:val="0"/>
                      <w:marTop w:val="0"/>
                      <w:marBottom w:val="0"/>
                      <w:divBdr>
                        <w:top w:val="none" w:sz="0" w:space="0" w:color="auto"/>
                        <w:left w:val="none" w:sz="0" w:space="0" w:color="auto"/>
                        <w:bottom w:val="none" w:sz="0" w:space="0" w:color="auto"/>
                        <w:right w:val="none" w:sz="0" w:space="0" w:color="auto"/>
                      </w:divBdr>
                    </w:div>
                  </w:divsChild>
                </w:div>
                <w:div w:id="1776241732">
                  <w:marLeft w:val="0"/>
                  <w:marRight w:val="0"/>
                  <w:marTop w:val="0"/>
                  <w:marBottom w:val="0"/>
                  <w:divBdr>
                    <w:top w:val="none" w:sz="0" w:space="0" w:color="auto"/>
                    <w:left w:val="none" w:sz="0" w:space="0" w:color="auto"/>
                    <w:bottom w:val="none" w:sz="0" w:space="0" w:color="auto"/>
                    <w:right w:val="none" w:sz="0" w:space="0" w:color="auto"/>
                  </w:divBdr>
                  <w:divsChild>
                    <w:div w:id="1005980348">
                      <w:marLeft w:val="0"/>
                      <w:marRight w:val="0"/>
                      <w:marTop w:val="0"/>
                      <w:marBottom w:val="0"/>
                      <w:divBdr>
                        <w:top w:val="none" w:sz="0" w:space="0" w:color="auto"/>
                        <w:left w:val="none" w:sz="0" w:space="0" w:color="auto"/>
                        <w:bottom w:val="none" w:sz="0" w:space="0" w:color="auto"/>
                        <w:right w:val="none" w:sz="0" w:space="0" w:color="auto"/>
                      </w:divBdr>
                    </w:div>
                  </w:divsChild>
                </w:div>
                <w:div w:id="1825196689">
                  <w:marLeft w:val="0"/>
                  <w:marRight w:val="0"/>
                  <w:marTop w:val="0"/>
                  <w:marBottom w:val="0"/>
                  <w:divBdr>
                    <w:top w:val="none" w:sz="0" w:space="0" w:color="auto"/>
                    <w:left w:val="none" w:sz="0" w:space="0" w:color="auto"/>
                    <w:bottom w:val="none" w:sz="0" w:space="0" w:color="auto"/>
                    <w:right w:val="none" w:sz="0" w:space="0" w:color="auto"/>
                  </w:divBdr>
                  <w:divsChild>
                    <w:div w:id="514461576">
                      <w:marLeft w:val="0"/>
                      <w:marRight w:val="0"/>
                      <w:marTop w:val="0"/>
                      <w:marBottom w:val="0"/>
                      <w:divBdr>
                        <w:top w:val="none" w:sz="0" w:space="0" w:color="auto"/>
                        <w:left w:val="none" w:sz="0" w:space="0" w:color="auto"/>
                        <w:bottom w:val="none" w:sz="0" w:space="0" w:color="auto"/>
                        <w:right w:val="none" w:sz="0" w:space="0" w:color="auto"/>
                      </w:divBdr>
                    </w:div>
                  </w:divsChild>
                </w:div>
                <w:div w:id="1873229975">
                  <w:marLeft w:val="0"/>
                  <w:marRight w:val="0"/>
                  <w:marTop w:val="0"/>
                  <w:marBottom w:val="0"/>
                  <w:divBdr>
                    <w:top w:val="none" w:sz="0" w:space="0" w:color="auto"/>
                    <w:left w:val="none" w:sz="0" w:space="0" w:color="auto"/>
                    <w:bottom w:val="none" w:sz="0" w:space="0" w:color="auto"/>
                    <w:right w:val="none" w:sz="0" w:space="0" w:color="auto"/>
                  </w:divBdr>
                  <w:divsChild>
                    <w:div w:id="1635478809">
                      <w:marLeft w:val="0"/>
                      <w:marRight w:val="0"/>
                      <w:marTop w:val="0"/>
                      <w:marBottom w:val="0"/>
                      <w:divBdr>
                        <w:top w:val="none" w:sz="0" w:space="0" w:color="auto"/>
                        <w:left w:val="none" w:sz="0" w:space="0" w:color="auto"/>
                        <w:bottom w:val="none" w:sz="0" w:space="0" w:color="auto"/>
                        <w:right w:val="none" w:sz="0" w:space="0" w:color="auto"/>
                      </w:divBdr>
                    </w:div>
                  </w:divsChild>
                </w:div>
                <w:div w:id="1935893762">
                  <w:marLeft w:val="0"/>
                  <w:marRight w:val="0"/>
                  <w:marTop w:val="0"/>
                  <w:marBottom w:val="0"/>
                  <w:divBdr>
                    <w:top w:val="none" w:sz="0" w:space="0" w:color="auto"/>
                    <w:left w:val="none" w:sz="0" w:space="0" w:color="auto"/>
                    <w:bottom w:val="none" w:sz="0" w:space="0" w:color="auto"/>
                    <w:right w:val="none" w:sz="0" w:space="0" w:color="auto"/>
                  </w:divBdr>
                  <w:divsChild>
                    <w:div w:id="423918003">
                      <w:marLeft w:val="0"/>
                      <w:marRight w:val="0"/>
                      <w:marTop w:val="0"/>
                      <w:marBottom w:val="0"/>
                      <w:divBdr>
                        <w:top w:val="none" w:sz="0" w:space="0" w:color="auto"/>
                        <w:left w:val="none" w:sz="0" w:space="0" w:color="auto"/>
                        <w:bottom w:val="none" w:sz="0" w:space="0" w:color="auto"/>
                        <w:right w:val="none" w:sz="0" w:space="0" w:color="auto"/>
                      </w:divBdr>
                    </w:div>
                  </w:divsChild>
                </w:div>
                <w:div w:id="1952199294">
                  <w:marLeft w:val="0"/>
                  <w:marRight w:val="0"/>
                  <w:marTop w:val="0"/>
                  <w:marBottom w:val="0"/>
                  <w:divBdr>
                    <w:top w:val="none" w:sz="0" w:space="0" w:color="auto"/>
                    <w:left w:val="none" w:sz="0" w:space="0" w:color="auto"/>
                    <w:bottom w:val="none" w:sz="0" w:space="0" w:color="auto"/>
                    <w:right w:val="none" w:sz="0" w:space="0" w:color="auto"/>
                  </w:divBdr>
                  <w:divsChild>
                    <w:div w:id="377366237">
                      <w:marLeft w:val="0"/>
                      <w:marRight w:val="0"/>
                      <w:marTop w:val="0"/>
                      <w:marBottom w:val="0"/>
                      <w:divBdr>
                        <w:top w:val="none" w:sz="0" w:space="0" w:color="auto"/>
                        <w:left w:val="none" w:sz="0" w:space="0" w:color="auto"/>
                        <w:bottom w:val="none" w:sz="0" w:space="0" w:color="auto"/>
                        <w:right w:val="none" w:sz="0" w:space="0" w:color="auto"/>
                      </w:divBdr>
                    </w:div>
                  </w:divsChild>
                </w:div>
                <w:div w:id="1996567492">
                  <w:marLeft w:val="0"/>
                  <w:marRight w:val="0"/>
                  <w:marTop w:val="0"/>
                  <w:marBottom w:val="0"/>
                  <w:divBdr>
                    <w:top w:val="none" w:sz="0" w:space="0" w:color="auto"/>
                    <w:left w:val="none" w:sz="0" w:space="0" w:color="auto"/>
                    <w:bottom w:val="none" w:sz="0" w:space="0" w:color="auto"/>
                    <w:right w:val="none" w:sz="0" w:space="0" w:color="auto"/>
                  </w:divBdr>
                  <w:divsChild>
                    <w:div w:id="855726206">
                      <w:marLeft w:val="0"/>
                      <w:marRight w:val="0"/>
                      <w:marTop w:val="0"/>
                      <w:marBottom w:val="0"/>
                      <w:divBdr>
                        <w:top w:val="none" w:sz="0" w:space="0" w:color="auto"/>
                        <w:left w:val="none" w:sz="0" w:space="0" w:color="auto"/>
                        <w:bottom w:val="none" w:sz="0" w:space="0" w:color="auto"/>
                        <w:right w:val="none" w:sz="0" w:space="0" w:color="auto"/>
                      </w:divBdr>
                    </w:div>
                  </w:divsChild>
                </w:div>
                <w:div w:id="2010742599">
                  <w:marLeft w:val="0"/>
                  <w:marRight w:val="0"/>
                  <w:marTop w:val="0"/>
                  <w:marBottom w:val="0"/>
                  <w:divBdr>
                    <w:top w:val="none" w:sz="0" w:space="0" w:color="auto"/>
                    <w:left w:val="none" w:sz="0" w:space="0" w:color="auto"/>
                    <w:bottom w:val="none" w:sz="0" w:space="0" w:color="auto"/>
                    <w:right w:val="none" w:sz="0" w:space="0" w:color="auto"/>
                  </w:divBdr>
                  <w:divsChild>
                    <w:div w:id="2132622790">
                      <w:marLeft w:val="0"/>
                      <w:marRight w:val="0"/>
                      <w:marTop w:val="0"/>
                      <w:marBottom w:val="0"/>
                      <w:divBdr>
                        <w:top w:val="none" w:sz="0" w:space="0" w:color="auto"/>
                        <w:left w:val="none" w:sz="0" w:space="0" w:color="auto"/>
                        <w:bottom w:val="none" w:sz="0" w:space="0" w:color="auto"/>
                        <w:right w:val="none" w:sz="0" w:space="0" w:color="auto"/>
                      </w:divBdr>
                    </w:div>
                  </w:divsChild>
                </w:div>
                <w:div w:id="2140032559">
                  <w:marLeft w:val="0"/>
                  <w:marRight w:val="0"/>
                  <w:marTop w:val="0"/>
                  <w:marBottom w:val="0"/>
                  <w:divBdr>
                    <w:top w:val="none" w:sz="0" w:space="0" w:color="auto"/>
                    <w:left w:val="none" w:sz="0" w:space="0" w:color="auto"/>
                    <w:bottom w:val="none" w:sz="0" w:space="0" w:color="auto"/>
                    <w:right w:val="none" w:sz="0" w:space="0" w:color="auto"/>
                  </w:divBdr>
                  <w:divsChild>
                    <w:div w:id="1834292045">
                      <w:marLeft w:val="0"/>
                      <w:marRight w:val="0"/>
                      <w:marTop w:val="0"/>
                      <w:marBottom w:val="0"/>
                      <w:divBdr>
                        <w:top w:val="none" w:sz="0" w:space="0" w:color="auto"/>
                        <w:left w:val="none" w:sz="0" w:space="0" w:color="auto"/>
                        <w:bottom w:val="none" w:sz="0" w:space="0" w:color="auto"/>
                        <w:right w:val="none" w:sz="0" w:space="0" w:color="auto"/>
                      </w:divBdr>
                    </w:div>
                  </w:divsChild>
                </w:div>
                <w:div w:id="2145615823">
                  <w:marLeft w:val="0"/>
                  <w:marRight w:val="0"/>
                  <w:marTop w:val="0"/>
                  <w:marBottom w:val="0"/>
                  <w:divBdr>
                    <w:top w:val="none" w:sz="0" w:space="0" w:color="auto"/>
                    <w:left w:val="none" w:sz="0" w:space="0" w:color="auto"/>
                    <w:bottom w:val="none" w:sz="0" w:space="0" w:color="auto"/>
                    <w:right w:val="none" w:sz="0" w:space="0" w:color="auto"/>
                  </w:divBdr>
                  <w:divsChild>
                    <w:div w:id="617218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2777855">
          <w:marLeft w:val="0"/>
          <w:marRight w:val="0"/>
          <w:marTop w:val="0"/>
          <w:marBottom w:val="0"/>
          <w:divBdr>
            <w:top w:val="none" w:sz="0" w:space="0" w:color="auto"/>
            <w:left w:val="none" w:sz="0" w:space="0" w:color="auto"/>
            <w:bottom w:val="none" w:sz="0" w:space="0" w:color="auto"/>
            <w:right w:val="none" w:sz="0" w:space="0" w:color="auto"/>
          </w:divBdr>
        </w:div>
      </w:divsChild>
    </w:div>
    <w:div w:id="1705785805">
      <w:bodyDiv w:val="1"/>
      <w:marLeft w:val="0"/>
      <w:marRight w:val="0"/>
      <w:marTop w:val="0"/>
      <w:marBottom w:val="0"/>
      <w:divBdr>
        <w:top w:val="none" w:sz="0" w:space="0" w:color="auto"/>
        <w:left w:val="none" w:sz="0" w:space="0" w:color="auto"/>
        <w:bottom w:val="none" w:sz="0" w:space="0" w:color="auto"/>
        <w:right w:val="none" w:sz="0" w:space="0" w:color="auto"/>
      </w:divBdr>
      <w:divsChild>
        <w:div w:id="750927999">
          <w:marLeft w:val="0"/>
          <w:marRight w:val="0"/>
          <w:marTop w:val="0"/>
          <w:marBottom w:val="0"/>
          <w:divBdr>
            <w:top w:val="none" w:sz="0" w:space="0" w:color="auto"/>
            <w:left w:val="none" w:sz="0" w:space="0" w:color="auto"/>
            <w:bottom w:val="none" w:sz="0" w:space="0" w:color="auto"/>
            <w:right w:val="none" w:sz="0" w:space="0" w:color="auto"/>
          </w:divBdr>
          <w:divsChild>
            <w:div w:id="1812213267">
              <w:marLeft w:val="0"/>
              <w:marRight w:val="0"/>
              <w:marTop w:val="30"/>
              <w:marBottom w:val="30"/>
              <w:divBdr>
                <w:top w:val="none" w:sz="0" w:space="0" w:color="auto"/>
                <w:left w:val="none" w:sz="0" w:space="0" w:color="auto"/>
                <w:bottom w:val="none" w:sz="0" w:space="0" w:color="auto"/>
                <w:right w:val="none" w:sz="0" w:space="0" w:color="auto"/>
              </w:divBdr>
              <w:divsChild>
                <w:div w:id="2514254">
                  <w:marLeft w:val="0"/>
                  <w:marRight w:val="0"/>
                  <w:marTop w:val="0"/>
                  <w:marBottom w:val="0"/>
                  <w:divBdr>
                    <w:top w:val="none" w:sz="0" w:space="0" w:color="auto"/>
                    <w:left w:val="none" w:sz="0" w:space="0" w:color="auto"/>
                    <w:bottom w:val="none" w:sz="0" w:space="0" w:color="auto"/>
                    <w:right w:val="none" w:sz="0" w:space="0" w:color="auto"/>
                  </w:divBdr>
                  <w:divsChild>
                    <w:div w:id="1558125600">
                      <w:marLeft w:val="0"/>
                      <w:marRight w:val="0"/>
                      <w:marTop w:val="0"/>
                      <w:marBottom w:val="0"/>
                      <w:divBdr>
                        <w:top w:val="none" w:sz="0" w:space="0" w:color="auto"/>
                        <w:left w:val="none" w:sz="0" w:space="0" w:color="auto"/>
                        <w:bottom w:val="none" w:sz="0" w:space="0" w:color="auto"/>
                        <w:right w:val="none" w:sz="0" w:space="0" w:color="auto"/>
                      </w:divBdr>
                    </w:div>
                  </w:divsChild>
                </w:div>
                <w:div w:id="17901729">
                  <w:marLeft w:val="0"/>
                  <w:marRight w:val="0"/>
                  <w:marTop w:val="0"/>
                  <w:marBottom w:val="0"/>
                  <w:divBdr>
                    <w:top w:val="none" w:sz="0" w:space="0" w:color="auto"/>
                    <w:left w:val="none" w:sz="0" w:space="0" w:color="auto"/>
                    <w:bottom w:val="none" w:sz="0" w:space="0" w:color="auto"/>
                    <w:right w:val="none" w:sz="0" w:space="0" w:color="auto"/>
                  </w:divBdr>
                  <w:divsChild>
                    <w:div w:id="1348404431">
                      <w:marLeft w:val="0"/>
                      <w:marRight w:val="0"/>
                      <w:marTop w:val="0"/>
                      <w:marBottom w:val="0"/>
                      <w:divBdr>
                        <w:top w:val="none" w:sz="0" w:space="0" w:color="auto"/>
                        <w:left w:val="none" w:sz="0" w:space="0" w:color="auto"/>
                        <w:bottom w:val="none" w:sz="0" w:space="0" w:color="auto"/>
                        <w:right w:val="none" w:sz="0" w:space="0" w:color="auto"/>
                      </w:divBdr>
                    </w:div>
                  </w:divsChild>
                </w:div>
                <w:div w:id="20399883">
                  <w:marLeft w:val="0"/>
                  <w:marRight w:val="0"/>
                  <w:marTop w:val="0"/>
                  <w:marBottom w:val="0"/>
                  <w:divBdr>
                    <w:top w:val="none" w:sz="0" w:space="0" w:color="auto"/>
                    <w:left w:val="none" w:sz="0" w:space="0" w:color="auto"/>
                    <w:bottom w:val="none" w:sz="0" w:space="0" w:color="auto"/>
                    <w:right w:val="none" w:sz="0" w:space="0" w:color="auto"/>
                  </w:divBdr>
                  <w:divsChild>
                    <w:div w:id="491683402">
                      <w:marLeft w:val="0"/>
                      <w:marRight w:val="0"/>
                      <w:marTop w:val="0"/>
                      <w:marBottom w:val="0"/>
                      <w:divBdr>
                        <w:top w:val="none" w:sz="0" w:space="0" w:color="auto"/>
                        <w:left w:val="none" w:sz="0" w:space="0" w:color="auto"/>
                        <w:bottom w:val="none" w:sz="0" w:space="0" w:color="auto"/>
                        <w:right w:val="none" w:sz="0" w:space="0" w:color="auto"/>
                      </w:divBdr>
                    </w:div>
                  </w:divsChild>
                </w:div>
                <w:div w:id="20522429">
                  <w:marLeft w:val="0"/>
                  <w:marRight w:val="0"/>
                  <w:marTop w:val="0"/>
                  <w:marBottom w:val="0"/>
                  <w:divBdr>
                    <w:top w:val="none" w:sz="0" w:space="0" w:color="auto"/>
                    <w:left w:val="none" w:sz="0" w:space="0" w:color="auto"/>
                    <w:bottom w:val="none" w:sz="0" w:space="0" w:color="auto"/>
                    <w:right w:val="none" w:sz="0" w:space="0" w:color="auto"/>
                  </w:divBdr>
                  <w:divsChild>
                    <w:div w:id="979573995">
                      <w:marLeft w:val="0"/>
                      <w:marRight w:val="0"/>
                      <w:marTop w:val="0"/>
                      <w:marBottom w:val="0"/>
                      <w:divBdr>
                        <w:top w:val="none" w:sz="0" w:space="0" w:color="auto"/>
                        <w:left w:val="none" w:sz="0" w:space="0" w:color="auto"/>
                        <w:bottom w:val="none" w:sz="0" w:space="0" w:color="auto"/>
                        <w:right w:val="none" w:sz="0" w:space="0" w:color="auto"/>
                      </w:divBdr>
                    </w:div>
                  </w:divsChild>
                </w:div>
                <w:div w:id="41951273">
                  <w:marLeft w:val="0"/>
                  <w:marRight w:val="0"/>
                  <w:marTop w:val="0"/>
                  <w:marBottom w:val="0"/>
                  <w:divBdr>
                    <w:top w:val="none" w:sz="0" w:space="0" w:color="auto"/>
                    <w:left w:val="none" w:sz="0" w:space="0" w:color="auto"/>
                    <w:bottom w:val="none" w:sz="0" w:space="0" w:color="auto"/>
                    <w:right w:val="none" w:sz="0" w:space="0" w:color="auto"/>
                  </w:divBdr>
                  <w:divsChild>
                    <w:div w:id="1569606271">
                      <w:marLeft w:val="0"/>
                      <w:marRight w:val="0"/>
                      <w:marTop w:val="0"/>
                      <w:marBottom w:val="0"/>
                      <w:divBdr>
                        <w:top w:val="none" w:sz="0" w:space="0" w:color="auto"/>
                        <w:left w:val="none" w:sz="0" w:space="0" w:color="auto"/>
                        <w:bottom w:val="none" w:sz="0" w:space="0" w:color="auto"/>
                        <w:right w:val="none" w:sz="0" w:space="0" w:color="auto"/>
                      </w:divBdr>
                    </w:div>
                  </w:divsChild>
                </w:div>
                <w:div w:id="46104395">
                  <w:marLeft w:val="0"/>
                  <w:marRight w:val="0"/>
                  <w:marTop w:val="0"/>
                  <w:marBottom w:val="0"/>
                  <w:divBdr>
                    <w:top w:val="none" w:sz="0" w:space="0" w:color="auto"/>
                    <w:left w:val="none" w:sz="0" w:space="0" w:color="auto"/>
                    <w:bottom w:val="none" w:sz="0" w:space="0" w:color="auto"/>
                    <w:right w:val="none" w:sz="0" w:space="0" w:color="auto"/>
                  </w:divBdr>
                  <w:divsChild>
                    <w:div w:id="1380517508">
                      <w:marLeft w:val="0"/>
                      <w:marRight w:val="0"/>
                      <w:marTop w:val="0"/>
                      <w:marBottom w:val="0"/>
                      <w:divBdr>
                        <w:top w:val="none" w:sz="0" w:space="0" w:color="auto"/>
                        <w:left w:val="none" w:sz="0" w:space="0" w:color="auto"/>
                        <w:bottom w:val="none" w:sz="0" w:space="0" w:color="auto"/>
                        <w:right w:val="none" w:sz="0" w:space="0" w:color="auto"/>
                      </w:divBdr>
                    </w:div>
                  </w:divsChild>
                </w:div>
                <w:div w:id="46417129">
                  <w:marLeft w:val="0"/>
                  <w:marRight w:val="0"/>
                  <w:marTop w:val="0"/>
                  <w:marBottom w:val="0"/>
                  <w:divBdr>
                    <w:top w:val="none" w:sz="0" w:space="0" w:color="auto"/>
                    <w:left w:val="none" w:sz="0" w:space="0" w:color="auto"/>
                    <w:bottom w:val="none" w:sz="0" w:space="0" w:color="auto"/>
                    <w:right w:val="none" w:sz="0" w:space="0" w:color="auto"/>
                  </w:divBdr>
                  <w:divsChild>
                    <w:div w:id="1502507873">
                      <w:marLeft w:val="0"/>
                      <w:marRight w:val="0"/>
                      <w:marTop w:val="0"/>
                      <w:marBottom w:val="0"/>
                      <w:divBdr>
                        <w:top w:val="none" w:sz="0" w:space="0" w:color="auto"/>
                        <w:left w:val="none" w:sz="0" w:space="0" w:color="auto"/>
                        <w:bottom w:val="none" w:sz="0" w:space="0" w:color="auto"/>
                        <w:right w:val="none" w:sz="0" w:space="0" w:color="auto"/>
                      </w:divBdr>
                    </w:div>
                  </w:divsChild>
                </w:div>
                <w:div w:id="46490115">
                  <w:marLeft w:val="0"/>
                  <w:marRight w:val="0"/>
                  <w:marTop w:val="0"/>
                  <w:marBottom w:val="0"/>
                  <w:divBdr>
                    <w:top w:val="none" w:sz="0" w:space="0" w:color="auto"/>
                    <w:left w:val="none" w:sz="0" w:space="0" w:color="auto"/>
                    <w:bottom w:val="none" w:sz="0" w:space="0" w:color="auto"/>
                    <w:right w:val="none" w:sz="0" w:space="0" w:color="auto"/>
                  </w:divBdr>
                  <w:divsChild>
                    <w:div w:id="1113327853">
                      <w:marLeft w:val="0"/>
                      <w:marRight w:val="0"/>
                      <w:marTop w:val="0"/>
                      <w:marBottom w:val="0"/>
                      <w:divBdr>
                        <w:top w:val="none" w:sz="0" w:space="0" w:color="auto"/>
                        <w:left w:val="none" w:sz="0" w:space="0" w:color="auto"/>
                        <w:bottom w:val="none" w:sz="0" w:space="0" w:color="auto"/>
                        <w:right w:val="none" w:sz="0" w:space="0" w:color="auto"/>
                      </w:divBdr>
                    </w:div>
                  </w:divsChild>
                </w:div>
                <w:div w:id="58553756">
                  <w:marLeft w:val="0"/>
                  <w:marRight w:val="0"/>
                  <w:marTop w:val="0"/>
                  <w:marBottom w:val="0"/>
                  <w:divBdr>
                    <w:top w:val="none" w:sz="0" w:space="0" w:color="auto"/>
                    <w:left w:val="none" w:sz="0" w:space="0" w:color="auto"/>
                    <w:bottom w:val="none" w:sz="0" w:space="0" w:color="auto"/>
                    <w:right w:val="none" w:sz="0" w:space="0" w:color="auto"/>
                  </w:divBdr>
                  <w:divsChild>
                    <w:div w:id="1286346603">
                      <w:marLeft w:val="0"/>
                      <w:marRight w:val="0"/>
                      <w:marTop w:val="0"/>
                      <w:marBottom w:val="0"/>
                      <w:divBdr>
                        <w:top w:val="none" w:sz="0" w:space="0" w:color="auto"/>
                        <w:left w:val="none" w:sz="0" w:space="0" w:color="auto"/>
                        <w:bottom w:val="none" w:sz="0" w:space="0" w:color="auto"/>
                        <w:right w:val="none" w:sz="0" w:space="0" w:color="auto"/>
                      </w:divBdr>
                    </w:div>
                  </w:divsChild>
                </w:div>
                <w:div w:id="93063151">
                  <w:marLeft w:val="0"/>
                  <w:marRight w:val="0"/>
                  <w:marTop w:val="0"/>
                  <w:marBottom w:val="0"/>
                  <w:divBdr>
                    <w:top w:val="none" w:sz="0" w:space="0" w:color="auto"/>
                    <w:left w:val="none" w:sz="0" w:space="0" w:color="auto"/>
                    <w:bottom w:val="none" w:sz="0" w:space="0" w:color="auto"/>
                    <w:right w:val="none" w:sz="0" w:space="0" w:color="auto"/>
                  </w:divBdr>
                  <w:divsChild>
                    <w:div w:id="418333684">
                      <w:marLeft w:val="0"/>
                      <w:marRight w:val="0"/>
                      <w:marTop w:val="0"/>
                      <w:marBottom w:val="0"/>
                      <w:divBdr>
                        <w:top w:val="none" w:sz="0" w:space="0" w:color="auto"/>
                        <w:left w:val="none" w:sz="0" w:space="0" w:color="auto"/>
                        <w:bottom w:val="none" w:sz="0" w:space="0" w:color="auto"/>
                        <w:right w:val="none" w:sz="0" w:space="0" w:color="auto"/>
                      </w:divBdr>
                    </w:div>
                  </w:divsChild>
                </w:div>
                <w:div w:id="109983879">
                  <w:marLeft w:val="0"/>
                  <w:marRight w:val="0"/>
                  <w:marTop w:val="0"/>
                  <w:marBottom w:val="0"/>
                  <w:divBdr>
                    <w:top w:val="none" w:sz="0" w:space="0" w:color="auto"/>
                    <w:left w:val="none" w:sz="0" w:space="0" w:color="auto"/>
                    <w:bottom w:val="none" w:sz="0" w:space="0" w:color="auto"/>
                    <w:right w:val="none" w:sz="0" w:space="0" w:color="auto"/>
                  </w:divBdr>
                  <w:divsChild>
                    <w:div w:id="1798060693">
                      <w:marLeft w:val="0"/>
                      <w:marRight w:val="0"/>
                      <w:marTop w:val="0"/>
                      <w:marBottom w:val="0"/>
                      <w:divBdr>
                        <w:top w:val="none" w:sz="0" w:space="0" w:color="auto"/>
                        <w:left w:val="none" w:sz="0" w:space="0" w:color="auto"/>
                        <w:bottom w:val="none" w:sz="0" w:space="0" w:color="auto"/>
                        <w:right w:val="none" w:sz="0" w:space="0" w:color="auto"/>
                      </w:divBdr>
                    </w:div>
                  </w:divsChild>
                </w:div>
                <w:div w:id="116031321">
                  <w:marLeft w:val="0"/>
                  <w:marRight w:val="0"/>
                  <w:marTop w:val="0"/>
                  <w:marBottom w:val="0"/>
                  <w:divBdr>
                    <w:top w:val="none" w:sz="0" w:space="0" w:color="auto"/>
                    <w:left w:val="none" w:sz="0" w:space="0" w:color="auto"/>
                    <w:bottom w:val="none" w:sz="0" w:space="0" w:color="auto"/>
                    <w:right w:val="none" w:sz="0" w:space="0" w:color="auto"/>
                  </w:divBdr>
                  <w:divsChild>
                    <w:div w:id="2061056665">
                      <w:marLeft w:val="0"/>
                      <w:marRight w:val="0"/>
                      <w:marTop w:val="0"/>
                      <w:marBottom w:val="0"/>
                      <w:divBdr>
                        <w:top w:val="none" w:sz="0" w:space="0" w:color="auto"/>
                        <w:left w:val="none" w:sz="0" w:space="0" w:color="auto"/>
                        <w:bottom w:val="none" w:sz="0" w:space="0" w:color="auto"/>
                        <w:right w:val="none" w:sz="0" w:space="0" w:color="auto"/>
                      </w:divBdr>
                    </w:div>
                  </w:divsChild>
                </w:div>
                <w:div w:id="141511601">
                  <w:marLeft w:val="0"/>
                  <w:marRight w:val="0"/>
                  <w:marTop w:val="0"/>
                  <w:marBottom w:val="0"/>
                  <w:divBdr>
                    <w:top w:val="none" w:sz="0" w:space="0" w:color="auto"/>
                    <w:left w:val="none" w:sz="0" w:space="0" w:color="auto"/>
                    <w:bottom w:val="none" w:sz="0" w:space="0" w:color="auto"/>
                    <w:right w:val="none" w:sz="0" w:space="0" w:color="auto"/>
                  </w:divBdr>
                  <w:divsChild>
                    <w:div w:id="8486647">
                      <w:marLeft w:val="0"/>
                      <w:marRight w:val="0"/>
                      <w:marTop w:val="0"/>
                      <w:marBottom w:val="0"/>
                      <w:divBdr>
                        <w:top w:val="none" w:sz="0" w:space="0" w:color="auto"/>
                        <w:left w:val="none" w:sz="0" w:space="0" w:color="auto"/>
                        <w:bottom w:val="none" w:sz="0" w:space="0" w:color="auto"/>
                        <w:right w:val="none" w:sz="0" w:space="0" w:color="auto"/>
                      </w:divBdr>
                    </w:div>
                  </w:divsChild>
                </w:div>
                <w:div w:id="147140988">
                  <w:marLeft w:val="0"/>
                  <w:marRight w:val="0"/>
                  <w:marTop w:val="0"/>
                  <w:marBottom w:val="0"/>
                  <w:divBdr>
                    <w:top w:val="none" w:sz="0" w:space="0" w:color="auto"/>
                    <w:left w:val="none" w:sz="0" w:space="0" w:color="auto"/>
                    <w:bottom w:val="none" w:sz="0" w:space="0" w:color="auto"/>
                    <w:right w:val="none" w:sz="0" w:space="0" w:color="auto"/>
                  </w:divBdr>
                  <w:divsChild>
                    <w:div w:id="52657982">
                      <w:marLeft w:val="0"/>
                      <w:marRight w:val="0"/>
                      <w:marTop w:val="0"/>
                      <w:marBottom w:val="0"/>
                      <w:divBdr>
                        <w:top w:val="none" w:sz="0" w:space="0" w:color="auto"/>
                        <w:left w:val="none" w:sz="0" w:space="0" w:color="auto"/>
                        <w:bottom w:val="none" w:sz="0" w:space="0" w:color="auto"/>
                        <w:right w:val="none" w:sz="0" w:space="0" w:color="auto"/>
                      </w:divBdr>
                    </w:div>
                  </w:divsChild>
                </w:div>
                <w:div w:id="150757839">
                  <w:marLeft w:val="0"/>
                  <w:marRight w:val="0"/>
                  <w:marTop w:val="0"/>
                  <w:marBottom w:val="0"/>
                  <w:divBdr>
                    <w:top w:val="none" w:sz="0" w:space="0" w:color="auto"/>
                    <w:left w:val="none" w:sz="0" w:space="0" w:color="auto"/>
                    <w:bottom w:val="none" w:sz="0" w:space="0" w:color="auto"/>
                    <w:right w:val="none" w:sz="0" w:space="0" w:color="auto"/>
                  </w:divBdr>
                  <w:divsChild>
                    <w:div w:id="1218126307">
                      <w:marLeft w:val="0"/>
                      <w:marRight w:val="0"/>
                      <w:marTop w:val="0"/>
                      <w:marBottom w:val="0"/>
                      <w:divBdr>
                        <w:top w:val="none" w:sz="0" w:space="0" w:color="auto"/>
                        <w:left w:val="none" w:sz="0" w:space="0" w:color="auto"/>
                        <w:bottom w:val="none" w:sz="0" w:space="0" w:color="auto"/>
                        <w:right w:val="none" w:sz="0" w:space="0" w:color="auto"/>
                      </w:divBdr>
                    </w:div>
                  </w:divsChild>
                </w:div>
                <w:div w:id="162207188">
                  <w:marLeft w:val="0"/>
                  <w:marRight w:val="0"/>
                  <w:marTop w:val="0"/>
                  <w:marBottom w:val="0"/>
                  <w:divBdr>
                    <w:top w:val="none" w:sz="0" w:space="0" w:color="auto"/>
                    <w:left w:val="none" w:sz="0" w:space="0" w:color="auto"/>
                    <w:bottom w:val="none" w:sz="0" w:space="0" w:color="auto"/>
                    <w:right w:val="none" w:sz="0" w:space="0" w:color="auto"/>
                  </w:divBdr>
                  <w:divsChild>
                    <w:div w:id="1023895136">
                      <w:marLeft w:val="0"/>
                      <w:marRight w:val="0"/>
                      <w:marTop w:val="0"/>
                      <w:marBottom w:val="0"/>
                      <w:divBdr>
                        <w:top w:val="none" w:sz="0" w:space="0" w:color="auto"/>
                        <w:left w:val="none" w:sz="0" w:space="0" w:color="auto"/>
                        <w:bottom w:val="none" w:sz="0" w:space="0" w:color="auto"/>
                        <w:right w:val="none" w:sz="0" w:space="0" w:color="auto"/>
                      </w:divBdr>
                    </w:div>
                  </w:divsChild>
                </w:div>
                <w:div w:id="162471833">
                  <w:marLeft w:val="0"/>
                  <w:marRight w:val="0"/>
                  <w:marTop w:val="0"/>
                  <w:marBottom w:val="0"/>
                  <w:divBdr>
                    <w:top w:val="none" w:sz="0" w:space="0" w:color="auto"/>
                    <w:left w:val="none" w:sz="0" w:space="0" w:color="auto"/>
                    <w:bottom w:val="none" w:sz="0" w:space="0" w:color="auto"/>
                    <w:right w:val="none" w:sz="0" w:space="0" w:color="auto"/>
                  </w:divBdr>
                  <w:divsChild>
                    <w:div w:id="1321958078">
                      <w:marLeft w:val="0"/>
                      <w:marRight w:val="0"/>
                      <w:marTop w:val="0"/>
                      <w:marBottom w:val="0"/>
                      <w:divBdr>
                        <w:top w:val="none" w:sz="0" w:space="0" w:color="auto"/>
                        <w:left w:val="none" w:sz="0" w:space="0" w:color="auto"/>
                        <w:bottom w:val="none" w:sz="0" w:space="0" w:color="auto"/>
                        <w:right w:val="none" w:sz="0" w:space="0" w:color="auto"/>
                      </w:divBdr>
                    </w:div>
                  </w:divsChild>
                </w:div>
                <w:div w:id="180317825">
                  <w:marLeft w:val="0"/>
                  <w:marRight w:val="0"/>
                  <w:marTop w:val="0"/>
                  <w:marBottom w:val="0"/>
                  <w:divBdr>
                    <w:top w:val="none" w:sz="0" w:space="0" w:color="auto"/>
                    <w:left w:val="none" w:sz="0" w:space="0" w:color="auto"/>
                    <w:bottom w:val="none" w:sz="0" w:space="0" w:color="auto"/>
                    <w:right w:val="none" w:sz="0" w:space="0" w:color="auto"/>
                  </w:divBdr>
                  <w:divsChild>
                    <w:div w:id="901138727">
                      <w:marLeft w:val="0"/>
                      <w:marRight w:val="0"/>
                      <w:marTop w:val="0"/>
                      <w:marBottom w:val="0"/>
                      <w:divBdr>
                        <w:top w:val="none" w:sz="0" w:space="0" w:color="auto"/>
                        <w:left w:val="none" w:sz="0" w:space="0" w:color="auto"/>
                        <w:bottom w:val="none" w:sz="0" w:space="0" w:color="auto"/>
                        <w:right w:val="none" w:sz="0" w:space="0" w:color="auto"/>
                      </w:divBdr>
                    </w:div>
                  </w:divsChild>
                </w:div>
                <w:div w:id="194122823">
                  <w:marLeft w:val="0"/>
                  <w:marRight w:val="0"/>
                  <w:marTop w:val="0"/>
                  <w:marBottom w:val="0"/>
                  <w:divBdr>
                    <w:top w:val="none" w:sz="0" w:space="0" w:color="auto"/>
                    <w:left w:val="none" w:sz="0" w:space="0" w:color="auto"/>
                    <w:bottom w:val="none" w:sz="0" w:space="0" w:color="auto"/>
                    <w:right w:val="none" w:sz="0" w:space="0" w:color="auto"/>
                  </w:divBdr>
                  <w:divsChild>
                    <w:div w:id="367922614">
                      <w:marLeft w:val="0"/>
                      <w:marRight w:val="0"/>
                      <w:marTop w:val="0"/>
                      <w:marBottom w:val="0"/>
                      <w:divBdr>
                        <w:top w:val="none" w:sz="0" w:space="0" w:color="auto"/>
                        <w:left w:val="none" w:sz="0" w:space="0" w:color="auto"/>
                        <w:bottom w:val="none" w:sz="0" w:space="0" w:color="auto"/>
                        <w:right w:val="none" w:sz="0" w:space="0" w:color="auto"/>
                      </w:divBdr>
                    </w:div>
                  </w:divsChild>
                </w:div>
                <w:div w:id="214197218">
                  <w:marLeft w:val="0"/>
                  <w:marRight w:val="0"/>
                  <w:marTop w:val="0"/>
                  <w:marBottom w:val="0"/>
                  <w:divBdr>
                    <w:top w:val="none" w:sz="0" w:space="0" w:color="auto"/>
                    <w:left w:val="none" w:sz="0" w:space="0" w:color="auto"/>
                    <w:bottom w:val="none" w:sz="0" w:space="0" w:color="auto"/>
                    <w:right w:val="none" w:sz="0" w:space="0" w:color="auto"/>
                  </w:divBdr>
                  <w:divsChild>
                    <w:div w:id="1963874410">
                      <w:marLeft w:val="0"/>
                      <w:marRight w:val="0"/>
                      <w:marTop w:val="0"/>
                      <w:marBottom w:val="0"/>
                      <w:divBdr>
                        <w:top w:val="none" w:sz="0" w:space="0" w:color="auto"/>
                        <w:left w:val="none" w:sz="0" w:space="0" w:color="auto"/>
                        <w:bottom w:val="none" w:sz="0" w:space="0" w:color="auto"/>
                        <w:right w:val="none" w:sz="0" w:space="0" w:color="auto"/>
                      </w:divBdr>
                    </w:div>
                  </w:divsChild>
                </w:div>
                <w:div w:id="218053142">
                  <w:marLeft w:val="0"/>
                  <w:marRight w:val="0"/>
                  <w:marTop w:val="0"/>
                  <w:marBottom w:val="0"/>
                  <w:divBdr>
                    <w:top w:val="none" w:sz="0" w:space="0" w:color="auto"/>
                    <w:left w:val="none" w:sz="0" w:space="0" w:color="auto"/>
                    <w:bottom w:val="none" w:sz="0" w:space="0" w:color="auto"/>
                    <w:right w:val="none" w:sz="0" w:space="0" w:color="auto"/>
                  </w:divBdr>
                  <w:divsChild>
                    <w:div w:id="454786594">
                      <w:marLeft w:val="0"/>
                      <w:marRight w:val="0"/>
                      <w:marTop w:val="0"/>
                      <w:marBottom w:val="0"/>
                      <w:divBdr>
                        <w:top w:val="none" w:sz="0" w:space="0" w:color="auto"/>
                        <w:left w:val="none" w:sz="0" w:space="0" w:color="auto"/>
                        <w:bottom w:val="none" w:sz="0" w:space="0" w:color="auto"/>
                        <w:right w:val="none" w:sz="0" w:space="0" w:color="auto"/>
                      </w:divBdr>
                    </w:div>
                  </w:divsChild>
                </w:div>
                <w:div w:id="247467368">
                  <w:marLeft w:val="0"/>
                  <w:marRight w:val="0"/>
                  <w:marTop w:val="0"/>
                  <w:marBottom w:val="0"/>
                  <w:divBdr>
                    <w:top w:val="none" w:sz="0" w:space="0" w:color="auto"/>
                    <w:left w:val="none" w:sz="0" w:space="0" w:color="auto"/>
                    <w:bottom w:val="none" w:sz="0" w:space="0" w:color="auto"/>
                    <w:right w:val="none" w:sz="0" w:space="0" w:color="auto"/>
                  </w:divBdr>
                  <w:divsChild>
                    <w:div w:id="287126385">
                      <w:marLeft w:val="0"/>
                      <w:marRight w:val="0"/>
                      <w:marTop w:val="0"/>
                      <w:marBottom w:val="0"/>
                      <w:divBdr>
                        <w:top w:val="none" w:sz="0" w:space="0" w:color="auto"/>
                        <w:left w:val="none" w:sz="0" w:space="0" w:color="auto"/>
                        <w:bottom w:val="none" w:sz="0" w:space="0" w:color="auto"/>
                        <w:right w:val="none" w:sz="0" w:space="0" w:color="auto"/>
                      </w:divBdr>
                    </w:div>
                  </w:divsChild>
                </w:div>
                <w:div w:id="247547293">
                  <w:marLeft w:val="0"/>
                  <w:marRight w:val="0"/>
                  <w:marTop w:val="0"/>
                  <w:marBottom w:val="0"/>
                  <w:divBdr>
                    <w:top w:val="none" w:sz="0" w:space="0" w:color="auto"/>
                    <w:left w:val="none" w:sz="0" w:space="0" w:color="auto"/>
                    <w:bottom w:val="none" w:sz="0" w:space="0" w:color="auto"/>
                    <w:right w:val="none" w:sz="0" w:space="0" w:color="auto"/>
                  </w:divBdr>
                  <w:divsChild>
                    <w:div w:id="219632149">
                      <w:marLeft w:val="0"/>
                      <w:marRight w:val="0"/>
                      <w:marTop w:val="0"/>
                      <w:marBottom w:val="0"/>
                      <w:divBdr>
                        <w:top w:val="none" w:sz="0" w:space="0" w:color="auto"/>
                        <w:left w:val="none" w:sz="0" w:space="0" w:color="auto"/>
                        <w:bottom w:val="none" w:sz="0" w:space="0" w:color="auto"/>
                        <w:right w:val="none" w:sz="0" w:space="0" w:color="auto"/>
                      </w:divBdr>
                    </w:div>
                  </w:divsChild>
                </w:div>
                <w:div w:id="265694123">
                  <w:marLeft w:val="0"/>
                  <w:marRight w:val="0"/>
                  <w:marTop w:val="0"/>
                  <w:marBottom w:val="0"/>
                  <w:divBdr>
                    <w:top w:val="none" w:sz="0" w:space="0" w:color="auto"/>
                    <w:left w:val="none" w:sz="0" w:space="0" w:color="auto"/>
                    <w:bottom w:val="none" w:sz="0" w:space="0" w:color="auto"/>
                    <w:right w:val="none" w:sz="0" w:space="0" w:color="auto"/>
                  </w:divBdr>
                  <w:divsChild>
                    <w:div w:id="193616729">
                      <w:marLeft w:val="0"/>
                      <w:marRight w:val="0"/>
                      <w:marTop w:val="0"/>
                      <w:marBottom w:val="0"/>
                      <w:divBdr>
                        <w:top w:val="none" w:sz="0" w:space="0" w:color="auto"/>
                        <w:left w:val="none" w:sz="0" w:space="0" w:color="auto"/>
                        <w:bottom w:val="none" w:sz="0" w:space="0" w:color="auto"/>
                        <w:right w:val="none" w:sz="0" w:space="0" w:color="auto"/>
                      </w:divBdr>
                    </w:div>
                  </w:divsChild>
                </w:div>
                <w:div w:id="281307762">
                  <w:marLeft w:val="0"/>
                  <w:marRight w:val="0"/>
                  <w:marTop w:val="0"/>
                  <w:marBottom w:val="0"/>
                  <w:divBdr>
                    <w:top w:val="none" w:sz="0" w:space="0" w:color="auto"/>
                    <w:left w:val="none" w:sz="0" w:space="0" w:color="auto"/>
                    <w:bottom w:val="none" w:sz="0" w:space="0" w:color="auto"/>
                    <w:right w:val="none" w:sz="0" w:space="0" w:color="auto"/>
                  </w:divBdr>
                  <w:divsChild>
                    <w:div w:id="1822456194">
                      <w:marLeft w:val="0"/>
                      <w:marRight w:val="0"/>
                      <w:marTop w:val="0"/>
                      <w:marBottom w:val="0"/>
                      <w:divBdr>
                        <w:top w:val="none" w:sz="0" w:space="0" w:color="auto"/>
                        <w:left w:val="none" w:sz="0" w:space="0" w:color="auto"/>
                        <w:bottom w:val="none" w:sz="0" w:space="0" w:color="auto"/>
                        <w:right w:val="none" w:sz="0" w:space="0" w:color="auto"/>
                      </w:divBdr>
                    </w:div>
                  </w:divsChild>
                </w:div>
                <w:div w:id="285738963">
                  <w:marLeft w:val="0"/>
                  <w:marRight w:val="0"/>
                  <w:marTop w:val="0"/>
                  <w:marBottom w:val="0"/>
                  <w:divBdr>
                    <w:top w:val="none" w:sz="0" w:space="0" w:color="auto"/>
                    <w:left w:val="none" w:sz="0" w:space="0" w:color="auto"/>
                    <w:bottom w:val="none" w:sz="0" w:space="0" w:color="auto"/>
                    <w:right w:val="none" w:sz="0" w:space="0" w:color="auto"/>
                  </w:divBdr>
                  <w:divsChild>
                    <w:div w:id="1533345969">
                      <w:marLeft w:val="0"/>
                      <w:marRight w:val="0"/>
                      <w:marTop w:val="0"/>
                      <w:marBottom w:val="0"/>
                      <w:divBdr>
                        <w:top w:val="none" w:sz="0" w:space="0" w:color="auto"/>
                        <w:left w:val="none" w:sz="0" w:space="0" w:color="auto"/>
                        <w:bottom w:val="none" w:sz="0" w:space="0" w:color="auto"/>
                        <w:right w:val="none" w:sz="0" w:space="0" w:color="auto"/>
                      </w:divBdr>
                    </w:div>
                  </w:divsChild>
                </w:div>
                <w:div w:id="293222789">
                  <w:marLeft w:val="0"/>
                  <w:marRight w:val="0"/>
                  <w:marTop w:val="0"/>
                  <w:marBottom w:val="0"/>
                  <w:divBdr>
                    <w:top w:val="none" w:sz="0" w:space="0" w:color="auto"/>
                    <w:left w:val="none" w:sz="0" w:space="0" w:color="auto"/>
                    <w:bottom w:val="none" w:sz="0" w:space="0" w:color="auto"/>
                    <w:right w:val="none" w:sz="0" w:space="0" w:color="auto"/>
                  </w:divBdr>
                  <w:divsChild>
                    <w:div w:id="610825478">
                      <w:marLeft w:val="0"/>
                      <w:marRight w:val="0"/>
                      <w:marTop w:val="0"/>
                      <w:marBottom w:val="0"/>
                      <w:divBdr>
                        <w:top w:val="none" w:sz="0" w:space="0" w:color="auto"/>
                        <w:left w:val="none" w:sz="0" w:space="0" w:color="auto"/>
                        <w:bottom w:val="none" w:sz="0" w:space="0" w:color="auto"/>
                        <w:right w:val="none" w:sz="0" w:space="0" w:color="auto"/>
                      </w:divBdr>
                    </w:div>
                  </w:divsChild>
                </w:div>
                <w:div w:id="303051572">
                  <w:marLeft w:val="0"/>
                  <w:marRight w:val="0"/>
                  <w:marTop w:val="0"/>
                  <w:marBottom w:val="0"/>
                  <w:divBdr>
                    <w:top w:val="none" w:sz="0" w:space="0" w:color="auto"/>
                    <w:left w:val="none" w:sz="0" w:space="0" w:color="auto"/>
                    <w:bottom w:val="none" w:sz="0" w:space="0" w:color="auto"/>
                    <w:right w:val="none" w:sz="0" w:space="0" w:color="auto"/>
                  </w:divBdr>
                  <w:divsChild>
                    <w:div w:id="371728623">
                      <w:marLeft w:val="0"/>
                      <w:marRight w:val="0"/>
                      <w:marTop w:val="0"/>
                      <w:marBottom w:val="0"/>
                      <w:divBdr>
                        <w:top w:val="none" w:sz="0" w:space="0" w:color="auto"/>
                        <w:left w:val="none" w:sz="0" w:space="0" w:color="auto"/>
                        <w:bottom w:val="none" w:sz="0" w:space="0" w:color="auto"/>
                        <w:right w:val="none" w:sz="0" w:space="0" w:color="auto"/>
                      </w:divBdr>
                    </w:div>
                  </w:divsChild>
                </w:div>
                <w:div w:id="310445022">
                  <w:marLeft w:val="0"/>
                  <w:marRight w:val="0"/>
                  <w:marTop w:val="0"/>
                  <w:marBottom w:val="0"/>
                  <w:divBdr>
                    <w:top w:val="none" w:sz="0" w:space="0" w:color="auto"/>
                    <w:left w:val="none" w:sz="0" w:space="0" w:color="auto"/>
                    <w:bottom w:val="none" w:sz="0" w:space="0" w:color="auto"/>
                    <w:right w:val="none" w:sz="0" w:space="0" w:color="auto"/>
                  </w:divBdr>
                  <w:divsChild>
                    <w:div w:id="358121054">
                      <w:marLeft w:val="0"/>
                      <w:marRight w:val="0"/>
                      <w:marTop w:val="0"/>
                      <w:marBottom w:val="0"/>
                      <w:divBdr>
                        <w:top w:val="none" w:sz="0" w:space="0" w:color="auto"/>
                        <w:left w:val="none" w:sz="0" w:space="0" w:color="auto"/>
                        <w:bottom w:val="none" w:sz="0" w:space="0" w:color="auto"/>
                        <w:right w:val="none" w:sz="0" w:space="0" w:color="auto"/>
                      </w:divBdr>
                    </w:div>
                  </w:divsChild>
                </w:div>
                <w:div w:id="314843077">
                  <w:marLeft w:val="0"/>
                  <w:marRight w:val="0"/>
                  <w:marTop w:val="0"/>
                  <w:marBottom w:val="0"/>
                  <w:divBdr>
                    <w:top w:val="none" w:sz="0" w:space="0" w:color="auto"/>
                    <w:left w:val="none" w:sz="0" w:space="0" w:color="auto"/>
                    <w:bottom w:val="none" w:sz="0" w:space="0" w:color="auto"/>
                    <w:right w:val="none" w:sz="0" w:space="0" w:color="auto"/>
                  </w:divBdr>
                  <w:divsChild>
                    <w:div w:id="711074775">
                      <w:marLeft w:val="0"/>
                      <w:marRight w:val="0"/>
                      <w:marTop w:val="0"/>
                      <w:marBottom w:val="0"/>
                      <w:divBdr>
                        <w:top w:val="none" w:sz="0" w:space="0" w:color="auto"/>
                        <w:left w:val="none" w:sz="0" w:space="0" w:color="auto"/>
                        <w:bottom w:val="none" w:sz="0" w:space="0" w:color="auto"/>
                        <w:right w:val="none" w:sz="0" w:space="0" w:color="auto"/>
                      </w:divBdr>
                    </w:div>
                  </w:divsChild>
                </w:div>
                <w:div w:id="324742205">
                  <w:marLeft w:val="0"/>
                  <w:marRight w:val="0"/>
                  <w:marTop w:val="0"/>
                  <w:marBottom w:val="0"/>
                  <w:divBdr>
                    <w:top w:val="none" w:sz="0" w:space="0" w:color="auto"/>
                    <w:left w:val="none" w:sz="0" w:space="0" w:color="auto"/>
                    <w:bottom w:val="none" w:sz="0" w:space="0" w:color="auto"/>
                    <w:right w:val="none" w:sz="0" w:space="0" w:color="auto"/>
                  </w:divBdr>
                  <w:divsChild>
                    <w:div w:id="1678078541">
                      <w:marLeft w:val="0"/>
                      <w:marRight w:val="0"/>
                      <w:marTop w:val="0"/>
                      <w:marBottom w:val="0"/>
                      <w:divBdr>
                        <w:top w:val="none" w:sz="0" w:space="0" w:color="auto"/>
                        <w:left w:val="none" w:sz="0" w:space="0" w:color="auto"/>
                        <w:bottom w:val="none" w:sz="0" w:space="0" w:color="auto"/>
                        <w:right w:val="none" w:sz="0" w:space="0" w:color="auto"/>
                      </w:divBdr>
                    </w:div>
                  </w:divsChild>
                </w:div>
                <w:div w:id="325716679">
                  <w:marLeft w:val="0"/>
                  <w:marRight w:val="0"/>
                  <w:marTop w:val="0"/>
                  <w:marBottom w:val="0"/>
                  <w:divBdr>
                    <w:top w:val="none" w:sz="0" w:space="0" w:color="auto"/>
                    <w:left w:val="none" w:sz="0" w:space="0" w:color="auto"/>
                    <w:bottom w:val="none" w:sz="0" w:space="0" w:color="auto"/>
                    <w:right w:val="none" w:sz="0" w:space="0" w:color="auto"/>
                  </w:divBdr>
                  <w:divsChild>
                    <w:div w:id="1711564087">
                      <w:marLeft w:val="0"/>
                      <w:marRight w:val="0"/>
                      <w:marTop w:val="0"/>
                      <w:marBottom w:val="0"/>
                      <w:divBdr>
                        <w:top w:val="none" w:sz="0" w:space="0" w:color="auto"/>
                        <w:left w:val="none" w:sz="0" w:space="0" w:color="auto"/>
                        <w:bottom w:val="none" w:sz="0" w:space="0" w:color="auto"/>
                        <w:right w:val="none" w:sz="0" w:space="0" w:color="auto"/>
                      </w:divBdr>
                    </w:div>
                  </w:divsChild>
                </w:div>
                <w:div w:id="380709706">
                  <w:marLeft w:val="0"/>
                  <w:marRight w:val="0"/>
                  <w:marTop w:val="0"/>
                  <w:marBottom w:val="0"/>
                  <w:divBdr>
                    <w:top w:val="none" w:sz="0" w:space="0" w:color="auto"/>
                    <w:left w:val="none" w:sz="0" w:space="0" w:color="auto"/>
                    <w:bottom w:val="none" w:sz="0" w:space="0" w:color="auto"/>
                    <w:right w:val="none" w:sz="0" w:space="0" w:color="auto"/>
                  </w:divBdr>
                  <w:divsChild>
                    <w:div w:id="255986589">
                      <w:marLeft w:val="0"/>
                      <w:marRight w:val="0"/>
                      <w:marTop w:val="0"/>
                      <w:marBottom w:val="0"/>
                      <w:divBdr>
                        <w:top w:val="none" w:sz="0" w:space="0" w:color="auto"/>
                        <w:left w:val="none" w:sz="0" w:space="0" w:color="auto"/>
                        <w:bottom w:val="none" w:sz="0" w:space="0" w:color="auto"/>
                        <w:right w:val="none" w:sz="0" w:space="0" w:color="auto"/>
                      </w:divBdr>
                    </w:div>
                  </w:divsChild>
                </w:div>
                <w:div w:id="383605866">
                  <w:marLeft w:val="0"/>
                  <w:marRight w:val="0"/>
                  <w:marTop w:val="0"/>
                  <w:marBottom w:val="0"/>
                  <w:divBdr>
                    <w:top w:val="none" w:sz="0" w:space="0" w:color="auto"/>
                    <w:left w:val="none" w:sz="0" w:space="0" w:color="auto"/>
                    <w:bottom w:val="none" w:sz="0" w:space="0" w:color="auto"/>
                    <w:right w:val="none" w:sz="0" w:space="0" w:color="auto"/>
                  </w:divBdr>
                  <w:divsChild>
                    <w:div w:id="1884097701">
                      <w:marLeft w:val="0"/>
                      <w:marRight w:val="0"/>
                      <w:marTop w:val="0"/>
                      <w:marBottom w:val="0"/>
                      <w:divBdr>
                        <w:top w:val="none" w:sz="0" w:space="0" w:color="auto"/>
                        <w:left w:val="none" w:sz="0" w:space="0" w:color="auto"/>
                        <w:bottom w:val="none" w:sz="0" w:space="0" w:color="auto"/>
                        <w:right w:val="none" w:sz="0" w:space="0" w:color="auto"/>
                      </w:divBdr>
                    </w:div>
                  </w:divsChild>
                </w:div>
                <w:div w:id="392892972">
                  <w:marLeft w:val="0"/>
                  <w:marRight w:val="0"/>
                  <w:marTop w:val="0"/>
                  <w:marBottom w:val="0"/>
                  <w:divBdr>
                    <w:top w:val="none" w:sz="0" w:space="0" w:color="auto"/>
                    <w:left w:val="none" w:sz="0" w:space="0" w:color="auto"/>
                    <w:bottom w:val="none" w:sz="0" w:space="0" w:color="auto"/>
                    <w:right w:val="none" w:sz="0" w:space="0" w:color="auto"/>
                  </w:divBdr>
                  <w:divsChild>
                    <w:div w:id="608466556">
                      <w:marLeft w:val="0"/>
                      <w:marRight w:val="0"/>
                      <w:marTop w:val="0"/>
                      <w:marBottom w:val="0"/>
                      <w:divBdr>
                        <w:top w:val="none" w:sz="0" w:space="0" w:color="auto"/>
                        <w:left w:val="none" w:sz="0" w:space="0" w:color="auto"/>
                        <w:bottom w:val="none" w:sz="0" w:space="0" w:color="auto"/>
                        <w:right w:val="none" w:sz="0" w:space="0" w:color="auto"/>
                      </w:divBdr>
                    </w:div>
                  </w:divsChild>
                </w:div>
                <w:div w:id="395667561">
                  <w:marLeft w:val="0"/>
                  <w:marRight w:val="0"/>
                  <w:marTop w:val="0"/>
                  <w:marBottom w:val="0"/>
                  <w:divBdr>
                    <w:top w:val="none" w:sz="0" w:space="0" w:color="auto"/>
                    <w:left w:val="none" w:sz="0" w:space="0" w:color="auto"/>
                    <w:bottom w:val="none" w:sz="0" w:space="0" w:color="auto"/>
                    <w:right w:val="none" w:sz="0" w:space="0" w:color="auto"/>
                  </w:divBdr>
                  <w:divsChild>
                    <w:div w:id="1566599626">
                      <w:marLeft w:val="0"/>
                      <w:marRight w:val="0"/>
                      <w:marTop w:val="0"/>
                      <w:marBottom w:val="0"/>
                      <w:divBdr>
                        <w:top w:val="none" w:sz="0" w:space="0" w:color="auto"/>
                        <w:left w:val="none" w:sz="0" w:space="0" w:color="auto"/>
                        <w:bottom w:val="none" w:sz="0" w:space="0" w:color="auto"/>
                        <w:right w:val="none" w:sz="0" w:space="0" w:color="auto"/>
                      </w:divBdr>
                    </w:div>
                  </w:divsChild>
                </w:div>
                <w:div w:id="398938181">
                  <w:marLeft w:val="0"/>
                  <w:marRight w:val="0"/>
                  <w:marTop w:val="0"/>
                  <w:marBottom w:val="0"/>
                  <w:divBdr>
                    <w:top w:val="none" w:sz="0" w:space="0" w:color="auto"/>
                    <w:left w:val="none" w:sz="0" w:space="0" w:color="auto"/>
                    <w:bottom w:val="none" w:sz="0" w:space="0" w:color="auto"/>
                    <w:right w:val="none" w:sz="0" w:space="0" w:color="auto"/>
                  </w:divBdr>
                  <w:divsChild>
                    <w:div w:id="1295212448">
                      <w:marLeft w:val="0"/>
                      <w:marRight w:val="0"/>
                      <w:marTop w:val="0"/>
                      <w:marBottom w:val="0"/>
                      <w:divBdr>
                        <w:top w:val="none" w:sz="0" w:space="0" w:color="auto"/>
                        <w:left w:val="none" w:sz="0" w:space="0" w:color="auto"/>
                        <w:bottom w:val="none" w:sz="0" w:space="0" w:color="auto"/>
                        <w:right w:val="none" w:sz="0" w:space="0" w:color="auto"/>
                      </w:divBdr>
                    </w:div>
                  </w:divsChild>
                </w:div>
                <w:div w:id="401104813">
                  <w:marLeft w:val="0"/>
                  <w:marRight w:val="0"/>
                  <w:marTop w:val="0"/>
                  <w:marBottom w:val="0"/>
                  <w:divBdr>
                    <w:top w:val="none" w:sz="0" w:space="0" w:color="auto"/>
                    <w:left w:val="none" w:sz="0" w:space="0" w:color="auto"/>
                    <w:bottom w:val="none" w:sz="0" w:space="0" w:color="auto"/>
                    <w:right w:val="none" w:sz="0" w:space="0" w:color="auto"/>
                  </w:divBdr>
                  <w:divsChild>
                    <w:div w:id="514416110">
                      <w:marLeft w:val="0"/>
                      <w:marRight w:val="0"/>
                      <w:marTop w:val="0"/>
                      <w:marBottom w:val="0"/>
                      <w:divBdr>
                        <w:top w:val="none" w:sz="0" w:space="0" w:color="auto"/>
                        <w:left w:val="none" w:sz="0" w:space="0" w:color="auto"/>
                        <w:bottom w:val="none" w:sz="0" w:space="0" w:color="auto"/>
                        <w:right w:val="none" w:sz="0" w:space="0" w:color="auto"/>
                      </w:divBdr>
                    </w:div>
                  </w:divsChild>
                </w:div>
                <w:div w:id="426777346">
                  <w:marLeft w:val="0"/>
                  <w:marRight w:val="0"/>
                  <w:marTop w:val="0"/>
                  <w:marBottom w:val="0"/>
                  <w:divBdr>
                    <w:top w:val="none" w:sz="0" w:space="0" w:color="auto"/>
                    <w:left w:val="none" w:sz="0" w:space="0" w:color="auto"/>
                    <w:bottom w:val="none" w:sz="0" w:space="0" w:color="auto"/>
                    <w:right w:val="none" w:sz="0" w:space="0" w:color="auto"/>
                  </w:divBdr>
                  <w:divsChild>
                    <w:div w:id="530149161">
                      <w:marLeft w:val="0"/>
                      <w:marRight w:val="0"/>
                      <w:marTop w:val="0"/>
                      <w:marBottom w:val="0"/>
                      <w:divBdr>
                        <w:top w:val="none" w:sz="0" w:space="0" w:color="auto"/>
                        <w:left w:val="none" w:sz="0" w:space="0" w:color="auto"/>
                        <w:bottom w:val="none" w:sz="0" w:space="0" w:color="auto"/>
                        <w:right w:val="none" w:sz="0" w:space="0" w:color="auto"/>
                      </w:divBdr>
                    </w:div>
                  </w:divsChild>
                </w:div>
                <w:div w:id="428547739">
                  <w:marLeft w:val="0"/>
                  <w:marRight w:val="0"/>
                  <w:marTop w:val="0"/>
                  <w:marBottom w:val="0"/>
                  <w:divBdr>
                    <w:top w:val="none" w:sz="0" w:space="0" w:color="auto"/>
                    <w:left w:val="none" w:sz="0" w:space="0" w:color="auto"/>
                    <w:bottom w:val="none" w:sz="0" w:space="0" w:color="auto"/>
                    <w:right w:val="none" w:sz="0" w:space="0" w:color="auto"/>
                  </w:divBdr>
                  <w:divsChild>
                    <w:div w:id="266814753">
                      <w:marLeft w:val="0"/>
                      <w:marRight w:val="0"/>
                      <w:marTop w:val="0"/>
                      <w:marBottom w:val="0"/>
                      <w:divBdr>
                        <w:top w:val="none" w:sz="0" w:space="0" w:color="auto"/>
                        <w:left w:val="none" w:sz="0" w:space="0" w:color="auto"/>
                        <w:bottom w:val="none" w:sz="0" w:space="0" w:color="auto"/>
                        <w:right w:val="none" w:sz="0" w:space="0" w:color="auto"/>
                      </w:divBdr>
                    </w:div>
                  </w:divsChild>
                </w:div>
                <w:div w:id="434592997">
                  <w:marLeft w:val="0"/>
                  <w:marRight w:val="0"/>
                  <w:marTop w:val="0"/>
                  <w:marBottom w:val="0"/>
                  <w:divBdr>
                    <w:top w:val="none" w:sz="0" w:space="0" w:color="auto"/>
                    <w:left w:val="none" w:sz="0" w:space="0" w:color="auto"/>
                    <w:bottom w:val="none" w:sz="0" w:space="0" w:color="auto"/>
                    <w:right w:val="none" w:sz="0" w:space="0" w:color="auto"/>
                  </w:divBdr>
                  <w:divsChild>
                    <w:div w:id="172304457">
                      <w:marLeft w:val="0"/>
                      <w:marRight w:val="0"/>
                      <w:marTop w:val="0"/>
                      <w:marBottom w:val="0"/>
                      <w:divBdr>
                        <w:top w:val="none" w:sz="0" w:space="0" w:color="auto"/>
                        <w:left w:val="none" w:sz="0" w:space="0" w:color="auto"/>
                        <w:bottom w:val="none" w:sz="0" w:space="0" w:color="auto"/>
                        <w:right w:val="none" w:sz="0" w:space="0" w:color="auto"/>
                      </w:divBdr>
                    </w:div>
                  </w:divsChild>
                </w:div>
                <w:div w:id="441265460">
                  <w:marLeft w:val="0"/>
                  <w:marRight w:val="0"/>
                  <w:marTop w:val="0"/>
                  <w:marBottom w:val="0"/>
                  <w:divBdr>
                    <w:top w:val="none" w:sz="0" w:space="0" w:color="auto"/>
                    <w:left w:val="none" w:sz="0" w:space="0" w:color="auto"/>
                    <w:bottom w:val="none" w:sz="0" w:space="0" w:color="auto"/>
                    <w:right w:val="none" w:sz="0" w:space="0" w:color="auto"/>
                  </w:divBdr>
                  <w:divsChild>
                    <w:div w:id="876502687">
                      <w:marLeft w:val="0"/>
                      <w:marRight w:val="0"/>
                      <w:marTop w:val="0"/>
                      <w:marBottom w:val="0"/>
                      <w:divBdr>
                        <w:top w:val="none" w:sz="0" w:space="0" w:color="auto"/>
                        <w:left w:val="none" w:sz="0" w:space="0" w:color="auto"/>
                        <w:bottom w:val="none" w:sz="0" w:space="0" w:color="auto"/>
                        <w:right w:val="none" w:sz="0" w:space="0" w:color="auto"/>
                      </w:divBdr>
                    </w:div>
                  </w:divsChild>
                </w:div>
                <w:div w:id="448741308">
                  <w:marLeft w:val="0"/>
                  <w:marRight w:val="0"/>
                  <w:marTop w:val="0"/>
                  <w:marBottom w:val="0"/>
                  <w:divBdr>
                    <w:top w:val="none" w:sz="0" w:space="0" w:color="auto"/>
                    <w:left w:val="none" w:sz="0" w:space="0" w:color="auto"/>
                    <w:bottom w:val="none" w:sz="0" w:space="0" w:color="auto"/>
                    <w:right w:val="none" w:sz="0" w:space="0" w:color="auto"/>
                  </w:divBdr>
                  <w:divsChild>
                    <w:div w:id="479923208">
                      <w:marLeft w:val="0"/>
                      <w:marRight w:val="0"/>
                      <w:marTop w:val="0"/>
                      <w:marBottom w:val="0"/>
                      <w:divBdr>
                        <w:top w:val="none" w:sz="0" w:space="0" w:color="auto"/>
                        <w:left w:val="none" w:sz="0" w:space="0" w:color="auto"/>
                        <w:bottom w:val="none" w:sz="0" w:space="0" w:color="auto"/>
                        <w:right w:val="none" w:sz="0" w:space="0" w:color="auto"/>
                      </w:divBdr>
                    </w:div>
                  </w:divsChild>
                </w:div>
                <w:div w:id="460273724">
                  <w:marLeft w:val="0"/>
                  <w:marRight w:val="0"/>
                  <w:marTop w:val="0"/>
                  <w:marBottom w:val="0"/>
                  <w:divBdr>
                    <w:top w:val="none" w:sz="0" w:space="0" w:color="auto"/>
                    <w:left w:val="none" w:sz="0" w:space="0" w:color="auto"/>
                    <w:bottom w:val="none" w:sz="0" w:space="0" w:color="auto"/>
                    <w:right w:val="none" w:sz="0" w:space="0" w:color="auto"/>
                  </w:divBdr>
                  <w:divsChild>
                    <w:div w:id="783036917">
                      <w:marLeft w:val="0"/>
                      <w:marRight w:val="0"/>
                      <w:marTop w:val="0"/>
                      <w:marBottom w:val="0"/>
                      <w:divBdr>
                        <w:top w:val="none" w:sz="0" w:space="0" w:color="auto"/>
                        <w:left w:val="none" w:sz="0" w:space="0" w:color="auto"/>
                        <w:bottom w:val="none" w:sz="0" w:space="0" w:color="auto"/>
                        <w:right w:val="none" w:sz="0" w:space="0" w:color="auto"/>
                      </w:divBdr>
                    </w:div>
                  </w:divsChild>
                </w:div>
                <w:div w:id="490296631">
                  <w:marLeft w:val="0"/>
                  <w:marRight w:val="0"/>
                  <w:marTop w:val="0"/>
                  <w:marBottom w:val="0"/>
                  <w:divBdr>
                    <w:top w:val="none" w:sz="0" w:space="0" w:color="auto"/>
                    <w:left w:val="none" w:sz="0" w:space="0" w:color="auto"/>
                    <w:bottom w:val="none" w:sz="0" w:space="0" w:color="auto"/>
                    <w:right w:val="none" w:sz="0" w:space="0" w:color="auto"/>
                  </w:divBdr>
                  <w:divsChild>
                    <w:div w:id="1321154498">
                      <w:marLeft w:val="0"/>
                      <w:marRight w:val="0"/>
                      <w:marTop w:val="0"/>
                      <w:marBottom w:val="0"/>
                      <w:divBdr>
                        <w:top w:val="none" w:sz="0" w:space="0" w:color="auto"/>
                        <w:left w:val="none" w:sz="0" w:space="0" w:color="auto"/>
                        <w:bottom w:val="none" w:sz="0" w:space="0" w:color="auto"/>
                        <w:right w:val="none" w:sz="0" w:space="0" w:color="auto"/>
                      </w:divBdr>
                    </w:div>
                  </w:divsChild>
                </w:div>
                <w:div w:id="496269763">
                  <w:marLeft w:val="0"/>
                  <w:marRight w:val="0"/>
                  <w:marTop w:val="0"/>
                  <w:marBottom w:val="0"/>
                  <w:divBdr>
                    <w:top w:val="none" w:sz="0" w:space="0" w:color="auto"/>
                    <w:left w:val="none" w:sz="0" w:space="0" w:color="auto"/>
                    <w:bottom w:val="none" w:sz="0" w:space="0" w:color="auto"/>
                    <w:right w:val="none" w:sz="0" w:space="0" w:color="auto"/>
                  </w:divBdr>
                  <w:divsChild>
                    <w:div w:id="1511212198">
                      <w:marLeft w:val="0"/>
                      <w:marRight w:val="0"/>
                      <w:marTop w:val="0"/>
                      <w:marBottom w:val="0"/>
                      <w:divBdr>
                        <w:top w:val="none" w:sz="0" w:space="0" w:color="auto"/>
                        <w:left w:val="none" w:sz="0" w:space="0" w:color="auto"/>
                        <w:bottom w:val="none" w:sz="0" w:space="0" w:color="auto"/>
                        <w:right w:val="none" w:sz="0" w:space="0" w:color="auto"/>
                      </w:divBdr>
                    </w:div>
                  </w:divsChild>
                </w:div>
                <w:div w:id="499809814">
                  <w:marLeft w:val="0"/>
                  <w:marRight w:val="0"/>
                  <w:marTop w:val="0"/>
                  <w:marBottom w:val="0"/>
                  <w:divBdr>
                    <w:top w:val="none" w:sz="0" w:space="0" w:color="auto"/>
                    <w:left w:val="none" w:sz="0" w:space="0" w:color="auto"/>
                    <w:bottom w:val="none" w:sz="0" w:space="0" w:color="auto"/>
                    <w:right w:val="none" w:sz="0" w:space="0" w:color="auto"/>
                  </w:divBdr>
                  <w:divsChild>
                    <w:div w:id="830752280">
                      <w:marLeft w:val="0"/>
                      <w:marRight w:val="0"/>
                      <w:marTop w:val="0"/>
                      <w:marBottom w:val="0"/>
                      <w:divBdr>
                        <w:top w:val="none" w:sz="0" w:space="0" w:color="auto"/>
                        <w:left w:val="none" w:sz="0" w:space="0" w:color="auto"/>
                        <w:bottom w:val="none" w:sz="0" w:space="0" w:color="auto"/>
                        <w:right w:val="none" w:sz="0" w:space="0" w:color="auto"/>
                      </w:divBdr>
                    </w:div>
                  </w:divsChild>
                </w:div>
                <w:div w:id="506016104">
                  <w:marLeft w:val="0"/>
                  <w:marRight w:val="0"/>
                  <w:marTop w:val="0"/>
                  <w:marBottom w:val="0"/>
                  <w:divBdr>
                    <w:top w:val="none" w:sz="0" w:space="0" w:color="auto"/>
                    <w:left w:val="none" w:sz="0" w:space="0" w:color="auto"/>
                    <w:bottom w:val="none" w:sz="0" w:space="0" w:color="auto"/>
                    <w:right w:val="none" w:sz="0" w:space="0" w:color="auto"/>
                  </w:divBdr>
                  <w:divsChild>
                    <w:div w:id="683090040">
                      <w:marLeft w:val="0"/>
                      <w:marRight w:val="0"/>
                      <w:marTop w:val="0"/>
                      <w:marBottom w:val="0"/>
                      <w:divBdr>
                        <w:top w:val="none" w:sz="0" w:space="0" w:color="auto"/>
                        <w:left w:val="none" w:sz="0" w:space="0" w:color="auto"/>
                        <w:bottom w:val="none" w:sz="0" w:space="0" w:color="auto"/>
                        <w:right w:val="none" w:sz="0" w:space="0" w:color="auto"/>
                      </w:divBdr>
                    </w:div>
                  </w:divsChild>
                </w:div>
                <w:div w:id="565991624">
                  <w:marLeft w:val="0"/>
                  <w:marRight w:val="0"/>
                  <w:marTop w:val="0"/>
                  <w:marBottom w:val="0"/>
                  <w:divBdr>
                    <w:top w:val="none" w:sz="0" w:space="0" w:color="auto"/>
                    <w:left w:val="none" w:sz="0" w:space="0" w:color="auto"/>
                    <w:bottom w:val="none" w:sz="0" w:space="0" w:color="auto"/>
                    <w:right w:val="none" w:sz="0" w:space="0" w:color="auto"/>
                  </w:divBdr>
                  <w:divsChild>
                    <w:div w:id="1595817719">
                      <w:marLeft w:val="0"/>
                      <w:marRight w:val="0"/>
                      <w:marTop w:val="0"/>
                      <w:marBottom w:val="0"/>
                      <w:divBdr>
                        <w:top w:val="none" w:sz="0" w:space="0" w:color="auto"/>
                        <w:left w:val="none" w:sz="0" w:space="0" w:color="auto"/>
                        <w:bottom w:val="none" w:sz="0" w:space="0" w:color="auto"/>
                        <w:right w:val="none" w:sz="0" w:space="0" w:color="auto"/>
                      </w:divBdr>
                    </w:div>
                  </w:divsChild>
                </w:div>
                <w:div w:id="573469484">
                  <w:marLeft w:val="0"/>
                  <w:marRight w:val="0"/>
                  <w:marTop w:val="0"/>
                  <w:marBottom w:val="0"/>
                  <w:divBdr>
                    <w:top w:val="none" w:sz="0" w:space="0" w:color="auto"/>
                    <w:left w:val="none" w:sz="0" w:space="0" w:color="auto"/>
                    <w:bottom w:val="none" w:sz="0" w:space="0" w:color="auto"/>
                    <w:right w:val="none" w:sz="0" w:space="0" w:color="auto"/>
                  </w:divBdr>
                  <w:divsChild>
                    <w:div w:id="1053307365">
                      <w:marLeft w:val="0"/>
                      <w:marRight w:val="0"/>
                      <w:marTop w:val="0"/>
                      <w:marBottom w:val="0"/>
                      <w:divBdr>
                        <w:top w:val="none" w:sz="0" w:space="0" w:color="auto"/>
                        <w:left w:val="none" w:sz="0" w:space="0" w:color="auto"/>
                        <w:bottom w:val="none" w:sz="0" w:space="0" w:color="auto"/>
                        <w:right w:val="none" w:sz="0" w:space="0" w:color="auto"/>
                      </w:divBdr>
                    </w:div>
                  </w:divsChild>
                </w:div>
                <w:div w:id="590358930">
                  <w:marLeft w:val="0"/>
                  <w:marRight w:val="0"/>
                  <w:marTop w:val="0"/>
                  <w:marBottom w:val="0"/>
                  <w:divBdr>
                    <w:top w:val="none" w:sz="0" w:space="0" w:color="auto"/>
                    <w:left w:val="none" w:sz="0" w:space="0" w:color="auto"/>
                    <w:bottom w:val="none" w:sz="0" w:space="0" w:color="auto"/>
                    <w:right w:val="none" w:sz="0" w:space="0" w:color="auto"/>
                  </w:divBdr>
                  <w:divsChild>
                    <w:div w:id="1466657116">
                      <w:marLeft w:val="0"/>
                      <w:marRight w:val="0"/>
                      <w:marTop w:val="0"/>
                      <w:marBottom w:val="0"/>
                      <w:divBdr>
                        <w:top w:val="none" w:sz="0" w:space="0" w:color="auto"/>
                        <w:left w:val="none" w:sz="0" w:space="0" w:color="auto"/>
                        <w:bottom w:val="none" w:sz="0" w:space="0" w:color="auto"/>
                        <w:right w:val="none" w:sz="0" w:space="0" w:color="auto"/>
                      </w:divBdr>
                    </w:div>
                  </w:divsChild>
                </w:div>
                <w:div w:id="601185791">
                  <w:marLeft w:val="0"/>
                  <w:marRight w:val="0"/>
                  <w:marTop w:val="0"/>
                  <w:marBottom w:val="0"/>
                  <w:divBdr>
                    <w:top w:val="none" w:sz="0" w:space="0" w:color="auto"/>
                    <w:left w:val="none" w:sz="0" w:space="0" w:color="auto"/>
                    <w:bottom w:val="none" w:sz="0" w:space="0" w:color="auto"/>
                    <w:right w:val="none" w:sz="0" w:space="0" w:color="auto"/>
                  </w:divBdr>
                  <w:divsChild>
                    <w:div w:id="611327092">
                      <w:marLeft w:val="0"/>
                      <w:marRight w:val="0"/>
                      <w:marTop w:val="0"/>
                      <w:marBottom w:val="0"/>
                      <w:divBdr>
                        <w:top w:val="none" w:sz="0" w:space="0" w:color="auto"/>
                        <w:left w:val="none" w:sz="0" w:space="0" w:color="auto"/>
                        <w:bottom w:val="none" w:sz="0" w:space="0" w:color="auto"/>
                        <w:right w:val="none" w:sz="0" w:space="0" w:color="auto"/>
                      </w:divBdr>
                    </w:div>
                  </w:divsChild>
                </w:div>
                <w:div w:id="602348027">
                  <w:marLeft w:val="0"/>
                  <w:marRight w:val="0"/>
                  <w:marTop w:val="0"/>
                  <w:marBottom w:val="0"/>
                  <w:divBdr>
                    <w:top w:val="none" w:sz="0" w:space="0" w:color="auto"/>
                    <w:left w:val="none" w:sz="0" w:space="0" w:color="auto"/>
                    <w:bottom w:val="none" w:sz="0" w:space="0" w:color="auto"/>
                    <w:right w:val="none" w:sz="0" w:space="0" w:color="auto"/>
                  </w:divBdr>
                  <w:divsChild>
                    <w:div w:id="1551841705">
                      <w:marLeft w:val="0"/>
                      <w:marRight w:val="0"/>
                      <w:marTop w:val="0"/>
                      <w:marBottom w:val="0"/>
                      <w:divBdr>
                        <w:top w:val="none" w:sz="0" w:space="0" w:color="auto"/>
                        <w:left w:val="none" w:sz="0" w:space="0" w:color="auto"/>
                        <w:bottom w:val="none" w:sz="0" w:space="0" w:color="auto"/>
                        <w:right w:val="none" w:sz="0" w:space="0" w:color="auto"/>
                      </w:divBdr>
                    </w:div>
                  </w:divsChild>
                </w:div>
                <w:div w:id="605305420">
                  <w:marLeft w:val="0"/>
                  <w:marRight w:val="0"/>
                  <w:marTop w:val="0"/>
                  <w:marBottom w:val="0"/>
                  <w:divBdr>
                    <w:top w:val="none" w:sz="0" w:space="0" w:color="auto"/>
                    <w:left w:val="none" w:sz="0" w:space="0" w:color="auto"/>
                    <w:bottom w:val="none" w:sz="0" w:space="0" w:color="auto"/>
                    <w:right w:val="none" w:sz="0" w:space="0" w:color="auto"/>
                  </w:divBdr>
                  <w:divsChild>
                    <w:div w:id="626280487">
                      <w:marLeft w:val="0"/>
                      <w:marRight w:val="0"/>
                      <w:marTop w:val="0"/>
                      <w:marBottom w:val="0"/>
                      <w:divBdr>
                        <w:top w:val="none" w:sz="0" w:space="0" w:color="auto"/>
                        <w:left w:val="none" w:sz="0" w:space="0" w:color="auto"/>
                        <w:bottom w:val="none" w:sz="0" w:space="0" w:color="auto"/>
                        <w:right w:val="none" w:sz="0" w:space="0" w:color="auto"/>
                      </w:divBdr>
                    </w:div>
                  </w:divsChild>
                </w:div>
                <w:div w:id="611790389">
                  <w:marLeft w:val="0"/>
                  <w:marRight w:val="0"/>
                  <w:marTop w:val="0"/>
                  <w:marBottom w:val="0"/>
                  <w:divBdr>
                    <w:top w:val="none" w:sz="0" w:space="0" w:color="auto"/>
                    <w:left w:val="none" w:sz="0" w:space="0" w:color="auto"/>
                    <w:bottom w:val="none" w:sz="0" w:space="0" w:color="auto"/>
                    <w:right w:val="none" w:sz="0" w:space="0" w:color="auto"/>
                  </w:divBdr>
                  <w:divsChild>
                    <w:div w:id="831681642">
                      <w:marLeft w:val="0"/>
                      <w:marRight w:val="0"/>
                      <w:marTop w:val="0"/>
                      <w:marBottom w:val="0"/>
                      <w:divBdr>
                        <w:top w:val="none" w:sz="0" w:space="0" w:color="auto"/>
                        <w:left w:val="none" w:sz="0" w:space="0" w:color="auto"/>
                        <w:bottom w:val="none" w:sz="0" w:space="0" w:color="auto"/>
                        <w:right w:val="none" w:sz="0" w:space="0" w:color="auto"/>
                      </w:divBdr>
                    </w:div>
                  </w:divsChild>
                </w:div>
                <w:div w:id="622034320">
                  <w:marLeft w:val="0"/>
                  <w:marRight w:val="0"/>
                  <w:marTop w:val="0"/>
                  <w:marBottom w:val="0"/>
                  <w:divBdr>
                    <w:top w:val="none" w:sz="0" w:space="0" w:color="auto"/>
                    <w:left w:val="none" w:sz="0" w:space="0" w:color="auto"/>
                    <w:bottom w:val="none" w:sz="0" w:space="0" w:color="auto"/>
                    <w:right w:val="none" w:sz="0" w:space="0" w:color="auto"/>
                  </w:divBdr>
                  <w:divsChild>
                    <w:div w:id="87771776">
                      <w:marLeft w:val="0"/>
                      <w:marRight w:val="0"/>
                      <w:marTop w:val="0"/>
                      <w:marBottom w:val="0"/>
                      <w:divBdr>
                        <w:top w:val="none" w:sz="0" w:space="0" w:color="auto"/>
                        <w:left w:val="none" w:sz="0" w:space="0" w:color="auto"/>
                        <w:bottom w:val="none" w:sz="0" w:space="0" w:color="auto"/>
                        <w:right w:val="none" w:sz="0" w:space="0" w:color="auto"/>
                      </w:divBdr>
                    </w:div>
                  </w:divsChild>
                </w:div>
                <w:div w:id="624000142">
                  <w:marLeft w:val="0"/>
                  <w:marRight w:val="0"/>
                  <w:marTop w:val="0"/>
                  <w:marBottom w:val="0"/>
                  <w:divBdr>
                    <w:top w:val="none" w:sz="0" w:space="0" w:color="auto"/>
                    <w:left w:val="none" w:sz="0" w:space="0" w:color="auto"/>
                    <w:bottom w:val="none" w:sz="0" w:space="0" w:color="auto"/>
                    <w:right w:val="none" w:sz="0" w:space="0" w:color="auto"/>
                  </w:divBdr>
                  <w:divsChild>
                    <w:div w:id="1067266926">
                      <w:marLeft w:val="0"/>
                      <w:marRight w:val="0"/>
                      <w:marTop w:val="0"/>
                      <w:marBottom w:val="0"/>
                      <w:divBdr>
                        <w:top w:val="none" w:sz="0" w:space="0" w:color="auto"/>
                        <w:left w:val="none" w:sz="0" w:space="0" w:color="auto"/>
                        <w:bottom w:val="none" w:sz="0" w:space="0" w:color="auto"/>
                        <w:right w:val="none" w:sz="0" w:space="0" w:color="auto"/>
                      </w:divBdr>
                    </w:div>
                  </w:divsChild>
                </w:div>
                <w:div w:id="644819240">
                  <w:marLeft w:val="0"/>
                  <w:marRight w:val="0"/>
                  <w:marTop w:val="0"/>
                  <w:marBottom w:val="0"/>
                  <w:divBdr>
                    <w:top w:val="none" w:sz="0" w:space="0" w:color="auto"/>
                    <w:left w:val="none" w:sz="0" w:space="0" w:color="auto"/>
                    <w:bottom w:val="none" w:sz="0" w:space="0" w:color="auto"/>
                    <w:right w:val="none" w:sz="0" w:space="0" w:color="auto"/>
                  </w:divBdr>
                  <w:divsChild>
                    <w:div w:id="915938053">
                      <w:marLeft w:val="0"/>
                      <w:marRight w:val="0"/>
                      <w:marTop w:val="0"/>
                      <w:marBottom w:val="0"/>
                      <w:divBdr>
                        <w:top w:val="none" w:sz="0" w:space="0" w:color="auto"/>
                        <w:left w:val="none" w:sz="0" w:space="0" w:color="auto"/>
                        <w:bottom w:val="none" w:sz="0" w:space="0" w:color="auto"/>
                        <w:right w:val="none" w:sz="0" w:space="0" w:color="auto"/>
                      </w:divBdr>
                    </w:div>
                  </w:divsChild>
                </w:div>
                <w:div w:id="651060230">
                  <w:marLeft w:val="0"/>
                  <w:marRight w:val="0"/>
                  <w:marTop w:val="0"/>
                  <w:marBottom w:val="0"/>
                  <w:divBdr>
                    <w:top w:val="none" w:sz="0" w:space="0" w:color="auto"/>
                    <w:left w:val="none" w:sz="0" w:space="0" w:color="auto"/>
                    <w:bottom w:val="none" w:sz="0" w:space="0" w:color="auto"/>
                    <w:right w:val="none" w:sz="0" w:space="0" w:color="auto"/>
                  </w:divBdr>
                  <w:divsChild>
                    <w:div w:id="2061976068">
                      <w:marLeft w:val="0"/>
                      <w:marRight w:val="0"/>
                      <w:marTop w:val="0"/>
                      <w:marBottom w:val="0"/>
                      <w:divBdr>
                        <w:top w:val="none" w:sz="0" w:space="0" w:color="auto"/>
                        <w:left w:val="none" w:sz="0" w:space="0" w:color="auto"/>
                        <w:bottom w:val="none" w:sz="0" w:space="0" w:color="auto"/>
                        <w:right w:val="none" w:sz="0" w:space="0" w:color="auto"/>
                      </w:divBdr>
                    </w:div>
                  </w:divsChild>
                </w:div>
                <w:div w:id="656765605">
                  <w:marLeft w:val="0"/>
                  <w:marRight w:val="0"/>
                  <w:marTop w:val="0"/>
                  <w:marBottom w:val="0"/>
                  <w:divBdr>
                    <w:top w:val="none" w:sz="0" w:space="0" w:color="auto"/>
                    <w:left w:val="none" w:sz="0" w:space="0" w:color="auto"/>
                    <w:bottom w:val="none" w:sz="0" w:space="0" w:color="auto"/>
                    <w:right w:val="none" w:sz="0" w:space="0" w:color="auto"/>
                  </w:divBdr>
                  <w:divsChild>
                    <w:div w:id="617294562">
                      <w:marLeft w:val="0"/>
                      <w:marRight w:val="0"/>
                      <w:marTop w:val="0"/>
                      <w:marBottom w:val="0"/>
                      <w:divBdr>
                        <w:top w:val="none" w:sz="0" w:space="0" w:color="auto"/>
                        <w:left w:val="none" w:sz="0" w:space="0" w:color="auto"/>
                        <w:bottom w:val="none" w:sz="0" w:space="0" w:color="auto"/>
                        <w:right w:val="none" w:sz="0" w:space="0" w:color="auto"/>
                      </w:divBdr>
                    </w:div>
                  </w:divsChild>
                </w:div>
                <w:div w:id="661667939">
                  <w:marLeft w:val="0"/>
                  <w:marRight w:val="0"/>
                  <w:marTop w:val="0"/>
                  <w:marBottom w:val="0"/>
                  <w:divBdr>
                    <w:top w:val="none" w:sz="0" w:space="0" w:color="auto"/>
                    <w:left w:val="none" w:sz="0" w:space="0" w:color="auto"/>
                    <w:bottom w:val="none" w:sz="0" w:space="0" w:color="auto"/>
                    <w:right w:val="none" w:sz="0" w:space="0" w:color="auto"/>
                  </w:divBdr>
                  <w:divsChild>
                    <w:div w:id="2132043888">
                      <w:marLeft w:val="0"/>
                      <w:marRight w:val="0"/>
                      <w:marTop w:val="0"/>
                      <w:marBottom w:val="0"/>
                      <w:divBdr>
                        <w:top w:val="none" w:sz="0" w:space="0" w:color="auto"/>
                        <w:left w:val="none" w:sz="0" w:space="0" w:color="auto"/>
                        <w:bottom w:val="none" w:sz="0" w:space="0" w:color="auto"/>
                        <w:right w:val="none" w:sz="0" w:space="0" w:color="auto"/>
                      </w:divBdr>
                    </w:div>
                  </w:divsChild>
                </w:div>
                <w:div w:id="666321313">
                  <w:marLeft w:val="0"/>
                  <w:marRight w:val="0"/>
                  <w:marTop w:val="0"/>
                  <w:marBottom w:val="0"/>
                  <w:divBdr>
                    <w:top w:val="none" w:sz="0" w:space="0" w:color="auto"/>
                    <w:left w:val="none" w:sz="0" w:space="0" w:color="auto"/>
                    <w:bottom w:val="none" w:sz="0" w:space="0" w:color="auto"/>
                    <w:right w:val="none" w:sz="0" w:space="0" w:color="auto"/>
                  </w:divBdr>
                  <w:divsChild>
                    <w:div w:id="1069378812">
                      <w:marLeft w:val="0"/>
                      <w:marRight w:val="0"/>
                      <w:marTop w:val="0"/>
                      <w:marBottom w:val="0"/>
                      <w:divBdr>
                        <w:top w:val="none" w:sz="0" w:space="0" w:color="auto"/>
                        <w:left w:val="none" w:sz="0" w:space="0" w:color="auto"/>
                        <w:bottom w:val="none" w:sz="0" w:space="0" w:color="auto"/>
                        <w:right w:val="none" w:sz="0" w:space="0" w:color="auto"/>
                      </w:divBdr>
                    </w:div>
                  </w:divsChild>
                </w:div>
                <w:div w:id="707801096">
                  <w:marLeft w:val="0"/>
                  <w:marRight w:val="0"/>
                  <w:marTop w:val="0"/>
                  <w:marBottom w:val="0"/>
                  <w:divBdr>
                    <w:top w:val="none" w:sz="0" w:space="0" w:color="auto"/>
                    <w:left w:val="none" w:sz="0" w:space="0" w:color="auto"/>
                    <w:bottom w:val="none" w:sz="0" w:space="0" w:color="auto"/>
                    <w:right w:val="none" w:sz="0" w:space="0" w:color="auto"/>
                  </w:divBdr>
                  <w:divsChild>
                    <w:div w:id="450979668">
                      <w:marLeft w:val="0"/>
                      <w:marRight w:val="0"/>
                      <w:marTop w:val="0"/>
                      <w:marBottom w:val="0"/>
                      <w:divBdr>
                        <w:top w:val="none" w:sz="0" w:space="0" w:color="auto"/>
                        <w:left w:val="none" w:sz="0" w:space="0" w:color="auto"/>
                        <w:bottom w:val="none" w:sz="0" w:space="0" w:color="auto"/>
                        <w:right w:val="none" w:sz="0" w:space="0" w:color="auto"/>
                      </w:divBdr>
                    </w:div>
                  </w:divsChild>
                </w:div>
                <w:div w:id="708186839">
                  <w:marLeft w:val="0"/>
                  <w:marRight w:val="0"/>
                  <w:marTop w:val="0"/>
                  <w:marBottom w:val="0"/>
                  <w:divBdr>
                    <w:top w:val="none" w:sz="0" w:space="0" w:color="auto"/>
                    <w:left w:val="none" w:sz="0" w:space="0" w:color="auto"/>
                    <w:bottom w:val="none" w:sz="0" w:space="0" w:color="auto"/>
                    <w:right w:val="none" w:sz="0" w:space="0" w:color="auto"/>
                  </w:divBdr>
                  <w:divsChild>
                    <w:div w:id="1761174306">
                      <w:marLeft w:val="0"/>
                      <w:marRight w:val="0"/>
                      <w:marTop w:val="0"/>
                      <w:marBottom w:val="0"/>
                      <w:divBdr>
                        <w:top w:val="none" w:sz="0" w:space="0" w:color="auto"/>
                        <w:left w:val="none" w:sz="0" w:space="0" w:color="auto"/>
                        <w:bottom w:val="none" w:sz="0" w:space="0" w:color="auto"/>
                        <w:right w:val="none" w:sz="0" w:space="0" w:color="auto"/>
                      </w:divBdr>
                    </w:div>
                  </w:divsChild>
                </w:div>
                <w:div w:id="715009692">
                  <w:marLeft w:val="0"/>
                  <w:marRight w:val="0"/>
                  <w:marTop w:val="0"/>
                  <w:marBottom w:val="0"/>
                  <w:divBdr>
                    <w:top w:val="none" w:sz="0" w:space="0" w:color="auto"/>
                    <w:left w:val="none" w:sz="0" w:space="0" w:color="auto"/>
                    <w:bottom w:val="none" w:sz="0" w:space="0" w:color="auto"/>
                    <w:right w:val="none" w:sz="0" w:space="0" w:color="auto"/>
                  </w:divBdr>
                  <w:divsChild>
                    <w:div w:id="773986243">
                      <w:marLeft w:val="0"/>
                      <w:marRight w:val="0"/>
                      <w:marTop w:val="0"/>
                      <w:marBottom w:val="0"/>
                      <w:divBdr>
                        <w:top w:val="none" w:sz="0" w:space="0" w:color="auto"/>
                        <w:left w:val="none" w:sz="0" w:space="0" w:color="auto"/>
                        <w:bottom w:val="none" w:sz="0" w:space="0" w:color="auto"/>
                        <w:right w:val="none" w:sz="0" w:space="0" w:color="auto"/>
                      </w:divBdr>
                    </w:div>
                  </w:divsChild>
                </w:div>
                <w:div w:id="725837598">
                  <w:marLeft w:val="0"/>
                  <w:marRight w:val="0"/>
                  <w:marTop w:val="0"/>
                  <w:marBottom w:val="0"/>
                  <w:divBdr>
                    <w:top w:val="none" w:sz="0" w:space="0" w:color="auto"/>
                    <w:left w:val="none" w:sz="0" w:space="0" w:color="auto"/>
                    <w:bottom w:val="none" w:sz="0" w:space="0" w:color="auto"/>
                    <w:right w:val="none" w:sz="0" w:space="0" w:color="auto"/>
                  </w:divBdr>
                  <w:divsChild>
                    <w:div w:id="1812088878">
                      <w:marLeft w:val="0"/>
                      <w:marRight w:val="0"/>
                      <w:marTop w:val="0"/>
                      <w:marBottom w:val="0"/>
                      <w:divBdr>
                        <w:top w:val="none" w:sz="0" w:space="0" w:color="auto"/>
                        <w:left w:val="none" w:sz="0" w:space="0" w:color="auto"/>
                        <w:bottom w:val="none" w:sz="0" w:space="0" w:color="auto"/>
                        <w:right w:val="none" w:sz="0" w:space="0" w:color="auto"/>
                      </w:divBdr>
                    </w:div>
                  </w:divsChild>
                </w:div>
                <w:div w:id="736514211">
                  <w:marLeft w:val="0"/>
                  <w:marRight w:val="0"/>
                  <w:marTop w:val="0"/>
                  <w:marBottom w:val="0"/>
                  <w:divBdr>
                    <w:top w:val="none" w:sz="0" w:space="0" w:color="auto"/>
                    <w:left w:val="none" w:sz="0" w:space="0" w:color="auto"/>
                    <w:bottom w:val="none" w:sz="0" w:space="0" w:color="auto"/>
                    <w:right w:val="none" w:sz="0" w:space="0" w:color="auto"/>
                  </w:divBdr>
                  <w:divsChild>
                    <w:div w:id="1762095163">
                      <w:marLeft w:val="0"/>
                      <w:marRight w:val="0"/>
                      <w:marTop w:val="0"/>
                      <w:marBottom w:val="0"/>
                      <w:divBdr>
                        <w:top w:val="none" w:sz="0" w:space="0" w:color="auto"/>
                        <w:left w:val="none" w:sz="0" w:space="0" w:color="auto"/>
                        <w:bottom w:val="none" w:sz="0" w:space="0" w:color="auto"/>
                        <w:right w:val="none" w:sz="0" w:space="0" w:color="auto"/>
                      </w:divBdr>
                    </w:div>
                  </w:divsChild>
                </w:div>
                <w:div w:id="777527607">
                  <w:marLeft w:val="0"/>
                  <w:marRight w:val="0"/>
                  <w:marTop w:val="0"/>
                  <w:marBottom w:val="0"/>
                  <w:divBdr>
                    <w:top w:val="none" w:sz="0" w:space="0" w:color="auto"/>
                    <w:left w:val="none" w:sz="0" w:space="0" w:color="auto"/>
                    <w:bottom w:val="none" w:sz="0" w:space="0" w:color="auto"/>
                    <w:right w:val="none" w:sz="0" w:space="0" w:color="auto"/>
                  </w:divBdr>
                  <w:divsChild>
                    <w:div w:id="1868373472">
                      <w:marLeft w:val="0"/>
                      <w:marRight w:val="0"/>
                      <w:marTop w:val="0"/>
                      <w:marBottom w:val="0"/>
                      <w:divBdr>
                        <w:top w:val="none" w:sz="0" w:space="0" w:color="auto"/>
                        <w:left w:val="none" w:sz="0" w:space="0" w:color="auto"/>
                        <w:bottom w:val="none" w:sz="0" w:space="0" w:color="auto"/>
                        <w:right w:val="none" w:sz="0" w:space="0" w:color="auto"/>
                      </w:divBdr>
                    </w:div>
                  </w:divsChild>
                </w:div>
                <w:div w:id="779645742">
                  <w:marLeft w:val="0"/>
                  <w:marRight w:val="0"/>
                  <w:marTop w:val="0"/>
                  <w:marBottom w:val="0"/>
                  <w:divBdr>
                    <w:top w:val="none" w:sz="0" w:space="0" w:color="auto"/>
                    <w:left w:val="none" w:sz="0" w:space="0" w:color="auto"/>
                    <w:bottom w:val="none" w:sz="0" w:space="0" w:color="auto"/>
                    <w:right w:val="none" w:sz="0" w:space="0" w:color="auto"/>
                  </w:divBdr>
                  <w:divsChild>
                    <w:div w:id="1673096528">
                      <w:marLeft w:val="0"/>
                      <w:marRight w:val="0"/>
                      <w:marTop w:val="0"/>
                      <w:marBottom w:val="0"/>
                      <w:divBdr>
                        <w:top w:val="none" w:sz="0" w:space="0" w:color="auto"/>
                        <w:left w:val="none" w:sz="0" w:space="0" w:color="auto"/>
                        <w:bottom w:val="none" w:sz="0" w:space="0" w:color="auto"/>
                        <w:right w:val="none" w:sz="0" w:space="0" w:color="auto"/>
                      </w:divBdr>
                    </w:div>
                  </w:divsChild>
                </w:div>
                <w:div w:id="779836574">
                  <w:marLeft w:val="0"/>
                  <w:marRight w:val="0"/>
                  <w:marTop w:val="0"/>
                  <w:marBottom w:val="0"/>
                  <w:divBdr>
                    <w:top w:val="none" w:sz="0" w:space="0" w:color="auto"/>
                    <w:left w:val="none" w:sz="0" w:space="0" w:color="auto"/>
                    <w:bottom w:val="none" w:sz="0" w:space="0" w:color="auto"/>
                    <w:right w:val="none" w:sz="0" w:space="0" w:color="auto"/>
                  </w:divBdr>
                  <w:divsChild>
                    <w:div w:id="1913730443">
                      <w:marLeft w:val="0"/>
                      <w:marRight w:val="0"/>
                      <w:marTop w:val="0"/>
                      <w:marBottom w:val="0"/>
                      <w:divBdr>
                        <w:top w:val="none" w:sz="0" w:space="0" w:color="auto"/>
                        <w:left w:val="none" w:sz="0" w:space="0" w:color="auto"/>
                        <w:bottom w:val="none" w:sz="0" w:space="0" w:color="auto"/>
                        <w:right w:val="none" w:sz="0" w:space="0" w:color="auto"/>
                      </w:divBdr>
                    </w:div>
                  </w:divsChild>
                </w:div>
                <w:div w:id="780345651">
                  <w:marLeft w:val="0"/>
                  <w:marRight w:val="0"/>
                  <w:marTop w:val="0"/>
                  <w:marBottom w:val="0"/>
                  <w:divBdr>
                    <w:top w:val="none" w:sz="0" w:space="0" w:color="auto"/>
                    <w:left w:val="none" w:sz="0" w:space="0" w:color="auto"/>
                    <w:bottom w:val="none" w:sz="0" w:space="0" w:color="auto"/>
                    <w:right w:val="none" w:sz="0" w:space="0" w:color="auto"/>
                  </w:divBdr>
                  <w:divsChild>
                    <w:div w:id="1243103011">
                      <w:marLeft w:val="0"/>
                      <w:marRight w:val="0"/>
                      <w:marTop w:val="0"/>
                      <w:marBottom w:val="0"/>
                      <w:divBdr>
                        <w:top w:val="none" w:sz="0" w:space="0" w:color="auto"/>
                        <w:left w:val="none" w:sz="0" w:space="0" w:color="auto"/>
                        <w:bottom w:val="none" w:sz="0" w:space="0" w:color="auto"/>
                        <w:right w:val="none" w:sz="0" w:space="0" w:color="auto"/>
                      </w:divBdr>
                    </w:div>
                  </w:divsChild>
                </w:div>
                <w:div w:id="794719482">
                  <w:marLeft w:val="0"/>
                  <w:marRight w:val="0"/>
                  <w:marTop w:val="0"/>
                  <w:marBottom w:val="0"/>
                  <w:divBdr>
                    <w:top w:val="none" w:sz="0" w:space="0" w:color="auto"/>
                    <w:left w:val="none" w:sz="0" w:space="0" w:color="auto"/>
                    <w:bottom w:val="none" w:sz="0" w:space="0" w:color="auto"/>
                    <w:right w:val="none" w:sz="0" w:space="0" w:color="auto"/>
                  </w:divBdr>
                  <w:divsChild>
                    <w:div w:id="760881389">
                      <w:marLeft w:val="0"/>
                      <w:marRight w:val="0"/>
                      <w:marTop w:val="0"/>
                      <w:marBottom w:val="0"/>
                      <w:divBdr>
                        <w:top w:val="none" w:sz="0" w:space="0" w:color="auto"/>
                        <w:left w:val="none" w:sz="0" w:space="0" w:color="auto"/>
                        <w:bottom w:val="none" w:sz="0" w:space="0" w:color="auto"/>
                        <w:right w:val="none" w:sz="0" w:space="0" w:color="auto"/>
                      </w:divBdr>
                    </w:div>
                  </w:divsChild>
                </w:div>
                <w:div w:id="795027325">
                  <w:marLeft w:val="0"/>
                  <w:marRight w:val="0"/>
                  <w:marTop w:val="0"/>
                  <w:marBottom w:val="0"/>
                  <w:divBdr>
                    <w:top w:val="none" w:sz="0" w:space="0" w:color="auto"/>
                    <w:left w:val="none" w:sz="0" w:space="0" w:color="auto"/>
                    <w:bottom w:val="none" w:sz="0" w:space="0" w:color="auto"/>
                    <w:right w:val="none" w:sz="0" w:space="0" w:color="auto"/>
                  </w:divBdr>
                  <w:divsChild>
                    <w:div w:id="27221834">
                      <w:marLeft w:val="0"/>
                      <w:marRight w:val="0"/>
                      <w:marTop w:val="0"/>
                      <w:marBottom w:val="0"/>
                      <w:divBdr>
                        <w:top w:val="none" w:sz="0" w:space="0" w:color="auto"/>
                        <w:left w:val="none" w:sz="0" w:space="0" w:color="auto"/>
                        <w:bottom w:val="none" w:sz="0" w:space="0" w:color="auto"/>
                        <w:right w:val="none" w:sz="0" w:space="0" w:color="auto"/>
                      </w:divBdr>
                    </w:div>
                  </w:divsChild>
                </w:div>
                <w:div w:id="799227029">
                  <w:marLeft w:val="0"/>
                  <w:marRight w:val="0"/>
                  <w:marTop w:val="0"/>
                  <w:marBottom w:val="0"/>
                  <w:divBdr>
                    <w:top w:val="none" w:sz="0" w:space="0" w:color="auto"/>
                    <w:left w:val="none" w:sz="0" w:space="0" w:color="auto"/>
                    <w:bottom w:val="none" w:sz="0" w:space="0" w:color="auto"/>
                    <w:right w:val="none" w:sz="0" w:space="0" w:color="auto"/>
                  </w:divBdr>
                  <w:divsChild>
                    <w:div w:id="1585256758">
                      <w:marLeft w:val="0"/>
                      <w:marRight w:val="0"/>
                      <w:marTop w:val="0"/>
                      <w:marBottom w:val="0"/>
                      <w:divBdr>
                        <w:top w:val="none" w:sz="0" w:space="0" w:color="auto"/>
                        <w:left w:val="none" w:sz="0" w:space="0" w:color="auto"/>
                        <w:bottom w:val="none" w:sz="0" w:space="0" w:color="auto"/>
                        <w:right w:val="none" w:sz="0" w:space="0" w:color="auto"/>
                      </w:divBdr>
                    </w:div>
                  </w:divsChild>
                </w:div>
                <w:div w:id="800654990">
                  <w:marLeft w:val="0"/>
                  <w:marRight w:val="0"/>
                  <w:marTop w:val="0"/>
                  <w:marBottom w:val="0"/>
                  <w:divBdr>
                    <w:top w:val="none" w:sz="0" w:space="0" w:color="auto"/>
                    <w:left w:val="none" w:sz="0" w:space="0" w:color="auto"/>
                    <w:bottom w:val="none" w:sz="0" w:space="0" w:color="auto"/>
                    <w:right w:val="none" w:sz="0" w:space="0" w:color="auto"/>
                  </w:divBdr>
                  <w:divsChild>
                    <w:div w:id="1835797082">
                      <w:marLeft w:val="0"/>
                      <w:marRight w:val="0"/>
                      <w:marTop w:val="0"/>
                      <w:marBottom w:val="0"/>
                      <w:divBdr>
                        <w:top w:val="none" w:sz="0" w:space="0" w:color="auto"/>
                        <w:left w:val="none" w:sz="0" w:space="0" w:color="auto"/>
                        <w:bottom w:val="none" w:sz="0" w:space="0" w:color="auto"/>
                        <w:right w:val="none" w:sz="0" w:space="0" w:color="auto"/>
                      </w:divBdr>
                    </w:div>
                  </w:divsChild>
                </w:div>
                <w:div w:id="812985625">
                  <w:marLeft w:val="0"/>
                  <w:marRight w:val="0"/>
                  <w:marTop w:val="0"/>
                  <w:marBottom w:val="0"/>
                  <w:divBdr>
                    <w:top w:val="none" w:sz="0" w:space="0" w:color="auto"/>
                    <w:left w:val="none" w:sz="0" w:space="0" w:color="auto"/>
                    <w:bottom w:val="none" w:sz="0" w:space="0" w:color="auto"/>
                    <w:right w:val="none" w:sz="0" w:space="0" w:color="auto"/>
                  </w:divBdr>
                  <w:divsChild>
                    <w:div w:id="1924948246">
                      <w:marLeft w:val="0"/>
                      <w:marRight w:val="0"/>
                      <w:marTop w:val="0"/>
                      <w:marBottom w:val="0"/>
                      <w:divBdr>
                        <w:top w:val="none" w:sz="0" w:space="0" w:color="auto"/>
                        <w:left w:val="none" w:sz="0" w:space="0" w:color="auto"/>
                        <w:bottom w:val="none" w:sz="0" w:space="0" w:color="auto"/>
                        <w:right w:val="none" w:sz="0" w:space="0" w:color="auto"/>
                      </w:divBdr>
                    </w:div>
                  </w:divsChild>
                </w:div>
                <w:div w:id="833305089">
                  <w:marLeft w:val="0"/>
                  <w:marRight w:val="0"/>
                  <w:marTop w:val="0"/>
                  <w:marBottom w:val="0"/>
                  <w:divBdr>
                    <w:top w:val="none" w:sz="0" w:space="0" w:color="auto"/>
                    <w:left w:val="none" w:sz="0" w:space="0" w:color="auto"/>
                    <w:bottom w:val="none" w:sz="0" w:space="0" w:color="auto"/>
                    <w:right w:val="none" w:sz="0" w:space="0" w:color="auto"/>
                  </w:divBdr>
                  <w:divsChild>
                    <w:div w:id="127599674">
                      <w:marLeft w:val="0"/>
                      <w:marRight w:val="0"/>
                      <w:marTop w:val="0"/>
                      <w:marBottom w:val="0"/>
                      <w:divBdr>
                        <w:top w:val="none" w:sz="0" w:space="0" w:color="auto"/>
                        <w:left w:val="none" w:sz="0" w:space="0" w:color="auto"/>
                        <w:bottom w:val="none" w:sz="0" w:space="0" w:color="auto"/>
                        <w:right w:val="none" w:sz="0" w:space="0" w:color="auto"/>
                      </w:divBdr>
                    </w:div>
                  </w:divsChild>
                </w:div>
                <w:div w:id="840046820">
                  <w:marLeft w:val="0"/>
                  <w:marRight w:val="0"/>
                  <w:marTop w:val="0"/>
                  <w:marBottom w:val="0"/>
                  <w:divBdr>
                    <w:top w:val="none" w:sz="0" w:space="0" w:color="auto"/>
                    <w:left w:val="none" w:sz="0" w:space="0" w:color="auto"/>
                    <w:bottom w:val="none" w:sz="0" w:space="0" w:color="auto"/>
                    <w:right w:val="none" w:sz="0" w:space="0" w:color="auto"/>
                  </w:divBdr>
                  <w:divsChild>
                    <w:div w:id="839152990">
                      <w:marLeft w:val="0"/>
                      <w:marRight w:val="0"/>
                      <w:marTop w:val="0"/>
                      <w:marBottom w:val="0"/>
                      <w:divBdr>
                        <w:top w:val="none" w:sz="0" w:space="0" w:color="auto"/>
                        <w:left w:val="none" w:sz="0" w:space="0" w:color="auto"/>
                        <w:bottom w:val="none" w:sz="0" w:space="0" w:color="auto"/>
                        <w:right w:val="none" w:sz="0" w:space="0" w:color="auto"/>
                      </w:divBdr>
                    </w:div>
                  </w:divsChild>
                </w:div>
                <w:div w:id="842740541">
                  <w:marLeft w:val="0"/>
                  <w:marRight w:val="0"/>
                  <w:marTop w:val="0"/>
                  <w:marBottom w:val="0"/>
                  <w:divBdr>
                    <w:top w:val="none" w:sz="0" w:space="0" w:color="auto"/>
                    <w:left w:val="none" w:sz="0" w:space="0" w:color="auto"/>
                    <w:bottom w:val="none" w:sz="0" w:space="0" w:color="auto"/>
                    <w:right w:val="none" w:sz="0" w:space="0" w:color="auto"/>
                  </w:divBdr>
                  <w:divsChild>
                    <w:div w:id="162360669">
                      <w:marLeft w:val="0"/>
                      <w:marRight w:val="0"/>
                      <w:marTop w:val="0"/>
                      <w:marBottom w:val="0"/>
                      <w:divBdr>
                        <w:top w:val="none" w:sz="0" w:space="0" w:color="auto"/>
                        <w:left w:val="none" w:sz="0" w:space="0" w:color="auto"/>
                        <w:bottom w:val="none" w:sz="0" w:space="0" w:color="auto"/>
                        <w:right w:val="none" w:sz="0" w:space="0" w:color="auto"/>
                      </w:divBdr>
                    </w:div>
                  </w:divsChild>
                </w:div>
                <w:div w:id="855390717">
                  <w:marLeft w:val="0"/>
                  <w:marRight w:val="0"/>
                  <w:marTop w:val="0"/>
                  <w:marBottom w:val="0"/>
                  <w:divBdr>
                    <w:top w:val="none" w:sz="0" w:space="0" w:color="auto"/>
                    <w:left w:val="none" w:sz="0" w:space="0" w:color="auto"/>
                    <w:bottom w:val="none" w:sz="0" w:space="0" w:color="auto"/>
                    <w:right w:val="none" w:sz="0" w:space="0" w:color="auto"/>
                  </w:divBdr>
                  <w:divsChild>
                    <w:div w:id="223489719">
                      <w:marLeft w:val="0"/>
                      <w:marRight w:val="0"/>
                      <w:marTop w:val="0"/>
                      <w:marBottom w:val="0"/>
                      <w:divBdr>
                        <w:top w:val="none" w:sz="0" w:space="0" w:color="auto"/>
                        <w:left w:val="none" w:sz="0" w:space="0" w:color="auto"/>
                        <w:bottom w:val="none" w:sz="0" w:space="0" w:color="auto"/>
                        <w:right w:val="none" w:sz="0" w:space="0" w:color="auto"/>
                      </w:divBdr>
                    </w:div>
                  </w:divsChild>
                </w:div>
                <w:div w:id="871452841">
                  <w:marLeft w:val="0"/>
                  <w:marRight w:val="0"/>
                  <w:marTop w:val="0"/>
                  <w:marBottom w:val="0"/>
                  <w:divBdr>
                    <w:top w:val="none" w:sz="0" w:space="0" w:color="auto"/>
                    <w:left w:val="none" w:sz="0" w:space="0" w:color="auto"/>
                    <w:bottom w:val="none" w:sz="0" w:space="0" w:color="auto"/>
                    <w:right w:val="none" w:sz="0" w:space="0" w:color="auto"/>
                  </w:divBdr>
                  <w:divsChild>
                    <w:div w:id="763458759">
                      <w:marLeft w:val="0"/>
                      <w:marRight w:val="0"/>
                      <w:marTop w:val="0"/>
                      <w:marBottom w:val="0"/>
                      <w:divBdr>
                        <w:top w:val="none" w:sz="0" w:space="0" w:color="auto"/>
                        <w:left w:val="none" w:sz="0" w:space="0" w:color="auto"/>
                        <w:bottom w:val="none" w:sz="0" w:space="0" w:color="auto"/>
                        <w:right w:val="none" w:sz="0" w:space="0" w:color="auto"/>
                      </w:divBdr>
                    </w:div>
                  </w:divsChild>
                </w:div>
                <w:div w:id="878591975">
                  <w:marLeft w:val="0"/>
                  <w:marRight w:val="0"/>
                  <w:marTop w:val="0"/>
                  <w:marBottom w:val="0"/>
                  <w:divBdr>
                    <w:top w:val="none" w:sz="0" w:space="0" w:color="auto"/>
                    <w:left w:val="none" w:sz="0" w:space="0" w:color="auto"/>
                    <w:bottom w:val="none" w:sz="0" w:space="0" w:color="auto"/>
                    <w:right w:val="none" w:sz="0" w:space="0" w:color="auto"/>
                  </w:divBdr>
                  <w:divsChild>
                    <w:div w:id="153956280">
                      <w:marLeft w:val="0"/>
                      <w:marRight w:val="0"/>
                      <w:marTop w:val="0"/>
                      <w:marBottom w:val="0"/>
                      <w:divBdr>
                        <w:top w:val="none" w:sz="0" w:space="0" w:color="auto"/>
                        <w:left w:val="none" w:sz="0" w:space="0" w:color="auto"/>
                        <w:bottom w:val="none" w:sz="0" w:space="0" w:color="auto"/>
                        <w:right w:val="none" w:sz="0" w:space="0" w:color="auto"/>
                      </w:divBdr>
                    </w:div>
                  </w:divsChild>
                </w:div>
                <w:div w:id="880941936">
                  <w:marLeft w:val="0"/>
                  <w:marRight w:val="0"/>
                  <w:marTop w:val="0"/>
                  <w:marBottom w:val="0"/>
                  <w:divBdr>
                    <w:top w:val="none" w:sz="0" w:space="0" w:color="auto"/>
                    <w:left w:val="none" w:sz="0" w:space="0" w:color="auto"/>
                    <w:bottom w:val="none" w:sz="0" w:space="0" w:color="auto"/>
                    <w:right w:val="none" w:sz="0" w:space="0" w:color="auto"/>
                  </w:divBdr>
                  <w:divsChild>
                    <w:div w:id="781341760">
                      <w:marLeft w:val="0"/>
                      <w:marRight w:val="0"/>
                      <w:marTop w:val="0"/>
                      <w:marBottom w:val="0"/>
                      <w:divBdr>
                        <w:top w:val="none" w:sz="0" w:space="0" w:color="auto"/>
                        <w:left w:val="none" w:sz="0" w:space="0" w:color="auto"/>
                        <w:bottom w:val="none" w:sz="0" w:space="0" w:color="auto"/>
                        <w:right w:val="none" w:sz="0" w:space="0" w:color="auto"/>
                      </w:divBdr>
                    </w:div>
                  </w:divsChild>
                </w:div>
                <w:div w:id="883636920">
                  <w:marLeft w:val="0"/>
                  <w:marRight w:val="0"/>
                  <w:marTop w:val="0"/>
                  <w:marBottom w:val="0"/>
                  <w:divBdr>
                    <w:top w:val="none" w:sz="0" w:space="0" w:color="auto"/>
                    <w:left w:val="none" w:sz="0" w:space="0" w:color="auto"/>
                    <w:bottom w:val="none" w:sz="0" w:space="0" w:color="auto"/>
                    <w:right w:val="none" w:sz="0" w:space="0" w:color="auto"/>
                  </w:divBdr>
                  <w:divsChild>
                    <w:div w:id="434525368">
                      <w:marLeft w:val="0"/>
                      <w:marRight w:val="0"/>
                      <w:marTop w:val="0"/>
                      <w:marBottom w:val="0"/>
                      <w:divBdr>
                        <w:top w:val="none" w:sz="0" w:space="0" w:color="auto"/>
                        <w:left w:val="none" w:sz="0" w:space="0" w:color="auto"/>
                        <w:bottom w:val="none" w:sz="0" w:space="0" w:color="auto"/>
                        <w:right w:val="none" w:sz="0" w:space="0" w:color="auto"/>
                      </w:divBdr>
                    </w:div>
                  </w:divsChild>
                </w:div>
                <w:div w:id="892276464">
                  <w:marLeft w:val="0"/>
                  <w:marRight w:val="0"/>
                  <w:marTop w:val="0"/>
                  <w:marBottom w:val="0"/>
                  <w:divBdr>
                    <w:top w:val="none" w:sz="0" w:space="0" w:color="auto"/>
                    <w:left w:val="none" w:sz="0" w:space="0" w:color="auto"/>
                    <w:bottom w:val="none" w:sz="0" w:space="0" w:color="auto"/>
                    <w:right w:val="none" w:sz="0" w:space="0" w:color="auto"/>
                  </w:divBdr>
                  <w:divsChild>
                    <w:div w:id="207955071">
                      <w:marLeft w:val="0"/>
                      <w:marRight w:val="0"/>
                      <w:marTop w:val="0"/>
                      <w:marBottom w:val="0"/>
                      <w:divBdr>
                        <w:top w:val="none" w:sz="0" w:space="0" w:color="auto"/>
                        <w:left w:val="none" w:sz="0" w:space="0" w:color="auto"/>
                        <w:bottom w:val="none" w:sz="0" w:space="0" w:color="auto"/>
                        <w:right w:val="none" w:sz="0" w:space="0" w:color="auto"/>
                      </w:divBdr>
                    </w:div>
                  </w:divsChild>
                </w:div>
                <w:div w:id="918296138">
                  <w:marLeft w:val="0"/>
                  <w:marRight w:val="0"/>
                  <w:marTop w:val="0"/>
                  <w:marBottom w:val="0"/>
                  <w:divBdr>
                    <w:top w:val="none" w:sz="0" w:space="0" w:color="auto"/>
                    <w:left w:val="none" w:sz="0" w:space="0" w:color="auto"/>
                    <w:bottom w:val="none" w:sz="0" w:space="0" w:color="auto"/>
                    <w:right w:val="none" w:sz="0" w:space="0" w:color="auto"/>
                  </w:divBdr>
                  <w:divsChild>
                    <w:div w:id="1901400627">
                      <w:marLeft w:val="0"/>
                      <w:marRight w:val="0"/>
                      <w:marTop w:val="0"/>
                      <w:marBottom w:val="0"/>
                      <w:divBdr>
                        <w:top w:val="none" w:sz="0" w:space="0" w:color="auto"/>
                        <w:left w:val="none" w:sz="0" w:space="0" w:color="auto"/>
                        <w:bottom w:val="none" w:sz="0" w:space="0" w:color="auto"/>
                        <w:right w:val="none" w:sz="0" w:space="0" w:color="auto"/>
                      </w:divBdr>
                    </w:div>
                  </w:divsChild>
                </w:div>
                <w:div w:id="926841398">
                  <w:marLeft w:val="0"/>
                  <w:marRight w:val="0"/>
                  <w:marTop w:val="0"/>
                  <w:marBottom w:val="0"/>
                  <w:divBdr>
                    <w:top w:val="none" w:sz="0" w:space="0" w:color="auto"/>
                    <w:left w:val="none" w:sz="0" w:space="0" w:color="auto"/>
                    <w:bottom w:val="none" w:sz="0" w:space="0" w:color="auto"/>
                    <w:right w:val="none" w:sz="0" w:space="0" w:color="auto"/>
                  </w:divBdr>
                  <w:divsChild>
                    <w:div w:id="255988028">
                      <w:marLeft w:val="0"/>
                      <w:marRight w:val="0"/>
                      <w:marTop w:val="0"/>
                      <w:marBottom w:val="0"/>
                      <w:divBdr>
                        <w:top w:val="none" w:sz="0" w:space="0" w:color="auto"/>
                        <w:left w:val="none" w:sz="0" w:space="0" w:color="auto"/>
                        <w:bottom w:val="none" w:sz="0" w:space="0" w:color="auto"/>
                        <w:right w:val="none" w:sz="0" w:space="0" w:color="auto"/>
                      </w:divBdr>
                    </w:div>
                  </w:divsChild>
                </w:div>
                <w:div w:id="939532021">
                  <w:marLeft w:val="0"/>
                  <w:marRight w:val="0"/>
                  <w:marTop w:val="0"/>
                  <w:marBottom w:val="0"/>
                  <w:divBdr>
                    <w:top w:val="none" w:sz="0" w:space="0" w:color="auto"/>
                    <w:left w:val="none" w:sz="0" w:space="0" w:color="auto"/>
                    <w:bottom w:val="none" w:sz="0" w:space="0" w:color="auto"/>
                    <w:right w:val="none" w:sz="0" w:space="0" w:color="auto"/>
                  </w:divBdr>
                  <w:divsChild>
                    <w:div w:id="1328825857">
                      <w:marLeft w:val="0"/>
                      <w:marRight w:val="0"/>
                      <w:marTop w:val="0"/>
                      <w:marBottom w:val="0"/>
                      <w:divBdr>
                        <w:top w:val="none" w:sz="0" w:space="0" w:color="auto"/>
                        <w:left w:val="none" w:sz="0" w:space="0" w:color="auto"/>
                        <w:bottom w:val="none" w:sz="0" w:space="0" w:color="auto"/>
                        <w:right w:val="none" w:sz="0" w:space="0" w:color="auto"/>
                      </w:divBdr>
                    </w:div>
                  </w:divsChild>
                </w:div>
                <w:div w:id="946885358">
                  <w:marLeft w:val="0"/>
                  <w:marRight w:val="0"/>
                  <w:marTop w:val="0"/>
                  <w:marBottom w:val="0"/>
                  <w:divBdr>
                    <w:top w:val="none" w:sz="0" w:space="0" w:color="auto"/>
                    <w:left w:val="none" w:sz="0" w:space="0" w:color="auto"/>
                    <w:bottom w:val="none" w:sz="0" w:space="0" w:color="auto"/>
                    <w:right w:val="none" w:sz="0" w:space="0" w:color="auto"/>
                  </w:divBdr>
                  <w:divsChild>
                    <w:div w:id="2028748075">
                      <w:marLeft w:val="0"/>
                      <w:marRight w:val="0"/>
                      <w:marTop w:val="0"/>
                      <w:marBottom w:val="0"/>
                      <w:divBdr>
                        <w:top w:val="none" w:sz="0" w:space="0" w:color="auto"/>
                        <w:left w:val="none" w:sz="0" w:space="0" w:color="auto"/>
                        <w:bottom w:val="none" w:sz="0" w:space="0" w:color="auto"/>
                        <w:right w:val="none" w:sz="0" w:space="0" w:color="auto"/>
                      </w:divBdr>
                    </w:div>
                  </w:divsChild>
                </w:div>
                <w:div w:id="958487409">
                  <w:marLeft w:val="0"/>
                  <w:marRight w:val="0"/>
                  <w:marTop w:val="0"/>
                  <w:marBottom w:val="0"/>
                  <w:divBdr>
                    <w:top w:val="none" w:sz="0" w:space="0" w:color="auto"/>
                    <w:left w:val="none" w:sz="0" w:space="0" w:color="auto"/>
                    <w:bottom w:val="none" w:sz="0" w:space="0" w:color="auto"/>
                    <w:right w:val="none" w:sz="0" w:space="0" w:color="auto"/>
                  </w:divBdr>
                  <w:divsChild>
                    <w:div w:id="951744702">
                      <w:marLeft w:val="0"/>
                      <w:marRight w:val="0"/>
                      <w:marTop w:val="0"/>
                      <w:marBottom w:val="0"/>
                      <w:divBdr>
                        <w:top w:val="none" w:sz="0" w:space="0" w:color="auto"/>
                        <w:left w:val="none" w:sz="0" w:space="0" w:color="auto"/>
                        <w:bottom w:val="none" w:sz="0" w:space="0" w:color="auto"/>
                        <w:right w:val="none" w:sz="0" w:space="0" w:color="auto"/>
                      </w:divBdr>
                    </w:div>
                  </w:divsChild>
                </w:div>
                <w:div w:id="961615270">
                  <w:marLeft w:val="0"/>
                  <w:marRight w:val="0"/>
                  <w:marTop w:val="0"/>
                  <w:marBottom w:val="0"/>
                  <w:divBdr>
                    <w:top w:val="none" w:sz="0" w:space="0" w:color="auto"/>
                    <w:left w:val="none" w:sz="0" w:space="0" w:color="auto"/>
                    <w:bottom w:val="none" w:sz="0" w:space="0" w:color="auto"/>
                    <w:right w:val="none" w:sz="0" w:space="0" w:color="auto"/>
                  </w:divBdr>
                  <w:divsChild>
                    <w:div w:id="1612473109">
                      <w:marLeft w:val="0"/>
                      <w:marRight w:val="0"/>
                      <w:marTop w:val="0"/>
                      <w:marBottom w:val="0"/>
                      <w:divBdr>
                        <w:top w:val="none" w:sz="0" w:space="0" w:color="auto"/>
                        <w:left w:val="none" w:sz="0" w:space="0" w:color="auto"/>
                        <w:bottom w:val="none" w:sz="0" w:space="0" w:color="auto"/>
                        <w:right w:val="none" w:sz="0" w:space="0" w:color="auto"/>
                      </w:divBdr>
                    </w:div>
                  </w:divsChild>
                </w:div>
                <w:div w:id="964316238">
                  <w:marLeft w:val="0"/>
                  <w:marRight w:val="0"/>
                  <w:marTop w:val="0"/>
                  <w:marBottom w:val="0"/>
                  <w:divBdr>
                    <w:top w:val="none" w:sz="0" w:space="0" w:color="auto"/>
                    <w:left w:val="none" w:sz="0" w:space="0" w:color="auto"/>
                    <w:bottom w:val="none" w:sz="0" w:space="0" w:color="auto"/>
                    <w:right w:val="none" w:sz="0" w:space="0" w:color="auto"/>
                  </w:divBdr>
                  <w:divsChild>
                    <w:div w:id="1240403120">
                      <w:marLeft w:val="0"/>
                      <w:marRight w:val="0"/>
                      <w:marTop w:val="0"/>
                      <w:marBottom w:val="0"/>
                      <w:divBdr>
                        <w:top w:val="none" w:sz="0" w:space="0" w:color="auto"/>
                        <w:left w:val="none" w:sz="0" w:space="0" w:color="auto"/>
                        <w:bottom w:val="none" w:sz="0" w:space="0" w:color="auto"/>
                        <w:right w:val="none" w:sz="0" w:space="0" w:color="auto"/>
                      </w:divBdr>
                    </w:div>
                  </w:divsChild>
                </w:div>
                <w:div w:id="966425776">
                  <w:marLeft w:val="0"/>
                  <w:marRight w:val="0"/>
                  <w:marTop w:val="0"/>
                  <w:marBottom w:val="0"/>
                  <w:divBdr>
                    <w:top w:val="none" w:sz="0" w:space="0" w:color="auto"/>
                    <w:left w:val="none" w:sz="0" w:space="0" w:color="auto"/>
                    <w:bottom w:val="none" w:sz="0" w:space="0" w:color="auto"/>
                    <w:right w:val="none" w:sz="0" w:space="0" w:color="auto"/>
                  </w:divBdr>
                  <w:divsChild>
                    <w:div w:id="1637566757">
                      <w:marLeft w:val="0"/>
                      <w:marRight w:val="0"/>
                      <w:marTop w:val="0"/>
                      <w:marBottom w:val="0"/>
                      <w:divBdr>
                        <w:top w:val="none" w:sz="0" w:space="0" w:color="auto"/>
                        <w:left w:val="none" w:sz="0" w:space="0" w:color="auto"/>
                        <w:bottom w:val="none" w:sz="0" w:space="0" w:color="auto"/>
                        <w:right w:val="none" w:sz="0" w:space="0" w:color="auto"/>
                      </w:divBdr>
                    </w:div>
                  </w:divsChild>
                </w:div>
                <w:div w:id="981615875">
                  <w:marLeft w:val="0"/>
                  <w:marRight w:val="0"/>
                  <w:marTop w:val="0"/>
                  <w:marBottom w:val="0"/>
                  <w:divBdr>
                    <w:top w:val="none" w:sz="0" w:space="0" w:color="auto"/>
                    <w:left w:val="none" w:sz="0" w:space="0" w:color="auto"/>
                    <w:bottom w:val="none" w:sz="0" w:space="0" w:color="auto"/>
                    <w:right w:val="none" w:sz="0" w:space="0" w:color="auto"/>
                  </w:divBdr>
                  <w:divsChild>
                    <w:div w:id="890464635">
                      <w:marLeft w:val="0"/>
                      <w:marRight w:val="0"/>
                      <w:marTop w:val="0"/>
                      <w:marBottom w:val="0"/>
                      <w:divBdr>
                        <w:top w:val="none" w:sz="0" w:space="0" w:color="auto"/>
                        <w:left w:val="none" w:sz="0" w:space="0" w:color="auto"/>
                        <w:bottom w:val="none" w:sz="0" w:space="0" w:color="auto"/>
                        <w:right w:val="none" w:sz="0" w:space="0" w:color="auto"/>
                      </w:divBdr>
                    </w:div>
                  </w:divsChild>
                </w:div>
                <w:div w:id="994646287">
                  <w:marLeft w:val="0"/>
                  <w:marRight w:val="0"/>
                  <w:marTop w:val="0"/>
                  <w:marBottom w:val="0"/>
                  <w:divBdr>
                    <w:top w:val="none" w:sz="0" w:space="0" w:color="auto"/>
                    <w:left w:val="none" w:sz="0" w:space="0" w:color="auto"/>
                    <w:bottom w:val="none" w:sz="0" w:space="0" w:color="auto"/>
                    <w:right w:val="none" w:sz="0" w:space="0" w:color="auto"/>
                  </w:divBdr>
                  <w:divsChild>
                    <w:div w:id="793866182">
                      <w:marLeft w:val="0"/>
                      <w:marRight w:val="0"/>
                      <w:marTop w:val="0"/>
                      <w:marBottom w:val="0"/>
                      <w:divBdr>
                        <w:top w:val="none" w:sz="0" w:space="0" w:color="auto"/>
                        <w:left w:val="none" w:sz="0" w:space="0" w:color="auto"/>
                        <w:bottom w:val="none" w:sz="0" w:space="0" w:color="auto"/>
                        <w:right w:val="none" w:sz="0" w:space="0" w:color="auto"/>
                      </w:divBdr>
                    </w:div>
                  </w:divsChild>
                </w:div>
                <w:div w:id="1002048706">
                  <w:marLeft w:val="0"/>
                  <w:marRight w:val="0"/>
                  <w:marTop w:val="0"/>
                  <w:marBottom w:val="0"/>
                  <w:divBdr>
                    <w:top w:val="none" w:sz="0" w:space="0" w:color="auto"/>
                    <w:left w:val="none" w:sz="0" w:space="0" w:color="auto"/>
                    <w:bottom w:val="none" w:sz="0" w:space="0" w:color="auto"/>
                    <w:right w:val="none" w:sz="0" w:space="0" w:color="auto"/>
                  </w:divBdr>
                  <w:divsChild>
                    <w:div w:id="830414795">
                      <w:marLeft w:val="0"/>
                      <w:marRight w:val="0"/>
                      <w:marTop w:val="0"/>
                      <w:marBottom w:val="0"/>
                      <w:divBdr>
                        <w:top w:val="none" w:sz="0" w:space="0" w:color="auto"/>
                        <w:left w:val="none" w:sz="0" w:space="0" w:color="auto"/>
                        <w:bottom w:val="none" w:sz="0" w:space="0" w:color="auto"/>
                        <w:right w:val="none" w:sz="0" w:space="0" w:color="auto"/>
                      </w:divBdr>
                    </w:div>
                  </w:divsChild>
                </w:div>
                <w:div w:id="1005671594">
                  <w:marLeft w:val="0"/>
                  <w:marRight w:val="0"/>
                  <w:marTop w:val="0"/>
                  <w:marBottom w:val="0"/>
                  <w:divBdr>
                    <w:top w:val="none" w:sz="0" w:space="0" w:color="auto"/>
                    <w:left w:val="none" w:sz="0" w:space="0" w:color="auto"/>
                    <w:bottom w:val="none" w:sz="0" w:space="0" w:color="auto"/>
                    <w:right w:val="none" w:sz="0" w:space="0" w:color="auto"/>
                  </w:divBdr>
                  <w:divsChild>
                    <w:div w:id="716516373">
                      <w:marLeft w:val="0"/>
                      <w:marRight w:val="0"/>
                      <w:marTop w:val="0"/>
                      <w:marBottom w:val="0"/>
                      <w:divBdr>
                        <w:top w:val="none" w:sz="0" w:space="0" w:color="auto"/>
                        <w:left w:val="none" w:sz="0" w:space="0" w:color="auto"/>
                        <w:bottom w:val="none" w:sz="0" w:space="0" w:color="auto"/>
                        <w:right w:val="none" w:sz="0" w:space="0" w:color="auto"/>
                      </w:divBdr>
                    </w:div>
                  </w:divsChild>
                </w:div>
                <w:div w:id="1048649947">
                  <w:marLeft w:val="0"/>
                  <w:marRight w:val="0"/>
                  <w:marTop w:val="0"/>
                  <w:marBottom w:val="0"/>
                  <w:divBdr>
                    <w:top w:val="none" w:sz="0" w:space="0" w:color="auto"/>
                    <w:left w:val="none" w:sz="0" w:space="0" w:color="auto"/>
                    <w:bottom w:val="none" w:sz="0" w:space="0" w:color="auto"/>
                    <w:right w:val="none" w:sz="0" w:space="0" w:color="auto"/>
                  </w:divBdr>
                  <w:divsChild>
                    <w:div w:id="2119443070">
                      <w:marLeft w:val="0"/>
                      <w:marRight w:val="0"/>
                      <w:marTop w:val="0"/>
                      <w:marBottom w:val="0"/>
                      <w:divBdr>
                        <w:top w:val="none" w:sz="0" w:space="0" w:color="auto"/>
                        <w:left w:val="none" w:sz="0" w:space="0" w:color="auto"/>
                        <w:bottom w:val="none" w:sz="0" w:space="0" w:color="auto"/>
                        <w:right w:val="none" w:sz="0" w:space="0" w:color="auto"/>
                      </w:divBdr>
                    </w:div>
                  </w:divsChild>
                </w:div>
                <w:div w:id="1048918195">
                  <w:marLeft w:val="0"/>
                  <w:marRight w:val="0"/>
                  <w:marTop w:val="0"/>
                  <w:marBottom w:val="0"/>
                  <w:divBdr>
                    <w:top w:val="none" w:sz="0" w:space="0" w:color="auto"/>
                    <w:left w:val="none" w:sz="0" w:space="0" w:color="auto"/>
                    <w:bottom w:val="none" w:sz="0" w:space="0" w:color="auto"/>
                    <w:right w:val="none" w:sz="0" w:space="0" w:color="auto"/>
                  </w:divBdr>
                  <w:divsChild>
                    <w:div w:id="679893043">
                      <w:marLeft w:val="0"/>
                      <w:marRight w:val="0"/>
                      <w:marTop w:val="0"/>
                      <w:marBottom w:val="0"/>
                      <w:divBdr>
                        <w:top w:val="none" w:sz="0" w:space="0" w:color="auto"/>
                        <w:left w:val="none" w:sz="0" w:space="0" w:color="auto"/>
                        <w:bottom w:val="none" w:sz="0" w:space="0" w:color="auto"/>
                        <w:right w:val="none" w:sz="0" w:space="0" w:color="auto"/>
                      </w:divBdr>
                    </w:div>
                  </w:divsChild>
                </w:div>
                <w:div w:id="1087725560">
                  <w:marLeft w:val="0"/>
                  <w:marRight w:val="0"/>
                  <w:marTop w:val="0"/>
                  <w:marBottom w:val="0"/>
                  <w:divBdr>
                    <w:top w:val="none" w:sz="0" w:space="0" w:color="auto"/>
                    <w:left w:val="none" w:sz="0" w:space="0" w:color="auto"/>
                    <w:bottom w:val="none" w:sz="0" w:space="0" w:color="auto"/>
                    <w:right w:val="none" w:sz="0" w:space="0" w:color="auto"/>
                  </w:divBdr>
                  <w:divsChild>
                    <w:div w:id="872813554">
                      <w:marLeft w:val="0"/>
                      <w:marRight w:val="0"/>
                      <w:marTop w:val="0"/>
                      <w:marBottom w:val="0"/>
                      <w:divBdr>
                        <w:top w:val="none" w:sz="0" w:space="0" w:color="auto"/>
                        <w:left w:val="none" w:sz="0" w:space="0" w:color="auto"/>
                        <w:bottom w:val="none" w:sz="0" w:space="0" w:color="auto"/>
                        <w:right w:val="none" w:sz="0" w:space="0" w:color="auto"/>
                      </w:divBdr>
                    </w:div>
                  </w:divsChild>
                </w:div>
                <w:div w:id="1109665897">
                  <w:marLeft w:val="0"/>
                  <w:marRight w:val="0"/>
                  <w:marTop w:val="0"/>
                  <w:marBottom w:val="0"/>
                  <w:divBdr>
                    <w:top w:val="none" w:sz="0" w:space="0" w:color="auto"/>
                    <w:left w:val="none" w:sz="0" w:space="0" w:color="auto"/>
                    <w:bottom w:val="none" w:sz="0" w:space="0" w:color="auto"/>
                    <w:right w:val="none" w:sz="0" w:space="0" w:color="auto"/>
                  </w:divBdr>
                  <w:divsChild>
                    <w:div w:id="937758799">
                      <w:marLeft w:val="0"/>
                      <w:marRight w:val="0"/>
                      <w:marTop w:val="0"/>
                      <w:marBottom w:val="0"/>
                      <w:divBdr>
                        <w:top w:val="none" w:sz="0" w:space="0" w:color="auto"/>
                        <w:left w:val="none" w:sz="0" w:space="0" w:color="auto"/>
                        <w:bottom w:val="none" w:sz="0" w:space="0" w:color="auto"/>
                        <w:right w:val="none" w:sz="0" w:space="0" w:color="auto"/>
                      </w:divBdr>
                    </w:div>
                  </w:divsChild>
                </w:div>
                <w:div w:id="1116560197">
                  <w:marLeft w:val="0"/>
                  <w:marRight w:val="0"/>
                  <w:marTop w:val="0"/>
                  <w:marBottom w:val="0"/>
                  <w:divBdr>
                    <w:top w:val="none" w:sz="0" w:space="0" w:color="auto"/>
                    <w:left w:val="none" w:sz="0" w:space="0" w:color="auto"/>
                    <w:bottom w:val="none" w:sz="0" w:space="0" w:color="auto"/>
                    <w:right w:val="none" w:sz="0" w:space="0" w:color="auto"/>
                  </w:divBdr>
                  <w:divsChild>
                    <w:div w:id="1074549407">
                      <w:marLeft w:val="0"/>
                      <w:marRight w:val="0"/>
                      <w:marTop w:val="0"/>
                      <w:marBottom w:val="0"/>
                      <w:divBdr>
                        <w:top w:val="none" w:sz="0" w:space="0" w:color="auto"/>
                        <w:left w:val="none" w:sz="0" w:space="0" w:color="auto"/>
                        <w:bottom w:val="none" w:sz="0" w:space="0" w:color="auto"/>
                        <w:right w:val="none" w:sz="0" w:space="0" w:color="auto"/>
                      </w:divBdr>
                    </w:div>
                  </w:divsChild>
                </w:div>
                <w:div w:id="1130169431">
                  <w:marLeft w:val="0"/>
                  <w:marRight w:val="0"/>
                  <w:marTop w:val="0"/>
                  <w:marBottom w:val="0"/>
                  <w:divBdr>
                    <w:top w:val="none" w:sz="0" w:space="0" w:color="auto"/>
                    <w:left w:val="none" w:sz="0" w:space="0" w:color="auto"/>
                    <w:bottom w:val="none" w:sz="0" w:space="0" w:color="auto"/>
                    <w:right w:val="none" w:sz="0" w:space="0" w:color="auto"/>
                  </w:divBdr>
                  <w:divsChild>
                    <w:div w:id="1405641890">
                      <w:marLeft w:val="0"/>
                      <w:marRight w:val="0"/>
                      <w:marTop w:val="0"/>
                      <w:marBottom w:val="0"/>
                      <w:divBdr>
                        <w:top w:val="none" w:sz="0" w:space="0" w:color="auto"/>
                        <w:left w:val="none" w:sz="0" w:space="0" w:color="auto"/>
                        <w:bottom w:val="none" w:sz="0" w:space="0" w:color="auto"/>
                        <w:right w:val="none" w:sz="0" w:space="0" w:color="auto"/>
                      </w:divBdr>
                    </w:div>
                  </w:divsChild>
                </w:div>
                <w:div w:id="1158499595">
                  <w:marLeft w:val="0"/>
                  <w:marRight w:val="0"/>
                  <w:marTop w:val="0"/>
                  <w:marBottom w:val="0"/>
                  <w:divBdr>
                    <w:top w:val="none" w:sz="0" w:space="0" w:color="auto"/>
                    <w:left w:val="none" w:sz="0" w:space="0" w:color="auto"/>
                    <w:bottom w:val="none" w:sz="0" w:space="0" w:color="auto"/>
                    <w:right w:val="none" w:sz="0" w:space="0" w:color="auto"/>
                  </w:divBdr>
                  <w:divsChild>
                    <w:div w:id="1777603350">
                      <w:marLeft w:val="0"/>
                      <w:marRight w:val="0"/>
                      <w:marTop w:val="0"/>
                      <w:marBottom w:val="0"/>
                      <w:divBdr>
                        <w:top w:val="none" w:sz="0" w:space="0" w:color="auto"/>
                        <w:left w:val="none" w:sz="0" w:space="0" w:color="auto"/>
                        <w:bottom w:val="none" w:sz="0" w:space="0" w:color="auto"/>
                        <w:right w:val="none" w:sz="0" w:space="0" w:color="auto"/>
                      </w:divBdr>
                    </w:div>
                  </w:divsChild>
                </w:div>
                <w:div w:id="1170368999">
                  <w:marLeft w:val="0"/>
                  <w:marRight w:val="0"/>
                  <w:marTop w:val="0"/>
                  <w:marBottom w:val="0"/>
                  <w:divBdr>
                    <w:top w:val="none" w:sz="0" w:space="0" w:color="auto"/>
                    <w:left w:val="none" w:sz="0" w:space="0" w:color="auto"/>
                    <w:bottom w:val="none" w:sz="0" w:space="0" w:color="auto"/>
                    <w:right w:val="none" w:sz="0" w:space="0" w:color="auto"/>
                  </w:divBdr>
                  <w:divsChild>
                    <w:div w:id="1377506187">
                      <w:marLeft w:val="0"/>
                      <w:marRight w:val="0"/>
                      <w:marTop w:val="0"/>
                      <w:marBottom w:val="0"/>
                      <w:divBdr>
                        <w:top w:val="none" w:sz="0" w:space="0" w:color="auto"/>
                        <w:left w:val="none" w:sz="0" w:space="0" w:color="auto"/>
                        <w:bottom w:val="none" w:sz="0" w:space="0" w:color="auto"/>
                        <w:right w:val="none" w:sz="0" w:space="0" w:color="auto"/>
                      </w:divBdr>
                    </w:div>
                  </w:divsChild>
                </w:div>
                <w:div w:id="1173302875">
                  <w:marLeft w:val="0"/>
                  <w:marRight w:val="0"/>
                  <w:marTop w:val="0"/>
                  <w:marBottom w:val="0"/>
                  <w:divBdr>
                    <w:top w:val="none" w:sz="0" w:space="0" w:color="auto"/>
                    <w:left w:val="none" w:sz="0" w:space="0" w:color="auto"/>
                    <w:bottom w:val="none" w:sz="0" w:space="0" w:color="auto"/>
                    <w:right w:val="none" w:sz="0" w:space="0" w:color="auto"/>
                  </w:divBdr>
                  <w:divsChild>
                    <w:div w:id="120807226">
                      <w:marLeft w:val="0"/>
                      <w:marRight w:val="0"/>
                      <w:marTop w:val="0"/>
                      <w:marBottom w:val="0"/>
                      <w:divBdr>
                        <w:top w:val="none" w:sz="0" w:space="0" w:color="auto"/>
                        <w:left w:val="none" w:sz="0" w:space="0" w:color="auto"/>
                        <w:bottom w:val="none" w:sz="0" w:space="0" w:color="auto"/>
                        <w:right w:val="none" w:sz="0" w:space="0" w:color="auto"/>
                      </w:divBdr>
                    </w:div>
                  </w:divsChild>
                </w:div>
                <w:div w:id="1195653368">
                  <w:marLeft w:val="0"/>
                  <w:marRight w:val="0"/>
                  <w:marTop w:val="0"/>
                  <w:marBottom w:val="0"/>
                  <w:divBdr>
                    <w:top w:val="none" w:sz="0" w:space="0" w:color="auto"/>
                    <w:left w:val="none" w:sz="0" w:space="0" w:color="auto"/>
                    <w:bottom w:val="none" w:sz="0" w:space="0" w:color="auto"/>
                    <w:right w:val="none" w:sz="0" w:space="0" w:color="auto"/>
                  </w:divBdr>
                  <w:divsChild>
                    <w:div w:id="240717553">
                      <w:marLeft w:val="0"/>
                      <w:marRight w:val="0"/>
                      <w:marTop w:val="0"/>
                      <w:marBottom w:val="0"/>
                      <w:divBdr>
                        <w:top w:val="none" w:sz="0" w:space="0" w:color="auto"/>
                        <w:left w:val="none" w:sz="0" w:space="0" w:color="auto"/>
                        <w:bottom w:val="none" w:sz="0" w:space="0" w:color="auto"/>
                        <w:right w:val="none" w:sz="0" w:space="0" w:color="auto"/>
                      </w:divBdr>
                    </w:div>
                  </w:divsChild>
                </w:div>
                <w:div w:id="1211378374">
                  <w:marLeft w:val="0"/>
                  <w:marRight w:val="0"/>
                  <w:marTop w:val="0"/>
                  <w:marBottom w:val="0"/>
                  <w:divBdr>
                    <w:top w:val="none" w:sz="0" w:space="0" w:color="auto"/>
                    <w:left w:val="none" w:sz="0" w:space="0" w:color="auto"/>
                    <w:bottom w:val="none" w:sz="0" w:space="0" w:color="auto"/>
                    <w:right w:val="none" w:sz="0" w:space="0" w:color="auto"/>
                  </w:divBdr>
                  <w:divsChild>
                    <w:div w:id="1304191034">
                      <w:marLeft w:val="0"/>
                      <w:marRight w:val="0"/>
                      <w:marTop w:val="0"/>
                      <w:marBottom w:val="0"/>
                      <w:divBdr>
                        <w:top w:val="none" w:sz="0" w:space="0" w:color="auto"/>
                        <w:left w:val="none" w:sz="0" w:space="0" w:color="auto"/>
                        <w:bottom w:val="none" w:sz="0" w:space="0" w:color="auto"/>
                        <w:right w:val="none" w:sz="0" w:space="0" w:color="auto"/>
                      </w:divBdr>
                    </w:div>
                  </w:divsChild>
                </w:div>
                <w:div w:id="1223831136">
                  <w:marLeft w:val="0"/>
                  <w:marRight w:val="0"/>
                  <w:marTop w:val="0"/>
                  <w:marBottom w:val="0"/>
                  <w:divBdr>
                    <w:top w:val="none" w:sz="0" w:space="0" w:color="auto"/>
                    <w:left w:val="none" w:sz="0" w:space="0" w:color="auto"/>
                    <w:bottom w:val="none" w:sz="0" w:space="0" w:color="auto"/>
                    <w:right w:val="none" w:sz="0" w:space="0" w:color="auto"/>
                  </w:divBdr>
                  <w:divsChild>
                    <w:div w:id="2130270853">
                      <w:marLeft w:val="0"/>
                      <w:marRight w:val="0"/>
                      <w:marTop w:val="0"/>
                      <w:marBottom w:val="0"/>
                      <w:divBdr>
                        <w:top w:val="none" w:sz="0" w:space="0" w:color="auto"/>
                        <w:left w:val="none" w:sz="0" w:space="0" w:color="auto"/>
                        <w:bottom w:val="none" w:sz="0" w:space="0" w:color="auto"/>
                        <w:right w:val="none" w:sz="0" w:space="0" w:color="auto"/>
                      </w:divBdr>
                    </w:div>
                  </w:divsChild>
                </w:div>
                <w:div w:id="1231773054">
                  <w:marLeft w:val="0"/>
                  <w:marRight w:val="0"/>
                  <w:marTop w:val="0"/>
                  <w:marBottom w:val="0"/>
                  <w:divBdr>
                    <w:top w:val="none" w:sz="0" w:space="0" w:color="auto"/>
                    <w:left w:val="none" w:sz="0" w:space="0" w:color="auto"/>
                    <w:bottom w:val="none" w:sz="0" w:space="0" w:color="auto"/>
                    <w:right w:val="none" w:sz="0" w:space="0" w:color="auto"/>
                  </w:divBdr>
                  <w:divsChild>
                    <w:div w:id="707611301">
                      <w:marLeft w:val="0"/>
                      <w:marRight w:val="0"/>
                      <w:marTop w:val="0"/>
                      <w:marBottom w:val="0"/>
                      <w:divBdr>
                        <w:top w:val="none" w:sz="0" w:space="0" w:color="auto"/>
                        <w:left w:val="none" w:sz="0" w:space="0" w:color="auto"/>
                        <w:bottom w:val="none" w:sz="0" w:space="0" w:color="auto"/>
                        <w:right w:val="none" w:sz="0" w:space="0" w:color="auto"/>
                      </w:divBdr>
                    </w:div>
                  </w:divsChild>
                </w:div>
                <w:div w:id="1238709645">
                  <w:marLeft w:val="0"/>
                  <w:marRight w:val="0"/>
                  <w:marTop w:val="0"/>
                  <w:marBottom w:val="0"/>
                  <w:divBdr>
                    <w:top w:val="none" w:sz="0" w:space="0" w:color="auto"/>
                    <w:left w:val="none" w:sz="0" w:space="0" w:color="auto"/>
                    <w:bottom w:val="none" w:sz="0" w:space="0" w:color="auto"/>
                    <w:right w:val="none" w:sz="0" w:space="0" w:color="auto"/>
                  </w:divBdr>
                  <w:divsChild>
                    <w:div w:id="1259751474">
                      <w:marLeft w:val="0"/>
                      <w:marRight w:val="0"/>
                      <w:marTop w:val="0"/>
                      <w:marBottom w:val="0"/>
                      <w:divBdr>
                        <w:top w:val="none" w:sz="0" w:space="0" w:color="auto"/>
                        <w:left w:val="none" w:sz="0" w:space="0" w:color="auto"/>
                        <w:bottom w:val="none" w:sz="0" w:space="0" w:color="auto"/>
                        <w:right w:val="none" w:sz="0" w:space="0" w:color="auto"/>
                      </w:divBdr>
                    </w:div>
                  </w:divsChild>
                </w:div>
                <w:div w:id="1243300980">
                  <w:marLeft w:val="0"/>
                  <w:marRight w:val="0"/>
                  <w:marTop w:val="0"/>
                  <w:marBottom w:val="0"/>
                  <w:divBdr>
                    <w:top w:val="none" w:sz="0" w:space="0" w:color="auto"/>
                    <w:left w:val="none" w:sz="0" w:space="0" w:color="auto"/>
                    <w:bottom w:val="none" w:sz="0" w:space="0" w:color="auto"/>
                    <w:right w:val="none" w:sz="0" w:space="0" w:color="auto"/>
                  </w:divBdr>
                  <w:divsChild>
                    <w:div w:id="1220556686">
                      <w:marLeft w:val="0"/>
                      <w:marRight w:val="0"/>
                      <w:marTop w:val="0"/>
                      <w:marBottom w:val="0"/>
                      <w:divBdr>
                        <w:top w:val="none" w:sz="0" w:space="0" w:color="auto"/>
                        <w:left w:val="none" w:sz="0" w:space="0" w:color="auto"/>
                        <w:bottom w:val="none" w:sz="0" w:space="0" w:color="auto"/>
                        <w:right w:val="none" w:sz="0" w:space="0" w:color="auto"/>
                      </w:divBdr>
                    </w:div>
                  </w:divsChild>
                </w:div>
                <w:div w:id="1264610695">
                  <w:marLeft w:val="0"/>
                  <w:marRight w:val="0"/>
                  <w:marTop w:val="0"/>
                  <w:marBottom w:val="0"/>
                  <w:divBdr>
                    <w:top w:val="none" w:sz="0" w:space="0" w:color="auto"/>
                    <w:left w:val="none" w:sz="0" w:space="0" w:color="auto"/>
                    <w:bottom w:val="none" w:sz="0" w:space="0" w:color="auto"/>
                    <w:right w:val="none" w:sz="0" w:space="0" w:color="auto"/>
                  </w:divBdr>
                  <w:divsChild>
                    <w:div w:id="876235116">
                      <w:marLeft w:val="0"/>
                      <w:marRight w:val="0"/>
                      <w:marTop w:val="0"/>
                      <w:marBottom w:val="0"/>
                      <w:divBdr>
                        <w:top w:val="none" w:sz="0" w:space="0" w:color="auto"/>
                        <w:left w:val="none" w:sz="0" w:space="0" w:color="auto"/>
                        <w:bottom w:val="none" w:sz="0" w:space="0" w:color="auto"/>
                        <w:right w:val="none" w:sz="0" w:space="0" w:color="auto"/>
                      </w:divBdr>
                    </w:div>
                  </w:divsChild>
                </w:div>
                <w:div w:id="1269241926">
                  <w:marLeft w:val="0"/>
                  <w:marRight w:val="0"/>
                  <w:marTop w:val="0"/>
                  <w:marBottom w:val="0"/>
                  <w:divBdr>
                    <w:top w:val="none" w:sz="0" w:space="0" w:color="auto"/>
                    <w:left w:val="none" w:sz="0" w:space="0" w:color="auto"/>
                    <w:bottom w:val="none" w:sz="0" w:space="0" w:color="auto"/>
                    <w:right w:val="none" w:sz="0" w:space="0" w:color="auto"/>
                  </w:divBdr>
                  <w:divsChild>
                    <w:div w:id="1954050338">
                      <w:marLeft w:val="0"/>
                      <w:marRight w:val="0"/>
                      <w:marTop w:val="0"/>
                      <w:marBottom w:val="0"/>
                      <w:divBdr>
                        <w:top w:val="none" w:sz="0" w:space="0" w:color="auto"/>
                        <w:left w:val="none" w:sz="0" w:space="0" w:color="auto"/>
                        <w:bottom w:val="none" w:sz="0" w:space="0" w:color="auto"/>
                        <w:right w:val="none" w:sz="0" w:space="0" w:color="auto"/>
                      </w:divBdr>
                    </w:div>
                  </w:divsChild>
                </w:div>
                <w:div w:id="1270090158">
                  <w:marLeft w:val="0"/>
                  <w:marRight w:val="0"/>
                  <w:marTop w:val="0"/>
                  <w:marBottom w:val="0"/>
                  <w:divBdr>
                    <w:top w:val="none" w:sz="0" w:space="0" w:color="auto"/>
                    <w:left w:val="none" w:sz="0" w:space="0" w:color="auto"/>
                    <w:bottom w:val="none" w:sz="0" w:space="0" w:color="auto"/>
                    <w:right w:val="none" w:sz="0" w:space="0" w:color="auto"/>
                  </w:divBdr>
                  <w:divsChild>
                    <w:div w:id="1486243713">
                      <w:marLeft w:val="0"/>
                      <w:marRight w:val="0"/>
                      <w:marTop w:val="0"/>
                      <w:marBottom w:val="0"/>
                      <w:divBdr>
                        <w:top w:val="none" w:sz="0" w:space="0" w:color="auto"/>
                        <w:left w:val="none" w:sz="0" w:space="0" w:color="auto"/>
                        <w:bottom w:val="none" w:sz="0" w:space="0" w:color="auto"/>
                        <w:right w:val="none" w:sz="0" w:space="0" w:color="auto"/>
                      </w:divBdr>
                    </w:div>
                  </w:divsChild>
                </w:div>
                <w:div w:id="1280916079">
                  <w:marLeft w:val="0"/>
                  <w:marRight w:val="0"/>
                  <w:marTop w:val="0"/>
                  <w:marBottom w:val="0"/>
                  <w:divBdr>
                    <w:top w:val="none" w:sz="0" w:space="0" w:color="auto"/>
                    <w:left w:val="none" w:sz="0" w:space="0" w:color="auto"/>
                    <w:bottom w:val="none" w:sz="0" w:space="0" w:color="auto"/>
                    <w:right w:val="none" w:sz="0" w:space="0" w:color="auto"/>
                  </w:divBdr>
                  <w:divsChild>
                    <w:div w:id="792796958">
                      <w:marLeft w:val="0"/>
                      <w:marRight w:val="0"/>
                      <w:marTop w:val="0"/>
                      <w:marBottom w:val="0"/>
                      <w:divBdr>
                        <w:top w:val="none" w:sz="0" w:space="0" w:color="auto"/>
                        <w:left w:val="none" w:sz="0" w:space="0" w:color="auto"/>
                        <w:bottom w:val="none" w:sz="0" w:space="0" w:color="auto"/>
                        <w:right w:val="none" w:sz="0" w:space="0" w:color="auto"/>
                      </w:divBdr>
                    </w:div>
                  </w:divsChild>
                </w:div>
                <w:div w:id="1289429204">
                  <w:marLeft w:val="0"/>
                  <w:marRight w:val="0"/>
                  <w:marTop w:val="0"/>
                  <w:marBottom w:val="0"/>
                  <w:divBdr>
                    <w:top w:val="none" w:sz="0" w:space="0" w:color="auto"/>
                    <w:left w:val="none" w:sz="0" w:space="0" w:color="auto"/>
                    <w:bottom w:val="none" w:sz="0" w:space="0" w:color="auto"/>
                    <w:right w:val="none" w:sz="0" w:space="0" w:color="auto"/>
                  </w:divBdr>
                  <w:divsChild>
                    <w:div w:id="945112741">
                      <w:marLeft w:val="0"/>
                      <w:marRight w:val="0"/>
                      <w:marTop w:val="0"/>
                      <w:marBottom w:val="0"/>
                      <w:divBdr>
                        <w:top w:val="none" w:sz="0" w:space="0" w:color="auto"/>
                        <w:left w:val="none" w:sz="0" w:space="0" w:color="auto"/>
                        <w:bottom w:val="none" w:sz="0" w:space="0" w:color="auto"/>
                        <w:right w:val="none" w:sz="0" w:space="0" w:color="auto"/>
                      </w:divBdr>
                    </w:div>
                  </w:divsChild>
                </w:div>
                <w:div w:id="1290744828">
                  <w:marLeft w:val="0"/>
                  <w:marRight w:val="0"/>
                  <w:marTop w:val="0"/>
                  <w:marBottom w:val="0"/>
                  <w:divBdr>
                    <w:top w:val="none" w:sz="0" w:space="0" w:color="auto"/>
                    <w:left w:val="none" w:sz="0" w:space="0" w:color="auto"/>
                    <w:bottom w:val="none" w:sz="0" w:space="0" w:color="auto"/>
                    <w:right w:val="none" w:sz="0" w:space="0" w:color="auto"/>
                  </w:divBdr>
                  <w:divsChild>
                    <w:div w:id="255023322">
                      <w:marLeft w:val="0"/>
                      <w:marRight w:val="0"/>
                      <w:marTop w:val="0"/>
                      <w:marBottom w:val="0"/>
                      <w:divBdr>
                        <w:top w:val="none" w:sz="0" w:space="0" w:color="auto"/>
                        <w:left w:val="none" w:sz="0" w:space="0" w:color="auto"/>
                        <w:bottom w:val="none" w:sz="0" w:space="0" w:color="auto"/>
                        <w:right w:val="none" w:sz="0" w:space="0" w:color="auto"/>
                      </w:divBdr>
                    </w:div>
                  </w:divsChild>
                </w:div>
                <w:div w:id="1309212705">
                  <w:marLeft w:val="0"/>
                  <w:marRight w:val="0"/>
                  <w:marTop w:val="0"/>
                  <w:marBottom w:val="0"/>
                  <w:divBdr>
                    <w:top w:val="none" w:sz="0" w:space="0" w:color="auto"/>
                    <w:left w:val="none" w:sz="0" w:space="0" w:color="auto"/>
                    <w:bottom w:val="none" w:sz="0" w:space="0" w:color="auto"/>
                    <w:right w:val="none" w:sz="0" w:space="0" w:color="auto"/>
                  </w:divBdr>
                  <w:divsChild>
                    <w:div w:id="1957173842">
                      <w:marLeft w:val="0"/>
                      <w:marRight w:val="0"/>
                      <w:marTop w:val="0"/>
                      <w:marBottom w:val="0"/>
                      <w:divBdr>
                        <w:top w:val="none" w:sz="0" w:space="0" w:color="auto"/>
                        <w:left w:val="none" w:sz="0" w:space="0" w:color="auto"/>
                        <w:bottom w:val="none" w:sz="0" w:space="0" w:color="auto"/>
                        <w:right w:val="none" w:sz="0" w:space="0" w:color="auto"/>
                      </w:divBdr>
                    </w:div>
                  </w:divsChild>
                </w:div>
                <w:div w:id="1332677388">
                  <w:marLeft w:val="0"/>
                  <w:marRight w:val="0"/>
                  <w:marTop w:val="0"/>
                  <w:marBottom w:val="0"/>
                  <w:divBdr>
                    <w:top w:val="none" w:sz="0" w:space="0" w:color="auto"/>
                    <w:left w:val="none" w:sz="0" w:space="0" w:color="auto"/>
                    <w:bottom w:val="none" w:sz="0" w:space="0" w:color="auto"/>
                    <w:right w:val="none" w:sz="0" w:space="0" w:color="auto"/>
                  </w:divBdr>
                  <w:divsChild>
                    <w:div w:id="846676338">
                      <w:marLeft w:val="0"/>
                      <w:marRight w:val="0"/>
                      <w:marTop w:val="0"/>
                      <w:marBottom w:val="0"/>
                      <w:divBdr>
                        <w:top w:val="none" w:sz="0" w:space="0" w:color="auto"/>
                        <w:left w:val="none" w:sz="0" w:space="0" w:color="auto"/>
                        <w:bottom w:val="none" w:sz="0" w:space="0" w:color="auto"/>
                        <w:right w:val="none" w:sz="0" w:space="0" w:color="auto"/>
                      </w:divBdr>
                    </w:div>
                  </w:divsChild>
                </w:div>
                <w:div w:id="1335762390">
                  <w:marLeft w:val="0"/>
                  <w:marRight w:val="0"/>
                  <w:marTop w:val="0"/>
                  <w:marBottom w:val="0"/>
                  <w:divBdr>
                    <w:top w:val="none" w:sz="0" w:space="0" w:color="auto"/>
                    <w:left w:val="none" w:sz="0" w:space="0" w:color="auto"/>
                    <w:bottom w:val="none" w:sz="0" w:space="0" w:color="auto"/>
                    <w:right w:val="none" w:sz="0" w:space="0" w:color="auto"/>
                  </w:divBdr>
                  <w:divsChild>
                    <w:div w:id="1374310664">
                      <w:marLeft w:val="0"/>
                      <w:marRight w:val="0"/>
                      <w:marTop w:val="0"/>
                      <w:marBottom w:val="0"/>
                      <w:divBdr>
                        <w:top w:val="none" w:sz="0" w:space="0" w:color="auto"/>
                        <w:left w:val="none" w:sz="0" w:space="0" w:color="auto"/>
                        <w:bottom w:val="none" w:sz="0" w:space="0" w:color="auto"/>
                        <w:right w:val="none" w:sz="0" w:space="0" w:color="auto"/>
                      </w:divBdr>
                    </w:div>
                  </w:divsChild>
                </w:div>
                <w:div w:id="1350136492">
                  <w:marLeft w:val="0"/>
                  <w:marRight w:val="0"/>
                  <w:marTop w:val="0"/>
                  <w:marBottom w:val="0"/>
                  <w:divBdr>
                    <w:top w:val="none" w:sz="0" w:space="0" w:color="auto"/>
                    <w:left w:val="none" w:sz="0" w:space="0" w:color="auto"/>
                    <w:bottom w:val="none" w:sz="0" w:space="0" w:color="auto"/>
                    <w:right w:val="none" w:sz="0" w:space="0" w:color="auto"/>
                  </w:divBdr>
                  <w:divsChild>
                    <w:div w:id="921140178">
                      <w:marLeft w:val="0"/>
                      <w:marRight w:val="0"/>
                      <w:marTop w:val="0"/>
                      <w:marBottom w:val="0"/>
                      <w:divBdr>
                        <w:top w:val="none" w:sz="0" w:space="0" w:color="auto"/>
                        <w:left w:val="none" w:sz="0" w:space="0" w:color="auto"/>
                        <w:bottom w:val="none" w:sz="0" w:space="0" w:color="auto"/>
                        <w:right w:val="none" w:sz="0" w:space="0" w:color="auto"/>
                      </w:divBdr>
                    </w:div>
                  </w:divsChild>
                </w:div>
                <w:div w:id="1358234450">
                  <w:marLeft w:val="0"/>
                  <w:marRight w:val="0"/>
                  <w:marTop w:val="0"/>
                  <w:marBottom w:val="0"/>
                  <w:divBdr>
                    <w:top w:val="none" w:sz="0" w:space="0" w:color="auto"/>
                    <w:left w:val="none" w:sz="0" w:space="0" w:color="auto"/>
                    <w:bottom w:val="none" w:sz="0" w:space="0" w:color="auto"/>
                    <w:right w:val="none" w:sz="0" w:space="0" w:color="auto"/>
                  </w:divBdr>
                  <w:divsChild>
                    <w:div w:id="898441183">
                      <w:marLeft w:val="0"/>
                      <w:marRight w:val="0"/>
                      <w:marTop w:val="0"/>
                      <w:marBottom w:val="0"/>
                      <w:divBdr>
                        <w:top w:val="none" w:sz="0" w:space="0" w:color="auto"/>
                        <w:left w:val="none" w:sz="0" w:space="0" w:color="auto"/>
                        <w:bottom w:val="none" w:sz="0" w:space="0" w:color="auto"/>
                        <w:right w:val="none" w:sz="0" w:space="0" w:color="auto"/>
                      </w:divBdr>
                    </w:div>
                  </w:divsChild>
                </w:div>
                <w:div w:id="1369525867">
                  <w:marLeft w:val="0"/>
                  <w:marRight w:val="0"/>
                  <w:marTop w:val="0"/>
                  <w:marBottom w:val="0"/>
                  <w:divBdr>
                    <w:top w:val="none" w:sz="0" w:space="0" w:color="auto"/>
                    <w:left w:val="none" w:sz="0" w:space="0" w:color="auto"/>
                    <w:bottom w:val="none" w:sz="0" w:space="0" w:color="auto"/>
                    <w:right w:val="none" w:sz="0" w:space="0" w:color="auto"/>
                  </w:divBdr>
                  <w:divsChild>
                    <w:div w:id="1961760388">
                      <w:marLeft w:val="0"/>
                      <w:marRight w:val="0"/>
                      <w:marTop w:val="0"/>
                      <w:marBottom w:val="0"/>
                      <w:divBdr>
                        <w:top w:val="none" w:sz="0" w:space="0" w:color="auto"/>
                        <w:left w:val="none" w:sz="0" w:space="0" w:color="auto"/>
                        <w:bottom w:val="none" w:sz="0" w:space="0" w:color="auto"/>
                        <w:right w:val="none" w:sz="0" w:space="0" w:color="auto"/>
                      </w:divBdr>
                    </w:div>
                  </w:divsChild>
                </w:div>
                <w:div w:id="1396322268">
                  <w:marLeft w:val="0"/>
                  <w:marRight w:val="0"/>
                  <w:marTop w:val="0"/>
                  <w:marBottom w:val="0"/>
                  <w:divBdr>
                    <w:top w:val="none" w:sz="0" w:space="0" w:color="auto"/>
                    <w:left w:val="none" w:sz="0" w:space="0" w:color="auto"/>
                    <w:bottom w:val="none" w:sz="0" w:space="0" w:color="auto"/>
                    <w:right w:val="none" w:sz="0" w:space="0" w:color="auto"/>
                  </w:divBdr>
                  <w:divsChild>
                    <w:div w:id="1382634974">
                      <w:marLeft w:val="0"/>
                      <w:marRight w:val="0"/>
                      <w:marTop w:val="0"/>
                      <w:marBottom w:val="0"/>
                      <w:divBdr>
                        <w:top w:val="none" w:sz="0" w:space="0" w:color="auto"/>
                        <w:left w:val="none" w:sz="0" w:space="0" w:color="auto"/>
                        <w:bottom w:val="none" w:sz="0" w:space="0" w:color="auto"/>
                        <w:right w:val="none" w:sz="0" w:space="0" w:color="auto"/>
                      </w:divBdr>
                    </w:div>
                  </w:divsChild>
                </w:div>
                <w:div w:id="1396589071">
                  <w:marLeft w:val="0"/>
                  <w:marRight w:val="0"/>
                  <w:marTop w:val="0"/>
                  <w:marBottom w:val="0"/>
                  <w:divBdr>
                    <w:top w:val="none" w:sz="0" w:space="0" w:color="auto"/>
                    <w:left w:val="none" w:sz="0" w:space="0" w:color="auto"/>
                    <w:bottom w:val="none" w:sz="0" w:space="0" w:color="auto"/>
                    <w:right w:val="none" w:sz="0" w:space="0" w:color="auto"/>
                  </w:divBdr>
                  <w:divsChild>
                    <w:div w:id="1259371627">
                      <w:marLeft w:val="0"/>
                      <w:marRight w:val="0"/>
                      <w:marTop w:val="0"/>
                      <w:marBottom w:val="0"/>
                      <w:divBdr>
                        <w:top w:val="none" w:sz="0" w:space="0" w:color="auto"/>
                        <w:left w:val="none" w:sz="0" w:space="0" w:color="auto"/>
                        <w:bottom w:val="none" w:sz="0" w:space="0" w:color="auto"/>
                        <w:right w:val="none" w:sz="0" w:space="0" w:color="auto"/>
                      </w:divBdr>
                    </w:div>
                  </w:divsChild>
                </w:div>
                <w:div w:id="1404064318">
                  <w:marLeft w:val="0"/>
                  <w:marRight w:val="0"/>
                  <w:marTop w:val="0"/>
                  <w:marBottom w:val="0"/>
                  <w:divBdr>
                    <w:top w:val="none" w:sz="0" w:space="0" w:color="auto"/>
                    <w:left w:val="none" w:sz="0" w:space="0" w:color="auto"/>
                    <w:bottom w:val="none" w:sz="0" w:space="0" w:color="auto"/>
                    <w:right w:val="none" w:sz="0" w:space="0" w:color="auto"/>
                  </w:divBdr>
                  <w:divsChild>
                    <w:div w:id="595290051">
                      <w:marLeft w:val="0"/>
                      <w:marRight w:val="0"/>
                      <w:marTop w:val="0"/>
                      <w:marBottom w:val="0"/>
                      <w:divBdr>
                        <w:top w:val="none" w:sz="0" w:space="0" w:color="auto"/>
                        <w:left w:val="none" w:sz="0" w:space="0" w:color="auto"/>
                        <w:bottom w:val="none" w:sz="0" w:space="0" w:color="auto"/>
                        <w:right w:val="none" w:sz="0" w:space="0" w:color="auto"/>
                      </w:divBdr>
                    </w:div>
                  </w:divsChild>
                </w:div>
                <w:div w:id="1432160804">
                  <w:marLeft w:val="0"/>
                  <w:marRight w:val="0"/>
                  <w:marTop w:val="0"/>
                  <w:marBottom w:val="0"/>
                  <w:divBdr>
                    <w:top w:val="none" w:sz="0" w:space="0" w:color="auto"/>
                    <w:left w:val="none" w:sz="0" w:space="0" w:color="auto"/>
                    <w:bottom w:val="none" w:sz="0" w:space="0" w:color="auto"/>
                    <w:right w:val="none" w:sz="0" w:space="0" w:color="auto"/>
                  </w:divBdr>
                  <w:divsChild>
                    <w:div w:id="483859714">
                      <w:marLeft w:val="0"/>
                      <w:marRight w:val="0"/>
                      <w:marTop w:val="0"/>
                      <w:marBottom w:val="0"/>
                      <w:divBdr>
                        <w:top w:val="none" w:sz="0" w:space="0" w:color="auto"/>
                        <w:left w:val="none" w:sz="0" w:space="0" w:color="auto"/>
                        <w:bottom w:val="none" w:sz="0" w:space="0" w:color="auto"/>
                        <w:right w:val="none" w:sz="0" w:space="0" w:color="auto"/>
                      </w:divBdr>
                    </w:div>
                  </w:divsChild>
                </w:div>
                <w:div w:id="1471243617">
                  <w:marLeft w:val="0"/>
                  <w:marRight w:val="0"/>
                  <w:marTop w:val="0"/>
                  <w:marBottom w:val="0"/>
                  <w:divBdr>
                    <w:top w:val="none" w:sz="0" w:space="0" w:color="auto"/>
                    <w:left w:val="none" w:sz="0" w:space="0" w:color="auto"/>
                    <w:bottom w:val="none" w:sz="0" w:space="0" w:color="auto"/>
                    <w:right w:val="none" w:sz="0" w:space="0" w:color="auto"/>
                  </w:divBdr>
                  <w:divsChild>
                    <w:div w:id="1932394708">
                      <w:marLeft w:val="0"/>
                      <w:marRight w:val="0"/>
                      <w:marTop w:val="0"/>
                      <w:marBottom w:val="0"/>
                      <w:divBdr>
                        <w:top w:val="none" w:sz="0" w:space="0" w:color="auto"/>
                        <w:left w:val="none" w:sz="0" w:space="0" w:color="auto"/>
                        <w:bottom w:val="none" w:sz="0" w:space="0" w:color="auto"/>
                        <w:right w:val="none" w:sz="0" w:space="0" w:color="auto"/>
                      </w:divBdr>
                    </w:div>
                  </w:divsChild>
                </w:div>
                <w:div w:id="1534807072">
                  <w:marLeft w:val="0"/>
                  <w:marRight w:val="0"/>
                  <w:marTop w:val="0"/>
                  <w:marBottom w:val="0"/>
                  <w:divBdr>
                    <w:top w:val="none" w:sz="0" w:space="0" w:color="auto"/>
                    <w:left w:val="none" w:sz="0" w:space="0" w:color="auto"/>
                    <w:bottom w:val="none" w:sz="0" w:space="0" w:color="auto"/>
                    <w:right w:val="none" w:sz="0" w:space="0" w:color="auto"/>
                  </w:divBdr>
                  <w:divsChild>
                    <w:div w:id="531118737">
                      <w:marLeft w:val="0"/>
                      <w:marRight w:val="0"/>
                      <w:marTop w:val="0"/>
                      <w:marBottom w:val="0"/>
                      <w:divBdr>
                        <w:top w:val="none" w:sz="0" w:space="0" w:color="auto"/>
                        <w:left w:val="none" w:sz="0" w:space="0" w:color="auto"/>
                        <w:bottom w:val="none" w:sz="0" w:space="0" w:color="auto"/>
                        <w:right w:val="none" w:sz="0" w:space="0" w:color="auto"/>
                      </w:divBdr>
                    </w:div>
                  </w:divsChild>
                </w:div>
                <w:div w:id="1537309329">
                  <w:marLeft w:val="0"/>
                  <w:marRight w:val="0"/>
                  <w:marTop w:val="0"/>
                  <w:marBottom w:val="0"/>
                  <w:divBdr>
                    <w:top w:val="none" w:sz="0" w:space="0" w:color="auto"/>
                    <w:left w:val="none" w:sz="0" w:space="0" w:color="auto"/>
                    <w:bottom w:val="none" w:sz="0" w:space="0" w:color="auto"/>
                    <w:right w:val="none" w:sz="0" w:space="0" w:color="auto"/>
                  </w:divBdr>
                  <w:divsChild>
                    <w:div w:id="1608082438">
                      <w:marLeft w:val="0"/>
                      <w:marRight w:val="0"/>
                      <w:marTop w:val="0"/>
                      <w:marBottom w:val="0"/>
                      <w:divBdr>
                        <w:top w:val="none" w:sz="0" w:space="0" w:color="auto"/>
                        <w:left w:val="none" w:sz="0" w:space="0" w:color="auto"/>
                        <w:bottom w:val="none" w:sz="0" w:space="0" w:color="auto"/>
                        <w:right w:val="none" w:sz="0" w:space="0" w:color="auto"/>
                      </w:divBdr>
                    </w:div>
                  </w:divsChild>
                </w:div>
                <w:div w:id="1538736748">
                  <w:marLeft w:val="0"/>
                  <w:marRight w:val="0"/>
                  <w:marTop w:val="0"/>
                  <w:marBottom w:val="0"/>
                  <w:divBdr>
                    <w:top w:val="none" w:sz="0" w:space="0" w:color="auto"/>
                    <w:left w:val="none" w:sz="0" w:space="0" w:color="auto"/>
                    <w:bottom w:val="none" w:sz="0" w:space="0" w:color="auto"/>
                    <w:right w:val="none" w:sz="0" w:space="0" w:color="auto"/>
                  </w:divBdr>
                  <w:divsChild>
                    <w:div w:id="599266244">
                      <w:marLeft w:val="0"/>
                      <w:marRight w:val="0"/>
                      <w:marTop w:val="0"/>
                      <w:marBottom w:val="0"/>
                      <w:divBdr>
                        <w:top w:val="none" w:sz="0" w:space="0" w:color="auto"/>
                        <w:left w:val="none" w:sz="0" w:space="0" w:color="auto"/>
                        <w:bottom w:val="none" w:sz="0" w:space="0" w:color="auto"/>
                        <w:right w:val="none" w:sz="0" w:space="0" w:color="auto"/>
                      </w:divBdr>
                    </w:div>
                  </w:divsChild>
                </w:div>
                <w:div w:id="1541818893">
                  <w:marLeft w:val="0"/>
                  <w:marRight w:val="0"/>
                  <w:marTop w:val="0"/>
                  <w:marBottom w:val="0"/>
                  <w:divBdr>
                    <w:top w:val="none" w:sz="0" w:space="0" w:color="auto"/>
                    <w:left w:val="none" w:sz="0" w:space="0" w:color="auto"/>
                    <w:bottom w:val="none" w:sz="0" w:space="0" w:color="auto"/>
                    <w:right w:val="none" w:sz="0" w:space="0" w:color="auto"/>
                  </w:divBdr>
                  <w:divsChild>
                    <w:div w:id="397287732">
                      <w:marLeft w:val="0"/>
                      <w:marRight w:val="0"/>
                      <w:marTop w:val="0"/>
                      <w:marBottom w:val="0"/>
                      <w:divBdr>
                        <w:top w:val="none" w:sz="0" w:space="0" w:color="auto"/>
                        <w:left w:val="none" w:sz="0" w:space="0" w:color="auto"/>
                        <w:bottom w:val="none" w:sz="0" w:space="0" w:color="auto"/>
                        <w:right w:val="none" w:sz="0" w:space="0" w:color="auto"/>
                      </w:divBdr>
                    </w:div>
                  </w:divsChild>
                </w:div>
                <w:div w:id="1553687329">
                  <w:marLeft w:val="0"/>
                  <w:marRight w:val="0"/>
                  <w:marTop w:val="0"/>
                  <w:marBottom w:val="0"/>
                  <w:divBdr>
                    <w:top w:val="none" w:sz="0" w:space="0" w:color="auto"/>
                    <w:left w:val="none" w:sz="0" w:space="0" w:color="auto"/>
                    <w:bottom w:val="none" w:sz="0" w:space="0" w:color="auto"/>
                    <w:right w:val="none" w:sz="0" w:space="0" w:color="auto"/>
                  </w:divBdr>
                  <w:divsChild>
                    <w:div w:id="792986533">
                      <w:marLeft w:val="0"/>
                      <w:marRight w:val="0"/>
                      <w:marTop w:val="0"/>
                      <w:marBottom w:val="0"/>
                      <w:divBdr>
                        <w:top w:val="none" w:sz="0" w:space="0" w:color="auto"/>
                        <w:left w:val="none" w:sz="0" w:space="0" w:color="auto"/>
                        <w:bottom w:val="none" w:sz="0" w:space="0" w:color="auto"/>
                        <w:right w:val="none" w:sz="0" w:space="0" w:color="auto"/>
                      </w:divBdr>
                    </w:div>
                  </w:divsChild>
                </w:div>
                <w:div w:id="1571691821">
                  <w:marLeft w:val="0"/>
                  <w:marRight w:val="0"/>
                  <w:marTop w:val="0"/>
                  <w:marBottom w:val="0"/>
                  <w:divBdr>
                    <w:top w:val="none" w:sz="0" w:space="0" w:color="auto"/>
                    <w:left w:val="none" w:sz="0" w:space="0" w:color="auto"/>
                    <w:bottom w:val="none" w:sz="0" w:space="0" w:color="auto"/>
                    <w:right w:val="none" w:sz="0" w:space="0" w:color="auto"/>
                  </w:divBdr>
                  <w:divsChild>
                    <w:div w:id="675884014">
                      <w:marLeft w:val="0"/>
                      <w:marRight w:val="0"/>
                      <w:marTop w:val="0"/>
                      <w:marBottom w:val="0"/>
                      <w:divBdr>
                        <w:top w:val="none" w:sz="0" w:space="0" w:color="auto"/>
                        <w:left w:val="none" w:sz="0" w:space="0" w:color="auto"/>
                        <w:bottom w:val="none" w:sz="0" w:space="0" w:color="auto"/>
                        <w:right w:val="none" w:sz="0" w:space="0" w:color="auto"/>
                      </w:divBdr>
                    </w:div>
                  </w:divsChild>
                </w:div>
                <w:div w:id="1573851043">
                  <w:marLeft w:val="0"/>
                  <w:marRight w:val="0"/>
                  <w:marTop w:val="0"/>
                  <w:marBottom w:val="0"/>
                  <w:divBdr>
                    <w:top w:val="none" w:sz="0" w:space="0" w:color="auto"/>
                    <w:left w:val="none" w:sz="0" w:space="0" w:color="auto"/>
                    <w:bottom w:val="none" w:sz="0" w:space="0" w:color="auto"/>
                    <w:right w:val="none" w:sz="0" w:space="0" w:color="auto"/>
                  </w:divBdr>
                  <w:divsChild>
                    <w:div w:id="87432850">
                      <w:marLeft w:val="0"/>
                      <w:marRight w:val="0"/>
                      <w:marTop w:val="0"/>
                      <w:marBottom w:val="0"/>
                      <w:divBdr>
                        <w:top w:val="none" w:sz="0" w:space="0" w:color="auto"/>
                        <w:left w:val="none" w:sz="0" w:space="0" w:color="auto"/>
                        <w:bottom w:val="none" w:sz="0" w:space="0" w:color="auto"/>
                        <w:right w:val="none" w:sz="0" w:space="0" w:color="auto"/>
                      </w:divBdr>
                    </w:div>
                  </w:divsChild>
                </w:div>
                <w:div w:id="1585216196">
                  <w:marLeft w:val="0"/>
                  <w:marRight w:val="0"/>
                  <w:marTop w:val="0"/>
                  <w:marBottom w:val="0"/>
                  <w:divBdr>
                    <w:top w:val="none" w:sz="0" w:space="0" w:color="auto"/>
                    <w:left w:val="none" w:sz="0" w:space="0" w:color="auto"/>
                    <w:bottom w:val="none" w:sz="0" w:space="0" w:color="auto"/>
                    <w:right w:val="none" w:sz="0" w:space="0" w:color="auto"/>
                  </w:divBdr>
                  <w:divsChild>
                    <w:div w:id="401872379">
                      <w:marLeft w:val="0"/>
                      <w:marRight w:val="0"/>
                      <w:marTop w:val="0"/>
                      <w:marBottom w:val="0"/>
                      <w:divBdr>
                        <w:top w:val="none" w:sz="0" w:space="0" w:color="auto"/>
                        <w:left w:val="none" w:sz="0" w:space="0" w:color="auto"/>
                        <w:bottom w:val="none" w:sz="0" w:space="0" w:color="auto"/>
                        <w:right w:val="none" w:sz="0" w:space="0" w:color="auto"/>
                      </w:divBdr>
                    </w:div>
                  </w:divsChild>
                </w:div>
                <w:div w:id="1586183262">
                  <w:marLeft w:val="0"/>
                  <w:marRight w:val="0"/>
                  <w:marTop w:val="0"/>
                  <w:marBottom w:val="0"/>
                  <w:divBdr>
                    <w:top w:val="none" w:sz="0" w:space="0" w:color="auto"/>
                    <w:left w:val="none" w:sz="0" w:space="0" w:color="auto"/>
                    <w:bottom w:val="none" w:sz="0" w:space="0" w:color="auto"/>
                    <w:right w:val="none" w:sz="0" w:space="0" w:color="auto"/>
                  </w:divBdr>
                  <w:divsChild>
                    <w:div w:id="1568609197">
                      <w:marLeft w:val="0"/>
                      <w:marRight w:val="0"/>
                      <w:marTop w:val="0"/>
                      <w:marBottom w:val="0"/>
                      <w:divBdr>
                        <w:top w:val="none" w:sz="0" w:space="0" w:color="auto"/>
                        <w:left w:val="none" w:sz="0" w:space="0" w:color="auto"/>
                        <w:bottom w:val="none" w:sz="0" w:space="0" w:color="auto"/>
                        <w:right w:val="none" w:sz="0" w:space="0" w:color="auto"/>
                      </w:divBdr>
                    </w:div>
                  </w:divsChild>
                </w:div>
                <w:div w:id="1590693495">
                  <w:marLeft w:val="0"/>
                  <w:marRight w:val="0"/>
                  <w:marTop w:val="0"/>
                  <w:marBottom w:val="0"/>
                  <w:divBdr>
                    <w:top w:val="none" w:sz="0" w:space="0" w:color="auto"/>
                    <w:left w:val="none" w:sz="0" w:space="0" w:color="auto"/>
                    <w:bottom w:val="none" w:sz="0" w:space="0" w:color="auto"/>
                    <w:right w:val="none" w:sz="0" w:space="0" w:color="auto"/>
                  </w:divBdr>
                  <w:divsChild>
                    <w:div w:id="1302806778">
                      <w:marLeft w:val="0"/>
                      <w:marRight w:val="0"/>
                      <w:marTop w:val="0"/>
                      <w:marBottom w:val="0"/>
                      <w:divBdr>
                        <w:top w:val="none" w:sz="0" w:space="0" w:color="auto"/>
                        <w:left w:val="none" w:sz="0" w:space="0" w:color="auto"/>
                        <w:bottom w:val="none" w:sz="0" w:space="0" w:color="auto"/>
                        <w:right w:val="none" w:sz="0" w:space="0" w:color="auto"/>
                      </w:divBdr>
                    </w:div>
                  </w:divsChild>
                </w:div>
                <w:div w:id="1590961986">
                  <w:marLeft w:val="0"/>
                  <w:marRight w:val="0"/>
                  <w:marTop w:val="0"/>
                  <w:marBottom w:val="0"/>
                  <w:divBdr>
                    <w:top w:val="none" w:sz="0" w:space="0" w:color="auto"/>
                    <w:left w:val="none" w:sz="0" w:space="0" w:color="auto"/>
                    <w:bottom w:val="none" w:sz="0" w:space="0" w:color="auto"/>
                    <w:right w:val="none" w:sz="0" w:space="0" w:color="auto"/>
                  </w:divBdr>
                  <w:divsChild>
                    <w:div w:id="275256480">
                      <w:marLeft w:val="0"/>
                      <w:marRight w:val="0"/>
                      <w:marTop w:val="0"/>
                      <w:marBottom w:val="0"/>
                      <w:divBdr>
                        <w:top w:val="none" w:sz="0" w:space="0" w:color="auto"/>
                        <w:left w:val="none" w:sz="0" w:space="0" w:color="auto"/>
                        <w:bottom w:val="none" w:sz="0" w:space="0" w:color="auto"/>
                        <w:right w:val="none" w:sz="0" w:space="0" w:color="auto"/>
                      </w:divBdr>
                    </w:div>
                  </w:divsChild>
                </w:div>
                <w:div w:id="1594431339">
                  <w:marLeft w:val="0"/>
                  <w:marRight w:val="0"/>
                  <w:marTop w:val="0"/>
                  <w:marBottom w:val="0"/>
                  <w:divBdr>
                    <w:top w:val="none" w:sz="0" w:space="0" w:color="auto"/>
                    <w:left w:val="none" w:sz="0" w:space="0" w:color="auto"/>
                    <w:bottom w:val="none" w:sz="0" w:space="0" w:color="auto"/>
                    <w:right w:val="none" w:sz="0" w:space="0" w:color="auto"/>
                  </w:divBdr>
                  <w:divsChild>
                    <w:div w:id="1158961417">
                      <w:marLeft w:val="0"/>
                      <w:marRight w:val="0"/>
                      <w:marTop w:val="0"/>
                      <w:marBottom w:val="0"/>
                      <w:divBdr>
                        <w:top w:val="none" w:sz="0" w:space="0" w:color="auto"/>
                        <w:left w:val="none" w:sz="0" w:space="0" w:color="auto"/>
                        <w:bottom w:val="none" w:sz="0" w:space="0" w:color="auto"/>
                        <w:right w:val="none" w:sz="0" w:space="0" w:color="auto"/>
                      </w:divBdr>
                    </w:div>
                  </w:divsChild>
                </w:div>
                <w:div w:id="1594437342">
                  <w:marLeft w:val="0"/>
                  <w:marRight w:val="0"/>
                  <w:marTop w:val="0"/>
                  <w:marBottom w:val="0"/>
                  <w:divBdr>
                    <w:top w:val="none" w:sz="0" w:space="0" w:color="auto"/>
                    <w:left w:val="none" w:sz="0" w:space="0" w:color="auto"/>
                    <w:bottom w:val="none" w:sz="0" w:space="0" w:color="auto"/>
                    <w:right w:val="none" w:sz="0" w:space="0" w:color="auto"/>
                  </w:divBdr>
                  <w:divsChild>
                    <w:div w:id="304508705">
                      <w:marLeft w:val="0"/>
                      <w:marRight w:val="0"/>
                      <w:marTop w:val="0"/>
                      <w:marBottom w:val="0"/>
                      <w:divBdr>
                        <w:top w:val="none" w:sz="0" w:space="0" w:color="auto"/>
                        <w:left w:val="none" w:sz="0" w:space="0" w:color="auto"/>
                        <w:bottom w:val="none" w:sz="0" w:space="0" w:color="auto"/>
                        <w:right w:val="none" w:sz="0" w:space="0" w:color="auto"/>
                      </w:divBdr>
                    </w:div>
                  </w:divsChild>
                </w:div>
                <w:div w:id="1595283878">
                  <w:marLeft w:val="0"/>
                  <w:marRight w:val="0"/>
                  <w:marTop w:val="0"/>
                  <w:marBottom w:val="0"/>
                  <w:divBdr>
                    <w:top w:val="none" w:sz="0" w:space="0" w:color="auto"/>
                    <w:left w:val="none" w:sz="0" w:space="0" w:color="auto"/>
                    <w:bottom w:val="none" w:sz="0" w:space="0" w:color="auto"/>
                    <w:right w:val="none" w:sz="0" w:space="0" w:color="auto"/>
                  </w:divBdr>
                  <w:divsChild>
                    <w:div w:id="1435251841">
                      <w:marLeft w:val="0"/>
                      <w:marRight w:val="0"/>
                      <w:marTop w:val="0"/>
                      <w:marBottom w:val="0"/>
                      <w:divBdr>
                        <w:top w:val="none" w:sz="0" w:space="0" w:color="auto"/>
                        <w:left w:val="none" w:sz="0" w:space="0" w:color="auto"/>
                        <w:bottom w:val="none" w:sz="0" w:space="0" w:color="auto"/>
                        <w:right w:val="none" w:sz="0" w:space="0" w:color="auto"/>
                      </w:divBdr>
                    </w:div>
                  </w:divsChild>
                </w:div>
                <w:div w:id="1609778258">
                  <w:marLeft w:val="0"/>
                  <w:marRight w:val="0"/>
                  <w:marTop w:val="0"/>
                  <w:marBottom w:val="0"/>
                  <w:divBdr>
                    <w:top w:val="none" w:sz="0" w:space="0" w:color="auto"/>
                    <w:left w:val="none" w:sz="0" w:space="0" w:color="auto"/>
                    <w:bottom w:val="none" w:sz="0" w:space="0" w:color="auto"/>
                    <w:right w:val="none" w:sz="0" w:space="0" w:color="auto"/>
                  </w:divBdr>
                  <w:divsChild>
                    <w:div w:id="1978103515">
                      <w:marLeft w:val="0"/>
                      <w:marRight w:val="0"/>
                      <w:marTop w:val="0"/>
                      <w:marBottom w:val="0"/>
                      <w:divBdr>
                        <w:top w:val="none" w:sz="0" w:space="0" w:color="auto"/>
                        <w:left w:val="none" w:sz="0" w:space="0" w:color="auto"/>
                        <w:bottom w:val="none" w:sz="0" w:space="0" w:color="auto"/>
                        <w:right w:val="none" w:sz="0" w:space="0" w:color="auto"/>
                      </w:divBdr>
                    </w:div>
                  </w:divsChild>
                </w:div>
                <w:div w:id="1624995822">
                  <w:marLeft w:val="0"/>
                  <w:marRight w:val="0"/>
                  <w:marTop w:val="0"/>
                  <w:marBottom w:val="0"/>
                  <w:divBdr>
                    <w:top w:val="none" w:sz="0" w:space="0" w:color="auto"/>
                    <w:left w:val="none" w:sz="0" w:space="0" w:color="auto"/>
                    <w:bottom w:val="none" w:sz="0" w:space="0" w:color="auto"/>
                    <w:right w:val="none" w:sz="0" w:space="0" w:color="auto"/>
                  </w:divBdr>
                  <w:divsChild>
                    <w:div w:id="1311405887">
                      <w:marLeft w:val="0"/>
                      <w:marRight w:val="0"/>
                      <w:marTop w:val="0"/>
                      <w:marBottom w:val="0"/>
                      <w:divBdr>
                        <w:top w:val="none" w:sz="0" w:space="0" w:color="auto"/>
                        <w:left w:val="none" w:sz="0" w:space="0" w:color="auto"/>
                        <w:bottom w:val="none" w:sz="0" w:space="0" w:color="auto"/>
                        <w:right w:val="none" w:sz="0" w:space="0" w:color="auto"/>
                      </w:divBdr>
                    </w:div>
                  </w:divsChild>
                </w:div>
                <w:div w:id="1638754973">
                  <w:marLeft w:val="0"/>
                  <w:marRight w:val="0"/>
                  <w:marTop w:val="0"/>
                  <w:marBottom w:val="0"/>
                  <w:divBdr>
                    <w:top w:val="none" w:sz="0" w:space="0" w:color="auto"/>
                    <w:left w:val="none" w:sz="0" w:space="0" w:color="auto"/>
                    <w:bottom w:val="none" w:sz="0" w:space="0" w:color="auto"/>
                    <w:right w:val="none" w:sz="0" w:space="0" w:color="auto"/>
                  </w:divBdr>
                  <w:divsChild>
                    <w:div w:id="812939">
                      <w:marLeft w:val="0"/>
                      <w:marRight w:val="0"/>
                      <w:marTop w:val="0"/>
                      <w:marBottom w:val="0"/>
                      <w:divBdr>
                        <w:top w:val="none" w:sz="0" w:space="0" w:color="auto"/>
                        <w:left w:val="none" w:sz="0" w:space="0" w:color="auto"/>
                        <w:bottom w:val="none" w:sz="0" w:space="0" w:color="auto"/>
                        <w:right w:val="none" w:sz="0" w:space="0" w:color="auto"/>
                      </w:divBdr>
                    </w:div>
                  </w:divsChild>
                </w:div>
                <w:div w:id="1651864439">
                  <w:marLeft w:val="0"/>
                  <w:marRight w:val="0"/>
                  <w:marTop w:val="0"/>
                  <w:marBottom w:val="0"/>
                  <w:divBdr>
                    <w:top w:val="none" w:sz="0" w:space="0" w:color="auto"/>
                    <w:left w:val="none" w:sz="0" w:space="0" w:color="auto"/>
                    <w:bottom w:val="none" w:sz="0" w:space="0" w:color="auto"/>
                    <w:right w:val="none" w:sz="0" w:space="0" w:color="auto"/>
                  </w:divBdr>
                  <w:divsChild>
                    <w:div w:id="1035010447">
                      <w:marLeft w:val="0"/>
                      <w:marRight w:val="0"/>
                      <w:marTop w:val="0"/>
                      <w:marBottom w:val="0"/>
                      <w:divBdr>
                        <w:top w:val="none" w:sz="0" w:space="0" w:color="auto"/>
                        <w:left w:val="none" w:sz="0" w:space="0" w:color="auto"/>
                        <w:bottom w:val="none" w:sz="0" w:space="0" w:color="auto"/>
                        <w:right w:val="none" w:sz="0" w:space="0" w:color="auto"/>
                      </w:divBdr>
                    </w:div>
                  </w:divsChild>
                </w:div>
                <w:div w:id="1654064648">
                  <w:marLeft w:val="0"/>
                  <w:marRight w:val="0"/>
                  <w:marTop w:val="0"/>
                  <w:marBottom w:val="0"/>
                  <w:divBdr>
                    <w:top w:val="none" w:sz="0" w:space="0" w:color="auto"/>
                    <w:left w:val="none" w:sz="0" w:space="0" w:color="auto"/>
                    <w:bottom w:val="none" w:sz="0" w:space="0" w:color="auto"/>
                    <w:right w:val="none" w:sz="0" w:space="0" w:color="auto"/>
                  </w:divBdr>
                  <w:divsChild>
                    <w:div w:id="639263673">
                      <w:marLeft w:val="0"/>
                      <w:marRight w:val="0"/>
                      <w:marTop w:val="0"/>
                      <w:marBottom w:val="0"/>
                      <w:divBdr>
                        <w:top w:val="none" w:sz="0" w:space="0" w:color="auto"/>
                        <w:left w:val="none" w:sz="0" w:space="0" w:color="auto"/>
                        <w:bottom w:val="none" w:sz="0" w:space="0" w:color="auto"/>
                        <w:right w:val="none" w:sz="0" w:space="0" w:color="auto"/>
                      </w:divBdr>
                    </w:div>
                  </w:divsChild>
                </w:div>
                <w:div w:id="1655252760">
                  <w:marLeft w:val="0"/>
                  <w:marRight w:val="0"/>
                  <w:marTop w:val="0"/>
                  <w:marBottom w:val="0"/>
                  <w:divBdr>
                    <w:top w:val="none" w:sz="0" w:space="0" w:color="auto"/>
                    <w:left w:val="none" w:sz="0" w:space="0" w:color="auto"/>
                    <w:bottom w:val="none" w:sz="0" w:space="0" w:color="auto"/>
                    <w:right w:val="none" w:sz="0" w:space="0" w:color="auto"/>
                  </w:divBdr>
                  <w:divsChild>
                    <w:div w:id="1029910614">
                      <w:marLeft w:val="0"/>
                      <w:marRight w:val="0"/>
                      <w:marTop w:val="0"/>
                      <w:marBottom w:val="0"/>
                      <w:divBdr>
                        <w:top w:val="none" w:sz="0" w:space="0" w:color="auto"/>
                        <w:left w:val="none" w:sz="0" w:space="0" w:color="auto"/>
                        <w:bottom w:val="none" w:sz="0" w:space="0" w:color="auto"/>
                        <w:right w:val="none" w:sz="0" w:space="0" w:color="auto"/>
                      </w:divBdr>
                    </w:div>
                  </w:divsChild>
                </w:div>
                <w:div w:id="1683973549">
                  <w:marLeft w:val="0"/>
                  <w:marRight w:val="0"/>
                  <w:marTop w:val="0"/>
                  <w:marBottom w:val="0"/>
                  <w:divBdr>
                    <w:top w:val="none" w:sz="0" w:space="0" w:color="auto"/>
                    <w:left w:val="none" w:sz="0" w:space="0" w:color="auto"/>
                    <w:bottom w:val="none" w:sz="0" w:space="0" w:color="auto"/>
                    <w:right w:val="none" w:sz="0" w:space="0" w:color="auto"/>
                  </w:divBdr>
                  <w:divsChild>
                    <w:div w:id="1508210642">
                      <w:marLeft w:val="0"/>
                      <w:marRight w:val="0"/>
                      <w:marTop w:val="0"/>
                      <w:marBottom w:val="0"/>
                      <w:divBdr>
                        <w:top w:val="none" w:sz="0" w:space="0" w:color="auto"/>
                        <w:left w:val="none" w:sz="0" w:space="0" w:color="auto"/>
                        <w:bottom w:val="none" w:sz="0" w:space="0" w:color="auto"/>
                        <w:right w:val="none" w:sz="0" w:space="0" w:color="auto"/>
                      </w:divBdr>
                    </w:div>
                  </w:divsChild>
                </w:div>
                <w:div w:id="1687439805">
                  <w:marLeft w:val="0"/>
                  <w:marRight w:val="0"/>
                  <w:marTop w:val="0"/>
                  <w:marBottom w:val="0"/>
                  <w:divBdr>
                    <w:top w:val="none" w:sz="0" w:space="0" w:color="auto"/>
                    <w:left w:val="none" w:sz="0" w:space="0" w:color="auto"/>
                    <w:bottom w:val="none" w:sz="0" w:space="0" w:color="auto"/>
                    <w:right w:val="none" w:sz="0" w:space="0" w:color="auto"/>
                  </w:divBdr>
                  <w:divsChild>
                    <w:div w:id="1162308838">
                      <w:marLeft w:val="0"/>
                      <w:marRight w:val="0"/>
                      <w:marTop w:val="0"/>
                      <w:marBottom w:val="0"/>
                      <w:divBdr>
                        <w:top w:val="none" w:sz="0" w:space="0" w:color="auto"/>
                        <w:left w:val="none" w:sz="0" w:space="0" w:color="auto"/>
                        <w:bottom w:val="none" w:sz="0" w:space="0" w:color="auto"/>
                        <w:right w:val="none" w:sz="0" w:space="0" w:color="auto"/>
                      </w:divBdr>
                    </w:div>
                  </w:divsChild>
                </w:div>
                <w:div w:id="1690715258">
                  <w:marLeft w:val="0"/>
                  <w:marRight w:val="0"/>
                  <w:marTop w:val="0"/>
                  <w:marBottom w:val="0"/>
                  <w:divBdr>
                    <w:top w:val="none" w:sz="0" w:space="0" w:color="auto"/>
                    <w:left w:val="none" w:sz="0" w:space="0" w:color="auto"/>
                    <w:bottom w:val="none" w:sz="0" w:space="0" w:color="auto"/>
                    <w:right w:val="none" w:sz="0" w:space="0" w:color="auto"/>
                  </w:divBdr>
                  <w:divsChild>
                    <w:div w:id="27342047">
                      <w:marLeft w:val="0"/>
                      <w:marRight w:val="0"/>
                      <w:marTop w:val="0"/>
                      <w:marBottom w:val="0"/>
                      <w:divBdr>
                        <w:top w:val="none" w:sz="0" w:space="0" w:color="auto"/>
                        <w:left w:val="none" w:sz="0" w:space="0" w:color="auto"/>
                        <w:bottom w:val="none" w:sz="0" w:space="0" w:color="auto"/>
                        <w:right w:val="none" w:sz="0" w:space="0" w:color="auto"/>
                      </w:divBdr>
                    </w:div>
                  </w:divsChild>
                </w:div>
                <w:div w:id="1692761181">
                  <w:marLeft w:val="0"/>
                  <w:marRight w:val="0"/>
                  <w:marTop w:val="0"/>
                  <w:marBottom w:val="0"/>
                  <w:divBdr>
                    <w:top w:val="none" w:sz="0" w:space="0" w:color="auto"/>
                    <w:left w:val="none" w:sz="0" w:space="0" w:color="auto"/>
                    <w:bottom w:val="none" w:sz="0" w:space="0" w:color="auto"/>
                    <w:right w:val="none" w:sz="0" w:space="0" w:color="auto"/>
                  </w:divBdr>
                  <w:divsChild>
                    <w:div w:id="1076704045">
                      <w:marLeft w:val="0"/>
                      <w:marRight w:val="0"/>
                      <w:marTop w:val="0"/>
                      <w:marBottom w:val="0"/>
                      <w:divBdr>
                        <w:top w:val="none" w:sz="0" w:space="0" w:color="auto"/>
                        <w:left w:val="none" w:sz="0" w:space="0" w:color="auto"/>
                        <w:bottom w:val="none" w:sz="0" w:space="0" w:color="auto"/>
                        <w:right w:val="none" w:sz="0" w:space="0" w:color="auto"/>
                      </w:divBdr>
                    </w:div>
                  </w:divsChild>
                </w:div>
                <w:div w:id="1706253262">
                  <w:marLeft w:val="0"/>
                  <w:marRight w:val="0"/>
                  <w:marTop w:val="0"/>
                  <w:marBottom w:val="0"/>
                  <w:divBdr>
                    <w:top w:val="none" w:sz="0" w:space="0" w:color="auto"/>
                    <w:left w:val="none" w:sz="0" w:space="0" w:color="auto"/>
                    <w:bottom w:val="none" w:sz="0" w:space="0" w:color="auto"/>
                    <w:right w:val="none" w:sz="0" w:space="0" w:color="auto"/>
                  </w:divBdr>
                  <w:divsChild>
                    <w:div w:id="282929898">
                      <w:marLeft w:val="0"/>
                      <w:marRight w:val="0"/>
                      <w:marTop w:val="0"/>
                      <w:marBottom w:val="0"/>
                      <w:divBdr>
                        <w:top w:val="none" w:sz="0" w:space="0" w:color="auto"/>
                        <w:left w:val="none" w:sz="0" w:space="0" w:color="auto"/>
                        <w:bottom w:val="none" w:sz="0" w:space="0" w:color="auto"/>
                        <w:right w:val="none" w:sz="0" w:space="0" w:color="auto"/>
                      </w:divBdr>
                    </w:div>
                  </w:divsChild>
                </w:div>
                <w:div w:id="1707094597">
                  <w:marLeft w:val="0"/>
                  <w:marRight w:val="0"/>
                  <w:marTop w:val="0"/>
                  <w:marBottom w:val="0"/>
                  <w:divBdr>
                    <w:top w:val="none" w:sz="0" w:space="0" w:color="auto"/>
                    <w:left w:val="none" w:sz="0" w:space="0" w:color="auto"/>
                    <w:bottom w:val="none" w:sz="0" w:space="0" w:color="auto"/>
                    <w:right w:val="none" w:sz="0" w:space="0" w:color="auto"/>
                  </w:divBdr>
                  <w:divsChild>
                    <w:div w:id="836992228">
                      <w:marLeft w:val="0"/>
                      <w:marRight w:val="0"/>
                      <w:marTop w:val="0"/>
                      <w:marBottom w:val="0"/>
                      <w:divBdr>
                        <w:top w:val="none" w:sz="0" w:space="0" w:color="auto"/>
                        <w:left w:val="none" w:sz="0" w:space="0" w:color="auto"/>
                        <w:bottom w:val="none" w:sz="0" w:space="0" w:color="auto"/>
                        <w:right w:val="none" w:sz="0" w:space="0" w:color="auto"/>
                      </w:divBdr>
                    </w:div>
                  </w:divsChild>
                </w:div>
                <w:div w:id="1724139710">
                  <w:marLeft w:val="0"/>
                  <w:marRight w:val="0"/>
                  <w:marTop w:val="0"/>
                  <w:marBottom w:val="0"/>
                  <w:divBdr>
                    <w:top w:val="none" w:sz="0" w:space="0" w:color="auto"/>
                    <w:left w:val="none" w:sz="0" w:space="0" w:color="auto"/>
                    <w:bottom w:val="none" w:sz="0" w:space="0" w:color="auto"/>
                    <w:right w:val="none" w:sz="0" w:space="0" w:color="auto"/>
                  </w:divBdr>
                  <w:divsChild>
                    <w:div w:id="1293945259">
                      <w:marLeft w:val="0"/>
                      <w:marRight w:val="0"/>
                      <w:marTop w:val="0"/>
                      <w:marBottom w:val="0"/>
                      <w:divBdr>
                        <w:top w:val="none" w:sz="0" w:space="0" w:color="auto"/>
                        <w:left w:val="none" w:sz="0" w:space="0" w:color="auto"/>
                        <w:bottom w:val="none" w:sz="0" w:space="0" w:color="auto"/>
                        <w:right w:val="none" w:sz="0" w:space="0" w:color="auto"/>
                      </w:divBdr>
                    </w:div>
                  </w:divsChild>
                </w:div>
                <w:div w:id="1725790442">
                  <w:marLeft w:val="0"/>
                  <w:marRight w:val="0"/>
                  <w:marTop w:val="0"/>
                  <w:marBottom w:val="0"/>
                  <w:divBdr>
                    <w:top w:val="none" w:sz="0" w:space="0" w:color="auto"/>
                    <w:left w:val="none" w:sz="0" w:space="0" w:color="auto"/>
                    <w:bottom w:val="none" w:sz="0" w:space="0" w:color="auto"/>
                    <w:right w:val="none" w:sz="0" w:space="0" w:color="auto"/>
                  </w:divBdr>
                  <w:divsChild>
                    <w:div w:id="217712510">
                      <w:marLeft w:val="0"/>
                      <w:marRight w:val="0"/>
                      <w:marTop w:val="0"/>
                      <w:marBottom w:val="0"/>
                      <w:divBdr>
                        <w:top w:val="none" w:sz="0" w:space="0" w:color="auto"/>
                        <w:left w:val="none" w:sz="0" w:space="0" w:color="auto"/>
                        <w:bottom w:val="none" w:sz="0" w:space="0" w:color="auto"/>
                        <w:right w:val="none" w:sz="0" w:space="0" w:color="auto"/>
                      </w:divBdr>
                    </w:div>
                  </w:divsChild>
                </w:div>
                <w:div w:id="1726760495">
                  <w:marLeft w:val="0"/>
                  <w:marRight w:val="0"/>
                  <w:marTop w:val="0"/>
                  <w:marBottom w:val="0"/>
                  <w:divBdr>
                    <w:top w:val="none" w:sz="0" w:space="0" w:color="auto"/>
                    <w:left w:val="none" w:sz="0" w:space="0" w:color="auto"/>
                    <w:bottom w:val="none" w:sz="0" w:space="0" w:color="auto"/>
                    <w:right w:val="none" w:sz="0" w:space="0" w:color="auto"/>
                  </w:divBdr>
                  <w:divsChild>
                    <w:div w:id="970210104">
                      <w:marLeft w:val="0"/>
                      <w:marRight w:val="0"/>
                      <w:marTop w:val="0"/>
                      <w:marBottom w:val="0"/>
                      <w:divBdr>
                        <w:top w:val="none" w:sz="0" w:space="0" w:color="auto"/>
                        <w:left w:val="none" w:sz="0" w:space="0" w:color="auto"/>
                        <w:bottom w:val="none" w:sz="0" w:space="0" w:color="auto"/>
                        <w:right w:val="none" w:sz="0" w:space="0" w:color="auto"/>
                      </w:divBdr>
                    </w:div>
                  </w:divsChild>
                </w:div>
                <w:div w:id="1727145391">
                  <w:marLeft w:val="0"/>
                  <w:marRight w:val="0"/>
                  <w:marTop w:val="0"/>
                  <w:marBottom w:val="0"/>
                  <w:divBdr>
                    <w:top w:val="none" w:sz="0" w:space="0" w:color="auto"/>
                    <w:left w:val="none" w:sz="0" w:space="0" w:color="auto"/>
                    <w:bottom w:val="none" w:sz="0" w:space="0" w:color="auto"/>
                    <w:right w:val="none" w:sz="0" w:space="0" w:color="auto"/>
                  </w:divBdr>
                  <w:divsChild>
                    <w:div w:id="2122603929">
                      <w:marLeft w:val="0"/>
                      <w:marRight w:val="0"/>
                      <w:marTop w:val="0"/>
                      <w:marBottom w:val="0"/>
                      <w:divBdr>
                        <w:top w:val="none" w:sz="0" w:space="0" w:color="auto"/>
                        <w:left w:val="none" w:sz="0" w:space="0" w:color="auto"/>
                        <w:bottom w:val="none" w:sz="0" w:space="0" w:color="auto"/>
                        <w:right w:val="none" w:sz="0" w:space="0" w:color="auto"/>
                      </w:divBdr>
                    </w:div>
                  </w:divsChild>
                </w:div>
                <w:div w:id="1741052725">
                  <w:marLeft w:val="0"/>
                  <w:marRight w:val="0"/>
                  <w:marTop w:val="0"/>
                  <w:marBottom w:val="0"/>
                  <w:divBdr>
                    <w:top w:val="none" w:sz="0" w:space="0" w:color="auto"/>
                    <w:left w:val="none" w:sz="0" w:space="0" w:color="auto"/>
                    <w:bottom w:val="none" w:sz="0" w:space="0" w:color="auto"/>
                    <w:right w:val="none" w:sz="0" w:space="0" w:color="auto"/>
                  </w:divBdr>
                  <w:divsChild>
                    <w:div w:id="1047069986">
                      <w:marLeft w:val="0"/>
                      <w:marRight w:val="0"/>
                      <w:marTop w:val="0"/>
                      <w:marBottom w:val="0"/>
                      <w:divBdr>
                        <w:top w:val="none" w:sz="0" w:space="0" w:color="auto"/>
                        <w:left w:val="none" w:sz="0" w:space="0" w:color="auto"/>
                        <w:bottom w:val="none" w:sz="0" w:space="0" w:color="auto"/>
                        <w:right w:val="none" w:sz="0" w:space="0" w:color="auto"/>
                      </w:divBdr>
                    </w:div>
                  </w:divsChild>
                </w:div>
                <w:div w:id="1743797001">
                  <w:marLeft w:val="0"/>
                  <w:marRight w:val="0"/>
                  <w:marTop w:val="0"/>
                  <w:marBottom w:val="0"/>
                  <w:divBdr>
                    <w:top w:val="none" w:sz="0" w:space="0" w:color="auto"/>
                    <w:left w:val="none" w:sz="0" w:space="0" w:color="auto"/>
                    <w:bottom w:val="none" w:sz="0" w:space="0" w:color="auto"/>
                    <w:right w:val="none" w:sz="0" w:space="0" w:color="auto"/>
                  </w:divBdr>
                  <w:divsChild>
                    <w:div w:id="385032827">
                      <w:marLeft w:val="0"/>
                      <w:marRight w:val="0"/>
                      <w:marTop w:val="0"/>
                      <w:marBottom w:val="0"/>
                      <w:divBdr>
                        <w:top w:val="none" w:sz="0" w:space="0" w:color="auto"/>
                        <w:left w:val="none" w:sz="0" w:space="0" w:color="auto"/>
                        <w:bottom w:val="none" w:sz="0" w:space="0" w:color="auto"/>
                        <w:right w:val="none" w:sz="0" w:space="0" w:color="auto"/>
                      </w:divBdr>
                    </w:div>
                  </w:divsChild>
                </w:div>
                <w:div w:id="1754354426">
                  <w:marLeft w:val="0"/>
                  <w:marRight w:val="0"/>
                  <w:marTop w:val="0"/>
                  <w:marBottom w:val="0"/>
                  <w:divBdr>
                    <w:top w:val="none" w:sz="0" w:space="0" w:color="auto"/>
                    <w:left w:val="none" w:sz="0" w:space="0" w:color="auto"/>
                    <w:bottom w:val="none" w:sz="0" w:space="0" w:color="auto"/>
                    <w:right w:val="none" w:sz="0" w:space="0" w:color="auto"/>
                  </w:divBdr>
                  <w:divsChild>
                    <w:div w:id="1642688816">
                      <w:marLeft w:val="0"/>
                      <w:marRight w:val="0"/>
                      <w:marTop w:val="0"/>
                      <w:marBottom w:val="0"/>
                      <w:divBdr>
                        <w:top w:val="none" w:sz="0" w:space="0" w:color="auto"/>
                        <w:left w:val="none" w:sz="0" w:space="0" w:color="auto"/>
                        <w:bottom w:val="none" w:sz="0" w:space="0" w:color="auto"/>
                        <w:right w:val="none" w:sz="0" w:space="0" w:color="auto"/>
                      </w:divBdr>
                    </w:div>
                  </w:divsChild>
                </w:div>
                <w:div w:id="1755396614">
                  <w:marLeft w:val="0"/>
                  <w:marRight w:val="0"/>
                  <w:marTop w:val="0"/>
                  <w:marBottom w:val="0"/>
                  <w:divBdr>
                    <w:top w:val="none" w:sz="0" w:space="0" w:color="auto"/>
                    <w:left w:val="none" w:sz="0" w:space="0" w:color="auto"/>
                    <w:bottom w:val="none" w:sz="0" w:space="0" w:color="auto"/>
                    <w:right w:val="none" w:sz="0" w:space="0" w:color="auto"/>
                  </w:divBdr>
                  <w:divsChild>
                    <w:div w:id="1165971584">
                      <w:marLeft w:val="0"/>
                      <w:marRight w:val="0"/>
                      <w:marTop w:val="0"/>
                      <w:marBottom w:val="0"/>
                      <w:divBdr>
                        <w:top w:val="none" w:sz="0" w:space="0" w:color="auto"/>
                        <w:left w:val="none" w:sz="0" w:space="0" w:color="auto"/>
                        <w:bottom w:val="none" w:sz="0" w:space="0" w:color="auto"/>
                        <w:right w:val="none" w:sz="0" w:space="0" w:color="auto"/>
                      </w:divBdr>
                    </w:div>
                  </w:divsChild>
                </w:div>
                <w:div w:id="1784767793">
                  <w:marLeft w:val="0"/>
                  <w:marRight w:val="0"/>
                  <w:marTop w:val="0"/>
                  <w:marBottom w:val="0"/>
                  <w:divBdr>
                    <w:top w:val="none" w:sz="0" w:space="0" w:color="auto"/>
                    <w:left w:val="none" w:sz="0" w:space="0" w:color="auto"/>
                    <w:bottom w:val="none" w:sz="0" w:space="0" w:color="auto"/>
                    <w:right w:val="none" w:sz="0" w:space="0" w:color="auto"/>
                  </w:divBdr>
                  <w:divsChild>
                    <w:div w:id="1521771927">
                      <w:marLeft w:val="0"/>
                      <w:marRight w:val="0"/>
                      <w:marTop w:val="0"/>
                      <w:marBottom w:val="0"/>
                      <w:divBdr>
                        <w:top w:val="none" w:sz="0" w:space="0" w:color="auto"/>
                        <w:left w:val="none" w:sz="0" w:space="0" w:color="auto"/>
                        <w:bottom w:val="none" w:sz="0" w:space="0" w:color="auto"/>
                        <w:right w:val="none" w:sz="0" w:space="0" w:color="auto"/>
                      </w:divBdr>
                    </w:div>
                  </w:divsChild>
                </w:div>
                <w:div w:id="1787188571">
                  <w:marLeft w:val="0"/>
                  <w:marRight w:val="0"/>
                  <w:marTop w:val="0"/>
                  <w:marBottom w:val="0"/>
                  <w:divBdr>
                    <w:top w:val="none" w:sz="0" w:space="0" w:color="auto"/>
                    <w:left w:val="none" w:sz="0" w:space="0" w:color="auto"/>
                    <w:bottom w:val="none" w:sz="0" w:space="0" w:color="auto"/>
                    <w:right w:val="none" w:sz="0" w:space="0" w:color="auto"/>
                  </w:divBdr>
                  <w:divsChild>
                    <w:div w:id="866023805">
                      <w:marLeft w:val="0"/>
                      <w:marRight w:val="0"/>
                      <w:marTop w:val="0"/>
                      <w:marBottom w:val="0"/>
                      <w:divBdr>
                        <w:top w:val="none" w:sz="0" w:space="0" w:color="auto"/>
                        <w:left w:val="none" w:sz="0" w:space="0" w:color="auto"/>
                        <w:bottom w:val="none" w:sz="0" w:space="0" w:color="auto"/>
                        <w:right w:val="none" w:sz="0" w:space="0" w:color="auto"/>
                      </w:divBdr>
                    </w:div>
                  </w:divsChild>
                </w:div>
                <w:div w:id="1802308591">
                  <w:marLeft w:val="0"/>
                  <w:marRight w:val="0"/>
                  <w:marTop w:val="0"/>
                  <w:marBottom w:val="0"/>
                  <w:divBdr>
                    <w:top w:val="none" w:sz="0" w:space="0" w:color="auto"/>
                    <w:left w:val="none" w:sz="0" w:space="0" w:color="auto"/>
                    <w:bottom w:val="none" w:sz="0" w:space="0" w:color="auto"/>
                    <w:right w:val="none" w:sz="0" w:space="0" w:color="auto"/>
                  </w:divBdr>
                  <w:divsChild>
                    <w:div w:id="2086995567">
                      <w:marLeft w:val="0"/>
                      <w:marRight w:val="0"/>
                      <w:marTop w:val="0"/>
                      <w:marBottom w:val="0"/>
                      <w:divBdr>
                        <w:top w:val="none" w:sz="0" w:space="0" w:color="auto"/>
                        <w:left w:val="none" w:sz="0" w:space="0" w:color="auto"/>
                        <w:bottom w:val="none" w:sz="0" w:space="0" w:color="auto"/>
                        <w:right w:val="none" w:sz="0" w:space="0" w:color="auto"/>
                      </w:divBdr>
                    </w:div>
                  </w:divsChild>
                </w:div>
                <w:div w:id="1805150851">
                  <w:marLeft w:val="0"/>
                  <w:marRight w:val="0"/>
                  <w:marTop w:val="0"/>
                  <w:marBottom w:val="0"/>
                  <w:divBdr>
                    <w:top w:val="none" w:sz="0" w:space="0" w:color="auto"/>
                    <w:left w:val="none" w:sz="0" w:space="0" w:color="auto"/>
                    <w:bottom w:val="none" w:sz="0" w:space="0" w:color="auto"/>
                    <w:right w:val="none" w:sz="0" w:space="0" w:color="auto"/>
                  </w:divBdr>
                  <w:divsChild>
                    <w:div w:id="790131659">
                      <w:marLeft w:val="0"/>
                      <w:marRight w:val="0"/>
                      <w:marTop w:val="0"/>
                      <w:marBottom w:val="0"/>
                      <w:divBdr>
                        <w:top w:val="none" w:sz="0" w:space="0" w:color="auto"/>
                        <w:left w:val="none" w:sz="0" w:space="0" w:color="auto"/>
                        <w:bottom w:val="none" w:sz="0" w:space="0" w:color="auto"/>
                        <w:right w:val="none" w:sz="0" w:space="0" w:color="auto"/>
                      </w:divBdr>
                    </w:div>
                  </w:divsChild>
                </w:div>
                <w:div w:id="1808663760">
                  <w:marLeft w:val="0"/>
                  <w:marRight w:val="0"/>
                  <w:marTop w:val="0"/>
                  <w:marBottom w:val="0"/>
                  <w:divBdr>
                    <w:top w:val="none" w:sz="0" w:space="0" w:color="auto"/>
                    <w:left w:val="none" w:sz="0" w:space="0" w:color="auto"/>
                    <w:bottom w:val="none" w:sz="0" w:space="0" w:color="auto"/>
                    <w:right w:val="none" w:sz="0" w:space="0" w:color="auto"/>
                  </w:divBdr>
                  <w:divsChild>
                    <w:div w:id="328561932">
                      <w:marLeft w:val="0"/>
                      <w:marRight w:val="0"/>
                      <w:marTop w:val="0"/>
                      <w:marBottom w:val="0"/>
                      <w:divBdr>
                        <w:top w:val="none" w:sz="0" w:space="0" w:color="auto"/>
                        <w:left w:val="none" w:sz="0" w:space="0" w:color="auto"/>
                        <w:bottom w:val="none" w:sz="0" w:space="0" w:color="auto"/>
                        <w:right w:val="none" w:sz="0" w:space="0" w:color="auto"/>
                      </w:divBdr>
                    </w:div>
                  </w:divsChild>
                </w:div>
                <w:div w:id="1808937856">
                  <w:marLeft w:val="0"/>
                  <w:marRight w:val="0"/>
                  <w:marTop w:val="0"/>
                  <w:marBottom w:val="0"/>
                  <w:divBdr>
                    <w:top w:val="none" w:sz="0" w:space="0" w:color="auto"/>
                    <w:left w:val="none" w:sz="0" w:space="0" w:color="auto"/>
                    <w:bottom w:val="none" w:sz="0" w:space="0" w:color="auto"/>
                    <w:right w:val="none" w:sz="0" w:space="0" w:color="auto"/>
                  </w:divBdr>
                  <w:divsChild>
                    <w:div w:id="732310447">
                      <w:marLeft w:val="0"/>
                      <w:marRight w:val="0"/>
                      <w:marTop w:val="0"/>
                      <w:marBottom w:val="0"/>
                      <w:divBdr>
                        <w:top w:val="none" w:sz="0" w:space="0" w:color="auto"/>
                        <w:left w:val="none" w:sz="0" w:space="0" w:color="auto"/>
                        <w:bottom w:val="none" w:sz="0" w:space="0" w:color="auto"/>
                        <w:right w:val="none" w:sz="0" w:space="0" w:color="auto"/>
                      </w:divBdr>
                    </w:div>
                  </w:divsChild>
                </w:div>
                <w:div w:id="1809738751">
                  <w:marLeft w:val="0"/>
                  <w:marRight w:val="0"/>
                  <w:marTop w:val="0"/>
                  <w:marBottom w:val="0"/>
                  <w:divBdr>
                    <w:top w:val="none" w:sz="0" w:space="0" w:color="auto"/>
                    <w:left w:val="none" w:sz="0" w:space="0" w:color="auto"/>
                    <w:bottom w:val="none" w:sz="0" w:space="0" w:color="auto"/>
                    <w:right w:val="none" w:sz="0" w:space="0" w:color="auto"/>
                  </w:divBdr>
                  <w:divsChild>
                    <w:div w:id="1296137264">
                      <w:marLeft w:val="0"/>
                      <w:marRight w:val="0"/>
                      <w:marTop w:val="0"/>
                      <w:marBottom w:val="0"/>
                      <w:divBdr>
                        <w:top w:val="none" w:sz="0" w:space="0" w:color="auto"/>
                        <w:left w:val="none" w:sz="0" w:space="0" w:color="auto"/>
                        <w:bottom w:val="none" w:sz="0" w:space="0" w:color="auto"/>
                        <w:right w:val="none" w:sz="0" w:space="0" w:color="auto"/>
                      </w:divBdr>
                    </w:div>
                  </w:divsChild>
                </w:div>
                <w:div w:id="1832135241">
                  <w:marLeft w:val="0"/>
                  <w:marRight w:val="0"/>
                  <w:marTop w:val="0"/>
                  <w:marBottom w:val="0"/>
                  <w:divBdr>
                    <w:top w:val="none" w:sz="0" w:space="0" w:color="auto"/>
                    <w:left w:val="none" w:sz="0" w:space="0" w:color="auto"/>
                    <w:bottom w:val="none" w:sz="0" w:space="0" w:color="auto"/>
                    <w:right w:val="none" w:sz="0" w:space="0" w:color="auto"/>
                  </w:divBdr>
                  <w:divsChild>
                    <w:div w:id="1833831701">
                      <w:marLeft w:val="0"/>
                      <w:marRight w:val="0"/>
                      <w:marTop w:val="0"/>
                      <w:marBottom w:val="0"/>
                      <w:divBdr>
                        <w:top w:val="none" w:sz="0" w:space="0" w:color="auto"/>
                        <w:left w:val="none" w:sz="0" w:space="0" w:color="auto"/>
                        <w:bottom w:val="none" w:sz="0" w:space="0" w:color="auto"/>
                        <w:right w:val="none" w:sz="0" w:space="0" w:color="auto"/>
                      </w:divBdr>
                    </w:div>
                  </w:divsChild>
                </w:div>
                <w:div w:id="1837258624">
                  <w:marLeft w:val="0"/>
                  <w:marRight w:val="0"/>
                  <w:marTop w:val="0"/>
                  <w:marBottom w:val="0"/>
                  <w:divBdr>
                    <w:top w:val="none" w:sz="0" w:space="0" w:color="auto"/>
                    <w:left w:val="none" w:sz="0" w:space="0" w:color="auto"/>
                    <w:bottom w:val="none" w:sz="0" w:space="0" w:color="auto"/>
                    <w:right w:val="none" w:sz="0" w:space="0" w:color="auto"/>
                  </w:divBdr>
                  <w:divsChild>
                    <w:div w:id="1510635615">
                      <w:marLeft w:val="0"/>
                      <w:marRight w:val="0"/>
                      <w:marTop w:val="0"/>
                      <w:marBottom w:val="0"/>
                      <w:divBdr>
                        <w:top w:val="none" w:sz="0" w:space="0" w:color="auto"/>
                        <w:left w:val="none" w:sz="0" w:space="0" w:color="auto"/>
                        <w:bottom w:val="none" w:sz="0" w:space="0" w:color="auto"/>
                        <w:right w:val="none" w:sz="0" w:space="0" w:color="auto"/>
                      </w:divBdr>
                    </w:div>
                  </w:divsChild>
                </w:div>
                <w:div w:id="1841774562">
                  <w:marLeft w:val="0"/>
                  <w:marRight w:val="0"/>
                  <w:marTop w:val="0"/>
                  <w:marBottom w:val="0"/>
                  <w:divBdr>
                    <w:top w:val="none" w:sz="0" w:space="0" w:color="auto"/>
                    <w:left w:val="none" w:sz="0" w:space="0" w:color="auto"/>
                    <w:bottom w:val="none" w:sz="0" w:space="0" w:color="auto"/>
                    <w:right w:val="none" w:sz="0" w:space="0" w:color="auto"/>
                  </w:divBdr>
                  <w:divsChild>
                    <w:div w:id="81493514">
                      <w:marLeft w:val="0"/>
                      <w:marRight w:val="0"/>
                      <w:marTop w:val="0"/>
                      <w:marBottom w:val="0"/>
                      <w:divBdr>
                        <w:top w:val="none" w:sz="0" w:space="0" w:color="auto"/>
                        <w:left w:val="none" w:sz="0" w:space="0" w:color="auto"/>
                        <w:bottom w:val="none" w:sz="0" w:space="0" w:color="auto"/>
                        <w:right w:val="none" w:sz="0" w:space="0" w:color="auto"/>
                      </w:divBdr>
                    </w:div>
                  </w:divsChild>
                </w:div>
                <w:div w:id="1847666415">
                  <w:marLeft w:val="0"/>
                  <w:marRight w:val="0"/>
                  <w:marTop w:val="0"/>
                  <w:marBottom w:val="0"/>
                  <w:divBdr>
                    <w:top w:val="none" w:sz="0" w:space="0" w:color="auto"/>
                    <w:left w:val="none" w:sz="0" w:space="0" w:color="auto"/>
                    <w:bottom w:val="none" w:sz="0" w:space="0" w:color="auto"/>
                    <w:right w:val="none" w:sz="0" w:space="0" w:color="auto"/>
                  </w:divBdr>
                  <w:divsChild>
                    <w:div w:id="1666123646">
                      <w:marLeft w:val="0"/>
                      <w:marRight w:val="0"/>
                      <w:marTop w:val="0"/>
                      <w:marBottom w:val="0"/>
                      <w:divBdr>
                        <w:top w:val="none" w:sz="0" w:space="0" w:color="auto"/>
                        <w:left w:val="none" w:sz="0" w:space="0" w:color="auto"/>
                        <w:bottom w:val="none" w:sz="0" w:space="0" w:color="auto"/>
                        <w:right w:val="none" w:sz="0" w:space="0" w:color="auto"/>
                      </w:divBdr>
                    </w:div>
                  </w:divsChild>
                </w:div>
                <w:div w:id="1853255296">
                  <w:marLeft w:val="0"/>
                  <w:marRight w:val="0"/>
                  <w:marTop w:val="0"/>
                  <w:marBottom w:val="0"/>
                  <w:divBdr>
                    <w:top w:val="none" w:sz="0" w:space="0" w:color="auto"/>
                    <w:left w:val="none" w:sz="0" w:space="0" w:color="auto"/>
                    <w:bottom w:val="none" w:sz="0" w:space="0" w:color="auto"/>
                    <w:right w:val="none" w:sz="0" w:space="0" w:color="auto"/>
                  </w:divBdr>
                  <w:divsChild>
                    <w:div w:id="2130780919">
                      <w:marLeft w:val="0"/>
                      <w:marRight w:val="0"/>
                      <w:marTop w:val="0"/>
                      <w:marBottom w:val="0"/>
                      <w:divBdr>
                        <w:top w:val="none" w:sz="0" w:space="0" w:color="auto"/>
                        <w:left w:val="none" w:sz="0" w:space="0" w:color="auto"/>
                        <w:bottom w:val="none" w:sz="0" w:space="0" w:color="auto"/>
                        <w:right w:val="none" w:sz="0" w:space="0" w:color="auto"/>
                      </w:divBdr>
                    </w:div>
                  </w:divsChild>
                </w:div>
                <w:div w:id="1871723113">
                  <w:marLeft w:val="0"/>
                  <w:marRight w:val="0"/>
                  <w:marTop w:val="0"/>
                  <w:marBottom w:val="0"/>
                  <w:divBdr>
                    <w:top w:val="none" w:sz="0" w:space="0" w:color="auto"/>
                    <w:left w:val="none" w:sz="0" w:space="0" w:color="auto"/>
                    <w:bottom w:val="none" w:sz="0" w:space="0" w:color="auto"/>
                    <w:right w:val="none" w:sz="0" w:space="0" w:color="auto"/>
                  </w:divBdr>
                  <w:divsChild>
                    <w:div w:id="1479109702">
                      <w:marLeft w:val="0"/>
                      <w:marRight w:val="0"/>
                      <w:marTop w:val="0"/>
                      <w:marBottom w:val="0"/>
                      <w:divBdr>
                        <w:top w:val="none" w:sz="0" w:space="0" w:color="auto"/>
                        <w:left w:val="none" w:sz="0" w:space="0" w:color="auto"/>
                        <w:bottom w:val="none" w:sz="0" w:space="0" w:color="auto"/>
                        <w:right w:val="none" w:sz="0" w:space="0" w:color="auto"/>
                      </w:divBdr>
                    </w:div>
                  </w:divsChild>
                </w:div>
                <w:div w:id="1892841065">
                  <w:marLeft w:val="0"/>
                  <w:marRight w:val="0"/>
                  <w:marTop w:val="0"/>
                  <w:marBottom w:val="0"/>
                  <w:divBdr>
                    <w:top w:val="none" w:sz="0" w:space="0" w:color="auto"/>
                    <w:left w:val="none" w:sz="0" w:space="0" w:color="auto"/>
                    <w:bottom w:val="none" w:sz="0" w:space="0" w:color="auto"/>
                    <w:right w:val="none" w:sz="0" w:space="0" w:color="auto"/>
                  </w:divBdr>
                  <w:divsChild>
                    <w:div w:id="403837683">
                      <w:marLeft w:val="0"/>
                      <w:marRight w:val="0"/>
                      <w:marTop w:val="0"/>
                      <w:marBottom w:val="0"/>
                      <w:divBdr>
                        <w:top w:val="none" w:sz="0" w:space="0" w:color="auto"/>
                        <w:left w:val="none" w:sz="0" w:space="0" w:color="auto"/>
                        <w:bottom w:val="none" w:sz="0" w:space="0" w:color="auto"/>
                        <w:right w:val="none" w:sz="0" w:space="0" w:color="auto"/>
                      </w:divBdr>
                    </w:div>
                  </w:divsChild>
                </w:div>
                <w:div w:id="1910916170">
                  <w:marLeft w:val="0"/>
                  <w:marRight w:val="0"/>
                  <w:marTop w:val="0"/>
                  <w:marBottom w:val="0"/>
                  <w:divBdr>
                    <w:top w:val="none" w:sz="0" w:space="0" w:color="auto"/>
                    <w:left w:val="none" w:sz="0" w:space="0" w:color="auto"/>
                    <w:bottom w:val="none" w:sz="0" w:space="0" w:color="auto"/>
                    <w:right w:val="none" w:sz="0" w:space="0" w:color="auto"/>
                  </w:divBdr>
                  <w:divsChild>
                    <w:div w:id="1060907694">
                      <w:marLeft w:val="0"/>
                      <w:marRight w:val="0"/>
                      <w:marTop w:val="0"/>
                      <w:marBottom w:val="0"/>
                      <w:divBdr>
                        <w:top w:val="none" w:sz="0" w:space="0" w:color="auto"/>
                        <w:left w:val="none" w:sz="0" w:space="0" w:color="auto"/>
                        <w:bottom w:val="none" w:sz="0" w:space="0" w:color="auto"/>
                        <w:right w:val="none" w:sz="0" w:space="0" w:color="auto"/>
                      </w:divBdr>
                    </w:div>
                  </w:divsChild>
                </w:div>
                <w:div w:id="1925994344">
                  <w:marLeft w:val="0"/>
                  <w:marRight w:val="0"/>
                  <w:marTop w:val="0"/>
                  <w:marBottom w:val="0"/>
                  <w:divBdr>
                    <w:top w:val="none" w:sz="0" w:space="0" w:color="auto"/>
                    <w:left w:val="none" w:sz="0" w:space="0" w:color="auto"/>
                    <w:bottom w:val="none" w:sz="0" w:space="0" w:color="auto"/>
                    <w:right w:val="none" w:sz="0" w:space="0" w:color="auto"/>
                  </w:divBdr>
                  <w:divsChild>
                    <w:div w:id="1694916871">
                      <w:marLeft w:val="0"/>
                      <w:marRight w:val="0"/>
                      <w:marTop w:val="0"/>
                      <w:marBottom w:val="0"/>
                      <w:divBdr>
                        <w:top w:val="none" w:sz="0" w:space="0" w:color="auto"/>
                        <w:left w:val="none" w:sz="0" w:space="0" w:color="auto"/>
                        <w:bottom w:val="none" w:sz="0" w:space="0" w:color="auto"/>
                        <w:right w:val="none" w:sz="0" w:space="0" w:color="auto"/>
                      </w:divBdr>
                    </w:div>
                  </w:divsChild>
                </w:div>
                <w:div w:id="1947930865">
                  <w:marLeft w:val="0"/>
                  <w:marRight w:val="0"/>
                  <w:marTop w:val="0"/>
                  <w:marBottom w:val="0"/>
                  <w:divBdr>
                    <w:top w:val="none" w:sz="0" w:space="0" w:color="auto"/>
                    <w:left w:val="none" w:sz="0" w:space="0" w:color="auto"/>
                    <w:bottom w:val="none" w:sz="0" w:space="0" w:color="auto"/>
                    <w:right w:val="none" w:sz="0" w:space="0" w:color="auto"/>
                  </w:divBdr>
                  <w:divsChild>
                    <w:div w:id="864758249">
                      <w:marLeft w:val="0"/>
                      <w:marRight w:val="0"/>
                      <w:marTop w:val="0"/>
                      <w:marBottom w:val="0"/>
                      <w:divBdr>
                        <w:top w:val="none" w:sz="0" w:space="0" w:color="auto"/>
                        <w:left w:val="none" w:sz="0" w:space="0" w:color="auto"/>
                        <w:bottom w:val="none" w:sz="0" w:space="0" w:color="auto"/>
                        <w:right w:val="none" w:sz="0" w:space="0" w:color="auto"/>
                      </w:divBdr>
                    </w:div>
                  </w:divsChild>
                </w:div>
                <w:div w:id="1950503161">
                  <w:marLeft w:val="0"/>
                  <w:marRight w:val="0"/>
                  <w:marTop w:val="0"/>
                  <w:marBottom w:val="0"/>
                  <w:divBdr>
                    <w:top w:val="none" w:sz="0" w:space="0" w:color="auto"/>
                    <w:left w:val="none" w:sz="0" w:space="0" w:color="auto"/>
                    <w:bottom w:val="none" w:sz="0" w:space="0" w:color="auto"/>
                    <w:right w:val="none" w:sz="0" w:space="0" w:color="auto"/>
                  </w:divBdr>
                  <w:divsChild>
                    <w:div w:id="306672301">
                      <w:marLeft w:val="0"/>
                      <w:marRight w:val="0"/>
                      <w:marTop w:val="0"/>
                      <w:marBottom w:val="0"/>
                      <w:divBdr>
                        <w:top w:val="none" w:sz="0" w:space="0" w:color="auto"/>
                        <w:left w:val="none" w:sz="0" w:space="0" w:color="auto"/>
                        <w:bottom w:val="none" w:sz="0" w:space="0" w:color="auto"/>
                        <w:right w:val="none" w:sz="0" w:space="0" w:color="auto"/>
                      </w:divBdr>
                    </w:div>
                  </w:divsChild>
                </w:div>
                <w:div w:id="1955096860">
                  <w:marLeft w:val="0"/>
                  <w:marRight w:val="0"/>
                  <w:marTop w:val="0"/>
                  <w:marBottom w:val="0"/>
                  <w:divBdr>
                    <w:top w:val="none" w:sz="0" w:space="0" w:color="auto"/>
                    <w:left w:val="none" w:sz="0" w:space="0" w:color="auto"/>
                    <w:bottom w:val="none" w:sz="0" w:space="0" w:color="auto"/>
                    <w:right w:val="none" w:sz="0" w:space="0" w:color="auto"/>
                  </w:divBdr>
                  <w:divsChild>
                    <w:div w:id="1850680829">
                      <w:marLeft w:val="0"/>
                      <w:marRight w:val="0"/>
                      <w:marTop w:val="0"/>
                      <w:marBottom w:val="0"/>
                      <w:divBdr>
                        <w:top w:val="none" w:sz="0" w:space="0" w:color="auto"/>
                        <w:left w:val="none" w:sz="0" w:space="0" w:color="auto"/>
                        <w:bottom w:val="none" w:sz="0" w:space="0" w:color="auto"/>
                        <w:right w:val="none" w:sz="0" w:space="0" w:color="auto"/>
                      </w:divBdr>
                    </w:div>
                  </w:divsChild>
                </w:div>
                <w:div w:id="1983190635">
                  <w:marLeft w:val="0"/>
                  <w:marRight w:val="0"/>
                  <w:marTop w:val="0"/>
                  <w:marBottom w:val="0"/>
                  <w:divBdr>
                    <w:top w:val="none" w:sz="0" w:space="0" w:color="auto"/>
                    <w:left w:val="none" w:sz="0" w:space="0" w:color="auto"/>
                    <w:bottom w:val="none" w:sz="0" w:space="0" w:color="auto"/>
                    <w:right w:val="none" w:sz="0" w:space="0" w:color="auto"/>
                  </w:divBdr>
                  <w:divsChild>
                    <w:div w:id="1412463491">
                      <w:marLeft w:val="0"/>
                      <w:marRight w:val="0"/>
                      <w:marTop w:val="0"/>
                      <w:marBottom w:val="0"/>
                      <w:divBdr>
                        <w:top w:val="none" w:sz="0" w:space="0" w:color="auto"/>
                        <w:left w:val="none" w:sz="0" w:space="0" w:color="auto"/>
                        <w:bottom w:val="none" w:sz="0" w:space="0" w:color="auto"/>
                        <w:right w:val="none" w:sz="0" w:space="0" w:color="auto"/>
                      </w:divBdr>
                    </w:div>
                  </w:divsChild>
                </w:div>
                <w:div w:id="1999116613">
                  <w:marLeft w:val="0"/>
                  <w:marRight w:val="0"/>
                  <w:marTop w:val="0"/>
                  <w:marBottom w:val="0"/>
                  <w:divBdr>
                    <w:top w:val="none" w:sz="0" w:space="0" w:color="auto"/>
                    <w:left w:val="none" w:sz="0" w:space="0" w:color="auto"/>
                    <w:bottom w:val="none" w:sz="0" w:space="0" w:color="auto"/>
                    <w:right w:val="none" w:sz="0" w:space="0" w:color="auto"/>
                  </w:divBdr>
                  <w:divsChild>
                    <w:div w:id="1246188536">
                      <w:marLeft w:val="0"/>
                      <w:marRight w:val="0"/>
                      <w:marTop w:val="0"/>
                      <w:marBottom w:val="0"/>
                      <w:divBdr>
                        <w:top w:val="none" w:sz="0" w:space="0" w:color="auto"/>
                        <w:left w:val="none" w:sz="0" w:space="0" w:color="auto"/>
                        <w:bottom w:val="none" w:sz="0" w:space="0" w:color="auto"/>
                        <w:right w:val="none" w:sz="0" w:space="0" w:color="auto"/>
                      </w:divBdr>
                    </w:div>
                  </w:divsChild>
                </w:div>
                <w:div w:id="2007973514">
                  <w:marLeft w:val="0"/>
                  <w:marRight w:val="0"/>
                  <w:marTop w:val="0"/>
                  <w:marBottom w:val="0"/>
                  <w:divBdr>
                    <w:top w:val="none" w:sz="0" w:space="0" w:color="auto"/>
                    <w:left w:val="none" w:sz="0" w:space="0" w:color="auto"/>
                    <w:bottom w:val="none" w:sz="0" w:space="0" w:color="auto"/>
                    <w:right w:val="none" w:sz="0" w:space="0" w:color="auto"/>
                  </w:divBdr>
                  <w:divsChild>
                    <w:div w:id="772822662">
                      <w:marLeft w:val="0"/>
                      <w:marRight w:val="0"/>
                      <w:marTop w:val="0"/>
                      <w:marBottom w:val="0"/>
                      <w:divBdr>
                        <w:top w:val="none" w:sz="0" w:space="0" w:color="auto"/>
                        <w:left w:val="none" w:sz="0" w:space="0" w:color="auto"/>
                        <w:bottom w:val="none" w:sz="0" w:space="0" w:color="auto"/>
                        <w:right w:val="none" w:sz="0" w:space="0" w:color="auto"/>
                      </w:divBdr>
                    </w:div>
                  </w:divsChild>
                </w:div>
                <w:div w:id="2037460043">
                  <w:marLeft w:val="0"/>
                  <w:marRight w:val="0"/>
                  <w:marTop w:val="0"/>
                  <w:marBottom w:val="0"/>
                  <w:divBdr>
                    <w:top w:val="none" w:sz="0" w:space="0" w:color="auto"/>
                    <w:left w:val="none" w:sz="0" w:space="0" w:color="auto"/>
                    <w:bottom w:val="none" w:sz="0" w:space="0" w:color="auto"/>
                    <w:right w:val="none" w:sz="0" w:space="0" w:color="auto"/>
                  </w:divBdr>
                  <w:divsChild>
                    <w:div w:id="623659907">
                      <w:marLeft w:val="0"/>
                      <w:marRight w:val="0"/>
                      <w:marTop w:val="0"/>
                      <w:marBottom w:val="0"/>
                      <w:divBdr>
                        <w:top w:val="none" w:sz="0" w:space="0" w:color="auto"/>
                        <w:left w:val="none" w:sz="0" w:space="0" w:color="auto"/>
                        <w:bottom w:val="none" w:sz="0" w:space="0" w:color="auto"/>
                        <w:right w:val="none" w:sz="0" w:space="0" w:color="auto"/>
                      </w:divBdr>
                    </w:div>
                  </w:divsChild>
                </w:div>
                <w:div w:id="2043355355">
                  <w:marLeft w:val="0"/>
                  <w:marRight w:val="0"/>
                  <w:marTop w:val="0"/>
                  <w:marBottom w:val="0"/>
                  <w:divBdr>
                    <w:top w:val="none" w:sz="0" w:space="0" w:color="auto"/>
                    <w:left w:val="none" w:sz="0" w:space="0" w:color="auto"/>
                    <w:bottom w:val="none" w:sz="0" w:space="0" w:color="auto"/>
                    <w:right w:val="none" w:sz="0" w:space="0" w:color="auto"/>
                  </w:divBdr>
                  <w:divsChild>
                    <w:div w:id="1492333134">
                      <w:marLeft w:val="0"/>
                      <w:marRight w:val="0"/>
                      <w:marTop w:val="0"/>
                      <w:marBottom w:val="0"/>
                      <w:divBdr>
                        <w:top w:val="none" w:sz="0" w:space="0" w:color="auto"/>
                        <w:left w:val="none" w:sz="0" w:space="0" w:color="auto"/>
                        <w:bottom w:val="none" w:sz="0" w:space="0" w:color="auto"/>
                        <w:right w:val="none" w:sz="0" w:space="0" w:color="auto"/>
                      </w:divBdr>
                    </w:div>
                  </w:divsChild>
                </w:div>
                <w:div w:id="2054187953">
                  <w:marLeft w:val="0"/>
                  <w:marRight w:val="0"/>
                  <w:marTop w:val="0"/>
                  <w:marBottom w:val="0"/>
                  <w:divBdr>
                    <w:top w:val="none" w:sz="0" w:space="0" w:color="auto"/>
                    <w:left w:val="none" w:sz="0" w:space="0" w:color="auto"/>
                    <w:bottom w:val="none" w:sz="0" w:space="0" w:color="auto"/>
                    <w:right w:val="none" w:sz="0" w:space="0" w:color="auto"/>
                  </w:divBdr>
                  <w:divsChild>
                    <w:div w:id="157313585">
                      <w:marLeft w:val="0"/>
                      <w:marRight w:val="0"/>
                      <w:marTop w:val="0"/>
                      <w:marBottom w:val="0"/>
                      <w:divBdr>
                        <w:top w:val="none" w:sz="0" w:space="0" w:color="auto"/>
                        <w:left w:val="none" w:sz="0" w:space="0" w:color="auto"/>
                        <w:bottom w:val="none" w:sz="0" w:space="0" w:color="auto"/>
                        <w:right w:val="none" w:sz="0" w:space="0" w:color="auto"/>
                      </w:divBdr>
                    </w:div>
                  </w:divsChild>
                </w:div>
                <w:div w:id="2069568520">
                  <w:marLeft w:val="0"/>
                  <w:marRight w:val="0"/>
                  <w:marTop w:val="0"/>
                  <w:marBottom w:val="0"/>
                  <w:divBdr>
                    <w:top w:val="none" w:sz="0" w:space="0" w:color="auto"/>
                    <w:left w:val="none" w:sz="0" w:space="0" w:color="auto"/>
                    <w:bottom w:val="none" w:sz="0" w:space="0" w:color="auto"/>
                    <w:right w:val="none" w:sz="0" w:space="0" w:color="auto"/>
                  </w:divBdr>
                  <w:divsChild>
                    <w:div w:id="466164261">
                      <w:marLeft w:val="0"/>
                      <w:marRight w:val="0"/>
                      <w:marTop w:val="0"/>
                      <w:marBottom w:val="0"/>
                      <w:divBdr>
                        <w:top w:val="none" w:sz="0" w:space="0" w:color="auto"/>
                        <w:left w:val="none" w:sz="0" w:space="0" w:color="auto"/>
                        <w:bottom w:val="none" w:sz="0" w:space="0" w:color="auto"/>
                        <w:right w:val="none" w:sz="0" w:space="0" w:color="auto"/>
                      </w:divBdr>
                    </w:div>
                  </w:divsChild>
                </w:div>
                <w:div w:id="2098282763">
                  <w:marLeft w:val="0"/>
                  <w:marRight w:val="0"/>
                  <w:marTop w:val="0"/>
                  <w:marBottom w:val="0"/>
                  <w:divBdr>
                    <w:top w:val="none" w:sz="0" w:space="0" w:color="auto"/>
                    <w:left w:val="none" w:sz="0" w:space="0" w:color="auto"/>
                    <w:bottom w:val="none" w:sz="0" w:space="0" w:color="auto"/>
                    <w:right w:val="none" w:sz="0" w:space="0" w:color="auto"/>
                  </w:divBdr>
                  <w:divsChild>
                    <w:div w:id="1727341804">
                      <w:marLeft w:val="0"/>
                      <w:marRight w:val="0"/>
                      <w:marTop w:val="0"/>
                      <w:marBottom w:val="0"/>
                      <w:divBdr>
                        <w:top w:val="none" w:sz="0" w:space="0" w:color="auto"/>
                        <w:left w:val="none" w:sz="0" w:space="0" w:color="auto"/>
                        <w:bottom w:val="none" w:sz="0" w:space="0" w:color="auto"/>
                        <w:right w:val="none" w:sz="0" w:space="0" w:color="auto"/>
                      </w:divBdr>
                    </w:div>
                  </w:divsChild>
                </w:div>
                <w:div w:id="2102796031">
                  <w:marLeft w:val="0"/>
                  <w:marRight w:val="0"/>
                  <w:marTop w:val="0"/>
                  <w:marBottom w:val="0"/>
                  <w:divBdr>
                    <w:top w:val="none" w:sz="0" w:space="0" w:color="auto"/>
                    <w:left w:val="none" w:sz="0" w:space="0" w:color="auto"/>
                    <w:bottom w:val="none" w:sz="0" w:space="0" w:color="auto"/>
                    <w:right w:val="none" w:sz="0" w:space="0" w:color="auto"/>
                  </w:divBdr>
                  <w:divsChild>
                    <w:div w:id="1920408227">
                      <w:marLeft w:val="0"/>
                      <w:marRight w:val="0"/>
                      <w:marTop w:val="0"/>
                      <w:marBottom w:val="0"/>
                      <w:divBdr>
                        <w:top w:val="none" w:sz="0" w:space="0" w:color="auto"/>
                        <w:left w:val="none" w:sz="0" w:space="0" w:color="auto"/>
                        <w:bottom w:val="none" w:sz="0" w:space="0" w:color="auto"/>
                        <w:right w:val="none" w:sz="0" w:space="0" w:color="auto"/>
                      </w:divBdr>
                    </w:div>
                  </w:divsChild>
                </w:div>
                <w:div w:id="2129929924">
                  <w:marLeft w:val="0"/>
                  <w:marRight w:val="0"/>
                  <w:marTop w:val="0"/>
                  <w:marBottom w:val="0"/>
                  <w:divBdr>
                    <w:top w:val="none" w:sz="0" w:space="0" w:color="auto"/>
                    <w:left w:val="none" w:sz="0" w:space="0" w:color="auto"/>
                    <w:bottom w:val="none" w:sz="0" w:space="0" w:color="auto"/>
                    <w:right w:val="none" w:sz="0" w:space="0" w:color="auto"/>
                  </w:divBdr>
                  <w:divsChild>
                    <w:div w:id="73355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194676">
          <w:marLeft w:val="0"/>
          <w:marRight w:val="0"/>
          <w:marTop w:val="0"/>
          <w:marBottom w:val="0"/>
          <w:divBdr>
            <w:top w:val="none" w:sz="0" w:space="0" w:color="auto"/>
            <w:left w:val="none" w:sz="0" w:space="0" w:color="auto"/>
            <w:bottom w:val="none" w:sz="0" w:space="0" w:color="auto"/>
            <w:right w:val="none" w:sz="0" w:space="0" w:color="auto"/>
          </w:divBdr>
        </w:div>
        <w:div w:id="1771316321">
          <w:marLeft w:val="0"/>
          <w:marRight w:val="0"/>
          <w:marTop w:val="0"/>
          <w:marBottom w:val="0"/>
          <w:divBdr>
            <w:top w:val="none" w:sz="0" w:space="0" w:color="auto"/>
            <w:left w:val="none" w:sz="0" w:space="0" w:color="auto"/>
            <w:bottom w:val="none" w:sz="0" w:space="0" w:color="auto"/>
            <w:right w:val="none" w:sz="0" w:space="0" w:color="auto"/>
          </w:divBdr>
        </w:div>
      </w:divsChild>
    </w:div>
    <w:div w:id="1780445325">
      <w:bodyDiv w:val="1"/>
      <w:marLeft w:val="0"/>
      <w:marRight w:val="0"/>
      <w:marTop w:val="0"/>
      <w:marBottom w:val="0"/>
      <w:divBdr>
        <w:top w:val="none" w:sz="0" w:space="0" w:color="auto"/>
        <w:left w:val="none" w:sz="0" w:space="0" w:color="auto"/>
        <w:bottom w:val="none" w:sz="0" w:space="0" w:color="auto"/>
        <w:right w:val="none" w:sz="0" w:space="0" w:color="auto"/>
      </w:divBdr>
    </w:div>
    <w:div w:id="1781875440">
      <w:bodyDiv w:val="1"/>
      <w:marLeft w:val="0"/>
      <w:marRight w:val="0"/>
      <w:marTop w:val="0"/>
      <w:marBottom w:val="0"/>
      <w:divBdr>
        <w:top w:val="none" w:sz="0" w:space="0" w:color="auto"/>
        <w:left w:val="none" w:sz="0" w:space="0" w:color="auto"/>
        <w:bottom w:val="none" w:sz="0" w:space="0" w:color="auto"/>
        <w:right w:val="none" w:sz="0" w:space="0" w:color="auto"/>
      </w:divBdr>
    </w:div>
    <w:div w:id="187211169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14659031">
      <w:bodyDiv w:val="1"/>
      <w:marLeft w:val="0"/>
      <w:marRight w:val="0"/>
      <w:marTop w:val="0"/>
      <w:marBottom w:val="0"/>
      <w:divBdr>
        <w:top w:val="none" w:sz="0" w:space="0" w:color="auto"/>
        <w:left w:val="none" w:sz="0" w:space="0" w:color="auto"/>
        <w:bottom w:val="none" w:sz="0" w:space="0" w:color="auto"/>
        <w:right w:val="none" w:sz="0" w:space="0" w:color="auto"/>
      </w:divBdr>
    </w:div>
    <w:div w:id="1972053000">
      <w:bodyDiv w:val="1"/>
      <w:marLeft w:val="0"/>
      <w:marRight w:val="0"/>
      <w:marTop w:val="0"/>
      <w:marBottom w:val="0"/>
      <w:divBdr>
        <w:top w:val="none" w:sz="0" w:space="0" w:color="auto"/>
        <w:left w:val="none" w:sz="0" w:space="0" w:color="auto"/>
        <w:bottom w:val="none" w:sz="0" w:space="0" w:color="auto"/>
        <w:right w:val="none" w:sz="0" w:space="0" w:color="auto"/>
      </w:divBdr>
    </w:div>
    <w:div w:id="2047370295">
      <w:bodyDiv w:val="1"/>
      <w:marLeft w:val="0"/>
      <w:marRight w:val="0"/>
      <w:marTop w:val="0"/>
      <w:marBottom w:val="0"/>
      <w:divBdr>
        <w:top w:val="none" w:sz="0" w:space="0" w:color="auto"/>
        <w:left w:val="none" w:sz="0" w:space="0" w:color="auto"/>
        <w:bottom w:val="none" w:sz="0" w:space="0" w:color="auto"/>
        <w:right w:val="none" w:sz="0" w:space="0" w:color="auto"/>
      </w:divBdr>
    </w:div>
    <w:div w:id="2062171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LKORTBAW\OneDrive%20-%20United%20Nations\9322-%20Working%20document%2024102023.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7284AD80-6186-A44E-8831-1373FC6B7BAF}">
  <ds:schemaRefs>
    <ds:schemaRef ds:uri="http://schemas.openxmlformats.org/officeDocument/2006/bibliography"/>
  </ds:schemaRefs>
</ds:datastoreItem>
</file>

<file path=customXml/itemProps3.xml><?xml version="1.0" encoding="utf-8"?>
<ds:datastoreItem xmlns:ds="http://schemas.openxmlformats.org/officeDocument/2006/customXml" ds:itemID="{2C0DAC1C-6933-4EE9-B4D9-06F4D9E772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2098CF0-3713-4BBE-82A5-3B12742B2676}">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9322- Working document 24102023</Template>
  <TotalTime>6</TotalTime>
  <Pages>11</Pages>
  <Words>3101</Words>
  <Characters>17493</Characters>
  <Application>Microsoft Office Word</Application>
  <DocSecurity>0</DocSecurity>
  <Lines>499</Lines>
  <Paragraphs>332</Paragraphs>
  <ScaleCrop>false</ScaleCrop>
  <HeadingPairs>
    <vt:vector size="2" baseType="variant">
      <vt:variant>
        <vt:lpstr>Title</vt:lpstr>
      </vt:variant>
      <vt:variant>
        <vt:i4>1</vt:i4>
      </vt:variant>
    </vt:vector>
  </HeadingPairs>
  <TitlesOfParts>
    <vt:vector size="1" baseType="lpstr">
      <vt:lpstr>WORLD BANK'S WORK PROGRAMME FOR 2025</vt:lpstr>
    </vt:vector>
  </TitlesOfParts>
  <Company>UNMFS</Company>
  <LinksUpToDate>false</LinksUpToDate>
  <CharactersWithSpaces>20262</CharactersWithSpaces>
  <SharedDoc>false</SharedDoc>
  <HLinks>
    <vt:vector size="6" baseType="variant">
      <vt:variant>
        <vt:i4>65614</vt:i4>
      </vt:variant>
      <vt:variant>
        <vt:i4>0</vt:i4>
      </vt:variant>
      <vt:variant>
        <vt:i4>0</vt:i4>
      </vt:variant>
      <vt:variant>
        <vt:i4>5</vt:i4>
      </vt:variant>
      <vt:variant>
        <vt:lpwstr>http://multilateralfund.org/pcrindividual/search.aspx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WORLD BANK'S WORK PROGRAMME FOR 2025</dc:title>
  <dc:subject/>
  <dc:creator>Dalia El Gendi</dc:creator>
  <cp:keywords/>
  <cp:lastModifiedBy>Angela Xue He Yan</cp:lastModifiedBy>
  <cp:revision>8</cp:revision>
  <cp:lastPrinted>2024-10-22T21:21:00Z</cp:lastPrinted>
  <dcterms:created xsi:type="dcterms:W3CDTF">2025-05-08T14:25:00Z</dcterms:created>
  <dcterms:modified xsi:type="dcterms:W3CDTF">2025-05-15T19:37:00Z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UNEP/OzL.Pro/ExCom/96/23</vt:lpwstr>
  </property>
  <property fmtid="{D5CDD505-2E9C-101B-9397-08002B2CF9AE}" pid="3" name="Revision date">
    <vt:lpwstr>29 October 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387c88fcb708e1763231da192398ec526539fc5db52ef43105bf5d20c4411b7d</vt:lpwstr>
  </property>
  <property fmtid="{D5CDD505-2E9C-101B-9397-08002B2CF9AE}" pid="8" name="Date completed">
    <vt:lpwstr>06 May 2025</vt:lpwstr>
  </property>
</Properties>
</file>