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144" w:type="pct"/>
        <w:tblLook w:val="0000" w:firstRow="0" w:lastRow="0" w:firstColumn="0" w:lastColumn="0" w:noHBand="0" w:noVBand="0"/>
      </w:tblPr>
      <w:tblGrid>
        <w:gridCol w:w="1922"/>
        <w:gridCol w:w="2850"/>
        <w:gridCol w:w="898"/>
        <w:gridCol w:w="3960"/>
      </w:tblGrid>
      <w:tr w:rsidR="00E33954" w:rsidRPr="00E5751F" w14:paraId="46AF1B56" w14:textId="77777777" w:rsidTr="008075DF">
        <w:trPr>
          <w:trHeight w:val="720"/>
        </w:trPr>
        <w:tc>
          <w:tcPr>
            <w:tcW w:w="2478" w:type="pct"/>
            <w:gridSpan w:val="2"/>
            <w:tcBorders>
              <w:bottom w:val="single" w:sz="18" w:space="0" w:color="auto"/>
            </w:tcBorders>
          </w:tcPr>
          <w:p w14:paraId="2EAC9136" w14:textId="77777777" w:rsidR="00C15867" w:rsidRPr="00E5751F" w:rsidRDefault="00C15867" w:rsidP="00E339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E5751F">
              <w:rPr>
                <w:rFonts w:ascii="Univers" w:hAnsi="Univers"/>
                <w:b/>
                <w:sz w:val="28"/>
              </w:rPr>
              <w:t>NATIONS</w:t>
            </w:r>
            <w:r w:rsidRPr="00E5751F">
              <w:rPr>
                <w:rFonts w:ascii="Univers" w:hAnsi="Univers"/>
                <w:b/>
                <w:sz w:val="28"/>
              </w:rPr>
              <w:br/>
              <w:t>UNIES</w:t>
            </w:r>
          </w:p>
        </w:tc>
        <w:tc>
          <w:tcPr>
            <w:tcW w:w="2522" w:type="pct"/>
            <w:gridSpan w:val="2"/>
            <w:tcBorders>
              <w:bottom w:val="single" w:sz="18" w:space="0" w:color="auto"/>
            </w:tcBorders>
          </w:tcPr>
          <w:p w14:paraId="2D4B8EB9" w14:textId="77777777" w:rsidR="00C15867" w:rsidRPr="00E5751F" w:rsidRDefault="00C15867" w:rsidP="00E33954">
            <w:pPr>
              <w:jc w:val="right"/>
              <w:rPr>
                <w:sz w:val="52"/>
                <w:szCs w:val="52"/>
              </w:rPr>
            </w:pPr>
            <w:r w:rsidRPr="00E5751F">
              <w:rPr>
                <w:rFonts w:ascii="Univers Bold" w:hAnsi="Univers Bold"/>
                <w:b/>
                <w:sz w:val="72"/>
              </w:rPr>
              <w:t>EP</w:t>
            </w:r>
          </w:p>
        </w:tc>
      </w:tr>
      <w:tr w:rsidR="00E33954" w:rsidRPr="00E5751F" w14:paraId="24598E54" w14:textId="77777777" w:rsidTr="00807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998" w:type="pct"/>
            <w:tcBorders>
              <w:top w:val="nil"/>
              <w:left w:val="nil"/>
              <w:bottom w:val="single" w:sz="36" w:space="0" w:color="auto"/>
              <w:right w:val="nil"/>
            </w:tcBorders>
          </w:tcPr>
          <w:p w14:paraId="3BBE3FC8" w14:textId="77777777" w:rsidR="00E33954" w:rsidRPr="00E5751F" w:rsidRDefault="00E33954" w:rsidP="00E33954">
            <w:pPr>
              <w:spacing w:before="120"/>
            </w:pPr>
            <w:r w:rsidRPr="00E5751F">
              <w:rPr>
                <w:noProof/>
                <w:lang w:eastAsia="zh-CN"/>
              </w:rPr>
              <mc:AlternateContent>
                <mc:Choice Requires="wpg">
                  <w:drawing>
                    <wp:anchor distT="0" distB="0" distL="114300" distR="114300" simplePos="0" relativeHeight="251660288" behindDoc="0" locked="0" layoutInCell="1" allowOverlap="1" wp14:anchorId="1AB5F1D4" wp14:editId="2E6BBB4B">
                      <wp:simplePos x="0" y="0"/>
                      <wp:positionH relativeFrom="column">
                        <wp:posOffset>1270</wp:posOffset>
                      </wp:positionH>
                      <wp:positionV relativeFrom="paragraph">
                        <wp:posOffset>33655</wp:posOffset>
                      </wp:positionV>
                      <wp:extent cx="822325" cy="1495130"/>
                      <wp:effectExtent l="0" t="0" r="0" b="0"/>
                      <wp:wrapNone/>
                      <wp:docPr id="4" name="Group 1"/>
                      <wp:cNvGraphicFramePr/>
                      <a:graphic xmlns:a="http://schemas.openxmlformats.org/drawingml/2006/main">
                        <a:graphicData uri="http://schemas.microsoft.com/office/word/2010/wordprocessingGroup">
                          <wpg:wgp>
                            <wpg:cNvGrpSpPr/>
                            <wpg:grpSpPr>
                              <a:xfrm>
                                <a:off x="0" y="0"/>
                                <a:ext cx="822325" cy="1495130"/>
                                <a:chOff x="0" y="0"/>
                                <a:chExt cx="822325" cy="1495130"/>
                              </a:xfrm>
                            </wpg:grpSpPr>
                            <pic:pic xmlns:pic="http://schemas.openxmlformats.org/drawingml/2006/picture">
                              <pic:nvPicPr>
                                <pic:cNvPr id="5" name="Picture 2" descr="UNEP"/>
                                <pic:cNvPicPr>
                                  <a:picLocks noChangeAspect="1"/>
                                </pic:cNvPicPr>
                              </pic:nvPicPr>
                              <pic:blipFill>
                                <a:blip r:embed="rId11" cstate="print"/>
                                <a:srcRect/>
                                <a:stretch>
                                  <a:fillRect/>
                                </a:stretch>
                              </pic:blipFill>
                              <pic:spPr bwMode="auto">
                                <a:xfrm>
                                  <a:off x="38100" y="730893"/>
                                  <a:ext cx="755650" cy="764237"/>
                                </a:xfrm>
                                <a:prstGeom prst="rect">
                                  <a:avLst/>
                                </a:prstGeom>
                                <a:noFill/>
                              </pic:spPr>
                            </pic:pic>
                            <pic:pic xmlns:pic="http://schemas.openxmlformats.org/drawingml/2006/picture">
                              <pic:nvPicPr>
                                <pic:cNvPr id="6"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BE5A0F1" id="Group 1" o:spid="_x0000_s1026" style="position:absolute;margin-left:.1pt;margin-top:2.65pt;width:64.75pt;height:117.75pt;z-index:251660288;mso-width-relative:margin;mso-height-relative:margin" coordsize="8223,149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81;top:7308;width:7556;height:76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4" o:title=""/>
                      </v:shape>
                    </v:group>
                  </w:pict>
                </mc:Fallback>
              </mc:AlternateContent>
            </w:r>
          </w:p>
        </w:tc>
        <w:tc>
          <w:tcPr>
            <w:tcW w:w="1946" w:type="pct"/>
            <w:gridSpan w:val="2"/>
            <w:tcBorders>
              <w:top w:val="nil"/>
              <w:left w:val="nil"/>
              <w:bottom w:val="single" w:sz="36" w:space="0" w:color="auto"/>
              <w:right w:val="nil"/>
            </w:tcBorders>
          </w:tcPr>
          <w:p w14:paraId="4DAF351A" w14:textId="77777777" w:rsidR="008075DF" w:rsidRDefault="008075DF" w:rsidP="00E339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0CA1B2E0" w14:textId="6C81E15A" w:rsidR="00E33954" w:rsidRPr="00E5751F" w:rsidRDefault="00E33954" w:rsidP="00E339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E5751F">
              <w:rPr>
                <w:rFonts w:ascii="Univers" w:hAnsi="Univers"/>
                <w:b/>
                <w:sz w:val="32"/>
              </w:rPr>
              <w:t>Programme des</w:t>
            </w:r>
          </w:p>
          <w:p w14:paraId="3257FF56" w14:textId="77777777" w:rsidR="00E33954" w:rsidRPr="00E5751F" w:rsidRDefault="00E33954" w:rsidP="00E339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rPr>
            </w:pPr>
            <w:r w:rsidRPr="00E5751F">
              <w:rPr>
                <w:rFonts w:ascii="Univers" w:hAnsi="Univers"/>
                <w:b/>
                <w:sz w:val="32"/>
                <w:szCs w:val="32"/>
              </w:rPr>
              <w:t>Nations Unies pour</w:t>
            </w:r>
          </w:p>
          <w:p w14:paraId="74EB566A" w14:textId="77777777" w:rsidR="00E33954" w:rsidRPr="00E5751F" w:rsidRDefault="00E33954" w:rsidP="00E339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E5751F">
              <w:rPr>
                <w:rFonts w:ascii="Univers" w:hAnsi="Univers"/>
                <w:b/>
                <w:sz w:val="32"/>
              </w:rPr>
              <w:t>l’environnement</w:t>
            </w:r>
          </w:p>
          <w:p w14:paraId="035F07FD" w14:textId="77777777" w:rsidR="00E33954" w:rsidRPr="00E5751F" w:rsidRDefault="00E33954" w:rsidP="00E33954">
            <w:pPr>
              <w:spacing w:before="720"/>
              <w:ind w:left="158"/>
            </w:pPr>
          </w:p>
        </w:tc>
        <w:tc>
          <w:tcPr>
            <w:tcW w:w="2056" w:type="pct"/>
            <w:tcBorders>
              <w:top w:val="nil"/>
              <w:left w:val="nil"/>
              <w:bottom w:val="single" w:sz="36" w:space="0" w:color="auto"/>
              <w:right w:val="nil"/>
            </w:tcBorders>
          </w:tcPr>
          <w:p w14:paraId="6FC2228A" w14:textId="77777777" w:rsidR="00E33954" w:rsidRPr="00E5751F" w:rsidRDefault="00E33954" w:rsidP="00E33954">
            <w:r w:rsidRPr="00E5751F">
              <w:t>Distr.</w:t>
            </w:r>
          </w:p>
          <w:p w14:paraId="05B3F9BA" w14:textId="77777777" w:rsidR="00E33954" w:rsidRPr="00E5751F" w:rsidRDefault="00E33954" w:rsidP="00E33954">
            <w:r w:rsidRPr="00E5751F">
              <w:t>GÉNÉRALE</w:t>
            </w:r>
          </w:p>
          <w:p w14:paraId="64801621" w14:textId="77777777" w:rsidR="00E33954" w:rsidRPr="00E5751F" w:rsidRDefault="00E33954" w:rsidP="00E33954"/>
          <w:p w14:paraId="20DDEDB8" w14:textId="77777777" w:rsidR="00E33954" w:rsidRPr="00E5751F" w:rsidRDefault="00E33954" w:rsidP="00E33954"/>
          <w:p w14:paraId="7CF57DBD" w14:textId="7DFB58ED" w:rsidR="00E33954" w:rsidRPr="00B20423" w:rsidRDefault="00B20423" w:rsidP="00E33954">
            <w:pPr>
              <w:rPr>
                <w:lang w:val="fr-CA"/>
              </w:rPr>
            </w:pPr>
            <w:r>
              <w:fldChar w:fldCharType="begin"/>
            </w:r>
            <w:r w:rsidRPr="00B20423">
              <w:rPr>
                <w:lang w:val="fr-CA"/>
              </w:rPr>
              <w:instrText xml:space="preserve"> DOCPROPERTY "Document number"  \* MERGEFORMAT </w:instrText>
            </w:r>
            <w:r>
              <w:fldChar w:fldCharType="separate"/>
            </w:r>
            <w:r w:rsidR="003F09F1" w:rsidRPr="00B20423">
              <w:rPr>
                <w:lang w:val="fr-CA"/>
              </w:rPr>
              <w:t>UNEP/OzL.Pro/ExCom/94/55</w:t>
            </w:r>
            <w:r>
              <w:fldChar w:fldCharType="end"/>
            </w:r>
          </w:p>
          <w:p w14:paraId="0C2D7164" w14:textId="77777777" w:rsidR="002812BA" w:rsidRPr="004F3098" w:rsidRDefault="002812BA" w:rsidP="002812BA">
            <w:r w:rsidRPr="004F3098">
              <w:fldChar w:fldCharType="begin"/>
            </w:r>
            <w:r w:rsidRPr="004F3098">
              <w:instrText xml:space="preserve"> DOCPROPERTY "Revision date" \@ "d MMMM YYYY"  \* MERGEFORMAT </w:instrText>
            </w:r>
            <w:r w:rsidRPr="004F3098">
              <w:fldChar w:fldCharType="separate"/>
            </w:r>
            <w:r w:rsidRPr="004F3098">
              <w:t>1</w:t>
            </w:r>
            <w:r w:rsidRPr="004F3098">
              <w:rPr>
                <w:vertAlign w:val="superscript"/>
              </w:rPr>
              <w:t>er</w:t>
            </w:r>
            <w:r w:rsidRPr="004F3098">
              <w:t xml:space="preserve"> mai 2024</w:t>
            </w:r>
            <w:r w:rsidRPr="004F3098">
              <w:fldChar w:fldCharType="end"/>
            </w:r>
          </w:p>
          <w:p w14:paraId="35B5DDDE" w14:textId="77777777" w:rsidR="00E33954" w:rsidRPr="003F09F1" w:rsidRDefault="00E33954" w:rsidP="00E33954">
            <w:pPr>
              <w:rPr>
                <w:caps/>
                <w:lang w:val="en-CA"/>
              </w:rPr>
            </w:pPr>
          </w:p>
          <w:p w14:paraId="1D0D5A9A" w14:textId="77777777" w:rsidR="00E33954" w:rsidRPr="00E5751F" w:rsidRDefault="00E33954" w:rsidP="00E33954">
            <w:r w:rsidRPr="00E5751F">
              <w:t>FRANÇAIS</w:t>
            </w:r>
            <w:r w:rsidRPr="00E5751F">
              <w:br/>
              <w:t>ORIGINAL : ANGLAIS</w:t>
            </w:r>
          </w:p>
        </w:tc>
      </w:tr>
    </w:tbl>
    <w:p w14:paraId="58B7F38C" w14:textId="77777777" w:rsidR="00CA59FB" w:rsidRPr="00E5751F" w:rsidRDefault="00C15867" w:rsidP="00CA59FB">
      <w:pPr>
        <w:jc w:val="left"/>
      </w:pPr>
      <w:r w:rsidRPr="00E5751F">
        <w:t>COMITÉ EXÉCUTIF DU</w:t>
      </w:r>
      <w:r w:rsidRPr="00E5751F">
        <w:br/>
        <w:t xml:space="preserve">  FONDS MULTILATÉRAL AUX FINS</w:t>
      </w:r>
      <w:r w:rsidRPr="00E5751F">
        <w:br/>
        <w:t xml:space="preserve">  D’APPLICATION DU PROTOCOLE DE MONTRÉAL</w:t>
      </w:r>
      <w:r w:rsidRPr="00E5751F">
        <w:br/>
        <w:t>Quatre-vingt-quatorzième réunion</w:t>
      </w:r>
    </w:p>
    <w:p w14:paraId="240732A1" w14:textId="77777777" w:rsidR="00CA59FB" w:rsidRPr="00E5751F" w:rsidRDefault="00CA59FB" w:rsidP="00CA59FB">
      <w:pPr>
        <w:jc w:val="left"/>
      </w:pPr>
      <w:r w:rsidRPr="00E5751F">
        <w:t>Montréal, 27-31 mai 2024</w:t>
      </w:r>
    </w:p>
    <w:p w14:paraId="5EEC8DFF" w14:textId="072060C2" w:rsidR="00066CE8" w:rsidRPr="00E5751F" w:rsidRDefault="0079781A" w:rsidP="00857077">
      <w:pPr>
        <w:jc w:val="left"/>
      </w:pPr>
      <w:r w:rsidRPr="00E5751F">
        <w:t>Point 9(c) de l’ordre du jour provisoire</w:t>
      </w:r>
      <w:r w:rsidRPr="00E5751F">
        <w:rPr>
          <w:rStyle w:val="FootnoteReference"/>
        </w:rPr>
        <w:footnoteReference w:id="2"/>
      </w:r>
    </w:p>
    <w:p w14:paraId="409473FD" w14:textId="77777777" w:rsidR="00EA598B" w:rsidRPr="00E5751F" w:rsidRDefault="00EA598B" w:rsidP="00857077">
      <w:pPr>
        <w:jc w:val="left"/>
      </w:pPr>
    </w:p>
    <w:p w14:paraId="213DEB33" w14:textId="77777777" w:rsidR="00EA598B" w:rsidRPr="00E5751F" w:rsidRDefault="00EA598B" w:rsidP="00857077">
      <w:pPr>
        <w:jc w:val="left"/>
      </w:pPr>
    </w:p>
    <w:p w14:paraId="34104D60" w14:textId="77777777" w:rsidR="004E7F9C" w:rsidRPr="00E5751F" w:rsidRDefault="004E7F9C" w:rsidP="00EA598B">
      <w:pPr>
        <w:pStyle w:val="Title1"/>
        <w:jc w:val="left"/>
        <w:rPr>
          <w:b w:val="0"/>
        </w:rPr>
      </w:pPr>
    </w:p>
    <w:p w14:paraId="05A659E0" w14:textId="77777777" w:rsidR="00EA598B" w:rsidRPr="00E5751F" w:rsidRDefault="00EA598B" w:rsidP="00EA598B"/>
    <w:p w14:paraId="59D2A3E4" w14:textId="485F0F57" w:rsidR="00EA598B" w:rsidRPr="00E5751F" w:rsidRDefault="003F09F1" w:rsidP="00EA598B">
      <w:pPr>
        <w:jc w:val="center"/>
        <w:rPr>
          <w:b/>
        </w:rPr>
      </w:pPr>
      <w:r w:rsidRPr="00E5751F">
        <w:rPr>
          <w:b/>
        </w:rPr>
        <w:t>PROPOSITION DE PROJET : TIMOR-LESTE</w:t>
      </w:r>
    </w:p>
    <w:p w14:paraId="00E6408B" w14:textId="77777777" w:rsidR="00EA598B" w:rsidRPr="00E5751F" w:rsidRDefault="00EA598B" w:rsidP="00EA598B"/>
    <w:p w14:paraId="1C46B864" w14:textId="77777777" w:rsidR="00EA598B" w:rsidRPr="00E5751F" w:rsidRDefault="00EA598B" w:rsidP="00EA598B"/>
    <w:p w14:paraId="601C8807" w14:textId="39AB8AD8" w:rsidR="00EA598B" w:rsidRPr="00E5751F" w:rsidRDefault="00EA598B" w:rsidP="00EA598B">
      <w:pPr>
        <w:ind w:firstLine="720"/>
      </w:pPr>
      <w:r w:rsidRPr="00E5751F">
        <w:t>Le présent document contient les observations et la recommandation du Secrétariat du Fonds sur la proposition de projet suivante :</w:t>
      </w:r>
    </w:p>
    <w:p w14:paraId="419B669F" w14:textId="77777777" w:rsidR="00EA598B" w:rsidRPr="00E5751F" w:rsidRDefault="00EA598B" w:rsidP="00EA598B"/>
    <w:p w14:paraId="01BCBD7A" w14:textId="77777777" w:rsidR="00EA598B" w:rsidRPr="00E5751F" w:rsidRDefault="00EA598B" w:rsidP="00EA598B">
      <w:pPr>
        <w:rPr>
          <w:u w:val="single"/>
        </w:rPr>
      </w:pPr>
      <w:r w:rsidRPr="00E5751F">
        <w:rPr>
          <w:u w:val="single"/>
        </w:rPr>
        <w:t>Élimination</w:t>
      </w:r>
    </w:p>
    <w:p w14:paraId="40BDB162" w14:textId="77777777" w:rsidR="00EA598B" w:rsidRPr="00E5751F"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A598B" w:rsidRPr="00E5751F" w14:paraId="544BEDF2" w14:textId="77777777" w:rsidTr="00E33954">
        <w:tc>
          <w:tcPr>
            <w:tcW w:w="6941" w:type="dxa"/>
          </w:tcPr>
          <w:p w14:paraId="484AE20E" w14:textId="7DB6D707" w:rsidR="00EA598B" w:rsidRPr="00E5751F" w:rsidRDefault="00EA598B" w:rsidP="003F09F1">
            <w:pPr>
              <w:pStyle w:val="ListParagraph"/>
              <w:numPr>
                <w:ilvl w:val="0"/>
                <w:numId w:val="22"/>
              </w:numPr>
              <w:ind w:hanging="830"/>
            </w:pPr>
            <w:r w:rsidRPr="00E5751F">
              <w:t>Plan de gestion de l’élimination des HCFC (phase II, troisième tranche)</w:t>
            </w:r>
          </w:p>
        </w:tc>
        <w:tc>
          <w:tcPr>
            <w:tcW w:w="2409" w:type="dxa"/>
          </w:tcPr>
          <w:p w14:paraId="7BCF21AD" w14:textId="3C85827F" w:rsidR="00EA598B" w:rsidRPr="00E5751F" w:rsidRDefault="00E33954" w:rsidP="00E33954">
            <w:pPr>
              <w:jc w:val="right"/>
            </w:pPr>
            <w:r w:rsidRPr="00E5751F">
              <w:t xml:space="preserve">PNUD et </w:t>
            </w:r>
            <w:r w:rsidR="00E80AA1" w:rsidRPr="00E5751F">
              <w:t xml:space="preserve">PNUE </w:t>
            </w:r>
          </w:p>
        </w:tc>
      </w:tr>
    </w:tbl>
    <w:p w14:paraId="7FF43FBE" w14:textId="77777777" w:rsidR="00EA598B" w:rsidRPr="00E5751F" w:rsidRDefault="00EA598B" w:rsidP="00EA598B"/>
    <w:p w14:paraId="583E4C44" w14:textId="77777777" w:rsidR="00EA598B" w:rsidRPr="00E5751F" w:rsidRDefault="00EA598B" w:rsidP="00EA598B"/>
    <w:p w14:paraId="6900AA70" w14:textId="77777777" w:rsidR="00EA598B" w:rsidRPr="00E5751F" w:rsidRDefault="00EA598B" w:rsidP="00EA598B"/>
    <w:p w14:paraId="59976D71" w14:textId="77777777" w:rsidR="00EA598B" w:rsidRPr="00E5751F" w:rsidRDefault="00EA598B" w:rsidP="00EA598B">
      <w:r w:rsidRPr="00E5751F">
        <w:br w:type="page"/>
      </w:r>
    </w:p>
    <w:p w14:paraId="595E5EDC" w14:textId="6DB601D0" w:rsidR="00EA598B" w:rsidRPr="00E5751F" w:rsidRDefault="00EA598B" w:rsidP="003F09F1">
      <w:pPr>
        <w:spacing w:after="60"/>
        <w:jc w:val="center"/>
        <w:rPr>
          <w:b/>
        </w:rPr>
      </w:pPr>
      <w:r w:rsidRPr="00E5751F">
        <w:rPr>
          <w:b/>
        </w:rPr>
        <w:lastRenderedPageBreak/>
        <w:t>FICHE D’ÉVALUATION DE PROJET – PROJETS PLURIANNUELS</w:t>
      </w:r>
    </w:p>
    <w:p w14:paraId="1469F25E" w14:textId="3CE815CE" w:rsidR="00EA598B" w:rsidRPr="00E5751F" w:rsidRDefault="00362FCB" w:rsidP="00EA598B">
      <w:pPr>
        <w:jc w:val="center"/>
        <w:rPr>
          <w:b/>
          <w:bCs/>
        </w:rPr>
      </w:pPr>
      <w:r w:rsidRPr="00E5751F">
        <w:rPr>
          <w:b/>
        </w:rPr>
        <w:t>TIMOR-LESTE</w:t>
      </w:r>
    </w:p>
    <w:p w14:paraId="3F83CED3" w14:textId="77777777" w:rsidR="00EA598B" w:rsidRPr="00E5751F" w:rsidRDefault="00EA598B" w:rsidP="00EA598B">
      <w:pPr>
        <w:jc w:val="center"/>
      </w:pPr>
    </w:p>
    <w:tbl>
      <w:tblPr>
        <w:tblStyle w:val="TableGrid"/>
        <w:tblW w:w="11250" w:type="dxa"/>
        <w:tblInd w:w="-905" w:type="dxa"/>
        <w:tblLook w:val="04A0" w:firstRow="1" w:lastRow="0" w:firstColumn="1" w:lastColumn="0" w:noHBand="0" w:noVBand="1"/>
      </w:tblPr>
      <w:tblGrid>
        <w:gridCol w:w="3685"/>
        <w:gridCol w:w="2974"/>
        <w:gridCol w:w="1905"/>
        <w:gridCol w:w="2686"/>
      </w:tblGrid>
      <w:tr w:rsidR="00570B8C" w:rsidRPr="00E5751F" w14:paraId="41F67F0A" w14:textId="77777777" w:rsidTr="00570B8C">
        <w:trPr>
          <w:trHeight w:val="240"/>
        </w:trPr>
        <w:tc>
          <w:tcPr>
            <w:tcW w:w="3685" w:type="dxa"/>
            <w:hideMark/>
          </w:tcPr>
          <w:p w14:paraId="3EA243DA" w14:textId="77777777" w:rsidR="00EA598B" w:rsidRPr="00E5751F" w:rsidRDefault="00EA598B" w:rsidP="00E33954">
            <w:pPr>
              <w:jc w:val="left"/>
              <w:rPr>
                <w:b/>
                <w:sz w:val="20"/>
                <w:szCs w:val="20"/>
              </w:rPr>
            </w:pPr>
            <w:r w:rsidRPr="00E5751F">
              <w:rPr>
                <w:b/>
                <w:sz w:val="20"/>
              </w:rPr>
              <w:t>(I) TITRE DU PROJET</w:t>
            </w:r>
          </w:p>
        </w:tc>
        <w:tc>
          <w:tcPr>
            <w:tcW w:w="2974" w:type="dxa"/>
            <w:hideMark/>
          </w:tcPr>
          <w:p w14:paraId="7211DBCF" w14:textId="77777777" w:rsidR="00EA598B" w:rsidRPr="00E5751F" w:rsidRDefault="00EA598B" w:rsidP="00E33954">
            <w:pPr>
              <w:jc w:val="center"/>
              <w:rPr>
                <w:b/>
                <w:sz w:val="20"/>
                <w:szCs w:val="20"/>
              </w:rPr>
            </w:pPr>
            <w:r w:rsidRPr="00E5751F">
              <w:rPr>
                <w:b/>
                <w:sz w:val="20"/>
              </w:rPr>
              <w:t>AGENCE</w:t>
            </w:r>
          </w:p>
        </w:tc>
        <w:tc>
          <w:tcPr>
            <w:tcW w:w="1905" w:type="dxa"/>
            <w:hideMark/>
          </w:tcPr>
          <w:p w14:paraId="322A7755" w14:textId="77777777" w:rsidR="00EA598B" w:rsidRPr="00E5751F" w:rsidRDefault="00EA598B" w:rsidP="00E33954">
            <w:pPr>
              <w:jc w:val="center"/>
              <w:rPr>
                <w:b/>
                <w:sz w:val="20"/>
                <w:szCs w:val="20"/>
              </w:rPr>
            </w:pPr>
            <w:r w:rsidRPr="00E5751F">
              <w:rPr>
                <w:b/>
                <w:sz w:val="20"/>
              </w:rPr>
              <w:t>RÉUNION D’APPROBATION</w:t>
            </w:r>
          </w:p>
        </w:tc>
        <w:tc>
          <w:tcPr>
            <w:tcW w:w="2686" w:type="dxa"/>
            <w:hideMark/>
          </w:tcPr>
          <w:p w14:paraId="2230B758" w14:textId="77777777" w:rsidR="00EA598B" w:rsidRPr="00E5751F" w:rsidRDefault="00EA598B" w:rsidP="00E33954">
            <w:pPr>
              <w:jc w:val="center"/>
              <w:rPr>
                <w:b/>
                <w:sz w:val="20"/>
                <w:szCs w:val="20"/>
              </w:rPr>
            </w:pPr>
            <w:r w:rsidRPr="00E5751F">
              <w:rPr>
                <w:b/>
                <w:sz w:val="20"/>
              </w:rPr>
              <w:t>MESURE DE CONTRÔLE</w:t>
            </w:r>
          </w:p>
        </w:tc>
      </w:tr>
      <w:tr w:rsidR="00570B8C" w:rsidRPr="00E5751F" w14:paraId="050CCCD9" w14:textId="77777777" w:rsidTr="00570B8C">
        <w:trPr>
          <w:trHeight w:val="240"/>
        </w:trPr>
        <w:tc>
          <w:tcPr>
            <w:tcW w:w="3685" w:type="dxa"/>
            <w:vAlign w:val="center"/>
            <w:hideMark/>
          </w:tcPr>
          <w:p w14:paraId="287474D5" w14:textId="28FA1C9B" w:rsidR="00EA598B" w:rsidRPr="00E5751F" w:rsidRDefault="00EA598B" w:rsidP="00E33954">
            <w:pPr>
              <w:jc w:val="center"/>
              <w:rPr>
                <w:sz w:val="20"/>
                <w:szCs w:val="20"/>
              </w:rPr>
            </w:pPr>
            <w:r w:rsidRPr="00E5751F">
              <w:rPr>
                <w:sz w:val="20"/>
              </w:rPr>
              <w:t>Plan de l’élimination des HCFC (phase II)</w:t>
            </w:r>
          </w:p>
        </w:tc>
        <w:tc>
          <w:tcPr>
            <w:tcW w:w="2974" w:type="dxa"/>
            <w:vAlign w:val="center"/>
          </w:tcPr>
          <w:p w14:paraId="16B2CCD3" w14:textId="0D9ED85C" w:rsidR="00EA598B" w:rsidRPr="00E5751F" w:rsidRDefault="00E80AA1" w:rsidP="00E33954">
            <w:pPr>
              <w:jc w:val="center"/>
              <w:rPr>
                <w:sz w:val="20"/>
                <w:szCs w:val="20"/>
              </w:rPr>
            </w:pPr>
            <w:r w:rsidRPr="00E5751F">
              <w:rPr>
                <w:color w:val="000000" w:themeColor="text1"/>
                <w:sz w:val="20"/>
              </w:rPr>
              <w:t>PNUE (agence principale), PNUD</w:t>
            </w:r>
          </w:p>
        </w:tc>
        <w:tc>
          <w:tcPr>
            <w:tcW w:w="1905" w:type="dxa"/>
            <w:vAlign w:val="center"/>
          </w:tcPr>
          <w:p w14:paraId="64686C07" w14:textId="26CB68FB" w:rsidR="00EA598B" w:rsidRPr="00E5751F" w:rsidRDefault="00702FA0" w:rsidP="00E33954">
            <w:pPr>
              <w:jc w:val="center"/>
              <w:rPr>
                <w:sz w:val="20"/>
                <w:szCs w:val="20"/>
              </w:rPr>
            </w:pPr>
            <w:r w:rsidRPr="00E5751F">
              <w:rPr>
                <w:sz w:val="20"/>
              </w:rPr>
              <w:t>80</w:t>
            </w:r>
            <w:r w:rsidRPr="00E5751F">
              <w:rPr>
                <w:sz w:val="20"/>
                <w:vertAlign w:val="superscript"/>
              </w:rPr>
              <w:t>e</w:t>
            </w:r>
          </w:p>
        </w:tc>
        <w:tc>
          <w:tcPr>
            <w:tcW w:w="2686" w:type="dxa"/>
            <w:vAlign w:val="center"/>
          </w:tcPr>
          <w:p w14:paraId="15053D49" w14:textId="21C4782B" w:rsidR="00EA598B" w:rsidRPr="00E5751F" w:rsidRDefault="00702FA0" w:rsidP="00E33954">
            <w:pPr>
              <w:jc w:val="center"/>
              <w:rPr>
                <w:sz w:val="20"/>
                <w:szCs w:val="20"/>
              </w:rPr>
            </w:pPr>
            <w:r w:rsidRPr="00E5751F">
              <w:rPr>
                <w:sz w:val="20"/>
              </w:rPr>
              <w:t>Élimination à 78 % d’ici 2025</w:t>
            </w:r>
          </w:p>
        </w:tc>
      </w:tr>
    </w:tbl>
    <w:p w14:paraId="571B6491" w14:textId="77777777" w:rsidR="00EA598B" w:rsidRPr="00E5751F" w:rsidRDefault="00EA598B" w:rsidP="00EA598B">
      <w:pPr>
        <w:jc w:val="center"/>
        <w:rPr>
          <w:sz w:val="20"/>
          <w:szCs w:val="20"/>
        </w:rPr>
      </w:pPr>
    </w:p>
    <w:tbl>
      <w:tblPr>
        <w:tblStyle w:val="TableGrid"/>
        <w:tblW w:w="11250" w:type="dxa"/>
        <w:tblInd w:w="-905" w:type="dxa"/>
        <w:tblLook w:val="04A0" w:firstRow="1" w:lastRow="0" w:firstColumn="1" w:lastColumn="0" w:noHBand="0" w:noVBand="1"/>
      </w:tblPr>
      <w:tblGrid>
        <w:gridCol w:w="7560"/>
        <w:gridCol w:w="1530"/>
        <w:gridCol w:w="2160"/>
      </w:tblGrid>
      <w:tr w:rsidR="00EA598B" w:rsidRPr="00E5751F" w14:paraId="74467B43" w14:textId="77777777" w:rsidTr="00570B8C">
        <w:trPr>
          <w:trHeight w:val="43"/>
        </w:trPr>
        <w:tc>
          <w:tcPr>
            <w:tcW w:w="7560" w:type="dxa"/>
            <w:hideMark/>
          </w:tcPr>
          <w:p w14:paraId="50EDF04E" w14:textId="3A3A0715" w:rsidR="00EA598B" w:rsidRPr="00E5751F" w:rsidRDefault="00EA598B" w:rsidP="00E33954">
            <w:pPr>
              <w:jc w:val="left"/>
              <w:rPr>
                <w:b/>
                <w:sz w:val="20"/>
                <w:szCs w:val="20"/>
              </w:rPr>
            </w:pPr>
            <w:r w:rsidRPr="00E5751F">
              <w:rPr>
                <w:b/>
                <w:sz w:val="20"/>
              </w:rPr>
              <w:t>(II) DERNIÈRES DONNÉES COMMUNIQUÉES EN VERTU DE L’ARTICLE 7 (Annexe C Groupe I)</w:t>
            </w:r>
          </w:p>
        </w:tc>
        <w:tc>
          <w:tcPr>
            <w:tcW w:w="1530" w:type="dxa"/>
            <w:hideMark/>
          </w:tcPr>
          <w:p w14:paraId="5328D42D" w14:textId="00E959C7" w:rsidR="00EA598B" w:rsidRPr="00E5751F" w:rsidRDefault="00EA598B" w:rsidP="00E33954">
            <w:pPr>
              <w:jc w:val="center"/>
              <w:rPr>
                <w:sz w:val="20"/>
                <w:szCs w:val="20"/>
              </w:rPr>
            </w:pPr>
            <w:r w:rsidRPr="00E5751F">
              <w:rPr>
                <w:sz w:val="20"/>
              </w:rPr>
              <w:t>Année : 2022</w:t>
            </w:r>
          </w:p>
        </w:tc>
        <w:tc>
          <w:tcPr>
            <w:tcW w:w="2160" w:type="dxa"/>
            <w:hideMark/>
          </w:tcPr>
          <w:p w14:paraId="60609524" w14:textId="68CB96A5" w:rsidR="00EA598B" w:rsidRPr="00E5751F" w:rsidRDefault="006E442F" w:rsidP="00E33954">
            <w:pPr>
              <w:jc w:val="right"/>
              <w:rPr>
                <w:sz w:val="20"/>
                <w:szCs w:val="20"/>
              </w:rPr>
            </w:pPr>
            <w:r w:rsidRPr="00E5751F">
              <w:rPr>
                <w:color w:val="000000" w:themeColor="text1"/>
                <w:sz w:val="20"/>
              </w:rPr>
              <w:t>0,12</w:t>
            </w:r>
            <w:r w:rsidRPr="00E5751F">
              <w:rPr>
                <w:sz w:val="20"/>
              </w:rPr>
              <w:t> tonnes PAO</w:t>
            </w:r>
          </w:p>
        </w:tc>
      </w:tr>
    </w:tbl>
    <w:p w14:paraId="4EF3BCD7" w14:textId="77777777" w:rsidR="00EA598B" w:rsidRPr="00E5751F" w:rsidRDefault="00EA598B" w:rsidP="00EA598B">
      <w:pPr>
        <w:jc w:val="center"/>
        <w:rPr>
          <w:sz w:val="20"/>
          <w:szCs w:val="20"/>
        </w:rPr>
      </w:pPr>
    </w:p>
    <w:tbl>
      <w:tblPr>
        <w:tblStyle w:val="TableGrid"/>
        <w:tblW w:w="11250" w:type="dxa"/>
        <w:tblInd w:w="-905" w:type="dxa"/>
        <w:tblLayout w:type="fixed"/>
        <w:tblLook w:val="04A0" w:firstRow="1" w:lastRow="0" w:firstColumn="1" w:lastColumn="0" w:noHBand="0" w:noVBand="1"/>
      </w:tblPr>
      <w:tblGrid>
        <w:gridCol w:w="2178"/>
        <w:gridCol w:w="851"/>
        <w:gridCol w:w="708"/>
        <w:gridCol w:w="851"/>
        <w:gridCol w:w="1418"/>
        <w:gridCol w:w="1131"/>
        <w:gridCol w:w="851"/>
        <w:gridCol w:w="850"/>
        <w:gridCol w:w="713"/>
        <w:gridCol w:w="1699"/>
      </w:tblGrid>
      <w:tr w:rsidR="00EA598B" w:rsidRPr="00E5751F" w14:paraId="3AD9A647" w14:textId="77777777" w:rsidTr="00570B8C">
        <w:trPr>
          <w:trHeight w:val="249"/>
        </w:trPr>
        <w:tc>
          <w:tcPr>
            <w:tcW w:w="8838" w:type="dxa"/>
            <w:gridSpan w:val="8"/>
            <w:hideMark/>
          </w:tcPr>
          <w:p w14:paraId="77A0558D" w14:textId="77777777" w:rsidR="00EA598B" w:rsidRPr="00E5751F" w:rsidRDefault="00EA598B" w:rsidP="00E33954">
            <w:pPr>
              <w:jc w:val="left"/>
              <w:rPr>
                <w:b/>
                <w:sz w:val="20"/>
                <w:szCs w:val="20"/>
              </w:rPr>
            </w:pPr>
            <w:r w:rsidRPr="00E5751F">
              <w:rPr>
                <w:b/>
                <w:sz w:val="20"/>
              </w:rPr>
              <w:t>(III) DERNIÈRES DONNÉES SECTORIELLES DU PROGRAMME DU PAYS (tonnes PAO)</w:t>
            </w:r>
          </w:p>
        </w:tc>
        <w:tc>
          <w:tcPr>
            <w:tcW w:w="2412" w:type="dxa"/>
            <w:gridSpan w:val="2"/>
            <w:hideMark/>
          </w:tcPr>
          <w:p w14:paraId="5CFEED12" w14:textId="3F46F311" w:rsidR="00EA598B" w:rsidRPr="00E5751F" w:rsidRDefault="00EA598B" w:rsidP="00E33954">
            <w:pPr>
              <w:jc w:val="right"/>
              <w:rPr>
                <w:b/>
                <w:sz w:val="20"/>
                <w:szCs w:val="20"/>
              </w:rPr>
            </w:pPr>
            <w:r w:rsidRPr="00E5751F">
              <w:rPr>
                <w:b/>
                <w:sz w:val="20"/>
              </w:rPr>
              <w:t>Année : 2023</w:t>
            </w:r>
          </w:p>
        </w:tc>
      </w:tr>
      <w:tr w:rsidR="00EA598B" w:rsidRPr="00E5751F" w14:paraId="6B678D04" w14:textId="77777777" w:rsidTr="00570B8C">
        <w:trPr>
          <w:trHeight w:val="249"/>
        </w:trPr>
        <w:tc>
          <w:tcPr>
            <w:tcW w:w="2178" w:type="dxa"/>
            <w:vAlign w:val="center"/>
            <w:hideMark/>
          </w:tcPr>
          <w:p w14:paraId="4ACCCA5C" w14:textId="77777777" w:rsidR="00EA598B" w:rsidRPr="00E5751F" w:rsidRDefault="00EA598B" w:rsidP="00E33954">
            <w:pPr>
              <w:jc w:val="center"/>
              <w:rPr>
                <w:sz w:val="20"/>
                <w:szCs w:val="20"/>
              </w:rPr>
            </w:pPr>
            <w:r w:rsidRPr="00E5751F">
              <w:rPr>
                <w:sz w:val="20"/>
              </w:rPr>
              <w:t>Produits chimiques</w:t>
            </w:r>
          </w:p>
        </w:tc>
        <w:tc>
          <w:tcPr>
            <w:tcW w:w="851" w:type="dxa"/>
            <w:vAlign w:val="center"/>
            <w:hideMark/>
          </w:tcPr>
          <w:p w14:paraId="2D7BF9B9" w14:textId="77777777" w:rsidR="00EA598B" w:rsidRPr="00E5751F" w:rsidRDefault="00EA598B" w:rsidP="00E33954">
            <w:pPr>
              <w:jc w:val="center"/>
              <w:rPr>
                <w:sz w:val="20"/>
                <w:szCs w:val="20"/>
              </w:rPr>
            </w:pPr>
            <w:r w:rsidRPr="00E5751F">
              <w:rPr>
                <w:sz w:val="20"/>
              </w:rPr>
              <w:t>Aérosol</w:t>
            </w:r>
          </w:p>
        </w:tc>
        <w:tc>
          <w:tcPr>
            <w:tcW w:w="708" w:type="dxa"/>
            <w:vAlign w:val="center"/>
            <w:hideMark/>
          </w:tcPr>
          <w:p w14:paraId="082800EE" w14:textId="65190D60" w:rsidR="00EA598B" w:rsidRPr="003F09F1" w:rsidRDefault="00EA598B" w:rsidP="003F09F1">
            <w:pPr>
              <w:jc w:val="center"/>
              <w:rPr>
                <w:sz w:val="20"/>
              </w:rPr>
            </w:pPr>
            <w:r w:rsidRPr="00E5751F">
              <w:rPr>
                <w:sz w:val="20"/>
              </w:rPr>
              <w:t>Mousse</w:t>
            </w:r>
          </w:p>
        </w:tc>
        <w:tc>
          <w:tcPr>
            <w:tcW w:w="851" w:type="dxa"/>
            <w:vAlign w:val="center"/>
            <w:hideMark/>
          </w:tcPr>
          <w:p w14:paraId="01B87252" w14:textId="0D2310D7" w:rsidR="00EA598B" w:rsidRPr="00E5751F" w:rsidRDefault="00EA598B" w:rsidP="00E33954">
            <w:pPr>
              <w:jc w:val="center"/>
              <w:rPr>
                <w:sz w:val="20"/>
                <w:szCs w:val="20"/>
              </w:rPr>
            </w:pPr>
            <w:r w:rsidRPr="00E5751F">
              <w:rPr>
                <w:sz w:val="20"/>
              </w:rPr>
              <w:t>Lutte contre l’</w:t>
            </w:r>
            <w:proofErr w:type="spellStart"/>
            <w:r w:rsidRPr="00E5751F">
              <w:rPr>
                <w:sz w:val="20"/>
              </w:rPr>
              <w:t>in</w:t>
            </w:r>
            <w:r w:rsidR="003F09F1">
              <w:rPr>
                <w:sz w:val="20"/>
              </w:rPr>
              <w:t>-</w:t>
            </w:r>
            <w:r w:rsidRPr="00E5751F">
              <w:rPr>
                <w:sz w:val="20"/>
              </w:rPr>
              <w:t>cendie</w:t>
            </w:r>
            <w:proofErr w:type="spellEnd"/>
          </w:p>
        </w:tc>
        <w:tc>
          <w:tcPr>
            <w:tcW w:w="2549" w:type="dxa"/>
            <w:gridSpan w:val="2"/>
            <w:vAlign w:val="center"/>
            <w:hideMark/>
          </w:tcPr>
          <w:p w14:paraId="1C066EAF" w14:textId="77777777" w:rsidR="00EA598B" w:rsidRPr="00E5751F" w:rsidRDefault="00EA598B" w:rsidP="00E33954">
            <w:pPr>
              <w:jc w:val="center"/>
              <w:rPr>
                <w:sz w:val="20"/>
                <w:szCs w:val="20"/>
              </w:rPr>
            </w:pPr>
            <w:r w:rsidRPr="00E5751F">
              <w:rPr>
                <w:sz w:val="20"/>
              </w:rPr>
              <w:t>Réfrigération</w:t>
            </w:r>
          </w:p>
        </w:tc>
        <w:tc>
          <w:tcPr>
            <w:tcW w:w="851" w:type="dxa"/>
            <w:vAlign w:val="center"/>
            <w:hideMark/>
          </w:tcPr>
          <w:p w14:paraId="3DD10093" w14:textId="1549D057" w:rsidR="00EA598B" w:rsidRPr="00E5751F" w:rsidRDefault="00EA598B" w:rsidP="00E33954">
            <w:pPr>
              <w:jc w:val="center"/>
              <w:rPr>
                <w:sz w:val="20"/>
                <w:szCs w:val="20"/>
              </w:rPr>
            </w:pPr>
            <w:proofErr w:type="spellStart"/>
            <w:r w:rsidRPr="00E5751F">
              <w:rPr>
                <w:sz w:val="20"/>
              </w:rPr>
              <w:t>Sol</w:t>
            </w:r>
            <w:r w:rsidR="003F09F1">
              <w:rPr>
                <w:sz w:val="20"/>
              </w:rPr>
              <w:t>-</w:t>
            </w:r>
            <w:r w:rsidRPr="00E5751F">
              <w:rPr>
                <w:sz w:val="20"/>
              </w:rPr>
              <w:t>vants</w:t>
            </w:r>
            <w:proofErr w:type="spellEnd"/>
          </w:p>
        </w:tc>
        <w:tc>
          <w:tcPr>
            <w:tcW w:w="850" w:type="dxa"/>
            <w:vAlign w:val="center"/>
            <w:hideMark/>
          </w:tcPr>
          <w:p w14:paraId="160FDF72" w14:textId="0A47CA0D" w:rsidR="00EA598B" w:rsidRPr="00E5751F" w:rsidRDefault="00EA598B" w:rsidP="00E33954">
            <w:pPr>
              <w:jc w:val="center"/>
              <w:rPr>
                <w:sz w:val="20"/>
                <w:szCs w:val="20"/>
              </w:rPr>
            </w:pPr>
            <w:r w:rsidRPr="00E5751F">
              <w:rPr>
                <w:sz w:val="20"/>
              </w:rPr>
              <w:t>Agent de trans</w:t>
            </w:r>
            <w:r w:rsidR="003F09F1">
              <w:rPr>
                <w:sz w:val="20"/>
              </w:rPr>
              <w:t>-</w:t>
            </w:r>
            <w:r w:rsidRPr="00E5751F">
              <w:rPr>
                <w:sz w:val="20"/>
              </w:rPr>
              <w:t>forma</w:t>
            </w:r>
            <w:r w:rsidR="003F09F1">
              <w:rPr>
                <w:sz w:val="20"/>
              </w:rPr>
              <w:t>-</w:t>
            </w:r>
            <w:proofErr w:type="spellStart"/>
            <w:r w:rsidRPr="00E5751F">
              <w:rPr>
                <w:sz w:val="20"/>
              </w:rPr>
              <w:t>tion</w:t>
            </w:r>
            <w:proofErr w:type="spellEnd"/>
          </w:p>
        </w:tc>
        <w:tc>
          <w:tcPr>
            <w:tcW w:w="713" w:type="dxa"/>
            <w:vAlign w:val="center"/>
            <w:hideMark/>
          </w:tcPr>
          <w:p w14:paraId="79FBDC4C" w14:textId="4B30425F" w:rsidR="00EA598B" w:rsidRPr="00E5751F" w:rsidRDefault="00EA598B" w:rsidP="00E33954">
            <w:pPr>
              <w:jc w:val="center"/>
              <w:rPr>
                <w:sz w:val="20"/>
                <w:szCs w:val="20"/>
              </w:rPr>
            </w:pPr>
            <w:proofErr w:type="spellStart"/>
            <w:r w:rsidRPr="00E5751F">
              <w:rPr>
                <w:sz w:val="20"/>
              </w:rPr>
              <w:t>Utili</w:t>
            </w:r>
            <w:r w:rsidR="003F09F1">
              <w:rPr>
                <w:sz w:val="20"/>
              </w:rPr>
              <w:t>-</w:t>
            </w:r>
            <w:r w:rsidRPr="00E5751F">
              <w:rPr>
                <w:sz w:val="20"/>
              </w:rPr>
              <w:t>sation</w:t>
            </w:r>
            <w:proofErr w:type="spellEnd"/>
            <w:r w:rsidRPr="00E5751F">
              <w:rPr>
                <w:sz w:val="20"/>
              </w:rPr>
              <w:t xml:space="preserve"> en labo</w:t>
            </w:r>
            <w:r w:rsidR="003F09F1">
              <w:rPr>
                <w:sz w:val="20"/>
              </w:rPr>
              <w:t>-</w:t>
            </w:r>
            <w:proofErr w:type="spellStart"/>
            <w:r w:rsidRPr="00E5751F">
              <w:rPr>
                <w:sz w:val="20"/>
              </w:rPr>
              <w:t>ratoi</w:t>
            </w:r>
            <w:proofErr w:type="spellEnd"/>
            <w:r w:rsidR="003F09F1">
              <w:rPr>
                <w:sz w:val="20"/>
              </w:rPr>
              <w:t>-</w:t>
            </w:r>
            <w:r w:rsidRPr="00E5751F">
              <w:rPr>
                <w:sz w:val="20"/>
              </w:rPr>
              <w:t>re</w:t>
            </w:r>
          </w:p>
        </w:tc>
        <w:tc>
          <w:tcPr>
            <w:tcW w:w="1699" w:type="dxa"/>
            <w:vAlign w:val="center"/>
            <w:hideMark/>
          </w:tcPr>
          <w:p w14:paraId="4E3F3F2D" w14:textId="3C3CEF19" w:rsidR="00EA598B" w:rsidRPr="00E5751F" w:rsidRDefault="00EA598B" w:rsidP="00E33954">
            <w:pPr>
              <w:jc w:val="center"/>
              <w:rPr>
                <w:sz w:val="20"/>
                <w:szCs w:val="20"/>
              </w:rPr>
            </w:pPr>
            <w:proofErr w:type="spellStart"/>
            <w:r w:rsidRPr="00E5751F">
              <w:rPr>
                <w:sz w:val="20"/>
              </w:rPr>
              <w:t>Consomma</w:t>
            </w:r>
            <w:r w:rsidR="00570B8C">
              <w:rPr>
                <w:sz w:val="20"/>
              </w:rPr>
              <w:t>-</w:t>
            </w:r>
            <w:r w:rsidRPr="00E5751F">
              <w:rPr>
                <w:sz w:val="20"/>
              </w:rPr>
              <w:t>tion</w:t>
            </w:r>
            <w:proofErr w:type="spellEnd"/>
            <w:r w:rsidRPr="00E5751F">
              <w:rPr>
                <w:sz w:val="20"/>
              </w:rPr>
              <w:t xml:space="preserve"> totale pour le secteur</w:t>
            </w:r>
          </w:p>
        </w:tc>
      </w:tr>
      <w:tr w:rsidR="00EA598B" w:rsidRPr="00E5751F" w14:paraId="729BBDEF" w14:textId="77777777" w:rsidTr="00570B8C">
        <w:trPr>
          <w:trHeight w:val="249"/>
        </w:trPr>
        <w:tc>
          <w:tcPr>
            <w:tcW w:w="4588" w:type="dxa"/>
            <w:gridSpan w:val="4"/>
            <w:hideMark/>
          </w:tcPr>
          <w:p w14:paraId="7E99D354" w14:textId="27B8800C" w:rsidR="00EA598B" w:rsidRPr="00E5751F" w:rsidRDefault="00EA598B" w:rsidP="00E33954">
            <w:pPr>
              <w:jc w:val="center"/>
              <w:rPr>
                <w:sz w:val="20"/>
                <w:szCs w:val="20"/>
              </w:rPr>
            </w:pPr>
          </w:p>
        </w:tc>
        <w:tc>
          <w:tcPr>
            <w:tcW w:w="1418" w:type="dxa"/>
            <w:hideMark/>
          </w:tcPr>
          <w:p w14:paraId="6E4D2789" w14:textId="77777777" w:rsidR="00EA598B" w:rsidRPr="00E5751F" w:rsidRDefault="00EA598B" w:rsidP="00E33954">
            <w:pPr>
              <w:jc w:val="center"/>
              <w:rPr>
                <w:sz w:val="20"/>
                <w:szCs w:val="20"/>
              </w:rPr>
            </w:pPr>
            <w:r w:rsidRPr="00E5751F">
              <w:rPr>
                <w:sz w:val="20"/>
              </w:rPr>
              <w:t>Fabrication</w:t>
            </w:r>
          </w:p>
        </w:tc>
        <w:tc>
          <w:tcPr>
            <w:tcW w:w="1131" w:type="dxa"/>
            <w:hideMark/>
          </w:tcPr>
          <w:p w14:paraId="20F2B3E0" w14:textId="77777777" w:rsidR="00EA598B" w:rsidRPr="00E5751F" w:rsidRDefault="00EA598B" w:rsidP="00E33954">
            <w:pPr>
              <w:jc w:val="center"/>
              <w:rPr>
                <w:sz w:val="20"/>
                <w:szCs w:val="20"/>
              </w:rPr>
            </w:pPr>
            <w:r w:rsidRPr="00E5751F">
              <w:rPr>
                <w:sz w:val="20"/>
              </w:rPr>
              <w:t>Entretien</w:t>
            </w:r>
          </w:p>
        </w:tc>
        <w:tc>
          <w:tcPr>
            <w:tcW w:w="4113" w:type="dxa"/>
            <w:gridSpan w:val="4"/>
          </w:tcPr>
          <w:p w14:paraId="19EB4AA8" w14:textId="77777777" w:rsidR="00EA598B" w:rsidRPr="00E5751F" w:rsidRDefault="00EA598B" w:rsidP="00E33954">
            <w:pPr>
              <w:jc w:val="center"/>
              <w:rPr>
                <w:sz w:val="20"/>
                <w:szCs w:val="20"/>
                <w:lang w:val="en-US"/>
              </w:rPr>
            </w:pPr>
          </w:p>
        </w:tc>
      </w:tr>
      <w:tr w:rsidR="00EA598B" w:rsidRPr="00E5751F" w14:paraId="01862814" w14:textId="77777777" w:rsidTr="00570B8C">
        <w:trPr>
          <w:trHeight w:val="249"/>
        </w:trPr>
        <w:tc>
          <w:tcPr>
            <w:tcW w:w="2178" w:type="dxa"/>
            <w:hideMark/>
          </w:tcPr>
          <w:p w14:paraId="5BD26EC9" w14:textId="77777777" w:rsidR="00EA598B" w:rsidRPr="00E5751F" w:rsidRDefault="00EA598B" w:rsidP="00E33954">
            <w:pPr>
              <w:ind w:left="32"/>
              <w:jc w:val="left"/>
              <w:rPr>
                <w:sz w:val="20"/>
                <w:szCs w:val="20"/>
              </w:rPr>
            </w:pPr>
            <w:r w:rsidRPr="00E5751F">
              <w:rPr>
                <w:sz w:val="20"/>
              </w:rPr>
              <w:t>HCFC-22</w:t>
            </w:r>
          </w:p>
        </w:tc>
        <w:tc>
          <w:tcPr>
            <w:tcW w:w="851" w:type="dxa"/>
          </w:tcPr>
          <w:p w14:paraId="32F103B1" w14:textId="77777777" w:rsidR="00EA598B" w:rsidRPr="00E5751F" w:rsidRDefault="00EA598B" w:rsidP="00E33954">
            <w:pPr>
              <w:jc w:val="right"/>
              <w:rPr>
                <w:sz w:val="20"/>
                <w:szCs w:val="20"/>
                <w:lang w:val="en-US"/>
              </w:rPr>
            </w:pPr>
          </w:p>
        </w:tc>
        <w:tc>
          <w:tcPr>
            <w:tcW w:w="708" w:type="dxa"/>
          </w:tcPr>
          <w:p w14:paraId="63275BA4" w14:textId="77777777" w:rsidR="00EA598B" w:rsidRPr="00E5751F" w:rsidRDefault="00EA598B" w:rsidP="00E33954">
            <w:pPr>
              <w:jc w:val="right"/>
              <w:rPr>
                <w:sz w:val="20"/>
                <w:szCs w:val="20"/>
                <w:lang w:val="en-US"/>
              </w:rPr>
            </w:pPr>
          </w:p>
        </w:tc>
        <w:tc>
          <w:tcPr>
            <w:tcW w:w="851" w:type="dxa"/>
          </w:tcPr>
          <w:p w14:paraId="77F38136" w14:textId="77777777" w:rsidR="00EA598B" w:rsidRPr="00E5751F" w:rsidRDefault="00EA598B" w:rsidP="00E33954">
            <w:pPr>
              <w:jc w:val="right"/>
              <w:rPr>
                <w:sz w:val="20"/>
                <w:szCs w:val="20"/>
                <w:lang w:val="en-US"/>
              </w:rPr>
            </w:pPr>
          </w:p>
        </w:tc>
        <w:tc>
          <w:tcPr>
            <w:tcW w:w="1418" w:type="dxa"/>
          </w:tcPr>
          <w:p w14:paraId="53B0DE44" w14:textId="77777777" w:rsidR="00EA598B" w:rsidRPr="00E5751F" w:rsidRDefault="00EA598B" w:rsidP="00E33954">
            <w:pPr>
              <w:jc w:val="right"/>
              <w:rPr>
                <w:sz w:val="20"/>
                <w:szCs w:val="20"/>
                <w:lang w:val="en-US"/>
              </w:rPr>
            </w:pPr>
          </w:p>
        </w:tc>
        <w:tc>
          <w:tcPr>
            <w:tcW w:w="1131" w:type="dxa"/>
          </w:tcPr>
          <w:p w14:paraId="434BB50A" w14:textId="1FE79E42" w:rsidR="00EA598B" w:rsidRPr="00E5751F" w:rsidRDefault="008D0FE4" w:rsidP="00E33954">
            <w:pPr>
              <w:jc w:val="right"/>
              <w:rPr>
                <w:sz w:val="20"/>
                <w:szCs w:val="20"/>
              </w:rPr>
            </w:pPr>
            <w:r w:rsidRPr="00E5751F">
              <w:rPr>
                <w:sz w:val="20"/>
              </w:rPr>
              <w:t>0,063</w:t>
            </w:r>
          </w:p>
        </w:tc>
        <w:tc>
          <w:tcPr>
            <w:tcW w:w="851" w:type="dxa"/>
          </w:tcPr>
          <w:p w14:paraId="4A6D0E68" w14:textId="77777777" w:rsidR="00EA598B" w:rsidRPr="00E5751F" w:rsidRDefault="00EA598B" w:rsidP="00E33954">
            <w:pPr>
              <w:jc w:val="right"/>
              <w:rPr>
                <w:sz w:val="20"/>
                <w:szCs w:val="20"/>
                <w:lang w:val="en-US"/>
              </w:rPr>
            </w:pPr>
          </w:p>
        </w:tc>
        <w:tc>
          <w:tcPr>
            <w:tcW w:w="850" w:type="dxa"/>
          </w:tcPr>
          <w:p w14:paraId="54CE9A73" w14:textId="77777777" w:rsidR="00EA598B" w:rsidRPr="00E5751F" w:rsidRDefault="00EA598B" w:rsidP="00E33954">
            <w:pPr>
              <w:jc w:val="right"/>
              <w:rPr>
                <w:sz w:val="20"/>
                <w:szCs w:val="20"/>
                <w:lang w:val="en-US"/>
              </w:rPr>
            </w:pPr>
          </w:p>
        </w:tc>
        <w:tc>
          <w:tcPr>
            <w:tcW w:w="713" w:type="dxa"/>
          </w:tcPr>
          <w:p w14:paraId="1508127C" w14:textId="77777777" w:rsidR="00EA598B" w:rsidRPr="00E5751F" w:rsidRDefault="00EA598B" w:rsidP="00E33954">
            <w:pPr>
              <w:jc w:val="right"/>
              <w:rPr>
                <w:sz w:val="20"/>
                <w:szCs w:val="20"/>
                <w:lang w:val="en-US"/>
              </w:rPr>
            </w:pPr>
          </w:p>
        </w:tc>
        <w:tc>
          <w:tcPr>
            <w:tcW w:w="1699" w:type="dxa"/>
          </w:tcPr>
          <w:p w14:paraId="71B9D751" w14:textId="13AEFD9B" w:rsidR="00EA598B" w:rsidRPr="00E5751F" w:rsidRDefault="0076536F" w:rsidP="00E33954">
            <w:pPr>
              <w:jc w:val="right"/>
              <w:rPr>
                <w:sz w:val="20"/>
                <w:szCs w:val="20"/>
              </w:rPr>
            </w:pPr>
            <w:r w:rsidRPr="00E5751F">
              <w:rPr>
                <w:color w:val="000000" w:themeColor="text1"/>
                <w:sz w:val="20"/>
              </w:rPr>
              <w:t>0,063</w:t>
            </w:r>
          </w:p>
        </w:tc>
      </w:tr>
    </w:tbl>
    <w:p w14:paraId="48D19973" w14:textId="77777777" w:rsidR="00EA598B" w:rsidRPr="00E5751F" w:rsidRDefault="00EA598B" w:rsidP="00EA598B">
      <w:pPr>
        <w:jc w:val="center"/>
        <w:rPr>
          <w:sz w:val="20"/>
          <w:szCs w:val="20"/>
        </w:rPr>
      </w:pPr>
    </w:p>
    <w:tbl>
      <w:tblPr>
        <w:tblStyle w:val="TableGrid"/>
        <w:tblW w:w="11250" w:type="dxa"/>
        <w:tblInd w:w="-905" w:type="dxa"/>
        <w:tblLook w:val="04A0" w:firstRow="1" w:lastRow="0" w:firstColumn="1" w:lastColumn="0" w:noHBand="0" w:noVBand="1"/>
      </w:tblPr>
      <w:tblGrid>
        <w:gridCol w:w="3310"/>
        <w:gridCol w:w="1701"/>
        <w:gridCol w:w="4394"/>
        <w:gridCol w:w="1845"/>
      </w:tblGrid>
      <w:tr w:rsidR="00EA598B" w:rsidRPr="00E5751F" w14:paraId="7C1293F3" w14:textId="77777777" w:rsidTr="00570B8C">
        <w:trPr>
          <w:trHeight w:val="276"/>
        </w:trPr>
        <w:tc>
          <w:tcPr>
            <w:tcW w:w="11250" w:type="dxa"/>
            <w:gridSpan w:val="4"/>
            <w:hideMark/>
          </w:tcPr>
          <w:p w14:paraId="2BF89FAE" w14:textId="77777777" w:rsidR="00EA598B" w:rsidRPr="00E5751F" w:rsidRDefault="00EA598B" w:rsidP="00E33954">
            <w:pPr>
              <w:jc w:val="left"/>
              <w:rPr>
                <w:b/>
                <w:sz w:val="20"/>
                <w:szCs w:val="20"/>
              </w:rPr>
            </w:pPr>
            <w:r w:rsidRPr="00E5751F">
              <w:rPr>
                <w:b/>
                <w:sz w:val="20"/>
              </w:rPr>
              <w:t>(IV) DONNÉES SUR LA CONSOMMATION (tonnes PAO)</w:t>
            </w:r>
          </w:p>
        </w:tc>
      </w:tr>
      <w:tr w:rsidR="00EA598B" w:rsidRPr="00E5751F" w14:paraId="4D8F3538" w14:textId="77777777" w:rsidTr="00570B8C">
        <w:trPr>
          <w:trHeight w:val="276"/>
        </w:trPr>
        <w:tc>
          <w:tcPr>
            <w:tcW w:w="3310" w:type="dxa"/>
            <w:hideMark/>
          </w:tcPr>
          <w:p w14:paraId="6FC2C4E4" w14:textId="77777777" w:rsidR="00EA598B" w:rsidRPr="00E5751F" w:rsidRDefault="00EA598B" w:rsidP="00E33954">
            <w:pPr>
              <w:jc w:val="center"/>
              <w:rPr>
                <w:sz w:val="20"/>
                <w:szCs w:val="20"/>
              </w:rPr>
            </w:pPr>
            <w:r w:rsidRPr="00E5751F">
              <w:rPr>
                <w:sz w:val="20"/>
              </w:rPr>
              <w:t>Référence 2009 – 2010 :</w:t>
            </w:r>
          </w:p>
        </w:tc>
        <w:tc>
          <w:tcPr>
            <w:tcW w:w="1701" w:type="dxa"/>
            <w:hideMark/>
          </w:tcPr>
          <w:p w14:paraId="1E084329" w14:textId="55BACD0F" w:rsidR="00EA598B" w:rsidRPr="00E5751F" w:rsidRDefault="0092592E" w:rsidP="00E33954">
            <w:pPr>
              <w:jc w:val="right"/>
              <w:rPr>
                <w:sz w:val="20"/>
                <w:szCs w:val="20"/>
              </w:rPr>
            </w:pPr>
            <w:r w:rsidRPr="00E5751F">
              <w:rPr>
                <w:color w:val="000000" w:themeColor="text1"/>
                <w:sz w:val="20"/>
              </w:rPr>
              <w:t>0,50</w:t>
            </w:r>
          </w:p>
        </w:tc>
        <w:tc>
          <w:tcPr>
            <w:tcW w:w="4394" w:type="dxa"/>
            <w:hideMark/>
          </w:tcPr>
          <w:p w14:paraId="3E0537C3" w14:textId="77777777" w:rsidR="00EA598B" w:rsidRPr="00E5751F" w:rsidRDefault="00EA598B" w:rsidP="00E33954">
            <w:pPr>
              <w:jc w:val="center"/>
              <w:rPr>
                <w:sz w:val="20"/>
                <w:szCs w:val="20"/>
              </w:rPr>
            </w:pPr>
            <w:r w:rsidRPr="00E5751F">
              <w:rPr>
                <w:sz w:val="20"/>
              </w:rPr>
              <w:t>Point de départ des réductions globales durables :</w:t>
            </w:r>
          </w:p>
        </w:tc>
        <w:tc>
          <w:tcPr>
            <w:tcW w:w="1845" w:type="dxa"/>
            <w:hideMark/>
          </w:tcPr>
          <w:p w14:paraId="693912B2" w14:textId="33B11961" w:rsidR="00EA598B" w:rsidRPr="00E5751F" w:rsidRDefault="0092592E" w:rsidP="00E33954">
            <w:pPr>
              <w:jc w:val="right"/>
              <w:rPr>
                <w:sz w:val="20"/>
                <w:szCs w:val="20"/>
              </w:rPr>
            </w:pPr>
            <w:r w:rsidRPr="00E5751F">
              <w:rPr>
                <w:color w:val="000000" w:themeColor="text1"/>
                <w:sz w:val="20"/>
              </w:rPr>
              <w:t>0,50</w:t>
            </w:r>
          </w:p>
        </w:tc>
      </w:tr>
      <w:tr w:rsidR="00EA598B" w:rsidRPr="00E5751F" w14:paraId="425D6D96" w14:textId="77777777" w:rsidTr="00570B8C">
        <w:trPr>
          <w:trHeight w:val="276"/>
        </w:trPr>
        <w:tc>
          <w:tcPr>
            <w:tcW w:w="11250" w:type="dxa"/>
            <w:gridSpan w:val="4"/>
            <w:hideMark/>
          </w:tcPr>
          <w:p w14:paraId="09F9772B" w14:textId="77777777" w:rsidR="00EA598B" w:rsidRPr="00E5751F" w:rsidRDefault="00EA598B" w:rsidP="00E33954">
            <w:pPr>
              <w:ind w:left="316"/>
              <w:rPr>
                <w:b/>
                <w:sz w:val="20"/>
                <w:szCs w:val="20"/>
              </w:rPr>
            </w:pPr>
            <w:r w:rsidRPr="00E5751F">
              <w:rPr>
                <w:b/>
                <w:sz w:val="20"/>
              </w:rPr>
              <w:t>CONSOMMATION ADMISSIBLE AU FINANCEMENT</w:t>
            </w:r>
          </w:p>
        </w:tc>
      </w:tr>
      <w:tr w:rsidR="00EA598B" w:rsidRPr="00E5751F" w14:paraId="7245534E" w14:textId="77777777" w:rsidTr="00570B8C">
        <w:trPr>
          <w:trHeight w:val="276"/>
        </w:trPr>
        <w:tc>
          <w:tcPr>
            <w:tcW w:w="3310" w:type="dxa"/>
            <w:hideMark/>
          </w:tcPr>
          <w:p w14:paraId="1541D97A" w14:textId="77777777" w:rsidR="00EA598B" w:rsidRPr="00E5751F" w:rsidRDefault="00EA598B" w:rsidP="00E33954">
            <w:pPr>
              <w:jc w:val="center"/>
              <w:rPr>
                <w:sz w:val="20"/>
                <w:szCs w:val="20"/>
              </w:rPr>
            </w:pPr>
            <w:r w:rsidRPr="00E5751F">
              <w:rPr>
                <w:sz w:val="20"/>
              </w:rPr>
              <w:t>Déjà approuvée :</w:t>
            </w:r>
          </w:p>
        </w:tc>
        <w:tc>
          <w:tcPr>
            <w:tcW w:w="1701" w:type="dxa"/>
            <w:hideMark/>
          </w:tcPr>
          <w:p w14:paraId="1A40E9D3" w14:textId="4036D417" w:rsidR="00EA598B" w:rsidRPr="00E5751F" w:rsidRDefault="0092592E" w:rsidP="00E33954">
            <w:pPr>
              <w:jc w:val="right"/>
              <w:rPr>
                <w:sz w:val="20"/>
                <w:szCs w:val="20"/>
              </w:rPr>
            </w:pPr>
            <w:r w:rsidRPr="00E5751F">
              <w:rPr>
                <w:color w:val="000000" w:themeColor="text1"/>
                <w:sz w:val="20"/>
              </w:rPr>
              <w:t>0,39</w:t>
            </w:r>
          </w:p>
        </w:tc>
        <w:tc>
          <w:tcPr>
            <w:tcW w:w="4394" w:type="dxa"/>
            <w:hideMark/>
          </w:tcPr>
          <w:p w14:paraId="47570896" w14:textId="77777777" w:rsidR="00EA598B" w:rsidRPr="00E5751F" w:rsidRDefault="00EA598B" w:rsidP="00E33954">
            <w:pPr>
              <w:jc w:val="center"/>
              <w:rPr>
                <w:i/>
                <w:sz w:val="20"/>
                <w:szCs w:val="20"/>
              </w:rPr>
            </w:pPr>
            <w:r w:rsidRPr="00E5751F">
              <w:rPr>
                <w:sz w:val="20"/>
              </w:rPr>
              <w:t>Restante :</w:t>
            </w:r>
          </w:p>
        </w:tc>
        <w:tc>
          <w:tcPr>
            <w:tcW w:w="1845" w:type="dxa"/>
            <w:hideMark/>
          </w:tcPr>
          <w:p w14:paraId="70F14086" w14:textId="42F719DF" w:rsidR="00EA598B" w:rsidRPr="00E5751F" w:rsidRDefault="0092592E" w:rsidP="00E33954">
            <w:pPr>
              <w:jc w:val="right"/>
              <w:rPr>
                <w:sz w:val="20"/>
                <w:szCs w:val="20"/>
              </w:rPr>
            </w:pPr>
            <w:r w:rsidRPr="00E5751F">
              <w:rPr>
                <w:color w:val="000000" w:themeColor="text1"/>
                <w:sz w:val="20"/>
              </w:rPr>
              <w:t>0,11</w:t>
            </w:r>
          </w:p>
        </w:tc>
      </w:tr>
    </w:tbl>
    <w:p w14:paraId="6899D6A3" w14:textId="77777777" w:rsidR="00EA598B" w:rsidRPr="00E5751F" w:rsidRDefault="00EA598B" w:rsidP="00EA598B">
      <w:pPr>
        <w:jc w:val="center"/>
        <w:rPr>
          <w:sz w:val="20"/>
          <w:szCs w:val="20"/>
        </w:rPr>
      </w:pPr>
    </w:p>
    <w:tbl>
      <w:tblPr>
        <w:tblStyle w:val="TableGrid"/>
        <w:tblW w:w="6016" w:type="pct"/>
        <w:tblInd w:w="-905" w:type="dxa"/>
        <w:tblLook w:val="04A0" w:firstRow="1" w:lastRow="0" w:firstColumn="1" w:lastColumn="0" w:noHBand="0" w:noVBand="1"/>
      </w:tblPr>
      <w:tblGrid>
        <w:gridCol w:w="1712"/>
        <w:gridCol w:w="3267"/>
        <w:gridCol w:w="1458"/>
        <w:gridCol w:w="1458"/>
        <w:gridCol w:w="1458"/>
        <w:gridCol w:w="1897"/>
      </w:tblGrid>
      <w:tr w:rsidR="00EA598B" w:rsidRPr="00E5751F" w14:paraId="5EB6D5EC" w14:textId="77777777" w:rsidTr="00570B8C">
        <w:trPr>
          <w:trHeight w:val="264"/>
        </w:trPr>
        <w:tc>
          <w:tcPr>
            <w:tcW w:w="2213" w:type="pct"/>
            <w:gridSpan w:val="2"/>
            <w:hideMark/>
          </w:tcPr>
          <w:p w14:paraId="70CC1C6E" w14:textId="77777777" w:rsidR="00EA598B" w:rsidRPr="00E5751F" w:rsidRDefault="00EA598B" w:rsidP="00E33954">
            <w:pPr>
              <w:jc w:val="left"/>
              <w:rPr>
                <w:b/>
                <w:sz w:val="20"/>
                <w:szCs w:val="20"/>
              </w:rPr>
            </w:pPr>
            <w:r w:rsidRPr="00E5751F">
              <w:rPr>
                <w:b/>
                <w:sz w:val="20"/>
              </w:rPr>
              <w:t>(V) PLAN D’ACTIVITÉS APPROUVÉ</w:t>
            </w:r>
          </w:p>
        </w:tc>
        <w:tc>
          <w:tcPr>
            <w:tcW w:w="648" w:type="pct"/>
            <w:vAlign w:val="center"/>
            <w:hideMark/>
          </w:tcPr>
          <w:p w14:paraId="616B9368" w14:textId="51272413" w:rsidR="00EA598B" w:rsidRPr="00E5751F" w:rsidRDefault="00EA598B" w:rsidP="00E33954">
            <w:pPr>
              <w:jc w:val="center"/>
              <w:rPr>
                <w:b/>
                <w:sz w:val="20"/>
                <w:szCs w:val="20"/>
              </w:rPr>
            </w:pPr>
            <w:r w:rsidRPr="00E5751F">
              <w:rPr>
                <w:b/>
                <w:sz w:val="20"/>
              </w:rPr>
              <w:t>2024*</w:t>
            </w:r>
          </w:p>
        </w:tc>
        <w:tc>
          <w:tcPr>
            <w:tcW w:w="648" w:type="pct"/>
            <w:vAlign w:val="center"/>
            <w:hideMark/>
          </w:tcPr>
          <w:p w14:paraId="7702E8E6" w14:textId="617BCA6F" w:rsidR="00EA598B" w:rsidRPr="00E5751F" w:rsidRDefault="00EA598B" w:rsidP="00E33954">
            <w:pPr>
              <w:jc w:val="center"/>
              <w:rPr>
                <w:b/>
                <w:sz w:val="20"/>
                <w:szCs w:val="20"/>
              </w:rPr>
            </w:pPr>
            <w:r w:rsidRPr="00E5751F">
              <w:rPr>
                <w:b/>
                <w:sz w:val="20"/>
              </w:rPr>
              <w:t>2025</w:t>
            </w:r>
          </w:p>
        </w:tc>
        <w:tc>
          <w:tcPr>
            <w:tcW w:w="648" w:type="pct"/>
            <w:vAlign w:val="center"/>
            <w:hideMark/>
          </w:tcPr>
          <w:p w14:paraId="45ADC3E1" w14:textId="7CA6BED8" w:rsidR="00EA598B" w:rsidRPr="00E5751F" w:rsidRDefault="00EA598B" w:rsidP="00E33954">
            <w:pPr>
              <w:jc w:val="center"/>
              <w:rPr>
                <w:b/>
                <w:sz w:val="20"/>
                <w:szCs w:val="20"/>
              </w:rPr>
            </w:pPr>
            <w:r w:rsidRPr="00E5751F">
              <w:rPr>
                <w:b/>
                <w:sz w:val="20"/>
              </w:rPr>
              <w:t>2026</w:t>
            </w:r>
          </w:p>
        </w:tc>
        <w:tc>
          <w:tcPr>
            <w:tcW w:w="843" w:type="pct"/>
            <w:vAlign w:val="center"/>
            <w:hideMark/>
          </w:tcPr>
          <w:p w14:paraId="36406030" w14:textId="77777777" w:rsidR="00EA598B" w:rsidRPr="00E5751F" w:rsidRDefault="00EA598B" w:rsidP="00E33954">
            <w:pPr>
              <w:jc w:val="center"/>
              <w:rPr>
                <w:b/>
                <w:sz w:val="20"/>
                <w:szCs w:val="20"/>
              </w:rPr>
            </w:pPr>
            <w:r w:rsidRPr="00E5751F">
              <w:rPr>
                <w:b/>
                <w:sz w:val="20"/>
              </w:rPr>
              <w:t>Total</w:t>
            </w:r>
          </w:p>
        </w:tc>
      </w:tr>
      <w:tr w:rsidR="00EA598B" w:rsidRPr="00E5751F" w14:paraId="0398E026" w14:textId="77777777" w:rsidTr="00570B8C">
        <w:trPr>
          <w:trHeight w:val="187"/>
        </w:trPr>
        <w:tc>
          <w:tcPr>
            <w:tcW w:w="761" w:type="pct"/>
            <w:vMerge w:val="restart"/>
            <w:vAlign w:val="center"/>
            <w:hideMark/>
          </w:tcPr>
          <w:p w14:paraId="27399953" w14:textId="13AF0760" w:rsidR="00EA598B" w:rsidRPr="00E5751F" w:rsidRDefault="00E80AA1" w:rsidP="00E33954">
            <w:pPr>
              <w:jc w:val="center"/>
              <w:rPr>
                <w:sz w:val="20"/>
                <w:szCs w:val="20"/>
              </w:rPr>
            </w:pPr>
            <w:r w:rsidRPr="00E5751F">
              <w:rPr>
                <w:color w:val="000000" w:themeColor="text1"/>
                <w:sz w:val="20"/>
              </w:rPr>
              <w:t>PNUE</w:t>
            </w:r>
          </w:p>
        </w:tc>
        <w:tc>
          <w:tcPr>
            <w:tcW w:w="1452" w:type="pct"/>
            <w:hideMark/>
          </w:tcPr>
          <w:p w14:paraId="67BBCFC7" w14:textId="77777777" w:rsidR="00EA598B" w:rsidRPr="00E5751F" w:rsidRDefault="00EA598B" w:rsidP="00E33954">
            <w:pPr>
              <w:jc w:val="left"/>
              <w:rPr>
                <w:sz w:val="20"/>
                <w:szCs w:val="20"/>
              </w:rPr>
            </w:pPr>
            <w:r w:rsidRPr="00E5751F">
              <w:rPr>
                <w:sz w:val="20"/>
              </w:rPr>
              <w:t>Élimination des SAO (tonnes PAO)</w:t>
            </w:r>
          </w:p>
        </w:tc>
        <w:tc>
          <w:tcPr>
            <w:tcW w:w="648" w:type="pct"/>
          </w:tcPr>
          <w:p w14:paraId="2B1F0233" w14:textId="2CBB04FB" w:rsidR="00EA598B" w:rsidRPr="00E5751F" w:rsidRDefault="00517B90" w:rsidP="00E33954">
            <w:pPr>
              <w:jc w:val="right"/>
              <w:rPr>
                <w:sz w:val="20"/>
                <w:szCs w:val="20"/>
              </w:rPr>
            </w:pPr>
            <w:r w:rsidRPr="00E5751F">
              <w:rPr>
                <w:sz w:val="20"/>
              </w:rPr>
              <w:t>0,04</w:t>
            </w:r>
          </w:p>
        </w:tc>
        <w:tc>
          <w:tcPr>
            <w:tcW w:w="648" w:type="pct"/>
          </w:tcPr>
          <w:p w14:paraId="5FA4307F" w14:textId="2A3955A0" w:rsidR="00EA598B" w:rsidRPr="00E5751F" w:rsidRDefault="0089580B" w:rsidP="00E33954">
            <w:pPr>
              <w:jc w:val="right"/>
              <w:rPr>
                <w:sz w:val="20"/>
                <w:szCs w:val="20"/>
              </w:rPr>
            </w:pPr>
            <w:r w:rsidRPr="00E5751F">
              <w:rPr>
                <w:sz w:val="20"/>
              </w:rPr>
              <w:t>0,02</w:t>
            </w:r>
          </w:p>
        </w:tc>
        <w:tc>
          <w:tcPr>
            <w:tcW w:w="648" w:type="pct"/>
          </w:tcPr>
          <w:p w14:paraId="38E56D66" w14:textId="7A6D2023" w:rsidR="00EA598B" w:rsidRPr="00E5751F" w:rsidRDefault="00EA598B" w:rsidP="00E33954">
            <w:pPr>
              <w:jc w:val="right"/>
              <w:rPr>
                <w:sz w:val="20"/>
                <w:szCs w:val="20"/>
                <w:lang w:val="en-US"/>
              </w:rPr>
            </w:pPr>
          </w:p>
        </w:tc>
        <w:tc>
          <w:tcPr>
            <w:tcW w:w="843" w:type="pct"/>
          </w:tcPr>
          <w:p w14:paraId="54A2C628" w14:textId="722FF457" w:rsidR="00EA598B" w:rsidRPr="00E5751F" w:rsidRDefault="009530D2" w:rsidP="00E33954">
            <w:pPr>
              <w:jc w:val="right"/>
              <w:rPr>
                <w:sz w:val="20"/>
                <w:szCs w:val="20"/>
              </w:rPr>
            </w:pPr>
            <w:r w:rsidRPr="00E5751F">
              <w:rPr>
                <w:sz w:val="20"/>
              </w:rPr>
              <w:t>0,06</w:t>
            </w:r>
          </w:p>
        </w:tc>
      </w:tr>
      <w:tr w:rsidR="00EA598B" w:rsidRPr="00E5751F" w14:paraId="0E4021C0" w14:textId="77777777" w:rsidTr="00570B8C">
        <w:trPr>
          <w:trHeight w:val="55"/>
        </w:trPr>
        <w:tc>
          <w:tcPr>
            <w:tcW w:w="761" w:type="pct"/>
            <w:vMerge/>
            <w:vAlign w:val="center"/>
            <w:hideMark/>
          </w:tcPr>
          <w:p w14:paraId="1ADBCFB3" w14:textId="77777777" w:rsidR="00EA598B" w:rsidRPr="00E5751F" w:rsidRDefault="00EA598B" w:rsidP="00E33954">
            <w:pPr>
              <w:rPr>
                <w:sz w:val="20"/>
                <w:szCs w:val="20"/>
                <w:lang w:val="en-US"/>
              </w:rPr>
            </w:pPr>
          </w:p>
        </w:tc>
        <w:tc>
          <w:tcPr>
            <w:tcW w:w="1452" w:type="pct"/>
            <w:hideMark/>
          </w:tcPr>
          <w:p w14:paraId="7DBBBAD9" w14:textId="77777777" w:rsidR="00EA598B" w:rsidRPr="00E5751F" w:rsidRDefault="00EA598B" w:rsidP="00E33954">
            <w:pPr>
              <w:jc w:val="left"/>
              <w:rPr>
                <w:sz w:val="20"/>
                <w:szCs w:val="20"/>
              </w:rPr>
            </w:pPr>
            <w:r w:rsidRPr="00E5751F">
              <w:rPr>
                <w:sz w:val="20"/>
              </w:rPr>
              <w:t>Financement ($ US)</w:t>
            </w:r>
          </w:p>
        </w:tc>
        <w:tc>
          <w:tcPr>
            <w:tcW w:w="648" w:type="pct"/>
          </w:tcPr>
          <w:p w14:paraId="25FC1936" w14:textId="416A9C0C" w:rsidR="00EA598B" w:rsidRPr="00E5751F" w:rsidRDefault="00517B90" w:rsidP="00E33954">
            <w:pPr>
              <w:jc w:val="right"/>
              <w:rPr>
                <w:sz w:val="20"/>
                <w:szCs w:val="20"/>
              </w:rPr>
            </w:pPr>
            <w:r w:rsidRPr="00E5751F">
              <w:rPr>
                <w:sz w:val="20"/>
              </w:rPr>
              <w:t>46 330</w:t>
            </w:r>
          </w:p>
        </w:tc>
        <w:tc>
          <w:tcPr>
            <w:tcW w:w="648" w:type="pct"/>
          </w:tcPr>
          <w:p w14:paraId="535FE231" w14:textId="516DBAEA" w:rsidR="00EA598B" w:rsidRPr="00E5751F" w:rsidRDefault="00237386" w:rsidP="00E33954">
            <w:pPr>
              <w:jc w:val="right"/>
              <w:rPr>
                <w:sz w:val="20"/>
                <w:szCs w:val="20"/>
              </w:rPr>
            </w:pPr>
            <w:r w:rsidRPr="00E5751F">
              <w:rPr>
                <w:sz w:val="20"/>
              </w:rPr>
              <w:t>136 594**</w:t>
            </w:r>
          </w:p>
        </w:tc>
        <w:tc>
          <w:tcPr>
            <w:tcW w:w="648" w:type="pct"/>
          </w:tcPr>
          <w:p w14:paraId="207546C6" w14:textId="77777777" w:rsidR="00EA598B" w:rsidRPr="00E5751F" w:rsidRDefault="00EA598B" w:rsidP="00E33954">
            <w:pPr>
              <w:jc w:val="right"/>
              <w:rPr>
                <w:sz w:val="20"/>
                <w:szCs w:val="20"/>
                <w:lang w:val="en-US"/>
              </w:rPr>
            </w:pPr>
          </w:p>
        </w:tc>
        <w:tc>
          <w:tcPr>
            <w:tcW w:w="843" w:type="pct"/>
          </w:tcPr>
          <w:p w14:paraId="4E28CCA8" w14:textId="38ECB4F0" w:rsidR="00EA598B" w:rsidRPr="00E5751F" w:rsidRDefault="00BC6032" w:rsidP="00E33954">
            <w:pPr>
              <w:jc w:val="right"/>
              <w:rPr>
                <w:sz w:val="20"/>
                <w:szCs w:val="20"/>
              </w:rPr>
            </w:pPr>
            <w:r w:rsidRPr="00E5751F">
              <w:rPr>
                <w:sz w:val="20"/>
              </w:rPr>
              <w:t>182 924**</w:t>
            </w:r>
          </w:p>
        </w:tc>
      </w:tr>
      <w:tr w:rsidR="00EA598B" w:rsidRPr="00E5751F" w14:paraId="108AB8DB" w14:textId="77777777" w:rsidTr="00570B8C">
        <w:trPr>
          <w:trHeight w:val="264"/>
        </w:trPr>
        <w:tc>
          <w:tcPr>
            <w:tcW w:w="761" w:type="pct"/>
            <w:vMerge w:val="restart"/>
            <w:vAlign w:val="center"/>
            <w:hideMark/>
          </w:tcPr>
          <w:p w14:paraId="4D5B789F" w14:textId="04A1C7FC" w:rsidR="00EA598B" w:rsidRPr="00E5751F" w:rsidRDefault="00E80AA1" w:rsidP="00E33954">
            <w:pPr>
              <w:jc w:val="center"/>
              <w:rPr>
                <w:sz w:val="20"/>
                <w:szCs w:val="20"/>
              </w:rPr>
            </w:pPr>
            <w:r w:rsidRPr="00E5751F">
              <w:rPr>
                <w:color w:val="000000" w:themeColor="text1"/>
                <w:sz w:val="20"/>
              </w:rPr>
              <w:t>PNUD</w:t>
            </w:r>
          </w:p>
        </w:tc>
        <w:tc>
          <w:tcPr>
            <w:tcW w:w="1452" w:type="pct"/>
            <w:hideMark/>
          </w:tcPr>
          <w:p w14:paraId="492F5C9A" w14:textId="77777777" w:rsidR="00EA598B" w:rsidRPr="00E5751F" w:rsidRDefault="00EA598B" w:rsidP="00E33954">
            <w:pPr>
              <w:jc w:val="left"/>
              <w:rPr>
                <w:sz w:val="20"/>
                <w:szCs w:val="20"/>
              </w:rPr>
            </w:pPr>
            <w:r w:rsidRPr="00E5751F">
              <w:rPr>
                <w:sz w:val="20"/>
              </w:rPr>
              <w:t>Élimination des SAO (tonnes PAO)</w:t>
            </w:r>
          </w:p>
        </w:tc>
        <w:tc>
          <w:tcPr>
            <w:tcW w:w="648" w:type="pct"/>
          </w:tcPr>
          <w:p w14:paraId="39006EEA" w14:textId="09813781" w:rsidR="00EA598B" w:rsidRPr="00E5751F" w:rsidRDefault="00BE5DBE" w:rsidP="00E33954">
            <w:pPr>
              <w:jc w:val="right"/>
              <w:rPr>
                <w:sz w:val="20"/>
                <w:szCs w:val="20"/>
              </w:rPr>
            </w:pPr>
            <w:r w:rsidRPr="00E5751F">
              <w:rPr>
                <w:sz w:val="20"/>
              </w:rPr>
              <w:t>0,03</w:t>
            </w:r>
          </w:p>
        </w:tc>
        <w:tc>
          <w:tcPr>
            <w:tcW w:w="648" w:type="pct"/>
          </w:tcPr>
          <w:p w14:paraId="60ABE138" w14:textId="52D5E0E6" w:rsidR="00EA598B" w:rsidRPr="00E5751F" w:rsidRDefault="007B5701" w:rsidP="00E33954">
            <w:pPr>
              <w:jc w:val="right"/>
              <w:rPr>
                <w:sz w:val="20"/>
                <w:szCs w:val="20"/>
              </w:rPr>
            </w:pPr>
            <w:r w:rsidRPr="00E5751F">
              <w:rPr>
                <w:sz w:val="20"/>
              </w:rPr>
              <w:t>0,01</w:t>
            </w:r>
          </w:p>
        </w:tc>
        <w:tc>
          <w:tcPr>
            <w:tcW w:w="648" w:type="pct"/>
          </w:tcPr>
          <w:p w14:paraId="3CEC15DC" w14:textId="520ACC02" w:rsidR="00EA598B" w:rsidRPr="00E5751F" w:rsidRDefault="00EA598B" w:rsidP="00E33954">
            <w:pPr>
              <w:jc w:val="right"/>
              <w:rPr>
                <w:sz w:val="20"/>
                <w:szCs w:val="20"/>
                <w:lang w:val="en-US"/>
              </w:rPr>
            </w:pPr>
          </w:p>
        </w:tc>
        <w:tc>
          <w:tcPr>
            <w:tcW w:w="843" w:type="pct"/>
          </w:tcPr>
          <w:p w14:paraId="480F5DB5" w14:textId="391FAD7E" w:rsidR="00EA598B" w:rsidRPr="00E5751F" w:rsidRDefault="009530D2" w:rsidP="00E33954">
            <w:pPr>
              <w:jc w:val="right"/>
              <w:rPr>
                <w:sz w:val="20"/>
                <w:szCs w:val="20"/>
              </w:rPr>
            </w:pPr>
            <w:r w:rsidRPr="00E5751F">
              <w:rPr>
                <w:sz w:val="20"/>
              </w:rPr>
              <w:t>0,04</w:t>
            </w:r>
          </w:p>
        </w:tc>
      </w:tr>
      <w:tr w:rsidR="00EA598B" w:rsidRPr="00E5751F" w14:paraId="14079C05" w14:textId="77777777" w:rsidTr="00570B8C">
        <w:trPr>
          <w:trHeight w:val="264"/>
        </w:trPr>
        <w:tc>
          <w:tcPr>
            <w:tcW w:w="761" w:type="pct"/>
            <w:vMerge/>
            <w:vAlign w:val="center"/>
            <w:hideMark/>
          </w:tcPr>
          <w:p w14:paraId="34E263B4" w14:textId="77777777" w:rsidR="00EA598B" w:rsidRPr="00E5751F" w:rsidRDefault="00EA598B" w:rsidP="00E33954">
            <w:pPr>
              <w:rPr>
                <w:sz w:val="20"/>
                <w:szCs w:val="20"/>
                <w:lang w:val="en-US"/>
              </w:rPr>
            </w:pPr>
          </w:p>
        </w:tc>
        <w:tc>
          <w:tcPr>
            <w:tcW w:w="1452" w:type="pct"/>
            <w:hideMark/>
          </w:tcPr>
          <w:p w14:paraId="6C17C86E" w14:textId="77777777" w:rsidR="00EA598B" w:rsidRPr="00E5751F" w:rsidRDefault="00EA598B" w:rsidP="00E33954">
            <w:pPr>
              <w:jc w:val="left"/>
              <w:rPr>
                <w:sz w:val="20"/>
                <w:szCs w:val="20"/>
              </w:rPr>
            </w:pPr>
            <w:r w:rsidRPr="00E5751F">
              <w:rPr>
                <w:sz w:val="20"/>
              </w:rPr>
              <w:t>Financement ($ US)</w:t>
            </w:r>
          </w:p>
        </w:tc>
        <w:tc>
          <w:tcPr>
            <w:tcW w:w="648" w:type="pct"/>
          </w:tcPr>
          <w:p w14:paraId="67710E35" w14:textId="31F15B91" w:rsidR="00EA598B" w:rsidRPr="00E5751F" w:rsidRDefault="00BE5DBE" w:rsidP="00E33954">
            <w:pPr>
              <w:jc w:val="right"/>
              <w:rPr>
                <w:sz w:val="20"/>
                <w:szCs w:val="20"/>
              </w:rPr>
            </w:pPr>
            <w:r w:rsidRPr="00E5751F">
              <w:rPr>
                <w:sz w:val="20"/>
              </w:rPr>
              <w:t>29 975</w:t>
            </w:r>
          </w:p>
        </w:tc>
        <w:tc>
          <w:tcPr>
            <w:tcW w:w="648" w:type="pct"/>
          </w:tcPr>
          <w:p w14:paraId="773AF6F8" w14:textId="1CA2B5EE" w:rsidR="00EA598B" w:rsidRPr="00E5751F" w:rsidRDefault="007B5701" w:rsidP="00E33954">
            <w:pPr>
              <w:jc w:val="right"/>
              <w:rPr>
                <w:sz w:val="20"/>
                <w:szCs w:val="20"/>
              </w:rPr>
            </w:pPr>
            <w:r w:rsidRPr="00E5751F">
              <w:rPr>
                <w:sz w:val="20"/>
              </w:rPr>
              <w:t>15 173</w:t>
            </w:r>
          </w:p>
        </w:tc>
        <w:tc>
          <w:tcPr>
            <w:tcW w:w="648" w:type="pct"/>
          </w:tcPr>
          <w:p w14:paraId="2C2181A1" w14:textId="77777777" w:rsidR="00EA598B" w:rsidRPr="00E5751F" w:rsidRDefault="00EA598B" w:rsidP="00E33954">
            <w:pPr>
              <w:jc w:val="right"/>
              <w:rPr>
                <w:sz w:val="20"/>
                <w:szCs w:val="20"/>
                <w:lang w:val="en-US"/>
              </w:rPr>
            </w:pPr>
          </w:p>
        </w:tc>
        <w:tc>
          <w:tcPr>
            <w:tcW w:w="843" w:type="pct"/>
          </w:tcPr>
          <w:p w14:paraId="1C76C8F2" w14:textId="66571F3B" w:rsidR="00EA598B" w:rsidRPr="00E5751F" w:rsidRDefault="00235AA1" w:rsidP="00E33954">
            <w:pPr>
              <w:jc w:val="right"/>
              <w:rPr>
                <w:sz w:val="20"/>
                <w:szCs w:val="20"/>
              </w:rPr>
            </w:pPr>
            <w:r w:rsidRPr="00E5751F">
              <w:rPr>
                <w:sz w:val="20"/>
              </w:rPr>
              <w:t>45 148</w:t>
            </w:r>
          </w:p>
        </w:tc>
      </w:tr>
    </w:tbl>
    <w:p w14:paraId="3EF4090C" w14:textId="32B22AA3" w:rsidR="00F261F3" w:rsidRPr="00E5751F" w:rsidRDefault="00EA598B" w:rsidP="00EA598B">
      <w:pPr>
        <w:ind w:right="-563"/>
        <w:rPr>
          <w:sz w:val="18"/>
          <w:szCs w:val="18"/>
        </w:rPr>
      </w:pPr>
      <w:r w:rsidRPr="00E5751F">
        <w:rPr>
          <w:sz w:val="18"/>
        </w:rPr>
        <w:t>*Retard de 2023</w:t>
      </w:r>
    </w:p>
    <w:p w14:paraId="02F936D3" w14:textId="006DE789" w:rsidR="00EA598B" w:rsidRPr="00E5751F" w:rsidRDefault="00F261F3" w:rsidP="00EA598B">
      <w:pPr>
        <w:ind w:right="-563"/>
        <w:rPr>
          <w:sz w:val="18"/>
          <w:szCs w:val="18"/>
        </w:rPr>
      </w:pPr>
      <w:r w:rsidRPr="00E5751F">
        <w:rPr>
          <w:sz w:val="18"/>
        </w:rPr>
        <w:t>**Y compris 113 000 $ US pour le PNUE pour des activités supplémentaires visant à maintenir l’efficacité énergétique (décision 89/6)</w:t>
      </w:r>
    </w:p>
    <w:p w14:paraId="2DB8E950" w14:textId="77777777" w:rsidR="00EA598B" w:rsidRPr="00E5751F" w:rsidRDefault="00EA598B" w:rsidP="00EA598B">
      <w:pPr>
        <w:jc w:val="left"/>
        <w:rPr>
          <w:sz w:val="18"/>
          <w:szCs w:val="18"/>
        </w:rPr>
      </w:pPr>
    </w:p>
    <w:tbl>
      <w:tblPr>
        <w:tblStyle w:val="TableGrid"/>
        <w:tblpPr w:leftFromText="180" w:rightFromText="180" w:vertAnchor="text" w:horzAnchor="margin" w:tblpX="-910" w:tblpY="87"/>
        <w:tblW w:w="6013" w:type="pct"/>
        <w:tblLayout w:type="fixed"/>
        <w:tblLook w:val="04A0" w:firstRow="1" w:lastRow="0" w:firstColumn="1" w:lastColumn="0" w:noHBand="0" w:noVBand="1"/>
      </w:tblPr>
      <w:tblGrid>
        <w:gridCol w:w="1620"/>
        <w:gridCol w:w="812"/>
        <w:gridCol w:w="1471"/>
        <w:gridCol w:w="852"/>
        <w:gridCol w:w="654"/>
        <w:gridCol w:w="720"/>
        <w:gridCol w:w="810"/>
        <w:gridCol w:w="542"/>
        <w:gridCol w:w="810"/>
        <w:gridCol w:w="996"/>
        <w:gridCol w:w="720"/>
        <w:gridCol w:w="1237"/>
      </w:tblGrid>
      <w:tr w:rsidR="00F66E35" w:rsidRPr="00E5751F" w14:paraId="09870C31" w14:textId="77777777" w:rsidTr="00570B8C">
        <w:tc>
          <w:tcPr>
            <w:tcW w:w="1735" w:type="pct"/>
            <w:gridSpan w:val="3"/>
            <w:shd w:val="clear" w:color="auto" w:fill="auto"/>
          </w:tcPr>
          <w:p w14:paraId="36F80A14" w14:textId="77777777" w:rsidR="00A20333" w:rsidRPr="00E5751F" w:rsidRDefault="00A20333" w:rsidP="00570B8C">
            <w:pPr>
              <w:spacing w:after="60"/>
              <w:jc w:val="left"/>
              <w:rPr>
                <w:b/>
                <w:sz w:val="18"/>
                <w:szCs w:val="18"/>
              </w:rPr>
            </w:pPr>
            <w:r w:rsidRPr="00E5751F">
              <w:rPr>
                <w:b/>
                <w:sz w:val="18"/>
              </w:rPr>
              <w:t>(VI) DONNÉES DU PROJET</w:t>
            </w:r>
          </w:p>
        </w:tc>
        <w:tc>
          <w:tcPr>
            <w:tcW w:w="379" w:type="pct"/>
            <w:shd w:val="clear" w:color="auto" w:fill="auto"/>
            <w:tcMar>
              <w:left w:w="85" w:type="dxa"/>
              <w:right w:w="85" w:type="dxa"/>
            </w:tcMar>
          </w:tcPr>
          <w:p w14:paraId="64A778EE" w14:textId="77777777" w:rsidR="00A20333" w:rsidRPr="00E5751F" w:rsidRDefault="00A20333" w:rsidP="00570B8C">
            <w:pPr>
              <w:jc w:val="center"/>
              <w:rPr>
                <w:b/>
                <w:bCs/>
                <w:color w:val="000000"/>
                <w:sz w:val="18"/>
                <w:szCs w:val="18"/>
              </w:rPr>
            </w:pPr>
            <w:r w:rsidRPr="00E5751F">
              <w:rPr>
                <w:b/>
                <w:color w:val="000000"/>
                <w:sz w:val="18"/>
              </w:rPr>
              <w:t>2017</w:t>
            </w:r>
          </w:p>
        </w:tc>
        <w:tc>
          <w:tcPr>
            <w:tcW w:w="291" w:type="pct"/>
            <w:shd w:val="clear" w:color="auto" w:fill="auto"/>
            <w:tcMar>
              <w:left w:w="85" w:type="dxa"/>
              <w:right w:w="85" w:type="dxa"/>
            </w:tcMar>
          </w:tcPr>
          <w:p w14:paraId="07D7303C" w14:textId="23CADDA9" w:rsidR="00A20333" w:rsidRPr="00E5751F" w:rsidRDefault="00A20333" w:rsidP="00570B8C">
            <w:pPr>
              <w:jc w:val="center"/>
              <w:rPr>
                <w:b/>
                <w:bCs/>
                <w:color w:val="000000"/>
                <w:sz w:val="18"/>
                <w:szCs w:val="18"/>
              </w:rPr>
            </w:pPr>
            <w:r w:rsidRPr="00E5751F">
              <w:rPr>
                <w:b/>
                <w:color w:val="000000"/>
                <w:sz w:val="18"/>
              </w:rPr>
              <w:t>2018-2019</w:t>
            </w:r>
          </w:p>
        </w:tc>
        <w:tc>
          <w:tcPr>
            <w:tcW w:w="320" w:type="pct"/>
            <w:shd w:val="clear" w:color="auto" w:fill="auto"/>
            <w:tcMar>
              <w:left w:w="85" w:type="dxa"/>
              <w:right w:w="85" w:type="dxa"/>
            </w:tcMar>
          </w:tcPr>
          <w:p w14:paraId="013BA540" w14:textId="77777777" w:rsidR="00A20333" w:rsidRPr="00E5751F" w:rsidRDefault="00A20333" w:rsidP="00570B8C">
            <w:pPr>
              <w:jc w:val="center"/>
              <w:rPr>
                <w:b/>
                <w:bCs/>
                <w:color w:val="000000"/>
                <w:sz w:val="18"/>
                <w:szCs w:val="18"/>
              </w:rPr>
            </w:pPr>
            <w:r w:rsidRPr="00E5751F">
              <w:rPr>
                <w:b/>
                <w:color w:val="000000"/>
                <w:sz w:val="18"/>
              </w:rPr>
              <w:t>2020</w:t>
            </w:r>
          </w:p>
        </w:tc>
        <w:tc>
          <w:tcPr>
            <w:tcW w:w="360" w:type="pct"/>
            <w:shd w:val="clear" w:color="auto" w:fill="auto"/>
            <w:tcMar>
              <w:left w:w="85" w:type="dxa"/>
              <w:right w:w="85" w:type="dxa"/>
            </w:tcMar>
          </w:tcPr>
          <w:p w14:paraId="683F470A" w14:textId="77777777" w:rsidR="00A20333" w:rsidRPr="00E5751F" w:rsidRDefault="00A20333" w:rsidP="00570B8C">
            <w:pPr>
              <w:jc w:val="center"/>
              <w:rPr>
                <w:b/>
                <w:bCs/>
                <w:color w:val="000000"/>
                <w:sz w:val="18"/>
                <w:szCs w:val="18"/>
              </w:rPr>
            </w:pPr>
            <w:r w:rsidRPr="00E5751F">
              <w:rPr>
                <w:b/>
                <w:color w:val="000000"/>
                <w:sz w:val="18"/>
              </w:rPr>
              <w:t>2021</w:t>
            </w:r>
          </w:p>
        </w:tc>
        <w:tc>
          <w:tcPr>
            <w:tcW w:w="241" w:type="pct"/>
            <w:shd w:val="clear" w:color="auto" w:fill="auto"/>
            <w:tcMar>
              <w:left w:w="85" w:type="dxa"/>
              <w:right w:w="85" w:type="dxa"/>
            </w:tcMar>
          </w:tcPr>
          <w:p w14:paraId="5E952CB7" w14:textId="3A5825F5" w:rsidR="00A20333" w:rsidRPr="00E5751F" w:rsidRDefault="00A20333" w:rsidP="00570B8C">
            <w:pPr>
              <w:jc w:val="center"/>
              <w:rPr>
                <w:b/>
                <w:bCs/>
                <w:color w:val="000000"/>
                <w:sz w:val="18"/>
                <w:szCs w:val="18"/>
              </w:rPr>
            </w:pPr>
            <w:r w:rsidRPr="00E5751F">
              <w:rPr>
                <w:b/>
                <w:color w:val="000000"/>
                <w:sz w:val="18"/>
              </w:rPr>
              <w:t>2022</w:t>
            </w:r>
          </w:p>
        </w:tc>
        <w:tc>
          <w:tcPr>
            <w:tcW w:w="360" w:type="pct"/>
          </w:tcPr>
          <w:p w14:paraId="791AE395" w14:textId="66D3E275" w:rsidR="00A20333" w:rsidRPr="00E5751F" w:rsidRDefault="00A20333" w:rsidP="00570B8C">
            <w:pPr>
              <w:jc w:val="center"/>
              <w:rPr>
                <w:b/>
                <w:bCs/>
                <w:color w:val="000000"/>
                <w:sz w:val="18"/>
                <w:szCs w:val="18"/>
              </w:rPr>
            </w:pPr>
            <w:r w:rsidRPr="00E5751F">
              <w:rPr>
                <w:b/>
                <w:color w:val="000000"/>
                <w:sz w:val="18"/>
              </w:rPr>
              <w:t>2023*</w:t>
            </w:r>
          </w:p>
        </w:tc>
        <w:tc>
          <w:tcPr>
            <w:tcW w:w="443" w:type="pct"/>
            <w:shd w:val="clear" w:color="auto" w:fill="auto"/>
            <w:tcMar>
              <w:left w:w="85" w:type="dxa"/>
              <w:right w:w="85" w:type="dxa"/>
            </w:tcMar>
          </w:tcPr>
          <w:p w14:paraId="1BE144DF" w14:textId="1D10F936" w:rsidR="00A20333" w:rsidRPr="00E5751F" w:rsidRDefault="00A20333" w:rsidP="00570B8C">
            <w:pPr>
              <w:jc w:val="center"/>
              <w:rPr>
                <w:b/>
                <w:bCs/>
                <w:color w:val="000000"/>
                <w:sz w:val="18"/>
                <w:szCs w:val="18"/>
              </w:rPr>
            </w:pPr>
            <w:r w:rsidRPr="00E5751F">
              <w:rPr>
                <w:b/>
                <w:color w:val="000000"/>
                <w:sz w:val="18"/>
              </w:rPr>
              <w:t>2024</w:t>
            </w:r>
          </w:p>
        </w:tc>
        <w:tc>
          <w:tcPr>
            <w:tcW w:w="320" w:type="pct"/>
            <w:shd w:val="clear" w:color="auto" w:fill="auto"/>
            <w:tcMar>
              <w:left w:w="85" w:type="dxa"/>
              <w:right w:w="85" w:type="dxa"/>
            </w:tcMar>
          </w:tcPr>
          <w:p w14:paraId="4230398A" w14:textId="77777777" w:rsidR="00A20333" w:rsidRPr="00E5751F" w:rsidRDefault="00A20333" w:rsidP="00570B8C">
            <w:pPr>
              <w:jc w:val="center"/>
              <w:rPr>
                <w:b/>
                <w:bCs/>
                <w:color w:val="000000"/>
                <w:sz w:val="18"/>
                <w:szCs w:val="18"/>
              </w:rPr>
            </w:pPr>
            <w:r w:rsidRPr="00E5751F">
              <w:rPr>
                <w:b/>
                <w:color w:val="000000"/>
                <w:sz w:val="18"/>
              </w:rPr>
              <w:t>2025</w:t>
            </w:r>
          </w:p>
        </w:tc>
        <w:tc>
          <w:tcPr>
            <w:tcW w:w="552" w:type="pct"/>
            <w:shd w:val="clear" w:color="auto" w:fill="auto"/>
            <w:tcMar>
              <w:left w:w="85" w:type="dxa"/>
              <w:right w:w="85" w:type="dxa"/>
            </w:tcMar>
          </w:tcPr>
          <w:p w14:paraId="4F1C3E18" w14:textId="77777777" w:rsidR="00A20333" w:rsidRPr="00E5751F" w:rsidRDefault="00A20333" w:rsidP="00570B8C">
            <w:pPr>
              <w:spacing w:after="60"/>
              <w:jc w:val="center"/>
              <w:rPr>
                <w:b/>
                <w:sz w:val="18"/>
                <w:szCs w:val="18"/>
              </w:rPr>
            </w:pPr>
            <w:r w:rsidRPr="00E5751F">
              <w:rPr>
                <w:b/>
                <w:sz w:val="18"/>
              </w:rPr>
              <w:t>Total</w:t>
            </w:r>
          </w:p>
        </w:tc>
      </w:tr>
      <w:tr w:rsidR="00F66E35" w:rsidRPr="00E5751F" w14:paraId="0C1F23D9" w14:textId="77777777" w:rsidTr="00570B8C">
        <w:tc>
          <w:tcPr>
            <w:tcW w:w="1735" w:type="pct"/>
            <w:gridSpan w:val="3"/>
            <w:shd w:val="clear" w:color="auto" w:fill="auto"/>
          </w:tcPr>
          <w:p w14:paraId="1CEB75BD" w14:textId="77777777" w:rsidR="00A20333" w:rsidRPr="00E5751F" w:rsidRDefault="00A20333" w:rsidP="00570B8C">
            <w:pPr>
              <w:spacing w:after="60"/>
              <w:jc w:val="left"/>
              <w:rPr>
                <w:sz w:val="18"/>
                <w:szCs w:val="18"/>
              </w:rPr>
            </w:pPr>
            <w:r w:rsidRPr="00E5751F">
              <w:rPr>
                <w:sz w:val="18"/>
              </w:rPr>
              <w:t>Limites de consommation du Protocole de Montréal</w:t>
            </w:r>
          </w:p>
        </w:tc>
        <w:tc>
          <w:tcPr>
            <w:tcW w:w="379" w:type="pct"/>
            <w:shd w:val="clear" w:color="auto" w:fill="auto"/>
            <w:tcMar>
              <w:left w:w="85" w:type="dxa"/>
              <w:right w:w="85" w:type="dxa"/>
            </w:tcMar>
          </w:tcPr>
          <w:p w14:paraId="1010A782" w14:textId="77777777" w:rsidR="00A20333" w:rsidRPr="00E5751F" w:rsidRDefault="00A20333" w:rsidP="00570B8C">
            <w:pPr>
              <w:jc w:val="right"/>
              <w:rPr>
                <w:color w:val="000000"/>
                <w:sz w:val="18"/>
                <w:szCs w:val="18"/>
              </w:rPr>
            </w:pPr>
            <w:r w:rsidRPr="00E5751F">
              <w:rPr>
                <w:color w:val="000000"/>
                <w:sz w:val="18"/>
              </w:rPr>
              <w:t>0,45</w:t>
            </w:r>
          </w:p>
        </w:tc>
        <w:tc>
          <w:tcPr>
            <w:tcW w:w="291" w:type="pct"/>
            <w:shd w:val="clear" w:color="auto" w:fill="auto"/>
            <w:tcMar>
              <w:left w:w="85" w:type="dxa"/>
              <w:right w:w="85" w:type="dxa"/>
            </w:tcMar>
          </w:tcPr>
          <w:p w14:paraId="69F6E384" w14:textId="77777777" w:rsidR="00A20333" w:rsidRPr="00E5751F" w:rsidRDefault="00A20333" w:rsidP="00570B8C">
            <w:pPr>
              <w:jc w:val="right"/>
              <w:rPr>
                <w:color w:val="000000"/>
                <w:sz w:val="18"/>
                <w:szCs w:val="18"/>
              </w:rPr>
            </w:pPr>
            <w:r w:rsidRPr="00E5751F">
              <w:rPr>
                <w:color w:val="000000"/>
                <w:sz w:val="18"/>
              </w:rPr>
              <w:t>0,45</w:t>
            </w:r>
          </w:p>
        </w:tc>
        <w:tc>
          <w:tcPr>
            <w:tcW w:w="320" w:type="pct"/>
            <w:shd w:val="clear" w:color="auto" w:fill="auto"/>
            <w:tcMar>
              <w:left w:w="85" w:type="dxa"/>
              <w:right w:w="85" w:type="dxa"/>
            </w:tcMar>
          </w:tcPr>
          <w:p w14:paraId="26B38EE1" w14:textId="77777777" w:rsidR="00A20333" w:rsidRPr="00E5751F" w:rsidRDefault="00A20333" w:rsidP="00570B8C">
            <w:pPr>
              <w:jc w:val="right"/>
              <w:rPr>
                <w:color w:val="000000"/>
                <w:sz w:val="18"/>
                <w:szCs w:val="18"/>
              </w:rPr>
            </w:pPr>
            <w:r w:rsidRPr="00E5751F">
              <w:rPr>
                <w:color w:val="000000"/>
                <w:sz w:val="18"/>
              </w:rPr>
              <w:t>0,33</w:t>
            </w:r>
          </w:p>
        </w:tc>
        <w:tc>
          <w:tcPr>
            <w:tcW w:w="360" w:type="pct"/>
            <w:shd w:val="clear" w:color="auto" w:fill="auto"/>
            <w:tcMar>
              <w:left w:w="85" w:type="dxa"/>
              <w:right w:w="85" w:type="dxa"/>
            </w:tcMar>
          </w:tcPr>
          <w:p w14:paraId="517D26AD" w14:textId="77777777" w:rsidR="00A20333" w:rsidRPr="00E5751F" w:rsidRDefault="00A20333" w:rsidP="00570B8C">
            <w:pPr>
              <w:jc w:val="right"/>
              <w:rPr>
                <w:color w:val="000000"/>
                <w:sz w:val="18"/>
                <w:szCs w:val="18"/>
              </w:rPr>
            </w:pPr>
            <w:r w:rsidRPr="00E5751F">
              <w:rPr>
                <w:color w:val="000000"/>
                <w:sz w:val="18"/>
              </w:rPr>
              <w:t>0,33</w:t>
            </w:r>
          </w:p>
        </w:tc>
        <w:tc>
          <w:tcPr>
            <w:tcW w:w="241" w:type="pct"/>
            <w:shd w:val="clear" w:color="auto" w:fill="auto"/>
            <w:tcMar>
              <w:left w:w="85" w:type="dxa"/>
              <w:right w:w="85" w:type="dxa"/>
            </w:tcMar>
          </w:tcPr>
          <w:p w14:paraId="4941ABFD" w14:textId="77777777" w:rsidR="00A20333" w:rsidRPr="00E5751F" w:rsidRDefault="00A20333" w:rsidP="00570B8C">
            <w:pPr>
              <w:jc w:val="right"/>
              <w:rPr>
                <w:color w:val="000000"/>
                <w:sz w:val="18"/>
                <w:szCs w:val="18"/>
              </w:rPr>
            </w:pPr>
            <w:r w:rsidRPr="00E5751F">
              <w:rPr>
                <w:color w:val="000000"/>
                <w:sz w:val="18"/>
              </w:rPr>
              <w:t>0,33</w:t>
            </w:r>
          </w:p>
        </w:tc>
        <w:tc>
          <w:tcPr>
            <w:tcW w:w="360" w:type="pct"/>
          </w:tcPr>
          <w:p w14:paraId="06BC3EE4" w14:textId="36305BDF" w:rsidR="00A20333" w:rsidRPr="00E5751F" w:rsidRDefault="00E23754" w:rsidP="00570B8C">
            <w:pPr>
              <w:jc w:val="right"/>
              <w:rPr>
                <w:color w:val="000000"/>
                <w:sz w:val="18"/>
                <w:szCs w:val="18"/>
              </w:rPr>
            </w:pPr>
            <w:r w:rsidRPr="00E5751F">
              <w:rPr>
                <w:color w:val="000000"/>
                <w:sz w:val="18"/>
              </w:rPr>
              <w:t>0,33</w:t>
            </w:r>
          </w:p>
        </w:tc>
        <w:tc>
          <w:tcPr>
            <w:tcW w:w="443" w:type="pct"/>
            <w:shd w:val="clear" w:color="auto" w:fill="auto"/>
            <w:tcMar>
              <w:left w:w="85" w:type="dxa"/>
              <w:right w:w="85" w:type="dxa"/>
            </w:tcMar>
          </w:tcPr>
          <w:p w14:paraId="776FED63" w14:textId="53AF4A25" w:rsidR="00A20333" w:rsidRPr="00E5751F" w:rsidRDefault="00A20333" w:rsidP="00570B8C">
            <w:pPr>
              <w:jc w:val="right"/>
              <w:rPr>
                <w:color w:val="000000"/>
                <w:sz w:val="18"/>
                <w:szCs w:val="18"/>
              </w:rPr>
            </w:pPr>
            <w:r w:rsidRPr="00E5751F">
              <w:rPr>
                <w:color w:val="000000"/>
                <w:sz w:val="18"/>
              </w:rPr>
              <w:t>0,33</w:t>
            </w:r>
          </w:p>
        </w:tc>
        <w:tc>
          <w:tcPr>
            <w:tcW w:w="320" w:type="pct"/>
            <w:shd w:val="clear" w:color="auto" w:fill="auto"/>
            <w:tcMar>
              <w:left w:w="85" w:type="dxa"/>
              <w:right w:w="85" w:type="dxa"/>
            </w:tcMar>
          </w:tcPr>
          <w:p w14:paraId="4F641219" w14:textId="77777777" w:rsidR="00A20333" w:rsidRPr="00E5751F" w:rsidRDefault="00A20333" w:rsidP="00570B8C">
            <w:pPr>
              <w:jc w:val="right"/>
              <w:rPr>
                <w:color w:val="000000"/>
                <w:sz w:val="18"/>
                <w:szCs w:val="18"/>
              </w:rPr>
            </w:pPr>
            <w:r w:rsidRPr="00E5751F">
              <w:rPr>
                <w:color w:val="000000"/>
                <w:sz w:val="18"/>
              </w:rPr>
              <w:t>0,16</w:t>
            </w:r>
          </w:p>
        </w:tc>
        <w:tc>
          <w:tcPr>
            <w:tcW w:w="552" w:type="pct"/>
            <w:shd w:val="clear" w:color="auto" w:fill="auto"/>
            <w:tcMar>
              <w:left w:w="85" w:type="dxa"/>
              <w:right w:w="85" w:type="dxa"/>
            </w:tcMar>
          </w:tcPr>
          <w:p w14:paraId="4D172624" w14:textId="77777777" w:rsidR="00A20333" w:rsidRPr="00E5751F" w:rsidRDefault="00A20333" w:rsidP="00570B8C">
            <w:pPr>
              <w:jc w:val="right"/>
              <w:rPr>
                <w:color w:val="000000"/>
                <w:sz w:val="18"/>
                <w:szCs w:val="18"/>
              </w:rPr>
            </w:pPr>
            <w:r w:rsidRPr="00E5751F">
              <w:rPr>
                <w:color w:val="000000"/>
                <w:sz w:val="18"/>
              </w:rPr>
              <w:t>s.o.</w:t>
            </w:r>
          </w:p>
        </w:tc>
      </w:tr>
      <w:tr w:rsidR="00F66E35" w:rsidRPr="00E5751F" w14:paraId="24234CA8" w14:textId="77777777" w:rsidTr="00570B8C">
        <w:tc>
          <w:tcPr>
            <w:tcW w:w="1735" w:type="pct"/>
            <w:gridSpan w:val="3"/>
            <w:shd w:val="clear" w:color="auto" w:fill="auto"/>
          </w:tcPr>
          <w:p w14:paraId="21AEFD79" w14:textId="77777777" w:rsidR="00A20333" w:rsidRPr="00E5751F" w:rsidRDefault="00A20333" w:rsidP="00570B8C">
            <w:pPr>
              <w:spacing w:after="60"/>
              <w:jc w:val="left"/>
              <w:rPr>
                <w:sz w:val="18"/>
                <w:szCs w:val="18"/>
              </w:rPr>
            </w:pPr>
            <w:r w:rsidRPr="00E5751F">
              <w:rPr>
                <w:sz w:val="18"/>
              </w:rPr>
              <w:t>Consommation maximale admissible (tonnes PAO)</w:t>
            </w:r>
          </w:p>
        </w:tc>
        <w:tc>
          <w:tcPr>
            <w:tcW w:w="379" w:type="pct"/>
            <w:shd w:val="clear" w:color="auto" w:fill="auto"/>
            <w:tcMar>
              <w:left w:w="85" w:type="dxa"/>
              <w:right w:w="85" w:type="dxa"/>
            </w:tcMar>
          </w:tcPr>
          <w:p w14:paraId="513EC2EE" w14:textId="77777777" w:rsidR="00A20333" w:rsidRPr="00E5751F" w:rsidRDefault="00A20333" w:rsidP="00570B8C">
            <w:pPr>
              <w:jc w:val="right"/>
              <w:rPr>
                <w:color w:val="000000"/>
                <w:sz w:val="18"/>
                <w:szCs w:val="18"/>
              </w:rPr>
            </w:pPr>
            <w:r w:rsidRPr="00E5751F">
              <w:rPr>
                <w:color w:val="000000"/>
                <w:sz w:val="18"/>
              </w:rPr>
              <w:t>0,45</w:t>
            </w:r>
          </w:p>
        </w:tc>
        <w:tc>
          <w:tcPr>
            <w:tcW w:w="291" w:type="pct"/>
            <w:shd w:val="clear" w:color="auto" w:fill="auto"/>
            <w:tcMar>
              <w:left w:w="85" w:type="dxa"/>
              <w:right w:w="85" w:type="dxa"/>
            </w:tcMar>
          </w:tcPr>
          <w:p w14:paraId="6FC8F23C" w14:textId="77777777" w:rsidR="00A20333" w:rsidRPr="00E5751F" w:rsidRDefault="00A20333" w:rsidP="00570B8C">
            <w:pPr>
              <w:jc w:val="right"/>
              <w:rPr>
                <w:color w:val="000000"/>
                <w:sz w:val="18"/>
                <w:szCs w:val="18"/>
              </w:rPr>
            </w:pPr>
            <w:r w:rsidRPr="00E5751F">
              <w:rPr>
                <w:color w:val="000000"/>
                <w:sz w:val="18"/>
              </w:rPr>
              <w:t>0,39</w:t>
            </w:r>
          </w:p>
        </w:tc>
        <w:tc>
          <w:tcPr>
            <w:tcW w:w="320" w:type="pct"/>
            <w:shd w:val="clear" w:color="auto" w:fill="auto"/>
            <w:tcMar>
              <w:left w:w="85" w:type="dxa"/>
              <w:right w:w="85" w:type="dxa"/>
            </w:tcMar>
          </w:tcPr>
          <w:p w14:paraId="608D7802" w14:textId="30100247" w:rsidR="00A20333" w:rsidRPr="00E5751F" w:rsidRDefault="00A20333" w:rsidP="00570B8C">
            <w:pPr>
              <w:jc w:val="right"/>
              <w:rPr>
                <w:color w:val="000000"/>
                <w:sz w:val="18"/>
                <w:szCs w:val="18"/>
              </w:rPr>
            </w:pPr>
            <w:r w:rsidRPr="00E5751F">
              <w:rPr>
                <w:color w:val="000000"/>
                <w:sz w:val="18"/>
              </w:rPr>
              <w:t>0,30</w:t>
            </w:r>
          </w:p>
        </w:tc>
        <w:tc>
          <w:tcPr>
            <w:tcW w:w="360" w:type="pct"/>
            <w:shd w:val="clear" w:color="auto" w:fill="auto"/>
            <w:tcMar>
              <w:left w:w="85" w:type="dxa"/>
              <w:right w:w="85" w:type="dxa"/>
            </w:tcMar>
          </w:tcPr>
          <w:p w14:paraId="2E41CA55" w14:textId="77777777" w:rsidR="00A20333" w:rsidRPr="00E5751F" w:rsidRDefault="00A20333" w:rsidP="00570B8C">
            <w:pPr>
              <w:jc w:val="right"/>
              <w:rPr>
                <w:color w:val="000000"/>
                <w:sz w:val="18"/>
                <w:szCs w:val="18"/>
              </w:rPr>
            </w:pPr>
            <w:r w:rsidRPr="00E5751F">
              <w:rPr>
                <w:color w:val="000000"/>
                <w:sz w:val="18"/>
              </w:rPr>
              <w:t>0,30</w:t>
            </w:r>
          </w:p>
        </w:tc>
        <w:tc>
          <w:tcPr>
            <w:tcW w:w="241" w:type="pct"/>
            <w:shd w:val="clear" w:color="auto" w:fill="auto"/>
            <w:tcMar>
              <w:left w:w="85" w:type="dxa"/>
              <w:right w:w="85" w:type="dxa"/>
            </w:tcMar>
          </w:tcPr>
          <w:p w14:paraId="2CFBDE0C" w14:textId="77777777" w:rsidR="00A20333" w:rsidRPr="00E5751F" w:rsidRDefault="00A20333" w:rsidP="00570B8C">
            <w:pPr>
              <w:jc w:val="right"/>
              <w:rPr>
                <w:color w:val="000000"/>
                <w:sz w:val="18"/>
                <w:szCs w:val="18"/>
              </w:rPr>
            </w:pPr>
            <w:r w:rsidRPr="00E5751F">
              <w:rPr>
                <w:color w:val="000000"/>
                <w:sz w:val="18"/>
              </w:rPr>
              <w:t>0,28</w:t>
            </w:r>
          </w:p>
        </w:tc>
        <w:tc>
          <w:tcPr>
            <w:tcW w:w="360" w:type="pct"/>
          </w:tcPr>
          <w:p w14:paraId="475D1F19" w14:textId="3B43DC8E" w:rsidR="00A20333" w:rsidRPr="00E5751F" w:rsidRDefault="00E23754" w:rsidP="00570B8C">
            <w:pPr>
              <w:jc w:val="right"/>
              <w:rPr>
                <w:color w:val="000000"/>
                <w:sz w:val="18"/>
                <w:szCs w:val="18"/>
              </w:rPr>
            </w:pPr>
            <w:r w:rsidRPr="00E5751F">
              <w:rPr>
                <w:color w:val="000000"/>
                <w:sz w:val="18"/>
              </w:rPr>
              <w:t>0,28</w:t>
            </w:r>
          </w:p>
        </w:tc>
        <w:tc>
          <w:tcPr>
            <w:tcW w:w="443" w:type="pct"/>
            <w:shd w:val="clear" w:color="auto" w:fill="auto"/>
            <w:tcMar>
              <w:left w:w="85" w:type="dxa"/>
              <w:right w:w="85" w:type="dxa"/>
            </w:tcMar>
          </w:tcPr>
          <w:p w14:paraId="55822A8E" w14:textId="3E7FC95F" w:rsidR="00A20333" w:rsidRPr="00E5751F" w:rsidRDefault="00A20333" w:rsidP="00570B8C">
            <w:pPr>
              <w:jc w:val="right"/>
              <w:rPr>
                <w:color w:val="000000"/>
                <w:sz w:val="18"/>
                <w:szCs w:val="18"/>
              </w:rPr>
            </w:pPr>
            <w:r w:rsidRPr="00E5751F">
              <w:rPr>
                <w:color w:val="000000"/>
                <w:sz w:val="18"/>
              </w:rPr>
              <w:t>0,17</w:t>
            </w:r>
          </w:p>
        </w:tc>
        <w:tc>
          <w:tcPr>
            <w:tcW w:w="320" w:type="pct"/>
            <w:shd w:val="clear" w:color="auto" w:fill="auto"/>
            <w:tcMar>
              <w:left w:w="85" w:type="dxa"/>
              <w:right w:w="85" w:type="dxa"/>
            </w:tcMar>
          </w:tcPr>
          <w:p w14:paraId="1AF14F03" w14:textId="77777777" w:rsidR="00A20333" w:rsidRPr="00E5751F" w:rsidRDefault="00A20333" w:rsidP="00570B8C">
            <w:pPr>
              <w:jc w:val="right"/>
              <w:rPr>
                <w:color w:val="000000"/>
                <w:sz w:val="18"/>
                <w:szCs w:val="18"/>
              </w:rPr>
            </w:pPr>
            <w:r w:rsidRPr="00E5751F">
              <w:rPr>
                <w:color w:val="000000"/>
                <w:sz w:val="18"/>
              </w:rPr>
              <w:t>0,11</w:t>
            </w:r>
          </w:p>
        </w:tc>
        <w:tc>
          <w:tcPr>
            <w:tcW w:w="552" w:type="pct"/>
            <w:shd w:val="clear" w:color="auto" w:fill="auto"/>
            <w:tcMar>
              <w:left w:w="85" w:type="dxa"/>
              <w:right w:w="85" w:type="dxa"/>
            </w:tcMar>
          </w:tcPr>
          <w:p w14:paraId="3670E58E" w14:textId="77777777" w:rsidR="00A20333" w:rsidRPr="00E5751F" w:rsidRDefault="00A20333" w:rsidP="00570B8C">
            <w:pPr>
              <w:jc w:val="right"/>
              <w:rPr>
                <w:color w:val="000000"/>
                <w:sz w:val="18"/>
                <w:szCs w:val="18"/>
              </w:rPr>
            </w:pPr>
            <w:r w:rsidRPr="00E5751F">
              <w:rPr>
                <w:color w:val="000000"/>
                <w:sz w:val="18"/>
              </w:rPr>
              <w:t>s.o.</w:t>
            </w:r>
          </w:p>
        </w:tc>
      </w:tr>
      <w:tr w:rsidR="00570B8C" w:rsidRPr="00E5751F" w14:paraId="1E40FCA9" w14:textId="77777777" w:rsidTr="00570B8C">
        <w:tc>
          <w:tcPr>
            <w:tcW w:w="721" w:type="pct"/>
            <w:vMerge w:val="restart"/>
            <w:shd w:val="clear" w:color="auto" w:fill="auto"/>
          </w:tcPr>
          <w:p w14:paraId="79409B39" w14:textId="77777777" w:rsidR="00931095" w:rsidRPr="00E5751F" w:rsidRDefault="00931095" w:rsidP="00570B8C">
            <w:pPr>
              <w:spacing w:after="60"/>
              <w:jc w:val="left"/>
              <w:rPr>
                <w:sz w:val="18"/>
                <w:szCs w:val="18"/>
              </w:rPr>
            </w:pPr>
            <w:r w:rsidRPr="00E5751F">
              <w:rPr>
                <w:sz w:val="18"/>
              </w:rPr>
              <w:t>Financement convenu ($ US)</w:t>
            </w:r>
          </w:p>
        </w:tc>
        <w:tc>
          <w:tcPr>
            <w:tcW w:w="361" w:type="pct"/>
            <w:vMerge w:val="restart"/>
            <w:shd w:val="clear" w:color="auto" w:fill="auto"/>
          </w:tcPr>
          <w:p w14:paraId="3E8FE3E0" w14:textId="77777777" w:rsidR="00931095" w:rsidRPr="00E5751F" w:rsidRDefault="00931095" w:rsidP="00570B8C">
            <w:pPr>
              <w:jc w:val="center"/>
              <w:rPr>
                <w:sz w:val="18"/>
                <w:szCs w:val="18"/>
              </w:rPr>
            </w:pPr>
            <w:r w:rsidRPr="00E5751F">
              <w:rPr>
                <w:sz w:val="18"/>
              </w:rPr>
              <w:t>PNUE</w:t>
            </w:r>
          </w:p>
        </w:tc>
        <w:tc>
          <w:tcPr>
            <w:tcW w:w="654" w:type="pct"/>
            <w:shd w:val="clear" w:color="auto" w:fill="auto"/>
          </w:tcPr>
          <w:p w14:paraId="3125E01E" w14:textId="77777777" w:rsidR="00931095" w:rsidRPr="00E5751F" w:rsidRDefault="00931095" w:rsidP="00570B8C">
            <w:pPr>
              <w:spacing w:after="60"/>
              <w:jc w:val="left"/>
              <w:rPr>
                <w:sz w:val="18"/>
                <w:szCs w:val="18"/>
              </w:rPr>
            </w:pPr>
            <w:r w:rsidRPr="00E5751F">
              <w:rPr>
                <w:sz w:val="18"/>
              </w:rPr>
              <w:t>Coûts du projet</w:t>
            </w:r>
          </w:p>
        </w:tc>
        <w:tc>
          <w:tcPr>
            <w:tcW w:w="379"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1513AD47" w14:textId="77777777" w:rsidR="00931095" w:rsidRPr="00E5751F" w:rsidRDefault="00931095" w:rsidP="00570B8C">
            <w:pPr>
              <w:jc w:val="right"/>
              <w:rPr>
                <w:color w:val="000000"/>
                <w:sz w:val="18"/>
                <w:szCs w:val="18"/>
              </w:rPr>
            </w:pPr>
            <w:r w:rsidRPr="00E5751F">
              <w:rPr>
                <w:color w:val="000000"/>
                <w:sz w:val="18"/>
              </w:rPr>
              <w:t>83 000</w:t>
            </w:r>
          </w:p>
        </w:tc>
        <w:tc>
          <w:tcPr>
            <w:tcW w:w="29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EEB301F" w14:textId="77777777" w:rsidR="00931095" w:rsidRPr="00E5751F" w:rsidRDefault="00931095" w:rsidP="00570B8C">
            <w:pPr>
              <w:jc w:val="right"/>
              <w:rPr>
                <w:color w:val="000000"/>
                <w:sz w:val="18"/>
                <w:szCs w:val="18"/>
              </w:rPr>
            </w:pPr>
            <w:r w:rsidRPr="00E5751F">
              <w:rPr>
                <w:color w:val="000000"/>
                <w:sz w:val="18"/>
              </w:rPr>
              <w:t>0</w:t>
            </w:r>
          </w:p>
        </w:tc>
        <w:tc>
          <w:tcPr>
            <w:tcW w:w="32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4F0E9045" w14:textId="216CFC4B" w:rsidR="00931095" w:rsidRPr="00E5751F" w:rsidRDefault="00931095" w:rsidP="00570B8C">
            <w:pPr>
              <w:jc w:val="right"/>
              <w:rPr>
                <w:color w:val="000000"/>
                <w:sz w:val="18"/>
                <w:szCs w:val="18"/>
              </w:rPr>
            </w:pPr>
            <w:r w:rsidRPr="00E5751F">
              <w:rPr>
                <w:color w:val="000000"/>
                <w:sz w:val="18"/>
              </w:rPr>
              <w:t>62 000</w:t>
            </w:r>
          </w:p>
        </w:tc>
        <w:tc>
          <w:tcPr>
            <w:tcW w:w="360" w:type="pct"/>
            <w:tcBorders>
              <w:top w:val="nil"/>
              <w:left w:val="nil"/>
              <w:bottom w:val="single" w:sz="4" w:space="0" w:color="auto"/>
              <w:right w:val="single" w:sz="4" w:space="0" w:color="auto"/>
            </w:tcBorders>
            <w:shd w:val="clear" w:color="auto" w:fill="auto"/>
            <w:tcMar>
              <w:left w:w="85" w:type="dxa"/>
              <w:right w:w="85" w:type="dxa"/>
            </w:tcMar>
          </w:tcPr>
          <w:p w14:paraId="7CC1748A" w14:textId="3B6B9BA8" w:rsidR="00931095" w:rsidRPr="00E5751F" w:rsidRDefault="00931095" w:rsidP="00570B8C">
            <w:pPr>
              <w:jc w:val="right"/>
              <w:rPr>
                <w:color w:val="000000"/>
                <w:sz w:val="18"/>
                <w:szCs w:val="18"/>
              </w:rPr>
            </w:pPr>
          </w:p>
        </w:tc>
        <w:tc>
          <w:tcPr>
            <w:tcW w:w="24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4A0CB4B" w14:textId="77777777" w:rsidR="00931095" w:rsidRPr="00E5751F" w:rsidRDefault="00931095" w:rsidP="00570B8C">
            <w:pPr>
              <w:jc w:val="right"/>
              <w:rPr>
                <w:color w:val="000000"/>
                <w:sz w:val="18"/>
                <w:szCs w:val="18"/>
              </w:rPr>
            </w:pPr>
            <w:r w:rsidRPr="00E5751F">
              <w:rPr>
                <w:color w:val="000000"/>
                <w:sz w:val="18"/>
              </w:rPr>
              <w:t>0</w:t>
            </w:r>
          </w:p>
        </w:tc>
        <w:tc>
          <w:tcPr>
            <w:tcW w:w="360" w:type="pct"/>
            <w:tcBorders>
              <w:top w:val="nil"/>
              <w:left w:val="single" w:sz="4" w:space="0" w:color="auto"/>
              <w:bottom w:val="single" w:sz="4" w:space="0" w:color="auto"/>
              <w:right w:val="single" w:sz="4" w:space="0" w:color="auto"/>
            </w:tcBorders>
          </w:tcPr>
          <w:p w14:paraId="2D02E9A0" w14:textId="08787746" w:rsidR="00931095" w:rsidRPr="00E5751F" w:rsidRDefault="00931095" w:rsidP="00570B8C">
            <w:pPr>
              <w:jc w:val="right"/>
              <w:rPr>
                <w:color w:val="000000"/>
                <w:sz w:val="18"/>
                <w:szCs w:val="18"/>
              </w:rPr>
            </w:pPr>
            <w:r w:rsidRPr="00E5751F">
              <w:rPr>
                <w:color w:val="000000"/>
                <w:sz w:val="18"/>
              </w:rPr>
              <w:t>41 000</w:t>
            </w:r>
          </w:p>
        </w:tc>
        <w:tc>
          <w:tcPr>
            <w:tcW w:w="443"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47A3CB25" w14:textId="36E05C97" w:rsidR="00931095" w:rsidRPr="00E5751F" w:rsidRDefault="00931095" w:rsidP="00570B8C">
            <w:pPr>
              <w:jc w:val="right"/>
              <w:rPr>
                <w:color w:val="000000"/>
                <w:sz w:val="18"/>
                <w:szCs w:val="18"/>
              </w:rPr>
            </w:pPr>
            <w:r w:rsidRPr="00E5751F">
              <w:rPr>
                <w:color w:val="000000"/>
                <w:sz w:val="18"/>
              </w:rPr>
              <w:t>100 000</w:t>
            </w:r>
          </w:p>
        </w:tc>
        <w:tc>
          <w:tcPr>
            <w:tcW w:w="32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4EC77E1C" w14:textId="77777777" w:rsidR="00931095" w:rsidRPr="00E5751F" w:rsidRDefault="00931095" w:rsidP="00570B8C">
            <w:pPr>
              <w:jc w:val="right"/>
              <w:rPr>
                <w:color w:val="000000"/>
                <w:sz w:val="18"/>
                <w:szCs w:val="18"/>
              </w:rPr>
            </w:pPr>
            <w:r w:rsidRPr="00E5751F">
              <w:rPr>
                <w:color w:val="000000"/>
                <w:sz w:val="18"/>
              </w:rPr>
              <w:t>20 880</w:t>
            </w:r>
          </w:p>
        </w:tc>
        <w:tc>
          <w:tcPr>
            <w:tcW w:w="552" w:type="pct"/>
            <w:tcBorders>
              <w:top w:val="nil"/>
              <w:left w:val="nil"/>
              <w:bottom w:val="single" w:sz="4" w:space="0" w:color="auto"/>
              <w:right w:val="single" w:sz="4" w:space="0" w:color="auto"/>
            </w:tcBorders>
            <w:shd w:val="clear" w:color="auto" w:fill="auto"/>
            <w:tcMar>
              <w:left w:w="85" w:type="dxa"/>
              <w:right w:w="85" w:type="dxa"/>
            </w:tcMar>
          </w:tcPr>
          <w:p w14:paraId="563DDC80" w14:textId="69F7BEAF" w:rsidR="00931095" w:rsidRPr="00E5751F" w:rsidRDefault="00764CE6" w:rsidP="00570B8C">
            <w:pPr>
              <w:jc w:val="right"/>
              <w:rPr>
                <w:color w:val="000000"/>
                <w:sz w:val="18"/>
                <w:szCs w:val="18"/>
              </w:rPr>
            </w:pPr>
            <w:r w:rsidRPr="00E5751F">
              <w:rPr>
                <w:color w:val="000000"/>
                <w:sz w:val="18"/>
              </w:rPr>
              <w:t>306 880</w:t>
            </w:r>
          </w:p>
        </w:tc>
      </w:tr>
      <w:tr w:rsidR="00570B8C" w:rsidRPr="00E5751F" w14:paraId="684187EE" w14:textId="77777777" w:rsidTr="00570B8C">
        <w:tc>
          <w:tcPr>
            <w:tcW w:w="721" w:type="pct"/>
            <w:vMerge/>
            <w:shd w:val="clear" w:color="auto" w:fill="auto"/>
          </w:tcPr>
          <w:p w14:paraId="3E2990EC" w14:textId="77777777" w:rsidR="00931095" w:rsidRPr="00E5751F" w:rsidRDefault="00931095" w:rsidP="00570B8C">
            <w:pPr>
              <w:spacing w:after="60"/>
              <w:jc w:val="center"/>
              <w:rPr>
                <w:sz w:val="18"/>
                <w:szCs w:val="18"/>
              </w:rPr>
            </w:pPr>
          </w:p>
        </w:tc>
        <w:tc>
          <w:tcPr>
            <w:tcW w:w="361" w:type="pct"/>
            <w:vMerge/>
            <w:shd w:val="clear" w:color="auto" w:fill="auto"/>
          </w:tcPr>
          <w:p w14:paraId="5BA98A0B" w14:textId="77777777" w:rsidR="00931095" w:rsidRPr="00E5751F" w:rsidRDefault="00931095" w:rsidP="00570B8C">
            <w:pPr>
              <w:spacing w:after="60"/>
              <w:jc w:val="center"/>
              <w:rPr>
                <w:sz w:val="18"/>
                <w:szCs w:val="18"/>
              </w:rPr>
            </w:pPr>
          </w:p>
        </w:tc>
        <w:tc>
          <w:tcPr>
            <w:tcW w:w="654" w:type="pct"/>
            <w:shd w:val="clear" w:color="auto" w:fill="auto"/>
          </w:tcPr>
          <w:p w14:paraId="1221BFCF" w14:textId="77777777" w:rsidR="00931095" w:rsidRPr="00E5751F" w:rsidRDefault="00931095" w:rsidP="00570B8C">
            <w:pPr>
              <w:spacing w:after="60"/>
              <w:jc w:val="left"/>
              <w:rPr>
                <w:sz w:val="18"/>
                <w:szCs w:val="18"/>
              </w:rPr>
            </w:pPr>
            <w:r w:rsidRPr="00E5751F">
              <w:rPr>
                <w:sz w:val="18"/>
              </w:rPr>
              <w:t>Coûts d’appui</w:t>
            </w:r>
          </w:p>
        </w:tc>
        <w:tc>
          <w:tcPr>
            <w:tcW w:w="379"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33C82CAF" w14:textId="77777777" w:rsidR="00931095" w:rsidRPr="00E5751F" w:rsidRDefault="00931095" w:rsidP="00570B8C">
            <w:pPr>
              <w:jc w:val="right"/>
              <w:rPr>
                <w:color w:val="000000"/>
                <w:sz w:val="18"/>
                <w:szCs w:val="18"/>
              </w:rPr>
            </w:pPr>
            <w:r w:rsidRPr="00E5751F">
              <w:rPr>
                <w:color w:val="000000"/>
                <w:sz w:val="18"/>
              </w:rPr>
              <w:t>10 790</w:t>
            </w:r>
          </w:p>
        </w:tc>
        <w:tc>
          <w:tcPr>
            <w:tcW w:w="29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167102A" w14:textId="77777777" w:rsidR="00931095" w:rsidRPr="00E5751F" w:rsidRDefault="00931095" w:rsidP="00570B8C">
            <w:pPr>
              <w:jc w:val="right"/>
              <w:rPr>
                <w:color w:val="000000"/>
                <w:sz w:val="18"/>
                <w:szCs w:val="18"/>
              </w:rPr>
            </w:pPr>
            <w:r w:rsidRPr="00E5751F">
              <w:rPr>
                <w:color w:val="000000"/>
                <w:sz w:val="18"/>
              </w:rPr>
              <w:t>0</w:t>
            </w:r>
          </w:p>
        </w:tc>
        <w:tc>
          <w:tcPr>
            <w:tcW w:w="32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06F70C03" w14:textId="3B6033A1" w:rsidR="00931095" w:rsidRPr="00E5751F" w:rsidRDefault="00931095" w:rsidP="00570B8C">
            <w:pPr>
              <w:jc w:val="right"/>
              <w:rPr>
                <w:color w:val="000000"/>
                <w:sz w:val="18"/>
                <w:szCs w:val="18"/>
              </w:rPr>
            </w:pPr>
            <w:r w:rsidRPr="00E5751F">
              <w:rPr>
                <w:color w:val="000000"/>
                <w:sz w:val="18"/>
              </w:rPr>
              <w:t>8 060</w:t>
            </w:r>
          </w:p>
        </w:tc>
        <w:tc>
          <w:tcPr>
            <w:tcW w:w="360" w:type="pct"/>
            <w:tcBorders>
              <w:top w:val="nil"/>
              <w:left w:val="nil"/>
              <w:bottom w:val="single" w:sz="4" w:space="0" w:color="auto"/>
              <w:right w:val="single" w:sz="4" w:space="0" w:color="auto"/>
            </w:tcBorders>
            <w:shd w:val="clear" w:color="auto" w:fill="auto"/>
            <w:tcMar>
              <w:left w:w="85" w:type="dxa"/>
              <w:right w:w="85" w:type="dxa"/>
            </w:tcMar>
          </w:tcPr>
          <w:p w14:paraId="4E947AB3" w14:textId="2A3F5606" w:rsidR="00931095" w:rsidRPr="00E5751F" w:rsidRDefault="00931095" w:rsidP="00570B8C">
            <w:pPr>
              <w:jc w:val="right"/>
              <w:rPr>
                <w:color w:val="000000"/>
                <w:sz w:val="18"/>
                <w:szCs w:val="18"/>
              </w:rPr>
            </w:pPr>
          </w:p>
        </w:tc>
        <w:tc>
          <w:tcPr>
            <w:tcW w:w="24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133F3EE" w14:textId="77777777" w:rsidR="00931095" w:rsidRPr="00E5751F" w:rsidRDefault="00931095" w:rsidP="00570B8C">
            <w:pPr>
              <w:jc w:val="right"/>
              <w:rPr>
                <w:color w:val="000000"/>
                <w:sz w:val="18"/>
                <w:szCs w:val="18"/>
              </w:rPr>
            </w:pPr>
            <w:r w:rsidRPr="00E5751F">
              <w:rPr>
                <w:color w:val="000000"/>
                <w:sz w:val="18"/>
              </w:rPr>
              <w:t>0</w:t>
            </w:r>
          </w:p>
        </w:tc>
        <w:tc>
          <w:tcPr>
            <w:tcW w:w="360" w:type="pct"/>
            <w:tcBorders>
              <w:top w:val="nil"/>
              <w:left w:val="single" w:sz="4" w:space="0" w:color="auto"/>
              <w:bottom w:val="single" w:sz="4" w:space="0" w:color="auto"/>
              <w:right w:val="single" w:sz="4" w:space="0" w:color="auto"/>
            </w:tcBorders>
          </w:tcPr>
          <w:p w14:paraId="091BC9EC" w14:textId="48CCC4C5" w:rsidR="00931095" w:rsidRPr="00E5751F" w:rsidRDefault="00931095" w:rsidP="00570B8C">
            <w:pPr>
              <w:jc w:val="right"/>
              <w:rPr>
                <w:color w:val="000000"/>
                <w:sz w:val="18"/>
                <w:szCs w:val="18"/>
              </w:rPr>
            </w:pPr>
            <w:r w:rsidRPr="00E5751F">
              <w:rPr>
                <w:color w:val="000000"/>
                <w:sz w:val="18"/>
              </w:rPr>
              <w:t>5 330</w:t>
            </w:r>
          </w:p>
        </w:tc>
        <w:tc>
          <w:tcPr>
            <w:tcW w:w="443"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3121AF34" w14:textId="64EE1826" w:rsidR="00931095" w:rsidRPr="00E5751F" w:rsidRDefault="00931095" w:rsidP="00570B8C">
            <w:pPr>
              <w:jc w:val="right"/>
              <w:rPr>
                <w:color w:val="000000"/>
                <w:sz w:val="18"/>
                <w:szCs w:val="18"/>
              </w:rPr>
            </w:pPr>
            <w:r w:rsidRPr="00E5751F">
              <w:rPr>
                <w:color w:val="000000"/>
                <w:sz w:val="18"/>
              </w:rPr>
              <w:t>13 000</w:t>
            </w:r>
          </w:p>
        </w:tc>
        <w:tc>
          <w:tcPr>
            <w:tcW w:w="32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02C2E856" w14:textId="77777777" w:rsidR="00931095" w:rsidRPr="00E5751F" w:rsidRDefault="00931095" w:rsidP="00570B8C">
            <w:pPr>
              <w:jc w:val="right"/>
              <w:rPr>
                <w:color w:val="000000"/>
                <w:sz w:val="18"/>
                <w:szCs w:val="18"/>
              </w:rPr>
            </w:pPr>
            <w:r w:rsidRPr="00E5751F">
              <w:rPr>
                <w:color w:val="000000"/>
                <w:sz w:val="18"/>
              </w:rPr>
              <w:t>2 714</w:t>
            </w:r>
          </w:p>
        </w:tc>
        <w:tc>
          <w:tcPr>
            <w:tcW w:w="552" w:type="pct"/>
            <w:tcBorders>
              <w:top w:val="nil"/>
              <w:left w:val="nil"/>
              <w:bottom w:val="single" w:sz="4" w:space="0" w:color="auto"/>
              <w:right w:val="single" w:sz="4" w:space="0" w:color="auto"/>
            </w:tcBorders>
            <w:shd w:val="clear" w:color="auto" w:fill="auto"/>
            <w:tcMar>
              <w:left w:w="85" w:type="dxa"/>
              <w:right w:w="85" w:type="dxa"/>
            </w:tcMar>
          </w:tcPr>
          <w:p w14:paraId="0A57E038" w14:textId="605B228E" w:rsidR="00931095" w:rsidRPr="00E5751F" w:rsidRDefault="00B84BD0" w:rsidP="00570B8C">
            <w:pPr>
              <w:jc w:val="right"/>
              <w:rPr>
                <w:color w:val="000000"/>
                <w:sz w:val="18"/>
                <w:szCs w:val="18"/>
              </w:rPr>
            </w:pPr>
            <w:r w:rsidRPr="00E5751F">
              <w:rPr>
                <w:color w:val="000000"/>
                <w:sz w:val="18"/>
              </w:rPr>
              <w:t>39 894</w:t>
            </w:r>
          </w:p>
        </w:tc>
      </w:tr>
      <w:tr w:rsidR="00570B8C" w:rsidRPr="00E5751F" w14:paraId="6F5C49B2" w14:textId="77777777" w:rsidTr="00570B8C">
        <w:tc>
          <w:tcPr>
            <w:tcW w:w="721" w:type="pct"/>
            <w:vMerge/>
            <w:shd w:val="clear" w:color="auto" w:fill="auto"/>
          </w:tcPr>
          <w:p w14:paraId="3508A027" w14:textId="77777777" w:rsidR="00931095" w:rsidRPr="00E5751F" w:rsidRDefault="00931095" w:rsidP="00570B8C">
            <w:pPr>
              <w:spacing w:after="60"/>
              <w:jc w:val="center"/>
              <w:rPr>
                <w:sz w:val="18"/>
                <w:szCs w:val="18"/>
              </w:rPr>
            </w:pPr>
          </w:p>
        </w:tc>
        <w:tc>
          <w:tcPr>
            <w:tcW w:w="361" w:type="pct"/>
            <w:vMerge w:val="restart"/>
            <w:shd w:val="clear" w:color="auto" w:fill="auto"/>
          </w:tcPr>
          <w:p w14:paraId="26F4B589" w14:textId="77777777" w:rsidR="00931095" w:rsidRPr="00E5751F" w:rsidRDefault="00931095" w:rsidP="00570B8C">
            <w:pPr>
              <w:spacing w:after="60"/>
              <w:jc w:val="center"/>
              <w:rPr>
                <w:sz w:val="18"/>
                <w:szCs w:val="18"/>
              </w:rPr>
            </w:pPr>
            <w:r w:rsidRPr="00E5751F">
              <w:rPr>
                <w:sz w:val="18"/>
              </w:rPr>
              <w:t>PNUD</w:t>
            </w:r>
          </w:p>
        </w:tc>
        <w:tc>
          <w:tcPr>
            <w:tcW w:w="654" w:type="pct"/>
            <w:shd w:val="clear" w:color="auto" w:fill="auto"/>
          </w:tcPr>
          <w:p w14:paraId="14E5198C" w14:textId="77777777" w:rsidR="00931095" w:rsidRPr="00E5751F" w:rsidRDefault="00931095" w:rsidP="00570B8C">
            <w:pPr>
              <w:spacing w:after="60"/>
              <w:jc w:val="left"/>
              <w:rPr>
                <w:sz w:val="18"/>
                <w:szCs w:val="18"/>
              </w:rPr>
            </w:pPr>
            <w:r w:rsidRPr="00E5751F">
              <w:rPr>
                <w:sz w:val="18"/>
              </w:rPr>
              <w:t>Coûts du projet</w:t>
            </w:r>
          </w:p>
        </w:tc>
        <w:tc>
          <w:tcPr>
            <w:tcW w:w="379"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3411BBFE" w14:textId="77777777" w:rsidR="00931095" w:rsidRPr="00E5751F" w:rsidRDefault="00931095" w:rsidP="00570B8C">
            <w:pPr>
              <w:jc w:val="right"/>
              <w:rPr>
                <w:color w:val="000000"/>
                <w:sz w:val="18"/>
                <w:szCs w:val="18"/>
              </w:rPr>
            </w:pPr>
            <w:r w:rsidRPr="00E5751F">
              <w:rPr>
                <w:color w:val="000000"/>
                <w:sz w:val="18"/>
              </w:rPr>
              <w:t>55 000</w:t>
            </w:r>
          </w:p>
        </w:tc>
        <w:tc>
          <w:tcPr>
            <w:tcW w:w="29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765D897" w14:textId="77777777" w:rsidR="00931095" w:rsidRPr="00E5751F" w:rsidRDefault="00931095" w:rsidP="00570B8C">
            <w:pPr>
              <w:jc w:val="right"/>
              <w:rPr>
                <w:color w:val="000000"/>
                <w:sz w:val="18"/>
                <w:szCs w:val="18"/>
              </w:rPr>
            </w:pPr>
            <w:r w:rsidRPr="00E5751F">
              <w:rPr>
                <w:color w:val="000000"/>
                <w:sz w:val="18"/>
              </w:rPr>
              <w:t>0</w:t>
            </w:r>
          </w:p>
        </w:tc>
        <w:tc>
          <w:tcPr>
            <w:tcW w:w="32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7FCC8868" w14:textId="2582C8CF" w:rsidR="00931095" w:rsidRPr="00E5751F" w:rsidRDefault="00931095" w:rsidP="00570B8C">
            <w:pPr>
              <w:jc w:val="right"/>
              <w:rPr>
                <w:color w:val="000000"/>
                <w:sz w:val="18"/>
                <w:szCs w:val="18"/>
              </w:rPr>
            </w:pPr>
            <w:r w:rsidRPr="00E5751F">
              <w:rPr>
                <w:color w:val="000000"/>
                <w:sz w:val="18"/>
              </w:rPr>
              <w:t>41 500</w:t>
            </w:r>
          </w:p>
        </w:tc>
        <w:tc>
          <w:tcPr>
            <w:tcW w:w="360" w:type="pct"/>
            <w:tcBorders>
              <w:top w:val="nil"/>
              <w:left w:val="nil"/>
              <w:bottom w:val="single" w:sz="4" w:space="0" w:color="auto"/>
              <w:right w:val="single" w:sz="4" w:space="0" w:color="auto"/>
            </w:tcBorders>
            <w:shd w:val="clear" w:color="auto" w:fill="auto"/>
            <w:tcMar>
              <w:left w:w="85" w:type="dxa"/>
              <w:right w:w="85" w:type="dxa"/>
            </w:tcMar>
          </w:tcPr>
          <w:p w14:paraId="6499EFBF" w14:textId="5AD3DD6C" w:rsidR="00931095" w:rsidRPr="00E5751F" w:rsidRDefault="00931095" w:rsidP="00570B8C">
            <w:pPr>
              <w:jc w:val="right"/>
              <w:rPr>
                <w:color w:val="000000"/>
                <w:sz w:val="18"/>
                <w:szCs w:val="18"/>
              </w:rPr>
            </w:pPr>
          </w:p>
        </w:tc>
        <w:tc>
          <w:tcPr>
            <w:tcW w:w="24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08F56DF" w14:textId="77777777" w:rsidR="00931095" w:rsidRPr="00E5751F" w:rsidRDefault="00931095" w:rsidP="00570B8C">
            <w:pPr>
              <w:jc w:val="right"/>
              <w:rPr>
                <w:color w:val="000000"/>
                <w:sz w:val="18"/>
                <w:szCs w:val="18"/>
              </w:rPr>
            </w:pPr>
            <w:r w:rsidRPr="00E5751F">
              <w:rPr>
                <w:color w:val="000000"/>
                <w:sz w:val="18"/>
              </w:rPr>
              <w:t>0</w:t>
            </w:r>
          </w:p>
        </w:tc>
        <w:tc>
          <w:tcPr>
            <w:tcW w:w="360" w:type="pct"/>
            <w:tcBorders>
              <w:top w:val="nil"/>
              <w:left w:val="single" w:sz="4" w:space="0" w:color="auto"/>
              <w:bottom w:val="single" w:sz="4" w:space="0" w:color="auto"/>
              <w:right w:val="single" w:sz="4" w:space="0" w:color="auto"/>
            </w:tcBorders>
          </w:tcPr>
          <w:p w14:paraId="347F5834" w14:textId="19657D0C" w:rsidR="00931095" w:rsidRPr="00E5751F" w:rsidRDefault="00931095" w:rsidP="00570B8C">
            <w:pPr>
              <w:jc w:val="right"/>
              <w:rPr>
                <w:color w:val="000000"/>
                <w:sz w:val="18"/>
                <w:szCs w:val="18"/>
              </w:rPr>
            </w:pPr>
            <w:r w:rsidRPr="00E5751F">
              <w:rPr>
                <w:color w:val="000000"/>
                <w:sz w:val="18"/>
              </w:rPr>
              <w:t>27 500</w:t>
            </w:r>
          </w:p>
        </w:tc>
        <w:tc>
          <w:tcPr>
            <w:tcW w:w="443"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16044C61" w14:textId="01001F63" w:rsidR="00931095" w:rsidRPr="00E5751F" w:rsidRDefault="00931095" w:rsidP="00570B8C">
            <w:pPr>
              <w:jc w:val="right"/>
              <w:rPr>
                <w:color w:val="000000"/>
                <w:sz w:val="18"/>
                <w:szCs w:val="18"/>
              </w:rPr>
            </w:pPr>
            <w:r w:rsidRPr="00E5751F">
              <w:rPr>
                <w:color w:val="000000"/>
                <w:sz w:val="18"/>
              </w:rPr>
              <w:t>0</w:t>
            </w:r>
          </w:p>
        </w:tc>
        <w:tc>
          <w:tcPr>
            <w:tcW w:w="32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2CA99107" w14:textId="77777777" w:rsidR="00931095" w:rsidRPr="00E5751F" w:rsidRDefault="00931095" w:rsidP="00570B8C">
            <w:pPr>
              <w:jc w:val="right"/>
              <w:rPr>
                <w:color w:val="000000"/>
                <w:sz w:val="18"/>
                <w:szCs w:val="18"/>
              </w:rPr>
            </w:pPr>
            <w:r w:rsidRPr="00E5751F">
              <w:rPr>
                <w:color w:val="000000"/>
                <w:sz w:val="18"/>
              </w:rPr>
              <w:t>13 920</w:t>
            </w:r>
          </w:p>
        </w:tc>
        <w:tc>
          <w:tcPr>
            <w:tcW w:w="552" w:type="pct"/>
            <w:tcBorders>
              <w:top w:val="nil"/>
              <w:left w:val="nil"/>
              <w:bottom w:val="single" w:sz="4" w:space="0" w:color="auto"/>
              <w:right w:val="single" w:sz="4" w:space="0" w:color="auto"/>
            </w:tcBorders>
            <w:shd w:val="clear" w:color="auto" w:fill="auto"/>
            <w:tcMar>
              <w:left w:w="85" w:type="dxa"/>
              <w:right w:w="85" w:type="dxa"/>
            </w:tcMar>
          </w:tcPr>
          <w:p w14:paraId="002D9290" w14:textId="77777777" w:rsidR="00931095" w:rsidRPr="00E5751F" w:rsidRDefault="00931095" w:rsidP="00570B8C">
            <w:pPr>
              <w:jc w:val="right"/>
              <w:rPr>
                <w:color w:val="000000"/>
                <w:sz w:val="18"/>
                <w:szCs w:val="18"/>
              </w:rPr>
            </w:pPr>
            <w:r w:rsidRPr="00E5751F">
              <w:rPr>
                <w:color w:val="000000"/>
                <w:sz w:val="18"/>
              </w:rPr>
              <w:t>137 920</w:t>
            </w:r>
          </w:p>
        </w:tc>
      </w:tr>
      <w:tr w:rsidR="00570B8C" w:rsidRPr="00E5751F" w14:paraId="36038AFC" w14:textId="77777777" w:rsidTr="00570B8C">
        <w:trPr>
          <w:trHeight w:val="46"/>
        </w:trPr>
        <w:tc>
          <w:tcPr>
            <w:tcW w:w="721" w:type="pct"/>
            <w:vMerge/>
            <w:shd w:val="clear" w:color="auto" w:fill="auto"/>
          </w:tcPr>
          <w:p w14:paraId="42841206" w14:textId="77777777" w:rsidR="00931095" w:rsidRPr="00E5751F" w:rsidRDefault="00931095" w:rsidP="00570B8C">
            <w:pPr>
              <w:spacing w:after="60"/>
              <w:jc w:val="center"/>
              <w:rPr>
                <w:sz w:val="18"/>
                <w:szCs w:val="18"/>
              </w:rPr>
            </w:pPr>
          </w:p>
        </w:tc>
        <w:tc>
          <w:tcPr>
            <w:tcW w:w="361" w:type="pct"/>
            <w:vMerge/>
            <w:shd w:val="clear" w:color="auto" w:fill="auto"/>
          </w:tcPr>
          <w:p w14:paraId="5FB448AB" w14:textId="77777777" w:rsidR="00931095" w:rsidRPr="00E5751F" w:rsidRDefault="00931095" w:rsidP="00570B8C">
            <w:pPr>
              <w:spacing w:after="60"/>
              <w:jc w:val="center"/>
              <w:rPr>
                <w:sz w:val="18"/>
                <w:szCs w:val="18"/>
              </w:rPr>
            </w:pPr>
          </w:p>
        </w:tc>
        <w:tc>
          <w:tcPr>
            <w:tcW w:w="654" w:type="pct"/>
            <w:shd w:val="clear" w:color="auto" w:fill="auto"/>
          </w:tcPr>
          <w:p w14:paraId="2254B5D1" w14:textId="77777777" w:rsidR="00931095" w:rsidRPr="00E5751F" w:rsidRDefault="00931095" w:rsidP="00570B8C">
            <w:pPr>
              <w:spacing w:after="60"/>
              <w:jc w:val="left"/>
              <w:rPr>
                <w:sz w:val="18"/>
                <w:szCs w:val="18"/>
              </w:rPr>
            </w:pPr>
            <w:r w:rsidRPr="00E5751F">
              <w:rPr>
                <w:sz w:val="18"/>
              </w:rPr>
              <w:t>Coûts d’appui</w:t>
            </w:r>
          </w:p>
        </w:tc>
        <w:tc>
          <w:tcPr>
            <w:tcW w:w="379"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26CFE9C5" w14:textId="77777777" w:rsidR="00931095" w:rsidRPr="00E5751F" w:rsidRDefault="00931095" w:rsidP="00570B8C">
            <w:pPr>
              <w:jc w:val="right"/>
              <w:rPr>
                <w:color w:val="000000"/>
                <w:sz w:val="18"/>
                <w:szCs w:val="18"/>
              </w:rPr>
            </w:pPr>
            <w:r w:rsidRPr="00E5751F">
              <w:rPr>
                <w:color w:val="000000"/>
                <w:sz w:val="18"/>
              </w:rPr>
              <w:t>4 950</w:t>
            </w:r>
          </w:p>
        </w:tc>
        <w:tc>
          <w:tcPr>
            <w:tcW w:w="29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147F20D" w14:textId="77777777" w:rsidR="00931095" w:rsidRPr="00E5751F" w:rsidRDefault="00931095" w:rsidP="00570B8C">
            <w:pPr>
              <w:jc w:val="right"/>
              <w:rPr>
                <w:color w:val="000000"/>
                <w:sz w:val="18"/>
                <w:szCs w:val="18"/>
              </w:rPr>
            </w:pPr>
            <w:r w:rsidRPr="00E5751F">
              <w:rPr>
                <w:color w:val="000000"/>
                <w:sz w:val="18"/>
              </w:rPr>
              <w:t>0</w:t>
            </w:r>
          </w:p>
        </w:tc>
        <w:tc>
          <w:tcPr>
            <w:tcW w:w="32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5AD57351" w14:textId="366F5C4E" w:rsidR="00931095" w:rsidRPr="00E5751F" w:rsidRDefault="00931095" w:rsidP="00570B8C">
            <w:pPr>
              <w:jc w:val="right"/>
              <w:rPr>
                <w:color w:val="000000"/>
                <w:sz w:val="18"/>
                <w:szCs w:val="18"/>
              </w:rPr>
            </w:pPr>
            <w:r w:rsidRPr="00E5751F">
              <w:rPr>
                <w:color w:val="000000"/>
                <w:sz w:val="18"/>
              </w:rPr>
              <w:t>3 735</w:t>
            </w:r>
          </w:p>
        </w:tc>
        <w:tc>
          <w:tcPr>
            <w:tcW w:w="360" w:type="pct"/>
            <w:tcBorders>
              <w:top w:val="nil"/>
              <w:left w:val="nil"/>
              <w:bottom w:val="single" w:sz="4" w:space="0" w:color="auto"/>
              <w:right w:val="single" w:sz="4" w:space="0" w:color="auto"/>
            </w:tcBorders>
            <w:shd w:val="clear" w:color="auto" w:fill="auto"/>
            <w:tcMar>
              <w:left w:w="85" w:type="dxa"/>
              <w:right w:w="85" w:type="dxa"/>
            </w:tcMar>
          </w:tcPr>
          <w:p w14:paraId="49B5CFF4" w14:textId="0CE26FC0" w:rsidR="00931095" w:rsidRPr="00E5751F" w:rsidRDefault="00931095" w:rsidP="00570B8C">
            <w:pPr>
              <w:jc w:val="right"/>
              <w:rPr>
                <w:color w:val="000000"/>
                <w:sz w:val="18"/>
                <w:szCs w:val="18"/>
              </w:rPr>
            </w:pPr>
          </w:p>
        </w:tc>
        <w:tc>
          <w:tcPr>
            <w:tcW w:w="24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EF7A233" w14:textId="77777777" w:rsidR="00931095" w:rsidRPr="00E5751F" w:rsidRDefault="00931095" w:rsidP="00570B8C">
            <w:pPr>
              <w:jc w:val="right"/>
              <w:rPr>
                <w:color w:val="000000"/>
                <w:sz w:val="18"/>
                <w:szCs w:val="18"/>
              </w:rPr>
            </w:pPr>
            <w:r w:rsidRPr="00E5751F">
              <w:rPr>
                <w:color w:val="000000"/>
                <w:sz w:val="18"/>
              </w:rPr>
              <w:t>0</w:t>
            </w:r>
          </w:p>
        </w:tc>
        <w:tc>
          <w:tcPr>
            <w:tcW w:w="360" w:type="pct"/>
            <w:tcBorders>
              <w:top w:val="nil"/>
              <w:left w:val="single" w:sz="4" w:space="0" w:color="auto"/>
              <w:bottom w:val="single" w:sz="4" w:space="0" w:color="auto"/>
              <w:right w:val="single" w:sz="4" w:space="0" w:color="auto"/>
            </w:tcBorders>
          </w:tcPr>
          <w:p w14:paraId="0CFC820A" w14:textId="02A9B403" w:rsidR="00931095" w:rsidRPr="00E5751F" w:rsidRDefault="00931095" w:rsidP="00570B8C">
            <w:pPr>
              <w:jc w:val="right"/>
              <w:rPr>
                <w:color w:val="000000"/>
                <w:sz w:val="18"/>
                <w:szCs w:val="18"/>
              </w:rPr>
            </w:pPr>
            <w:r w:rsidRPr="00E5751F">
              <w:rPr>
                <w:color w:val="000000"/>
                <w:sz w:val="18"/>
              </w:rPr>
              <w:t>2 475</w:t>
            </w:r>
          </w:p>
        </w:tc>
        <w:tc>
          <w:tcPr>
            <w:tcW w:w="443"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5D166135" w14:textId="0AB50522" w:rsidR="00931095" w:rsidRPr="00E5751F" w:rsidRDefault="00931095" w:rsidP="00570B8C">
            <w:pPr>
              <w:jc w:val="right"/>
              <w:rPr>
                <w:color w:val="000000"/>
                <w:sz w:val="18"/>
                <w:szCs w:val="18"/>
              </w:rPr>
            </w:pPr>
            <w:r w:rsidRPr="00E5751F">
              <w:rPr>
                <w:color w:val="000000"/>
                <w:sz w:val="18"/>
              </w:rPr>
              <w:t>0</w:t>
            </w:r>
          </w:p>
        </w:tc>
        <w:tc>
          <w:tcPr>
            <w:tcW w:w="32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043423C8" w14:textId="77777777" w:rsidR="00931095" w:rsidRPr="00E5751F" w:rsidRDefault="00931095" w:rsidP="00570B8C">
            <w:pPr>
              <w:jc w:val="right"/>
              <w:rPr>
                <w:color w:val="000000"/>
                <w:sz w:val="18"/>
                <w:szCs w:val="18"/>
              </w:rPr>
            </w:pPr>
            <w:r w:rsidRPr="00E5751F">
              <w:rPr>
                <w:color w:val="000000"/>
                <w:sz w:val="18"/>
              </w:rPr>
              <w:t>1 253</w:t>
            </w:r>
          </w:p>
        </w:tc>
        <w:tc>
          <w:tcPr>
            <w:tcW w:w="552" w:type="pct"/>
            <w:tcBorders>
              <w:top w:val="nil"/>
              <w:left w:val="nil"/>
              <w:bottom w:val="single" w:sz="4" w:space="0" w:color="auto"/>
              <w:right w:val="single" w:sz="4" w:space="0" w:color="auto"/>
            </w:tcBorders>
            <w:shd w:val="clear" w:color="auto" w:fill="auto"/>
            <w:tcMar>
              <w:left w:w="85" w:type="dxa"/>
              <w:right w:w="85" w:type="dxa"/>
            </w:tcMar>
          </w:tcPr>
          <w:p w14:paraId="5F4D5D5C" w14:textId="77777777" w:rsidR="00931095" w:rsidRPr="00E5751F" w:rsidRDefault="00931095" w:rsidP="00570B8C">
            <w:pPr>
              <w:jc w:val="right"/>
              <w:rPr>
                <w:color w:val="000000"/>
                <w:sz w:val="18"/>
                <w:szCs w:val="18"/>
              </w:rPr>
            </w:pPr>
            <w:r w:rsidRPr="00E5751F">
              <w:rPr>
                <w:color w:val="000000"/>
                <w:sz w:val="18"/>
              </w:rPr>
              <w:t>12 413</w:t>
            </w:r>
          </w:p>
        </w:tc>
      </w:tr>
      <w:tr w:rsidR="00F66E35" w:rsidRPr="00E5751F" w14:paraId="21FF5453" w14:textId="77777777" w:rsidTr="00570B8C">
        <w:tc>
          <w:tcPr>
            <w:tcW w:w="1081" w:type="pct"/>
            <w:gridSpan w:val="2"/>
            <w:vMerge w:val="restart"/>
            <w:shd w:val="clear" w:color="auto" w:fill="auto"/>
          </w:tcPr>
          <w:p w14:paraId="40F7A2FD" w14:textId="77777777" w:rsidR="00931095" w:rsidRPr="00E5751F" w:rsidRDefault="00931095" w:rsidP="00570B8C">
            <w:pPr>
              <w:spacing w:after="60"/>
              <w:jc w:val="left"/>
              <w:rPr>
                <w:sz w:val="18"/>
                <w:szCs w:val="18"/>
              </w:rPr>
            </w:pPr>
            <w:r w:rsidRPr="00E5751F">
              <w:rPr>
                <w:sz w:val="18"/>
              </w:rPr>
              <w:t>Fonds approuvés par le Comité exécutif ($ US)</w:t>
            </w:r>
          </w:p>
        </w:tc>
        <w:tc>
          <w:tcPr>
            <w:tcW w:w="654" w:type="pct"/>
            <w:shd w:val="clear" w:color="auto" w:fill="auto"/>
          </w:tcPr>
          <w:p w14:paraId="77349BA6" w14:textId="77777777" w:rsidR="00931095" w:rsidRPr="00E5751F" w:rsidRDefault="00931095" w:rsidP="00570B8C">
            <w:pPr>
              <w:spacing w:after="60"/>
              <w:jc w:val="left"/>
              <w:rPr>
                <w:sz w:val="18"/>
                <w:szCs w:val="18"/>
              </w:rPr>
            </w:pPr>
            <w:r w:rsidRPr="00E5751F">
              <w:rPr>
                <w:sz w:val="18"/>
              </w:rPr>
              <w:t>Coûts du projet</w:t>
            </w:r>
          </w:p>
        </w:tc>
        <w:tc>
          <w:tcPr>
            <w:tcW w:w="379"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3844240B" w14:textId="77777777" w:rsidR="00931095" w:rsidRPr="00E5751F" w:rsidRDefault="00931095" w:rsidP="00570B8C">
            <w:pPr>
              <w:jc w:val="right"/>
              <w:rPr>
                <w:color w:val="000000"/>
                <w:sz w:val="18"/>
                <w:szCs w:val="18"/>
              </w:rPr>
            </w:pPr>
            <w:r w:rsidRPr="00E5751F">
              <w:rPr>
                <w:color w:val="000000"/>
                <w:sz w:val="18"/>
              </w:rPr>
              <w:t>138 000</w:t>
            </w:r>
          </w:p>
        </w:tc>
        <w:tc>
          <w:tcPr>
            <w:tcW w:w="29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92793D6" w14:textId="77777777" w:rsidR="00931095" w:rsidRPr="00E5751F" w:rsidRDefault="00931095" w:rsidP="00570B8C">
            <w:pPr>
              <w:jc w:val="right"/>
              <w:rPr>
                <w:color w:val="000000"/>
                <w:sz w:val="18"/>
                <w:szCs w:val="18"/>
              </w:rPr>
            </w:pPr>
            <w:r w:rsidRPr="00E5751F">
              <w:rPr>
                <w:color w:val="000000"/>
                <w:sz w:val="18"/>
              </w:rPr>
              <w:t>0</w:t>
            </w:r>
          </w:p>
        </w:tc>
        <w:tc>
          <w:tcPr>
            <w:tcW w:w="32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58B69DE5" w14:textId="77777777" w:rsidR="00931095" w:rsidRPr="00E5751F" w:rsidRDefault="00931095" w:rsidP="00570B8C">
            <w:pPr>
              <w:jc w:val="right"/>
              <w:rPr>
                <w:color w:val="000000"/>
                <w:sz w:val="18"/>
                <w:szCs w:val="18"/>
              </w:rPr>
            </w:pPr>
            <w:r w:rsidRPr="00E5751F">
              <w:rPr>
                <w:color w:val="000000"/>
                <w:sz w:val="18"/>
              </w:rPr>
              <w:t>0</w:t>
            </w:r>
          </w:p>
        </w:tc>
        <w:tc>
          <w:tcPr>
            <w:tcW w:w="360" w:type="pct"/>
            <w:tcBorders>
              <w:top w:val="nil"/>
              <w:left w:val="nil"/>
              <w:bottom w:val="single" w:sz="4" w:space="0" w:color="auto"/>
              <w:right w:val="single" w:sz="4" w:space="0" w:color="auto"/>
            </w:tcBorders>
            <w:shd w:val="clear" w:color="auto" w:fill="auto"/>
            <w:tcMar>
              <w:left w:w="85" w:type="dxa"/>
              <w:right w:w="85" w:type="dxa"/>
            </w:tcMar>
          </w:tcPr>
          <w:p w14:paraId="70D44EDA" w14:textId="6934F5B9" w:rsidR="00931095" w:rsidRPr="00E5751F" w:rsidRDefault="00931095" w:rsidP="00570B8C">
            <w:pPr>
              <w:jc w:val="right"/>
              <w:rPr>
                <w:color w:val="000000"/>
                <w:sz w:val="18"/>
                <w:szCs w:val="18"/>
              </w:rPr>
            </w:pPr>
            <w:r w:rsidRPr="00E5751F">
              <w:rPr>
                <w:color w:val="000000"/>
                <w:sz w:val="18"/>
              </w:rPr>
              <w:t>103 500</w:t>
            </w:r>
          </w:p>
        </w:tc>
        <w:tc>
          <w:tcPr>
            <w:tcW w:w="24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BE1FA48" w14:textId="77777777" w:rsidR="00931095" w:rsidRPr="00E5751F" w:rsidRDefault="00931095" w:rsidP="00570B8C">
            <w:pPr>
              <w:jc w:val="right"/>
              <w:rPr>
                <w:color w:val="000000"/>
                <w:sz w:val="18"/>
                <w:szCs w:val="18"/>
              </w:rPr>
            </w:pPr>
            <w:r w:rsidRPr="00E5751F">
              <w:rPr>
                <w:color w:val="000000"/>
                <w:sz w:val="18"/>
              </w:rPr>
              <w:t>0</w:t>
            </w:r>
          </w:p>
        </w:tc>
        <w:tc>
          <w:tcPr>
            <w:tcW w:w="360" w:type="pct"/>
            <w:tcBorders>
              <w:top w:val="nil"/>
              <w:left w:val="single" w:sz="4" w:space="0" w:color="auto"/>
              <w:bottom w:val="single" w:sz="4" w:space="0" w:color="auto"/>
              <w:right w:val="single" w:sz="4" w:space="0" w:color="auto"/>
            </w:tcBorders>
          </w:tcPr>
          <w:p w14:paraId="0DEFB036" w14:textId="436B828C" w:rsidR="00931095" w:rsidRPr="00E5751F" w:rsidRDefault="00931095" w:rsidP="00570B8C">
            <w:pPr>
              <w:jc w:val="right"/>
              <w:rPr>
                <w:color w:val="000000"/>
                <w:sz w:val="18"/>
                <w:szCs w:val="18"/>
              </w:rPr>
            </w:pPr>
            <w:r w:rsidRPr="00E5751F">
              <w:rPr>
                <w:color w:val="000000"/>
                <w:sz w:val="18"/>
              </w:rPr>
              <w:t>0</w:t>
            </w:r>
          </w:p>
        </w:tc>
        <w:tc>
          <w:tcPr>
            <w:tcW w:w="443"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474B6403" w14:textId="67F3C594" w:rsidR="00931095" w:rsidRPr="00E5751F" w:rsidRDefault="00931095" w:rsidP="00570B8C">
            <w:pPr>
              <w:jc w:val="right"/>
              <w:rPr>
                <w:color w:val="000000"/>
                <w:sz w:val="18"/>
                <w:szCs w:val="18"/>
              </w:rPr>
            </w:pPr>
            <w:r w:rsidRPr="00E5751F">
              <w:rPr>
                <w:color w:val="000000"/>
                <w:sz w:val="18"/>
              </w:rPr>
              <w:t>0</w:t>
            </w:r>
          </w:p>
        </w:tc>
        <w:tc>
          <w:tcPr>
            <w:tcW w:w="32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286F2F55" w14:textId="77777777" w:rsidR="00931095" w:rsidRPr="00E5751F" w:rsidRDefault="00931095" w:rsidP="00570B8C">
            <w:pPr>
              <w:jc w:val="right"/>
              <w:rPr>
                <w:color w:val="000000"/>
                <w:sz w:val="18"/>
                <w:szCs w:val="18"/>
              </w:rPr>
            </w:pPr>
            <w:r w:rsidRPr="00E5751F">
              <w:rPr>
                <w:color w:val="000000"/>
                <w:sz w:val="18"/>
              </w:rPr>
              <w:t>0</w:t>
            </w:r>
          </w:p>
        </w:tc>
        <w:tc>
          <w:tcPr>
            <w:tcW w:w="552" w:type="pct"/>
            <w:tcBorders>
              <w:top w:val="nil"/>
              <w:left w:val="nil"/>
              <w:bottom w:val="single" w:sz="4" w:space="0" w:color="auto"/>
              <w:right w:val="single" w:sz="4" w:space="0" w:color="auto"/>
            </w:tcBorders>
            <w:shd w:val="clear" w:color="auto" w:fill="auto"/>
            <w:tcMar>
              <w:left w:w="85" w:type="dxa"/>
              <w:right w:w="85" w:type="dxa"/>
            </w:tcMar>
          </w:tcPr>
          <w:p w14:paraId="4C7790EB" w14:textId="2BD1DCD5" w:rsidR="00931095" w:rsidRPr="00E5751F" w:rsidRDefault="00931095" w:rsidP="00570B8C">
            <w:pPr>
              <w:jc w:val="right"/>
              <w:rPr>
                <w:color w:val="000000"/>
                <w:sz w:val="18"/>
                <w:szCs w:val="18"/>
              </w:rPr>
            </w:pPr>
            <w:r w:rsidRPr="00E5751F">
              <w:rPr>
                <w:color w:val="000000"/>
                <w:sz w:val="18"/>
              </w:rPr>
              <w:t>241 500</w:t>
            </w:r>
          </w:p>
        </w:tc>
      </w:tr>
      <w:tr w:rsidR="00F66E35" w:rsidRPr="00E5751F" w14:paraId="64F54994" w14:textId="77777777" w:rsidTr="00570B8C">
        <w:tc>
          <w:tcPr>
            <w:tcW w:w="1081" w:type="pct"/>
            <w:gridSpan w:val="2"/>
            <w:vMerge/>
            <w:shd w:val="clear" w:color="auto" w:fill="auto"/>
          </w:tcPr>
          <w:p w14:paraId="5B52BC88" w14:textId="77777777" w:rsidR="00931095" w:rsidRPr="00E5751F" w:rsidRDefault="00931095" w:rsidP="00570B8C">
            <w:pPr>
              <w:spacing w:after="60"/>
              <w:jc w:val="left"/>
              <w:rPr>
                <w:sz w:val="18"/>
                <w:szCs w:val="18"/>
              </w:rPr>
            </w:pPr>
          </w:p>
        </w:tc>
        <w:tc>
          <w:tcPr>
            <w:tcW w:w="654" w:type="pct"/>
            <w:shd w:val="clear" w:color="auto" w:fill="auto"/>
          </w:tcPr>
          <w:p w14:paraId="10179915" w14:textId="77777777" w:rsidR="00931095" w:rsidRPr="00E5751F" w:rsidRDefault="00931095" w:rsidP="00570B8C">
            <w:pPr>
              <w:spacing w:after="60"/>
              <w:jc w:val="left"/>
              <w:rPr>
                <w:sz w:val="18"/>
                <w:szCs w:val="18"/>
              </w:rPr>
            </w:pPr>
            <w:r w:rsidRPr="00E5751F">
              <w:rPr>
                <w:sz w:val="18"/>
              </w:rPr>
              <w:t>Coûts d’appui</w:t>
            </w:r>
          </w:p>
        </w:tc>
        <w:tc>
          <w:tcPr>
            <w:tcW w:w="379"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74586EC7" w14:textId="77777777" w:rsidR="00931095" w:rsidRPr="00E5751F" w:rsidRDefault="00931095" w:rsidP="00570B8C">
            <w:pPr>
              <w:jc w:val="right"/>
              <w:rPr>
                <w:color w:val="000000"/>
                <w:sz w:val="18"/>
                <w:szCs w:val="18"/>
              </w:rPr>
            </w:pPr>
            <w:r w:rsidRPr="00E5751F">
              <w:rPr>
                <w:color w:val="000000"/>
                <w:sz w:val="18"/>
              </w:rPr>
              <w:t>15 740</w:t>
            </w:r>
          </w:p>
        </w:tc>
        <w:tc>
          <w:tcPr>
            <w:tcW w:w="29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F9EB250" w14:textId="77777777" w:rsidR="00931095" w:rsidRPr="00E5751F" w:rsidRDefault="00931095" w:rsidP="00570B8C">
            <w:pPr>
              <w:jc w:val="right"/>
              <w:rPr>
                <w:color w:val="000000"/>
                <w:sz w:val="18"/>
                <w:szCs w:val="18"/>
              </w:rPr>
            </w:pPr>
            <w:r w:rsidRPr="00E5751F">
              <w:rPr>
                <w:color w:val="000000"/>
                <w:sz w:val="18"/>
              </w:rPr>
              <w:t>0</w:t>
            </w:r>
          </w:p>
        </w:tc>
        <w:tc>
          <w:tcPr>
            <w:tcW w:w="32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53DF2BE6" w14:textId="77777777" w:rsidR="00931095" w:rsidRPr="00E5751F" w:rsidRDefault="00931095" w:rsidP="00570B8C">
            <w:pPr>
              <w:jc w:val="right"/>
              <w:rPr>
                <w:color w:val="000000"/>
                <w:sz w:val="18"/>
                <w:szCs w:val="18"/>
              </w:rPr>
            </w:pPr>
            <w:r w:rsidRPr="00E5751F">
              <w:rPr>
                <w:color w:val="000000"/>
                <w:sz w:val="18"/>
              </w:rPr>
              <w:t>0</w:t>
            </w:r>
          </w:p>
        </w:tc>
        <w:tc>
          <w:tcPr>
            <w:tcW w:w="360" w:type="pct"/>
            <w:tcBorders>
              <w:top w:val="nil"/>
              <w:left w:val="nil"/>
              <w:bottom w:val="single" w:sz="4" w:space="0" w:color="auto"/>
              <w:right w:val="single" w:sz="4" w:space="0" w:color="auto"/>
            </w:tcBorders>
            <w:shd w:val="clear" w:color="auto" w:fill="auto"/>
            <w:tcMar>
              <w:left w:w="85" w:type="dxa"/>
              <w:right w:w="85" w:type="dxa"/>
            </w:tcMar>
          </w:tcPr>
          <w:p w14:paraId="33A3EBD3" w14:textId="2FC3AECC" w:rsidR="00931095" w:rsidRPr="00E5751F" w:rsidRDefault="00931095" w:rsidP="00570B8C">
            <w:pPr>
              <w:jc w:val="right"/>
              <w:rPr>
                <w:color w:val="000000"/>
                <w:sz w:val="18"/>
                <w:szCs w:val="18"/>
              </w:rPr>
            </w:pPr>
            <w:r w:rsidRPr="00E5751F">
              <w:rPr>
                <w:color w:val="000000"/>
                <w:sz w:val="18"/>
              </w:rPr>
              <w:t>11 795</w:t>
            </w:r>
          </w:p>
        </w:tc>
        <w:tc>
          <w:tcPr>
            <w:tcW w:w="24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29ACC41" w14:textId="77777777" w:rsidR="00931095" w:rsidRPr="00E5751F" w:rsidRDefault="00931095" w:rsidP="00570B8C">
            <w:pPr>
              <w:jc w:val="right"/>
              <w:rPr>
                <w:color w:val="000000"/>
                <w:sz w:val="18"/>
                <w:szCs w:val="18"/>
              </w:rPr>
            </w:pPr>
            <w:r w:rsidRPr="00E5751F">
              <w:rPr>
                <w:color w:val="000000"/>
                <w:sz w:val="18"/>
              </w:rPr>
              <w:t>0</w:t>
            </w:r>
          </w:p>
        </w:tc>
        <w:tc>
          <w:tcPr>
            <w:tcW w:w="360" w:type="pct"/>
            <w:tcBorders>
              <w:top w:val="nil"/>
              <w:left w:val="single" w:sz="4" w:space="0" w:color="auto"/>
              <w:bottom w:val="single" w:sz="4" w:space="0" w:color="auto"/>
              <w:right w:val="single" w:sz="4" w:space="0" w:color="auto"/>
            </w:tcBorders>
          </w:tcPr>
          <w:p w14:paraId="781F4379" w14:textId="0E7C1C31" w:rsidR="00931095" w:rsidRPr="00E5751F" w:rsidRDefault="00931095" w:rsidP="00570B8C">
            <w:pPr>
              <w:jc w:val="right"/>
              <w:rPr>
                <w:color w:val="000000"/>
                <w:sz w:val="18"/>
                <w:szCs w:val="18"/>
              </w:rPr>
            </w:pPr>
            <w:r w:rsidRPr="00E5751F">
              <w:rPr>
                <w:color w:val="000000"/>
                <w:sz w:val="18"/>
              </w:rPr>
              <w:t>0</w:t>
            </w:r>
          </w:p>
        </w:tc>
        <w:tc>
          <w:tcPr>
            <w:tcW w:w="443"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779AA1D7" w14:textId="65BBFE7F" w:rsidR="00931095" w:rsidRPr="00E5751F" w:rsidRDefault="00931095" w:rsidP="00570B8C">
            <w:pPr>
              <w:jc w:val="right"/>
              <w:rPr>
                <w:color w:val="000000"/>
                <w:sz w:val="18"/>
                <w:szCs w:val="18"/>
              </w:rPr>
            </w:pPr>
            <w:r w:rsidRPr="00E5751F">
              <w:rPr>
                <w:color w:val="000000"/>
                <w:sz w:val="18"/>
              </w:rPr>
              <w:t>0</w:t>
            </w:r>
          </w:p>
        </w:tc>
        <w:tc>
          <w:tcPr>
            <w:tcW w:w="32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61B0E2B8" w14:textId="77777777" w:rsidR="00931095" w:rsidRPr="00E5751F" w:rsidRDefault="00931095" w:rsidP="00570B8C">
            <w:pPr>
              <w:jc w:val="right"/>
              <w:rPr>
                <w:color w:val="000000"/>
                <w:sz w:val="18"/>
                <w:szCs w:val="18"/>
              </w:rPr>
            </w:pPr>
            <w:r w:rsidRPr="00E5751F">
              <w:rPr>
                <w:color w:val="000000"/>
                <w:sz w:val="18"/>
              </w:rPr>
              <w:t>0</w:t>
            </w:r>
          </w:p>
        </w:tc>
        <w:tc>
          <w:tcPr>
            <w:tcW w:w="552" w:type="pct"/>
            <w:tcBorders>
              <w:top w:val="nil"/>
              <w:left w:val="nil"/>
              <w:bottom w:val="single" w:sz="4" w:space="0" w:color="auto"/>
              <w:right w:val="single" w:sz="4" w:space="0" w:color="auto"/>
            </w:tcBorders>
            <w:shd w:val="clear" w:color="auto" w:fill="auto"/>
            <w:tcMar>
              <w:left w:w="85" w:type="dxa"/>
              <w:right w:w="85" w:type="dxa"/>
            </w:tcMar>
          </w:tcPr>
          <w:p w14:paraId="59F69D16" w14:textId="167FDD3E" w:rsidR="00931095" w:rsidRPr="00E5751F" w:rsidRDefault="00931095" w:rsidP="00570B8C">
            <w:pPr>
              <w:jc w:val="right"/>
              <w:rPr>
                <w:color w:val="000000"/>
                <w:sz w:val="18"/>
                <w:szCs w:val="18"/>
              </w:rPr>
            </w:pPr>
            <w:r w:rsidRPr="00E5751F">
              <w:rPr>
                <w:color w:val="000000"/>
                <w:sz w:val="18"/>
              </w:rPr>
              <w:t>27 535</w:t>
            </w:r>
          </w:p>
        </w:tc>
      </w:tr>
      <w:tr w:rsidR="00F66E35" w:rsidRPr="00E5751F" w14:paraId="560F9287" w14:textId="77777777" w:rsidTr="00570B8C">
        <w:trPr>
          <w:trHeight w:val="439"/>
        </w:trPr>
        <w:tc>
          <w:tcPr>
            <w:tcW w:w="1081" w:type="pct"/>
            <w:gridSpan w:val="2"/>
            <w:vMerge w:val="restart"/>
            <w:shd w:val="clear" w:color="auto" w:fill="auto"/>
          </w:tcPr>
          <w:p w14:paraId="3114A4E2" w14:textId="77777777" w:rsidR="00931095" w:rsidRPr="00E5751F" w:rsidRDefault="00931095" w:rsidP="00570B8C">
            <w:pPr>
              <w:spacing w:after="60"/>
              <w:jc w:val="left"/>
              <w:rPr>
                <w:sz w:val="18"/>
                <w:szCs w:val="18"/>
              </w:rPr>
            </w:pPr>
            <w:r w:rsidRPr="00E5751F">
              <w:rPr>
                <w:sz w:val="18"/>
              </w:rPr>
              <w:t>Total des fonds demandés pour approbation à cette réunion ($ US)</w:t>
            </w:r>
          </w:p>
        </w:tc>
        <w:tc>
          <w:tcPr>
            <w:tcW w:w="654" w:type="pct"/>
            <w:shd w:val="clear" w:color="auto" w:fill="auto"/>
          </w:tcPr>
          <w:p w14:paraId="00063E15" w14:textId="77777777" w:rsidR="00931095" w:rsidRPr="00E5751F" w:rsidRDefault="00931095" w:rsidP="00570B8C">
            <w:pPr>
              <w:spacing w:after="60"/>
              <w:jc w:val="left"/>
              <w:rPr>
                <w:sz w:val="18"/>
                <w:szCs w:val="18"/>
              </w:rPr>
            </w:pPr>
            <w:r w:rsidRPr="00E5751F">
              <w:rPr>
                <w:sz w:val="18"/>
              </w:rPr>
              <w:t>Coûts du projet</w:t>
            </w:r>
          </w:p>
        </w:tc>
        <w:tc>
          <w:tcPr>
            <w:tcW w:w="379" w:type="pct"/>
            <w:tcBorders>
              <w:right w:val="single" w:sz="4" w:space="0" w:color="auto"/>
            </w:tcBorders>
            <w:shd w:val="clear" w:color="auto" w:fill="auto"/>
            <w:tcMar>
              <w:left w:w="85" w:type="dxa"/>
              <w:right w:w="85" w:type="dxa"/>
            </w:tcMar>
          </w:tcPr>
          <w:p w14:paraId="0A886627" w14:textId="77777777" w:rsidR="00931095" w:rsidRPr="00E5751F" w:rsidRDefault="00931095" w:rsidP="00570B8C">
            <w:pPr>
              <w:jc w:val="right"/>
              <w:rPr>
                <w:color w:val="000000"/>
                <w:sz w:val="18"/>
                <w:szCs w:val="18"/>
              </w:rPr>
            </w:pPr>
          </w:p>
        </w:tc>
        <w:tc>
          <w:tcPr>
            <w:tcW w:w="291" w:type="pct"/>
            <w:tcBorders>
              <w:right w:val="single" w:sz="4" w:space="0" w:color="auto"/>
            </w:tcBorders>
            <w:shd w:val="clear" w:color="auto" w:fill="auto"/>
            <w:tcMar>
              <w:left w:w="85" w:type="dxa"/>
              <w:right w:w="85" w:type="dxa"/>
            </w:tcMar>
          </w:tcPr>
          <w:p w14:paraId="2DC39454" w14:textId="77777777" w:rsidR="00931095" w:rsidRPr="00E5751F" w:rsidRDefault="00931095" w:rsidP="00570B8C">
            <w:pPr>
              <w:jc w:val="right"/>
              <w:rPr>
                <w:color w:val="000000"/>
                <w:sz w:val="18"/>
                <w:szCs w:val="18"/>
              </w:rPr>
            </w:pPr>
          </w:p>
        </w:tc>
        <w:tc>
          <w:tcPr>
            <w:tcW w:w="320" w:type="pct"/>
            <w:tcBorders>
              <w:right w:val="single" w:sz="4" w:space="0" w:color="auto"/>
            </w:tcBorders>
            <w:shd w:val="clear" w:color="auto" w:fill="auto"/>
            <w:tcMar>
              <w:left w:w="85" w:type="dxa"/>
              <w:right w:w="85" w:type="dxa"/>
            </w:tcMar>
          </w:tcPr>
          <w:p w14:paraId="74768299" w14:textId="77777777" w:rsidR="00931095" w:rsidRPr="00E5751F" w:rsidRDefault="00931095" w:rsidP="00570B8C">
            <w:pPr>
              <w:jc w:val="right"/>
              <w:rPr>
                <w:color w:val="000000"/>
                <w:sz w:val="18"/>
                <w:szCs w:val="18"/>
              </w:rPr>
            </w:pPr>
          </w:p>
        </w:tc>
        <w:tc>
          <w:tcPr>
            <w:tcW w:w="360" w:type="pct"/>
            <w:tcBorders>
              <w:right w:val="single" w:sz="4" w:space="0" w:color="auto"/>
            </w:tcBorders>
            <w:shd w:val="clear" w:color="auto" w:fill="auto"/>
            <w:tcMar>
              <w:left w:w="85" w:type="dxa"/>
              <w:right w:w="85" w:type="dxa"/>
            </w:tcMar>
          </w:tcPr>
          <w:p w14:paraId="017D1009" w14:textId="7652F677" w:rsidR="00931095" w:rsidRPr="00E5751F" w:rsidRDefault="00931095" w:rsidP="00570B8C">
            <w:pPr>
              <w:jc w:val="right"/>
              <w:rPr>
                <w:color w:val="000000"/>
                <w:sz w:val="18"/>
                <w:szCs w:val="18"/>
              </w:rPr>
            </w:pPr>
          </w:p>
        </w:tc>
        <w:tc>
          <w:tcPr>
            <w:tcW w:w="241" w:type="pct"/>
            <w:tcBorders>
              <w:right w:val="single" w:sz="4" w:space="0" w:color="auto"/>
            </w:tcBorders>
            <w:shd w:val="clear" w:color="auto" w:fill="auto"/>
            <w:tcMar>
              <w:left w:w="85" w:type="dxa"/>
              <w:right w:w="85" w:type="dxa"/>
            </w:tcMar>
          </w:tcPr>
          <w:p w14:paraId="35DCE4D7" w14:textId="77777777" w:rsidR="00931095" w:rsidRPr="00E5751F" w:rsidRDefault="00931095" w:rsidP="00570B8C">
            <w:pPr>
              <w:jc w:val="right"/>
              <w:rPr>
                <w:color w:val="000000"/>
                <w:sz w:val="18"/>
                <w:szCs w:val="18"/>
              </w:rPr>
            </w:pPr>
          </w:p>
        </w:tc>
        <w:tc>
          <w:tcPr>
            <w:tcW w:w="360" w:type="pct"/>
          </w:tcPr>
          <w:p w14:paraId="15F4B21D" w14:textId="77777777" w:rsidR="00931095" w:rsidRPr="00E5751F" w:rsidRDefault="00931095" w:rsidP="00570B8C">
            <w:pPr>
              <w:jc w:val="right"/>
              <w:rPr>
                <w:color w:val="000000"/>
                <w:sz w:val="18"/>
                <w:szCs w:val="18"/>
              </w:rPr>
            </w:pPr>
          </w:p>
        </w:tc>
        <w:tc>
          <w:tcPr>
            <w:tcW w:w="443" w:type="pct"/>
            <w:tcBorders>
              <w:right w:val="single" w:sz="4" w:space="0" w:color="auto"/>
            </w:tcBorders>
            <w:shd w:val="clear" w:color="auto" w:fill="auto"/>
            <w:tcMar>
              <w:left w:w="85" w:type="dxa"/>
              <w:right w:w="85" w:type="dxa"/>
            </w:tcMar>
          </w:tcPr>
          <w:p w14:paraId="7643CF17" w14:textId="2F3546EA" w:rsidR="00931095" w:rsidRPr="00E5751F" w:rsidRDefault="00931095" w:rsidP="00570B8C">
            <w:pPr>
              <w:jc w:val="right"/>
              <w:rPr>
                <w:color w:val="000000"/>
                <w:sz w:val="18"/>
                <w:szCs w:val="18"/>
              </w:rPr>
            </w:pPr>
            <w:r w:rsidRPr="00E5751F">
              <w:rPr>
                <w:color w:val="000000"/>
                <w:sz w:val="18"/>
              </w:rPr>
              <w:t>168 500**</w:t>
            </w:r>
          </w:p>
        </w:tc>
        <w:tc>
          <w:tcPr>
            <w:tcW w:w="320" w:type="pct"/>
            <w:tcBorders>
              <w:right w:val="single" w:sz="4" w:space="0" w:color="auto"/>
            </w:tcBorders>
            <w:shd w:val="clear" w:color="auto" w:fill="auto"/>
            <w:tcMar>
              <w:left w:w="85" w:type="dxa"/>
              <w:right w:w="85" w:type="dxa"/>
            </w:tcMar>
          </w:tcPr>
          <w:p w14:paraId="3B496598" w14:textId="77777777" w:rsidR="00931095" w:rsidRPr="00E5751F" w:rsidRDefault="00931095" w:rsidP="00570B8C">
            <w:pPr>
              <w:jc w:val="right"/>
              <w:rPr>
                <w:color w:val="000000"/>
                <w:sz w:val="18"/>
                <w:szCs w:val="18"/>
              </w:rPr>
            </w:pPr>
          </w:p>
        </w:tc>
        <w:tc>
          <w:tcPr>
            <w:tcW w:w="552" w:type="pct"/>
            <w:tcBorders>
              <w:right w:val="single" w:sz="4" w:space="0" w:color="auto"/>
            </w:tcBorders>
            <w:shd w:val="clear" w:color="auto" w:fill="auto"/>
            <w:tcMar>
              <w:left w:w="85" w:type="dxa"/>
              <w:right w:w="85" w:type="dxa"/>
            </w:tcMar>
          </w:tcPr>
          <w:p w14:paraId="09CB4480" w14:textId="3EFF313E" w:rsidR="00931095" w:rsidRPr="00E5751F" w:rsidRDefault="00764CE6" w:rsidP="00570B8C">
            <w:pPr>
              <w:jc w:val="right"/>
              <w:rPr>
                <w:color w:val="000000"/>
                <w:sz w:val="18"/>
                <w:szCs w:val="18"/>
              </w:rPr>
            </w:pPr>
            <w:r w:rsidRPr="00E5751F">
              <w:rPr>
                <w:color w:val="000000"/>
                <w:sz w:val="18"/>
              </w:rPr>
              <w:t>168 500</w:t>
            </w:r>
            <w:r w:rsidR="00931095" w:rsidRPr="00E5751F">
              <w:rPr>
                <w:color w:val="000000"/>
                <w:sz w:val="18"/>
              </w:rPr>
              <w:fldChar w:fldCharType="begin"/>
            </w:r>
            <w:r w:rsidR="00931095" w:rsidRPr="00E5751F">
              <w:rPr>
                <w:color w:val="000000"/>
                <w:sz w:val="18"/>
              </w:rPr>
              <w:instrText xml:space="preserve"> =SUM(left) </w:instrText>
            </w:r>
            <w:r w:rsidR="00931095" w:rsidRPr="00E5751F">
              <w:rPr>
                <w:color w:val="000000"/>
                <w:sz w:val="18"/>
              </w:rPr>
              <w:fldChar w:fldCharType="separate"/>
            </w:r>
            <w:r w:rsidR="00C15B52" w:rsidRPr="00E5751F">
              <w:rPr>
                <w:noProof/>
                <w:color w:val="000000"/>
                <w:sz w:val="18"/>
              </w:rPr>
              <w:t>0</w:t>
            </w:r>
            <w:r w:rsidR="00931095" w:rsidRPr="00E5751F">
              <w:rPr>
                <w:color w:val="000000"/>
                <w:sz w:val="18"/>
              </w:rPr>
              <w:fldChar w:fldCharType="end"/>
            </w:r>
          </w:p>
        </w:tc>
      </w:tr>
      <w:tr w:rsidR="00F66E35" w:rsidRPr="00E5751F" w14:paraId="3B5A9D8D" w14:textId="77777777" w:rsidTr="00570B8C">
        <w:trPr>
          <w:trHeight w:val="439"/>
        </w:trPr>
        <w:tc>
          <w:tcPr>
            <w:tcW w:w="1081" w:type="pct"/>
            <w:gridSpan w:val="2"/>
            <w:vMerge/>
            <w:tcBorders>
              <w:bottom w:val="single" w:sz="4" w:space="0" w:color="auto"/>
            </w:tcBorders>
            <w:shd w:val="clear" w:color="auto" w:fill="auto"/>
          </w:tcPr>
          <w:p w14:paraId="2E752F71" w14:textId="77777777" w:rsidR="00931095" w:rsidRPr="00E5751F" w:rsidRDefault="00931095" w:rsidP="00570B8C">
            <w:pPr>
              <w:spacing w:after="60"/>
              <w:jc w:val="left"/>
              <w:rPr>
                <w:sz w:val="18"/>
                <w:szCs w:val="18"/>
              </w:rPr>
            </w:pPr>
          </w:p>
        </w:tc>
        <w:tc>
          <w:tcPr>
            <w:tcW w:w="654" w:type="pct"/>
            <w:tcBorders>
              <w:bottom w:val="single" w:sz="4" w:space="0" w:color="auto"/>
            </w:tcBorders>
            <w:shd w:val="clear" w:color="auto" w:fill="auto"/>
          </w:tcPr>
          <w:p w14:paraId="60A9D931" w14:textId="77777777" w:rsidR="00931095" w:rsidRPr="00E5751F" w:rsidRDefault="00931095" w:rsidP="00570B8C">
            <w:pPr>
              <w:spacing w:after="60"/>
              <w:jc w:val="left"/>
              <w:rPr>
                <w:sz w:val="18"/>
                <w:szCs w:val="18"/>
              </w:rPr>
            </w:pPr>
            <w:r w:rsidRPr="00E5751F">
              <w:rPr>
                <w:sz w:val="18"/>
              </w:rPr>
              <w:t>Coûts d’appui</w:t>
            </w:r>
          </w:p>
        </w:tc>
        <w:tc>
          <w:tcPr>
            <w:tcW w:w="379" w:type="pct"/>
            <w:tcBorders>
              <w:bottom w:val="single" w:sz="4" w:space="0" w:color="auto"/>
              <w:right w:val="single" w:sz="4" w:space="0" w:color="auto"/>
            </w:tcBorders>
            <w:shd w:val="clear" w:color="auto" w:fill="auto"/>
            <w:tcMar>
              <w:left w:w="85" w:type="dxa"/>
              <w:right w:w="85" w:type="dxa"/>
            </w:tcMar>
          </w:tcPr>
          <w:p w14:paraId="6EFE1027" w14:textId="77777777" w:rsidR="00931095" w:rsidRPr="00E5751F" w:rsidRDefault="00931095" w:rsidP="00570B8C">
            <w:pPr>
              <w:jc w:val="right"/>
              <w:rPr>
                <w:color w:val="000000"/>
                <w:sz w:val="18"/>
                <w:szCs w:val="18"/>
              </w:rPr>
            </w:pPr>
          </w:p>
        </w:tc>
        <w:tc>
          <w:tcPr>
            <w:tcW w:w="291" w:type="pct"/>
            <w:tcBorders>
              <w:bottom w:val="single" w:sz="4" w:space="0" w:color="auto"/>
              <w:right w:val="single" w:sz="4" w:space="0" w:color="auto"/>
            </w:tcBorders>
            <w:shd w:val="clear" w:color="auto" w:fill="auto"/>
            <w:tcMar>
              <w:left w:w="85" w:type="dxa"/>
              <w:right w:w="85" w:type="dxa"/>
            </w:tcMar>
          </w:tcPr>
          <w:p w14:paraId="23BEA2D4" w14:textId="77777777" w:rsidR="00931095" w:rsidRPr="00E5751F" w:rsidRDefault="00931095" w:rsidP="00570B8C">
            <w:pPr>
              <w:jc w:val="right"/>
              <w:rPr>
                <w:color w:val="000000"/>
                <w:sz w:val="18"/>
                <w:szCs w:val="18"/>
              </w:rPr>
            </w:pPr>
          </w:p>
        </w:tc>
        <w:tc>
          <w:tcPr>
            <w:tcW w:w="320" w:type="pct"/>
            <w:tcBorders>
              <w:bottom w:val="single" w:sz="4" w:space="0" w:color="auto"/>
              <w:right w:val="single" w:sz="4" w:space="0" w:color="auto"/>
            </w:tcBorders>
            <w:shd w:val="clear" w:color="auto" w:fill="auto"/>
            <w:tcMar>
              <w:left w:w="85" w:type="dxa"/>
              <w:right w:w="85" w:type="dxa"/>
            </w:tcMar>
          </w:tcPr>
          <w:p w14:paraId="425E266D" w14:textId="77777777" w:rsidR="00931095" w:rsidRPr="00E5751F" w:rsidRDefault="00931095" w:rsidP="00570B8C">
            <w:pPr>
              <w:jc w:val="right"/>
              <w:rPr>
                <w:color w:val="000000"/>
                <w:sz w:val="18"/>
                <w:szCs w:val="18"/>
              </w:rPr>
            </w:pPr>
          </w:p>
        </w:tc>
        <w:tc>
          <w:tcPr>
            <w:tcW w:w="360" w:type="pct"/>
            <w:tcBorders>
              <w:bottom w:val="single" w:sz="4" w:space="0" w:color="auto"/>
              <w:right w:val="single" w:sz="4" w:space="0" w:color="auto"/>
            </w:tcBorders>
            <w:shd w:val="clear" w:color="auto" w:fill="auto"/>
            <w:tcMar>
              <w:left w:w="85" w:type="dxa"/>
              <w:right w:w="85" w:type="dxa"/>
            </w:tcMar>
          </w:tcPr>
          <w:p w14:paraId="30F4F858" w14:textId="413E15AE" w:rsidR="00931095" w:rsidRPr="00E5751F" w:rsidRDefault="00931095" w:rsidP="00570B8C">
            <w:pPr>
              <w:jc w:val="right"/>
              <w:rPr>
                <w:color w:val="000000"/>
                <w:sz w:val="18"/>
                <w:szCs w:val="18"/>
              </w:rPr>
            </w:pPr>
          </w:p>
        </w:tc>
        <w:tc>
          <w:tcPr>
            <w:tcW w:w="241" w:type="pct"/>
            <w:tcBorders>
              <w:bottom w:val="single" w:sz="4" w:space="0" w:color="auto"/>
              <w:right w:val="single" w:sz="4" w:space="0" w:color="auto"/>
            </w:tcBorders>
            <w:shd w:val="clear" w:color="auto" w:fill="auto"/>
            <w:tcMar>
              <w:left w:w="85" w:type="dxa"/>
              <w:right w:w="85" w:type="dxa"/>
            </w:tcMar>
          </w:tcPr>
          <w:p w14:paraId="40E80C27" w14:textId="77777777" w:rsidR="00931095" w:rsidRPr="00E5751F" w:rsidRDefault="00931095" w:rsidP="00570B8C">
            <w:pPr>
              <w:jc w:val="right"/>
              <w:rPr>
                <w:color w:val="000000"/>
                <w:sz w:val="18"/>
                <w:szCs w:val="18"/>
              </w:rPr>
            </w:pPr>
          </w:p>
        </w:tc>
        <w:tc>
          <w:tcPr>
            <w:tcW w:w="360" w:type="pct"/>
            <w:tcBorders>
              <w:bottom w:val="single" w:sz="4" w:space="0" w:color="auto"/>
            </w:tcBorders>
          </w:tcPr>
          <w:p w14:paraId="5AD658CF" w14:textId="77777777" w:rsidR="00931095" w:rsidRPr="00E5751F" w:rsidRDefault="00931095" w:rsidP="00570B8C">
            <w:pPr>
              <w:jc w:val="right"/>
              <w:rPr>
                <w:color w:val="000000"/>
                <w:sz w:val="18"/>
                <w:szCs w:val="18"/>
              </w:rPr>
            </w:pPr>
          </w:p>
        </w:tc>
        <w:tc>
          <w:tcPr>
            <w:tcW w:w="443" w:type="pct"/>
            <w:tcBorders>
              <w:bottom w:val="single" w:sz="4" w:space="0" w:color="auto"/>
              <w:right w:val="single" w:sz="4" w:space="0" w:color="auto"/>
            </w:tcBorders>
            <w:shd w:val="clear" w:color="auto" w:fill="auto"/>
            <w:tcMar>
              <w:left w:w="85" w:type="dxa"/>
              <w:right w:w="85" w:type="dxa"/>
            </w:tcMar>
          </w:tcPr>
          <w:p w14:paraId="21271940" w14:textId="2D23417A" w:rsidR="00931095" w:rsidRPr="00E5751F" w:rsidRDefault="00931095" w:rsidP="00570B8C">
            <w:pPr>
              <w:jc w:val="right"/>
              <w:rPr>
                <w:color w:val="000000"/>
                <w:sz w:val="18"/>
                <w:szCs w:val="18"/>
              </w:rPr>
            </w:pPr>
            <w:r w:rsidRPr="00E5751F">
              <w:rPr>
                <w:color w:val="000000"/>
                <w:sz w:val="18"/>
              </w:rPr>
              <w:t>20 805**</w:t>
            </w:r>
          </w:p>
        </w:tc>
        <w:tc>
          <w:tcPr>
            <w:tcW w:w="320" w:type="pct"/>
            <w:tcBorders>
              <w:bottom w:val="single" w:sz="4" w:space="0" w:color="auto"/>
              <w:right w:val="single" w:sz="4" w:space="0" w:color="auto"/>
            </w:tcBorders>
            <w:shd w:val="clear" w:color="auto" w:fill="auto"/>
            <w:tcMar>
              <w:left w:w="85" w:type="dxa"/>
              <w:right w:w="85" w:type="dxa"/>
            </w:tcMar>
          </w:tcPr>
          <w:p w14:paraId="4D96120B" w14:textId="77777777" w:rsidR="00931095" w:rsidRPr="00E5751F" w:rsidRDefault="00931095" w:rsidP="00570B8C">
            <w:pPr>
              <w:jc w:val="right"/>
              <w:rPr>
                <w:color w:val="000000"/>
                <w:sz w:val="18"/>
                <w:szCs w:val="18"/>
              </w:rPr>
            </w:pPr>
          </w:p>
        </w:tc>
        <w:tc>
          <w:tcPr>
            <w:tcW w:w="552" w:type="pct"/>
            <w:tcBorders>
              <w:bottom w:val="single" w:sz="4" w:space="0" w:color="auto"/>
              <w:right w:val="single" w:sz="4" w:space="0" w:color="auto"/>
            </w:tcBorders>
            <w:shd w:val="clear" w:color="auto" w:fill="auto"/>
            <w:tcMar>
              <w:left w:w="85" w:type="dxa"/>
              <w:right w:w="85" w:type="dxa"/>
            </w:tcMar>
          </w:tcPr>
          <w:p w14:paraId="113F1022" w14:textId="23497967" w:rsidR="00931095" w:rsidRPr="00E5751F" w:rsidRDefault="00764CE6" w:rsidP="00570B8C">
            <w:pPr>
              <w:jc w:val="right"/>
              <w:rPr>
                <w:color w:val="000000"/>
                <w:sz w:val="18"/>
                <w:szCs w:val="18"/>
              </w:rPr>
            </w:pPr>
            <w:r w:rsidRPr="00E5751F">
              <w:rPr>
                <w:color w:val="000000"/>
                <w:sz w:val="18"/>
              </w:rPr>
              <w:t>20 805</w:t>
            </w:r>
          </w:p>
        </w:tc>
      </w:tr>
    </w:tbl>
    <w:p w14:paraId="36E29A64" w14:textId="39F1A1CF" w:rsidR="007331D5" w:rsidRPr="00E5751F" w:rsidRDefault="007811F1" w:rsidP="00EA598B">
      <w:pPr>
        <w:ind w:right="-563"/>
        <w:rPr>
          <w:sz w:val="18"/>
          <w:szCs w:val="18"/>
        </w:rPr>
      </w:pPr>
      <w:r w:rsidRPr="00E5751F">
        <w:rPr>
          <w:sz w:val="18"/>
        </w:rPr>
        <w:t>*La troisième tranche aurait dû être présentée en 2023</w:t>
      </w:r>
    </w:p>
    <w:p w14:paraId="6005B9D4" w14:textId="271D7210" w:rsidR="00EA598B" w:rsidRPr="00E5751F" w:rsidRDefault="007331D5" w:rsidP="00EA598B">
      <w:pPr>
        <w:ind w:right="-563"/>
        <w:rPr>
          <w:sz w:val="18"/>
          <w:szCs w:val="18"/>
        </w:rPr>
      </w:pPr>
      <w:r w:rsidRPr="00E5751F">
        <w:rPr>
          <w:sz w:val="18"/>
        </w:rPr>
        <w:t>**Le financement pour 2024 comprend 100 000 $ US, plus 13 000 $ US de coût</w:t>
      </w:r>
      <w:r w:rsidR="00C15B52" w:rsidRPr="00E5751F">
        <w:rPr>
          <w:sz w:val="18"/>
        </w:rPr>
        <w:t>s</w:t>
      </w:r>
      <w:r w:rsidRPr="00E5751F">
        <w:rPr>
          <w:sz w:val="18"/>
        </w:rPr>
        <w:t xml:space="preserve"> d’appui d’agence pour le PNUE pour des activités supplémentaires visant à maintenir l’efficacité énergétique (décision 89/6)</w:t>
      </w:r>
    </w:p>
    <w:p w14:paraId="56B6ED41" w14:textId="77777777" w:rsidR="00EA598B" w:rsidRPr="00E5751F" w:rsidRDefault="00EA598B" w:rsidP="00EA598B">
      <w:pPr>
        <w:jc w:val="left"/>
        <w:rPr>
          <w:sz w:val="20"/>
          <w:szCs w:val="20"/>
        </w:rPr>
      </w:pPr>
    </w:p>
    <w:tbl>
      <w:tblPr>
        <w:tblStyle w:val="TableGrid"/>
        <w:tblW w:w="11250" w:type="dxa"/>
        <w:tblInd w:w="-90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848"/>
        <w:gridCol w:w="5402"/>
      </w:tblGrid>
      <w:tr w:rsidR="00EA598B" w:rsidRPr="00E5751F" w14:paraId="1CD1AB9E" w14:textId="77777777" w:rsidTr="00570B8C">
        <w:trPr>
          <w:trHeight w:val="42"/>
        </w:trPr>
        <w:tc>
          <w:tcPr>
            <w:tcW w:w="5848" w:type="dxa"/>
            <w:hideMark/>
          </w:tcPr>
          <w:p w14:paraId="42B8BE64" w14:textId="77777777" w:rsidR="00EA598B" w:rsidRPr="00E5751F" w:rsidRDefault="00EA598B" w:rsidP="00E33954">
            <w:pPr>
              <w:spacing w:after="60"/>
              <w:jc w:val="left"/>
              <w:rPr>
                <w:b/>
                <w:sz w:val="20"/>
                <w:szCs w:val="20"/>
              </w:rPr>
            </w:pPr>
            <w:r w:rsidRPr="00E5751F">
              <w:rPr>
                <w:b/>
                <w:sz w:val="20"/>
              </w:rPr>
              <w:t>Recommandation du Secrétariat :</w:t>
            </w:r>
          </w:p>
        </w:tc>
        <w:tc>
          <w:tcPr>
            <w:tcW w:w="5402" w:type="dxa"/>
            <w:hideMark/>
          </w:tcPr>
          <w:p w14:paraId="446CCBC2" w14:textId="3DCD20BF" w:rsidR="00EA598B" w:rsidRPr="00E5751F" w:rsidRDefault="00EA598B" w:rsidP="00E33954">
            <w:pPr>
              <w:spacing w:after="60"/>
              <w:jc w:val="center"/>
              <w:rPr>
                <w:sz w:val="20"/>
                <w:szCs w:val="20"/>
              </w:rPr>
            </w:pPr>
            <w:r w:rsidRPr="00E5751F">
              <w:rPr>
                <w:sz w:val="20"/>
              </w:rPr>
              <w:t>Approbation globale</w:t>
            </w:r>
          </w:p>
        </w:tc>
      </w:tr>
    </w:tbl>
    <w:p w14:paraId="61778408" w14:textId="0EC4842F" w:rsidR="00EA598B" w:rsidRPr="00E5751F" w:rsidRDefault="00EA598B" w:rsidP="003F09F1">
      <w:pPr>
        <w:spacing w:after="240"/>
        <w:jc w:val="center"/>
        <w:rPr>
          <w:b/>
        </w:rPr>
      </w:pPr>
      <w:r w:rsidRPr="00E5751F">
        <w:br w:type="page"/>
      </w:r>
      <w:r w:rsidRPr="00E5751F">
        <w:rPr>
          <w:b/>
        </w:rPr>
        <w:lastRenderedPageBreak/>
        <w:t>DESCRIPTION DU PROJET</w:t>
      </w:r>
    </w:p>
    <w:p w14:paraId="41111CFE" w14:textId="68EC0951" w:rsidR="00EA598B" w:rsidRPr="00E5751F" w:rsidRDefault="00EA598B" w:rsidP="00EA598B">
      <w:pPr>
        <w:pStyle w:val="Heading1"/>
      </w:pPr>
      <w:r w:rsidRPr="00E5751F">
        <w:t xml:space="preserve">Au nom du Gouvernement du Timor-Leste, </w:t>
      </w:r>
      <w:r w:rsidR="00E33954" w:rsidRPr="00E5751F">
        <w:t>le PNUE</w:t>
      </w:r>
      <w:r w:rsidRPr="00E5751F">
        <w:t>, en qualité d’agence d’exécution principale, a présenté une demande de financement pour la troisième tranche de la phase II du plan de gestion de l’élimination des HCFC (PGEH) d’un montant total de 189 305 $ US, soit 141 000 $ US, plus les coûts d’appui d’agence de 18 330 $ US pour le PNUE, et de 27 500 $ US, plus les coûts d’appui d’agence de 2 475 $ US pour le PNUD.</w:t>
      </w:r>
      <w:r w:rsidRPr="00E5751F">
        <w:rPr>
          <w:rStyle w:val="FootnoteReference"/>
        </w:rPr>
        <w:footnoteReference w:id="3"/>
      </w:r>
      <w:r w:rsidRPr="00E5751F">
        <w:t xml:space="preserve"> La proposition comprend le rapport périodique sur la mise en œuvre de la deuxième tranche, une demande de financement d’activités supplémentaires pour maintenir l’efficacité énergétique dans le secteur de l’entretien des systèmes de réfrigération,</w:t>
      </w:r>
      <w:r w:rsidR="00881D73" w:rsidRPr="00E5751F">
        <w:rPr>
          <w:rStyle w:val="FootnoteReference"/>
        </w:rPr>
        <w:footnoteReference w:id="4"/>
      </w:r>
      <w:r w:rsidRPr="00E5751F">
        <w:t xml:space="preserve"> et le plan de mise en œuvre de la troisième tranche pour la période 2024 à 2025.</w:t>
      </w:r>
    </w:p>
    <w:p w14:paraId="4892204D" w14:textId="77777777" w:rsidR="00EA598B" w:rsidRPr="00E5751F" w:rsidRDefault="00EA598B" w:rsidP="00EA598B">
      <w:pPr>
        <w:spacing w:after="240"/>
        <w:rPr>
          <w:u w:val="single"/>
        </w:rPr>
      </w:pPr>
      <w:r w:rsidRPr="00E5751F">
        <w:rPr>
          <w:u w:val="single"/>
        </w:rPr>
        <w:t>Rapport sur la consommation de HCFC</w:t>
      </w:r>
    </w:p>
    <w:p w14:paraId="28EE169F" w14:textId="2EAC1A5C" w:rsidR="00EA598B" w:rsidRPr="00E5751F" w:rsidRDefault="00EA598B" w:rsidP="00EA598B">
      <w:pPr>
        <w:pStyle w:val="Heading1"/>
      </w:pPr>
      <w:r w:rsidRPr="00E5751F">
        <w:t>Le Gouvernement du Timor-Leste a déclaré dans le rapport de mise en œuvre du programme du pays une consommation de 0,06 tonne PAO de HCFC-22 en 2023, soit 87 pour cent de moins que la valeur de référence établie aux fins de conformité. Les données communiquées en vertu de l’article 7 pour 2023 n’ont pas encore été déclarées. La consommation de HCFC sur la période de 2019 à 2023 est indiquée dans le Tableau 1.</w:t>
      </w:r>
    </w:p>
    <w:p w14:paraId="38BFEDBE" w14:textId="103FFEA0" w:rsidR="00EA598B" w:rsidRPr="00E5751F" w:rsidRDefault="00EA598B" w:rsidP="00EA598B">
      <w:pPr>
        <w:rPr>
          <w:b/>
        </w:rPr>
      </w:pPr>
      <w:r w:rsidRPr="00E5751F">
        <w:rPr>
          <w:b/>
        </w:rPr>
        <w:t>Tableau 1. Consommation de HCFC au Timor-Leste (données en vertu de l’article 7 2019-2023)</w:t>
      </w:r>
    </w:p>
    <w:tbl>
      <w:tblPr>
        <w:tblW w:w="5000" w:type="pct"/>
        <w:tblLook w:val="04A0" w:firstRow="1" w:lastRow="0" w:firstColumn="1" w:lastColumn="0" w:noHBand="0" w:noVBand="1"/>
      </w:tblPr>
      <w:tblGrid>
        <w:gridCol w:w="2956"/>
        <w:gridCol w:w="846"/>
        <w:gridCol w:w="846"/>
        <w:gridCol w:w="846"/>
        <w:gridCol w:w="848"/>
        <w:gridCol w:w="1104"/>
        <w:gridCol w:w="1904"/>
      </w:tblGrid>
      <w:tr w:rsidR="00EA598B" w:rsidRPr="00E5751F" w14:paraId="6502D973" w14:textId="77777777" w:rsidTr="00E33954">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10718F" w14:textId="77777777" w:rsidR="00EA598B" w:rsidRPr="00E5751F" w:rsidRDefault="00EA598B" w:rsidP="00EA7B2B">
            <w:pPr>
              <w:widowControl w:val="0"/>
              <w:jc w:val="center"/>
              <w:rPr>
                <w:b/>
                <w:bCs/>
                <w:color w:val="000000"/>
                <w:sz w:val="20"/>
                <w:szCs w:val="20"/>
              </w:rPr>
            </w:pPr>
            <w:r w:rsidRPr="00E5751F">
              <w:rPr>
                <w:b/>
                <w:color w:val="000000"/>
                <w:sz w:val="20"/>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2FE14521" w14:textId="36328D1B" w:rsidR="00EA598B" w:rsidRPr="00E5751F" w:rsidRDefault="00EA598B" w:rsidP="00E33954">
            <w:pPr>
              <w:widowControl w:val="0"/>
              <w:jc w:val="center"/>
              <w:rPr>
                <w:b/>
                <w:bCs/>
                <w:color w:val="000000"/>
                <w:sz w:val="20"/>
                <w:szCs w:val="20"/>
              </w:rPr>
            </w:pPr>
            <w:r w:rsidRPr="00E5751F">
              <w:rPr>
                <w:b/>
                <w:color w:val="000000"/>
                <w:sz w:val="20"/>
              </w:rPr>
              <w:t>2019</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7025D615" w14:textId="616DE605" w:rsidR="00EA598B" w:rsidRPr="00E5751F" w:rsidRDefault="00EA598B" w:rsidP="00E33954">
            <w:pPr>
              <w:widowControl w:val="0"/>
              <w:jc w:val="center"/>
              <w:rPr>
                <w:b/>
                <w:bCs/>
                <w:color w:val="000000"/>
                <w:sz w:val="20"/>
                <w:szCs w:val="20"/>
              </w:rPr>
            </w:pPr>
            <w:r w:rsidRPr="00E5751F">
              <w:rPr>
                <w:b/>
                <w:color w:val="000000"/>
                <w:sz w:val="20"/>
              </w:rPr>
              <w:t>2020</w:t>
            </w:r>
          </w:p>
        </w:tc>
        <w:tc>
          <w:tcPr>
            <w:tcW w:w="514" w:type="pct"/>
            <w:tcBorders>
              <w:top w:val="single" w:sz="4" w:space="0" w:color="auto"/>
              <w:left w:val="nil"/>
              <w:bottom w:val="single" w:sz="4" w:space="0" w:color="auto"/>
              <w:right w:val="single" w:sz="4" w:space="0" w:color="auto"/>
            </w:tcBorders>
          </w:tcPr>
          <w:p w14:paraId="7692CE53" w14:textId="334282E8" w:rsidR="00EA598B" w:rsidRPr="00E5751F" w:rsidRDefault="00EA598B" w:rsidP="00E33954">
            <w:pPr>
              <w:widowControl w:val="0"/>
              <w:jc w:val="center"/>
              <w:rPr>
                <w:b/>
                <w:bCs/>
                <w:color w:val="000000"/>
                <w:sz w:val="20"/>
                <w:szCs w:val="20"/>
              </w:rPr>
            </w:pPr>
            <w:r w:rsidRPr="00E5751F">
              <w:rPr>
                <w:b/>
                <w:color w:val="000000"/>
                <w:sz w:val="20"/>
              </w:rPr>
              <w:t>2021</w:t>
            </w:r>
          </w:p>
        </w:tc>
        <w:tc>
          <w:tcPr>
            <w:tcW w:w="515" w:type="pct"/>
            <w:tcBorders>
              <w:top w:val="single" w:sz="4" w:space="0" w:color="auto"/>
              <w:left w:val="single" w:sz="4" w:space="0" w:color="auto"/>
              <w:bottom w:val="single" w:sz="4" w:space="0" w:color="auto"/>
              <w:right w:val="single" w:sz="4" w:space="0" w:color="auto"/>
            </w:tcBorders>
          </w:tcPr>
          <w:p w14:paraId="7902392A" w14:textId="62A53EB6" w:rsidR="00EA598B" w:rsidRPr="00E5751F" w:rsidRDefault="00EA598B" w:rsidP="00E33954">
            <w:pPr>
              <w:widowControl w:val="0"/>
              <w:jc w:val="center"/>
              <w:rPr>
                <w:b/>
                <w:bCs/>
                <w:color w:val="000000"/>
                <w:sz w:val="20"/>
                <w:szCs w:val="20"/>
              </w:rPr>
            </w:pPr>
            <w:r w:rsidRPr="00E5751F">
              <w:rPr>
                <w:b/>
                <w:color w:val="000000"/>
                <w:sz w:val="20"/>
              </w:rPr>
              <w:t>2022</w:t>
            </w:r>
          </w:p>
        </w:tc>
        <w:tc>
          <w:tcPr>
            <w:tcW w:w="652" w:type="pct"/>
            <w:tcBorders>
              <w:top w:val="single" w:sz="4" w:space="0" w:color="auto"/>
              <w:left w:val="single" w:sz="4" w:space="0" w:color="auto"/>
              <w:bottom w:val="single" w:sz="4" w:space="0" w:color="auto"/>
              <w:right w:val="single" w:sz="4" w:space="0" w:color="auto"/>
            </w:tcBorders>
          </w:tcPr>
          <w:p w14:paraId="6557F991" w14:textId="226C7378" w:rsidR="00EA598B" w:rsidRPr="00E5751F" w:rsidRDefault="00EA598B" w:rsidP="00E33954">
            <w:pPr>
              <w:widowControl w:val="0"/>
              <w:jc w:val="center"/>
              <w:rPr>
                <w:b/>
                <w:bCs/>
                <w:color w:val="000000"/>
                <w:sz w:val="20"/>
                <w:szCs w:val="20"/>
              </w:rPr>
            </w:pPr>
            <w:r w:rsidRPr="00E5751F">
              <w:rPr>
                <w:b/>
                <w:color w:val="000000"/>
                <w:sz w:val="20"/>
              </w:rPr>
              <w:t>2023*</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0E0C82" w14:textId="77777777" w:rsidR="00EA598B" w:rsidRPr="00E5751F" w:rsidRDefault="00EA598B" w:rsidP="00E33954">
            <w:pPr>
              <w:widowControl w:val="0"/>
              <w:jc w:val="center"/>
              <w:rPr>
                <w:b/>
                <w:bCs/>
                <w:color w:val="000000"/>
                <w:sz w:val="20"/>
                <w:szCs w:val="20"/>
              </w:rPr>
            </w:pPr>
            <w:r w:rsidRPr="00E5751F">
              <w:rPr>
                <w:b/>
                <w:color w:val="000000"/>
                <w:sz w:val="20"/>
              </w:rPr>
              <w:t>Valeur de référence</w:t>
            </w:r>
          </w:p>
        </w:tc>
      </w:tr>
      <w:tr w:rsidR="00EA598B" w:rsidRPr="00E5751F" w14:paraId="39C2BDFF" w14:textId="77777777" w:rsidTr="00E33954">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5D054B" w14:textId="77777777" w:rsidR="00EA598B" w:rsidRPr="00E5751F" w:rsidRDefault="00EA598B" w:rsidP="00E33954">
            <w:pPr>
              <w:widowControl w:val="0"/>
              <w:ind w:left="98"/>
              <w:jc w:val="left"/>
              <w:rPr>
                <w:b/>
                <w:color w:val="000000"/>
                <w:sz w:val="20"/>
                <w:szCs w:val="20"/>
              </w:rPr>
            </w:pPr>
            <w:r w:rsidRPr="00E5751F">
              <w:rPr>
                <w:b/>
                <w:color w:val="000000"/>
                <w:sz w:val="20"/>
              </w:rPr>
              <w:t>Tonnes métriques (tm)</w:t>
            </w:r>
          </w:p>
        </w:tc>
        <w:tc>
          <w:tcPr>
            <w:tcW w:w="514" w:type="pct"/>
            <w:tcBorders>
              <w:top w:val="nil"/>
              <w:left w:val="nil"/>
              <w:bottom w:val="single" w:sz="4" w:space="0" w:color="auto"/>
              <w:right w:val="single" w:sz="4" w:space="0" w:color="auto"/>
            </w:tcBorders>
            <w:shd w:val="clear" w:color="auto" w:fill="auto"/>
            <w:noWrap/>
            <w:vAlign w:val="bottom"/>
          </w:tcPr>
          <w:p w14:paraId="40A0D308" w14:textId="6B5FF8BD" w:rsidR="00EA598B" w:rsidRPr="00E5751F" w:rsidRDefault="00C728E2" w:rsidP="00E33954">
            <w:pPr>
              <w:ind w:left="-201" w:right="104"/>
              <w:jc w:val="right"/>
              <w:rPr>
                <w:color w:val="000000"/>
                <w:sz w:val="20"/>
                <w:szCs w:val="20"/>
              </w:rPr>
            </w:pPr>
            <w:r w:rsidRPr="00E5751F">
              <w:rPr>
                <w:color w:val="000000"/>
                <w:sz w:val="20"/>
              </w:rPr>
              <w:t>5,44</w:t>
            </w:r>
          </w:p>
        </w:tc>
        <w:tc>
          <w:tcPr>
            <w:tcW w:w="514" w:type="pct"/>
            <w:tcBorders>
              <w:top w:val="nil"/>
              <w:left w:val="nil"/>
              <w:bottom w:val="single" w:sz="4" w:space="0" w:color="auto"/>
              <w:right w:val="single" w:sz="4" w:space="0" w:color="auto"/>
            </w:tcBorders>
            <w:shd w:val="clear" w:color="auto" w:fill="auto"/>
            <w:noWrap/>
          </w:tcPr>
          <w:p w14:paraId="74CCAA00" w14:textId="7EB3915E" w:rsidR="00EA598B" w:rsidRPr="00E5751F" w:rsidRDefault="00045CAD" w:rsidP="00E33954">
            <w:pPr>
              <w:ind w:left="-201" w:right="104"/>
              <w:jc w:val="right"/>
              <w:rPr>
                <w:color w:val="000000"/>
                <w:sz w:val="20"/>
                <w:szCs w:val="20"/>
              </w:rPr>
            </w:pPr>
            <w:r w:rsidRPr="00E5751F">
              <w:rPr>
                <w:color w:val="000000"/>
                <w:sz w:val="20"/>
              </w:rPr>
              <w:t>2,73</w:t>
            </w:r>
          </w:p>
        </w:tc>
        <w:tc>
          <w:tcPr>
            <w:tcW w:w="514" w:type="pct"/>
            <w:tcBorders>
              <w:top w:val="single" w:sz="4" w:space="0" w:color="auto"/>
              <w:left w:val="nil"/>
              <w:bottom w:val="single" w:sz="4" w:space="0" w:color="auto"/>
              <w:right w:val="single" w:sz="4" w:space="0" w:color="auto"/>
            </w:tcBorders>
          </w:tcPr>
          <w:p w14:paraId="6AA2C8DE" w14:textId="52BC17D6" w:rsidR="00EA598B" w:rsidRPr="00E5751F" w:rsidRDefault="001D6BCE" w:rsidP="00E33954">
            <w:pPr>
              <w:widowControl w:val="0"/>
              <w:ind w:left="-201" w:right="104"/>
              <w:jc w:val="right"/>
              <w:rPr>
                <w:bCs/>
                <w:color w:val="000000"/>
                <w:sz w:val="20"/>
                <w:szCs w:val="20"/>
              </w:rPr>
            </w:pPr>
            <w:r w:rsidRPr="00E5751F">
              <w:rPr>
                <w:color w:val="000000"/>
                <w:sz w:val="20"/>
              </w:rPr>
              <w:t>4,27</w:t>
            </w:r>
          </w:p>
        </w:tc>
        <w:tc>
          <w:tcPr>
            <w:tcW w:w="515" w:type="pct"/>
            <w:tcBorders>
              <w:top w:val="nil"/>
              <w:left w:val="single" w:sz="4" w:space="0" w:color="auto"/>
              <w:bottom w:val="single" w:sz="4" w:space="0" w:color="auto"/>
              <w:right w:val="single" w:sz="4" w:space="0" w:color="auto"/>
            </w:tcBorders>
          </w:tcPr>
          <w:p w14:paraId="0200EB0E" w14:textId="1BEEF04A" w:rsidR="00EA598B" w:rsidRPr="00E5751F" w:rsidRDefault="00CA0FAD" w:rsidP="00E33954">
            <w:pPr>
              <w:widowControl w:val="0"/>
              <w:ind w:left="-201" w:right="104"/>
              <w:jc w:val="right"/>
              <w:rPr>
                <w:bCs/>
                <w:color w:val="000000"/>
                <w:sz w:val="20"/>
                <w:szCs w:val="20"/>
              </w:rPr>
            </w:pPr>
            <w:r w:rsidRPr="00E5751F">
              <w:rPr>
                <w:color w:val="000000"/>
                <w:sz w:val="20"/>
              </w:rPr>
              <w:t>2,18</w:t>
            </w:r>
          </w:p>
        </w:tc>
        <w:tc>
          <w:tcPr>
            <w:tcW w:w="652" w:type="pct"/>
            <w:tcBorders>
              <w:top w:val="nil"/>
              <w:left w:val="single" w:sz="4" w:space="0" w:color="auto"/>
              <w:bottom w:val="single" w:sz="4" w:space="0" w:color="auto"/>
              <w:right w:val="single" w:sz="4" w:space="0" w:color="auto"/>
            </w:tcBorders>
          </w:tcPr>
          <w:p w14:paraId="78463BF8" w14:textId="2DA172BC" w:rsidR="00EA598B" w:rsidRPr="00E5751F" w:rsidRDefault="002A3545" w:rsidP="00E33954">
            <w:pPr>
              <w:widowControl w:val="0"/>
              <w:ind w:left="-201" w:right="104"/>
              <w:jc w:val="right"/>
              <w:rPr>
                <w:rFonts w:eastAsiaTheme="minorHAnsi"/>
                <w:color w:val="000000"/>
                <w:sz w:val="20"/>
                <w:szCs w:val="20"/>
              </w:rPr>
            </w:pPr>
            <w:r w:rsidRPr="00E5751F">
              <w:rPr>
                <w:color w:val="000000"/>
                <w:sz w:val="20"/>
              </w:rPr>
              <w:t>1,15</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397788AA" w14:textId="7EAE74ED" w:rsidR="00EA598B" w:rsidRPr="00E5751F" w:rsidRDefault="00665773" w:rsidP="00E33954">
            <w:pPr>
              <w:widowControl w:val="0"/>
              <w:ind w:left="-201" w:right="104"/>
              <w:jc w:val="right"/>
              <w:rPr>
                <w:color w:val="000000"/>
                <w:sz w:val="20"/>
                <w:szCs w:val="20"/>
              </w:rPr>
            </w:pPr>
            <w:r w:rsidRPr="00E5751F">
              <w:rPr>
                <w:color w:val="000000"/>
                <w:sz w:val="20"/>
              </w:rPr>
              <w:t>9,08</w:t>
            </w:r>
          </w:p>
        </w:tc>
      </w:tr>
      <w:tr w:rsidR="00EA598B" w:rsidRPr="00E5751F" w14:paraId="22FFD416" w14:textId="77777777" w:rsidTr="00E33954">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FFAA1D" w14:textId="77777777" w:rsidR="00EA598B" w:rsidRPr="00E5751F" w:rsidRDefault="00EA598B" w:rsidP="00E33954">
            <w:pPr>
              <w:widowControl w:val="0"/>
              <w:ind w:left="98"/>
              <w:jc w:val="left"/>
              <w:rPr>
                <w:b/>
                <w:color w:val="000000"/>
                <w:sz w:val="20"/>
                <w:szCs w:val="20"/>
              </w:rPr>
            </w:pPr>
            <w:r w:rsidRPr="00E5751F">
              <w:rPr>
                <w:b/>
                <w:color w:val="000000"/>
                <w:sz w:val="20"/>
              </w:rPr>
              <w:t>Tonnes PAO</w:t>
            </w:r>
          </w:p>
        </w:tc>
        <w:tc>
          <w:tcPr>
            <w:tcW w:w="514" w:type="pct"/>
            <w:tcBorders>
              <w:top w:val="nil"/>
              <w:left w:val="nil"/>
              <w:bottom w:val="single" w:sz="4" w:space="0" w:color="auto"/>
              <w:right w:val="single" w:sz="4" w:space="0" w:color="auto"/>
            </w:tcBorders>
            <w:shd w:val="clear" w:color="auto" w:fill="auto"/>
            <w:noWrap/>
          </w:tcPr>
          <w:p w14:paraId="312E0981" w14:textId="691AABD0" w:rsidR="00EA598B" w:rsidRPr="00E5751F" w:rsidRDefault="00045CAD" w:rsidP="00E33954">
            <w:pPr>
              <w:ind w:left="-201" w:right="104"/>
              <w:jc w:val="right"/>
              <w:rPr>
                <w:rFonts w:eastAsiaTheme="minorHAnsi"/>
                <w:color w:val="000000"/>
                <w:sz w:val="20"/>
                <w:szCs w:val="20"/>
              </w:rPr>
            </w:pPr>
            <w:r w:rsidRPr="00E5751F">
              <w:rPr>
                <w:color w:val="000000"/>
                <w:sz w:val="20"/>
              </w:rPr>
              <w:t>0,30</w:t>
            </w:r>
          </w:p>
        </w:tc>
        <w:tc>
          <w:tcPr>
            <w:tcW w:w="514" w:type="pct"/>
            <w:tcBorders>
              <w:top w:val="nil"/>
              <w:left w:val="nil"/>
              <w:bottom w:val="single" w:sz="4" w:space="0" w:color="auto"/>
              <w:right w:val="single" w:sz="4" w:space="0" w:color="auto"/>
            </w:tcBorders>
            <w:shd w:val="clear" w:color="auto" w:fill="auto"/>
            <w:noWrap/>
          </w:tcPr>
          <w:p w14:paraId="4E2F7427" w14:textId="5606E9D2" w:rsidR="00EA598B" w:rsidRPr="00E5751F" w:rsidRDefault="00045CAD" w:rsidP="00E33954">
            <w:pPr>
              <w:ind w:left="-201" w:right="104"/>
              <w:jc w:val="right"/>
              <w:rPr>
                <w:color w:val="000000"/>
                <w:sz w:val="20"/>
                <w:szCs w:val="20"/>
              </w:rPr>
            </w:pPr>
            <w:r w:rsidRPr="00E5751F">
              <w:rPr>
                <w:color w:val="000000"/>
                <w:sz w:val="20"/>
              </w:rPr>
              <w:t>0,17</w:t>
            </w:r>
          </w:p>
        </w:tc>
        <w:tc>
          <w:tcPr>
            <w:tcW w:w="514" w:type="pct"/>
            <w:tcBorders>
              <w:top w:val="single" w:sz="4" w:space="0" w:color="auto"/>
              <w:left w:val="nil"/>
              <w:bottom w:val="single" w:sz="4" w:space="0" w:color="auto"/>
              <w:right w:val="single" w:sz="4" w:space="0" w:color="auto"/>
            </w:tcBorders>
          </w:tcPr>
          <w:p w14:paraId="0D87D14A" w14:textId="752506D0" w:rsidR="00EA598B" w:rsidRPr="00E5751F" w:rsidRDefault="008751BA" w:rsidP="00E33954">
            <w:pPr>
              <w:ind w:left="-201" w:right="104"/>
              <w:jc w:val="right"/>
              <w:rPr>
                <w:color w:val="000000"/>
                <w:sz w:val="20"/>
                <w:szCs w:val="20"/>
              </w:rPr>
            </w:pPr>
            <w:r w:rsidRPr="00E5751F">
              <w:rPr>
                <w:color w:val="000000"/>
                <w:sz w:val="20"/>
              </w:rPr>
              <w:t>0,23</w:t>
            </w:r>
          </w:p>
        </w:tc>
        <w:tc>
          <w:tcPr>
            <w:tcW w:w="515" w:type="pct"/>
            <w:tcBorders>
              <w:top w:val="nil"/>
              <w:left w:val="single" w:sz="4" w:space="0" w:color="auto"/>
              <w:bottom w:val="single" w:sz="4" w:space="0" w:color="auto"/>
              <w:right w:val="single" w:sz="4" w:space="0" w:color="auto"/>
            </w:tcBorders>
          </w:tcPr>
          <w:p w14:paraId="2E74C48C" w14:textId="2925F0FF" w:rsidR="00EA598B" w:rsidRPr="00E5751F" w:rsidRDefault="00335FFA" w:rsidP="00E33954">
            <w:pPr>
              <w:ind w:left="-201" w:right="104"/>
              <w:jc w:val="right"/>
              <w:rPr>
                <w:sz w:val="20"/>
                <w:szCs w:val="20"/>
              </w:rPr>
            </w:pPr>
            <w:r w:rsidRPr="00E5751F">
              <w:rPr>
                <w:sz w:val="20"/>
              </w:rPr>
              <w:t>0,12</w:t>
            </w:r>
          </w:p>
        </w:tc>
        <w:tc>
          <w:tcPr>
            <w:tcW w:w="652" w:type="pct"/>
            <w:tcBorders>
              <w:top w:val="nil"/>
              <w:left w:val="single" w:sz="4" w:space="0" w:color="auto"/>
              <w:bottom w:val="single" w:sz="4" w:space="0" w:color="auto"/>
              <w:right w:val="single" w:sz="4" w:space="0" w:color="auto"/>
            </w:tcBorders>
          </w:tcPr>
          <w:p w14:paraId="50A4FF55" w14:textId="2E002E06" w:rsidR="00EA598B" w:rsidRPr="00E5751F" w:rsidRDefault="00F352BA" w:rsidP="00E33954">
            <w:pPr>
              <w:ind w:left="-201" w:right="104"/>
              <w:jc w:val="right"/>
              <w:rPr>
                <w:rFonts w:eastAsiaTheme="minorHAnsi"/>
                <w:color w:val="000000"/>
                <w:sz w:val="20"/>
                <w:szCs w:val="20"/>
              </w:rPr>
            </w:pPr>
            <w:r w:rsidRPr="00E5751F">
              <w:rPr>
                <w:color w:val="000000"/>
                <w:sz w:val="20"/>
              </w:rPr>
              <w:t>0,06</w:t>
            </w:r>
          </w:p>
        </w:tc>
        <w:tc>
          <w:tcPr>
            <w:tcW w:w="649" w:type="pct"/>
            <w:tcBorders>
              <w:top w:val="nil"/>
              <w:left w:val="single" w:sz="4" w:space="0" w:color="auto"/>
              <w:bottom w:val="single" w:sz="4" w:space="0" w:color="auto"/>
              <w:right w:val="single" w:sz="4" w:space="0" w:color="auto"/>
            </w:tcBorders>
            <w:shd w:val="clear" w:color="auto" w:fill="auto"/>
            <w:noWrap/>
          </w:tcPr>
          <w:p w14:paraId="64E43CDD" w14:textId="23FD9A34" w:rsidR="00EA598B" w:rsidRPr="00E5751F" w:rsidRDefault="00665773" w:rsidP="00E33954">
            <w:pPr>
              <w:ind w:left="-201" w:right="104"/>
              <w:jc w:val="right"/>
              <w:rPr>
                <w:rFonts w:eastAsiaTheme="minorHAnsi"/>
                <w:color w:val="000000"/>
                <w:sz w:val="20"/>
                <w:szCs w:val="20"/>
              </w:rPr>
            </w:pPr>
            <w:r w:rsidRPr="00E5751F">
              <w:rPr>
                <w:color w:val="000000"/>
                <w:sz w:val="20"/>
              </w:rPr>
              <w:t>0,50</w:t>
            </w:r>
          </w:p>
        </w:tc>
      </w:tr>
    </w:tbl>
    <w:p w14:paraId="58E744B5" w14:textId="07B6F3B0" w:rsidR="00EA598B" w:rsidRPr="00E5751F" w:rsidRDefault="00EA598B" w:rsidP="00EA598B">
      <w:pPr>
        <w:rPr>
          <w:sz w:val="18"/>
          <w:szCs w:val="16"/>
        </w:rPr>
      </w:pPr>
      <w:r w:rsidRPr="00E5751F">
        <w:rPr>
          <w:sz w:val="18"/>
        </w:rPr>
        <w:t xml:space="preserve"> *Données du programme de pays</w:t>
      </w:r>
    </w:p>
    <w:p w14:paraId="3CFC6D66" w14:textId="77777777" w:rsidR="00F154EE" w:rsidRPr="00E5751F" w:rsidRDefault="00F154EE" w:rsidP="00EA598B">
      <w:pPr>
        <w:rPr>
          <w:sz w:val="18"/>
          <w:szCs w:val="16"/>
        </w:rPr>
      </w:pPr>
    </w:p>
    <w:p w14:paraId="58D7484E" w14:textId="183621B7" w:rsidR="00EA598B" w:rsidRPr="00E5751F" w:rsidRDefault="0074729E" w:rsidP="00054F0C">
      <w:pPr>
        <w:pStyle w:val="Heading1"/>
        <w:keepLines/>
      </w:pPr>
      <w:r w:rsidRPr="00E5751F">
        <w:rPr>
          <w:color w:val="000000" w:themeColor="text1"/>
        </w:rPr>
        <w:t>La consommation de HCFC a fluctué avec une tendance générale à la baisse attribuée à l’application du système d’octroi de permis et de quotas, à la mise en œuvre d’activités dans le secteur de l’entretien, notamment la formation de techniciens et des programmes d’assistance technique, et à l’introduction d’équipements de réfrigération et de climatisation</w:t>
      </w:r>
      <w:r w:rsidRPr="00E5751F">
        <w:t xml:space="preserve"> basés sur des frigorigènes alternatifs. La faiblesse des importations en 2020 est due à l’impact </w:t>
      </w:r>
      <w:r w:rsidRPr="00E5751F">
        <w:rPr>
          <w:color w:val="000000" w:themeColor="text1"/>
        </w:rPr>
        <w:t>de la COVID-19 qui a réduit les activités commerciales et la demande de HCFC</w:t>
      </w:r>
      <w:r w:rsidRPr="00E5751F">
        <w:rPr>
          <w:color w:val="000000" w:themeColor="text1"/>
        </w:rPr>
        <w:noBreakHyphen/>
        <w:t>22 pour l’entretien</w:t>
      </w:r>
      <w:r w:rsidRPr="00E5751F">
        <w:t>. La faible consommation de 2023 s’explique par le fait que les importations de 2022 ont été reportées sur l’année suivante.</w:t>
      </w:r>
    </w:p>
    <w:p w14:paraId="55FDADD4" w14:textId="77777777" w:rsidR="00EA598B" w:rsidRPr="00E5751F" w:rsidRDefault="00EA598B" w:rsidP="00EA598B">
      <w:pPr>
        <w:spacing w:after="240"/>
        <w:rPr>
          <w:i/>
        </w:rPr>
      </w:pPr>
      <w:r w:rsidRPr="00E5751F">
        <w:rPr>
          <w:i/>
        </w:rPr>
        <w:t>Rapport de mise en œuvre du programme de pays</w:t>
      </w:r>
    </w:p>
    <w:p w14:paraId="7B2FAD8B" w14:textId="13598385" w:rsidR="00EA598B" w:rsidRPr="00E5751F" w:rsidRDefault="00EA598B" w:rsidP="00072A6B">
      <w:pPr>
        <w:pStyle w:val="Heading1"/>
      </w:pPr>
      <w:r w:rsidRPr="00E5751F">
        <w:t xml:space="preserve">Le Gouvernement du Timor-Leste a déclaré des données de consommation de HCFC par secteur pour 2021 et 2022 en vertu des rapports de mise en œuvre du programme de pays qui correspondent aux données communiquées en vertu de l’article 7 du Protocole de Montréal. </w:t>
      </w:r>
    </w:p>
    <w:p w14:paraId="4F6A1008" w14:textId="7ECD4F59" w:rsidR="00EA598B" w:rsidRPr="00E5751F" w:rsidRDefault="00EA598B" w:rsidP="00EA598B">
      <w:pPr>
        <w:spacing w:after="240"/>
        <w:rPr>
          <w:u w:val="single"/>
        </w:rPr>
      </w:pPr>
      <w:r w:rsidRPr="00E5751F">
        <w:rPr>
          <w:u w:val="single"/>
        </w:rPr>
        <w:t>Rapport périodique sur la mise en œuvre de la deuxième tranche de la phase II du PGEH</w:t>
      </w:r>
    </w:p>
    <w:p w14:paraId="1FE57D3F" w14:textId="20554D14" w:rsidR="00EA598B" w:rsidRPr="00E5751F" w:rsidRDefault="00EA598B" w:rsidP="00EA598B">
      <w:pPr>
        <w:spacing w:after="240"/>
        <w:rPr>
          <w:i/>
        </w:rPr>
      </w:pPr>
      <w:r w:rsidRPr="00E5751F">
        <w:rPr>
          <w:i/>
        </w:rPr>
        <w:t xml:space="preserve">Cadre juridique </w:t>
      </w:r>
    </w:p>
    <w:p w14:paraId="6EA9EBAE" w14:textId="2AF38F4A" w:rsidR="00AC4617" w:rsidRPr="00E5751F" w:rsidRDefault="00971EB7" w:rsidP="0021048B">
      <w:pPr>
        <w:pStyle w:val="Heading1"/>
      </w:pPr>
      <w:r w:rsidRPr="00E5751F">
        <w:t xml:space="preserve">Un projet de modification du Décret-loi n° 36/2012 « Contrôle des importations et des exportations de substances appauvrissant la couche d’ozone » est en cours d’examen et prévoit l’étiquetage obligatoire des bouteilles de HCFC, la déclaration obligatoire par les importateurs, l’interdiction d’importer tous les HCFC à l’exception du HCFC-22, l’interdiction d’importer des équipements de réfrigération et de climatisation à base de HCFC et le contrôle des importations et des exportations de HFC, de mélanges de </w:t>
      </w:r>
      <w:r w:rsidRPr="00E5751F">
        <w:lastRenderedPageBreak/>
        <w:t xml:space="preserve">HFC et d’équipements à base de HFC.  Ces dispositions aident le pays à se préparer au contrôle des HFC au moment où il ratifiera l’Amendement de Kigali, prévu pour juin 2024. L’interdiction d’importer tous les types d’équipements de réfrigération et de climatisation à base de HCFC, neufs ou d’occasion, entrera en vigueur 120 jours après la publication du Décret-loi modifié, prévue pour la fin de l’année 2024. </w:t>
      </w:r>
    </w:p>
    <w:p w14:paraId="55059468" w14:textId="535706D1" w:rsidR="00680CD0" w:rsidRPr="00E5751F" w:rsidRDefault="00AC4617" w:rsidP="00F64868">
      <w:pPr>
        <w:pStyle w:val="Heading1"/>
      </w:pPr>
      <w:r w:rsidRPr="00E5751F">
        <w:t>Le Système national de guichet unique alimenté par SYDONIA, qui comprend le module de système d’octroi de permis pour les HCFC et les HFC, est pleinement opérationnel depuis le 1er janvier 2022. Ce système permet de mieux contrôler les importations de substances réglementées. Le département des douanes est en train d’adopter l’édition 2022 du Système harmonisé (SH), en attendant l’approbation du Conseil des ministres.  L’Unité nationale de l’Ozone (UNO) a travaillé en étroite collaboration avec les douanes pour attribuer des codes SH spécifiques aux HCFC et HFC couramment utilisés afin de renforcer le suivi des données et l’établissement des rapports.</w:t>
      </w:r>
    </w:p>
    <w:p w14:paraId="262712B1" w14:textId="31B18408" w:rsidR="00F33A38" w:rsidRPr="00E5751F" w:rsidRDefault="00F33A38" w:rsidP="00F33A38">
      <w:pPr>
        <w:pStyle w:val="Heading1"/>
      </w:pPr>
      <w:r w:rsidRPr="00E5751F">
        <w:t>L’obligation d’étiquetage des conteneurs de HCFC est en vigueur depuis le 1</w:t>
      </w:r>
      <w:r w:rsidRPr="00E5751F">
        <w:rPr>
          <w:vertAlign w:val="superscript"/>
        </w:rPr>
        <w:t>er</w:t>
      </w:r>
      <w:r w:rsidRPr="00E5751F">
        <w:t xml:space="preserve"> janvier 2022.  </w:t>
      </w:r>
    </w:p>
    <w:p w14:paraId="0FAB136D" w14:textId="05D7FFCD" w:rsidR="00D752D6" w:rsidRPr="00E5751F" w:rsidRDefault="00EA598B" w:rsidP="00D752D6">
      <w:pPr>
        <w:pStyle w:val="Heading1"/>
        <w:keepNext/>
        <w:numPr>
          <w:ilvl w:val="0"/>
          <w:numId w:val="0"/>
        </w:numPr>
      </w:pPr>
      <w:r w:rsidRPr="00E5751F">
        <w:rPr>
          <w:i/>
        </w:rPr>
        <w:t xml:space="preserve">Secteur de l’entretien des systèmes de réfrigération </w:t>
      </w:r>
    </w:p>
    <w:p w14:paraId="47F67F77" w14:textId="6D0FF7B1" w:rsidR="00D752D6" w:rsidRPr="00E5751F" w:rsidRDefault="008D548F" w:rsidP="00EA598B">
      <w:pPr>
        <w:pStyle w:val="Heading1"/>
        <w:keepNext/>
      </w:pPr>
      <w:r w:rsidRPr="00E5751F">
        <w:t>Au cours de la mise en œuvre de la deuxième tranche, les activités suivantes ont été mises en œuvre :</w:t>
      </w:r>
    </w:p>
    <w:p w14:paraId="24EA09EC" w14:textId="02AE15DD" w:rsidR="00F01627" w:rsidRPr="00E5751F" w:rsidRDefault="007F7455" w:rsidP="00E33954">
      <w:pPr>
        <w:pStyle w:val="Heading2"/>
      </w:pPr>
      <w:r w:rsidRPr="00E5751F">
        <w:t>Un atelier de formation a été organisé à destination de 23 agents des douanes et des forces de l’ordre (</w:t>
      </w:r>
      <w:r w:rsidR="00E33954" w:rsidRPr="00E5751F">
        <w:t xml:space="preserve">dont </w:t>
      </w:r>
      <w:r w:rsidRPr="00E5751F">
        <w:t xml:space="preserve">six femmes) et trois autres ateliers de formation ont été prévus pour les courtiers en douane et importateurs en 2024. L’UNO a procédé au contrôle de l’utilisation et de l’état des identificateurs de frigorigènes ainsi que les informations relatives à la fréquence d’utilisation. Le Manuel des douanes a été traduit en langue locale pour être publié et distribué aux autorités douanières ; </w:t>
      </w:r>
    </w:p>
    <w:p w14:paraId="1946B798" w14:textId="422E57B2" w:rsidR="002B47F0" w:rsidRPr="00E5751F" w:rsidRDefault="00A55C66" w:rsidP="00E33954">
      <w:pPr>
        <w:pStyle w:val="Heading2"/>
      </w:pPr>
      <w:r w:rsidRPr="00E5751F">
        <w:t xml:space="preserve">Sept ateliers de formation dispensés à 161 </w:t>
      </w:r>
      <w:r w:rsidR="00E33954" w:rsidRPr="00E5751F">
        <w:t>frigoristes</w:t>
      </w:r>
      <w:r w:rsidRPr="00E5751F">
        <w:t xml:space="preserve"> (</w:t>
      </w:r>
      <w:r w:rsidR="00E33954" w:rsidRPr="00E5751F">
        <w:t xml:space="preserve">dont </w:t>
      </w:r>
      <w:r w:rsidRPr="00E5751F">
        <w:t>neuf femmes) et portant sur l’installation correcte, les bonnes pratiques d’entretien et la manipulation des frigorigènes inflammables ; élaboration des programmes de formation nationaux sur les bonnes pratiques et la manipulation en toute sécurité des frigorigènes inflammables, et les procédures et critères pour la certification des techniciens dans le cadre des qualifications nationales ; et formation de 18 évaluateurs à l’évaluation des certifications basées sur les compétences ;</w:t>
      </w:r>
    </w:p>
    <w:p w14:paraId="342D57AF" w14:textId="06E71764" w:rsidR="00813244" w:rsidRPr="00E5751F" w:rsidRDefault="00F108BA" w:rsidP="00F01627">
      <w:pPr>
        <w:pStyle w:val="Heading2"/>
      </w:pPr>
      <w:r w:rsidRPr="00E5751F">
        <w:t xml:space="preserve">Mise à disposition d’équipements et d’outils de récupération et de recyclage (pompe à vide rotative à deux étages, balance électronique, collecteur de jauge numérique, détecteur de fuite électronique, jauge à microns avec écran </w:t>
      </w:r>
      <w:r w:rsidR="00E33954" w:rsidRPr="00E5751F">
        <w:t>à cristaux liquides</w:t>
      </w:r>
      <w:r w:rsidRPr="00E5751F">
        <w:t>, machines de récupération, kits de recyclage, bouteilles de récupération, kits d’outils d’entretien, pinces à percer, etc.) pour deux centres de formation et quatre entreprises d’entretien afin de soutenir la formation et la mise en œuvre de bonnes pratiques d’entretien ;</w:t>
      </w:r>
    </w:p>
    <w:p w14:paraId="5A6DF3E6" w14:textId="0696037D" w:rsidR="001157AE" w:rsidRPr="00E5751F" w:rsidRDefault="00D242E6" w:rsidP="00F01627">
      <w:pPr>
        <w:pStyle w:val="Heading2"/>
      </w:pPr>
      <w:r w:rsidRPr="00E5751F">
        <w:t>Un programme d’échange de connaissances pour six maîtres formateurs, techniciens et experts (dont une femme) a été organisé en Inde en mars 2023. L’équipe a participé à la formation des techniciens dans le cadre du PGEH, a visité une usine de fabrication de climatiseurs résidentiels fonctionnant au R-290 et un centre de formation afin de mieux comprendre comment les formations sont organisées et quels sont les moyens de formation nécessaires ; et</w:t>
      </w:r>
    </w:p>
    <w:p w14:paraId="6DB1E4FC" w14:textId="6A7914FE" w:rsidR="00013168" w:rsidRPr="00E5751F" w:rsidRDefault="007845D9" w:rsidP="00D80E6E">
      <w:pPr>
        <w:pStyle w:val="Heading2"/>
        <w:rPr>
          <w:i/>
        </w:rPr>
      </w:pPr>
      <w:r w:rsidRPr="00E5751F">
        <w:t>A</w:t>
      </w:r>
      <w:r w:rsidR="005204E2" w:rsidRPr="00E5751F">
        <w:t xml:space="preserve">ctivités de sensibilisation incluant l’élaboration de trois vidéos éducatives (vidéo sur les douanes et l’application de la loi, vidéo pour les techniciens et vidéo pour le grand public), des outils de formation, des affiches et une page sur les médias sociaux avec des ressources accessibles aux techniciens ; des documents sur les bonnes pratiques d’entretien, la sécurité </w:t>
      </w:r>
      <w:r w:rsidR="005204E2" w:rsidRPr="00E5751F">
        <w:lastRenderedPageBreak/>
        <w:t>de manipulation des frigorigènes inflammables et l’installation de climatiseurs ont été distribués aux techniciens ; et une affiche portant les modalités correctes de déclaration des expéditions a été traduite dans la langue locale (</w:t>
      </w:r>
      <w:r w:rsidR="00E33954" w:rsidRPr="00E5751F">
        <w:t>le tétoum</w:t>
      </w:r>
      <w:r w:rsidR="005204E2" w:rsidRPr="00E5751F">
        <w:t>) et distribuée aux agents des douanes.</w:t>
      </w:r>
    </w:p>
    <w:p w14:paraId="322FAC56" w14:textId="1EA58657" w:rsidR="00EA598B" w:rsidRPr="00E5751F" w:rsidRDefault="00EA598B" w:rsidP="00EA598B">
      <w:pPr>
        <w:spacing w:after="240"/>
      </w:pPr>
      <w:r w:rsidRPr="00E5751F">
        <w:rPr>
          <w:u w:val="single"/>
        </w:rPr>
        <w:t>Niveau de décaissement des fonds</w:t>
      </w:r>
    </w:p>
    <w:p w14:paraId="77E9F5C6" w14:textId="6F40EB07" w:rsidR="003067AD" w:rsidRPr="00E5751F" w:rsidRDefault="00EA598B" w:rsidP="003067AD">
      <w:pPr>
        <w:pStyle w:val="Heading1"/>
      </w:pPr>
      <w:r w:rsidRPr="00E5751F">
        <w:t>En date de mars 2024, sur les 241 500 $ US approuvés jusqu’à présent, 194 132 $ US (soit 80 %) ont été décaissés (98 035 $ US pour le PNUE et 96 097 $ US pour le PNUD) ainsi qu’indiqué dans le tableau 2. Le solde de 47 368 $ US sera décaissé d’ici la fin de l’année 2024.</w:t>
      </w:r>
    </w:p>
    <w:p w14:paraId="55EC8211" w14:textId="77777777" w:rsidR="003067AD" w:rsidRPr="00E5751F" w:rsidRDefault="003067AD" w:rsidP="003067AD">
      <w:pPr>
        <w:keepNext/>
        <w:rPr>
          <w:b/>
        </w:rPr>
      </w:pPr>
      <w:r w:rsidRPr="00E5751F">
        <w:rPr>
          <w:b/>
        </w:rPr>
        <w:t xml:space="preserve">Tableau 2. </w:t>
      </w:r>
      <w:r w:rsidRPr="00E5751F">
        <w:rPr>
          <w:b/>
          <w:bCs/>
        </w:rPr>
        <w:t>Rapport financier de la phase II du PGEH pour le Timor-Leste ($ US)</w:t>
      </w:r>
    </w:p>
    <w:tbl>
      <w:tblPr>
        <w:tblStyle w:val="TableGrid"/>
        <w:tblW w:w="5000" w:type="pct"/>
        <w:tblLayout w:type="fixed"/>
        <w:tblLook w:val="04A0" w:firstRow="1" w:lastRow="0" w:firstColumn="1" w:lastColumn="0" w:noHBand="0" w:noVBand="1"/>
      </w:tblPr>
      <w:tblGrid>
        <w:gridCol w:w="1558"/>
        <w:gridCol w:w="1141"/>
        <w:gridCol w:w="1126"/>
        <w:gridCol w:w="1131"/>
        <w:gridCol w:w="1135"/>
        <w:gridCol w:w="1133"/>
        <w:gridCol w:w="1135"/>
        <w:gridCol w:w="991"/>
      </w:tblGrid>
      <w:tr w:rsidR="003067AD" w:rsidRPr="00E5751F" w14:paraId="0B50361D" w14:textId="77777777" w:rsidTr="00E33954">
        <w:trPr>
          <w:tblHeader/>
        </w:trPr>
        <w:tc>
          <w:tcPr>
            <w:tcW w:w="833" w:type="pct"/>
            <w:vMerge w:val="restart"/>
            <w:vAlign w:val="center"/>
          </w:tcPr>
          <w:p w14:paraId="6D46B465" w14:textId="77777777" w:rsidR="003067AD" w:rsidRPr="00E5751F" w:rsidRDefault="003067AD" w:rsidP="00E33954">
            <w:pPr>
              <w:keepNext/>
              <w:jc w:val="center"/>
              <w:rPr>
                <w:b/>
                <w:sz w:val="20"/>
                <w:szCs w:val="20"/>
              </w:rPr>
            </w:pPr>
            <w:r w:rsidRPr="00E5751F">
              <w:rPr>
                <w:b/>
                <w:sz w:val="20"/>
              </w:rPr>
              <w:t>Agence</w:t>
            </w:r>
          </w:p>
        </w:tc>
        <w:tc>
          <w:tcPr>
            <w:tcW w:w="1212" w:type="pct"/>
            <w:gridSpan w:val="2"/>
            <w:vAlign w:val="center"/>
          </w:tcPr>
          <w:p w14:paraId="4C8367F3" w14:textId="77777777" w:rsidR="003067AD" w:rsidRPr="00E5751F" w:rsidRDefault="003067AD" w:rsidP="00E33954">
            <w:pPr>
              <w:keepNext/>
              <w:jc w:val="center"/>
              <w:rPr>
                <w:b/>
                <w:sz w:val="20"/>
                <w:szCs w:val="20"/>
              </w:rPr>
            </w:pPr>
            <w:r w:rsidRPr="00E5751F">
              <w:rPr>
                <w:b/>
                <w:sz w:val="20"/>
              </w:rPr>
              <w:t>Première tranche</w:t>
            </w:r>
          </w:p>
        </w:tc>
        <w:tc>
          <w:tcPr>
            <w:tcW w:w="1212" w:type="pct"/>
            <w:gridSpan w:val="2"/>
            <w:vAlign w:val="center"/>
          </w:tcPr>
          <w:p w14:paraId="6837A66C" w14:textId="77777777" w:rsidR="003067AD" w:rsidRPr="00E5751F" w:rsidRDefault="003067AD" w:rsidP="00E33954">
            <w:pPr>
              <w:keepNext/>
              <w:jc w:val="center"/>
              <w:rPr>
                <w:b/>
                <w:sz w:val="20"/>
                <w:szCs w:val="20"/>
              </w:rPr>
            </w:pPr>
            <w:r w:rsidRPr="00E5751F">
              <w:rPr>
                <w:b/>
                <w:sz w:val="20"/>
              </w:rPr>
              <w:t>Deuxième tranche</w:t>
            </w:r>
          </w:p>
        </w:tc>
        <w:tc>
          <w:tcPr>
            <w:tcW w:w="1743" w:type="pct"/>
            <w:gridSpan w:val="3"/>
            <w:vAlign w:val="center"/>
          </w:tcPr>
          <w:p w14:paraId="39F87293" w14:textId="77777777" w:rsidR="003067AD" w:rsidRPr="00E5751F" w:rsidRDefault="003067AD" w:rsidP="00E33954">
            <w:pPr>
              <w:keepNext/>
              <w:jc w:val="center"/>
              <w:rPr>
                <w:b/>
                <w:sz w:val="20"/>
                <w:szCs w:val="20"/>
              </w:rPr>
            </w:pPr>
            <w:r w:rsidRPr="00E5751F">
              <w:rPr>
                <w:b/>
                <w:sz w:val="20"/>
              </w:rPr>
              <w:t>Total</w:t>
            </w:r>
          </w:p>
        </w:tc>
      </w:tr>
      <w:tr w:rsidR="003067AD" w:rsidRPr="00E5751F" w14:paraId="4753EDB8" w14:textId="77777777" w:rsidTr="00E33954">
        <w:trPr>
          <w:tblHeader/>
        </w:trPr>
        <w:tc>
          <w:tcPr>
            <w:tcW w:w="833" w:type="pct"/>
            <w:vMerge/>
            <w:vAlign w:val="center"/>
          </w:tcPr>
          <w:p w14:paraId="1F38BFAB" w14:textId="77777777" w:rsidR="003067AD" w:rsidRPr="00E5751F" w:rsidRDefault="003067AD" w:rsidP="00E33954">
            <w:pPr>
              <w:keepNext/>
              <w:jc w:val="center"/>
              <w:rPr>
                <w:b/>
                <w:sz w:val="20"/>
                <w:szCs w:val="20"/>
              </w:rPr>
            </w:pPr>
          </w:p>
        </w:tc>
        <w:tc>
          <w:tcPr>
            <w:tcW w:w="610" w:type="pct"/>
            <w:vAlign w:val="center"/>
          </w:tcPr>
          <w:p w14:paraId="5F1DC163" w14:textId="77777777" w:rsidR="003067AD" w:rsidRPr="00E5751F" w:rsidRDefault="003067AD" w:rsidP="00E33954">
            <w:pPr>
              <w:keepNext/>
              <w:jc w:val="center"/>
              <w:rPr>
                <w:b/>
                <w:sz w:val="20"/>
                <w:szCs w:val="20"/>
              </w:rPr>
            </w:pPr>
            <w:r w:rsidRPr="00E5751F">
              <w:rPr>
                <w:b/>
                <w:sz w:val="20"/>
              </w:rPr>
              <w:t>Approuvé</w:t>
            </w:r>
          </w:p>
        </w:tc>
        <w:tc>
          <w:tcPr>
            <w:tcW w:w="602" w:type="pct"/>
            <w:vAlign w:val="center"/>
          </w:tcPr>
          <w:p w14:paraId="1390CAA2" w14:textId="77777777" w:rsidR="003067AD" w:rsidRPr="00E5751F" w:rsidRDefault="003067AD" w:rsidP="00E33954">
            <w:pPr>
              <w:keepNext/>
              <w:jc w:val="center"/>
              <w:rPr>
                <w:b/>
                <w:sz w:val="20"/>
                <w:szCs w:val="20"/>
              </w:rPr>
            </w:pPr>
            <w:r w:rsidRPr="00E5751F">
              <w:rPr>
                <w:b/>
                <w:sz w:val="20"/>
              </w:rPr>
              <w:t>Décaissé</w:t>
            </w:r>
          </w:p>
        </w:tc>
        <w:tc>
          <w:tcPr>
            <w:tcW w:w="605" w:type="pct"/>
            <w:vAlign w:val="center"/>
          </w:tcPr>
          <w:p w14:paraId="34BA7042" w14:textId="77777777" w:rsidR="003067AD" w:rsidRPr="00E5751F" w:rsidRDefault="003067AD" w:rsidP="00E33954">
            <w:pPr>
              <w:keepNext/>
              <w:jc w:val="center"/>
              <w:rPr>
                <w:b/>
                <w:sz w:val="20"/>
                <w:szCs w:val="20"/>
              </w:rPr>
            </w:pPr>
            <w:r w:rsidRPr="00E5751F">
              <w:rPr>
                <w:b/>
                <w:sz w:val="20"/>
              </w:rPr>
              <w:t>Approuvé</w:t>
            </w:r>
          </w:p>
        </w:tc>
        <w:tc>
          <w:tcPr>
            <w:tcW w:w="607" w:type="pct"/>
            <w:vAlign w:val="center"/>
          </w:tcPr>
          <w:p w14:paraId="6F7171C9" w14:textId="77777777" w:rsidR="003067AD" w:rsidRPr="00E5751F" w:rsidRDefault="003067AD" w:rsidP="00E33954">
            <w:pPr>
              <w:keepNext/>
              <w:jc w:val="center"/>
              <w:rPr>
                <w:b/>
                <w:sz w:val="20"/>
                <w:szCs w:val="20"/>
              </w:rPr>
            </w:pPr>
            <w:r w:rsidRPr="00E5751F">
              <w:rPr>
                <w:b/>
                <w:sz w:val="20"/>
              </w:rPr>
              <w:t>Décaissé</w:t>
            </w:r>
          </w:p>
        </w:tc>
        <w:tc>
          <w:tcPr>
            <w:tcW w:w="606" w:type="pct"/>
            <w:vAlign w:val="center"/>
          </w:tcPr>
          <w:p w14:paraId="6E2715BE" w14:textId="77777777" w:rsidR="003067AD" w:rsidRPr="00E5751F" w:rsidRDefault="003067AD" w:rsidP="00E33954">
            <w:pPr>
              <w:keepNext/>
              <w:jc w:val="center"/>
              <w:rPr>
                <w:b/>
                <w:sz w:val="20"/>
                <w:szCs w:val="20"/>
              </w:rPr>
            </w:pPr>
            <w:r w:rsidRPr="00E5751F">
              <w:rPr>
                <w:b/>
                <w:sz w:val="20"/>
              </w:rPr>
              <w:t>Approuvé</w:t>
            </w:r>
          </w:p>
        </w:tc>
        <w:tc>
          <w:tcPr>
            <w:tcW w:w="607" w:type="pct"/>
            <w:vAlign w:val="center"/>
          </w:tcPr>
          <w:p w14:paraId="6C79FF40" w14:textId="77777777" w:rsidR="003067AD" w:rsidRPr="00E5751F" w:rsidRDefault="003067AD" w:rsidP="00E33954">
            <w:pPr>
              <w:keepNext/>
              <w:jc w:val="center"/>
              <w:rPr>
                <w:b/>
                <w:sz w:val="20"/>
                <w:szCs w:val="20"/>
              </w:rPr>
            </w:pPr>
            <w:r w:rsidRPr="00E5751F">
              <w:rPr>
                <w:b/>
                <w:sz w:val="20"/>
              </w:rPr>
              <w:t>Décaissé</w:t>
            </w:r>
          </w:p>
        </w:tc>
        <w:tc>
          <w:tcPr>
            <w:tcW w:w="530" w:type="pct"/>
          </w:tcPr>
          <w:p w14:paraId="1F422360" w14:textId="77777777" w:rsidR="003067AD" w:rsidRPr="00E5751F" w:rsidRDefault="003067AD" w:rsidP="00E33954">
            <w:pPr>
              <w:keepNext/>
              <w:jc w:val="center"/>
              <w:rPr>
                <w:b/>
                <w:sz w:val="20"/>
                <w:szCs w:val="20"/>
              </w:rPr>
            </w:pPr>
            <w:r w:rsidRPr="00E5751F">
              <w:rPr>
                <w:b/>
                <w:sz w:val="20"/>
              </w:rPr>
              <w:t>Solde</w:t>
            </w:r>
          </w:p>
        </w:tc>
      </w:tr>
      <w:tr w:rsidR="003067AD" w:rsidRPr="00E5751F" w14:paraId="7EDFAAEE" w14:textId="77777777" w:rsidTr="00E33954">
        <w:tc>
          <w:tcPr>
            <w:tcW w:w="833" w:type="pct"/>
          </w:tcPr>
          <w:p w14:paraId="79D38F7F" w14:textId="77777777" w:rsidR="003067AD" w:rsidRPr="00E5751F" w:rsidRDefault="003067AD" w:rsidP="00E33954">
            <w:pPr>
              <w:keepNext/>
              <w:rPr>
                <w:sz w:val="20"/>
                <w:szCs w:val="20"/>
              </w:rPr>
            </w:pPr>
            <w:r w:rsidRPr="00E5751F">
              <w:rPr>
                <w:sz w:val="20"/>
              </w:rPr>
              <w:t>PNUE</w:t>
            </w:r>
          </w:p>
        </w:tc>
        <w:tc>
          <w:tcPr>
            <w:tcW w:w="610" w:type="pct"/>
          </w:tcPr>
          <w:p w14:paraId="4434EB4E" w14:textId="77777777" w:rsidR="003067AD" w:rsidRPr="00E5751F" w:rsidRDefault="003067AD" w:rsidP="00E33954">
            <w:pPr>
              <w:keepNext/>
              <w:jc w:val="right"/>
              <w:rPr>
                <w:sz w:val="20"/>
                <w:szCs w:val="20"/>
              </w:rPr>
            </w:pPr>
            <w:r w:rsidRPr="00E5751F">
              <w:rPr>
                <w:sz w:val="20"/>
              </w:rPr>
              <w:t>83 000</w:t>
            </w:r>
          </w:p>
        </w:tc>
        <w:tc>
          <w:tcPr>
            <w:tcW w:w="602" w:type="pct"/>
          </w:tcPr>
          <w:p w14:paraId="3D33E607" w14:textId="77777777" w:rsidR="003067AD" w:rsidRPr="00E5751F" w:rsidRDefault="003067AD" w:rsidP="00E33954">
            <w:pPr>
              <w:keepNext/>
              <w:jc w:val="right"/>
              <w:rPr>
                <w:sz w:val="20"/>
                <w:szCs w:val="20"/>
              </w:rPr>
            </w:pPr>
            <w:r w:rsidRPr="00E5751F">
              <w:rPr>
                <w:sz w:val="20"/>
              </w:rPr>
              <w:t>82 679</w:t>
            </w:r>
          </w:p>
        </w:tc>
        <w:tc>
          <w:tcPr>
            <w:tcW w:w="605" w:type="pct"/>
          </w:tcPr>
          <w:p w14:paraId="0B0C7A74" w14:textId="77777777" w:rsidR="003067AD" w:rsidRPr="00E5751F" w:rsidRDefault="003067AD" w:rsidP="00E33954">
            <w:pPr>
              <w:keepNext/>
              <w:jc w:val="right"/>
              <w:rPr>
                <w:sz w:val="20"/>
                <w:szCs w:val="20"/>
              </w:rPr>
            </w:pPr>
            <w:r w:rsidRPr="00E5751F">
              <w:rPr>
                <w:sz w:val="20"/>
              </w:rPr>
              <w:t>62 000</w:t>
            </w:r>
          </w:p>
        </w:tc>
        <w:tc>
          <w:tcPr>
            <w:tcW w:w="607" w:type="pct"/>
          </w:tcPr>
          <w:p w14:paraId="78C27ACB" w14:textId="77777777" w:rsidR="003067AD" w:rsidRPr="00E5751F" w:rsidRDefault="003067AD" w:rsidP="00E33954">
            <w:pPr>
              <w:keepNext/>
              <w:jc w:val="right"/>
              <w:rPr>
                <w:sz w:val="20"/>
                <w:szCs w:val="20"/>
              </w:rPr>
            </w:pPr>
            <w:r w:rsidRPr="00E5751F">
              <w:rPr>
                <w:sz w:val="20"/>
              </w:rPr>
              <w:t>15 356</w:t>
            </w:r>
          </w:p>
        </w:tc>
        <w:tc>
          <w:tcPr>
            <w:tcW w:w="606" w:type="pct"/>
          </w:tcPr>
          <w:p w14:paraId="57EDC8F6" w14:textId="77777777" w:rsidR="003067AD" w:rsidRPr="00E5751F" w:rsidRDefault="003067AD" w:rsidP="00E33954">
            <w:pPr>
              <w:keepNext/>
              <w:jc w:val="right"/>
              <w:rPr>
                <w:sz w:val="20"/>
                <w:szCs w:val="20"/>
              </w:rPr>
            </w:pPr>
            <w:r w:rsidRPr="00E5751F">
              <w:rPr>
                <w:sz w:val="20"/>
              </w:rPr>
              <w:t>145 000</w:t>
            </w:r>
          </w:p>
        </w:tc>
        <w:tc>
          <w:tcPr>
            <w:tcW w:w="607" w:type="pct"/>
          </w:tcPr>
          <w:p w14:paraId="58437216" w14:textId="77777777" w:rsidR="003067AD" w:rsidRPr="00E5751F" w:rsidRDefault="003067AD" w:rsidP="00E33954">
            <w:pPr>
              <w:keepNext/>
              <w:jc w:val="right"/>
              <w:rPr>
                <w:sz w:val="20"/>
                <w:szCs w:val="20"/>
              </w:rPr>
            </w:pPr>
            <w:r w:rsidRPr="00E5751F">
              <w:rPr>
                <w:sz w:val="20"/>
              </w:rPr>
              <w:t>98 035</w:t>
            </w:r>
          </w:p>
        </w:tc>
        <w:tc>
          <w:tcPr>
            <w:tcW w:w="530" w:type="pct"/>
          </w:tcPr>
          <w:p w14:paraId="2E7CA556" w14:textId="77777777" w:rsidR="003067AD" w:rsidRPr="00E5751F" w:rsidRDefault="003067AD" w:rsidP="00E33954">
            <w:pPr>
              <w:keepNext/>
              <w:jc w:val="right"/>
              <w:rPr>
                <w:sz w:val="20"/>
                <w:szCs w:val="20"/>
              </w:rPr>
            </w:pPr>
            <w:r w:rsidRPr="00E5751F">
              <w:rPr>
                <w:sz w:val="20"/>
              </w:rPr>
              <w:t>46 965</w:t>
            </w:r>
          </w:p>
        </w:tc>
      </w:tr>
      <w:tr w:rsidR="003067AD" w:rsidRPr="00E5751F" w14:paraId="4CEB1855" w14:textId="77777777" w:rsidTr="00E33954">
        <w:tc>
          <w:tcPr>
            <w:tcW w:w="833" w:type="pct"/>
          </w:tcPr>
          <w:p w14:paraId="65AD72BB" w14:textId="77777777" w:rsidR="003067AD" w:rsidRPr="00E5751F" w:rsidRDefault="003067AD" w:rsidP="00E33954">
            <w:pPr>
              <w:rPr>
                <w:sz w:val="20"/>
                <w:szCs w:val="20"/>
              </w:rPr>
            </w:pPr>
            <w:r w:rsidRPr="00E5751F">
              <w:rPr>
                <w:sz w:val="20"/>
              </w:rPr>
              <w:t>PNUD</w:t>
            </w:r>
          </w:p>
        </w:tc>
        <w:tc>
          <w:tcPr>
            <w:tcW w:w="610" w:type="pct"/>
          </w:tcPr>
          <w:p w14:paraId="4A175CF4" w14:textId="77777777" w:rsidR="003067AD" w:rsidRPr="00E5751F" w:rsidRDefault="003067AD" w:rsidP="00E33954">
            <w:pPr>
              <w:jc w:val="right"/>
              <w:rPr>
                <w:sz w:val="20"/>
                <w:szCs w:val="20"/>
              </w:rPr>
            </w:pPr>
            <w:r w:rsidRPr="00E5751F">
              <w:rPr>
                <w:sz w:val="20"/>
              </w:rPr>
              <w:t>55 000</w:t>
            </w:r>
          </w:p>
        </w:tc>
        <w:tc>
          <w:tcPr>
            <w:tcW w:w="602" w:type="pct"/>
          </w:tcPr>
          <w:p w14:paraId="7D55E17E" w14:textId="77777777" w:rsidR="003067AD" w:rsidRPr="00E5751F" w:rsidRDefault="003067AD" w:rsidP="00E33954">
            <w:pPr>
              <w:jc w:val="right"/>
              <w:rPr>
                <w:sz w:val="20"/>
                <w:szCs w:val="20"/>
              </w:rPr>
            </w:pPr>
            <w:r w:rsidRPr="00E5751F">
              <w:rPr>
                <w:sz w:val="20"/>
              </w:rPr>
              <w:t>54 667</w:t>
            </w:r>
          </w:p>
        </w:tc>
        <w:tc>
          <w:tcPr>
            <w:tcW w:w="605" w:type="pct"/>
          </w:tcPr>
          <w:p w14:paraId="62B88B58" w14:textId="77777777" w:rsidR="003067AD" w:rsidRPr="00E5751F" w:rsidRDefault="003067AD" w:rsidP="00E33954">
            <w:pPr>
              <w:jc w:val="right"/>
              <w:rPr>
                <w:sz w:val="20"/>
                <w:szCs w:val="20"/>
              </w:rPr>
            </w:pPr>
            <w:r w:rsidRPr="00E5751F">
              <w:rPr>
                <w:sz w:val="20"/>
              </w:rPr>
              <w:t>41 500</w:t>
            </w:r>
          </w:p>
        </w:tc>
        <w:tc>
          <w:tcPr>
            <w:tcW w:w="607" w:type="pct"/>
          </w:tcPr>
          <w:p w14:paraId="5CC69073" w14:textId="77777777" w:rsidR="003067AD" w:rsidRPr="00E5751F" w:rsidRDefault="003067AD" w:rsidP="00E33954">
            <w:pPr>
              <w:jc w:val="right"/>
              <w:rPr>
                <w:sz w:val="20"/>
                <w:szCs w:val="20"/>
              </w:rPr>
            </w:pPr>
            <w:r w:rsidRPr="00E5751F">
              <w:rPr>
                <w:sz w:val="20"/>
              </w:rPr>
              <w:t>41 430</w:t>
            </w:r>
          </w:p>
        </w:tc>
        <w:tc>
          <w:tcPr>
            <w:tcW w:w="606" w:type="pct"/>
          </w:tcPr>
          <w:p w14:paraId="48A071AE" w14:textId="77777777" w:rsidR="003067AD" w:rsidRPr="00E5751F" w:rsidRDefault="003067AD" w:rsidP="00E33954">
            <w:pPr>
              <w:jc w:val="right"/>
              <w:rPr>
                <w:sz w:val="20"/>
                <w:szCs w:val="20"/>
              </w:rPr>
            </w:pPr>
            <w:r w:rsidRPr="00E5751F">
              <w:rPr>
                <w:sz w:val="20"/>
              </w:rPr>
              <w:t>96 500</w:t>
            </w:r>
          </w:p>
        </w:tc>
        <w:tc>
          <w:tcPr>
            <w:tcW w:w="607" w:type="pct"/>
          </w:tcPr>
          <w:p w14:paraId="4E35FB40" w14:textId="77777777" w:rsidR="003067AD" w:rsidRPr="00E5751F" w:rsidRDefault="003067AD" w:rsidP="00E33954">
            <w:pPr>
              <w:jc w:val="right"/>
              <w:rPr>
                <w:sz w:val="20"/>
                <w:szCs w:val="20"/>
              </w:rPr>
            </w:pPr>
            <w:r w:rsidRPr="00E5751F">
              <w:rPr>
                <w:sz w:val="20"/>
              </w:rPr>
              <w:t>96 097</w:t>
            </w:r>
          </w:p>
        </w:tc>
        <w:tc>
          <w:tcPr>
            <w:tcW w:w="530" w:type="pct"/>
          </w:tcPr>
          <w:p w14:paraId="07F49454" w14:textId="77777777" w:rsidR="003067AD" w:rsidRPr="00E5751F" w:rsidRDefault="003067AD" w:rsidP="00E33954">
            <w:pPr>
              <w:jc w:val="right"/>
              <w:rPr>
                <w:sz w:val="20"/>
                <w:szCs w:val="20"/>
              </w:rPr>
            </w:pPr>
            <w:r w:rsidRPr="00E5751F">
              <w:rPr>
                <w:sz w:val="20"/>
              </w:rPr>
              <w:t>403</w:t>
            </w:r>
          </w:p>
        </w:tc>
      </w:tr>
      <w:tr w:rsidR="003067AD" w:rsidRPr="00E5751F" w14:paraId="432DF376" w14:textId="77777777" w:rsidTr="00E33954">
        <w:tc>
          <w:tcPr>
            <w:tcW w:w="833" w:type="pct"/>
          </w:tcPr>
          <w:p w14:paraId="72114918" w14:textId="77777777" w:rsidR="003067AD" w:rsidRPr="00E5751F" w:rsidRDefault="003067AD" w:rsidP="00E33954">
            <w:pPr>
              <w:rPr>
                <w:b/>
                <w:sz w:val="20"/>
                <w:szCs w:val="20"/>
              </w:rPr>
            </w:pPr>
            <w:r w:rsidRPr="00E5751F">
              <w:rPr>
                <w:b/>
                <w:sz w:val="20"/>
              </w:rPr>
              <w:t>Total</w:t>
            </w:r>
          </w:p>
        </w:tc>
        <w:tc>
          <w:tcPr>
            <w:tcW w:w="610" w:type="pct"/>
          </w:tcPr>
          <w:p w14:paraId="1C2E2438" w14:textId="77777777" w:rsidR="003067AD" w:rsidRPr="00E5751F" w:rsidRDefault="003067AD" w:rsidP="00E33954">
            <w:pPr>
              <w:jc w:val="right"/>
              <w:rPr>
                <w:b/>
                <w:sz w:val="20"/>
                <w:szCs w:val="20"/>
              </w:rPr>
            </w:pPr>
            <w:r w:rsidRPr="00E5751F">
              <w:rPr>
                <w:b/>
                <w:sz w:val="20"/>
              </w:rPr>
              <w:t>138 000</w:t>
            </w:r>
          </w:p>
        </w:tc>
        <w:tc>
          <w:tcPr>
            <w:tcW w:w="602" w:type="pct"/>
          </w:tcPr>
          <w:p w14:paraId="31302D9E" w14:textId="77777777" w:rsidR="003067AD" w:rsidRPr="00E5751F" w:rsidRDefault="003067AD" w:rsidP="00E33954">
            <w:pPr>
              <w:jc w:val="right"/>
              <w:rPr>
                <w:b/>
                <w:sz w:val="20"/>
                <w:szCs w:val="20"/>
              </w:rPr>
            </w:pPr>
            <w:r w:rsidRPr="00E5751F">
              <w:rPr>
                <w:b/>
                <w:sz w:val="20"/>
              </w:rPr>
              <w:t>137 346</w:t>
            </w:r>
          </w:p>
        </w:tc>
        <w:tc>
          <w:tcPr>
            <w:tcW w:w="605" w:type="pct"/>
          </w:tcPr>
          <w:p w14:paraId="2052E5DC" w14:textId="77777777" w:rsidR="003067AD" w:rsidRPr="00E5751F" w:rsidRDefault="003067AD" w:rsidP="00E33954">
            <w:pPr>
              <w:jc w:val="right"/>
              <w:rPr>
                <w:b/>
                <w:sz w:val="20"/>
                <w:szCs w:val="20"/>
              </w:rPr>
            </w:pPr>
            <w:r w:rsidRPr="00E5751F">
              <w:rPr>
                <w:b/>
                <w:sz w:val="20"/>
              </w:rPr>
              <w:t>103 500</w:t>
            </w:r>
          </w:p>
        </w:tc>
        <w:tc>
          <w:tcPr>
            <w:tcW w:w="607" w:type="pct"/>
          </w:tcPr>
          <w:p w14:paraId="2748EC22" w14:textId="77777777" w:rsidR="003067AD" w:rsidRPr="00E5751F" w:rsidRDefault="003067AD" w:rsidP="00E33954">
            <w:pPr>
              <w:jc w:val="right"/>
              <w:rPr>
                <w:b/>
                <w:sz w:val="20"/>
                <w:szCs w:val="20"/>
              </w:rPr>
            </w:pPr>
            <w:r w:rsidRPr="00E5751F">
              <w:rPr>
                <w:b/>
                <w:sz w:val="20"/>
              </w:rPr>
              <w:t>56 786</w:t>
            </w:r>
          </w:p>
        </w:tc>
        <w:tc>
          <w:tcPr>
            <w:tcW w:w="606" w:type="pct"/>
          </w:tcPr>
          <w:p w14:paraId="3397AB92" w14:textId="77777777" w:rsidR="003067AD" w:rsidRPr="00E5751F" w:rsidRDefault="003067AD" w:rsidP="00E33954">
            <w:pPr>
              <w:jc w:val="right"/>
              <w:rPr>
                <w:b/>
                <w:sz w:val="20"/>
                <w:szCs w:val="20"/>
              </w:rPr>
            </w:pPr>
            <w:r w:rsidRPr="00E5751F">
              <w:rPr>
                <w:b/>
                <w:sz w:val="20"/>
              </w:rPr>
              <w:t>241 500</w:t>
            </w:r>
          </w:p>
        </w:tc>
        <w:tc>
          <w:tcPr>
            <w:tcW w:w="607" w:type="pct"/>
          </w:tcPr>
          <w:p w14:paraId="5C9DC3FF" w14:textId="77777777" w:rsidR="003067AD" w:rsidRPr="00E5751F" w:rsidRDefault="003067AD" w:rsidP="00E33954">
            <w:pPr>
              <w:jc w:val="right"/>
              <w:rPr>
                <w:b/>
                <w:sz w:val="20"/>
                <w:szCs w:val="20"/>
              </w:rPr>
            </w:pPr>
            <w:r w:rsidRPr="00E5751F">
              <w:rPr>
                <w:b/>
                <w:sz w:val="20"/>
              </w:rPr>
              <w:t>194 132</w:t>
            </w:r>
          </w:p>
        </w:tc>
        <w:tc>
          <w:tcPr>
            <w:tcW w:w="530" w:type="pct"/>
          </w:tcPr>
          <w:p w14:paraId="2B75042D" w14:textId="77777777" w:rsidR="003067AD" w:rsidRPr="00E5751F" w:rsidRDefault="003067AD" w:rsidP="00E33954">
            <w:pPr>
              <w:jc w:val="right"/>
              <w:rPr>
                <w:b/>
                <w:sz w:val="20"/>
                <w:szCs w:val="20"/>
              </w:rPr>
            </w:pPr>
            <w:r w:rsidRPr="00E5751F">
              <w:rPr>
                <w:b/>
                <w:sz w:val="20"/>
              </w:rPr>
              <w:t>47 368</w:t>
            </w:r>
          </w:p>
        </w:tc>
      </w:tr>
      <w:tr w:rsidR="003067AD" w:rsidRPr="00E5751F" w14:paraId="04C3FE10" w14:textId="77777777" w:rsidTr="00E33954">
        <w:tc>
          <w:tcPr>
            <w:tcW w:w="833" w:type="pct"/>
          </w:tcPr>
          <w:p w14:paraId="54E1C9C9" w14:textId="77777777" w:rsidR="003067AD" w:rsidRPr="00E5751F" w:rsidRDefault="003067AD" w:rsidP="00E33954">
            <w:pPr>
              <w:jc w:val="left"/>
              <w:rPr>
                <w:b/>
                <w:sz w:val="20"/>
                <w:szCs w:val="20"/>
              </w:rPr>
            </w:pPr>
            <w:r w:rsidRPr="00E5751F">
              <w:rPr>
                <w:b/>
                <w:sz w:val="20"/>
              </w:rPr>
              <w:t>Taux de décaissement (%)</w:t>
            </w:r>
          </w:p>
        </w:tc>
        <w:tc>
          <w:tcPr>
            <w:tcW w:w="1212" w:type="pct"/>
            <w:gridSpan w:val="2"/>
            <w:vAlign w:val="center"/>
          </w:tcPr>
          <w:p w14:paraId="75070EA4" w14:textId="77777777" w:rsidR="003067AD" w:rsidRPr="00E5751F" w:rsidRDefault="003067AD" w:rsidP="00E33954">
            <w:pPr>
              <w:jc w:val="center"/>
              <w:rPr>
                <w:sz w:val="20"/>
                <w:szCs w:val="20"/>
              </w:rPr>
            </w:pPr>
            <w:r w:rsidRPr="00E5751F">
              <w:rPr>
                <w:sz w:val="20"/>
              </w:rPr>
              <w:t>99,5</w:t>
            </w:r>
          </w:p>
        </w:tc>
        <w:tc>
          <w:tcPr>
            <w:tcW w:w="1212" w:type="pct"/>
            <w:gridSpan w:val="2"/>
            <w:vAlign w:val="center"/>
          </w:tcPr>
          <w:p w14:paraId="2AC995A0" w14:textId="77777777" w:rsidR="003067AD" w:rsidRPr="00E5751F" w:rsidRDefault="003067AD" w:rsidP="00E33954">
            <w:pPr>
              <w:jc w:val="center"/>
              <w:rPr>
                <w:sz w:val="20"/>
                <w:szCs w:val="20"/>
              </w:rPr>
            </w:pPr>
            <w:r w:rsidRPr="00E5751F">
              <w:rPr>
                <w:sz w:val="20"/>
              </w:rPr>
              <w:t>54,9</w:t>
            </w:r>
          </w:p>
        </w:tc>
        <w:tc>
          <w:tcPr>
            <w:tcW w:w="1743" w:type="pct"/>
            <w:gridSpan w:val="3"/>
            <w:vAlign w:val="center"/>
          </w:tcPr>
          <w:p w14:paraId="127DF245" w14:textId="77777777" w:rsidR="003067AD" w:rsidRPr="00E5751F" w:rsidRDefault="003067AD" w:rsidP="00E33954">
            <w:pPr>
              <w:jc w:val="center"/>
              <w:rPr>
                <w:sz w:val="20"/>
                <w:szCs w:val="20"/>
              </w:rPr>
            </w:pPr>
            <w:r w:rsidRPr="00E5751F">
              <w:rPr>
                <w:sz w:val="20"/>
              </w:rPr>
              <w:t>80,4</w:t>
            </w:r>
          </w:p>
        </w:tc>
      </w:tr>
    </w:tbl>
    <w:p w14:paraId="460F2C9C" w14:textId="77777777" w:rsidR="003067AD" w:rsidRPr="00E5751F" w:rsidRDefault="003067AD" w:rsidP="00CC6AEF"/>
    <w:p w14:paraId="6A5879F4" w14:textId="7A1873D0" w:rsidR="00EA598B" w:rsidRPr="00E5751F" w:rsidRDefault="00EA598B" w:rsidP="00CE589E">
      <w:pPr>
        <w:keepNext/>
        <w:keepLines/>
        <w:spacing w:before="240" w:after="240"/>
        <w:rPr>
          <w:u w:val="single"/>
        </w:rPr>
      </w:pPr>
      <w:r w:rsidRPr="00E5751F">
        <w:rPr>
          <w:u w:val="single"/>
        </w:rPr>
        <w:t>Plan de mise en œuvre de la troisième tranche de la phase II du plan de gestion de l’élimination des HCFC</w:t>
      </w:r>
    </w:p>
    <w:p w14:paraId="5F4B6C11" w14:textId="50F874CF" w:rsidR="00EA598B" w:rsidRPr="00E5751F" w:rsidRDefault="00EA598B" w:rsidP="00CE589E">
      <w:pPr>
        <w:pStyle w:val="Heading1"/>
        <w:keepNext/>
        <w:keepLines/>
      </w:pPr>
      <w:bookmarkStart w:id="0" w:name="_Hlk126934425"/>
      <w:bookmarkStart w:id="1" w:name="_Hlk126663552"/>
      <w:r w:rsidRPr="00E5751F">
        <w:t>Les activités suivantes seront mises en œuvre entre juillet 2024 et décembre 2025 :</w:t>
      </w:r>
    </w:p>
    <w:p w14:paraId="4F7AD114" w14:textId="11946B9E" w:rsidR="00EA598B" w:rsidRPr="00E5751F" w:rsidRDefault="004C3701" w:rsidP="00CE589E">
      <w:pPr>
        <w:pStyle w:val="Heading2"/>
        <w:keepNext/>
        <w:keepLines/>
      </w:pPr>
      <w:r w:rsidRPr="00E5751F">
        <w:rPr>
          <w:i/>
        </w:rPr>
        <w:t>Politique, réglementation et mise en œuvre </w:t>
      </w:r>
      <w:r w:rsidRPr="00E5751F">
        <w:t>: examen de la politique d’approvisionnement public en vue de modifier les réglementations existantes pour y inclure des restrictions sur les technologies des SAO ; inclusion, dans le cadre du Décret-loi, de l’obligation d’avoir un technicien certifié dans les ateliers d’entretien agréés ; poursuite de la mise en œuvre de l’obligation d’étiquetage des conteneurs de HCFC ; un atelier de formation des formateurs pour 20 agents des douanes et des forces de l’ordre, trois formations de remise à niveau pour 60 agents des douanes et des forces de l’ordre, et un atelier de remise à niveau pour 15 courtiers en douane et importateurs (PNUE) (22 080 $ US) ;</w:t>
      </w:r>
    </w:p>
    <w:p w14:paraId="36BC3BB4" w14:textId="3FA50112" w:rsidR="00167C7C" w:rsidRPr="00E5751F" w:rsidRDefault="00267B19" w:rsidP="00167C7C">
      <w:pPr>
        <w:pStyle w:val="Heading2"/>
      </w:pPr>
      <w:r w:rsidRPr="00E5751F">
        <w:rPr>
          <w:i/>
        </w:rPr>
        <w:t>Renforcement des capacités du secteur de l’entretien des systèmes de réfrigération et de climatisation </w:t>
      </w:r>
      <w:r w:rsidRPr="00E5751F">
        <w:t>: trois ateliers de formation pour 45 techniciens portant sur les bonnes pratiques et la manipulation des frigorigènes inflammables ; élaboration d’un manuel sur le code national des bonnes pratiques et d’un programme national de formation ; certification de 60 techniciens (PNUE) (15 000 $ US) ;</w:t>
      </w:r>
    </w:p>
    <w:p w14:paraId="4F595594" w14:textId="54545C8D" w:rsidR="00893441" w:rsidRPr="00E5751F" w:rsidRDefault="00586875" w:rsidP="00893441">
      <w:pPr>
        <w:pStyle w:val="Heading2"/>
      </w:pPr>
      <w:r w:rsidRPr="00E5751F">
        <w:rPr>
          <w:i/>
        </w:rPr>
        <w:t>Fourniture d’outils et d’équipements pour la formation aux nouvelles technologies</w:t>
      </w:r>
      <w:r w:rsidRPr="00E5751F">
        <w:t> : achat d’outils pour six ateliers d’entretien supplémentaires (similaires à ceux de l’alinéa 8(c)) (PNUD) (27 500 $ US) ;</w:t>
      </w:r>
    </w:p>
    <w:p w14:paraId="2BE73710" w14:textId="4613F6F8" w:rsidR="00893441" w:rsidRPr="00E5751F" w:rsidRDefault="0080345A" w:rsidP="0080345A">
      <w:pPr>
        <w:pStyle w:val="Heading2"/>
      </w:pPr>
      <w:r w:rsidRPr="00E5751F">
        <w:rPr>
          <w:i/>
        </w:rPr>
        <w:t>Éducation et sensibilisation du public</w:t>
      </w:r>
      <w:r w:rsidRPr="00E5751F">
        <w:t> : conception et production de matériel de sensibilisation et d’une campagne médiatique adaptée aux groupes cibles (PNUE) (3 920 $ US) ; et</w:t>
      </w:r>
    </w:p>
    <w:p w14:paraId="023E000D" w14:textId="19A59BD7" w:rsidR="00EA598B" w:rsidRPr="00E5751F" w:rsidRDefault="00EA598B" w:rsidP="00B745C7">
      <w:pPr>
        <w:pStyle w:val="Heading2"/>
        <w:widowControl/>
      </w:pPr>
      <w:r w:rsidRPr="00E5751F">
        <w:rPr>
          <w:i/>
        </w:rPr>
        <w:t>Activités visant à maintenir l’efficacité énergétique </w:t>
      </w:r>
      <w:r w:rsidRPr="00E5751F">
        <w:t>: ces activités sont décrites en détail dans la section suivante (PNUE) (100 000 $ US).</w:t>
      </w:r>
    </w:p>
    <w:p w14:paraId="270049F3" w14:textId="0778E324" w:rsidR="00EA598B" w:rsidRPr="00E5751F" w:rsidRDefault="00EA598B" w:rsidP="003F09F1">
      <w:pPr>
        <w:keepNext/>
        <w:keepLines/>
        <w:widowControl w:val="0"/>
        <w:spacing w:after="240"/>
        <w:rPr>
          <w:i/>
        </w:rPr>
      </w:pPr>
      <w:r w:rsidRPr="00E5751F">
        <w:rPr>
          <w:i/>
        </w:rPr>
        <w:lastRenderedPageBreak/>
        <w:t xml:space="preserve">Activités visant à maintenir l’efficacité énergétique dans le secteur de l’entretien des systèmes de réfrigération </w:t>
      </w:r>
    </w:p>
    <w:p w14:paraId="558A1A22" w14:textId="422740EB" w:rsidR="00612AC2" w:rsidRPr="00E5751F" w:rsidRDefault="00612AC2" w:rsidP="003F09F1">
      <w:pPr>
        <w:pStyle w:val="Heading1"/>
        <w:keepNext/>
        <w:keepLines/>
        <w:widowControl w:val="0"/>
      </w:pPr>
      <w:bookmarkStart w:id="2" w:name="_Hlk126662278"/>
      <w:r w:rsidRPr="00E5751F">
        <w:t>Le projet relatif à l’efficacité énergétique, soumis conformément à la décision 89/6, a été conçu pour promouvoir l’introduction de technologies à faible PRP tout en éliminant les HCFC et en maintenant l’efficacité énergétique grâce à des initiatives telles que les normes minimales de performance énergétique (</w:t>
      </w:r>
      <w:r w:rsidR="00E33954" w:rsidRPr="00E5751F">
        <w:t>NMPE</w:t>
      </w:r>
      <w:r w:rsidRPr="00E5751F">
        <w:t>) et l’étiquetage énergétique, et pour impliquer les parties prenantes concernées dans l’application des réglementations, le renforcement des capacités et la sensibilisation afin de rationaliser la mise en œuvre à l’échelon national.  La description et la ventilation des coûts proposés pour les activités visant à maintenir l’efficacité énergétique dans le secteur sont présentées dans le tableau 3.</w:t>
      </w:r>
    </w:p>
    <w:p w14:paraId="6C624FBE" w14:textId="04430FAD" w:rsidR="009B6193" w:rsidRPr="00E5751F" w:rsidRDefault="00C03B38" w:rsidP="00C03B38">
      <w:pPr>
        <w:keepNext/>
        <w:spacing w:before="240"/>
        <w:outlineLvl w:val="0"/>
        <w:rPr>
          <w:b/>
          <w:bCs/>
        </w:rPr>
      </w:pPr>
      <w:r w:rsidRPr="00E5751F">
        <w:rPr>
          <w:b/>
        </w:rPr>
        <w:t>Tableau 3. Activités supplémentaires proposées pour maintenir l’efficacité énergétique dans le secteur de l’entretien (PNUE)</w:t>
      </w:r>
    </w:p>
    <w:tbl>
      <w:tblPr>
        <w:tblStyle w:val="TableGrid"/>
        <w:tblW w:w="0" w:type="auto"/>
        <w:tblLook w:val="04A0" w:firstRow="1" w:lastRow="0" w:firstColumn="1" w:lastColumn="0" w:noHBand="0" w:noVBand="1"/>
      </w:tblPr>
      <w:tblGrid>
        <w:gridCol w:w="8075"/>
        <w:gridCol w:w="1275"/>
      </w:tblGrid>
      <w:tr w:rsidR="000A2B38" w:rsidRPr="00E5751F" w14:paraId="0CE08AB7" w14:textId="77777777" w:rsidTr="003067AD">
        <w:trPr>
          <w:trHeight w:val="215"/>
          <w:tblHeader/>
        </w:trPr>
        <w:tc>
          <w:tcPr>
            <w:tcW w:w="8075" w:type="dxa"/>
          </w:tcPr>
          <w:p w14:paraId="24E73743" w14:textId="41191C3B" w:rsidR="000A2B38" w:rsidRPr="00E5751F" w:rsidRDefault="000A2B38" w:rsidP="0024640C">
            <w:pPr>
              <w:keepNext/>
              <w:outlineLvl w:val="0"/>
              <w:rPr>
                <w:b/>
                <w:bCs/>
                <w:sz w:val="20"/>
                <w:szCs w:val="20"/>
              </w:rPr>
            </w:pPr>
            <w:r w:rsidRPr="00E5751F">
              <w:rPr>
                <w:rFonts w:asciiTheme="majorBidi" w:hAnsiTheme="majorBidi"/>
                <w:b/>
                <w:sz w:val="20"/>
              </w:rPr>
              <w:t>Activité</w:t>
            </w:r>
          </w:p>
        </w:tc>
        <w:tc>
          <w:tcPr>
            <w:tcW w:w="1275" w:type="dxa"/>
          </w:tcPr>
          <w:p w14:paraId="553FD523" w14:textId="5FD36F06" w:rsidR="000A2B38" w:rsidRPr="00E5751F" w:rsidRDefault="000A2B38" w:rsidP="0024640C">
            <w:pPr>
              <w:keepNext/>
              <w:jc w:val="center"/>
              <w:outlineLvl w:val="0"/>
              <w:rPr>
                <w:b/>
                <w:bCs/>
                <w:sz w:val="20"/>
                <w:szCs w:val="20"/>
              </w:rPr>
            </w:pPr>
            <w:r w:rsidRPr="00E5751F">
              <w:rPr>
                <w:b/>
                <w:sz w:val="20"/>
              </w:rPr>
              <w:t>Coût ($ US)</w:t>
            </w:r>
          </w:p>
        </w:tc>
      </w:tr>
      <w:tr w:rsidR="00C3438E" w:rsidRPr="00E5751F" w14:paraId="61DA0D45" w14:textId="77777777" w:rsidTr="00E829DE">
        <w:trPr>
          <w:trHeight w:val="296"/>
        </w:trPr>
        <w:tc>
          <w:tcPr>
            <w:tcW w:w="8075" w:type="dxa"/>
          </w:tcPr>
          <w:p w14:paraId="38A98429" w14:textId="76F25FBE" w:rsidR="00C3438E" w:rsidRPr="00E5751F" w:rsidDel="00E44E67" w:rsidRDefault="00F04B1D" w:rsidP="00E33954">
            <w:pPr>
              <w:spacing w:after="60"/>
              <w:contextualSpacing/>
              <w:rPr>
                <w:rFonts w:asciiTheme="majorBidi" w:hAnsiTheme="majorBidi" w:cstheme="majorBidi"/>
                <w:sz w:val="20"/>
                <w:szCs w:val="20"/>
              </w:rPr>
            </w:pPr>
            <w:r w:rsidRPr="00E5751F">
              <w:rPr>
                <w:rFonts w:asciiTheme="majorBidi" w:hAnsiTheme="majorBidi"/>
                <w:sz w:val="20"/>
              </w:rPr>
              <w:t xml:space="preserve">Deux consultations publiques destinées à l’inclusion d’informations sur les frigorigènes dans les </w:t>
            </w:r>
            <w:r w:rsidR="00E33954" w:rsidRPr="00E5751F">
              <w:t>NMPE</w:t>
            </w:r>
            <w:r w:rsidR="00E33954" w:rsidRPr="00E5751F">
              <w:rPr>
                <w:rFonts w:asciiTheme="majorBidi" w:hAnsiTheme="majorBidi"/>
                <w:sz w:val="20"/>
              </w:rPr>
              <w:t xml:space="preserve"> </w:t>
            </w:r>
            <w:r w:rsidRPr="00E5751F">
              <w:rPr>
                <w:rFonts w:asciiTheme="majorBidi" w:hAnsiTheme="majorBidi"/>
                <w:sz w:val="20"/>
              </w:rPr>
              <w:t>et les systèmes d’étiquetage énergétique, et élaboration de l’étiquetage énergétique pour inclure des informations sur les frigorigènes (type, PRP et classification de sécurité)</w:t>
            </w:r>
          </w:p>
        </w:tc>
        <w:tc>
          <w:tcPr>
            <w:tcW w:w="1275" w:type="dxa"/>
          </w:tcPr>
          <w:p w14:paraId="5A3FEFA9" w14:textId="1B23D94D" w:rsidR="00C3438E" w:rsidRPr="00E5751F" w:rsidRDefault="00C3438E" w:rsidP="00801DDF">
            <w:pPr>
              <w:spacing w:after="60"/>
              <w:contextualSpacing/>
              <w:jc w:val="right"/>
              <w:rPr>
                <w:rFonts w:asciiTheme="majorBidi" w:hAnsiTheme="majorBidi" w:cstheme="majorBidi"/>
                <w:color w:val="FF0000"/>
                <w:sz w:val="20"/>
                <w:szCs w:val="20"/>
              </w:rPr>
            </w:pPr>
            <w:r w:rsidRPr="00E5751F">
              <w:rPr>
                <w:rFonts w:asciiTheme="majorBidi" w:hAnsiTheme="majorBidi"/>
                <w:sz w:val="20"/>
              </w:rPr>
              <w:t>15 000</w:t>
            </w:r>
          </w:p>
        </w:tc>
      </w:tr>
      <w:tr w:rsidR="00C3438E" w:rsidRPr="00E5751F" w14:paraId="4EF0A00E" w14:textId="77777777" w:rsidTr="00E829DE">
        <w:tc>
          <w:tcPr>
            <w:tcW w:w="8075" w:type="dxa"/>
          </w:tcPr>
          <w:p w14:paraId="053BF8F8" w14:textId="4B4FFD33" w:rsidR="00C3438E" w:rsidRPr="00E5751F" w:rsidRDefault="0013773B" w:rsidP="00E33954">
            <w:pPr>
              <w:spacing w:after="60"/>
              <w:contextualSpacing/>
              <w:rPr>
                <w:rFonts w:asciiTheme="majorBidi" w:hAnsiTheme="majorBidi" w:cstheme="majorBidi"/>
                <w:sz w:val="20"/>
                <w:szCs w:val="20"/>
              </w:rPr>
            </w:pPr>
            <w:r w:rsidRPr="00E5751F">
              <w:rPr>
                <w:rFonts w:asciiTheme="majorBidi" w:hAnsiTheme="majorBidi"/>
                <w:sz w:val="20"/>
              </w:rPr>
              <w:t xml:space="preserve">Organisation d’un voyage d’étude de 3 jours pour 10 personnes dans un pays voisin afin de se familiariser avec l’enregistrement des produits, les tests d’efficacité énergétique et la vérification des résultats des tests, dans le cadre de la mise en œuvre des </w:t>
            </w:r>
            <w:r w:rsidR="00E33954" w:rsidRPr="00E5751F">
              <w:t>NMPE</w:t>
            </w:r>
            <w:r w:rsidR="00E33954" w:rsidRPr="00E5751F">
              <w:rPr>
                <w:rFonts w:asciiTheme="majorBidi" w:hAnsiTheme="majorBidi"/>
                <w:sz w:val="20"/>
              </w:rPr>
              <w:t xml:space="preserve"> </w:t>
            </w:r>
            <w:r w:rsidRPr="00E5751F">
              <w:rPr>
                <w:rFonts w:asciiTheme="majorBidi" w:hAnsiTheme="majorBidi"/>
                <w:sz w:val="20"/>
              </w:rPr>
              <w:t>et du système d’étiquetage</w:t>
            </w:r>
          </w:p>
        </w:tc>
        <w:tc>
          <w:tcPr>
            <w:tcW w:w="1275" w:type="dxa"/>
          </w:tcPr>
          <w:p w14:paraId="68CB00F5" w14:textId="3D10E860" w:rsidR="00C3438E" w:rsidRPr="00E5751F" w:rsidRDefault="00C3438E" w:rsidP="00801DDF">
            <w:pPr>
              <w:spacing w:after="60"/>
              <w:contextualSpacing/>
              <w:jc w:val="right"/>
              <w:rPr>
                <w:rFonts w:asciiTheme="majorBidi" w:hAnsiTheme="majorBidi" w:cstheme="majorBidi"/>
                <w:sz w:val="20"/>
                <w:szCs w:val="20"/>
              </w:rPr>
            </w:pPr>
            <w:r w:rsidRPr="00E5751F">
              <w:rPr>
                <w:rFonts w:asciiTheme="majorBidi" w:hAnsiTheme="majorBidi"/>
                <w:sz w:val="20"/>
              </w:rPr>
              <w:t>35 000</w:t>
            </w:r>
          </w:p>
        </w:tc>
      </w:tr>
      <w:tr w:rsidR="00C3438E" w:rsidRPr="00E5751F" w14:paraId="4C1C4F6D" w14:textId="77777777" w:rsidTr="00E829DE">
        <w:trPr>
          <w:trHeight w:val="50"/>
        </w:trPr>
        <w:tc>
          <w:tcPr>
            <w:tcW w:w="8075" w:type="dxa"/>
          </w:tcPr>
          <w:p w14:paraId="6F95D139" w14:textId="250C65FA" w:rsidR="00C3438E" w:rsidRPr="00E5751F" w:rsidRDefault="003F4D0B" w:rsidP="00E33954">
            <w:pPr>
              <w:spacing w:after="60"/>
              <w:contextualSpacing/>
              <w:rPr>
                <w:rFonts w:asciiTheme="majorBidi" w:hAnsiTheme="majorBidi" w:cstheme="majorBidi"/>
                <w:sz w:val="20"/>
                <w:szCs w:val="20"/>
              </w:rPr>
            </w:pPr>
            <w:r w:rsidRPr="00E5751F">
              <w:rPr>
                <w:rFonts w:asciiTheme="majorBidi" w:hAnsiTheme="majorBidi"/>
                <w:sz w:val="20"/>
              </w:rPr>
              <w:t>Trois ateliers de formation pour 60 autorités des douanes et des forces de l’ordre portant sur les procédures de contrôle des importations et l’examen du type de frigorigène et de la performance énergétique des produits afin de garantir la conformité avec les réglementations relatives à l’élimination des HCFC et la réduction progressive des HFC et à l’efficacité énergétique</w:t>
            </w:r>
          </w:p>
        </w:tc>
        <w:tc>
          <w:tcPr>
            <w:tcW w:w="1275" w:type="dxa"/>
          </w:tcPr>
          <w:p w14:paraId="61887C7A" w14:textId="0EE73772" w:rsidR="00C3438E" w:rsidRPr="00E5751F" w:rsidRDefault="00C3438E" w:rsidP="00801DDF">
            <w:pPr>
              <w:spacing w:after="60"/>
              <w:contextualSpacing/>
              <w:jc w:val="right"/>
              <w:rPr>
                <w:rFonts w:asciiTheme="majorBidi" w:hAnsiTheme="majorBidi" w:cstheme="majorBidi"/>
                <w:sz w:val="20"/>
                <w:szCs w:val="20"/>
              </w:rPr>
            </w:pPr>
            <w:r w:rsidRPr="00E5751F">
              <w:rPr>
                <w:rFonts w:asciiTheme="majorBidi" w:hAnsiTheme="majorBidi"/>
                <w:sz w:val="20"/>
              </w:rPr>
              <w:t>15 000</w:t>
            </w:r>
          </w:p>
        </w:tc>
      </w:tr>
      <w:tr w:rsidR="00C3438E" w:rsidRPr="00E5751F" w14:paraId="06F04482" w14:textId="77777777" w:rsidTr="00E829DE">
        <w:tc>
          <w:tcPr>
            <w:tcW w:w="8075" w:type="dxa"/>
          </w:tcPr>
          <w:p w14:paraId="751FF325" w14:textId="31886E9F" w:rsidR="00C3438E" w:rsidRPr="00E5751F" w:rsidRDefault="003956B8" w:rsidP="00E33954">
            <w:pPr>
              <w:spacing w:after="60"/>
              <w:contextualSpacing/>
              <w:rPr>
                <w:rFonts w:asciiTheme="majorBidi" w:hAnsiTheme="majorBidi" w:cstheme="majorBidi"/>
                <w:sz w:val="20"/>
                <w:szCs w:val="20"/>
              </w:rPr>
            </w:pPr>
            <w:r w:rsidRPr="00E5751F">
              <w:rPr>
                <w:rFonts w:asciiTheme="majorBidi" w:hAnsiTheme="majorBidi"/>
                <w:sz w:val="20"/>
              </w:rPr>
              <w:t>Un atelier de formation destiné à 20 importateurs de climatiseurs sur les réglementations gouvernementales, l’efficacité énergétique, l’enregistrement des produits, le processus de demande et d’inspection</w:t>
            </w:r>
          </w:p>
        </w:tc>
        <w:tc>
          <w:tcPr>
            <w:tcW w:w="1275" w:type="dxa"/>
          </w:tcPr>
          <w:p w14:paraId="65BFB785" w14:textId="469CA834" w:rsidR="00C3438E" w:rsidRPr="00E5751F" w:rsidRDefault="00C3438E" w:rsidP="00801DDF">
            <w:pPr>
              <w:spacing w:after="60"/>
              <w:contextualSpacing/>
              <w:jc w:val="right"/>
              <w:rPr>
                <w:rFonts w:asciiTheme="majorBidi" w:hAnsiTheme="majorBidi" w:cstheme="majorBidi"/>
                <w:sz w:val="20"/>
                <w:szCs w:val="20"/>
              </w:rPr>
            </w:pPr>
            <w:r w:rsidRPr="00E5751F">
              <w:rPr>
                <w:rFonts w:asciiTheme="majorBidi" w:hAnsiTheme="majorBidi"/>
                <w:sz w:val="20"/>
              </w:rPr>
              <w:t>5 000</w:t>
            </w:r>
          </w:p>
        </w:tc>
      </w:tr>
      <w:tr w:rsidR="00C3438E" w:rsidRPr="00E5751F" w14:paraId="22AB6F09" w14:textId="77777777" w:rsidTr="00E829DE">
        <w:tc>
          <w:tcPr>
            <w:tcW w:w="8075" w:type="dxa"/>
          </w:tcPr>
          <w:p w14:paraId="4A80E4E0" w14:textId="17A4BCC6" w:rsidR="00C3438E" w:rsidRPr="00E5751F" w:rsidRDefault="00B67A06" w:rsidP="00E33954">
            <w:pPr>
              <w:spacing w:after="60"/>
              <w:contextualSpacing/>
              <w:rPr>
                <w:rFonts w:asciiTheme="majorBidi" w:hAnsiTheme="majorBidi" w:cstheme="majorBidi"/>
                <w:sz w:val="20"/>
                <w:szCs w:val="20"/>
              </w:rPr>
            </w:pPr>
            <w:r w:rsidRPr="00E5751F">
              <w:rPr>
                <w:rFonts w:asciiTheme="majorBidi" w:hAnsiTheme="majorBidi"/>
                <w:sz w:val="20"/>
              </w:rPr>
              <w:t>Un atelier de formation destiné à 20 agents de l’Autorité d’inspection et de supervision des activités économiques (AIFAESA) et du Département de contrôle et d’inspection du marché des frigorigènes et des appareils efficaces sur le plan énergétique</w:t>
            </w:r>
          </w:p>
        </w:tc>
        <w:tc>
          <w:tcPr>
            <w:tcW w:w="1275" w:type="dxa"/>
          </w:tcPr>
          <w:p w14:paraId="4DD94150" w14:textId="57B29846" w:rsidR="00C3438E" w:rsidRPr="00E5751F" w:rsidRDefault="00C3438E" w:rsidP="00801DDF">
            <w:pPr>
              <w:spacing w:after="60"/>
              <w:contextualSpacing/>
              <w:jc w:val="right"/>
              <w:rPr>
                <w:rFonts w:asciiTheme="majorBidi" w:hAnsiTheme="majorBidi" w:cstheme="majorBidi"/>
                <w:color w:val="FF0000"/>
                <w:sz w:val="20"/>
                <w:szCs w:val="20"/>
              </w:rPr>
            </w:pPr>
            <w:r w:rsidRPr="00E5751F">
              <w:rPr>
                <w:rFonts w:asciiTheme="majorBidi" w:hAnsiTheme="majorBidi"/>
                <w:sz w:val="20"/>
              </w:rPr>
              <w:t>5 000</w:t>
            </w:r>
          </w:p>
        </w:tc>
      </w:tr>
      <w:tr w:rsidR="00C3438E" w:rsidRPr="00E5751F" w14:paraId="6780FF81" w14:textId="77777777" w:rsidTr="00E829DE">
        <w:tc>
          <w:tcPr>
            <w:tcW w:w="8075" w:type="dxa"/>
          </w:tcPr>
          <w:p w14:paraId="5379304D" w14:textId="096C756E" w:rsidR="00C3438E" w:rsidRPr="00E5751F" w:rsidRDefault="00532B03" w:rsidP="00E33954">
            <w:pPr>
              <w:spacing w:after="60"/>
              <w:contextualSpacing/>
              <w:rPr>
                <w:rFonts w:asciiTheme="majorBidi" w:hAnsiTheme="majorBidi" w:cstheme="majorBidi"/>
                <w:sz w:val="20"/>
                <w:szCs w:val="20"/>
              </w:rPr>
            </w:pPr>
            <w:r w:rsidRPr="00E5751F">
              <w:rPr>
                <w:sz w:val="20"/>
              </w:rPr>
              <w:t xml:space="preserve">Réalisation d’une enquête et d’une évaluation du marché consistant à recueillir des informations sur le type de climatiseurs, le frigorigène utilisé et le niveau d’efficacité énergétique sur le marché intérieur dans le but de comprendre les </w:t>
            </w:r>
            <w:r w:rsidRPr="00E5751F">
              <w:rPr>
                <w:color w:val="000000" w:themeColor="text1"/>
                <w:sz w:val="20"/>
              </w:rPr>
              <w:t>obstacles à l’adoption de climatiseurs économes en énergie à faible PRP au Timor-Leste</w:t>
            </w:r>
          </w:p>
        </w:tc>
        <w:tc>
          <w:tcPr>
            <w:tcW w:w="1275" w:type="dxa"/>
          </w:tcPr>
          <w:p w14:paraId="6B3EE917" w14:textId="41A74C58" w:rsidR="00C3438E" w:rsidRPr="00E5751F" w:rsidRDefault="00C3438E" w:rsidP="00801DDF">
            <w:pPr>
              <w:spacing w:after="60"/>
              <w:contextualSpacing/>
              <w:jc w:val="right"/>
              <w:rPr>
                <w:rFonts w:asciiTheme="majorBidi" w:hAnsiTheme="majorBidi" w:cstheme="majorBidi"/>
                <w:sz w:val="20"/>
                <w:szCs w:val="20"/>
              </w:rPr>
            </w:pPr>
            <w:r w:rsidRPr="00E5751F">
              <w:rPr>
                <w:rFonts w:asciiTheme="majorBidi" w:hAnsiTheme="majorBidi"/>
                <w:sz w:val="20"/>
              </w:rPr>
              <w:t>10 000</w:t>
            </w:r>
          </w:p>
        </w:tc>
      </w:tr>
      <w:tr w:rsidR="00C3438E" w:rsidRPr="00E5751F" w14:paraId="0ED3AC17" w14:textId="77777777" w:rsidTr="00E829DE">
        <w:tc>
          <w:tcPr>
            <w:tcW w:w="8075" w:type="dxa"/>
          </w:tcPr>
          <w:p w14:paraId="5AD6E449" w14:textId="1BA4D4F7" w:rsidR="00C3438E" w:rsidRPr="00E5751F" w:rsidRDefault="00C3438E" w:rsidP="00E33954">
            <w:pPr>
              <w:spacing w:after="60"/>
              <w:contextualSpacing/>
              <w:rPr>
                <w:rFonts w:asciiTheme="majorBidi" w:hAnsiTheme="majorBidi" w:cstheme="majorBidi"/>
                <w:sz w:val="20"/>
                <w:szCs w:val="20"/>
              </w:rPr>
            </w:pPr>
            <w:r w:rsidRPr="00E5751F">
              <w:rPr>
                <w:rFonts w:asciiTheme="majorBidi" w:hAnsiTheme="majorBidi"/>
                <w:sz w:val="20"/>
              </w:rPr>
              <w:t xml:space="preserve">Élaboration de matériel de sensibilisation sur l’efficacité énergétique, le type de frigorigène (SAO et PRP) afin de promouvoir l’utilisation d’appareils à faible PRP et efficaces sur le plan énergétique  </w:t>
            </w:r>
          </w:p>
        </w:tc>
        <w:tc>
          <w:tcPr>
            <w:tcW w:w="1275" w:type="dxa"/>
          </w:tcPr>
          <w:p w14:paraId="010097FE" w14:textId="3D66A04C" w:rsidR="00C3438E" w:rsidRPr="00E5751F" w:rsidRDefault="00C3438E" w:rsidP="00801DDF">
            <w:pPr>
              <w:spacing w:after="60"/>
              <w:contextualSpacing/>
              <w:jc w:val="right"/>
              <w:rPr>
                <w:rFonts w:asciiTheme="majorBidi" w:hAnsiTheme="majorBidi" w:cstheme="majorBidi"/>
                <w:sz w:val="20"/>
                <w:szCs w:val="20"/>
              </w:rPr>
            </w:pPr>
            <w:r w:rsidRPr="00E5751F">
              <w:rPr>
                <w:rFonts w:asciiTheme="majorBidi" w:hAnsiTheme="majorBidi"/>
                <w:sz w:val="20"/>
              </w:rPr>
              <w:t>15 000</w:t>
            </w:r>
          </w:p>
        </w:tc>
      </w:tr>
      <w:tr w:rsidR="00C3438E" w:rsidRPr="00E5751F" w14:paraId="58BE6FBB" w14:textId="77777777" w:rsidTr="00E829DE">
        <w:tc>
          <w:tcPr>
            <w:tcW w:w="8075" w:type="dxa"/>
          </w:tcPr>
          <w:p w14:paraId="5307D748" w14:textId="77777777" w:rsidR="00C3438E" w:rsidRPr="00E5751F" w:rsidRDefault="00C3438E" w:rsidP="00E33954">
            <w:pPr>
              <w:spacing w:after="60"/>
              <w:contextualSpacing/>
              <w:jc w:val="right"/>
              <w:rPr>
                <w:rFonts w:asciiTheme="majorBidi" w:hAnsiTheme="majorBidi" w:cstheme="majorBidi"/>
                <w:b/>
                <w:sz w:val="20"/>
                <w:szCs w:val="20"/>
              </w:rPr>
            </w:pPr>
            <w:r w:rsidRPr="00E5751F">
              <w:rPr>
                <w:rFonts w:asciiTheme="majorBidi" w:hAnsiTheme="majorBidi"/>
                <w:b/>
                <w:sz w:val="20"/>
              </w:rPr>
              <w:t>Grand Total</w:t>
            </w:r>
          </w:p>
        </w:tc>
        <w:tc>
          <w:tcPr>
            <w:tcW w:w="1275" w:type="dxa"/>
          </w:tcPr>
          <w:p w14:paraId="6EDABE2B" w14:textId="60A48A95" w:rsidR="00C3438E" w:rsidRPr="00E5751F" w:rsidRDefault="00C3438E" w:rsidP="00801DDF">
            <w:pPr>
              <w:spacing w:after="60"/>
              <w:contextualSpacing/>
              <w:jc w:val="right"/>
              <w:rPr>
                <w:rFonts w:asciiTheme="majorBidi" w:hAnsiTheme="majorBidi" w:cstheme="majorBidi"/>
                <w:b/>
                <w:sz w:val="20"/>
                <w:szCs w:val="20"/>
              </w:rPr>
            </w:pPr>
            <w:r w:rsidRPr="00E5751F">
              <w:rPr>
                <w:rFonts w:asciiTheme="majorBidi" w:hAnsiTheme="majorBidi"/>
                <w:b/>
                <w:sz w:val="20"/>
              </w:rPr>
              <w:t>100 000</w:t>
            </w:r>
          </w:p>
        </w:tc>
      </w:tr>
    </w:tbl>
    <w:bookmarkEnd w:id="0"/>
    <w:bookmarkEnd w:id="1"/>
    <w:bookmarkEnd w:id="2"/>
    <w:p w14:paraId="293C7513" w14:textId="183235AF" w:rsidR="00EA598B" w:rsidRPr="00E5751F" w:rsidRDefault="00EA598B" w:rsidP="00EA598B">
      <w:pPr>
        <w:keepNext/>
        <w:keepLines/>
        <w:spacing w:before="360" w:after="240"/>
        <w:jc w:val="center"/>
        <w:rPr>
          <w:b/>
        </w:rPr>
      </w:pPr>
      <w:r w:rsidRPr="00E5751F">
        <w:rPr>
          <w:b/>
        </w:rPr>
        <w:t>OBSERVATIONS ET RECOMMANDATION DU SECRÉTARIAT</w:t>
      </w:r>
    </w:p>
    <w:p w14:paraId="0F6425E2" w14:textId="77777777" w:rsidR="00EA598B" w:rsidRPr="00E5751F" w:rsidRDefault="00EA598B" w:rsidP="00EA598B">
      <w:pPr>
        <w:keepNext/>
        <w:keepLines/>
        <w:rPr>
          <w:b/>
        </w:rPr>
      </w:pPr>
      <w:r w:rsidRPr="00E5751F">
        <w:rPr>
          <w:b/>
        </w:rPr>
        <w:t>OBSERVATIONS</w:t>
      </w:r>
    </w:p>
    <w:p w14:paraId="1702B8CD" w14:textId="19ED4B12" w:rsidR="00EA598B" w:rsidRPr="00E5751F" w:rsidRDefault="00EA598B" w:rsidP="00564E49">
      <w:pPr>
        <w:spacing w:before="240" w:after="240"/>
        <w:rPr>
          <w:u w:val="single"/>
        </w:rPr>
      </w:pPr>
      <w:r w:rsidRPr="00E5751F">
        <w:rPr>
          <w:u w:val="single"/>
        </w:rPr>
        <w:t>Rapport périodique sur la mise en œuvre de la première tranche de la phase II du plan de gestion de l’élimination des HCFC</w:t>
      </w:r>
    </w:p>
    <w:p w14:paraId="5E785B8D" w14:textId="77777777" w:rsidR="00EA598B" w:rsidRPr="00E5751F" w:rsidRDefault="00EA598B" w:rsidP="00564E49">
      <w:pPr>
        <w:spacing w:before="240" w:after="240"/>
        <w:rPr>
          <w:i/>
        </w:rPr>
      </w:pPr>
      <w:r w:rsidRPr="00E5751F">
        <w:rPr>
          <w:i/>
        </w:rPr>
        <w:t>Cadre juridique</w:t>
      </w:r>
    </w:p>
    <w:p w14:paraId="4A5D0A36" w14:textId="0BAC2867" w:rsidR="00EA598B" w:rsidRPr="00E5751F" w:rsidRDefault="00EA598B" w:rsidP="00EA598B">
      <w:pPr>
        <w:pStyle w:val="Heading1"/>
        <w:widowControl w:val="0"/>
      </w:pPr>
      <w:r w:rsidRPr="00E5751F">
        <w:t>Le Gouvernement du Timor-Leste a déjà émis des quotas d’importation de HCFC à hauteur de 0,14</w:t>
      </w:r>
      <w:r w:rsidR="003F09F1">
        <w:t> </w:t>
      </w:r>
      <w:r w:rsidRPr="00E5751F">
        <w:t>tonnes PAO pour 2024, ce qui est inférieur aux objectifs de réglementation du Protocole de Montréal.</w:t>
      </w:r>
    </w:p>
    <w:p w14:paraId="0BA38E66" w14:textId="77777777" w:rsidR="00EA598B" w:rsidRPr="00E5751F" w:rsidRDefault="00EA598B" w:rsidP="003F09F1">
      <w:pPr>
        <w:keepNext/>
        <w:keepLines/>
        <w:widowControl w:val="0"/>
        <w:spacing w:after="240"/>
        <w:rPr>
          <w:i/>
        </w:rPr>
      </w:pPr>
      <w:r w:rsidRPr="00E5751F">
        <w:rPr>
          <w:i/>
        </w:rPr>
        <w:lastRenderedPageBreak/>
        <w:t>Secteur de l’entretien des systèmes de réfrigération</w:t>
      </w:r>
    </w:p>
    <w:p w14:paraId="60B3AFA5" w14:textId="2E952867" w:rsidR="00EF5440" w:rsidRPr="00E5751F" w:rsidRDefault="00442D09" w:rsidP="003F09F1">
      <w:pPr>
        <w:pStyle w:val="Heading1"/>
        <w:keepNext/>
        <w:keepLines/>
        <w:widowControl w:val="0"/>
      </w:pPr>
      <w:r w:rsidRPr="00E5751F">
        <w:t xml:space="preserve">La mise en œuvre de la deuxième tranche a été retardée en raison de la pandémie de COVID-19. Les activités restantes de la deuxième tranche ont été incluses dans la mise en œuvre de la troisième tranche et seront achevées d’ici la fin de 2024. </w:t>
      </w:r>
    </w:p>
    <w:p w14:paraId="73337D5F" w14:textId="4F3589B2" w:rsidR="00F20D1F" w:rsidRPr="00E5751F" w:rsidRDefault="00EF5440" w:rsidP="00EF5440">
      <w:pPr>
        <w:pStyle w:val="Heading1"/>
      </w:pPr>
      <w:r w:rsidRPr="00E5751F">
        <w:rPr>
          <w:rStyle w:val="cf01"/>
          <w:rFonts w:ascii="Times New Roman" w:hAnsi="Times New Roman"/>
          <w:sz w:val="22"/>
        </w:rPr>
        <w:t>Le Gouvernement continue de renforcer le</w:t>
      </w:r>
      <w:r w:rsidRPr="00E5751F">
        <w:t xml:space="preserve"> système d’octroi de permis par une approche intégrée, notamment en modifiant le Décret-loi afin d’inclure l’étiquetage des bouteilles de HCFC, les exigences obligatoires de déclaration après dédouanement, l’interdiction de l’importation d’équipements neufs et d’occasion à base de HCFC et la mise en place d’un guichet unique et d’un code de système harmonisé pour le contrôle des importations de HCFC. La mise en œuvre de ces mesures réglementaires permettra au pays de mieux contrôler les importations de HCFC dans le pays.</w:t>
      </w:r>
    </w:p>
    <w:p w14:paraId="0A8FD04D" w14:textId="30E41625" w:rsidR="00EA598B" w:rsidRPr="00E5751F" w:rsidRDefault="00EA598B" w:rsidP="00EA598B">
      <w:pPr>
        <w:keepNext/>
        <w:keepLines/>
        <w:spacing w:after="240"/>
        <w:outlineLvl w:val="0"/>
      </w:pPr>
      <w:r w:rsidRPr="00E5751F">
        <w:rPr>
          <w:i/>
        </w:rPr>
        <w:t xml:space="preserve">Activités visant à maintenir l’efficacité énergétique dans le secteur de l’entretien des systèmes de réfrigération </w:t>
      </w:r>
    </w:p>
    <w:p w14:paraId="14887125" w14:textId="3014E88B" w:rsidR="009B5FB2" w:rsidRPr="00E5751F" w:rsidRDefault="00986287" w:rsidP="00986287">
      <w:pPr>
        <w:pStyle w:val="Heading1"/>
        <w:spacing w:after="0"/>
      </w:pPr>
      <w:r w:rsidRPr="00E5751F">
        <w:t xml:space="preserve">Le Secrétariat a fait remarquer que, bien que les </w:t>
      </w:r>
      <w:r w:rsidR="00E33954" w:rsidRPr="00E5751F">
        <w:t xml:space="preserve">NMPE </w:t>
      </w:r>
      <w:r w:rsidRPr="00E5751F">
        <w:t xml:space="preserve">et le système d’étiquetage n’aient pas encore été développés, un voyage d’étude sur le renforcement des capacités était prévu pour l’application des </w:t>
      </w:r>
      <w:r w:rsidR="00E33954" w:rsidRPr="00E5751F">
        <w:t xml:space="preserve">NMPE </w:t>
      </w:r>
      <w:r w:rsidRPr="00E5751F">
        <w:t xml:space="preserve">et des systèmes d’étiquetage. Après discussion, il a été convenu d’inclure le développement de </w:t>
      </w:r>
      <w:r w:rsidR="00E33954" w:rsidRPr="00E5751F">
        <w:t xml:space="preserve">NMPE </w:t>
      </w:r>
      <w:r w:rsidRPr="00E5751F">
        <w:t xml:space="preserve">comme une priorité et de rationaliser les coûts associés. Les activités et les coûts ajustés sont présentés dans le tableau 4 ci-dessous.  </w:t>
      </w:r>
    </w:p>
    <w:p w14:paraId="10901812" w14:textId="2EEFFAAF" w:rsidR="009B5FB2" w:rsidRPr="00E5751F" w:rsidRDefault="008A79D6" w:rsidP="008A79D6">
      <w:pPr>
        <w:keepNext/>
        <w:spacing w:before="240"/>
        <w:outlineLvl w:val="0"/>
        <w:rPr>
          <w:b/>
          <w:bCs/>
        </w:rPr>
      </w:pPr>
      <w:r w:rsidRPr="00E5751F">
        <w:rPr>
          <w:b/>
        </w:rPr>
        <w:t xml:space="preserve">Tableau 4. Activités supplémentaires convenues pour maintenir l’efficacité énergétique dans le secteur de l’entretien (PNUE) </w:t>
      </w:r>
    </w:p>
    <w:tbl>
      <w:tblPr>
        <w:tblStyle w:val="TableGrid"/>
        <w:tblW w:w="5000" w:type="pct"/>
        <w:jc w:val="center"/>
        <w:tblLook w:val="04A0" w:firstRow="1" w:lastRow="0" w:firstColumn="1" w:lastColumn="0" w:noHBand="0" w:noVBand="1"/>
      </w:tblPr>
      <w:tblGrid>
        <w:gridCol w:w="8075"/>
        <w:gridCol w:w="1275"/>
      </w:tblGrid>
      <w:tr w:rsidR="004D5CC3" w:rsidRPr="00E5751F" w14:paraId="04B6C8AD" w14:textId="77777777" w:rsidTr="003F09F1">
        <w:trPr>
          <w:trHeight w:val="119"/>
          <w:tblHeader/>
          <w:jc w:val="center"/>
        </w:trPr>
        <w:tc>
          <w:tcPr>
            <w:tcW w:w="4318" w:type="pct"/>
            <w:vAlign w:val="center"/>
          </w:tcPr>
          <w:p w14:paraId="01C6E9FA" w14:textId="67F69E34" w:rsidR="004D5CC3" w:rsidRPr="00E5751F" w:rsidRDefault="00F36F1E" w:rsidP="00E33954">
            <w:pPr>
              <w:spacing w:after="60"/>
              <w:contextualSpacing/>
              <w:jc w:val="center"/>
              <w:rPr>
                <w:rFonts w:asciiTheme="majorBidi" w:hAnsiTheme="majorBidi" w:cstheme="majorBidi"/>
                <w:b/>
                <w:sz w:val="20"/>
                <w:szCs w:val="20"/>
              </w:rPr>
            </w:pPr>
            <w:r w:rsidRPr="00E5751F">
              <w:rPr>
                <w:rFonts w:asciiTheme="majorBidi" w:hAnsiTheme="majorBidi"/>
                <w:b/>
                <w:sz w:val="20"/>
              </w:rPr>
              <w:t>Activité</w:t>
            </w:r>
          </w:p>
        </w:tc>
        <w:tc>
          <w:tcPr>
            <w:tcW w:w="682" w:type="pct"/>
            <w:vAlign w:val="center"/>
          </w:tcPr>
          <w:p w14:paraId="470ACF12" w14:textId="0B69CDA5" w:rsidR="004D5CC3" w:rsidRPr="00E5751F" w:rsidRDefault="004D5CC3" w:rsidP="00E33954">
            <w:pPr>
              <w:spacing w:after="60"/>
              <w:contextualSpacing/>
              <w:jc w:val="center"/>
              <w:rPr>
                <w:rFonts w:asciiTheme="majorBidi" w:hAnsiTheme="majorBidi" w:cstheme="majorBidi"/>
                <w:b/>
                <w:sz w:val="20"/>
                <w:szCs w:val="20"/>
              </w:rPr>
            </w:pPr>
            <w:r w:rsidRPr="00E5751F">
              <w:rPr>
                <w:rFonts w:asciiTheme="majorBidi" w:hAnsiTheme="majorBidi"/>
                <w:b/>
                <w:sz w:val="20"/>
              </w:rPr>
              <w:t>Coût ($ US)</w:t>
            </w:r>
          </w:p>
        </w:tc>
      </w:tr>
      <w:tr w:rsidR="004D5CC3" w:rsidRPr="00E5751F" w14:paraId="6565265A" w14:textId="77777777" w:rsidTr="001309BB">
        <w:trPr>
          <w:trHeight w:val="119"/>
          <w:jc w:val="center"/>
        </w:trPr>
        <w:tc>
          <w:tcPr>
            <w:tcW w:w="5000" w:type="pct"/>
            <w:gridSpan w:val="2"/>
          </w:tcPr>
          <w:p w14:paraId="57B211E3" w14:textId="2D29DB4A" w:rsidR="004D5CC3" w:rsidRPr="00E5751F" w:rsidRDefault="004D5CC3" w:rsidP="001309BB">
            <w:pPr>
              <w:spacing w:after="60"/>
              <w:contextualSpacing/>
              <w:jc w:val="left"/>
              <w:rPr>
                <w:rFonts w:asciiTheme="majorBidi" w:hAnsiTheme="majorBidi" w:cstheme="majorBidi"/>
                <w:i/>
                <w:iCs/>
                <w:sz w:val="20"/>
                <w:szCs w:val="20"/>
              </w:rPr>
            </w:pPr>
            <w:r w:rsidRPr="00E5751F">
              <w:rPr>
                <w:rFonts w:asciiTheme="majorBidi" w:hAnsiTheme="majorBidi"/>
                <w:i/>
                <w:sz w:val="20"/>
              </w:rPr>
              <w:t xml:space="preserve">Élaboration de </w:t>
            </w:r>
            <w:r w:rsidR="00E33954" w:rsidRPr="00E5751F">
              <w:rPr>
                <w:i/>
                <w:iCs/>
              </w:rPr>
              <w:t xml:space="preserve">NMPE </w:t>
            </w:r>
            <w:r w:rsidRPr="00E5751F">
              <w:rPr>
                <w:rFonts w:asciiTheme="majorBidi" w:hAnsiTheme="majorBidi"/>
                <w:i/>
                <w:iCs/>
                <w:sz w:val="20"/>
              </w:rPr>
              <w:t>et</w:t>
            </w:r>
            <w:r w:rsidRPr="00E5751F">
              <w:rPr>
                <w:rFonts w:asciiTheme="majorBidi" w:hAnsiTheme="majorBidi"/>
                <w:i/>
                <w:sz w:val="20"/>
              </w:rPr>
              <w:t xml:space="preserve"> étiquetage énergétique</w:t>
            </w:r>
          </w:p>
        </w:tc>
      </w:tr>
      <w:tr w:rsidR="004D5CC3" w:rsidRPr="00E5751F" w14:paraId="5F9313E4" w14:textId="77777777" w:rsidTr="00F621E7">
        <w:trPr>
          <w:trHeight w:val="119"/>
          <w:jc w:val="center"/>
        </w:trPr>
        <w:tc>
          <w:tcPr>
            <w:tcW w:w="4318" w:type="pct"/>
          </w:tcPr>
          <w:p w14:paraId="10882FC7" w14:textId="34F95BD1" w:rsidR="004D5CC3" w:rsidRPr="00E5751F" w:rsidRDefault="004D5CC3" w:rsidP="00E33954">
            <w:pPr>
              <w:spacing w:after="60"/>
              <w:contextualSpacing/>
              <w:rPr>
                <w:rFonts w:asciiTheme="majorBidi" w:hAnsiTheme="majorBidi" w:cstheme="majorBidi"/>
                <w:sz w:val="20"/>
                <w:szCs w:val="20"/>
              </w:rPr>
            </w:pPr>
            <w:r w:rsidRPr="00E5751F">
              <w:rPr>
                <w:rFonts w:asciiTheme="majorBidi" w:hAnsiTheme="majorBidi"/>
                <w:sz w:val="20"/>
              </w:rPr>
              <w:t xml:space="preserve">Réalisation d’une enquête et d’une évaluation du marché pour recueillir des informations sur le type de climatiseurs, le </w:t>
            </w:r>
            <w:r w:rsidR="007845D9" w:rsidRPr="00E5751F">
              <w:rPr>
                <w:rFonts w:asciiTheme="majorBidi" w:hAnsiTheme="majorBidi"/>
                <w:sz w:val="20"/>
              </w:rPr>
              <w:t>frigorigène</w:t>
            </w:r>
            <w:r w:rsidRPr="00E5751F">
              <w:rPr>
                <w:rFonts w:asciiTheme="majorBidi" w:hAnsiTheme="majorBidi"/>
                <w:sz w:val="20"/>
              </w:rPr>
              <w:t xml:space="preserve"> utilisé et le niveau d’efficacité énergétique sur le marché intérieur, afin de comprendre les obstacles à l’adoption de climatiseurs économes en énergie à faible PRP au Timor-Leste</w:t>
            </w:r>
          </w:p>
        </w:tc>
        <w:tc>
          <w:tcPr>
            <w:tcW w:w="682" w:type="pct"/>
          </w:tcPr>
          <w:p w14:paraId="539D9612" w14:textId="4E969099" w:rsidR="004D5CC3" w:rsidRPr="00E5751F" w:rsidRDefault="004D5CC3" w:rsidP="001309BB">
            <w:pPr>
              <w:spacing w:after="60"/>
              <w:contextualSpacing/>
              <w:jc w:val="right"/>
              <w:rPr>
                <w:rFonts w:asciiTheme="majorBidi" w:hAnsiTheme="majorBidi" w:cstheme="majorBidi"/>
                <w:sz w:val="20"/>
                <w:szCs w:val="20"/>
              </w:rPr>
            </w:pPr>
            <w:r w:rsidRPr="00E5751F">
              <w:rPr>
                <w:rFonts w:asciiTheme="majorBidi" w:hAnsiTheme="majorBidi"/>
                <w:sz w:val="20"/>
              </w:rPr>
              <w:t>7 000</w:t>
            </w:r>
          </w:p>
        </w:tc>
      </w:tr>
      <w:tr w:rsidR="004D5CC3" w:rsidRPr="00E5751F" w14:paraId="2EF7A6C1" w14:textId="77777777" w:rsidTr="00F621E7">
        <w:trPr>
          <w:trHeight w:val="119"/>
          <w:jc w:val="center"/>
        </w:trPr>
        <w:tc>
          <w:tcPr>
            <w:tcW w:w="4318" w:type="pct"/>
          </w:tcPr>
          <w:p w14:paraId="473ED826" w14:textId="39CE619A" w:rsidR="004D5CC3" w:rsidRPr="00E5751F" w:rsidRDefault="004D5CC3" w:rsidP="00E33954">
            <w:pPr>
              <w:spacing w:after="60"/>
              <w:contextualSpacing/>
              <w:rPr>
                <w:rFonts w:asciiTheme="majorBidi" w:hAnsiTheme="majorBidi" w:cstheme="majorBidi"/>
                <w:sz w:val="20"/>
                <w:szCs w:val="20"/>
              </w:rPr>
            </w:pPr>
            <w:r w:rsidRPr="00E5751F">
              <w:rPr>
                <w:rFonts w:asciiTheme="majorBidi" w:hAnsiTheme="majorBidi"/>
                <w:sz w:val="20"/>
              </w:rPr>
              <w:t xml:space="preserve">Assistance technique d’un expert international en vue de déterminer le niveau des </w:t>
            </w:r>
            <w:r w:rsidR="00E33954" w:rsidRPr="00E5751F">
              <w:t>NMPE</w:t>
            </w:r>
          </w:p>
        </w:tc>
        <w:tc>
          <w:tcPr>
            <w:tcW w:w="682" w:type="pct"/>
          </w:tcPr>
          <w:p w14:paraId="50F7013F" w14:textId="41125FFE" w:rsidR="004D5CC3" w:rsidRPr="00E5751F" w:rsidRDefault="004D5CC3" w:rsidP="001309BB">
            <w:pPr>
              <w:spacing w:after="60"/>
              <w:contextualSpacing/>
              <w:jc w:val="right"/>
              <w:rPr>
                <w:rFonts w:asciiTheme="majorBidi" w:hAnsiTheme="majorBidi" w:cstheme="majorBidi"/>
                <w:sz w:val="20"/>
                <w:szCs w:val="20"/>
              </w:rPr>
            </w:pPr>
            <w:r w:rsidRPr="00E5751F">
              <w:rPr>
                <w:rFonts w:asciiTheme="majorBidi" w:hAnsiTheme="majorBidi"/>
                <w:sz w:val="20"/>
              </w:rPr>
              <w:t>10 000</w:t>
            </w:r>
          </w:p>
        </w:tc>
      </w:tr>
      <w:tr w:rsidR="004D5CC3" w:rsidRPr="00E5751F" w14:paraId="0B1523C2" w14:textId="77777777" w:rsidTr="00F621E7">
        <w:trPr>
          <w:trHeight w:val="119"/>
          <w:jc w:val="center"/>
        </w:trPr>
        <w:tc>
          <w:tcPr>
            <w:tcW w:w="4318" w:type="pct"/>
          </w:tcPr>
          <w:p w14:paraId="394E2F56" w14:textId="3D8321DE" w:rsidR="004D5CC3" w:rsidRPr="00E5751F" w:rsidRDefault="004D5CC3" w:rsidP="00E33954">
            <w:pPr>
              <w:spacing w:after="60"/>
              <w:contextualSpacing/>
              <w:rPr>
                <w:rFonts w:asciiTheme="majorBidi" w:hAnsiTheme="majorBidi" w:cstheme="majorBidi"/>
                <w:sz w:val="20"/>
                <w:szCs w:val="20"/>
              </w:rPr>
            </w:pPr>
            <w:r w:rsidRPr="00E5751F">
              <w:rPr>
                <w:rFonts w:asciiTheme="majorBidi" w:hAnsiTheme="majorBidi"/>
                <w:sz w:val="20"/>
              </w:rPr>
              <w:t xml:space="preserve">Consultant juridique chargé de rédiger le Décret-loi et le diplôme ministériel établissant les </w:t>
            </w:r>
            <w:r w:rsidR="00E33954" w:rsidRPr="00E5751F">
              <w:t>NMPE</w:t>
            </w:r>
            <w:r w:rsidR="00E33954" w:rsidRPr="00E5751F" w:rsidDel="00E33954">
              <w:rPr>
                <w:rFonts w:asciiTheme="majorBidi" w:hAnsiTheme="majorBidi"/>
                <w:sz w:val="20"/>
              </w:rPr>
              <w:t xml:space="preserve"> </w:t>
            </w:r>
            <w:r w:rsidRPr="00E5751F">
              <w:rPr>
                <w:rFonts w:asciiTheme="majorBidi" w:hAnsiTheme="majorBidi"/>
                <w:sz w:val="20"/>
              </w:rPr>
              <w:t>et l’étiquetage de l’efficacité énergétique pour les climatiseurs, y compris la conception de l’étiquetage de l’efficacité énergétique en vue d’inclure des informations sur les frigorigènes</w:t>
            </w:r>
          </w:p>
        </w:tc>
        <w:tc>
          <w:tcPr>
            <w:tcW w:w="682" w:type="pct"/>
          </w:tcPr>
          <w:p w14:paraId="077ABF9A" w14:textId="317400FC" w:rsidR="004D5CC3" w:rsidRPr="00E5751F" w:rsidRDefault="004D5CC3" w:rsidP="001309BB">
            <w:pPr>
              <w:spacing w:after="60"/>
              <w:contextualSpacing/>
              <w:jc w:val="right"/>
              <w:rPr>
                <w:rFonts w:asciiTheme="majorBidi" w:hAnsiTheme="majorBidi" w:cstheme="majorBidi"/>
                <w:sz w:val="20"/>
                <w:szCs w:val="20"/>
              </w:rPr>
            </w:pPr>
            <w:r w:rsidRPr="00E5751F">
              <w:rPr>
                <w:rFonts w:asciiTheme="majorBidi" w:hAnsiTheme="majorBidi"/>
                <w:sz w:val="20"/>
              </w:rPr>
              <w:t>20 000</w:t>
            </w:r>
          </w:p>
        </w:tc>
      </w:tr>
      <w:tr w:rsidR="004D5CC3" w:rsidRPr="00E5751F" w14:paraId="06428508" w14:textId="77777777" w:rsidTr="00F621E7">
        <w:trPr>
          <w:trHeight w:val="119"/>
          <w:jc w:val="center"/>
        </w:trPr>
        <w:tc>
          <w:tcPr>
            <w:tcW w:w="4318" w:type="pct"/>
          </w:tcPr>
          <w:p w14:paraId="15DDC768" w14:textId="6AB72214" w:rsidR="004D5CC3" w:rsidRPr="00E5751F" w:rsidRDefault="004D5CC3" w:rsidP="00E33954">
            <w:pPr>
              <w:spacing w:after="60"/>
              <w:contextualSpacing/>
              <w:rPr>
                <w:rFonts w:asciiTheme="majorBidi" w:hAnsiTheme="majorBidi" w:cstheme="majorBidi"/>
                <w:sz w:val="20"/>
                <w:szCs w:val="20"/>
              </w:rPr>
            </w:pPr>
            <w:r w:rsidRPr="00E5751F">
              <w:rPr>
                <w:rFonts w:asciiTheme="majorBidi" w:hAnsiTheme="majorBidi"/>
                <w:sz w:val="20"/>
              </w:rPr>
              <w:t xml:space="preserve">Deux consultations publiques pour l’inclusion d’informations sur les frigorigènes dans les </w:t>
            </w:r>
            <w:r w:rsidR="00E33954" w:rsidRPr="00E5751F">
              <w:t>NMPE</w:t>
            </w:r>
            <w:r w:rsidR="00E33954" w:rsidRPr="00E5751F" w:rsidDel="00E33954">
              <w:rPr>
                <w:rFonts w:asciiTheme="majorBidi" w:hAnsiTheme="majorBidi"/>
                <w:sz w:val="20"/>
              </w:rPr>
              <w:t xml:space="preserve"> </w:t>
            </w:r>
            <w:r w:rsidRPr="00E5751F">
              <w:rPr>
                <w:rFonts w:asciiTheme="majorBidi" w:hAnsiTheme="majorBidi"/>
                <w:sz w:val="20"/>
              </w:rPr>
              <w:t>et étiquetage énergétique</w:t>
            </w:r>
          </w:p>
        </w:tc>
        <w:tc>
          <w:tcPr>
            <w:tcW w:w="682" w:type="pct"/>
          </w:tcPr>
          <w:p w14:paraId="78378DA9" w14:textId="5E10F751" w:rsidR="004D5CC3" w:rsidRPr="00E5751F" w:rsidRDefault="004D5CC3" w:rsidP="001309BB">
            <w:pPr>
              <w:spacing w:after="60"/>
              <w:contextualSpacing/>
              <w:jc w:val="right"/>
              <w:rPr>
                <w:rFonts w:asciiTheme="majorBidi" w:hAnsiTheme="majorBidi" w:cstheme="majorBidi"/>
                <w:sz w:val="20"/>
                <w:szCs w:val="20"/>
              </w:rPr>
            </w:pPr>
            <w:r w:rsidRPr="00E5751F">
              <w:rPr>
                <w:rFonts w:asciiTheme="majorBidi" w:hAnsiTheme="majorBidi"/>
                <w:sz w:val="20"/>
              </w:rPr>
              <w:t>3 000</w:t>
            </w:r>
          </w:p>
        </w:tc>
      </w:tr>
      <w:tr w:rsidR="004D5CC3" w:rsidRPr="00E5751F" w14:paraId="23FE4EBF" w14:textId="77777777" w:rsidTr="00F621E7">
        <w:trPr>
          <w:trHeight w:val="119"/>
          <w:jc w:val="center"/>
        </w:trPr>
        <w:tc>
          <w:tcPr>
            <w:tcW w:w="4318" w:type="pct"/>
          </w:tcPr>
          <w:p w14:paraId="4346DECA" w14:textId="128A5A5E" w:rsidR="004D5CC3" w:rsidRPr="00E5751F" w:rsidRDefault="004D5CC3" w:rsidP="00E33954">
            <w:pPr>
              <w:spacing w:after="60"/>
              <w:contextualSpacing/>
              <w:jc w:val="right"/>
              <w:rPr>
                <w:rFonts w:asciiTheme="majorBidi" w:hAnsiTheme="majorBidi" w:cstheme="majorBidi"/>
                <w:bCs/>
                <w:sz w:val="20"/>
                <w:szCs w:val="20"/>
              </w:rPr>
            </w:pPr>
            <w:r w:rsidRPr="00E5751F">
              <w:rPr>
                <w:rFonts w:asciiTheme="majorBidi" w:hAnsiTheme="majorBidi"/>
                <w:b/>
                <w:sz w:val="20"/>
              </w:rPr>
              <w:t>Sous-total</w:t>
            </w:r>
          </w:p>
        </w:tc>
        <w:tc>
          <w:tcPr>
            <w:tcW w:w="682" w:type="pct"/>
          </w:tcPr>
          <w:p w14:paraId="10DDB1E5" w14:textId="3EA3BEC5" w:rsidR="004D5CC3" w:rsidRPr="00E5751F" w:rsidRDefault="004D5CC3" w:rsidP="001309BB">
            <w:pPr>
              <w:spacing w:after="60"/>
              <w:contextualSpacing/>
              <w:jc w:val="right"/>
              <w:rPr>
                <w:rFonts w:asciiTheme="majorBidi" w:hAnsiTheme="majorBidi" w:cstheme="majorBidi"/>
                <w:sz w:val="20"/>
                <w:szCs w:val="20"/>
              </w:rPr>
            </w:pPr>
            <w:r w:rsidRPr="00E5751F">
              <w:rPr>
                <w:rFonts w:asciiTheme="majorBidi" w:hAnsiTheme="majorBidi"/>
                <w:b/>
                <w:sz w:val="20"/>
              </w:rPr>
              <w:t>40 000</w:t>
            </w:r>
          </w:p>
        </w:tc>
      </w:tr>
      <w:tr w:rsidR="00F36F1E" w:rsidRPr="00E5751F" w14:paraId="6AC17EE5" w14:textId="77777777" w:rsidTr="001309BB">
        <w:trPr>
          <w:trHeight w:val="119"/>
          <w:jc w:val="center"/>
        </w:trPr>
        <w:tc>
          <w:tcPr>
            <w:tcW w:w="5000" w:type="pct"/>
            <w:gridSpan w:val="2"/>
          </w:tcPr>
          <w:p w14:paraId="37EF19E7" w14:textId="4F05B4FF" w:rsidR="00F36F1E" w:rsidRPr="00E5751F" w:rsidRDefault="00F36F1E" w:rsidP="001309BB">
            <w:pPr>
              <w:spacing w:after="60"/>
              <w:contextualSpacing/>
              <w:jc w:val="left"/>
              <w:rPr>
                <w:rFonts w:asciiTheme="majorBidi" w:hAnsiTheme="majorBidi" w:cstheme="majorBidi"/>
                <w:sz w:val="20"/>
                <w:szCs w:val="20"/>
              </w:rPr>
            </w:pPr>
            <w:r w:rsidRPr="00E5751F">
              <w:rPr>
                <w:rFonts w:asciiTheme="majorBidi" w:hAnsiTheme="majorBidi"/>
                <w:i/>
                <w:sz w:val="20"/>
              </w:rPr>
              <w:t>Inclusion d’informations sur les frigorigènes dans les NMEP et étiquetage énergétique</w:t>
            </w:r>
          </w:p>
        </w:tc>
      </w:tr>
      <w:tr w:rsidR="004D5CC3" w:rsidRPr="00E5751F" w14:paraId="4A4A4C54" w14:textId="77777777" w:rsidTr="00F621E7">
        <w:trPr>
          <w:trHeight w:val="119"/>
          <w:jc w:val="center"/>
        </w:trPr>
        <w:tc>
          <w:tcPr>
            <w:tcW w:w="4318" w:type="pct"/>
          </w:tcPr>
          <w:p w14:paraId="0D43342F" w14:textId="239DB1F4" w:rsidR="004D5CC3" w:rsidRPr="00E5751F" w:rsidDel="00E44E67" w:rsidRDefault="004D5CC3" w:rsidP="00E33954">
            <w:pPr>
              <w:spacing w:after="60"/>
              <w:contextualSpacing/>
              <w:rPr>
                <w:rFonts w:asciiTheme="majorBidi" w:hAnsiTheme="majorBidi" w:cstheme="majorBidi"/>
                <w:sz w:val="20"/>
                <w:szCs w:val="20"/>
              </w:rPr>
            </w:pPr>
            <w:r w:rsidRPr="00E5751F">
              <w:rPr>
                <w:rFonts w:asciiTheme="majorBidi" w:hAnsiTheme="majorBidi"/>
                <w:sz w:val="20"/>
              </w:rPr>
              <w:t>Assistance technique par un expert sur le système d’enregistrement des produits et développement de procédures et de critères détaillés sur l’acceptation et la vérification de la performance énergétique des climatiseurs</w:t>
            </w:r>
          </w:p>
        </w:tc>
        <w:tc>
          <w:tcPr>
            <w:tcW w:w="682" w:type="pct"/>
          </w:tcPr>
          <w:p w14:paraId="35F9C6BF" w14:textId="78C9071B" w:rsidR="004D5CC3" w:rsidRPr="00E5751F" w:rsidRDefault="004D5CC3" w:rsidP="001309BB">
            <w:pPr>
              <w:spacing w:after="60"/>
              <w:contextualSpacing/>
              <w:jc w:val="right"/>
              <w:rPr>
                <w:rFonts w:asciiTheme="majorBidi" w:hAnsiTheme="majorBidi" w:cstheme="majorBidi"/>
                <w:color w:val="FF0000"/>
                <w:sz w:val="20"/>
                <w:szCs w:val="20"/>
              </w:rPr>
            </w:pPr>
            <w:r w:rsidRPr="00E5751F">
              <w:rPr>
                <w:rFonts w:asciiTheme="majorBidi" w:hAnsiTheme="majorBidi"/>
                <w:sz w:val="20"/>
              </w:rPr>
              <w:t>10 000</w:t>
            </w:r>
          </w:p>
        </w:tc>
      </w:tr>
      <w:tr w:rsidR="004D5CC3" w:rsidRPr="00E5751F" w14:paraId="5F4CE594" w14:textId="77777777" w:rsidTr="00F621E7">
        <w:trPr>
          <w:trHeight w:val="119"/>
          <w:jc w:val="center"/>
        </w:trPr>
        <w:tc>
          <w:tcPr>
            <w:tcW w:w="4318" w:type="pct"/>
          </w:tcPr>
          <w:p w14:paraId="19FCECAB" w14:textId="365624D2" w:rsidR="004D5CC3" w:rsidRPr="00E5751F" w:rsidRDefault="001C55CC" w:rsidP="00E33954">
            <w:pPr>
              <w:spacing w:after="60"/>
              <w:contextualSpacing/>
              <w:rPr>
                <w:rFonts w:asciiTheme="majorBidi" w:hAnsiTheme="majorBidi" w:cstheme="majorBidi"/>
                <w:sz w:val="20"/>
                <w:szCs w:val="20"/>
              </w:rPr>
            </w:pPr>
            <w:r w:rsidRPr="00E5751F">
              <w:rPr>
                <w:rFonts w:asciiTheme="majorBidi" w:hAnsiTheme="majorBidi"/>
                <w:sz w:val="20"/>
              </w:rPr>
              <w:t>Visite d’étude de renforcement des capacités et de formation (visite de 3 jours pour 6 fonctionnaires) afin de se familiariser avec l’enregistrement des produits</w:t>
            </w:r>
          </w:p>
        </w:tc>
        <w:tc>
          <w:tcPr>
            <w:tcW w:w="682" w:type="pct"/>
          </w:tcPr>
          <w:p w14:paraId="171016F1" w14:textId="7076119B" w:rsidR="004D5CC3" w:rsidRPr="00E5751F" w:rsidRDefault="004D5CC3" w:rsidP="001309BB">
            <w:pPr>
              <w:spacing w:after="60"/>
              <w:contextualSpacing/>
              <w:jc w:val="right"/>
              <w:rPr>
                <w:rFonts w:asciiTheme="majorBidi" w:hAnsiTheme="majorBidi" w:cstheme="majorBidi"/>
                <w:sz w:val="20"/>
                <w:szCs w:val="20"/>
              </w:rPr>
            </w:pPr>
            <w:r w:rsidRPr="00E5751F">
              <w:rPr>
                <w:rFonts w:asciiTheme="majorBidi" w:hAnsiTheme="majorBidi"/>
                <w:sz w:val="20"/>
              </w:rPr>
              <w:t>18 000</w:t>
            </w:r>
          </w:p>
        </w:tc>
      </w:tr>
      <w:tr w:rsidR="004D5CC3" w:rsidRPr="00E5751F" w14:paraId="3C91DE6C" w14:textId="77777777" w:rsidTr="00F621E7">
        <w:trPr>
          <w:trHeight w:val="119"/>
          <w:jc w:val="center"/>
        </w:trPr>
        <w:tc>
          <w:tcPr>
            <w:tcW w:w="4318" w:type="pct"/>
          </w:tcPr>
          <w:p w14:paraId="0BEA0BC6" w14:textId="62019448" w:rsidR="004D5CC3" w:rsidRPr="00E5751F" w:rsidRDefault="005125F8" w:rsidP="00E33954">
            <w:pPr>
              <w:spacing w:after="60"/>
              <w:contextualSpacing/>
              <w:jc w:val="right"/>
              <w:rPr>
                <w:rFonts w:asciiTheme="majorBidi" w:hAnsiTheme="majorBidi" w:cstheme="majorBidi"/>
                <w:sz w:val="20"/>
                <w:szCs w:val="20"/>
              </w:rPr>
            </w:pPr>
            <w:r w:rsidRPr="00E5751F">
              <w:rPr>
                <w:rFonts w:asciiTheme="majorBidi" w:hAnsiTheme="majorBidi"/>
                <w:b/>
                <w:sz w:val="20"/>
              </w:rPr>
              <w:t>Sous-total</w:t>
            </w:r>
          </w:p>
        </w:tc>
        <w:tc>
          <w:tcPr>
            <w:tcW w:w="682" w:type="pct"/>
          </w:tcPr>
          <w:p w14:paraId="1D7F6D54" w14:textId="1326EA0D" w:rsidR="004D5CC3" w:rsidRPr="00E5751F" w:rsidRDefault="004D5CC3" w:rsidP="001309BB">
            <w:pPr>
              <w:spacing w:after="60"/>
              <w:contextualSpacing/>
              <w:jc w:val="right"/>
              <w:rPr>
                <w:rFonts w:asciiTheme="majorBidi" w:hAnsiTheme="majorBidi" w:cstheme="majorBidi"/>
                <w:sz w:val="20"/>
                <w:szCs w:val="20"/>
              </w:rPr>
            </w:pPr>
            <w:r w:rsidRPr="00E5751F">
              <w:rPr>
                <w:rFonts w:asciiTheme="majorBidi" w:hAnsiTheme="majorBidi"/>
                <w:b/>
                <w:sz w:val="20"/>
              </w:rPr>
              <w:t>28 000</w:t>
            </w:r>
          </w:p>
        </w:tc>
      </w:tr>
      <w:tr w:rsidR="005125F8" w:rsidRPr="00E5751F" w14:paraId="6A8FEB8C" w14:textId="77777777" w:rsidTr="001309BB">
        <w:trPr>
          <w:trHeight w:val="119"/>
          <w:jc w:val="center"/>
        </w:trPr>
        <w:tc>
          <w:tcPr>
            <w:tcW w:w="5000" w:type="pct"/>
            <w:gridSpan w:val="2"/>
          </w:tcPr>
          <w:p w14:paraId="1947979C" w14:textId="5D7EB21C" w:rsidR="005125F8" w:rsidRPr="00E5751F" w:rsidRDefault="005125F8" w:rsidP="003067AD">
            <w:pPr>
              <w:keepNext/>
              <w:spacing w:after="60"/>
              <w:contextualSpacing/>
              <w:jc w:val="left"/>
              <w:rPr>
                <w:rFonts w:asciiTheme="majorBidi" w:hAnsiTheme="majorBidi" w:cstheme="majorBidi"/>
                <w:i/>
                <w:iCs/>
                <w:sz w:val="20"/>
                <w:szCs w:val="20"/>
              </w:rPr>
            </w:pPr>
            <w:r w:rsidRPr="00E5751F">
              <w:rPr>
                <w:rFonts w:asciiTheme="majorBidi" w:hAnsiTheme="majorBidi"/>
                <w:i/>
                <w:sz w:val="20"/>
              </w:rPr>
              <w:t>Renforcement des capacités et formation des parties prenantes</w:t>
            </w:r>
          </w:p>
        </w:tc>
      </w:tr>
      <w:tr w:rsidR="004D5CC3" w:rsidRPr="00E5751F" w14:paraId="602F808E" w14:textId="77777777" w:rsidTr="00F621E7">
        <w:trPr>
          <w:trHeight w:val="119"/>
          <w:jc w:val="center"/>
        </w:trPr>
        <w:tc>
          <w:tcPr>
            <w:tcW w:w="4318" w:type="pct"/>
          </w:tcPr>
          <w:p w14:paraId="23B010FA" w14:textId="0EA350B4" w:rsidR="004D5CC3" w:rsidRPr="00E5751F" w:rsidRDefault="004D5CC3" w:rsidP="00E33954">
            <w:pPr>
              <w:spacing w:after="60"/>
              <w:contextualSpacing/>
              <w:rPr>
                <w:rFonts w:asciiTheme="majorBidi" w:hAnsiTheme="majorBidi" w:cstheme="majorBidi"/>
                <w:sz w:val="20"/>
                <w:szCs w:val="20"/>
              </w:rPr>
            </w:pPr>
            <w:r w:rsidRPr="00E5751F">
              <w:rPr>
                <w:rFonts w:asciiTheme="majorBidi" w:hAnsiTheme="majorBidi"/>
                <w:sz w:val="20"/>
              </w:rPr>
              <w:t xml:space="preserve">Une journée de formation supplémentaire pour 60 agents des douanes et des forces de l’ordre, parallèlement à la formation prévue dans le cadre de la phase II du PGEH sur les questions liées à l’efficacité énergétique et à l’application des </w:t>
            </w:r>
            <w:r w:rsidR="00E33954" w:rsidRPr="00E5751F">
              <w:t>NMPE</w:t>
            </w:r>
            <w:r w:rsidR="00E33954" w:rsidRPr="00E5751F" w:rsidDel="00E33954">
              <w:rPr>
                <w:rFonts w:asciiTheme="majorBidi" w:hAnsiTheme="majorBidi"/>
                <w:sz w:val="20"/>
              </w:rPr>
              <w:t xml:space="preserve"> </w:t>
            </w:r>
            <w:r w:rsidRPr="00E5751F">
              <w:rPr>
                <w:rFonts w:asciiTheme="majorBidi" w:hAnsiTheme="majorBidi"/>
                <w:sz w:val="20"/>
              </w:rPr>
              <w:t>et de l’étiquetage</w:t>
            </w:r>
          </w:p>
        </w:tc>
        <w:tc>
          <w:tcPr>
            <w:tcW w:w="682" w:type="pct"/>
          </w:tcPr>
          <w:p w14:paraId="3487FE31" w14:textId="45BC9CFE" w:rsidR="004D5CC3" w:rsidRPr="00E5751F" w:rsidRDefault="004D5CC3" w:rsidP="001309BB">
            <w:pPr>
              <w:spacing w:after="60"/>
              <w:contextualSpacing/>
              <w:jc w:val="right"/>
              <w:rPr>
                <w:rFonts w:asciiTheme="majorBidi" w:hAnsiTheme="majorBidi" w:cstheme="majorBidi"/>
                <w:sz w:val="20"/>
                <w:szCs w:val="20"/>
              </w:rPr>
            </w:pPr>
            <w:r w:rsidRPr="00E5751F">
              <w:rPr>
                <w:rFonts w:asciiTheme="majorBidi" w:hAnsiTheme="majorBidi"/>
                <w:sz w:val="20"/>
              </w:rPr>
              <w:t xml:space="preserve"> 4 500</w:t>
            </w:r>
          </w:p>
        </w:tc>
      </w:tr>
      <w:tr w:rsidR="004D5CC3" w:rsidRPr="00E5751F" w14:paraId="7B7C147F" w14:textId="77777777" w:rsidTr="00F621E7">
        <w:trPr>
          <w:trHeight w:val="119"/>
          <w:jc w:val="center"/>
        </w:trPr>
        <w:tc>
          <w:tcPr>
            <w:tcW w:w="4318" w:type="pct"/>
          </w:tcPr>
          <w:p w14:paraId="2084C9A1" w14:textId="2A66D1FD" w:rsidR="004D5CC3" w:rsidRPr="00E5751F" w:rsidRDefault="004D5CC3" w:rsidP="00E33954">
            <w:pPr>
              <w:spacing w:after="60"/>
              <w:contextualSpacing/>
              <w:rPr>
                <w:rFonts w:asciiTheme="majorBidi" w:hAnsiTheme="majorBidi" w:cstheme="majorBidi"/>
                <w:sz w:val="20"/>
                <w:szCs w:val="20"/>
              </w:rPr>
            </w:pPr>
            <w:r w:rsidRPr="00E5751F">
              <w:rPr>
                <w:rFonts w:asciiTheme="majorBidi" w:hAnsiTheme="majorBidi"/>
                <w:sz w:val="20"/>
              </w:rPr>
              <w:t>Formation de deux jours à destination de 20 importateurs de climatiseurs sur les réglementations, l’efficacité énergétique, l’enregistrement des produits, le processus de demande et d’inspection</w:t>
            </w:r>
          </w:p>
        </w:tc>
        <w:tc>
          <w:tcPr>
            <w:tcW w:w="682" w:type="pct"/>
          </w:tcPr>
          <w:p w14:paraId="2137F9EF" w14:textId="1C9B08A5" w:rsidR="004D5CC3" w:rsidRPr="00E5751F" w:rsidRDefault="004D5CC3" w:rsidP="001309BB">
            <w:pPr>
              <w:spacing w:after="60"/>
              <w:contextualSpacing/>
              <w:jc w:val="right"/>
              <w:rPr>
                <w:rFonts w:asciiTheme="majorBidi" w:hAnsiTheme="majorBidi" w:cstheme="majorBidi"/>
                <w:sz w:val="20"/>
                <w:szCs w:val="20"/>
              </w:rPr>
            </w:pPr>
            <w:r w:rsidRPr="00E5751F">
              <w:rPr>
                <w:rFonts w:asciiTheme="majorBidi" w:hAnsiTheme="majorBidi"/>
                <w:sz w:val="20"/>
              </w:rPr>
              <w:t>4 000</w:t>
            </w:r>
          </w:p>
        </w:tc>
      </w:tr>
      <w:tr w:rsidR="004D5CC3" w:rsidRPr="00E5751F" w14:paraId="2E509E66" w14:textId="77777777" w:rsidTr="00F621E7">
        <w:trPr>
          <w:trHeight w:val="119"/>
          <w:jc w:val="center"/>
        </w:trPr>
        <w:tc>
          <w:tcPr>
            <w:tcW w:w="4318" w:type="pct"/>
          </w:tcPr>
          <w:p w14:paraId="308449B8" w14:textId="6B52C75B" w:rsidR="004D5CC3" w:rsidRPr="00E5751F" w:rsidRDefault="004D5CC3" w:rsidP="00E33954">
            <w:pPr>
              <w:spacing w:after="60"/>
              <w:contextualSpacing/>
              <w:rPr>
                <w:rFonts w:asciiTheme="majorBidi" w:hAnsiTheme="majorBidi" w:cstheme="majorBidi"/>
                <w:sz w:val="20"/>
                <w:szCs w:val="20"/>
              </w:rPr>
            </w:pPr>
            <w:r w:rsidRPr="00E5751F">
              <w:rPr>
                <w:rFonts w:asciiTheme="majorBidi" w:hAnsiTheme="majorBidi"/>
                <w:sz w:val="20"/>
              </w:rPr>
              <w:t xml:space="preserve">Formation de deux jours de </w:t>
            </w:r>
            <w:bookmarkStart w:id="3" w:name="_Hlk164444124"/>
            <w:r w:rsidRPr="00E5751F">
              <w:rPr>
                <w:rFonts w:asciiTheme="majorBidi" w:hAnsiTheme="majorBidi"/>
                <w:sz w:val="20"/>
              </w:rPr>
              <w:t>20 agents de l’AIFAESA et du département de surveillance et d’inspection du marché des frigorigènes et des appareils efficaces sur le plan énergétique</w:t>
            </w:r>
            <w:bookmarkEnd w:id="3"/>
          </w:p>
        </w:tc>
        <w:tc>
          <w:tcPr>
            <w:tcW w:w="682" w:type="pct"/>
          </w:tcPr>
          <w:p w14:paraId="5E0CDB94" w14:textId="05CBD396" w:rsidR="004D5CC3" w:rsidRPr="00E5751F" w:rsidRDefault="004D5CC3" w:rsidP="001309BB">
            <w:pPr>
              <w:spacing w:after="60"/>
              <w:contextualSpacing/>
              <w:jc w:val="right"/>
              <w:rPr>
                <w:rFonts w:asciiTheme="majorBidi" w:hAnsiTheme="majorBidi" w:cstheme="majorBidi"/>
                <w:color w:val="FF0000"/>
                <w:sz w:val="20"/>
                <w:szCs w:val="20"/>
              </w:rPr>
            </w:pPr>
            <w:r w:rsidRPr="00E5751F">
              <w:rPr>
                <w:rFonts w:asciiTheme="majorBidi" w:hAnsiTheme="majorBidi"/>
                <w:sz w:val="20"/>
              </w:rPr>
              <w:t>4 000</w:t>
            </w:r>
          </w:p>
        </w:tc>
      </w:tr>
      <w:tr w:rsidR="004D5CC3" w:rsidRPr="00E5751F" w14:paraId="36EF1E9E" w14:textId="77777777" w:rsidTr="00F621E7">
        <w:trPr>
          <w:trHeight w:val="119"/>
          <w:jc w:val="center"/>
        </w:trPr>
        <w:tc>
          <w:tcPr>
            <w:tcW w:w="4318" w:type="pct"/>
            <w:vAlign w:val="center"/>
          </w:tcPr>
          <w:p w14:paraId="638B4033" w14:textId="189D6711" w:rsidR="004D5CC3" w:rsidRPr="00E5751F" w:rsidRDefault="00D860F7" w:rsidP="00E33954">
            <w:pPr>
              <w:spacing w:after="60"/>
              <w:contextualSpacing/>
              <w:jc w:val="right"/>
              <w:rPr>
                <w:rFonts w:asciiTheme="majorBidi" w:hAnsiTheme="majorBidi" w:cstheme="majorBidi"/>
                <w:sz w:val="20"/>
                <w:szCs w:val="20"/>
              </w:rPr>
            </w:pPr>
            <w:r w:rsidRPr="00E5751F">
              <w:rPr>
                <w:rFonts w:asciiTheme="majorBidi" w:hAnsiTheme="majorBidi"/>
                <w:b/>
                <w:sz w:val="20"/>
              </w:rPr>
              <w:t>Sous-total</w:t>
            </w:r>
          </w:p>
        </w:tc>
        <w:tc>
          <w:tcPr>
            <w:tcW w:w="682" w:type="pct"/>
          </w:tcPr>
          <w:p w14:paraId="702AD9B6" w14:textId="31A053BD" w:rsidR="004D5CC3" w:rsidRPr="00E5751F" w:rsidRDefault="004D5CC3" w:rsidP="001309BB">
            <w:pPr>
              <w:spacing w:after="60"/>
              <w:contextualSpacing/>
              <w:jc w:val="right"/>
              <w:rPr>
                <w:rFonts w:asciiTheme="majorBidi" w:hAnsiTheme="majorBidi" w:cstheme="majorBidi"/>
                <w:sz w:val="20"/>
                <w:szCs w:val="20"/>
              </w:rPr>
            </w:pPr>
            <w:r w:rsidRPr="00E5751F">
              <w:rPr>
                <w:rFonts w:asciiTheme="majorBidi" w:hAnsiTheme="majorBidi"/>
                <w:b/>
                <w:sz w:val="20"/>
              </w:rPr>
              <w:t>12 500</w:t>
            </w:r>
          </w:p>
        </w:tc>
      </w:tr>
      <w:tr w:rsidR="00D860F7" w:rsidRPr="00E5751F" w14:paraId="718BD9B5" w14:textId="77777777" w:rsidTr="001309BB">
        <w:trPr>
          <w:trHeight w:val="119"/>
          <w:jc w:val="center"/>
        </w:trPr>
        <w:tc>
          <w:tcPr>
            <w:tcW w:w="5000" w:type="pct"/>
            <w:gridSpan w:val="2"/>
          </w:tcPr>
          <w:p w14:paraId="67CE547B" w14:textId="2B76CB64" w:rsidR="00D860F7" w:rsidRPr="00E5751F" w:rsidDel="004B0361" w:rsidRDefault="00D860F7" w:rsidP="001309BB">
            <w:pPr>
              <w:spacing w:after="60"/>
              <w:contextualSpacing/>
              <w:jc w:val="left"/>
              <w:rPr>
                <w:rFonts w:asciiTheme="majorBidi" w:hAnsiTheme="majorBidi" w:cstheme="majorBidi"/>
                <w:i/>
                <w:iCs/>
                <w:sz w:val="20"/>
                <w:szCs w:val="20"/>
              </w:rPr>
            </w:pPr>
            <w:r w:rsidRPr="00E5751F">
              <w:rPr>
                <w:rFonts w:asciiTheme="majorBidi" w:hAnsiTheme="majorBidi"/>
                <w:i/>
                <w:sz w:val="20"/>
              </w:rPr>
              <w:t>Sensibilisation et information</w:t>
            </w:r>
          </w:p>
        </w:tc>
      </w:tr>
      <w:tr w:rsidR="004D5CC3" w:rsidRPr="00E5751F" w14:paraId="373706D9" w14:textId="77777777" w:rsidTr="00F621E7">
        <w:trPr>
          <w:trHeight w:val="119"/>
          <w:jc w:val="center"/>
        </w:trPr>
        <w:tc>
          <w:tcPr>
            <w:tcW w:w="4318" w:type="pct"/>
          </w:tcPr>
          <w:p w14:paraId="122B0704" w14:textId="4D689C15" w:rsidR="004D5CC3" w:rsidRPr="00E5751F" w:rsidRDefault="00FC2578" w:rsidP="00E33954">
            <w:pPr>
              <w:spacing w:after="60"/>
              <w:contextualSpacing/>
              <w:rPr>
                <w:rFonts w:asciiTheme="majorBidi" w:hAnsiTheme="majorBidi" w:cstheme="majorBidi"/>
                <w:sz w:val="20"/>
                <w:szCs w:val="20"/>
              </w:rPr>
            </w:pPr>
            <w:r w:rsidRPr="00E5751F">
              <w:rPr>
                <w:rFonts w:asciiTheme="majorBidi" w:hAnsiTheme="majorBidi"/>
                <w:sz w:val="20"/>
              </w:rPr>
              <w:t>Élaboration de matériel de sensibilisation sur l’efficacité énergétique, le type de frigorigène (SAO et PRP) afin de promouvoir l’utilisation d’appareils à faible PRP et à haut rendement énergétique</w:t>
            </w:r>
          </w:p>
        </w:tc>
        <w:tc>
          <w:tcPr>
            <w:tcW w:w="682" w:type="pct"/>
          </w:tcPr>
          <w:p w14:paraId="2CBBAF0B" w14:textId="24571E12" w:rsidR="004D5CC3" w:rsidRPr="00E5751F" w:rsidRDefault="004D5CC3" w:rsidP="001309BB">
            <w:pPr>
              <w:spacing w:after="60"/>
              <w:contextualSpacing/>
              <w:jc w:val="right"/>
              <w:rPr>
                <w:rFonts w:asciiTheme="majorBidi" w:hAnsiTheme="majorBidi" w:cstheme="majorBidi"/>
                <w:sz w:val="20"/>
                <w:szCs w:val="20"/>
              </w:rPr>
            </w:pPr>
            <w:r w:rsidRPr="00E5751F">
              <w:rPr>
                <w:rFonts w:asciiTheme="majorBidi" w:hAnsiTheme="majorBidi"/>
                <w:sz w:val="20"/>
              </w:rPr>
              <w:t>12 500</w:t>
            </w:r>
          </w:p>
        </w:tc>
      </w:tr>
      <w:tr w:rsidR="004D5CC3" w:rsidRPr="00E5751F" w14:paraId="0E182E5F" w14:textId="77777777" w:rsidTr="00F621E7">
        <w:trPr>
          <w:trHeight w:val="119"/>
          <w:jc w:val="center"/>
        </w:trPr>
        <w:tc>
          <w:tcPr>
            <w:tcW w:w="4318" w:type="pct"/>
          </w:tcPr>
          <w:p w14:paraId="28A22665" w14:textId="4B3FACC0" w:rsidR="004D5CC3" w:rsidRPr="00E5751F" w:rsidRDefault="004D5CC3" w:rsidP="00E33954">
            <w:pPr>
              <w:spacing w:after="60"/>
              <w:contextualSpacing/>
              <w:rPr>
                <w:rFonts w:asciiTheme="majorBidi" w:hAnsiTheme="majorBidi" w:cstheme="majorBidi"/>
                <w:sz w:val="20"/>
                <w:szCs w:val="20"/>
              </w:rPr>
            </w:pPr>
            <w:r w:rsidRPr="00E5751F">
              <w:rPr>
                <w:rFonts w:asciiTheme="majorBidi" w:hAnsiTheme="majorBidi"/>
                <w:sz w:val="20"/>
              </w:rPr>
              <w:lastRenderedPageBreak/>
              <w:t>Évaluation du comportement des consommateurs et des obstacles au marché et recommandations pour améliorer la sensibilisation à l’efficacité énergétique des climatiseurs</w:t>
            </w:r>
          </w:p>
        </w:tc>
        <w:tc>
          <w:tcPr>
            <w:tcW w:w="682" w:type="pct"/>
          </w:tcPr>
          <w:p w14:paraId="6FA7A956" w14:textId="53FA782A" w:rsidR="004D5CC3" w:rsidRPr="00E5751F" w:rsidRDefault="004D5CC3" w:rsidP="001309BB">
            <w:pPr>
              <w:spacing w:after="60"/>
              <w:contextualSpacing/>
              <w:jc w:val="right"/>
              <w:rPr>
                <w:rFonts w:asciiTheme="majorBidi" w:hAnsiTheme="majorBidi" w:cstheme="majorBidi"/>
                <w:sz w:val="20"/>
                <w:szCs w:val="20"/>
              </w:rPr>
            </w:pPr>
            <w:r w:rsidRPr="00E5751F">
              <w:rPr>
                <w:rFonts w:asciiTheme="majorBidi" w:hAnsiTheme="majorBidi"/>
                <w:sz w:val="20"/>
              </w:rPr>
              <w:t>7 000</w:t>
            </w:r>
          </w:p>
        </w:tc>
      </w:tr>
      <w:tr w:rsidR="004D5CC3" w:rsidRPr="00E5751F" w14:paraId="5F34DD8F" w14:textId="77777777" w:rsidTr="00F621E7">
        <w:trPr>
          <w:trHeight w:val="119"/>
          <w:jc w:val="center"/>
        </w:trPr>
        <w:tc>
          <w:tcPr>
            <w:tcW w:w="4318" w:type="pct"/>
            <w:vAlign w:val="center"/>
          </w:tcPr>
          <w:p w14:paraId="33BA864D" w14:textId="003FB5A1" w:rsidR="004D5CC3" w:rsidRPr="00E5751F" w:rsidRDefault="00876DEC" w:rsidP="00E33954">
            <w:pPr>
              <w:spacing w:after="60"/>
              <w:contextualSpacing/>
              <w:jc w:val="right"/>
              <w:rPr>
                <w:rFonts w:asciiTheme="majorBidi" w:hAnsiTheme="majorBidi" w:cstheme="majorBidi"/>
                <w:b/>
                <w:sz w:val="20"/>
                <w:szCs w:val="20"/>
              </w:rPr>
            </w:pPr>
            <w:r w:rsidRPr="00E5751F">
              <w:rPr>
                <w:rFonts w:asciiTheme="majorBidi" w:hAnsiTheme="majorBidi"/>
                <w:b/>
                <w:sz w:val="20"/>
              </w:rPr>
              <w:t>Sous-total</w:t>
            </w:r>
          </w:p>
        </w:tc>
        <w:tc>
          <w:tcPr>
            <w:tcW w:w="682" w:type="pct"/>
          </w:tcPr>
          <w:p w14:paraId="15BF1928" w14:textId="3B9CDA97" w:rsidR="004D5CC3" w:rsidRPr="00E5751F" w:rsidRDefault="004D5CC3" w:rsidP="001309BB">
            <w:pPr>
              <w:spacing w:after="60"/>
              <w:contextualSpacing/>
              <w:jc w:val="right"/>
              <w:rPr>
                <w:rFonts w:asciiTheme="majorBidi" w:hAnsiTheme="majorBidi" w:cstheme="majorBidi"/>
                <w:b/>
                <w:sz w:val="20"/>
                <w:szCs w:val="20"/>
              </w:rPr>
            </w:pPr>
            <w:r w:rsidRPr="00E5751F">
              <w:rPr>
                <w:rFonts w:asciiTheme="majorBidi" w:hAnsiTheme="majorBidi"/>
                <w:b/>
                <w:sz w:val="20"/>
              </w:rPr>
              <w:t>19 500</w:t>
            </w:r>
          </w:p>
        </w:tc>
      </w:tr>
      <w:tr w:rsidR="00876DEC" w:rsidRPr="00E5751F" w14:paraId="68F50B09" w14:textId="77777777" w:rsidTr="00F621E7">
        <w:trPr>
          <w:trHeight w:val="119"/>
          <w:jc w:val="center"/>
        </w:trPr>
        <w:tc>
          <w:tcPr>
            <w:tcW w:w="4318" w:type="pct"/>
          </w:tcPr>
          <w:p w14:paraId="29EF0BC7" w14:textId="580F13E6" w:rsidR="00876DEC" w:rsidRPr="00E5751F" w:rsidRDefault="00876DEC" w:rsidP="002A4880">
            <w:pPr>
              <w:spacing w:after="60"/>
              <w:contextualSpacing/>
              <w:jc w:val="right"/>
              <w:rPr>
                <w:rFonts w:asciiTheme="majorBidi" w:hAnsiTheme="majorBidi" w:cstheme="majorBidi"/>
                <w:b/>
                <w:sz w:val="20"/>
                <w:szCs w:val="20"/>
              </w:rPr>
            </w:pPr>
            <w:r w:rsidRPr="00E5751F">
              <w:rPr>
                <w:rFonts w:asciiTheme="majorBidi" w:hAnsiTheme="majorBidi"/>
                <w:b/>
                <w:sz w:val="20"/>
              </w:rPr>
              <w:t>Total</w:t>
            </w:r>
          </w:p>
        </w:tc>
        <w:tc>
          <w:tcPr>
            <w:tcW w:w="682" w:type="pct"/>
          </w:tcPr>
          <w:p w14:paraId="52A3976D" w14:textId="0D00C9A4" w:rsidR="00876DEC" w:rsidRPr="00E5751F" w:rsidRDefault="00876DEC" w:rsidP="001309BB">
            <w:pPr>
              <w:spacing w:after="60"/>
              <w:contextualSpacing/>
              <w:jc w:val="right"/>
              <w:rPr>
                <w:rFonts w:asciiTheme="majorBidi" w:hAnsiTheme="majorBidi" w:cstheme="majorBidi"/>
                <w:b/>
                <w:sz w:val="20"/>
                <w:szCs w:val="20"/>
              </w:rPr>
            </w:pPr>
            <w:r w:rsidRPr="00E5751F">
              <w:rPr>
                <w:rFonts w:asciiTheme="majorBidi" w:hAnsiTheme="majorBidi"/>
                <w:b/>
                <w:sz w:val="20"/>
              </w:rPr>
              <w:t>100 000</w:t>
            </w:r>
          </w:p>
        </w:tc>
      </w:tr>
    </w:tbl>
    <w:p w14:paraId="17324EB4" w14:textId="77777777" w:rsidR="009B5FB2" w:rsidRPr="00E5751F" w:rsidRDefault="009B5FB2" w:rsidP="009B5FB2">
      <w:pPr>
        <w:rPr>
          <w:lang w:val="en-US"/>
        </w:rPr>
      </w:pPr>
    </w:p>
    <w:p w14:paraId="3590EE23" w14:textId="77777777" w:rsidR="00EA598B" w:rsidRPr="00E5751F" w:rsidRDefault="00EA598B" w:rsidP="00EA598B">
      <w:pPr>
        <w:widowControl w:val="0"/>
        <w:spacing w:after="240"/>
        <w:rPr>
          <w:u w:val="single"/>
        </w:rPr>
      </w:pPr>
      <w:r w:rsidRPr="00E5751F">
        <w:rPr>
          <w:u w:val="single"/>
        </w:rPr>
        <w:t>Mise en œuvre de la politique en matière d’égalité des sexes</w:t>
      </w:r>
    </w:p>
    <w:p w14:paraId="7F1292C3" w14:textId="5F368F19" w:rsidR="00C40BAA" w:rsidRPr="00E5751F" w:rsidRDefault="00C40BAA" w:rsidP="00A63CDA">
      <w:pPr>
        <w:pStyle w:val="Heading1"/>
      </w:pPr>
      <w:r w:rsidRPr="00E5751F">
        <w:t>L’UNO a encouragé les femmes à participer à toutes les activités du programme, y compris à la planification, à la politique et à la prise de décision, au brainstorming ainsi qu’au processus de conseil, de suivi et d’évaluation. Lors des ateliers de formation destinés aux techniciens et aux agents des douanes, l’UNO a mis l’accent sur la participation des femmes. De plus, des étudiantes ont été invitées à participer à la formation aux bonnes pratiques en matière d’entretien. L’UNO a recueilli dans la mesure du possible des données ventilées par sexe afin de rendre compte des résultats obtenus au titre de la phase II du PGEH, et a abordé les questions hommes-femmes lors des réunions et des ateliers destinés à développer les compétences des parties prenantes en matière de gendérisation et à échanger des idées, des expériences et des enseignements sur cette question. Au total, 285 personnes ont participé aux activités du projet de la deuxième tranche, dont 47 femmes (16 %).</w:t>
      </w:r>
    </w:p>
    <w:p w14:paraId="2EBB1922" w14:textId="03A2292F" w:rsidR="00DD31B2" w:rsidRPr="00E5751F" w:rsidRDefault="00EA598B" w:rsidP="00B331EC">
      <w:pPr>
        <w:keepNext/>
        <w:spacing w:after="240"/>
        <w:rPr>
          <w:u w:val="single"/>
        </w:rPr>
      </w:pPr>
      <w:r w:rsidRPr="00E5751F">
        <w:rPr>
          <w:u w:val="single"/>
        </w:rPr>
        <w:t>Accord mis à jour</w:t>
      </w:r>
    </w:p>
    <w:p w14:paraId="51B977F4" w14:textId="39A9143D" w:rsidR="00EA598B" w:rsidRPr="00E5751F" w:rsidRDefault="00EA598B" w:rsidP="00B331EC">
      <w:pPr>
        <w:pStyle w:val="Heading1"/>
        <w:keepNext/>
      </w:pPr>
      <w:r w:rsidRPr="00E5751F">
        <w:t>Compte tenu de l’inclusion d’un financement pour des activités supplémentaires visant à maintenir l’efficacité énergétique dans le secteur de l’entretien des systèmes de réfrigération et du retard dans la mise en œuvre des activités de projet de la deuxième tranche en raison de la pandémie de COVID-19, la demande de déblocage de la troisième tranche initiale a été reportée de 2023 à 2024, l’Accord entre le Gouvernement du Timor-Leste et le Comité exécutif a été mis à jour. Plus précisément, l’Appendice 2</w:t>
      </w:r>
      <w:r w:rsidRPr="00E5751F">
        <w:noBreakHyphen/>
        <w:t>A a été révisé et l’alinéa 17 a été ajouté pour indiquer que l’Accord actualisé remplace celui conclu lors de la 80</w:t>
      </w:r>
      <w:r w:rsidRPr="00E5751F">
        <w:rPr>
          <w:vertAlign w:val="superscript"/>
        </w:rPr>
        <w:t>e</w:t>
      </w:r>
      <w:r w:rsidRPr="00E5751F">
        <w:t> réunion, tel qu’il figure à l’Annexe I au présent document. L’Accord intégral mis à jour sera joint au rapport final de la 94</w:t>
      </w:r>
      <w:r w:rsidRPr="00E5751F">
        <w:rPr>
          <w:vertAlign w:val="superscript"/>
        </w:rPr>
        <w:t xml:space="preserve">e </w:t>
      </w:r>
      <w:r w:rsidRPr="00E5751F">
        <w:t xml:space="preserve">réunion. </w:t>
      </w:r>
    </w:p>
    <w:p w14:paraId="1DD88263" w14:textId="77777777" w:rsidR="00EA598B" w:rsidRPr="00E5751F" w:rsidRDefault="00EA598B" w:rsidP="003C152E">
      <w:pPr>
        <w:pStyle w:val="NormalWeb"/>
        <w:keepNext/>
        <w:keepLines/>
        <w:rPr>
          <w:sz w:val="22"/>
          <w:szCs w:val="22"/>
          <w:u w:val="single"/>
        </w:rPr>
      </w:pPr>
      <w:r w:rsidRPr="00E5751F">
        <w:rPr>
          <w:sz w:val="22"/>
          <w:u w:val="single"/>
        </w:rPr>
        <w:t>Durabilité de l’élimination des HCFC et évaluation des risques</w:t>
      </w:r>
    </w:p>
    <w:p w14:paraId="177EBF41" w14:textId="354F8CC8" w:rsidR="00850E6F" w:rsidRPr="00E5751F" w:rsidRDefault="00850E6F" w:rsidP="00850E6F">
      <w:pPr>
        <w:pStyle w:val="Heading1"/>
        <w:widowControl w:val="0"/>
      </w:pPr>
      <w:r w:rsidRPr="00E5751F">
        <w:t xml:space="preserve">Le Gouvernement du Timor-Leste a identifié plusieurs domaines de risque par rapport à la durabilité de l’élimination, notamment l’importation illégale de HCFC, la faible capacité des agents des douanes à identifier les échanges illégaux, les études régulières du marché pour évaluer la pénétration des technologies alternatives, le manque de sensibilisation de la part des utilisateurs finaux à la réglementation interdisant les équipements à base de HCFC, ainsi que de la part des techniciens </w:t>
      </w:r>
      <w:r w:rsidR="008A7D14" w:rsidRPr="00E5751F">
        <w:t>s’agissant des</w:t>
      </w:r>
      <w:r w:rsidRPr="00E5751F">
        <w:t xml:space="preserve"> bonnes pratiques d’entretien et </w:t>
      </w:r>
      <w:r w:rsidR="008A7D14" w:rsidRPr="00E5751F">
        <w:t>de</w:t>
      </w:r>
      <w:r w:rsidRPr="00E5751F">
        <w:t xml:space="preserve"> la récupération des frigorigènes.  </w:t>
      </w:r>
    </w:p>
    <w:p w14:paraId="4AF0CEFC" w14:textId="11FA57CD" w:rsidR="00C91D51" w:rsidRPr="00E5751F" w:rsidRDefault="009D3A2B" w:rsidP="005414AB">
      <w:pPr>
        <w:pStyle w:val="Heading1"/>
        <w:widowControl w:val="0"/>
      </w:pPr>
      <w:r w:rsidRPr="00E5751F">
        <w:t xml:space="preserve">Pour faire face à ces risques, le Gouvernement du Timor-Leste poursuit son engagement à mettre en œuvre les activités prévues par le Protocole de Montréal afin de parvenir à une élimination durable des HCFC en révisant le Décret-loi pour y inclure une interdiction d’importation de tous les HCFC, à l’exception du HCFC-22 ; en interdisant l’importation d’équipements de réfrigération et de climatisation à base de HCFC ; en appliquant un système d’octroi de permis et de quotas et en formant les agents des douanes au contrôle des importations de HCFC ; en formant les techniciens aux bonnes pratiques d’entretien afin de réduire les émissions de frigorigènes lors de l’entretien des équipements ; et en menant des activités de sensibilisation à l’élimination des HCFC et à l’adoption de technologies à faible PRP. </w:t>
      </w:r>
    </w:p>
    <w:p w14:paraId="4F781734" w14:textId="77777777" w:rsidR="00EA598B" w:rsidRPr="00E5751F" w:rsidRDefault="00EA598B" w:rsidP="00EA598B">
      <w:pPr>
        <w:keepNext/>
        <w:spacing w:before="240" w:after="240"/>
        <w:rPr>
          <w:u w:val="single"/>
        </w:rPr>
      </w:pPr>
      <w:r w:rsidRPr="00E5751F">
        <w:rPr>
          <w:u w:val="single"/>
        </w:rPr>
        <w:t>Conclusion</w:t>
      </w:r>
    </w:p>
    <w:p w14:paraId="4D1F1529" w14:textId="3584F553" w:rsidR="00EA598B" w:rsidRPr="00E5751F" w:rsidRDefault="00F059EC" w:rsidP="00EA598B">
      <w:pPr>
        <w:pStyle w:val="Heading1"/>
        <w:keepNext/>
        <w:rPr>
          <w:i/>
          <w:iCs/>
        </w:rPr>
      </w:pPr>
      <w:r w:rsidRPr="00E5751F">
        <w:t xml:space="preserve">Le Gouvernement du Timor-Leste a poursuivi la mise en œuvre de son système d’octroi de permis et de quotas d’importation et d’exportation de HCFC. Grâce à une mise en œuvre minutieuse du système de quotas d’importation, la consommation de HCFC pour la période 2019-2023 a montré une tendance à la </w:t>
      </w:r>
      <w:r w:rsidRPr="00E5751F">
        <w:lastRenderedPageBreak/>
        <w:t>baisse et le quota d’importation annuel a été délivré à environ 85 % du niveau de conformité et en dessous de la consommation maximale autorisée par l’Accord. Le retard des activités prévues au titre de la deuxième tranche dû à la pandémie de COVID-19 seront entièrement mises en œuvre d’ici à la fin de 2024. La mise en œuvre des activités de la troisième tranche et des activités supplémentaires visant à maintenir l’efficacité énergétique dans le secteur de l’entretien des systèmes de réfrigération facilitera l’adoption de frigorigènes à PRP faible ou nul afin de réduire la consommation de HCFC et les fuites de frigorigènes.</w:t>
      </w:r>
    </w:p>
    <w:p w14:paraId="3C7B959E" w14:textId="77777777" w:rsidR="00EA598B" w:rsidRPr="00E5751F" w:rsidRDefault="00EA598B" w:rsidP="00EA598B">
      <w:pPr>
        <w:spacing w:before="360" w:after="240"/>
        <w:rPr>
          <w:b/>
        </w:rPr>
      </w:pPr>
      <w:r w:rsidRPr="00E5751F">
        <w:rPr>
          <w:b/>
        </w:rPr>
        <w:t>RECOMMANDATION</w:t>
      </w:r>
    </w:p>
    <w:p w14:paraId="65338F2B" w14:textId="77777777" w:rsidR="00EA598B" w:rsidRPr="00E5751F" w:rsidRDefault="00EA598B" w:rsidP="00C1099C">
      <w:pPr>
        <w:pStyle w:val="Heading1"/>
        <w:spacing w:before="240"/>
      </w:pPr>
      <w:r w:rsidRPr="00E5751F">
        <w:t>Le Secrétariat du Fonds recommande au Comité exécutif de :</w:t>
      </w:r>
    </w:p>
    <w:p w14:paraId="06084655" w14:textId="77777777" w:rsidR="00EA598B" w:rsidRPr="00E5751F" w:rsidRDefault="00EA598B" w:rsidP="00B745C7">
      <w:pPr>
        <w:pStyle w:val="Heading2"/>
        <w:keepNext/>
        <w:widowControl/>
      </w:pPr>
      <w:r w:rsidRPr="00E5751F">
        <w:t>Prendre note :</w:t>
      </w:r>
    </w:p>
    <w:p w14:paraId="067ED8F7" w14:textId="38EB5294" w:rsidR="00EA598B" w:rsidRPr="00E5751F" w:rsidRDefault="00EA598B" w:rsidP="00B745C7">
      <w:pPr>
        <w:pStyle w:val="Heading3"/>
        <w:keepNext/>
        <w:widowControl/>
      </w:pPr>
      <w:r w:rsidRPr="00E5751F">
        <w:t>Du rapport périodique sur la mise en œuvre de la deuxième tranche de la phase II du plan de gestion de l’élimination des HCFC (PGEH) pour le Timor-Leste ;</w:t>
      </w:r>
    </w:p>
    <w:p w14:paraId="4B56240B" w14:textId="4343BB6C" w:rsidR="00EA598B" w:rsidRPr="00E5751F" w:rsidRDefault="00EA598B" w:rsidP="00EA598B">
      <w:pPr>
        <w:pStyle w:val="Heading3"/>
      </w:pPr>
      <w:r w:rsidRPr="00E5751F">
        <w:t>De la soumission d’activités supplémentaires visant à maintenir l’efficacité énergétique dans le secteur de l’entretien des systèmes de réfrigération pour un montant de 113 000 $ US, soit 100 000 $ US, plus 13 000 $ US de coûts d’appui d’agence pour le PNUE ; et</w:t>
      </w:r>
    </w:p>
    <w:p w14:paraId="42B18932" w14:textId="070FB64D" w:rsidR="00EA598B" w:rsidRPr="00E5751F" w:rsidRDefault="00EA598B" w:rsidP="00EC2F7D">
      <w:pPr>
        <w:pStyle w:val="Heading3"/>
      </w:pPr>
      <w:r w:rsidRPr="00E5751F">
        <w:t>Du fait que le Secrétariat du Fonds a mis à jour l’Accord conclu entre le Gouvernement du Timor-Leste et le Comité exécutif, tel qu’il figure à l’Annexe I du présent document, en particulier : l’Appendice 2</w:t>
      </w:r>
      <w:r w:rsidRPr="00E5751F">
        <w:noBreakHyphen/>
        <w:t xml:space="preserve">A, sur la base de </w:t>
      </w:r>
      <w:bookmarkStart w:id="4" w:name="_Hlk127472851"/>
      <w:r w:rsidRPr="00E5751F">
        <w:t xml:space="preserve">l’inclusion du financement d’activités supplémentaires pour maintenir l’efficacité énergétique dans le secteur de l’entretien des systèmes de réfrigération </w:t>
      </w:r>
      <w:bookmarkEnd w:id="4"/>
      <w:r w:rsidRPr="00E5751F">
        <w:t>visé au sous-paragraphe (a)(ii) ci-dessus, et du déplacement du financement de la troisième tranche initiale de 2023 à 2024 ; et l’alinéa 17 a été ajouté pour indiquer que l’Accord mis à jour remplace celui conclu lors de la 80</w:t>
      </w:r>
      <w:r w:rsidRPr="00E5751F">
        <w:rPr>
          <w:vertAlign w:val="superscript"/>
        </w:rPr>
        <w:t>e</w:t>
      </w:r>
      <w:r w:rsidRPr="00E5751F">
        <w:t xml:space="preserve"> réunion. </w:t>
      </w:r>
    </w:p>
    <w:p w14:paraId="6C31D1FC" w14:textId="6D6BD8F2" w:rsidR="00EA598B" w:rsidRPr="00E5751F" w:rsidRDefault="00EA598B" w:rsidP="00EA598B">
      <w:pPr>
        <w:pStyle w:val="Heading1"/>
      </w:pPr>
      <w:r w:rsidRPr="00E5751F">
        <w:t>Le Secrétariat du Fonds recommande par ailleurs l’approbation générale de la troisième tranche de la phase II du PGEH pour le Timor-Leste, et le plan de mise en œuvre de la tranche correspondante pour 2024- 2025 au niveau de financement indiqué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EA598B" w:rsidRPr="00E5751F" w14:paraId="11C7F3A6" w14:textId="77777777" w:rsidTr="00E33954">
        <w:trPr>
          <w:tblHeader/>
        </w:trPr>
        <w:tc>
          <w:tcPr>
            <w:tcW w:w="540" w:type="dxa"/>
          </w:tcPr>
          <w:p w14:paraId="2D0DDD7C" w14:textId="77777777" w:rsidR="00EA598B" w:rsidRPr="00E5751F" w:rsidRDefault="00EA598B" w:rsidP="00E33954">
            <w:pPr>
              <w:keepNext/>
              <w:keepLines/>
              <w:jc w:val="center"/>
              <w:rPr>
                <w:b/>
                <w:bCs/>
                <w:sz w:val="20"/>
                <w:szCs w:val="20"/>
              </w:rPr>
            </w:pPr>
          </w:p>
        </w:tc>
        <w:tc>
          <w:tcPr>
            <w:tcW w:w="4309" w:type="dxa"/>
          </w:tcPr>
          <w:p w14:paraId="07F6A216" w14:textId="77777777" w:rsidR="00EA598B" w:rsidRPr="00E5751F" w:rsidRDefault="00EA598B" w:rsidP="00E33954">
            <w:pPr>
              <w:keepNext/>
              <w:keepLines/>
              <w:jc w:val="center"/>
              <w:rPr>
                <w:b/>
                <w:bCs/>
                <w:sz w:val="20"/>
                <w:szCs w:val="20"/>
              </w:rPr>
            </w:pPr>
            <w:r w:rsidRPr="00E5751F">
              <w:rPr>
                <w:b/>
                <w:sz w:val="20"/>
              </w:rPr>
              <w:t>Titre du projet</w:t>
            </w:r>
          </w:p>
        </w:tc>
        <w:tc>
          <w:tcPr>
            <w:tcW w:w="1559" w:type="dxa"/>
            <w:tcMar>
              <w:left w:w="29" w:type="dxa"/>
              <w:right w:w="29" w:type="dxa"/>
            </w:tcMar>
          </w:tcPr>
          <w:p w14:paraId="1BB4D6C6" w14:textId="77777777" w:rsidR="00EA598B" w:rsidRPr="00E5751F" w:rsidRDefault="00EA598B" w:rsidP="00E33954">
            <w:pPr>
              <w:keepNext/>
              <w:keepLines/>
              <w:jc w:val="center"/>
              <w:rPr>
                <w:b/>
                <w:bCs/>
                <w:sz w:val="20"/>
                <w:szCs w:val="20"/>
              </w:rPr>
            </w:pPr>
            <w:r w:rsidRPr="00E5751F">
              <w:rPr>
                <w:b/>
                <w:sz w:val="20"/>
              </w:rPr>
              <w:t>Financement du projet ($ US)</w:t>
            </w:r>
          </w:p>
        </w:tc>
        <w:tc>
          <w:tcPr>
            <w:tcW w:w="1452" w:type="dxa"/>
            <w:tcMar>
              <w:left w:w="29" w:type="dxa"/>
              <w:right w:w="29" w:type="dxa"/>
            </w:tcMar>
          </w:tcPr>
          <w:p w14:paraId="03A026ED" w14:textId="77777777" w:rsidR="00EA598B" w:rsidRPr="00E5751F" w:rsidRDefault="00EA598B" w:rsidP="00E33954">
            <w:pPr>
              <w:keepNext/>
              <w:keepLines/>
              <w:jc w:val="center"/>
              <w:rPr>
                <w:b/>
                <w:bCs/>
                <w:sz w:val="20"/>
                <w:szCs w:val="20"/>
              </w:rPr>
            </w:pPr>
            <w:r w:rsidRPr="00E5751F">
              <w:rPr>
                <w:b/>
                <w:sz w:val="20"/>
              </w:rPr>
              <w:t>Coûts d’appui ($ US)</w:t>
            </w:r>
          </w:p>
        </w:tc>
        <w:tc>
          <w:tcPr>
            <w:tcW w:w="1590" w:type="dxa"/>
            <w:tcMar>
              <w:left w:w="29" w:type="dxa"/>
              <w:right w:w="29" w:type="dxa"/>
            </w:tcMar>
          </w:tcPr>
          <w:p w14:paraId="32020008" w14:textId="77777777" w:rsidR="00EA598B" w:rsidRPr="00E5751F" w:rsidRDefault="00EA598B" w:rsidP="00E33954">
            <w:pPr>
              <w:keepNext/>
              <w:keepLines/>
              <w:jc w:val="center"/>
              <w:rPr>
                <w:b/>
                <w:bCs/>
                <w:sz w:val="20"/>
                <w:szCs w:val="20"/>
              </w:rPr>
            </w:pPr>
            <w:r w:rsidRPr="00E5751F">
              <w:rPr>
                <w:b/>
                <w:sz w:val="20"/>
              </w:rPr>
              <w:t>Agence d’exécution</w:t>
            </w:r>
          </w:p>
        </w:tc>
      </w:tr>
      <w:tr w:rsidR="00EA598B" w:rsidRPr="00E5751F" w14:paraId="24116D0C" w14:textId="77777777" w:rsidTr="00E33954">
        <w:tc>
          <w:tcPr>
            <w:tcW w:w="540" w:type="dxa"/>
          </w:tcPr>
          <w:p w14:paraId="3EDAD862" w14:textId="77777777" w:rsidR="00EA598B" w:rsidRPr="00E5751F" w:rsidRDefault="00EA598B" w:rsidP="00E33954">
            <w:pPr>
              <w:keepNext/>
              <w:keepLines/>
              <w:rPr>
                <w:sz w:val="20"/>
                <w:szCs w:val="20"/>
              </w:rPr>
            </w:pPr>
            <w:r w:rsidRPr="00E5751F">
              <w:rPr>
                <w:sz w:val="20"/>
              </w:rPr>
              <w:t>(a)</w:t>
            </w:r>
          </w:p>
        </w:tc>
        <w:tc>
          <w:tcPr>
            <w:tcW w:w="4309" w:type="dxa"/>
          </w:tcPr>
          <w:p w14:paraId="6CAC0077" w14:textId="49AD819B" w:rsidR="00EA598B" w:rsidRPr="00E5751F" w:rsidRDefault="00EA598B" w:rsidP="00E33954">
            <w:pPr>
              <w:keepNext/>
              <w:keepLines/>
              <w:jc w:val="left"/>
              <w:rPr>
                <w:sz w:val="20"/>
                <w:szCs w:val="20"/>
              </w:rPr>
            </w:pPr>
            <w:r w:rsidRPr="00E5751F">
              <w:rPr>
                <w:sz w:val="20"/>
              </w:rPr>
              <w:t>Plan de gestion de l’élimination des HCFC (phase II, troisième tranche)</w:t>
            </w:r>
          </w:p>
        </w:tc>
        <w:tc>
          <w:tcPr>
            <w:tcW w:w="1559" w:type="dxa"/>
          </w:tcPr>
          <w:p w14:paraId="1D9ABF68" w14:textId="2E6122FB" w:rsidR="00EA598B" w:rsidRPr="00E5751F" w:rsidRDefault="00C3622D" w:rsidP="00E33954">
            <w:pPr>
              <w:keepNext/>
              <w:keepLines/>
              <w:jc w:val="right"/>
              <w:rPr>
                <w:sz w:val="20"/>
                <w:szCs w:val="20"/>
              </w:rPr>
            </w:pPr>
            <w:r w:rsidRPr="00E5751F">
              <w:rPr>
                <w:sz w:val="20"/>
              </w:rPr>
              <w:t>141 000</w:t>
            </w:r>
          </w:p>
        </w:tc>
        <w:tc>
          <w:tcPr>
            <w:tcW w:w="1452" w:type="dxa"/>
          </w:tcPr>
          <w:p w14:paraId="54ADBB18" w14:textId="47D89F36" w:rsidR="00EA598B" w:rsidRPr="00E5751F" w:rsidRDefault="00C3622D" w:rsidP="00E33954">
            <w:pPr>
              <w:keepNext/>
              <w:keepLines/>
              <w:jc w:val="right"/>
            </w:pPr>
            <w:r w:rsidRPr="00E5751F">
              <w:rPr>
                <w:sz w:val="20"/>
              </w:rPr>
              <w:t>18</w:t>
            </w:r>
            <w:r w:rsidR="008A7D14" w:rsidRPr="00E5751F">
              <w:rPr>
                <w:sz w:val="20"/>
              </w:rPr>
              <w:t> </w:t>
            </w:r>
            <w:r w:rsidRPr="00E5751F">
              <w:rPr>
                <w:sz w:val="20"/>
              </w:rPr>
              <w:t>330</w:t>
            </w:r>
          </w:p>
        </w:tc>
        <w:tc>
          <w:tcPr>
            <w:tcW w:w="1590" w:type="dxa"/>
          </w:tcPr>
          <w:p w14:paraId="27EF580B" w14:textId="5DC69596" w:rsidR="00EA598B" w:rsidRPr="00E5751F" w:rsidRDefault="00E80AA1" w:rsidP="00E33954">
            <w:pPr>
              <w:keepNext/>
              <w:keepLines/>
              <w:jc w:val="center"/>
              <w:rPr>
                <w:sz w:val="20"/>
                <w:szCs w:val="20"/>
              </w:rPr>
            </w:pPr>
            <w:r w:rsidRPr="00E5751F">
              <w:rPr>
                <w:sz w:val="20"/>
              </w:rPr>
              <w:t>PNUE</w:t>
            </w:r>
          </w:p>
        </w:tc>
      </w:tr>
      <w:tr w:rsidR="00EA598B" w:rsidRPr="00E5751F" w14:paraId="716785E6" w14:textId="77777777" w:rsidTr="00E33954">
        <w:tc>
          <w:tcPr>
            <w:tcW w:w="540" w:type="dxa"/>
          </w:tcPr>
          <w:p w14:paraId="4B913109" w14:textId="77777777" w:rsidR="00EA598B" w:rsidRPr="00E5751F" w:rsidRDefault="00EA598B" w:rsidP="00E33954">
            <w:pPr>
              <w:keepNext/>
              <w:keepLines/>
              <w:rPr>
                <w:sz w:val="20"/>
                <w:szCs w:val="20"/>
              </w:rPr>
            </w:pPr>
            <w:r w:rsidRPr="00E5751F">
              <w:rPr>
                <w:sz w:val="20"/>
              </w:rPr>
              <w:t>(b)</w:t>
            </w:r>
          </w:p>
        </w:tc>
        <w:tc>
          <w:tcPr>
            <w:tcW w:w="4309" w:type="dxa"/>
          </w:tcPr>
          <w:p w14:paraId="1C1311A5" w14:textId="357D418E" w:rsidR="00EA598B" w:rsidRPr="00E5751F" w:rsidRDefault="00EA598B" w:rsidP="00E33954">
            <w:pPr>
              <w:keepNext/>
              <w:keepLines/>
              <w:jc w:val="left"/>
              <w:rPr>
                <w:sz w:val="20"/>
                <w:szCs w:val="20"/>
              </w:rPr>
            </w:pPr>
            <w:r w:rsidRPr="00E5751F">
              <w:rPr>
                <w:sz w:val="20"/>
              </w:rPr>
              <w:t>Plan de gestion de l’élimination des HCFC (phase II, troisième tranche)</w:t>
            </w:r>
          </w:p>
        </w:tc>
        <w:tc>
          <w:tcPr>
            <w:tcW w:w="1559" w:type="dxa"/>
          </w:tcPr>
          <w:p w14:paraId="2298A595" w14:textId="5FDCBF79" w:rsidR="00EA598B" w:rsidRPr="00E5751F" w:rsidRDefault="00C3622D" w:rsidP="00E33954">
            <w:pPr>
              <w:keepNext/>
              <w:keepLines/>
              <w:jc w:val="right"/>
              <w:rPr>
                <w:sz w:val="20"/>
                <w:szCs w:val="20"/>
              </w:rPr>
            </w:pPr>
            <w:r w:rsidRPr="00E5751F">
              <w:rPr>
                <w:sz w:val="20"/>
              </w:rPr>
              <w:t>27 500</w:t>
            </w:r>
          </w:p>
        </w:tc>
        <w:tc>
          <w:tcPr>
            <w:tcW w:w="1452" w:type="dxa"/>
          </w:tcPr>
          <w:p w14:paraId="55151946" w14:textId="74AB7834" w:rsidR="00EA598B" w:rsidRPr="00E5751F" w:rsidRDefault="00C3622D" w:rsidP="00E33954">
            <w:pPr>
              <w:keepNext/>
              <w:keepLines/>
              <w:jc w:val="right"/>
            </w:pPr>
            <w:r w:rsidRPr="00E5751F">
              <w:rPr>
                <w:sz w:val="20"/>
              </w:rPr>
              <w:t>2 475</w:t>
            </w:r>
          </w:p>
        </w:tc>
        <w:tc>
          <w:tcPr>
            <w:tcW w:w="1590" w:type="dxa"/>
          </w:tcPr>
          <w:p w14:paraId="25776B99" w14:textId="4547D9B3" w:rsidR="00EA598B" w:rsidRPr="00E5751F" w:rsidRDefault="00E80AA1" w:rsidP="00E33954">
            <w:pPr>
              <w:keepNext/>
              <w:keepLines/>
              <w:jc w:val="center"/>
              <w:rPr>
                <w:sz w:val="20"/>
                <w:szCs w:val="20"/>
              </w:rPr>
            </w:pPr>
            <w:r w:rsidRPr="00E5751F">
              <w:rPr>
                <w:sz w:val="20"/>
              </w:rPr>
              <w:t>PNUD</w:t>
            </w:r>
          </w:p>
        </w:tc>
      </w:tr>
    </w:tbl>
    <w:p w14:paraId="39486F20" w14:textId="77777777" w:rsidR="00EA598B" w:rsidRPr="00E5751F" w:rsidRDefault="00EA598B" w:rsidP="00EA598B">
      <w:pPr>
        <w:widowControl w:val="0"/>
      </w:pPr>
    </w:p>
    <w:p w14:paraId="545B90CF" w14:textId="77777777" w:rsidR="00C45F5E" w:rsidRPr="00E5751F" w:rsidRDefault="00C45F5E" w:rsidP="00EA598B">
      <w:pPr>
        <w:sectPr w:rsidR="00C45F5E" w:rsidRPr="00E5751F" w:rsidSect="00A52A9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2FB7EB1" w14:textId="53D58A69" w:rsidR="00C45F5E" w:rsidRPr="00854DE3" w:rsidRDefault="00C45F5E" w:rsidP="00C45F5E">
      <w:pPr>
        <w:jc w:val="center"/>
      </w:pPr>
      <w:r w:rsidRPr="00854DE3">
        <w:lastRenderedPageBreak/>
        <w:t>Annexe I</w:t>
      </w:r>
    </w:p>
    <w:p w14:paraId="4D84D0A4" w14:textId="77777777" w:rsidR="00BA3BF4" w:rsidRPr="00E5751F" w:rsidRDefault="00BA3BF4" w:rsidP="00C45F5E">
      <w:pPr>
        <w:jc w:val="center"/>
      </w:pPr>
    </w:p>
    <w:p w14:paraId="57AC7E98" w14:textId="74B81080" w:rsidR="008073A3" w:rsidRPr="00E5751F" w:rsidRDefault="008073A3" w:rsidP="008073A3">
      <w:pPr>
        <w:jc w:val="center"/>
        <w:rPr>
          <w:rFonts w:eastAsia="SimSun"/>
          <w:b/>
        </w:rPr>
      </w:pPr>
      <w:r w:rsidRPr="00E5751F">
        <w:rPr>
          <w:b/>
        </w:rPr>
        <w:t>TEXTE À INCLURE DANS L’ACCORD MIS À JOUR ENTRE LE GOUVERNEMENT DU TIMOR-LESTE ET LE COMITÉ EXÉCUTIF DU FONDS MULTILATÉRAL POUR LA RÉDUCTION DE LA CONSOMMATION DES HYDROCHLOROFLUOROCARBURES EN ACCORD AVEC LA PHASE II DU PLAN DE GESTION DE L’ÉLIMINATION DES HCFC</w:t>
      </w:r>
    </w:p>
    <w:p w14:paraId="0F8162B7" w14:textId="77777777" w:rsidR="008073A3" w:rsidRPr="00E5751F" w:rsidRDefault="008073A3" w:rsidP="008073A3">
      <w:pPr>
        <w:jc w:val="center"/>
        <w:rPr>
          <w:rFonts w:eastAsia="SimSun"/>
        </w:rPr>
      </w:pPr>
    </w:p>
    <w:p w14:paraId="71B4C39F" w14:textId="5C1AC846" w:rsidR="008073A3" w:rsidRPr="00E5751F" w:rsidRDefault="008073A3" w:rsidP="008073A3">
      <w:pPr>
        <w:jc w:val="center"/>
        <w:rPr>
          <w:rFonts w:eastAsia="SimSun"/>
        </w:rPr>
      </w:pPr>
      <w:r w:rsidRPr="00E5751F">
        <w:t xml:space="preserve">(Les modifications figurent en caractères gras) </w:t>
      </w:r>
    </w:p>
    <w:p w14:paraId="1BC390E6" w14:textId="77777777" w:rsidR="00C45F5E" w:rsidRPr="00E5751F" w:rsidRDefault="00C45F5E" w:rsidP="00C45F5E">
      <w:pPr>
        <w:jc w:val="center"/>
      </w:pPr>
    </w:p>
    <w:p w14:paraId="31D7EFF2" w14:textId="377E5380" w:rsidR="006718D6" w:rsidRPr="00E5751F" w:rsidRDefault="009337F5" w:rsidP="00C67F11">
      <w:pPr>
        <w:pStyle w:val="BodyText"/>
        <w:tabs>
          <w:tab w:val="left" w:pos="709"/>
        </w:tabs>
        <w:spacing w:after="0"/>
        <w:rPr>
          <w:b/>
          <w:bCs/>
        </w:rPr>
      </w:pPr>
      <w:r w:rsidRPr="00E5751F">
        <w:rPr>
          <w:b/>
        </w:rPr>
        <w:t>17.</w:t>
      </w:r>
      <w:r w:rsidRPr="00E5751F">
        <w:rPr>
          <w:b/>
        </w:rPr>
        <w:tab/>
        <w:t xml:space="preserve">Le présent Accord mis à jour remplace l’Accord conclu entre le Gouvernement du Timor-Leste et le Comité exécutif à </w:t>
      </w:r>
      <w:r w:rsidR="00E33954" w:rsidRPr="00E5751F">
        <w:rPr>
          <w:b/>
        </w:rPr>
        <w:t>s</w:t>
      </w:r>
      <w:r w:rsidRPr="00E5751F">
        <w:rPr>
          <w:b/>
        </w:rPr>
        <w:t>a 80</w:t>
      </w:r>
      <w:r w:rsidRPr="00E5751F">
        <w:rPr>
          <w:b/>
          <w:vertAlign w:val="superscript"/>
        </w:rPr>
        <w:t xml:space="preserve">e </w:t>
      </w:r>
      <w:r w:rsidRPr="00E5751F">
        <w:rPr>
          <w:b/>
        </w:rPr>
        <w:t>réunion.</w:t>
      </w:r>
    </w:p>
    <w:p w14:paraId="2CDECCC1" w14:textId="77777777" w:rsidR="00C67F11" w:rsidRPr="00E5751F" w:rsidRDefault="00C67F11" w:rsidP="00C67F11">
      <w:pPr>
        <w:pStyle w:val="BodyText"/>
        <w:tabs>
          <w:tab w:val="left" w:pos="709"/>
        </w:tabs>
        <w:spacing w:after="0"/>
        <w:rPr>
          <w:b/>
          <w:bCs/>
        </w:rPr>
      </w:pPr>
    </w:p>
    <w:p w14:paraId="59FF3F74" w14:textId="26904215" w:rsidR="006718D6" w:rsidRPr="00E5751F" w:rsidRDefault="006718D6" w:rsidP="00C67F11">
      <w:pPr>
        <w:widowControl w:val="0"/>
        <w:autoSpaceDE w:val="0"/>
        <w:autoSpaceDN w:val="0"/>
        <w:spacing w:before="81"/>
        <w:ind w:left="120"/>
        <w:jc w:val="left"/>
        <w:rPr>
          <w:b/>
          <w:color w:val="231F20"/>
          <w:spacing w:val="-2"/>
        </w:rPr>
      </w:pPr>
      <w:r w:rsidRPr="00E5751F">
        <w:rPr>
          <w:b/>
          <w:bCs/>
          <w:color w:val="231F20"/>
        </w:rPr>
        <w:t>APPENDICE 2-A :</w:t>
      </w:r>
      <w:r w:rsidRPr="00E5751F">
        <w:rPr>
          <w:color w:val="231F20"/>
        </w:rPr>
        <w:t xml:space="preserve"> </w:t>
      </w:r>
      <w:r w:rsidRPr="00E5751F">
        <w:rPr>
          <w:b/>
          <w:bCs/>
          <w:color w:val="231F20"/>
        </w:rPr>
        <w:t>LES OBJECTIFS ET LE FINANCEMENT</w:t>
      </w:r>
    </w:p>
    <w:p w14:paraId="0A1A13A7" w14:textId="77777777" w:rsidR="00C67F11" w:rsidRPr="00E5751F" w:rsidRDefault="00C67F11" w:rsidP="00C67F11">
      <w:pPr>
        <w:widowControl w:val="0"/>
        <w:autoSpaceDE w:val="0"/>
        <w:autoSpaceDN w:val="0"/>
        <w:spacing w:before="81"/>
        <w:ind w:left="120"/>
        <w:jc w:val="left"/>
        <w:rPr>
          <w:b/>
          <w:sz w:val="20"/>
        </w:rPr>
      </w:pPr>
    </w:p>
    <w:tbl>
      <w:tblPr>
        <w:tblW w:w="10304" w:type="dxa"/>
        <w:tblInd w:w="-36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500"/>
        <w:gridCol w:w="2240"/>
        <w:gridCol w:w="915"/>
        <w:gridCol w:w="629"/>
        <w:gridCol w:w="629"/>
        <w:gridCol w:w="629"/>
        <w:gridCol w:w="899"/>
        <w:gridCol w:w="719"/>
        <w:gridCol w:w="686"/>
        <w:gridCol w:w="900"/>
        <w:gridCol w:w="726"/>
        <w:gridCol w:w="832"/>
      </w:tblGrid>
      <w:tr w:rsidR="006718D6" w:rsidRPr="00E5751F" w14:paraId="58400D01" w14:textId="77777777" w:rsidTr="00E422BC">
        <w:trPr>
          <w:trHeight w:val="250"/>
        </w:trPr>
        <w:tc>
          <w:tcPr>
            <w:tcW w:w="500" w:type="dxa"/>
          </w:tcPr>
          <w:p w14:paraId="30321CBC" w14:textId="77777777" w:rsidR="006718D6" w:rsidRPr="00E5751F" w:rsidRDefault="006718D6" w:rsidP="006718D6">
            <w:pPr>
              <w:widowControl w:val="0"/>
              <w:autoSpaceDE w:val="0"/>
              <w:autoSpaceDN w:val="0"/>
              <w:spacing w:line="206" w:lineRule="exact"/>
              <w:ind w:left="107"/>
              <w:jc w:val="left"/>
              <w:rPr>
                <w:b/>
                <w:sz w:val="18"/>
                <w:szCs w:val="18"/>
              </w:rPr>
            </w:pPr>
            <w:r w:rsidRPr="00E5751F">
              <w:rPr>
                <w:b/>
                <w:color w:val="231F20"/>
                <w:sz w:val="18"/>
              </w:rPr>
              <w:t>Ligne</w:t>
            </w:r>
          </w:p>
        </w:tc>
        <w:tc>
          <w:tcPr>
            <w:tcW w:w="2240" w:type="dxa"/>
          </w:tcPr>
          <w:p w14:paraId="0D8518BD" w14:textId="77777777" w:rsidR="006718D6" w:rsidRPr="00E5751F" w:rsidRDefault="006718D6" w:rsidP="006718D6">
            <w:pPr>
              <w:widowControl w:val="0"/>
              <w:autoSpaceDE w:val="0"/>
              <w:autoSpaceDN w:val="0"/>
              <w:spacing w:line="206" w:lineRule="exact"/>
              <w:ind w:left="689"/>
              <w:jc w:val="left"/>
              <w:rPr>
                <w:b/>
                <w:sz w:val="18"/>
                <w:szCs w:val="18"/>
              </w:rPr>
            </w:pPr>
            <w:r w:rsidRPr="00E5751F">
              <w:rPr>
                <w:b/>
                <w:color w:val="231F20"/>
                <w:sz w:val="18"/>
              </w:rPr>
              <w:t>Caractéristiques</w:t>
            </w:r>
          </w:p>
        </w:tc>
        <w:tc>
          <w:tcPr>
            <w:tcW w:w="915" w:type="dxa"/>
          </w:tcPr>
          <w:p w14:paraId="4612C63A" w14:textId="77777777" w:rsidR="006718D6" w:rsidRPr="00E5751F" w:rsidRDefault="006718D6" w:rsidP="006718D6">
            <w:pPr>
              <w:widowControl w:val="0"/>
              <w:autoSpaceDE w:val="0"/>
              <w:autoSpaceDN w:val="0"/>
              <w:spacing w:line="206" w:lineRule="exact"/>
              <w:ind w:left="276"/>
              <w:jc w:val="center"/>
              <w:rPr>
                <w:b/>
                <w:sz w:val="18"/>
                <w:szCs w:val="18"/>
              </w:rPr>
            </w:pPr>
            <w:r w:rsidRPr="00E5751F">
              <w:rPr>
                <w:b/>
                <w:color w:val="231F20"/>
                <w:sz w:val="18"/>
              </w:rPr>
              <w:t>2017</w:t>
            </w:r>
          </w:p>
        </w:tc>
        <w:tc>
          <w:tcPr>
            <w:tcW w:w="629" w:type="dxa"/>
          </w:tcPr>
          <w:p w14:paraId="594B886B" w14:textId="77777777" w:rsidR="006718D6" w:rsidRPr="00E5751F" w:rsidRDefault="006718D6" w:rsidP="006718D6">
            <w:pPr>
              <w:widowControl w:val="0"/>
              <w:autoSpaceDE w:val="0"/>
              <w:autoSpaceDN w:val="0"/>
              <w:spacing w:line="206" w:lineRule="exact"/>
              <w:ind w:right="122"/>
              <w:jc w:val="center"/>
              <w:rPr>
                <w:b/>
                <w:sz w:val="18"/>
                <w:szCs w:val="18"/>
              </w:rPr>
            </w:pPr>
            <w:r w:rsidRPr="00E5751F">
              <w:rPr>
                <w:b/>
                <w:color w:val="231F20"/>
                <w:sz w:val="18"/>
              </w:rPr>
              <w:t>2018</w:t>
            </w:r>
          </w:p>
        </w:tc>
        <w:tc>
          <w:tcPr>
            <w:tcW w:w="629" w:type="dxa"/>
          </w:tcPr>
          <w:p w14:paraId="41BD598C" w14:textId="77777777" w:rsidR="006718D6" w:rsidRPr="00E5751F" w:rsidRDefault="006718D6" w:rsidP="006718D6">
            <w:pPr>
              <w:widowControl w:val="0"/>
              <w:autoSpaceDE w:val="0"/>
              <w:autoSpaceDN w:val="0"/>
              <w:spacing w:line="206" w:lineRule="exact"/>
              <w:ind w:right="120"/>
              <w:jc w:val="center"/>
              <w:rPr>
                <w:b/>
                <w:sz w:val="18"/>
                <w:szCs w:val="18"/>
              </w:rPr>
            </w:pPr>
            <w:r w:rsidRPr="00E5751F">
              <w:rPr>
                <w:b/>
                <w:color w:val="231F20"/>
                <w:sz w:val="18"/>
              </w:rPr>
              <w:t>2019</w:t>
            </w:r>
          </w:p>
        </w:tc>
        <w:tc>
          <w:tcPr>
            <w:tcW w:w="629" w:type="dxa"/>
          </w:tcPr>
          <w:p w14:paraId="1821202F" w14:textId="77777777" w:rsidR="006718D6" w:rsidRPr="00E5751F" w:rsidRDefault="006718D6" w:rsidP="006718D6">
            <w:pPr>
              <w:widowControl w:val="0"/>
              <w:autoSpaceDE w:val="0"/>
              <w:autoSpaceDN w:val="0"/>
              <w:spacing w:line="206" w:lineRule="exact"/>
              <w:ind w:right="119"/>
              <w:jc w:val="center"/>
              <w:rPr>
                <w:b/>
                <w:sz w:val="18"/>
                <w:szCs w:val="18"/>
              </w:rPr>
            </w:pPr>
            <w:r w:rsidRPr="00E5751F">
              <w:rPr>
                <w:b/>
                <w:color w:val="231F20"/>
                <w:sz w:val="18"/>
              </w:rPr>
              <w:t>2020</w:t>
            </w:r>
          </w:p>
        </w:tc>
        <w:tc>
          <w:tcPr>
            <w:tcW w:w="899" w:type="dxa"/>
          </w:tcPr>
          <w:p w14:paraId="49DC7A20" w14:textId="77777777" w:rsidR="006718D6" w:rsidRPr="00E5751F" w:rsidRDefault="006718D6" w:rsidP="006718D6">
            <w:pPr>
              <w:widowControl w:val="0"/>
              <w:autoSpaceDE w:val="0"/>
              <w:autoSpaceDN w:val="0"/>
              <w:spacing w:line="206" w:lineRule="exact"/>
              <w:ind w:left="273"/>
              <w:jc w:val="center"/>
              <w:rPr>
                <w:b/>
                <w:sz w:val="18"/>
                <w:szCs w:val="18"/>
              </w:rPr>
            </w:pPr>
            <w:r w:rsidRPr="00E5751F">
              <w:rPr>
                <w:b/>
                <w:color w:val="231F20"/>
                <w:sz w:val="18"/>
              </w:rPr>
              <w:t>2021</w:t>
            </w:r>
          </w:p>
        </w:tc>
        <w:tc>
          <w:tcPr>
            <w:tcW w:w="719" w:type="dxa"/>
          </w:tcPr>
          <w:p w14:paraId="2A45E94E" w14:textId="77777777" w:rsidR="006718D6" w:rsidRPr="00E5751F" w:rsidRDefault="006718D6" w:rsidP="006718D6">
            <w:pPr>
              <w:widowControl w:val="0"/>
              <w:autoSpaceDE w:val="0"/>
              <w:autoSpaceDN w:val="0"/>
              <w:spacing w:line="206" w:lineRule="exact"/>
              <w:ind w:left="185"/>
              <w:jc w:val="center"/>
              <w:rPr>
                <w:b/>
                <w:sz w:val="18"/>
                <w:szCs w:val="18"/>
              </w:rPr>
            </w:pPr>
            <w:r w:rsidRPr="00E5751F">
              <w:rPr>
                <w:b/>
                <w:color w:val="231F20"/>
                <w:sz w:val="18"/>
              </w:rPr>
              <w:t>2022</w:t>
            </w:r>
          </w:p>
        </w:tc>
        <w:tc>
          <w:tcPr>
            <w:tcW w:w="686" w:type="dxa"/>
          </w:tcPr>
          <w:p w14:paraId="57141A58" w14:textId="77777777" w:rsidR="006718D6" w:rsidRPr="00E5751F" w:rsidRDefault="006718D6" w:rsidP="006718D6">
            <w:pPr>
              <w:widowControl w:val="0"/>
              <w:autoSpaceDE w:val="0"/>
              <w:autoSpaceDN w:val="0"/>
              <w:spacing w:line="206" w:lineRule="exact"/>
              <w:ind w:left="276"/>
              <w:jc w:val="center"/>
              <w:rPr>
                <w:b/>
                <w:sz w:val="18"/>
                <w:szCs w:val="18"/>
              </w:rPr>
            </w:pPr>
            <w:r w:rsidRPr="00E5751F">
              <w:rPr>
                <w:b/>
                <w:color w:val="231F20"/>
                <w:sz w:val="18"/>
              </w:rPr>
              <w:t>2023</w:t>
            </w:r>
          </w:p>
        </w:tc>
        <w:tc>
          <w:tcPr>
            <w:tcW w:w="900" w:type="dxa"/>
          </w:tcPr>
          <w:p w14:paraId="394386F9" w14:textId="77777777" w:rsidR="006718D6" w:rsidRPr="00E5751F" w:rsidRDefault="006718D6" w:rsidP="006718D6">
            <w:pPr>
              <w:widowControl w:val="0"/>
              <w:autoSpaceDE w:val="0"/>
              <w:autoSpaceDN w:val="0"/>
              <w:spacing w:line="206" w:lineRule="exact"/>
              <w:ind w:right="114"/>
              <w:jc w:val="center"/>
              <w:rPr>
                <w:b/>
                <w:sz w:val="18"/>
                <w:szCs w:val="18"/>
              </w:rPr>
            </w:pPr>
            <w:r w:rsidRPr="00E5751F">
              <w:rPr>
                <w:b/>
                <w:color w:val="231F20"/>
                <w:sz w:val="18"/>
              </w:rPr>
              <w:t>2024</w:t>
            </w:r>
          </w:p>
        </w:tc>
        <w:tc>
          <w:tcPr>
            <w:tcW w:w="726" w:type="dxa"/>
          </w:tcPr>
          <w:p w14:paraId="6E9DD299" w14:textId="77777777" w:rsidR="006718D6" w:rsidRPr="00E5751F" w:rsidRDefault="006718D6" w:rsidP="006718D6">
            <w:pPr>
              <w:widowControl w:val="0"/>
              <w:autoSpaceDE w:val="0"/>
              <w:autoSpaceDN w:val="0"/>
              <w:spacing w:line="206" w:lineRule="exact"/>
              <w:ind w:left="37" w:right="9"/>
              <w:jc w:val="center"/>
              <w:rPr>
                <w:b/>
                <w:sz w:val="18"/>
                <w:szCs w:val="18"/>
              </w:rPr>
            </w:pPr>
            <w:r w:rsidRPr="00E5751F">
              <w:rPr>
                <w:b/>
                <w:color w:val="231F20"/>
                <w:sz w:val="18"/>
              </w:rPr>
              <w:t>2025</w:t>
            </w:r>
          </w:p>
        </w:tc>
        <w:tc>
          <w:tcPr>
            <w:tcW w:w="832" w:type="dxa"/>
          </w:tcPr>
          <w:p w14:paraId="37A5371C" w14:textId="77777777" w:rsidR="006718D6" w:rsidRPr="00E5751F" w:rsidRDefault="006718D6" w:rsidP="006718D6">
            <w:pPr>
              <w:widowControl w:val="0"/>
              <w:autoSpaceDE w:val="0"/>
              <w:autoSpaceDN w:val="0"/>
              <w:spacing w:line="206" w:lineRule="exact"/>
              <w:ind w:left="221"/>
              <w:jc w:val="center"/>
              <w:rPr>
                <w:b/>
                <w:sz w:val="18"/>
                <w:szCs w:val="18"/>
              </w:rPr>
            </w:pPr>
            <w:r w:rsidRPr="00E5751F">
              <w:rPr>
                <w:b/>
                <w:color w:val="231F20"/>
                <w:sz w:val="18"/>
              </w:rPr>
              <w:t>Total</w:t>
            </w:r>
          </w:p>
        </w:tc>
      </w:tr>
      <w:tr w:rsidR="006718D6" w:rsidRPr="00E5751F" w14:paraId="26278F73" w14:textId="77777777" w:rsidTr="00E422BC">
        <w:trPr>
          <w:trHeight w:val="828"/>
        </w:trPr>
        <w:tc>
          <w:tcPr>
            <w:tcW w:w="500" w:type="dxa"/>
          </w:tcPr>
          <w:p w14:paraId="2C3FC56B" w14:textId="77777777" w:rsidR="006718D6" w:rsidRPr="00E5751F" w:rsidRDefault="006718D6" w:rsidP="006718D6">
            <w:pPr>
              <w:widowControl w:val="0"/>
              <w:autoSpaceDE w:val="0"/>
              <w:autoSpaceDN w:val="0"/>
              <w:spacing w:line="203" w:lineRule="exact"/>
              <w:ind w:left="107"/>
              <w:jc w:val="left"/>
              <w:rPr>
                <w:sz w:val="18"/>
                <w:szCs w:val="18"/>
              </w:rPr>
            </w:pPr>
            <w:r w:rsidRPr="00E5751F">
              <w:rPr>
                <w:color w:val="231F20"/>
                <w:sz w:val="18"/>
              </w:rPr>
              <w:t>1.1</w:t>
            </w:r>
          </w:p>
        </w:tc>
        <w:tc>
          <w:tcPr>
            <w:tcW w:w="2240" w:type="dxa"/>
          </w:tcPr>
          <w:p w14:paraId="25855C7C" w14:textId="25A43E1C" w:rsidR="006718D6" w:rsidRPr="00E5751F" w:rsidRDefault="006718D6" w:rsidP="006718D6">
            <w:pPr>
              <w:widowControl w:val="0"/>
              <w:autoSpaceDE w:val="0"/>
              <w:autoSpaceDN w:val="0"/>
              <w:ind w:left="107" w:right="149" w:hanging="1"/>
              <w:jc w:val="left"/>
              <w:rPr>
                <w:sz w:val="18"/>
                <w:szCs w:val="18"/>
              </w:rPr>
            </w:pPr>
            <w:r w:rsidRPr="00E5751F">
              <w:rPr>
                <w:color w:val="231F20"/>
                <w:sz w:val="18"/>
              </w:rPr>
              <w:t>Calendrier de réduction des substances du groupe I de l’</w:t>
            </w:r>
            <w:r w:rsidR="008A7D14" w:rsidRPr="00E5751F">
              <w:rPr>
                <w:color w:val="231F20"/>
                <w:sz w:val="18"/>
              </w:rPr>
              <w:t>A</w:t>
            </w:r>
            <w:r w:rsidRPr="00E5751F">
              <w:rPr>
                <w:color w:val="231F20"/>
                <w:sz w:val="18"/>
              </w:rPr>
              <w:t>nnexe C</w:t>
            </w:r>
          </w:p>
          <w:p w14:paraId="0839C6E2" w14:textId="77777777" w:rsidR="006718D6" w:rsidRPr="00E5751F" w:rsidRDefault="006718D6" w:rsidP="006718D6">
            <w:pPr>
              <w:widowControl w:val="0"/>
              <w:autoSpaceDE w:val="0"/>
              <w:autoSpaceDN w:val="0"/>
              <w:spacing w:line="192" w:lineRule="exact"/>
              <w:ind w:left="107"/>
              <w:jc w:val="left"/>
              <w:rPr>
                <w:sz w:val="18"/>
                <w:szCs w:val="18"/>
              </w:rPr>
            </w:pPr>
            <w:r w:rsidRPr="00E5751F">
              <w:rPr>
                <w:color w:val="231F20"/>
                <w:sz w:val="18"/>
              </w:rPr>
              <w:t>du Protocole de Montréal (tonnes PAO)</w:t>
            </w:r>
          </w:p>
        </w:tc>
        <w:tc>
          <w:tcPr>
            <w:tcW w:w="915" w:type="dxa"/>
          </w:tcPr>
          <w:p w14:paraId="2B8F8AAB" w14:textId="77777777" w:rsidR="006718D6" w:rsidRPr="00E5751F" w:rsidRDefault="006718D6" w:rsidP="006718D6">
            <w:pPr>
              <w:widowControl w:val="0"/>
              <w:autoSpaceDE w:val="0"/>
              <w:autoSpaceDN w:val="0"/>
              <w:spacing w:line="203" w:lineRule="exact"/>
              <w:ind w:right="94"/>
              <w:jc w:val="right"/>
              <w:rPr>
                <w:sz w:val="18"/>
                <w:szCs w:val="18"/>
              </w:rPr>
            </w:pPr>
            <w:r w:rsidRPr="00E5751F">
              <w:rPr>
                <w:color w:val="231F20"/>
                <w:sz w:val="18"/>
              </w:rPr>
              <w:t>0,45</w:t>
            </w:r>
          </w:p>
        </w:tc>
        <w:tc>
          <w:tcPr>
            <w:tcW w:w="629" w:type="dxa"/>
          </w:tcPr>
          <w:p w14:paraId="3CC78F4C" w14:textId="77777777" w:rsidR="006718D6" w:rsidRPr="00E5751F" w:rsidRDefault="006718D6" w:rsidP="006718D6">
            <w:pPr>
              <w:widowControl w:val="0"/>
              <w:autoSpaceDE w:val="0"/>
              <w:autoSpaceDN w:val="0"/>
              <w:spacing w:line="203" w:lineRule="exact"/>
              <w:ind w:right="93"/>
              <w:jc w:val="right"/>
              <w:rPr>
                <w:sz w:val="18"/>
                <w:szCs w:val="18"/>
              </w:rPr>
            </w:pPr>
            <w:r w:rsidRPr="00E5751F">
              <w:rPr>
                <w:color w:val="231F20"/>
                <w:sz w:val="18"/>
              </w:rPr>
              <w:t>0,45</w:t>
            </w:r>
          </w:p>
        </w:tc>
        <w:tc>
          <w:tcPr>
            <w:tcW w:w="629" w:type="dxa"/>
          </w:tcPr>
          <w:p w14:paraId="4ED133E5" w14:textId="77777777" w:rsidR="006718D6" w:rsidRPr="00E5751F" w:rsidRDefault="006718D6" w:rsidP="006718D6">
            <w:pPr>
              <w:widowControl w:val="0"/>
              <w:autoSpaceDE w:val="0"/>
              <w:autoSpaceDN w:val="0"/>
              <w:spacing w:line="203" w:lineRule="exact"/>
              <w:ind w:right="92"/>
              <w:jc w:val="right"/>
              <w:rPr>
                <w:sz w:val="18"/>
                <w:szCs w:val="18"/>
              </w:rPr>
            </w:pPr>
            <w:r w:rsidRPr="00E5751F">
              <w:rPr>
                <w:color w:val="231F20"/>
                <w:sz w:val="18"/>
              </w:rPr>
              <w:t>0,45</w:t>
            </w:r>
          </w:p>
        </w:tc>
        <w:tc>
          <w:tcPr>
            <w:tcW w:w="629" w:type="dxa"/>
          </w:tcPr>
          <w:p w14:paraId="4AC0B780" w14:textId="77777777" w:rsidR="006718D6" w:rsidRPr="00E5751F" w:rsidRDefault="006718D6" w:rsidP="006718D6">
            <w:pPr>
              <w:widowControl w:val="0"/>
              <w:autoSpaceDE w:val="0"/>
              <w:autoSpaceDN w:val="0"/>
              <w:spacing w:line="203" w:lineRule="exact"/>
              <w:ind w:right="91"/>
              <w:jc w:val="right"/>
              <w:rPr>
                <w:sz w:val="18"/>
                <w:szCs w:val="18"/>
              </w:rPr>
            </w:pPr>
            <w:r w:rsidRPr="00E5751F">
              <w:rPr>
                <w:color w:val="231F20"/>
                <w:sz w:val="18"/>
              </w:rPr>
              <w:t>0,33</w:t>
            </w:r>
          </w:p>
        </w:tc>
        <w:tc>
          <w:tcPr>
            <w:tcW w:w="899" w:type="dxa"/>
          </w:tcPr>
          <w:p w14:paraId="5E4C8523" w14:textId="77777777" w:rsidR="006718D6" w:rsidRPr="00E5751F" w:rsidRDefault="006718D6" w:rsidP="006718D6">
            <w:pPr>
              <w:widowControl w:val="0"/>
              <w:autoSpaceDE w:val="0"/>
              <w:autoSpaceDN w:val="0"/>
              <w:spacing w:line="203" w:lineRule="exact"/>
              <w:ind w:right="90"/>
              <w:jc w:val="right"/>
              <w:rPr>
                <w:sz w:val="18"/>
                <w:szCs w:val="18"/>
              </w:rPr>
            </w:pPr>
            <w:r w:rsidRPr="00E5751F">
              <w:rPr>
                <w:color w:val="231F20"/>
                <w:sz w:val="18"/>
              </w:rPr>
              <w:t>0,33</w:t>
            </w:r>
          </w:p>
        </w:tc>
        <w:tc>
          <w:tcPr>
            <w:tcW w:w="719" w:type="dxa"/>
          </w:tcPr>
          <w:p w14:paraId="389C6F2D" w14:textId="77777777" w:rsidR="006718D6" w:rsidRPr="00E5751F" w:rsidRDefault="006718D6" w:rsidP="006718D6">
            <w:pPr>
              <w:widowControl w:val="0"/>
              <w:autoSpaceDE w:val="0"/>
              <w:autoSpaceDN w:val="0"/>
              <w:spacing w:line="203" w:lineRule="exact"/>
              <w:ind w:right="89"/>
              <w:jc w:val="right"/>
              <w:rPr>
                <w:sz w:val="18"/>
                <w:szCs w:val="18"/>
              </w:rPr>
            </w:pPr>
            <w:r w:rsidRPr="00E5751F">
              <w:rPr>
                <w:color w:val="231F20"/>
                <w:sz w:val="18"/>
              </w:rPr>
              <w:t>0,33</w:t>
            </w:r>
          </w:p>
        </w:tc>
        <w:tc>
          <w:tcPr>
            <w:tcW w:w="686" w:type="dxa"/>
          </w:tcPr>
          <w:p w14:paraId="6461D48E" w14:textId="77777777" w:rsidR="006718D6" w:rsidRPr="00E5751F" w:rsidRDefault="006718D6" w:rsidP="006718D6">
            <w:pPr>
              <w:widowControl w:val="0"/>
              <w:autoSpaceDE w:val="0"/>
              <w:autoSpaceDN w:val="0"/>
              <w:spacing w:line="203" w:lineRule="exact"/>
              <w:ind w:right="88"/>
              <w:jc w:val="right"/>
              <w:rPr>
                <w:sz w:val="18"/>
                <w:szCs w:val="18"/>
              </w:rPr>
            </w:pPr>
            <w:r w:rsidRPr="00E5751F">
              <w:rPr>
                <w:color w:val="231F20"/>
                <w:sz w:val="18"/>
              </w:rPr>
              <w:t>0,33</w:t>
            </w:r>
          </w:p>
        </w:tc>
        <w:tc>
          <w:tcPr>
            <w:tcW w:w="900" w:type="dxa"/>
          </w:tcPr>
          <w:p w14:paraId="1824492B" w14:textId="77777777" w:rsidR="006718D6" w:rsidRPr="00E5751F" w:rsidRDefault="006718D6" w:rsidP="006718D6">
            <w:pPr>
              <w:widowControl w:val="0"/>
              <w:autoSpaceDE w:val="0"/>
              <w:autoSpaceDN w:val="0"/>
              <w:spacing w:line="203" w:lineRule="exact"/>
              <w:ind w:right="88"/>
              <w:jc w:val="right"/>
              <w:rPr>
                <w:sz w:val="18"/>
                <w:szCs w:val="18"/>
              </w:rPr>
            </w:pPr>
            <w:r w:rsidRPr="00E5751F">
              <w:rPr>
                <w:color w:val="231F20"/>
                <w:sz w:val="18"/>
              </w:rPr>
              <w:t>0,33</w:t>
            </w:r>
          </w:p>
        </w:tc>
        <w:tc>
          <w:tcPr>
            <w:tcW w:w="726" w:type="dxa"/>
          </w:tcPr>
          <w:p w14:paraId="4317BA95" w14:textId="77777777" w:rsidR="006718D6" w:rsidRPr="00E5751F" w:rsidRDefault="006718D6" w:rsidP="006718D6">
            <w:pPr>
              <w:widowControl w:val="0"/>
              <w:autoSpaceDE w:val="0"/>
              <w:autoSpaceDN w:val="0"/>
              <w:spacing w:line="203" w:lineRule="exact"/>
              <w:ind w:left="214" w:right="23"/>
              <w:jc w:val="right"/>
              <w:rPr>
                <w:sz w:val="18"/>
                <w:szCs w:val="18"/>
              </w:rPr>
            </w:pPr>
            <w:r w:rsidRPr="00E5751F">
              <w:rPr>
                <w:color w:val="231F20"/>
                <w:sz w:val="18"/>
              </w:rPr>
              <w:t>0,16</w:t>
            </w:r>
          </w:p>
        </w:tc>
        <w:tc>
          <w:tcPr>
            <w:tcW w:w="832" w:type="dxa"/>
          </w:tcPr>
          <w:p w14:paraId="005DB64E" w14:textId="77777777" w:rsidR="006718D6" w:rsidRPr="00E5751F" w:rsidRDefault="006718D6" w:rsidP="006718D6">
            <w:pPr>
              <w:widowControl w:val="0"/>
              <w:autoSpaceDE w:val="0"/>
              <w:autoSpaceDN w:val="0"/>
              <w:spacing w:line="203" w:lineRule="exact"/>
              <w:ind w:right="87"/>
              <w:jc w:val="right"/>
              <w:rPr>
                <w:sz w:val="18"/>
                <w:szCs w:val="18"/>
              </w:rPr>
            </w:pPr>
            <w:r w:rsidRPr="00E5751F">
              <w:rPr>
                <w:color w:val="231F20"/>
                <w:sz w:val="18"/>
              </w:rPr>
              <w:t>s.o.</w:t>
            </w:r>
          </w:p>
        </w:tc>
      </w:tr>
      <w:tr w:rsidR="006718D6" w:rsidRPr="00E5751F" w14:paraId="515A8323" w14:textId="77777777" w:rsidTr="00E422BC">
        <w:trPr>
          <w:trHeight w:val="827"/>
        </w:trPr>
        <w:tc>
          <w:tcPr>
            <w:tcW w:w="500" w:type="dxa"/>
          </w:tcPr>
          <w:p w14:paraId="56B702B3" w14:textId="77777777" w:rsidR="006718D6" w:rsidRPr="00E5751F" w:rsidRDefault="006718D6" w:rsidP="006718D6">
            <w:pPr>
              <w:widowControl w:val="0"/>
              <w:autoSpaceDE w:val="0"/>
              <w:autoSpaceDN w:val="0"/>
              <w:spacing w:line="202" w:lineRule="exact"/>
              <w:ind w:left="107"/>
              <w:jc w:val="left"/>
              <w:rPr>
                <w:sz w:val="18"/>
                <w:szCs w:val="18"/>
              </w:rPr>
            </w:pPr>
            <w:r w:rsidRPr="00E5751F">
              <w:rPr>
                <w:color w:val="231F20"/>
                <w:sz w:val="18"/>
              </w:rPr>
              <w:t>1.2</w:t>
            </w:r>
          </w:p>
        </w:tc>
        <w:tc>
          <w:tcPr>
            <w:tcW w:w="2240" w:type="dxa"/>
          </w:tcPr>
          <w:p w14:paraId="45EF5FAC" w14:textId="05352324" w:rsidR="006718D6" w:rsidRPr="00E5751F" w:rsidRDefault="006718D6" w:rsidP="006718D6">
            <w:pPr>
              <w:widowControl w:val="0"/>
              <w:autoSpaceDE w:val="0"/>
              <w:autoSpaceDN w:val="0"/>
              <w:ind w:left="107" w:right="259"/>
              <w:rPr>
                <w:sz w:val="18"/>
                <w:szCs w:val="18"/>
              </w:rPr>
            </w:pPr>
            <w:r w:rsidRPr="00E5751F">
              <w:rPr>
                <w:color w:val="231F20"/>
                <w:sz w:val="18"/>
              </w:rPr>
              <w:t>Consommation totale maximum autorisée des substances du groupe I de l’</w:t>
            </w:r>
            <w:r w:rsidR="008A7D14" w:rsidRPr="00E5751F">
              <w:rPr>
                <w:color w:val="231F20"/>
                <w:sz w:val="18"/>
              </w:rPr>
              <w:t>A</w:t>
            </w:r>
            <w:r w:rsidRPr="00E5751F">
              <w:rPr>
                <w:color w:val="231F20"/>
                <w:sz w:val="18"/>
              </w:rPr>
              <w:t>nnexe C (tonnes</w:t>
            </w:r>
          </w:p>
          <w:p w14:paraId="0B3630BD" w14:textId="77777777" w:rsidR="006718D6" w:rsidRPr="00E5751F" w:rsidRDefault="006718D6" w:rsidP="006718D6">
            <w:pPr>
              <w:widowControl w:val="0"/>
              <w:autoSpaceDE w:val="0"/>
              <w:autoSpaceDN w:val="0"/>
              <w:spacing w:line="192" w:lineRule="exact"/>
              <w:ind w:left="107"/>
              <w:jc w:val="left"/>
              <w:rPr>
                <w:sz w:val="18"/>
                <w:szCs w:val="18"/>
              </w:rPr>
            </w:pPr>
            <w:r w:rsidRPr="00E5751F">
              <w:rPr>
                <w:color w:val="231F20"/>
                <w:sz w:val="18"/>
              </w:rPr>
              <w:t>PAO)</w:t>
            </w:r>
          </w:p>
        </w:tc>
        <w:tc>
          <w:tcPr>
            <w:tcW w:w="915" w:type="dxa"/>
          </w:tcPr>
          <w:p w14:paraId="38F881AD" w14:textId="77777777" w:rsidR="006718D6" w:rsidRPr="00E5751F" w:rsidRDefault="006718D6" w:rsidP="006718D6">
            <w:pPr>
              <w:widowControl w:val="0"/>
              <w:autoSpaceDE w:val="0"/>
              <w:autoSpaceDN w:val="0"/>
              <w:spacing w:line="202" w:lineRule="exact"/>
              <w:ind w:right="94"/>
              <w:jc w:val="right"/>
              <w:rPr>
                <w:sz w:val="18"/>
                <w:szCs w:val="18"/>
              </w:rPr>
            </w:pPr>
            <w:r w:rsidRPr="00E5751F">
              <w:rPr>
                <w:color w:val="231F20"/>
                <w:sz w:val="18"/>
              </w:rPr>
              <w:t>0,45</w:t>
            </w:r>
          </w:p>
        </w:tc>
        <w:tc>
          <w:tcPr>
            <w:tcW w:w="629" w:type="dxa"/>
          </w:tcPr>
          <w:p w14:paraId="30939A79" w14:textId="77777777" w:rsidR="006718D6" w:rsidRPr="00E5751F" w:rsidRDefault="006718D6" w:rsidP="006718D6">
            <w:pPr>
              <w:widowControl w:val="0"/>
              <w:autoSpaceDE w:val="0"/>
              <w:autoSpaceDN w:val="0"/>
              <w:spacing w:line="202" w:lineRule="exact"/>
              <w:ind w:right="93"/>
              <w:jc w:val="right"/>
              <w:rPr>
                <w:sz w:val="18"/>
                <w:szCs w:val="18"/>
              </w:rPr>
            </w:pPr>
            <w:r w:rsidRPr="00E5751F">
              <w:rPr>
                <w:color w:val="231F20"/>
                <w:sz w:val="18"/>
              </w:rPr>
              <w:t>0,39</w:t>
            </w:r>
          </w:p>
        </w:tc>
        <w:tc>
          <w:tcPr>
            <w:tcW w:w="629" w:type="dxa"/>
          </w:tcPr>
          <w:p w14:paraId="2999D885" w14:textId="77777777" w:rsidR="006718D6" w:rsidRPr="00E5751F" w:rsidRDefault="006718D6" w:rsidP="006718D6">
            <w:pPr>
              <w:widowControl w:val="0"/>
              <w:autoSpaceDE w:val="0"/>
              <w:autoSpaceDN w:val="0"/>
              <w:spacing w:line="202" w:lineRule="exact"/>
              <w:ind w:right="92"/>
              <w:jc w:val="right"/>
              <w:rPr>
                <w:sz w:val="18"/>
                <w:szCs w:val="18"/>
              </w:rPr>
            </w:pPr>
            <w:r w:rsidRPr="00E5751F">
              <w:rPr>
                <w:color w:val="231F20"/>
                <w:sz w:val="18"/>
              </w:rPr>
              <w:t>0,39</w:t>
            </w:r>
          </w:p>
        </w:tc>
        <w:tc>
          <w:tcPr>
            <w:tcW w:w="629" w:type="dxa"/>
          </w:tcPr>
          <w:p w14:paraId="0E142183" w14:textId="77777777" w:rsidR="006718D6" w:rsidRPr="00E5751F" w:rsidRDefault="006718D6" w:rsidP="006718D6">
            <w:pPr>
              <w:widowControl w:val="0"/>
              <w:autoSpaceDE w:val="0"/>
              <w:autoSpaceDN w:val="0"/>
              <w:spacing w:line="202" w:lineRule="exact"/>
              <w:ind w:right="91"/>
              <w:jc w:val="right"/>
              <w:rPr>
                <w:sz w:val="18"/>
                <w:szCs w:val="18"/>
              </w:rPr>
            </w:pPr>
            <w:r w:rsidRPr="00E5751F">
              <w:rPr>
                <w:color w:val="231F20"/>
                <w:sz w:val="18"/>
              </w:rPr>
              <w:t>0,30</w:t>
            </w:r>
          </w:p>
        </w:tc>
        <w:tc>
          <w:tcPr>
            <w:tcW w:w="899" w:type="dxa"/>
          </w:tcPr>
          <w:p w14:paraId="35566519" w14:textId="77777777" w:rsidR="006718D6" w:rsidRPr="00E5751F" w:rsidRDefault="006718D6" w:rsidP="006718D6">
            <w:pPr>
              <w:widowControl w:val="0"/>
              <w:autoSpaceDE w:val="0"/>
              <w:autoSpaceDN w:val="0"/>
              <w:spacing w:line="202" w:lineRule="exact"/>
              <w:ind w:right="90"/>
              <w:jc w:val="right"/>
              <w:rPr>
                <w:sz w:val="18"/>
                <w:szCs w:val="18"/>
              </w:rPr>
            </w:pPr>
            <w:r w:rsidRPr="00E5751F">
              <w:rPr>
                <w:color w:val="231F20"/>
                <w:sz w:val="18"/>
              </w:rPr>
              <w:t>0,30</w:t>
            </w:r>
          </w:p>
        </w:tc>
        <w:tc>
          <w:tcPr>
            <w:tcW w:w="719" w:type="dxa"/>
          </w:tcPr>
          <w:p w14:paraId="4E714700" w14:textId="77777777" w:rsidR="006718D6" w:rsidRPr="00E5751F" w:rsidRDefault="006718D6" w:rsidP="006718D6">
            <w:pPr>
              <w:widowControl w:val="0"/>
              <w:autoSpaceDE w:val="0"/>
              <w:autoSpaceDN w:val="0"/>
              <w:spacing w:line="202" w:lineRule="exact"/>
              <w:ind w:right="89"/>
              <w:jc w:val="right"/>
              <w:rPr>
                <w:sz w:val="18"/>
                <w:szCs w:val="18"/>
              </w:rPr>
            </w:pPr>
            <w:r w:rsidRPr="00E5751F">
              <w:rPr>
                <w:color w:val="231F20"/>
                <w:sz w:val="18"/>
              </w:rPr>
              <w:t>0,28</w:t>
            </w:r>
          </w:p>
        </w:tc>
        <w:tc>
          <w:tcPr>
            <w:tcW w:w="686" w:type="dxa"/>
          </w:tcPr>
          <w:p w14:paraId="6ABD9973" w14:textId="77777777" w:rsidR="006718D6" w:rsidRPr="00E5751F" w:rsidRDefault="006718D6" w:rsidP="006718D6">
            <w:pPr>
              <w:widowControl w:val="0"/>
              <w:autoSpaceDE w:val="0"/>
              <w:autoSpaceDN w:val="0"/>
              <w:spacing w:line="202" w:lineRule="exact"/>
              <w:ind w:right="88"/>
              <w:jc w:val="right"/>
              <w:rPr>
                <w:sz w:val="18"/>
                <w:szCs w:val="18"/>
              </w:rPr>
            </w:pPr>
            <w:r w:rsidRPr="00E5751F">
              <w:rPr>
                <w:color w:val="231F20"/>
                <w:sz w:val="18"/>
              </w:rPr>
              <w:t>0,28</w:t>
            </w:r>
          </w:p>
        </w:tc>
        <w:tc>
          <w:tcPr>
            <w:tcW w:w="900" w:type="dxa"/>
          </w:tcPr>
          <w:p w14:paraId="06B4B170" w14:textId="77777777" w:rsidR="006718D6" w:rsidRPr="00E5751F" w:rsidRDefault="006718D6" w:rsidP="006718D6">
            <w:pPr>
              <w:widowControl w:val="0"/>
              <w:autoSpaceDE w:val="0"/>
              <w:autoSpaceDN w:val="0"/>
              <w:spacing w:line="202" w:lineRule="exact"/>
              <w:ind w:right="88"/>
              <w:jc w:val="right"/>
              <w:rPr>
                <w:sz w:val="18"/>
                <w:szCs w:val="18"/>
              </w:rPr>
            </w:pPr>
            <w:r w:rsidRPr="00E5751F">
              <w:rPr>
                <w:color w:val="231F20"/>
                <w:sz w:val="18"/>
              </w:rPr>
              <w:t>0,17</w:t>
            </w:r>
          </w:p>
        </w:tc>
        <w:tc>
          <w:tcPr>
            <w:tcW w:w="726" w:type="dxa"/>
          </w:tcPr>
          <w:p w14:paraId="5D07D54D" w14:textId="77777777" w:rsidR="006718D6" w:rsidRPr="00E5751F" w:rsidRDefault="006718D6" w:rsidP="006718D6">
            <w:pPr>
              <w:widowControl w:val="0"/>
              <w:autoSpaceDE w:val="0"/>
              <w:autoSpaceDN w:val="0"/>
              <w:spacing w:line="202" w:lineRule="exact"/>
              <w:ind w:left="214"/>
              <w:jc w:val="right"/>
              <w:rPr>
                <w:sz w:val="18"/>
                <w:szCs w:val="18"/>
              </w:rPr>
            </w:pPr>
            <w:r w:rsidRPr="00E5751F">
              <w:rPr>
                <w:color w:val="231F20"/>
                <w:sz w:val="18"/>
              </w:rPr>
              <w:t>0,11</w:t>
            </w:r>
          </w:p>
        </w:tc>
        <w:tc>
          <w:tcPr>
            <w:tcW w:w="832" w:type="dxa"/>
          </w:tcPr>
          <w:p w14:paraId="108ECCFB" w14:textId="77777777" w:rsidR="006718D6" w:rsidRPr="00E5751F" w:rsidRDefault="006718D6" w:rsidP="006718D6">
            <w:pPr>
              <w:widowControl w:val="0"/>
              <w:autoSpaceDE w:val="0"/>
              <w:autoSpaceDN w:val="0"/>
              <w:spacing w:line="202" w:lineRule="exact"/>
              <w:ind w:right="87"/>
              <w:jc w:val="right"/>
              <w:rPr>
                <w:sz w:val="18"/>
                <w:szCs w:val="18"/>
              </w:rPr>
            </w:pPr>
            <w:r w:rsidRPr="00E5751F">
              <w:rPr>
                <w:color w:val="231F20"/>
                <w:sz w:val="18"/>
              </w:rPr>
              <w:t>s.o.</w:t>
            </w:r>
          </w:p>
        </w:tc>
      </w:tr>
      <w:tr w:rsidR="00E422BC" w:rsidRPr="00E5751F" w14:paraId="57E10C73" w14:textId="77777777" w:rsidTr="00E422BC">
        <w:trPr>
          <w:trHeight w:val="413"/>
        </w:trPr>
        <w:tc>
          <w:tcPr>
            <w:tcW w:w="500" w:type="dxa"/>
          </w:tcPr>
          <w:p w14:paraId="1865BA45" w14:textId="77777777" w:rsidR="00E422BC" w:rsidRPr="00E5751F" w:rsidRDefault="00E422BC" w:rsidP="00E422BC">
            <w:pPr>
              <w:widowControl w:val="0"/>
              <w:autoSpaceDE w:val="0"/>
              <w:autoSpaceDN w:val="0"/>
              <w:spacing w:line="202" w:lineRule="exact"/>
              <w:ind w:left="107"/>
              <w:jc w:val="left"/>
              <w:rPr>
                <w:sz w:val="18"/>
                <w:szCs w:val="18"/>
              </w:rPr>
            </w:pPr>
            <w:r w:rsidRPr="00E5751F">
              <w:rPr>
                <w:color w:val="231F20"/>
                <w:sz w:val="18"/>
              </w:rPr>
              <w:t>2.1</w:t>
            </w:r>
          </w:p>
        </w:tc>
        <w:tc>
          <w:tcPr>
            <w:tcW w:w="2240" w:type="dxa"/>
          </w:tcPr>
          <w:p w14:paraId="11A7B9C4" w14:textId="77777777" w:rsidR="00E422BC" w:rsidRPr="00E5751F" w:rsidRDefault="00E422BC" w:rsidP="00E422BC">
            <w:pPr>
              <w:widowControl w:val="0"/>
              <w:autoSpaceDE w:val="0"/>
              <w:autoSpaceDN w:val="0"/>
              <w:spacing w:line="202" w:lineRule="exact"/>
              <w:ind w:left="107"/>
              <w:jc w:val="left"/>
              <w:rPr>
                <w:sz w:val="18"/>
                <w:szCs w:val="18"/>
              </w:rPr>
            </w:pPr>
            <w:r w:rsidRPr="00E5751F">
              <w:rPr>
                <w:color w:val="231F20"/>
                <w:sz w:val="18"/>
              </w:rPr>
              <w:t>Financement convenu pour l’agence principale (PNUE)</w:t>
            </w:r>
          </w:p>
          <w:p w14:paraId="6A8E5FBB" w14:textId="77777777" w:rsidR="00E422BC" w:rsidRPr="00E5751F" w:rsidRDefault="00E422BC" w:rsidP="00E422BC">
            <w:pPr>
              <w:widowControl w:val="0"/>
              <w:autoSpaceDE w:val="0"/>
              <w:autoSpaceDN w:val="0"/>
              <w:spacing w:line="191" w:lineRule="exact"/>
              <w:ind w:left="107"/>
              <w:jc w:val="left"/>
              <w:rPr>
                <w:sz w:val="18"/>
                <w:szCs w:val="18"/>
              </w:rPr>
            </w:pPr>
            <w:r w:rsidRPr="00E5751F">
              <w:rPr>
                <w:color w:val="231F20"/>
                <w:sz w:val="18"/>
              </w:rPr>
              <w:t>($ US)</w:t>
            </w:r>
          </w:p>
        </w:tc>
        <w:tc>
          <w:tcPr>
            <w:tcW w:w="915" w:type="dxa"/>
            <w:tcBorders>
              <w:top w:val="nil"/>
              <w:left w:val="single" w:sz="4" w:space="0" w:color="auto"/>
              <w:bottom w:val="single" w:sz="4" w:space="0" w:color="auto"/>
              <w:right w:val="single" w:sz="4" w:space="0" w:color="auto"/>
            </w:tcBorders>
            <w:shd w:val="clear" w:color="auto" w:fill="auto"/>
            <w:vAlign w:val="center"/>
          </w:tcPr>
          <w:p w14:paraId="72FB665E" w14:textId="77777777" w:rsidR="00E422BC" w:rsidRPr="00E5751F" w:rsidRDefault="00E422BC" w:rsidP="00E422BC">
            <w:pPr>
              <w:widowControl w:val="0"/>
              <w:autoSpaceDE w:val="0"/>
              <w:autoSpaceDN w:val="0"/>
              <w:spacing w:line="202" w:lineRule="exact"/>
              <w:ind w:right="94"/>
              <w:jc w:val="right"/>
              <w:rPr>
                <w:sz w:val="18"/>
                <w:szCs w:val="18"/>
              </w:rPr>
            </w:pPr>
            <w:r w:rsidRPr="00E5751F">
              <w:rPr>
                <w:color w:val="000000"/>
                <w:sz w:val="18"/>
              </w:rPr>
              <w:t>83 000</w:t>
            </w:r>
          </w:p>
        </w:tc>
        <w:tc>
          <w:tcPr>
            <w:tcW w:w="629" w:type="dxa"/>
            <w:tcBorders>
              <w:top w:val="nil"/>
              <w:left w:val="single" w:sz="4" w:space="0" w:color="auto"/>
              <w:bottom w:val="single" w:sz="4" w:space="0" w:color="auto"/>
              <w:right w:val="single" w:sz="4" w:space="0" w:color="auto"/>
            </w:tcBorders>
            <w:shd w:val="clear" w:color="auto" w:fill="auto"/>
            <w:vAlign w:val="center"/>
          </w:tcPr>
          <w:p w14:paraId="31931165" w14:textId="50D48C1F" w:rsidR="00E422BC" w:rsidRPr="00E5751F" w:rsidRDefault="00E422BC" w:rsidP="00E422BC">
            <w:pPr>
              <w:widowControl w:val="0"/>
              <w:autoSpaceDE w:val="0"/>
              <w:autoSpaceDN w:val="0"/>
              <w:spacing w:line="202" w:lineRule="exact"/>
              <w:ind w:right="94"/>
              <w:jc w:val="right"/>
              <w:rPr>
                <w:sz w:val="18"/>
                <w:szCs w:val="18"/>
              </w:rPr>
            </w:pPr>
            <w:r w:rsidRPr="00E5751F">
              <w:rPr>
                <w:color w:val="FFFFFF"/>
                <w:sz w:val="18"/>
              </w:rPr>
              <w:t>00</w:t>
            </w:r>
          </w:p>
        </w:tc>
        <w:tc>
          <w:tcPr>
            <w:tcW w:w="629" w:type="dxa"/>
            <w:tcBorders>
              <w:top w:val="nil"/>
              <w:left w:val="single" w:sz="4" w:space="0" w:color="auto"/>
              <w:bottom w:val="single" w:sz="4" w:space="0" w:color="auto"/>
              <w:right w:val="single" w:sz="4" w:space="0" w:color="auto"/>
            </w:tcBorders>
            <w:shd w:val="clear" w:color="auto" w:fill="auto"/>
            <w:vAlign w:val="center"/>
          </w:tcPr>
          <w:p w14:paraId="720F233C" w14:textId="08A803BC" w:rsidR="00E422BC" w:rsidRPr="00E5751F" w:rsidRDefault="00E422BC" w:rsidP="00E422BC">
            <w:pPr>
              <w:widowControl w:val="0"/>
              <w:autoSpaceDE w:val="0"/>
              <w:autoSpaceDN w:val="0"/>
              <w:spacing w:line="202" w:lineRule="exact"/>
              <w:ind w:right="93"/>
              <w:jc w:val="right"/>
              <w:rPr>
                <w:sz w:val="18"/>
                <w:szCs w:val="18"/>
              </w:rPr>
            </w:pPr>
            <w:r w:rsidRPr="00E5751F">
              <w:rPr>
                <w:color w:val="FFFFFF"/>
                <w:sz w:val="18"/>
              </w:rPr>
              <w:t>00</w:t>
            </w:r>
          </w:p>
        </w:tc>
        <w:tc>
          <w:tcPr>
            <w:tcW w:w="629" w:type="dxa"/>
            <w:tcBorders>
              <w:top w:val="nil"/>
              <w:left w:val="single" w:sz="4" w:space="0" w:color="auto"/>
              <w:bottom w:val="single" w:sz="4" w:space="0" w:color="auto"/>
              <w:right w:val="single" w:sz="4" w:space="0" w:color="auto"/>
            </w:tcBorders>
            <w:shd w:val="clear" w:color="auto" w:fill="auto"/>
            <w:vAlign w:val="center"/>
          </w:tcPr>
          <w:p w14:paraId="49C7A2F1" w14:textId="273020DD" w:rsidR="00E422BC" w:rsidRPr="00E5751F" w:rsidRDefault="00E422BC" w:rsidP="00E422BC">
            <w:pPr>
              <w:widowControl w:val="0"/>
              <w:autoSpaceDE w:val="0"/>
              <w:autoSpaceDN w:val="0"/>
              <w:spacing w:line="202" w:lineRule="exact"/>
              <w:ind w:right="93"/>
              <w:jc w:val="right"/>
              <w:rPr>
                <w:color w:val="FFFFFF"/>
                <w:sz w:val="18"/>
                <w:szCs w:val="18"/>
              </w:rPr>
            </w:pPr>
            <w:r w:rsidRPr="00E5751F">
              <w:rPr>
                <w:color w:val="FFFFFF"/>
                <w:sz w:val="18"/>
              </w:rPr>
              <w:t> 0</w:t>
            </w:r>
          </w:p>
        </w:tc>
        <w:tc>
          <w:tcPr>
            <w:tcW w:w="899" w:type="dxa"/>
            <w:tcBorders>
              <w:top w:val="nil"/>
              <w:left w:val="nil"/>
              <w:bottom w:val="single" w:sz="4" w:space="0" w:color="auto"/>
              <w:right w:val="single" w:sz="4" w:space="0" w:color="auto"/>
            </w:tcBorders>
            <w:shd w:val="clear" w:color="auto" w:fill="auto"/>
            <w:vAlign w:val="center"/>
          </w:tcPr>
          <w:p w14:paraId="0AC2D1FE" w14:textId="77777777" w:rsidR="00E422BC" w:rsidRPr="00E5751F" w:rsidRDefault="00E422BC" w:rsidP="00E422BC">
            <w:pPr>
              <w:widowControl w:val="0"/>
              <w:autoSpaceDE w:val="0"/>
              <w:autoSpaceDN w:val="0"/>
              <w:spacing w:line="202" w:lineRule="exact"/>
              <w:ind w:right="90"/>
              <w:jc w:val="right"/>
              <w:rPr>
                <w:sz w:val="18"/>
                <w:szCs w:val="18"/>
              </w:rPr>
            </w:pPr>
            <w:r w:rsidRPr="00E5751F">
              <w:rPr>
                <w:color w:val="000000"/>
                <w:sz w:val="18"/>
              </w:rPr>
              <w:t>62 000</w:t>
            </w:r>
          </w:p>
        </w:tc>
        <w:tc>
          <w:tcPr>
            <w:tcW w:w="719" w:type="dxa"/>
            <w:tcBorders>
              <w:top w:val="nil"/>
              <w:left w:val="single" w:sz="4" w:space="0" w:color="auto"/>
              <w:bottom w:val="single" w:sz="4" w:space="0" w:color="auto"/>
              <w:right w:val="single" w:sz="4" w:space="0" w:color="auto"/>
            </w:tcBorders>
            <w:shd w:val="clear" w:color="auto" w:fill="auto"/>
            <w:vAlign w:val="center"/>
          </w:tcPr>
          <w:p w14:paraId="6EFEB9F6" w14:textId="379B0753" w:rsidR="00E422BC" w:rsidRPr="00E5751F" w:rsidRDefault="00E422BC" w:rsidP="00E422BC">
            <w:pPr>
              <w:widowControl w:val="0"/>
              <w:autoSpaceDE w:val="0"/>
              <w:autoSpaceDN w:val="0"/>
              <w:spacing w:line="202" w:lineRule="exact"/>
              <w:ind w:right="90"/>
              <w:jc w:val="right"/>
              <w:rPr>
                <w:sz w:val="18"/>
                <w:szCs w:val="18"/>
              </w:rPr>
            </w:pPr>
            <w:r w:rsidRPr="00E5751F">
              <w:rPr>
                <w:color w:val="FFFFFF"/>
                <w:sz w:val="18"/>
              </w:rPr>
              <w:t> 0</w:t>
            </w:r>
          </w:p>
        </w:tc>
        <w:tc>
          <w:tcPr>
            <w:tcW w:w="686" w:type="dxa"/>
            <w:tcBorders>
              <w:top w:val="nil"/>
              <w:left w:val="single" w:sz="4" w:space="0" w:color="auto"/>
              <w:bottom w:val="single" w:sz="4" w:space="0" w:color="auto"/>
              <w:right w:val="single" w:sz="4" w:space="0" w:color="auto"/>
            </w:tcBorders>
            <w:shd w:val="clear" w:color="auto" w:fill="auto"/>
            <w:vAlign w:val="center"/>
          </w:tcPr>
          <w:p w14:paraId="3D311784" w14:textId="0FF60E2E" w:rsidR="00E422BC" w:rsidRPr="00E5751F" w:rsidRDefault="00E422BC" w:rsidP="00E422BC">
            <w:pPr>
              <w:widowControl w:val="0"/>
              <w:autoSpaceDE w:val="0"/>
              <w:autoSpaceDN w:val="0"/>
              <w:spacing w:line="202" w:lineRule="exact"/>
              <w:ind w:right="88"/>
              <w:jc w:val="right"/>
              <w:rPr>
                <w:b/>
                <w:bCs/>
                <w:sz w:val="18"/>
                <w:szCs w:val="18"/>
              </w:rPr>
            </w:pPr>
            <w:r w:rsidRPr="00E5751F">
              <w:rPr>
                <w:b/>
                <w:color w:val="FFFFFF"/>
                <w:sz w:val="18"/>
              </w:rPr>
              <w:t> 0</w:t>
            </w:r>
          </w:p>
        </w:tc>
        <w:tc>
          <w:tcPr>
            <w:tcW w:w="900" w:type="dxa"/>
            <w:tcBorders>
              <w:top w:val="nil"/>
              <w:left w:val="nil"/>
              <w:bottom w:val="single" w:sz="4" w:space="0" w:color="auto"/>
              <w:right w:val="single" w:sz="4" w:space="0" w:color="auto"/>
            </w:tcBorders>
            <w:shd w:val="clear" w:color="auto" w:fill="auto"/>
            <w:vAlign w:val="center"/>
          </w:tcPr>
          <w:p w14:paraId="1F5FF441" w14:textId="77777777" w:rsidR="00E422BC" w:rsidRPr="00E5751F" w:rsidRDefault="00E422BC" w:rsidP="00E422BC">
            <w:pPr>
              <w:widowControl w:val="0"/>
              <w:autoSpaceDE w:val="0"/>
              <w:autoSpaceDN w:val="0"/>
              <w:spacing w:line="202" w:lineRule="exact"/>
              <w:ind w:right="88"/>
              <w:jc w:val="right"/>
              <w:rPr>
                <w:b/>
                <w:bCs/>
                <w:sz w:val="18"/>
                <w:szCs w:val="18"/>
              </w:rPr>
            </w:pPr>
            <w:r w:rsidRPr="00E5751F">
              <w:rPr>
                <w:b/>
                <w:color w:val="000000"/>
                <w:sz w:val="18"/>
              </w:rPr>
              <w:t>141 000</w:t>
            </w:r>
          </w:p>
        </w:tc>
        <w:tc>
          <w:tcPr>
            <w:tcW w:w="726" w:type="dxa"/>
            <w:tcBorders>
              <w:top w:val="nil"/>
              <w:left w:val="nil"/>
              <w:bottom w:val="single" w:sz="4" w:space="0" w:color="auto"/>
              <w:right w:val="single" w:sz="4" w:space="0" w:color="auto"/>
            </w:tcBorders>
            <w:shd w:val="clear" w:color="auto" w:fill="auto"/>
            <w:vAlign w:val="center"/>
          </w:tcPr>
          <w:p w14:paraId="3F2A1829" w14:textId="77777777" w:rsidR="00E422BC" w:rsidRPr="00E5751F" w:rsidRDefault="00E422BC" w:rsidP="00E422BC">
            <w:pPr>
              <w:widowControl w:val="0"/>
              <w:autoSpaceDE w:val="0"/>
              <w:autoSpaceDN w:val="0"/>
              <w:spacing w:line="202" w:lineRule="exact"/>
              <w:ind w:left="37"/>
              <w:jc w:val="center"/>
              <w:rPr>
                <w:sz w:val="18"/>
                <w:szCs w:val="18"/>
              </w:rPr>
            </w:pPr>
            <w:r w:rsidRPr="00E5751F">
              <w:rPr>
                <w:color w:val="000000"/>
                <w:sz w:val="18"/>
              </w:rPr>
              <w:t>20 880</w:t>
            </w:r>
          </w:p>
        </w:tc>
        <w:tc>
          <w:tcPr>
            <w:tcW w:w="832" w:type="dxa"/>
            <w:tcBorders>
              <w:top w:val="single" w:sz="4" w:space="0" w:color="auto"/>
              <w:left w:val="nil"/>
              <w:bottom w:val="single" w:sz="4" w:space="0" w:color="auto"/>
              <w:right w:val="single" w:sz="4" w:space="0" w:color="auto"/>
            </w:tcBorders>
            <w:shd w:val="clear" w:color="auto" w:fill="auto"/>
            <w:vAlign w:val="center"/>
          </w:tcPr>
          <w:p w14:paraId="4CEDBFB9" w14:textId="77777777" w:rsidR="00E422BC" w:rsidRPr="00E5751F" w:rsidRDefault="00E422BC" w:rsidP="00E422BC">
            <w:pPr>
              <w:widowControl w:val="0"/>
              <w:autoSpaceDE w:val="0"/>
              <w:autoSpaceDN w:val="0"/>
              <w:spacing w:line="202" w:lineRule="exact"/>
              <w:ind w:left="149"/>
              <w:jc w:val="left"/>
              <w:rPr>
                <w:b/>
                <w:bCs/>
                <w:sz w:val="18"/>
                <w:szCs w:val="18"/>
              </w:rPr>
            </w:pPr>
            <w:r w:rsidRPr="00E5751F">
              <w:rPr>
                <w:b/>
                <w:color w:val="000000"/>
                <w:sz w:val="18"/>
              </w:rPr>
              <w:t>306 880</w:t>
            </w:r>
          </w:p>
        </w:tc>
      </w:tr>
      <w:tr w:rsidR="00E422BC" w:rsidRPr="00E5751F" w14:paraId="658E3906" w14:textId="77777777" w:rsidTr="00E422BC">
        <w:trPr>
          <w:trHeight w:val="414"/>
        </w:trPr>
        <w:tc>
          <w:tcPr>
            <w:tcW w:w="500" w:type="dxa"/>
          </w:tcPr>
          <w:p w14:paraId="6FA7755C" w14:textId="77777777" w:rsidR="00E422BC" w:rsidRPr="00E5751F" w:rsidRDefault="00E422BC" w:rsidP="00E422BC">
            <w:pPr>
              <w:widowControl w:val="0"/>
              <w:autoSpaceDE w:val="0"/>
              <w:autoSpaceDN w:val="0"/>
              <w:spacing w:line="203" w:lineRule="exact"/>
              <w:ind w:left="107"/>
              <w:jc w:val="left"/>
              <w:rPr>
                <w:sz w:val="18"/>
                <w:szCs w:val="18"/>
              </w:rPr>
            </w:pPr>
            <w:r w:rsidRPr="00E5751F">
              <w:rPr>
                <w:color w:val="231F20"/>
                <w:sz w:val="18"/>
              </w:rPr>
              <w:t>2,2</w:t>
            </w:r>
          </w:p>
        </w:tc>
        <w:tc>
          <w:tcPr>
            <w:tcW w:w="2240" w:type="dxa"/>
          </w:tcPr>
          <w:p w14:paraId="064E459C" w14:textId="77777777" w:rsidR="00E422BC" w:rsidRPr="00E5751F" w:rsidRDefault="00E422BC" w:rsidP="00E422BC">
            <w:pPr>
              <w:widowControl w:val="0"/>
              <w:autoSpaceDE w:val="0"/>
              <w:autoSpaceDN w:val="0"/>
              <w:spacing w:line="203" w:lineRule="exact"/>
              <w:ind w:left="107"/>
              <w:jc w:val="left"/>
              <w:rPr>
                <w:sz w:val="18"/>
                <w:szCs w:val="18"/>
              </w:rPr>
            </w:pPr>
            <w:r w:rsidRPr="00E5751F">
              <w:rPr>
                <w:color w:val="231F20"/>
                <w:sz w:val="18"/>
              </w:rPr>
              <w:t>Coûts d’appui pour l’agence principale</w:t>
            </w:r>
          </w:p>
          <w:p w14:paraId="03D11677" w14:textId="77777777" w:rsidR="00E422BC" w:rsidRPr="00E5751F" w:rsidRDefault="00E422BC" w:rsidP="00E422BC">
            <w:pPr>
              <w:widowControl w:val="0"/>
              <w:autoSpaceDE w:val="0"/>
              <w:autoSpaceDN w:val="0"/>
              <w:spacing w:line="192" w:lineRule="exact"/>
              <w:ind w:left="107"/>
              <w:jc w:val="left"/>
              <w:rPr>
                <w:sz w:val="18"/>
                <w:szCs w:val="18"/>
              </w:rPr>
            </w:pPr>
            <w:r w:rsidRPr="00E5751F">
              <w:rPr>
                <w:color w:val="231F20"/>
                <w:sz w:val="18"/>
              </w:rPr>
              <w:t>($ US)</w:t>
            </w:r>
          </w:p>
        </w:tc>
        <w:tc>
          <w:tcPr>
            <w:tcW w:w="915" w:type="dxa"/>
            <w:tcBorders>
              <w:top w:val="nil"/>
              <w:left w:val="single" w:sz="4" w:space="0" w:color="auto"/>
              <w:bottom w:val="single" w:sz="4" w:space="0" w:color="auto"/>
              <w:right w:val="single" w:sz="4" w:space="0" w:color="auto"/>
            </w:tcBorders>
            <w:shd w:val="clear" w:color="auto" w:fill="auto"/>
            <w:vAlign w:val="center"/>
          </w:tcPr>
          <w:p w14:paraId="07578DD4" w14:textId="77777777" w:rsidR="00E422BC" w:rsidRPr="00E5751F" w:rsidRDefault="00E422BC" w:rsidP="00E422BC">
            <w:pPr>
              <w:widowControl w:val="0"/>
              <w:autoSpaceDE w:val="0"/>
              <w:autoSpaceDN w:val="0"/>
              <w:spacing w:line="203" w:lineRule="exact"/>
              <w:ind w:right="94"/>
              <w:jc w:val="right"/>
              <w:rPr>
                <w:sz w:val="18"/>
                <w:szCs w:val="18"/>
              </w:rPr>
            </w:pPr>
            <w:r w:rsidRPr="00E5751F">
              <w:rPr>
                <w:color w:val="000000"/>
                <w:sz w:val="18"/>
              </w:rPr>
              <w:t>10 790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44E8B324" w14:textId="0A12FA69" w:rsidR="00E422BC" w:rsidRPr="00E5751F" w:rsidRDefault="00E422BC" w:rsidP="00E422BC">
            <w:pPr>
              <w:widowControl w:val="0"/>
              <w:autoSpaceDE w:val="0"/>
              <w:autoSpaceDN w:val="0"/>
              <w:spacing w:line="203" w:lineRule="exact"/>
              <w:ind w:right="94"/>
              <w:jc w:val="right"/>
              <w:rPr>
                <w:sz w:val="18"/>
                <w:szCs w:val="18"/>
              </w:rPr>
            </w:pPr>
            <w:r w:rsidRPr="00E5751F">
              <w:rPr>
                <w:color w:val="FFFFFF"/>
                <w:sz w:val="18"/>
              </w:rPr>
              <w:t>00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2E2D3D9A" w14:textId="20BC6DF0" w:rsidR="00E422BC" w:rsidRPr="00E5751F" w:rsidRDefault="00E422BC" w:rsidP="00E422BC">
            <w:pPr>
              <w:widowControl w:val="0"/>
              <w:autoSpaceDE w:val="0"/>
              <w:autoSpaceDN w:val="0"/>
              <w:spacing w:line="203" w:lineRule="exact"/>
              <w:ind w:right="93"/>
              <w:jc w:val="right"/>
              <w:rPr>
                <w:sz w:val="18"/>
                <w:szCs w:val="18"/>
              </w:rPr>
            </w:pPr>
            <w:r w:rsidRPr="00E5751F">
              <w:rPr>
                <w:color w:val="FFFFFF"/>
                <w:sz w:val="18"/>
              </w:rPr>
              <w:t>00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18A10867" w14:textId="5AE0B2E3" w:rsidR="00E422BC" w:rsidRPr="00E5751F" w:rsidRDefault="00E422BC" w:rsidP="00E422BC">
            <w:pPr>
              <w:widowControl w:val="0"/>
              <w:autoSpaceDE w:val="0"/>
              <w:autoSpaceDN w:val="0"/>
              <w:spacing w:line="202" w:lineRule="exact"/>
              <w:ind w:right="93"/>
              <w:jc w:val="right"/>
              <w:rPr>
                <w:color w:val="FFFFFF"/>
                <w:sz w:val="18"/>
                <w:szCs w:val="18"/>
              </w:rPr>
            </w:pPr>
            <w:r w:rsidRPr="00E5751F">
              <w:rPr>
                <w:color w:val="FFFFFF"/>
                <w:sz w:val="18"/>
              </w:rPr>
              <w:t> 0</w:t>
            </w:r>
          </w:p>
        </w:tc>
        <w:tc>
          <w:tcPr>
            <w:tcW w:w="899" w:type="dxa"/>
            <w:tcBorders>
              <w:top w:val="nil"/>
              <w:left w:val="nil"/>
              <w:bottom w:val="single" w:sz="4" w:space="0" w:color="auto"/>
              <w:right w:val="single" w:sz="4" w:space="0" w:color="auto"/>
            </w:tcBorders>
            <w:shd w:val="clear" w:color="auto" w:fill="auto"/>
            <w:vAlign w:val="center"/>
          </w:tcPr>
          <w:p w14:paraId="74CC0785" w14:textId="77777777" w:rsidR="00E422BC" w:rsidRPr="00E5751F" w:rsidRDefault="00E422BC" w:rsidP="00E422BC">
            <w:pPr>
              <w:widowControl w:val="0"/>
              <w:autoSpaceDE w:val="0"/>
              <w:autoSpaceDN w:val="0"/>
              <w:spacing w:line="203" w:lineRule="exact"/>
              <w:ind w:right="90"/>
              <w:jc w:val="right"/>
              <w:rPr>
                <w:sz w:val="18"/>
                <w:szCs w:val="18"/>
              </w:rPr>
            </w:pPr>
            <w:r w:rsidRPr="00E5751F">
              <w:rPr>
                <w:color w:val="000000"/>
                <w:sz w:val="18"/>
              </w:rPr>
              <w:t>8 060</w:t>
            </w:r>
          </w:p>
        </w:tc>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14:paraId="52496AAF" w14:textId="089AB747" w:rsidR="00E422BC" w:rsidRPr="00E5751F" w:rsidRDefault="00E422BC" w:rsidP="00E422BC">
            <w:pPr>
              <w:widowControl w:val="0"/>
              <w:autoSpaceDE w:val="0"/>
              <w:autoSpaceDN w:val="0"/>
              <w:spacing w:line="203" w:lineRule="exact"/>
              <w:ind w:right="90"/>
              <w:jc w:val="right"/>
              <w:rPr>
                <w:sz w:val="18"/>
                <w:szCs w:val="18"/>
              </w:rPr>
            </w:pPr>
            <w:r w:rsidRPr="00E5751F">
              <w:rPr>
                <w:color w:val="FFFFFF"/>
                <w:sz w:val="18"/>
              </w:rPr>
              <w:t> 0</w:t>
            </w:r>
          </w:p>
        </w:tc>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14:paraId="658E8EAB" w14:textId="7D406DFC" w:rsidR="00E422BC" w:rsidRPr="00E5751F" w:rsidRDefault="00E422BC" w:rsidP="00E422BC">
            <w:pPr>
              <w:widowControl w:val="0"/>
              <w:autoSpaceDE w:val="0"/>
              <w:autoSpaceDN w:val="0"/>
              <w:spacing w:line="203" w:lineRule="exact"/>
              <w:ind w:right="88"/>
              <w:jc w:val="right"/>
              <w:rPr>
                <w:b/>
                <w:bCs/>
                <w:sz w:val="18"/>
                <w:szCs w:val="18"/>
              </w:rPr>
            </w:pPr>
            <w:r w:rsidRPr="00E5751F">
              <w:rPr>
                <w:b/>
                <w:color w:val="FFFFFF"/>
                <w:sz w:val="18"/>
              </w:rPr>
              <w:t> 0</w:t>
            </w:r>
          </w:p>
        </w:tc>
        <w:tc>
          <w:tcPr>
            <w:tcW w:w="900" w:type="dxa"/>
            <w:tcBorders>
              <w:top w:val="nil"/>
              <w:left w:val="nil"/>
              <w:bottom w:val="single" w:sz="4" w:space="0" w:color="auto"/>
              <w:right w:val="single" w:sz="4" w:space="0" w:color="auto"/>
            </w:tcBorders>
            <w:shd w:val="clear" w:color="auto" w:fill="auto"/>
            <w:vAlign w:val="center"/>
          </w:tcPr>
          <w:p w14:paraId="290420D2" w14:textId="77777777" w:rsidR="00E422BC" w:rsidRPr="00E5751F" w:rsidRDefault="00E422BC" w:rsidP="00E422BC">
            <w:pPr>
              <w:widowControl w:val="0"/>
              <w:autoSpaceDE w:val="0"/>
              <w:autoSpaceDN w:val="0"/>
              <w:spacing w:line="203" w:lineRule="exact"/>
              <w:ind w:right="88"/>
              <w:jc w:val="right"/>
              <w:rPr>
                <w:b/>
                <w:bCs/>
                <w:sz w:val="18"/>
                <w:szCs w:val="18"/>
              </w:rPr>
            </w:pPr>
            <w:r w:rsidRPr="00E5751F">
              <w:rPr>
                <w:b/>
                <w:color w:val="000000"/>
                <w:sz w:val="18"/>
              </w:rPr>
              <w:t>18 330</w:t>
            </w:r>
          </w:p>
        </w:tc>
        <w:tc>
          <w:tcPr>
            <w:tcW w:w="726" w:type="dxa"/>
            <w:tcBorders>
              <w:top w:val="nil"/>
              <w:left w:val="nil"/>
              <w:bottom w:val="single" w:sz="4" w:space="0" w:color="auto"/>
              <w:right w:val="single" w:sz="4" w:space="0" w:color="auto"/>
            </w:tcBorders>
            <w:shd w:val="clear" w:color="auto" w:fill="auto"/>
            <w:vAlign w:val="center"/>
          </w:tcPr>
          <w:p w14:paraId="1E6BE4F1" w14:textId="77777777" w:rsidR="00E422BC" w:rsidRPr="00E5751F" w:rsidRDefault="00E422BC" w:rsidP="00E422BC">
            <w:pPr>
              <w:widowControl w:val="0"/>
              <w:autoSpaceDE w:val="0"/>
              <w:autoSpaceDN w:val="0"/>
              <w:spacing w:line="203" w:lineRule="exact"/>
              <w:ind w:left="127"/>
              <w:jc w:val="center"/>
              <w:rPr>
                <w:sz w:val="18"/>
                <w:szCs w:val="18"/>
              </w:rPr>
            </w:pPr>
            <w:r w:rsidRPr="00E5751F">
              <w:rPr>
                <w:color w:val="000000"/>
                <w:sz w:val="18"/>
              </w:rPr>
              <w:t>2 714</w:t>
            </w:r>
          </w:p>
        </w:tc>
        <w:tc>
          <w:tcPr>
            <w:tcW w:w="832" w:type="dxa"/>
            <w:tcBorders>
              <w:top w:val="nil"/>
              <w:left w:val="nil"/>
              <w:bottom w:val="single" w:sz="4" w:space="0" w:color="auto"/>
              <w:right w:val="single" w:sz="4" w:space="0" w:color="auto"/>
            </w:tcBorders>
            <w:shd w:val="clear" w:color="auto" w:fill="auto"/>
            <w:vAlign w:val="center"/>
          </w:tcPr>
          <w:p w14:paraId="2C3AC46C" w14:textId="77777777" w:rsidR="00E422BC" w:rsidRPr="00E5751F" w:rsidRDefault="00E422BC" w:rsidP="00E422BC">
            <w:pPr>
              <w:widowControl w:val="0"/>
              <w:autoSpaceDE w:val="0"/>
              <w:autoSpaceDN w:val="0"/>
              <w:spacing w:line="203" w:lineRule="exact"/>
              <w:ind w:right="85"/>
              <w:jc w:val="right"/>
              <w:rPr>
                <w:b/>
                <w:bCs/>
                <w:sz w:val="18"/>
                <w:szCs w:val="18"/>
              </w:rPr>
            </w:pPr>
            <w:r w:rsidRPr="00E5751F">
              <w:rPr>
                <w:b/>
                <w:color w:val="000000"/>
                <w:sz w:val="18"/>
              </w:rPr>
              <w:t>39 894</w:t>
            </w:r>
          </w:p>
        </w:tc>
      </w:tr>
      <w:tr w:rsidR="00E422BC" w:rsidRPr="00E5751F" w14:paraId="04E29714" w14:textId="77777777" w:rsidTr="00E422BC">
        <w:trPr>
          <w:trHeight w:val="413"/>
        </w:trPr>
        <w:tc>
          <w:tcPr>
            <w:tcW w:w="500" w:type="dxa"/>
          </w:tcPr>
          <w:p w14:paraId="1C2E9A8F" w14:textId="77777777" w:rsidR="00E422BC" w:rsidRPr="00E5751F" w:rsidRDefault="00E422BC" w:rsidP="00E422BC">
            <w:pPr>
              <w:widowControl w:val="0"/>
              <w:autoSpaceDE w:val="0"/>
              <w:autoSpaceDN w:val="0"/>
              <w:spacing w:line="202" w:lineRule="exact"/>
              <w:ind w:left="107"/>
              <w:jc w:val="left"/>
              <w:rPr>
                <w:sz w:val="18"/>
                <w:szCs w:val="18"/>
              </w:rPr>
            </w:pPr>
            <w:r w:rsidRPr="00E5751F">
              <w:rPr>
                <w:color w:val="231F20"/>
                <w:sz w:val="18"/>
              </w:rPr>
              <w:t>2.3</w:t>
            </w:r>
          </w:p>
        </w:tc>
        <w:tc>
          <w:tcPr>
            <w:tcW w:w="2240" w:type="dxa"/>
          </w:tcPr>
          <w:p w14:paraId="42EC31B2" w14:textId="77777777" w:rsidR="00E422BC" w:rsidRPr="00E5751F" w:rsidRDefault="00E422BC" w:rsidP="00E422BC">
            <w:pPr>
              <w:widowControl w:val="0"/>
              <w:autoSpaceDE w:val="0"/>
              <w:autoSpaceDN w:val="0"/>
              <w:spacing w:line="202" w:lineRule="exact"/>
              <w:ind w:left="107"/>
              <w:jc w:val="left"/>
              <w:rPr>
                <w:sz w:val="18"/>
                <w:szCs w:val="18"/>
              </w:rPr>
            </w:pPr>
            <w:r w:rsidRPr="00E5751F">
              <w:rPr>
                <w:color w:val="231F20"/>
                <w:sz w:val="18"/>
              </w:rPr>
              <w:t>Financement convenu pour</w:t>
            </w:r>
          </w:p>
          <w:p w14:paraId="7A3B5A05" w14:textId="77777777" w:rsidR="00E422BC" w:rsidRPr="00E5751F" w:rsidRDefault="00E422BC" w:rsidP="00E422BC">
            <w:pPr>
              <w:widowControl w:val="0"/>
              <w:autoSpaceDE w:val="0"/>
              <w:autoSpaceDN w:val="0"/>
              <w:spacing w:line="192" w:lineRule="exact"/>
              <w:ind w:left="107"/>
              <w:jc w:val="left"/>
              <w:rPr>
                <w:sz w:val="18"/>
                <w:szCs w:val="18"/>
              </w:rPr>
            </w:pPr>
            <w:r w:rsidRPr="00E5751F">
              <w:rPr>
                <w:color w:val="231F20"/>
                <w:sz w:val="18"/>
              </w:rPr>
              <w:t>l’agence de coopération (PNUD) ($ US)</w:t>
            </w:r>
          </w:p>
        </w:tc>
        <w:tc>
          <w:tcPr>
            <w:tcW w:w="915" w:type="dxa"/>
            <w:tcBorders>
              <w:top w:val="nil"/>
              <w:left w:val="single" w:sz="4" w:space="0" w:color="auto"/>
              <w:bottom w:val="single" w:sz="4" w:space="0" w:color="auto"/>
              <w:right w:val="single" w:sz="4" w:space="0" w:color="auto"/>
            </w:tcBorders>
            <w:shd w:val="clear" w:color="auto" w:fill="auto"/>
            <w:vAlign w:val="center"/>
          </w:tcPr>
          <w:p w14:paraId="51F96248" w14:textId="77777777" w:rsidR="00E422BC" w:rsidRPr="00E5751F" w:rsidRDefault="00E422BC" w:rsidP="00E422BC">
            <w:pPr>
              <w:widowControl w:val="0"/>
              <w:autoSpaceDE w:val="0"/>
              <w:autoSpaceDN w:val="0"/>
              <w:spacing w:line="202" w:lineRule="exact"/>
              <w:ind w:right="94"/>
              <w:jc w:val="right"/>
              <w:rPr>
                <w:sz w:val="18"/>
                <w:szCs w:val="18"/>
              </w:rPr>
            </w:pPr>
            <w:r w:rsidRPr="00E5751F">
              <w:rPr>
                <w:color w:val="000000"/>
                <w:sz w:val="18"/>
              </w:rPr>
              <w:t>55 000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673C56B8" w14:textId="0ADD0F30" w:rsidR="00E422BC" w:rsidRPr="00E5751F" w:rsidRDefault="00E422BC" w:rsidP="00E422BC">
            <w:pPr>
              <w:widowControl w:val="0"/>
              <w:autoSpaceDE w:val="0"/>
              <w:autoSpaceDN w:val="0"/>
              <w:spacing w:line="202" w:lineRule="exact"/>
              <w:ind w:right="94"/>
              <w:jc w:val="right"/>
              <w:rPr>
                <w:sz w:val="18"/>
                <w:szCs w:val="18"/>
              </w:rPr>
            </w:pPr>
            <w:r w:rsidRPr="00E5751F">
              <w:rPr>
                <w:color w:val="FFFFFF"/>
                <w:sz w:val="18"/>
              </w:rPr>
              <w:t>00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10D7C6A2" w14:textId="7BDCE943" w:rsidR="00E422BC" w:rsidRPr="00E5751F" w:rsidRDefault="00E422BC" w:rsidP="00E422BC">
            <w:pPr>
              <w:widowControl w:val="0"/>
              <w:autoSpaceDE w:val="0"/>
              <w:autoSpaceDN w:val="0"/>
              <w:spacing w:line="202" w:lineRule="exact"/>
              <w:ind w:right="93"/>
              <w:jc w:val="right"/>
              <w:rPr>
                <w:sz w:val="18"/>
                <w:szCs w:val="18"/>
              </w:rPr>
            </w:pPr>
            <w:r w:rsidRPr="00E5751F">
              <w:rPr>
                <w:color w:val="FFFFFF"/>
                <w:sz w:val="18"/>
              </w:rPr>
              <w:t>00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40EBFD02" w14:textId="53278058" w:rsidR="00E422BC" w:rsidRPr="00E5751F" w:rsidRDefault="00E422BC" w:rsidP="00E422BC">
            <w:pPr>
              <w:widowControl w:val="0"/>
              <w:autoSpaceDE w:val="0"/>
              <w:autoSpaceDN w:val="0"/>
              <w:spacing w:line="202" w:lineRule="exact"/>
              <w:ind w:right="93"/>
              <w:jc w:val="right"/>
              <w:rPr>
                <w:color w:val="FFFFFF"/>
                <w:sz w:val="18"/>
                <w:szCs w:val="18"/>
              </w:rPr>
            </w:pPr>
            <w:r w:rsidRPr="00E5751F">
              <w:rPr>
                <w:color w:val="FFFFFF"/>
                <w:sz w:val="18"/>
              </w:rPr>
              <w:t> 0</w:t>
            </w:r>
          </w:p>
        </w:tc>
        <w:tc>
          <w:tcPr>
            <w:tcW w:w="899" w:type="dxa"/>
            <w:tcBorders>
              <w:top w:val="nil"/>
              <w:left w:val="nil"/>
              <w:bottom w:val="single" w:sz="4" w:space="0" w:color="auto"/>
              <w:right w:val="single" w:sz="4" w:space="0" w:color="auto"/>
            </w:tcBorders>
            <w:shd w:val="clear" w:color="auto" w:fill="auto"/>
            <w:vAlign w:val="center"/>
          </w:tcPr>
          <w:p w14:paraId="38560C7F" w14:textId="77777777" w:rsidR="00E422BC" w:rsidRPr="00E5751F" w:rsidRDefault="00E422BC" w:rsidP="00E422BC">
            <w:pPr>
              <w:widowControl w:val="0"/>
              <w:autoSpaceDE w:val="0"/>
              <w:autoSpaceDN w:val="0"/>
              <w:spacing w:line="202" w:lineRule="exact"/>
              <w:ind w:right="90"/>
              <w:jc w:val="right"/>
              <w:rPr>
                <w:sz w:val="18"/>
                <w:szCs w:val="18"/>
              </w:rPr>
            </w:pPr>
            <w:r w:rsidRPr="00E5751F">
              <w:rPr>
                <w:color w:val="000000"/>
                <w:sz w:val="18"/>
              </w:rPr>
              <w:t>41 500</w:t>
            </w:r>
          </w:p>
        </w:tc>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14:paraId="582A24A6" w14:textId="6F43D963" w:rsidR="00E422BC" w:rsidRPr="00E5751F" w:rsidRDefault="00E422BC" w:rsidP="00E422BC">
            <w:pPr>
              <w:widowControl w:val="0"/>
              <w:autoSpaceDE w:val="0"/>
              <w:autoSpaceDN w:val="0"/>
              <w:spacing w:line="202" w:lineRule="exact"/>
              <w:ind w:right="90"/>
              <w:jc w:val="right"/>
              <w:rPr>
                <w:sz w:val="18"/>
                <w:szCs w:val="18"/>
              </w:rPr>
            </w:pPr>
            <w:r w:rsidRPr="00E5751F">
              <w:rPr>
                <w:color w:val="FFFFFF"/>
                <w:sz w:val="18"/>
              </w:rPr>
              <w:t> 0</w:t>
            </w:r>
          </w:p>
        </w:tc>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14:paraId="63CCDD34" w14:textId="3F2B140D" w:rsidR="00E422BC" w:rsidRPr="00E5751F" w:rsidRDefault="00E422BC" w:rsidP="00E422BC">
            <w:pPr>
              <w:widowControl w:val="0"/>
              <w:autoSpaceDE w:val="0"/>
              <w:autoSpaceDN w:val="0"/>
              <w:spacing w:line="202" w:lineRule="exact"/>
              <w:ind w:right="88"/>
              <w:jc w:val="right"/>
              <w:rPr>
                <w:b/>
                <w:bCs/>
                <w:sz w:val="18"/>
                <w:szCs w:val="18"/>
              </w:rPr>
            </w:pPr>
            <w:r w:rsidRPr="00E5751F">
              <w:rPr>
                <w:b/>
                <w:color w:val="FFFFFF"/>
                <w:sz w:val="18"/>
              </w:rPr>
              <w:t> 0</w:t>
            </w:r>
          </w:p>
        </w:tc>
        <w:tc>
          <w:tcPr>
            <w:tcW w:w="900" w:type="dxa"/>
            <w:tcBorders>
              <w:top w:val="nil"/>
              <w:left w:val="nil"/>
              <w:bottom w:val="single" w:sz="4" w:space="0" w:color="auto"/>
              <w:right w:val="single" w:sz="4" w:space="0" w:color="auto"/>
            </w:tcBorders>
            <w:shd w:val="clear" w:color="auto" w:fill="auto"/>
            <w:vAlign w:val="center"/>
          </w:tcPr>
          <w:p w14:paraId="454EF91E" w14:textId="77777777" w:rsidR="00E422BC" w:rsidRPr="00E5751F" w:rsidRDefault="00E422BC" w:rsidP="00E422BC">
            <w:pPr>
              <w:widowControl w:val="0"/>
              <w:autoSpaceDE w:val="0"/>
              <w:autoSpaceDN w:val="0"/>
              <w:spacing w:line="202" w:lineRule="exact"/>
              <w:ind w:right="88"/>
              <w:jc w:val="right"/>
              <w:rPr>
                <w:b/>
                <w:bCs/>
                <w:sz w:val="18"/>
                <w:szCs w:val="18"/>
              </w:rPr>
            </w:pPr>
            <w:r w:rsidRPr="00E5751F">
              <w:rPr>
                <w:b/>
                <w:color w:val="000000"/>
                <w:sz w:val="18"/>
              </w:rPr>
              <w:t>27 500</w:t>
            </w:r>
          </w:p>
        </w:tc>
        <w:tc>
          <w:tcPr>
            <w:tcW w:w="726" w:type="dxa"/>
            <w:tcBorders>
              <w:top w:val="nil"/>
              <w:left w:val="nil"/>
              <w:bottom w:val="single" w:sz="4" w:space="0" w:color="auto"/>
              <w:right w:val="single" w:sz="4" w:space="0" w:color="auto"/>
            </w:tcBorders>
            <w:shd w:val="clear" w:color="auto" w:fill="auto"/>
            <w:vAlign w:val="center"/>
          </w:tcPr>
          <w:p w14:paraId="01B7DCF4" w14:textId="77777777" w:rsidR="00E422BC" w:rsidRPr="00E5751F" w:rsidRDefault="00E422BC" w:rsidP="00E422BC">
            <w:pPr>
              <w:widowControl w:val="0"/>
              <w:autoSpaceDE w:val="0"/>
              <w:autoSpaceDN w:val="0"/>
              <w:spacing w:line="202" w:lineRule="exact"/>
              <w:ind w:left="37"/>
              <w:jc w:val="center"/>
              <w:rPr>
                <w:sz w:val="18"/>
                <w:szCs w:val="18"/>
              </w:rPr>
            </w:pPr>
            <w:r w:rsidRPr="00E5751F">
              <w:rPr>
                <w:color w:val="000000"/>
                <w:sz w:val="18"/>
              </w:rPr>
              <w:t>13 920</w:t>
            </w:r>
          </w:p>
        </w:tc>
        <w:tc>
          <w:tcPr>
            <w:tcW w:w="832" w:type="dxa"/>
            <w:tcBorders>
              <w:top w:val="nil"/>
              <w:left w:val="nil"/>
              <w:bottom w:val="single" w:sz="4" w:space="0" w:color="auto"/>
              <w:right w:val="single" w:sz="4" w:space="0" w:color="auto"/>
            </w:tcBorders>
            <w:shd w:val="clear" w:color="auto" w:fill="auto"/>
            <w:vAlign w:val="center"/>
          </w:tcPr>
          <w:p w14:paraId="05A42315" w14:textId="77777777" w:rsidR="00E422BC" w:rsidRPr="00E5751F" w:rsidRDefault="00E422BC" w:rsidP="00E422BC">
            <w:pPr>
              <w:widowControl w:val="0"/>
              <w:autoSpaceDE w:val="0"/>
              <w:autoSpaceDN w:val="0"/>
              <w:spacing w:line="202" w:lineRule="exact"/>
              <w:ind w:left="149"/>
              <w:jc w:val="left"/>
              <w:rPr>
                <w:sz w:val="18"/>
                <w:szCs w:val="18"/>
              </w:rPr>
            </w:pPr>
            <w:r w:rsidRPr="00E5751F">
              <w:rPr>
                <w:color w:val="000000"/>
                <w:sz w:val="18"/>
              </w:rPr>
              <w:t>137 920</w:t>
            </w:r>
          </w:p>
        </w:tc>
      </w:tr>
      <w:tr w:rsidR="00E422BC" w:rsidRPr="00E5751F" w14:paraId="2559F032" w14:textId="77777777" w:rsidTr="00E422BC">
        <w:trPr>
          <w:trHeight w:val="413"/>
        </w:trPr>
        <w:tc>
          <w:tcPr>
            <w:tcW w:w="500" w:type="dxa"/>
          </w:tcPr>
          <w:p w14:paraId="03CA9873" w14:textId="77777777" w:rsidR="00E422BC" w:rsidRPr="00E5751F" w:rsidRDefault="00E422BC" w:rsidP="00E422BC">
            <w:pPr>
              <w:widowControl w:val="0"/>
              <w:autoSpaceDE w:val="0"/>
              <w:autoSpaceDN w:val="0"/>
              <w:spacing w:line="202" w:lineRule="exact"/>
              <w:ind w:left="107"/>
              <w:jc w:val="left"/>
              <w:rPr>
                <w:sz w:val="18"/>
                <w:szCs w:val="18"/>
              </w:rPr>
            </w:pPr>
            <w:r w:rsidRPr="00E5751F">
              <w:rPr>
                <w:color w:val="231F20"/>
                <w:sz w:val="18"/>
              </w:rPr>
              <w:t>2.4</w:t>
            </w:r>
          </w:p>
        </w:tc>
        <w:tc>
          <w:tcPr>
            <w:tcW w:w="2240" w:type="dxa"/>
          </w:tcPr>
          <w:p w14:paraId="0E473539" w14:textId="77777777" w:rsidR="00E422BC" w:rsidRPr="00E5751F" w:rsidRDefault="00E422BC" w:rsidP="00E422BC">
            <w:pPr>
              <w:widowControl w:val="0"/>
              <w:autoSpaceDE w:val="0"/>
              <w:autoSpaceDN w:val="0"/>
              <w:spacing w:line="202" w:lineRule="exact"/>
              <w:ind w:left="107"/>
              <w:jc w:val="left"/>
              <w:rPr>
                <w:sz w:val="18"/>
                <w:szCs w:val="18"/>
              </w:rPr>
            </w:pPr>
            <w:r w:rsidRPr="00E5751F">
              <w:rPr>
                <w:color w:val="231F20"/>
                <w:sz w:val="18"/>
              </w:rPr>
              <w:t>Coûts d’appui pour</w:t>
            </w:r>
          </w:p>
          <w:p w14:paraId="5CD1762E" w14:textId="77777777" w:rsidR="00E422BC" w:rsidRPr="00E5751F" w:rsidRDefault="00E422BC" w:rsidP="00E422BC">
            <w:pPr>
              <w:widowControl w:val="0"/>
              <w:autoSpaceDE w:val="0"/>
              <w:autoSpaceDN w:val="0"/>
              <w:spacing w:line="191" w:lineRule="exact"/>
              <w:ind w:left="107"/>
              <w:jc w:val="left"/>
              <w:rPr>
                <w:sz w:val="18"/>
                <w:szCs w:val="18"/>
              </w:rPr>
            </w:pPr>
            <w:r w:rsidRPr="00E5751F">
              <w:rPr>
                <w:color w:val="231F20"/>
                <w:sz w:val="18"/>
              </w:rPr>
              <w:t>l’agence de coopération ($ US)</w:t>
            </w:r>
          </w:p>
        </w:tc>
        <w:tc>
          <w:tcPr>
            <w:tcW w:w="915" w:type="dxa"/>
            <w:tcBorders>
              <w:top w:val="nil"/>
              <w:left w:val="single" w:sz="4" w:space="0" w:color="auto"/>
              <w:bottom w:val="single" w:sz="4" w:space="0" w:color="auto"/>
              <w:right w:val="single" w:sz="4" w:space="0" w:color="auto"/>
            </w:tcBorders>
            <w:shd w:val="clear" w:color="auto" w:fill="auto"/>
            <w:vAlign w:val="center"/>
          </w:tcPr>
          <w:p w14:paraId="6AAFB34A" w14:textId="77777777" w:rsidR="00E422BC" w:rsidRPr="00E5751F" w:rsidRDefault="00E422BC" w:rsidP="00E422BC">
            <w:pPr>
              <w:widowControl w:val="0"/>
              <w:autoSpaceDE w:val="0"/>
              <w:autoSpaceDN w:val="0"/>
              <w:spacing w:line="202" w:lineRule="exact"/>
              <w:ind w:right="94"/>
              <w:jc w:val="right"/>
              <w:rPr>
                <w:sz w:val="18"/>
                <w:szCs w:val="18"/>
              </w:rPr>
            </w:pPr>
            <w:r w:rsidRPr="00E5751F">
              <w:rPr>
                <w:color w:val="000000"/>
                <w:sz w:val="18"/>
              </w:rPr>
              <w:t>4 950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717E07AE" w14:textId="72CDB25A" w:rsidR="00E422BC" w:rsidRPr="00E5751F" w:rsidRDefault="00E422BC" w:rsidP="00E422BC">
            <w:pPr>
              <w:widowControl w:val="0"/>
              <w:autoSpaceDE w:val="0"/>
              <w:autoSpaceDN w:val="0"/>
              <w:spacing w:line="202" w:lineRule="exact"/>
              <w:ind w:right="94"/>
              <w:jc w:val="right"/>
              <w:rPr>
                <w:sz w:val="18"/>
                <w:szCs w:val="18"/>
              </w:rPr>
            </w:pPr>
            <w:r w:rsidRPr="00E5751F">
              <w:rPr>
                <w:color w:val="FFFFFF"/>
                <w:sz w:val="18"/>
              </w:rPr>
              <w:t>00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0AF98A56" w14:textId="3960F01C" w:rsidR="00E422BC" w:rsidRPr="00E5751F" w:rsidRDefault="00E422BC" w:rsidP="00E422BC">
            <w:pPr>
              <w:widowControl w:val="0"/>
              <w:autoSpaceDE w:val="0"/>
              <w:autoSpaceDN w:val="0"/>
              <w:spacing w:line="202" w:lineRule="exact"/>
              <w:ind w:right="93"/>
              <w:jc w:val="right"/>
              <w:rPr>
                <w:sz w:val="18"/>
                <w:szCs w:val="18"/>
              </w:rPr>
            </w:pPr>
            <w:r w:rsidRPr="00E5751F">
              <w:rPr>
                <w:color w:val="FFFFFF"/>
                <w:sz w:val="18"/>
              </w:rPr>
              <w:t>00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223CBCEB" w14:textId="4CF57717" w:rsidR="00E422BC" w:rsidRPr="00E5751F" w:rsidRDefault="00E422BC" w:rsidP="00E422BC">
            <w:pPr>
              <w:widowControl w:val="0"/>
              <w:autoSpaceDE w:val="0"/>
              <w:autoSpaceDN w:val="0"/>
              <w:spacing w:line="202" w:lineRule="exact"/>
              <w:ind w:right="93"/>
              <w:jc w:val="right"/>
              <w:rPr>
                <w:color w:val="FFFFFF"/>
                <w:sz w:val="18"/>
                <w:szCs w:val="18"/>
              </w:rPr>
            </w:pPr>
            <w:r w:rsidRPr="00E5751F">
              <w:rPr>
                <w:color w:val="FFFFFF"/>
                <w:sz w:val="18"/>
              </w:rPr>
              <w:t> 0</w:t>
            </w:r>
          </w:p>
        </w:tc>
        <w:tc>
          <w:tcPr>
            <w:tcW w:w="899" w:type="dxa"/>
            <w:tcBorders>
              <w:top w:val="nil"/>
              <w:left w:val="nil"/>
              <w:bottom w:val="single" w:sz="4" w:space="0" w:color="auto"/>
              <w:right w:val="single" w:sz="4" w:space="0" w:color="auto"/>
            </w:tcBorders>
            <w:shd w:val="clear" w:color="auto" w:fill="auto"/>
            <w:vAlign w:val="center"/>
          </w:tcPr>
          <w:p w14:paraId="0F283547" w14:textId="77777777" w:rsidR="00E422BC" w:rsidRPr="00E5751F" w:rsidRDefault="00E422BC" w:rsidP="00E422BC">
            <w:pPr>
              <w:widowControl w:val="0"/>
              <w:autoSpaceDE w:val="0"/>
              <w:autoSpaceDN w:val="0"/>
              <w:spacing w:line="202" w:lineRule="exact"/>
              <w:ind w:right="90"/>
              <w:jc w:val="right"/>
              <w:rPr>
                <w:sz w:val="18"/>
                <w:szCs w:val="18"/>
              </w:rPr>
            </w:pPr>
            <w:r w:rsidRPr="00E5751F">
              <w:rPr>
                <w:color w:val="000000"/>
                <w:sz w:val="18"/>
              </w:rPr>
              <w:t>3 735</w:t>
            </w:r>
          </w:p>
        </w:tc>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14:paraId="14909739" w14:textId="700CA6C3" w:rsidR="00E422BC" w:rsidRPr="00E5751F" w:rsidRDefault="00E422BC" w:rsidP="00E422BC">
            <w:pPr>
              <w:widowControl w:val="0"/>
              <w:autoSpaceDE w:val="0"/>
              <w:autoSpaceDN w:val="0"/>
              <w:spacing w:line="202" w:lineRule="exact"/>
              <w:ind w:right="90"/>
              <w:jc w:val="right"/>
              <w:rPr>
                <w:sz w:val="18"/>
                <w:szCs w:val="18"/>
              </w:rPr>
            </w:pPr>
            <w:r w:rsidRPr="00E5751F">
              <w:rPr>
                <w:color w:val="FFFFFF"/>
                <w:sz w:val="18"/>
              </w:rPr>
              <w:t> 0</w:t>
            </w:r>
          </w:p>
        </w:tc>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14:paraId="0A06228D" w14:textId="73EB5B49" w:rsidR="00E422BC" w:rsidRPr="00E5751F" w:rsidRDefault="00E422BC" w:rsidP="00E422BC">
            <w:pPr>
              <w:widowControl w:val="0"/>
              <w:autoSpaceDE w:val="0"/>
              <w:autoSpaceDN w:val="0"/>
              <w:spacing w:line="202" w:lineRule="exact"/>
              <w:ind w:right="88"/>
              <w:jc w:val="right"/>
              <w:rPr>
                <w:b/>
                <w:bCs/>
                <w:sz w:val="18"/>
                <w:szCs w:val="18"/>
              </w:rPr>
            </w:pPr>
            <w:r w:rsidRPr="00E5751F">
              <w:rPr>
                <w:b/>
                <w:color w:val="FFFFFF"/>
                <w:sz w:val="18"/>
              </w:rPr>
              <w:t> 0</w:t>
            </w:r>
          </w:p>
        </w:tc>
        <w:tc>
          <w:tcPr>
            <w:tcW w:w="900" w:type="dxa"/>
            <w:tcBorders>
              <w:top w:val="nil"/>
              <w:left w:val="nil"/>
              <w:bottom w:val="single" w:sz="4" w:space="0" w:color="auto"/>
              <w:right w:val="single" w:sz="4" w:space="0" w:color="auto"/>
            </w:tcBorders>
            <w:shd w:val="clear" w:color="auto" w:fill="auto"/>
            <w:vAlign w:val="center"/>
          </w:tcPr>
          <w:p w14:paraId="28684195" w14:textId="77777777" w:rsidR="00E422BC" w:rsidRPr="00E5751F" w:rsidRDefault="00E422BC" w:rsidP="00E422BC">
            <w:pPr>
              <w:widowControl w:val="0"/>
              <w:autoSpaceDE w:val="0"/>
              <w:autoSpaceDN w:val="0"/>
              <w:spacing w:line="202" w:lineRule="exact"/>
              <w:ind w:right="88"/>
              <w:jc w:val="right"/>
              <w:rPr>
                <w:b/>
                <w:bCs/>
                <w:sz w:val="18"/>
                <w:szCs w:val="18"/>
              </w:rPr>
            </w:pPr>
            <w:r w:rsidRPr="00E5751F">
              <w:rPr>
                <w:b/>
                <w:color w:val="000000"/>
                <w:sz w:val="18"/>
              </w:rPr>
              <w:t>2 475</w:t>
            </w:r>
          </w:p>
        </w:tc>
        <w:tc>
          <w:tcPr>
            <w:tcW w:w="726" w:type="dxa"/>
            <w:tcBorders>
              <w:top w:val="nil"/>
              <w:left w:val="nil"/>
              <w:bottom w:val="single" w:sz="4" w:space="0" w:color="auto"/>
              <w:right w:val="single" w:sz="4" w:space="0" w:color="auto"/>
            </w:tcBorders>
            <w:shd w:val="clear" w:color="auto" w:fill="auto"/>
            <w:vAlign w:val="center"/>
          </w:tcPr>
          <w:p w14:paraId="42A8BA1C" w14:textId="77777777" w:rsidR="00E422BC" w:rsidRPr="00E5751F" w:rsidRDefault="00E422BC" w:rsidP="00E422BC">
            <w:pPr>
              <w:widowControl w:val="0"/>
              <w:autoSpaceDE w:val="0"/>
              <w:autoSpaceDN w:val="0"/>
              <w:spacing w:line="202" w:lineRule="exact"/>
              <w:ind w:left="127"/>
              <w:jc w:val="center"/>
              <w:rPr>
                <w:sz w:val="18"/>
                <w:szCs w:val="18"/>
              </w:rPr>
            </w:pPr>
            <w:r w:rsidRPr="00E5751F">
              <w:rPr>
                <w:color w:val="000000"/>
                <w:sz w:val="18"/>
              </w:rPr>
              <w:t>1 253</w:t>
            </w:r>
          </w:p>
        </w:tc>
        <w:tc>
          <w:tcPr>
            <w:tcW w:w="832" w:type="dxa"/>
            <w:tcBorders>
              <w:top w:val="nil"/>
              <w:left w:val="nil"/>
              <w:bottom w:val="single" w:sz="4" w:space="0" w:color="auto"/>
              <w:right w:val="single" w:sz="4" w:space="0" w:color="auto"/>
            </w:tcBorders>
            <w:shd w:val="clear" w:color="auto" w:fill="auto"/>
            <w:vAlign w:val="center"/>
          </w:tcPr>
          <w:p w14:paraId="5DF89ADD" w14:textId="77777777" w:rsidR="00E422BC" w:rsidRPr="00E5751F" w:rsidRDefault="00E422BC" w:rsidP="00E422BC">
            <w:pPr>
              <w:widowControl w:val="0"/>
              <w:autoSpaceDE w:val="0"/>
              <w:autoSpaceDN w:val="0"/>
              <w:spacing w:line="202" w:lineRule="exact"/>
              <w:ind w:right="85"/>
              <w:jc w:val="right"/>
              <w:rPr>
                <w:sz w:val="18"/>
                <w:szCs w:val="18"/>
              </w:rPr>
            </w:pPr>
            <w:r w:rsidRPr="00E5751F">
              <w:rPr>
                <w:color w:val="000000"/>
                <w:sz w:val="18"/>
              </w:rPr>
              <w:t>12 413</w:t>
            </w:r>
          </w:p>
        </w:tc>
      </w:tr>
      <w:tr w:rsidR="00E422BC" w:rsidRPr="00E5751F" w14:paraId="5D6A96FD" w14:textId="77777777" w:rsidTr="00E422BC">
        <w:trPr>
          <w:trHeight w:val="413"/>
        </w:trPr>
        <w:tc>
          <w:tcPr>
            <w:tcW w:w="500" w:type="dxa"/>
          </w:tcPr>
          <w:p w14:paraId="066074D3" w14:textId="77777777" w:rsidR="00E422BC" w:rsidRPr="00E5751F" w:rsidRDefault="00E422BC" w:rsidP="00E422BC">
            <w:pPr>
              <w:widowControl w:val="0"/>
              <w:autoSpaceDE w:val="0"/>
              <w:autoSpaceDN w:val="0"/>
              <w:spacing w:line="202" w:lineRule="exact"/>
              <w:ind w:left="107"/>
              <w:jc w:val="left"/>
              <w:rPr>
                <w:sz w:val="18"/>
                <w:szCs w:val="18"/>
              </w:rPr>
            </w:pPr>
            <w:r w:rsidRPr="00E5751F">
              <w:rPr>
                <w:color w:val="231F20"/>
                <w:sz w:val="18"/>
              </w:rPr>
              <w:t>3.1</w:t>
            </w:r>
          </w:p>
        </w:tc>
        <w:tc>
          <w:tcPr>
            <w:tcW w:w="2240" w:type="dxa"/>
          </w:tcPr>
          <w:p w14:paraId="3D6E8125" w14:textId="77777777" w:rsidR="00E422BC" w:rsidRPr="00E5751F" w:rsidRDefault="00E422BC" w:rsidP="00E422BC">
            <w:pPr>
              <w:widowControl w:val="0"/>
              <w:autoSpaceDE w:val="0"/>
              <w:autoSpaceDN w:val="0"/>
              <w:spacing w:line="202" w:lineRule="exact"/>
              <w:ind w:left="107"/>
              <w:jc w:val="left"/>
              <w:rPr>
                <w:sz w:val="18"/>
                <w:szCs w:val="18"/>
              </w:rPr>
            </w:pPr>
            <w:r w:rsidRPr="00E5751F">
              <w:rPr>
                <w:color w:val="231F20"/>
                <w:sz w:val="18"/>
              </w:rPr>
              <w:t>Total du financement convenu</w:t>
            </w:r>
          </w:p>
          <w:p w14:paraId="535D2EA6" w14:textId="77777777" w:rsidR="00E422BC" w:rsidRPr="00E5751F" w:rsidRDefault="00E422BC" w:rsidP="00E422BC">
            <w:pPr>
              <w:widowControl w:val="0"/>
              <w:autoSpaceDE w:val="0"/>
              <w:autoSpaceDN w:val="0"/>
              <w:spacing w:line="191" w:lineRule="exact"/>
              <w:ind w:left="107"/>
              <w:jc w:val="left"/>
              <w:rPr>
                <w:sz w:val="18"/>
                <w:szCs w:val="18"/>
              </w:rPr>
            </w:pPr>
            <w:r w:rsidRPr="00E5751F">
              <w:rPr>
                <w:color w:val="231F20"/>
                <w:sz w:val="18"/>
              </w:rPr>
              <w:t>($ US)</w:t>
            </w:r>
          </w:p>
        </w:tc>
        <w:tc>
          <w:tcPr>
            <w:tcW w:w="915" w:type="dxa"/>
            <w:tcBorders>
              <w:top w:val="nil"/>
              <w:left w:val="single" w:sz="4" w:space="0" w:color="auto"/>
              <w:bottom w:val="single" w:sz="4" w:space="0" w:color="auto"/>
              <w:right w:val="single" w:sz="4" w:space="0" w:color="auto"/>
            </w:tcBorders>
            <w:shd w:val="clear" w:color="auto" w:fill="auto"/>
            <w:vAlign w:val="center"/>
          </w:tcPr>
          <w:p w14:paraId="38D377B6" w14:textId="77777777" w:rsidR="00E422BC" w:rsidRPr="00E5751F" w:rsidRDefault="00E422BC" w:rsidP="00E422BC">
            <w:pPr>
              <w:widowControl w:val="0"/>
              <w:autoSpaceDE w:val="0"/>
              <w:autoSpaceDN w:val="0"/>
              <w:spacing w:line="202" w:lineRule="exact"/>
              <w:ind w:right="94"/>
              <w:jc w:val="right"/>
              <w:rPr>
                <w:sz w:val="18"/>
                <w:szCs w:val="18"/>
              </w:rPr>
            </w:pPr>
            <w:r w:rsidRPr="00E5751F">
              <w:rPr>
                <w:color w:val="000000"/>
                <w:sz w:val="18"/>
              </w:rPr>
              <w:t>138 000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23A4600E" w14:textId="088E84E6" w:rsidR="00E422BC" w:rsidRPr="00E5751F" w:rsidRDefault="00E422BC" w:rsidP="00E422BC">
            <w:pPr>
              <w:widowControl w:val="0"/>
              <w:autoSpaceDE w:val="0"/>
              <w:autoSpaceDN w:val="0"/>
              <w:spacing w:line="202" w:lineRule="exact"/>
              <w:ind w:right="94"/>
              <w:jc w:val="right"/>
              <w:rPr>
                <w:sz w:val="18"/>
                <w:szCs w:val="18"/>
              </w:rPr>
            </w:pPr>
            <w:r w:rsidRPr="00E5751F">
              <w:rPr>
                <w:color w:val="FFFFFF"/>
                <w:sz w:val="18"/>
              </w:rPr>
              <w:t>00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7405B1E1" w14:textId="3A1DA123" w:rsidR="00E422BC" w:rsidRPr="00E5751F" w:rsidRDefault="00E422BC" w:rsidP="00E422BC">
            <w:pPr>
              <w:widowControl w:val="0"/>
              <w:autoSpaceDE w:val="0"/>
              <w:autoSpaceDN w:val="0"/>
              <w:spacing w:line="202" w:lineRule="exact"/>
              <w:ind w:right="93"/>
              <w:jc w:val="right"/>
              <w:rPr>
                <w:sz w:val="18"/>
                <w:szCs w:val="18"/>
              </w:rPr>
            </w:pPr>
            <w:r w:rsidRPr="00E5751F">
              <w:rPr>
                <w:color w:val="FFFFFF"/>
                <w:sz w:val="18"/>
              </w:rPr>
              <w:t>00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1985F8CE" w14:textId="0BD65016" w:rsidR="00E422BC" w:rsidRPr="00E5751F" w:rsidRDefault="00E422BC" w:rsidP="00E422BC">
            <w:pPr>
              <w:widowControl w:val="0"/>
              <w:autoSpaceDE w:val="0"/>
              <w:autoSpaceDN w:val="0"/>
              <w:spacing w:line="202" w:lineRule="exact"/>
              <w:ind w:right="93"/>
              <w:jc w:val="right"/>
              <w:rPr>
                <w:color w:val="FFFFFF"/>
                <w:sz w:val="18"/>
                <w:szCs w:val="18"/>
              </w:rPr>
            </w:pPr>
            <w:r w:rsidRPr="00E5751F">
              <w:rPr>
                <w:color w:val="FFFFFF"/>
                <w:sz w:val="18"/>
              </w:rPr>
              <w:t> 0</w:t>
            </w:r>
          </w:p>
        </w:tc>
        <w:tc>
          <w:tcPr>
            <w:tcW w:w="899" w:type="dxa"/>
            <w:tcBorders>
              <w:top w:val="nil"/>
              <w:left w:val="nil"/>
              <w:bottom w:val="single" w:sz="4" w:space="0" w:color="auto"/>
              <w:right w:val="single" w:sz="4" w:space="0" w:color="auto"/>
            </w:tcBorders>
            <w:shd w:val="clear" w:color="auto" w:fill="auto"/>
            <w:vAlign w:val="center"/>
          </w:tcPr>
          <w:p w14:paraId="43A6B840" w14:textId="77777777" w:rsidR="00E422BC" w:rsidRPr="00E5751F" w:rsidRDefault="00E422BC" w:rsidP="00E422BC">
            <w:pPr>
              <w:widowControl w:val="0"/>
              <w:autoSpaceDE w:val="0"/>
              <w:autoSpaceDN w:val="0"/>
              <w:spacing w:line="202" w:lineRule="exact"/>
              <w:ind w:right="90"/>
              <w:jc w:val="right"/>
              <w:rPr>
                <w:sz w:val="18"/>
                <w:szCs w:val="18"/>
              </w:rPr>
            </w:pPr>
            <w:r w:rsidRPr="00E5751F">
              <w:rPr>
                <w:color w:val="000000"/>
                <w:sz w:val="18"/>
              </w:rPr>
              <w:t>103 500</w:t>
            </w:r>
          </w:p>
        </w:tc>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14:paraId="6DF738AD" w14:textId="6751EE6F" w:rsidR="00E422BC" w:rsidRPr="00E5751F" w:rsidRDefault="00E422BC" w:rsidP="00E422BC">
            <w:pPr>
              <w:widowControl w:val="0"/>
              <w:autoSpaceDE w:val="0"/>
              <w:autoSpaceDN w:val="0"/>
              <w:spacing w:line="202" w:lineRule="exact"/>
              <w:ind w:right="90"/>
              <w:jc w:val="right"/>
              <w:rPr>
                <w:sz w:val="18"/>
                <w:szCs w:val="18"/>
              </w:rPr>
            </w:pPr>
            <w:r w:rsidRPr="00E5751F">
              <w:rPr>
                <w:color w:val="FFFFFF"/>
                <w:sz w:val="18"/>
              </w:rPr>
              <w:t> 0</w:t>
            </w:r>
          </w:p>
        </w:tc>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14:paraId="4046455A" w14:textId="27F9160C" w:rsidR="00E422BC" w:rsidRPr="00E5751F" w:rsidRDefault="00E422BC" w:rsidP="00E422BC">
            <w:pPr>
              <w:widowControl w:val="0"/>
              <w:autoSpaceDE w:val="0"/>
              <w:autoSpaceDN w:val="0"/>
              <w:spacing w:line="202" w:lineRule="exact"/>
              <w:ind w:right="88"/>
              <w:jc w:val="right"/>
              <w:rPr>
                <w:b/>
                <w:bCs/>
                <w:sz w:val="18"/>
                <w:szCs w:val="18"/>
              </w:rPr>
            </w:pPr>
            <w:r w:rsidRPr="00E5751F">
              <w:rPr>
                <w:b/>
                <w:color w:val="FFFFFF"/>
                <w:sz w:val="18"/>
              </w:rPr>
              <w:t> 0</w:t>
            </w:r>
          </w:p>
        </w:tc>
        <w:tc>
          <w:tcPr>
            <w:tcW w:w="900" w:type="dxa"/>
            <w:tcBorders>
              <w:top w:val="nil"/>
              <w:left w:val="nil"/>
              <w:bottom w:val="single" w:sz="4" w:space="0" w:color="auto"/>
              <w:right w:val="single" w:sz="4" w:space="0" w:color="auto"/>
            </w:tcBorders>
            <w:shd w:val="clear" w:color="auto" w:fill="auto"/>
            <w:vAlign w:val="center"/>
          </w:tcPr>
          <w:p w14:paraId="62DF54F3" w14:textId="77777777" w:rsidR="00E422BC" w:rsidRPr="00E5751F" w:rsidRDefault="00E422BC" w:rsidP="00E422BC">
            <w:pPr>
              <w:widowControl w:val="0"/>
              <w:autoSpaceDE w:val="0"/>
              <w:autoSpaceDN w:val="0"/>
              <w:spacing w:line="202" w:lineRule="exact"/>
              <w:ind w:right="88"/>
              <w:jc w:val="right"/>
              <w:rPr>
                <w:b/>
                <w:bCs/>
                <w:sz w:val="18"/>
                <w:szCs w:val="18"/>
              </w:rPr>
            </w:pPr>
            <w:r w:rsidRPr="00E5751F">
              <w:rPr>
                <w:b/>
                <w:color w:val="000000"/>
                <w:sz w:val="18"/>
              </w:rPr>
              <w:t>168 500</w:t>
            </w:r>
          </w:p>
        </w:tc>
        <w:tc>
          <w:tcPr>
            <w:tcW w:w="726" w:type="dxa"/>
            <w:tcBorders>
              <w:top w:val="nil"/>
              <w:left w:val="nil"/>
              <w:bottom w:val="single" w:sz="4" w:space="0" w:color="auto"/>
              <w:right w:val="single" w:sz="4" w:space="0" w:color="auto"/>
            </w:tcBorders>
            <w:shd w:val="clear" w:color="auto" w:fill="auto"/>
            <w:vAlign w:val="center"/>
          </w:tcPr>
          <w:p w14:paraId="2CCAE484" w14:textId="77777777" w:rsidR="00E422BC" w:rsidRPr="00E5751F" w:rsidRDefault="00E422BC" w:rsidP="00E422BC">
            <w:pPr>
              <w:widowControl w:val="0"/>
              <w:autoSpaceDE w:val="0"/>
              <w:autoSpaceDN w:val="0"/>
              <w:spacing w:line="202" w:lineRule="exact"/>
              <w:ind w:left="37"/>
              <w:jc w:val="center"/>
              <w:rPr>
                <w:sz w:val="18"/>
                <w:szCs w:val="18"/>
              </w:rPr>
            </w:pPr>
            <w:r w:rsidRPr="00E5751F">
              <w:rPr>
                <w:color w:val="000000"/>
                <w:sz w:val="18"/>
              </w:rPr>
              <w:t>34 800</w:t>
            </w:r>
          </w:p>
        </w:tc>
        <w:tc>
          <w:tcPr>
            <w:tcW w:w="832" w:type="dxa"/>
            <w:tcBorders>
              <w:top w:val="nil"/>
              <w:left w:val="nil"/>
              <w:bottom w:val="single" w:sz="4" w:space="0" w:color="auto"/>
              <w:right w:val="single" w:sz="4" w:space="0" w:color="auto"/>
            </w:tcBorders>
            <w:shd w:val="clear" w:color="auto" w:fill="auto"/>
            <w:vAlign w:val="center"/>
          </w:tcPr>
          <w:p w14:paraId="7EAD678D" w14:textId="77777777" w:rsidR="00E422BC" w:rsidRPr="00E5751F" w:rsidRDefault="00E422BC" w:rsidP="00E422BC">
            <w:pPr>
              <w:widowControl w:val="0"/>
              <w:autoSpaceDE w:val="0"/>
              <w:autoSpaceDN w:val="0"/>
              <w:spacing w:line="202" w:lineRule="exact"/>
              <w:ind w:left="149"/>
              <w:jc w:val="left"/>
              <w:rPr>
                <w:b/>
                <w:bCs/>
                <w:sz w:val="18"/>
                <w:szCs w:val="18"/>
              </w:rPr>
            </w:pPr>
            <w:r w:rsidRPr="00E5751F">
              <w:rPr>
                <w:b/>
                <w:color w:val="000000"/>
                <w:sz w:val="18"/>
              </w:rPr>
              <w:t>444 800</w:t>
            </w:r>
          </w:p>
        </w:tc>
      </w:tr>
      <w:tr w:rsidR="00E422BC" w:rsidRPr="00E5751F" w14:paraId="621FF48B" w14:textId="77777777" w:rsidTr="00E422BC">
        <w:trPr>
          <w:trHeight w:val="207"/>
        </w:trPr>
        <w:tc>
          <w:tcPr>
            <w:tcW w:w="500" w:type="dxa"/>
          </w:tcPr>
          <w:p w14:paraId="5D2F5108" w14:textId="77777777" w:rsidR="00E422BC" w:rsidRPr="00E5751F" w:rsidRDefault="00E422BC" w:rsidP="00E422BC">
            <w:pPr>
              <w:widowControl w:val="0"/>
              <w:autoSpaceDE w:val="0"/>
              <w:autoSpaceDN w:val="0"/>
              <w:spacing w:line="187" w:lineRule="exact"/>
              <w:ind w:left="107"/>
              <w:jc w:val="left"/>
              <w:rPr>
                <w:sz w:val="18"/>
                <w:szCs w:val="18"/>
              </w:rPr>
            </w:pPr>
            <w:r w:rsidRPr="00E5751F">
              <w:rPr>
                <w:color w:val="231F20"/>
                <w:sz w:val="18"/>
              </w:rPr>
              <w:t>3.2</w:t>
            </w:r>
          </w:p>
        </w:tc>
        <w:tc>
          <w:tcPr>
            <w:tcW w:w="2240" w:type="dxa"/>
          </w:tcPr>
          <w:p w14:paraId="7B449A09" w14:textId="77777777" w:rsidR="00E422BC" w:rsidRPr="00E5751F" w:rsidRDefault="00E422BC" w:rsidP="00E422BC">
            <w:pPr>
              <w:widowControl w:val="0"/>
              <w:autoSpaceDE w:val="0"/>
              <w:autoSpaceDN w:val="0"/>
              <w:spacing w:line="187" w:lineRule="exact"/>
              <w:ind w:left="107"/>
              <w:jc w:val="left"/>
              <w:rPr>
                <w:sz w:val="18"/>
                <w:szCs w:val="18"/>
              </w:rPr>
            </w:pPr>
            <w:r w:rsidRPr="00E5751F">
              <w:rPr>
                <w:color w:val="231F20"/>
                <w:sz w:val="18"/>
              </w:rPr>
              <w:t>Total des coûts d’appui ($ US)</w:t>
            </w:r>
          </w:p>
        </w:tc>
        <w:tc>
          <w:tcPr>
            <w:tcW w:w="915" w:type="dxa"/>
            <w:tcBorders>
              <w:top w:val="nil"/>
              <w:left w:val="single" w:sz="4" w:space="0" w:color="auto"/>
              <w:bottom w:val="single" w:sz="4" w:space="0" w:color="auto"/>
              <w:right w:val="single" w:sz="4" w:space="0" w:color="auto"/>
            </w:tcBorders>
            <w:shd w:val="clear" w:color="auto" w:fill="auto"/>
            <w:vAlign w:val="center"/>
          </w:tcPr>
          <w:p w14:paraId="11D64E52" w14:textId="77777777" w:rsidR="00E422BC" w:rsidRPr="00E5751F" w:rsidRDefault="00E422BC" w:rsidP="00E422BC">
            <w:pPr>
              <w:widowControl w:val="0"/>
              <w:autoSpaceDE w:val="0"/>
              <w:autoSpaceDN w:val="0"/>
              <w:spacing w:line="187" w:lineRule="exact"/>
              <w:ind w:right="93"/>
              <w:jc w:val="right"/>
              <w:rPr>
                <w:sz w:val="18"/>
                <w:szCs w:val="18"/>
              </w:rPr>
            </w:pPr>
            <w:r w:rsidRPr="00E5751F">
              <w:rPr>
                <w:color w:val="000000"/>
                <w:sz w:val="18"/>
              </w:rPr>
              <w:t>15 740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65876DCA" w14:textId="4221B2A0" w:rsidR="00E422BC" w:rsidRPr="00E5751F" w:rsidRDefault="00E422BC" w:rsidP="00E422BC">
            <w:pPr>
              <w:widowControl w:val="0"/>
              <w:autoSpaceDE w:val="0"/>
              <w:autoSpaceDN w:val="0"/>
              <w:spacing w:line="187" w:lineRule="exact"/>
              <w:ind w:right="94"/>
              <w:jc w:val="right"/>
              <w:rPr>
                <w:sz w:val="18"/>
                <w:szCs w:val="18"/>
              </w:rPr>
            </w:pPr>
            <w:r w:rsidRPr="00E5751F">
              <w:rPr>
                <w:color w:val="FFFFFF"/>
                <w:sz w:val="18"/>
              </w:rPr>
              <w:t>00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178BBB99" w14:textId="3AF71577" w:rsidR="00E422BC" w:rsidRPr="00E5751F" w:rsidRDefault="00E422BC" w:rsidP="00E422BC">
            <w:pPr>
              <w:widowControl w:val="0"/>
              <w:autoSpaceDE w:val="0"/>
              <w:autoSpaceDN w:val="0"/>
              <w:spacing w:line="187" w:lineRule="exact"/>
              <w:ind w:right="93"/>
              <w:jc w:val="right"/>
              <w:rPr>
                <w:sz w:val="18"/>
                <w:szCs w:val="18"/>
              </w:rPr>
            </w:pPr>
            <w:r w:rsidRPr="00E5751F">
              <w:rPr>
                <w:color w:val="FFFFFF"/>
                <w:sz w:val="18"/>
              </w:rPr>
              <w:t>00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66A88E8F" w14:textId="55FC2CAD" w:rsidR="00E422BC" w:rsidRPr="00E5751F" w:rsidRDefault="00E422BC" w:rsidP="00E422BC">
            <w:pPr>
              <w:widowControl w:val="0"/>
              <w:autoSpaceDE w:val="0"/>
              <w:autoSpaceDN w:val="0"/>
              <w:spacing w:line="202" w:lineRule="exact"/>
              <w:ind w:right="93"/>
              <w:jc w:val="right"/>
              <w:rPr>
                <w:color w:val="FFFFFF"/>
                <w:sz w:val="18"/>
                <w:szCs w:val="18"/>
              </w:rPr>
            </w:pPr>
            <w:r w:rsidRPr="00E5751F">
              <w:rPr>
                <w:color w:val="FFFFFF"/>
                <w:sz w:val="18"/>
              </w:rPr>
              <w:t> 0</w:t>
            </w:r>
          </w:p>
        </w:tc>
        <w:tc>
          <w:tcPr>
            <w:tcW w:w="899" w:type="dxa"/>
            <w:tcBorders>
              <w:top w:val="nil"/>
              <w:left w:val="nil"/>
              <w:bottom w:val="single" w:sz="4" w:space="0" w:color="auto"/>
              <w:right w:val="single" w:sz="4" w:space="0" w:color="auto"/>
            </w:tcBorders>
            <w:shd w:val="clear" w:color="auto" w:fill="auto"/>
            <w:vAlign w:val="center"/>
          </w:tcPr>
          <w:p w14:paraId="6B71E3B5" w14:textId="77777777" w:rsidR="00E422BC" w:rsidRPr="00E5751F" w:rsidRDefault="00E422BC" w:rsidP="00E422BC">
            <w:pPr>
              <w:widowControl w:val="0"/>
              <w:autoSpaceDE w:val="0"/>
              <w:autoSpaceDN w:val="0"/>
              <w:spacing w:line="187" w:lineRule="exact"/>
              <w:ind w:right="90"/>
              <w:jc w:val="right"/>
              <w:rPr>
                <w:sz w:val="18"/>
                <w:szCs w:val="18"/>
              </w:rPr>
            </w:pPr>
            <w:r w:rsidRPr="00E5751F">
              <w:rPr>
                <w:color w:val="000000"/>
                <w:sz w:val="18"/>
              </w:rPr>
              <w:t>11 795</w:t>
            </w:r>
          </w:p>
        </w:tc>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14:paraId="0B3975D7" w14:textId="079EF45E" w:rsidR="00E422BC" w:rsidRPr="00E5751F" w:rsidRDefault="00E422BC" w:rsidP="00E422BC">
            <w:pPr>
              <w:widowControl w:val="0"/>
              <w:autoSpaceDE w:val="0"/>
              <w:autoSpaceDN w:val="0"/>
              <w:spacing w:line="187" w:lineRule="exact"/>
              <w:ind w:right="90"/>
              <w:jc w:val="right"/>
              <w:rPr>
                <w:sz w:val="18"/>
                <w:szCs w:val="18"/>
              </w:rPr>
            </w:pPr>
            <w:r w:rsidRPr="00E5751F">
              <w:rPr>
                <w:color w:val="FFFFFF"/>
                <w:sz w:val="18"/>
              </w:rPr>
              <w:t> 0</w:t>
            </w:r>
          </w:p>
        </w:tc>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14:paraId="366A7FEA" w14:textId="4AD00D3F" w:rsidR="00E422BC" w:rsidRPr="00E5751F" w:rsidRDefault="00E422BC" w:rsidP="00E422BC">
            <w:pPr>
              <w:widowControl w:val="0"/>
              <w:autoSpaceDE w:val="0"/>
              <w:autoSpaceDN w:val="0"/>
              <w:spacing w:line="187" w:lineRule="exact"/>
              <w:ind w:right="88"/>
              <w:jc w:val="right"/>
              <w:rPr>
                <w:b/>
                <w:bCs/>
                <w:sz w:val="18"/>
                <w:szCs w:val="18"/>
              </w:rPr>
            </w:pPr>
            <w:r w:rsidRPr="00E5751F">
              <w:rPr>
                <w:b/>
                <w:color w:val="FFFFFF"/>
                <w:sz w:val="18"/>
              </w:rPr>
              <w:t> 0</w:t>
            </w:r>
          </w:p>
        </w:tc>
        <w:tc>
          <w:tcPr>
            <w:tcW w:w="900" w:type="dxa"/>
            <w:tcBorders>
              <w:top w:val="nil"/>
              <w:left w:val="nil"/>
              <w:bottom w:val="single" w:sz="4" w:space="0" w:color="auto"/>
              <w:right w:val="single" w:sz="4" w:space="0" w:color="auto"/>
            </w:tcBorders>
            <w:shd w:val="clear" w:color="auto" w:fill="auto"/>
            <w:vAlign w:val="center"/>
          </w:tcPr>
          <w:p w14:paraId="2EBA0070" w14:textId="77777777" w:rsidR="00E422BC" w:rsidRPr="00E5751F" w:rsidRDefault="00E422BC" w:rsidP="00E422BC">
            <w:pPr>
              <w:widowControl w:val="0"/>
              <w:autoSpaceDE w:val="0"/>
              <w:autoSpaceDN w:val="0"/>
              <w:spacing w:line="187" w:lineRule="exact"/>
              <w:ind w:right="88"/>
              <w:jc w:val="right"/>
              <w:rPr>
                <w:b/>
                <w:bCs/>
                <w:sz w:val="18"/>
                <w:szCs w:val="18"/>
              </w:rPr>
            </w:pPr>
            <w:r w:rsidRPr="00E5751F">
              <w:rPr>
                <w:b/>
                <w:color w:val="000000"/>
                <w:sz w:val="18"/>
              </w:rPr>
              <w:t>20 805</w:t>
            </w:r>
          </w:p>
        </w:tc>
        <w:tc>
          <w:tcPr>
            <w:tcW w:w="726" w:type="dxa"/>
            <w:tcBorders>
              <w:top w:val="nil"/>
              <w:left w:val="nil"/>
              <w:bottom w:val="single" w:sz="4" w:space="0" w:color="auto"/>
              <w:right w:val="single" w:sz="4" w:space="0" w:color="auto"/>
            </w:tcBorders>
            <w:shd w:val="clear" w:color="auto" w:fill="auto"/>
            <w:vAlign w:val="center"/>
          </w:tcPr>
          <w:p w14:paraId="30AF86A8" w14:textId="77777777" w:rsidR="00E422BC" w:rsidRPr="00E5751F" w:rsidRDefault="00E422BC" w:rsidP="00E422BC">
            <w:pPr>
              <w:widowControl w:val="0"/>
              <w:autoSpaceDE w:val="0"/>
              <w:autoSpaceDN w:val="0"/>
              <w:spacing w:line="187" w:lineRule="exact"/>
              <w:ind w:left="127"/>
              <w:jc w:val="center"/>
              <w:rPr>
                <w:sz w:val="18"/>
                <w:szCs w:val="18"/>
              </w:rPr>
            </w:pPr>
            <w:r w:rsidRPr="00E5751F">
              <w:rPr>
                <w:color w:val="000000"/>
                <w:sz w:val="18"/>
              </w:rPr>
              <w:t>3 967</w:t>
            </w:r>
          </w:p>
        </w:tc>
        <w:tc>
          <w:tcPr>
            <w:tcW w:w="832" w:type="dxa"/>
            <w:tcBorders>
              <w:top w:val="nil"/>
              <w:left w:val="nil"/>
              <w:bottom w:val="single" w:sz="4" w:space="0" w:color="auto"/>
              <w:right w:val="single" w:sz="4" w:space="0" w:color="auto"/>
            </w:tcBorders>
            <w:shd w:val="clear" w:color="auto" w:fill="auto"/>
            <w:vAlign w:val="center"/>
          </w:tcPr>
          <w:p w14:paraId="58CD96D3" w14:textId="77777777" w:rsidR="00E422BC" w:rsidRPr="00E5751F" w:rsidRDefault="00E422BC" w:rsidP="00E422BC">
            <w:pPr>
              <w:widowControl w:val="0"/>
              <w:autoSpaceDE w:val="0"/>
              <w:autoSpaceDN w:val="0"/>
              <w:spacing w:line="187" w:lineRule="exact"/>
              <w:ind w:right="85"/>
              <w:jc w:val="right"/>
              <w:rPr>
                <w:b/>
                <w:bCs/>
                <w:sz w:val="18"/>
                <w:szCs w:val="18"/>
              </w:rPr>
            </w:pPr>
            <w:r w:rsidRPr="00E5751F">
              <w:rPr>
                <w:b/>
                <w:color w:val="000000"/>
                <w:sz w:val="18"/>
              </w:rPr>
              <w:t>52 307</w:t>
            </w:r>
          </w:p>
        </w:tc>
      </w:tr>
      <w:tr w:rsidR="00E422BC" w:rsidRPr="00E5751F" w14:paraId="065FA6A6" w14:textId="77777777" w:rsidTr="00E422BC">
        <w:trPr>
          <w:trHeight w:val="233"/>
        </w:trPr>
        <w:tc>
          <w:tcPr>
            <w:tcW w:w="500" w:type="dxa"/>
          </w:tcPr>
          <w:p w14:paraId="7EF554CE" w14:textId="77777777" w:rsidR="00E422BC" w:rsidRPr="00E5751F" w:rsidRDefault="00E422BC" w:rsidP="00E422BC">
            <w:pPr>
              <w:widowControl w:val="0"/>
              <w:autoSpaceDE w:val="0"/>
              <w:autoSpaceDN w:val="0"/>
              <w:spacing w:line="203" w:lineRule="exact"/>
              <w:ind w:left="107"/>
              <w:jc w:val="left"/>
              <w:rPr>
                <w:sz w:val="18"/>
                <w:szCs w:val="18"/>
              </w:rPr>
            </w:pPr>
            <w:r w:rsidRPr="00E5751F">
              <w:rPr>
                <w:color w:val="231F20"/>
                <w:sz w:val="18"/>
              </w:rPr>
              <w:t>3.3</w:t>
            </w:r>
          </w:p>
        </w:tc>
        <w:tc>
          <w:tcPr>
            <w:tcW w:w="2240" w:type="dxa"/>
          </w:tcPr>
          <w:p w14:paraId="24C35AA6" w14:textId="77777777" w:rsidR="00E422BC" w:rsidRPr="00E5751F" w:rsidRDefault="00E422BC" w:rsidP="00E422BC">
            <w:pPr>
              <w:widowControl w:val="0"/>
              <w:autoSpaceDE w:val="0"/>
              <w:autoSpaceDN w:val="0"/>
              <w:spacing w:line="203" w:lineRule="exact"/>
              <w:ind w:left="107"/>
              <w:jc w:val="left"/>
              <w:rPr>
                <w:sz w:val="18"/>
                <w:szCs w:val="18"/>
              </w:rPr>
            </w:pPr>
            <w:r w:rsidRPr="00E5751F">
              <w:rPr>
                <w:color w:val="231F20"/>
                <w:sz w:val="18"/>
              </w:rPr>
              <w:t>Total des coûts convenus ($ US)</w:t>
            </w:r>
          </w:p>
        </w:tc>
        <w:tc>
          <w:tcPr>
            <w:tcW w:w="915" w:type="dxa"/>
            <w:tcBorders>
              <w:top w:val="nil"/>
              <w:left w:val="single" w:sz="4" w:space="0" w:color="auto"/>
              <w:bottom w:val="single" w:sz="4" w:space="0" w:color="auto"/>
              <w:right w:val="single" w:sz="4" w:space="0" w:color="auto"/>
            </w:tcBorders>
            <w:shd w:val="clear" w:color="auto" w:fill="auto"/>
            <w:vAlign w:val="center"/>
          </w:tcPr>
          <w:p w14:paraId="757956DC" w14:textId="77777777" w:rsidR="00E422BC" w:rsidRPr="00E5751F" w:rsidRDefault="00E422BC" w:rsidP="00E422BC">
            <w:pPr>
              <w:widowControl w:val="0"/>
              <w:autoSpaceDE w:val="0"/>
              <w:autoSpaceDN w:val="0"/>
              <w:spacing w:line="203" w:lineRule="exact"/>
              <w:ind w:right="95"/>
              <w:jc w:val="right"/>
              <w:rPr>
                <w:sz w:val="18"/>
                <w:szCs w:val="18"/>
              </w:rPr>
            </w:pPr>
            <w:r w:rsidRPr="00E5751F">
              <w:rPr>
                <w:color w:val="000000"/>
                <w:sz w:val="18"/>
              </w:rPr>
              <w:t>153 740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4B063DD7" w14:textId="5C520581" w:rsidR="00E422BC" w:rsidRPr="00E5751F" w:rsidRDefault="00E422BC" w:rsidP="00E422BC">
            <w:pPr>
              <w:widowControl w:val="0"/>
              <w:autoSpaceDE w:val="0"/>
              <w:autoSpaceDN w:val="0"/>
              <w:spacing w:line="203" w:lineRule="exact"/>
              <w:ind w:right="95"/>
              <w:jc w:val="right"/>
              <w:rPr>
                <w:sz w:val="18"/>
                <w:szCs w:val="18"/>
              </w:rPr>
            </w:pPr>
            <w:r w:rsidRPr="00E5751F">
              <w:rPr>
                <w:color w:val="FFFFFF"/>
                <w:sz w:val="18"/>
              </w:rPr>
              <w:t>00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497F4E20" w14:textId="58581EA2" w:rsidR="00E422BC" w:rsidRPr="00E5751F" w:rsidRDefault="00E422BC" w:rsidP="00E422BC">
            <w:pPr>
              <w:widowControl w:val="0"/>
              <w:autoSpaceDE w:val="0"/>
              <w:autoSpaceDN w:val="0"/>
              <w:spacing w:line="203" w:lineRule="exact"/>
              <w:ind w:right="93"/>
              <w:jc w:val="right"/>
              <w:rPr>
                <w:sz w:val="18"/>
                <w:szCs w:val="18"/>
              </w:rPr>
            </w:pPr>
            <w:r w:rsidRPr="00E5751F">
              <w:rPr>
                <w:color w:val="FFFFFF"/>
                <w:sz w:val="18"/>
              </w:rPr>
              <w:t>00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33E5067B" w14:textId="14B0604A" w:rsidR="00E422BC" w:rsidRPr="00E5751F" w:rsidRDefault="00E422BC" w:rsidP="00E422BC">
            <w:pPr>
              <w:widowControl w:val="0"/>
              <w:autoSpaceDE w:val="0"/>
              <w:autoSpaceDN w:val="0"/>
              <w:spacing w:line="202" w:lineRule="exact"/>
              <w:ind w:right="93"/>
              <w:jc w:val="right"/>
              <w:rPr>
                <w:color w:val="FFFFFF"/>
                <w:sz w:val="18"/>
                <w:szCs w:val="18"/>
              </w:rPr>
            </w:pPr>
            <w:r w:rsidRPr="00E5751F">
              <w:rPr>
                <w:color w:val="FFFFFF"/>
                <w:sz w:val="18"/>
              </w:rPr>
              <w:t> 0</w:t>
            </w:r>
          </w:p>
        </w:tc>
        <w:tc>
          <w:tcPr>
            <w:tcW w:w="899" w:type="dxa"/>
            <w:tcBorders>
              <w:top w:val="nil"/>
              <w:left w:val="nil"/>
              <w:bottom w:val="single" w:sz="4" w:space="0" w:color="auto"/>
              <w:right w:val="single" w:sz="4" w:space="0" w:color="auto"/>
            </w:tcBorders>
            <w:shd w:val="clear" w:color="auto" w:fill="auto"/>
            <w:vAlign w:val="center"/>
          </w:tcPr>
          <w:p w14:paraId="743662E3" w14:textId="77777777" w:rsidR="00E422BC" w:rsidRPr="00E5751F" w:rsidRDefault="00E422BC" w:rsidP="00E422BC">
            <w:pPr>
              <w:widowControl w:val="0"/>
              <w:autoSpaceDE w:val="0"/>
              <w:autoSpaceDN w:val="0"/>
              <w:spacing w:line="203" w:lineRule="exact"/>
              <w:ind w:right="90"/>
              <w:jc w:val="right"/>
              <w:rPr>
                <w:sz w:val="18"/>
                <w:szCs w:val="18"/>
              </w:rPr>
            </w:pPr>
            <w:r w:rsidRPr="00E5751F">
              <w:rPr>
                <w:color w:val="000000"/>
                <w:sz w:val="18"/>
              </w:rPr>
              <w:t>115 295</w:t>
            </w:r>
          </w:p>
        </w:tc>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14:paraId="657CA63C" w14:textId="4F9345B4" w:rsidR="00E422BC" w:rsidRPr="00E5751F" w:rsidRDefault="00E422BC" w:rsidP="00E422BC">
            <w:pPr>
              <w:widowControl w:val="0"/>
              <w:autoSpaceDE w:val="0"/>
              <w:autoSpaceDN w:val="0"/>
              <w:spacing w:line="203" w:lineRule="exact"/>
              <w:ind w:right="90"/>
              <w:jc w:val="right"/>
              <w:rPr>
                <w:sz w:val="18"/>
                <w:szCs w:val="18"/>
              </w:rPr>
            </w:pPr>
            <w:r w:rsidRPr="00E5751F">
              <w:rPr>
                <w:color w:val="FFFFFF"/>
                <w:sz w:val="18"/>
              </w:rPr>
              <w:t> 0</w:t>
            </w:r>
          </w:p>
        </w:tc>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14:paraId="7A022ABA" w14:textId="4BC361A5" w:rsidR="00E422BC" w:rsidRPr="00E5751F" w:rsidRDefault="00E422BC" w:rsidP="00E422BC">
            <w:pPr>
              <w:widowControl w:val="0"/>
              <w:autoSpaceDE w:val="0"/>
              <w:autoSpaceDN w:val="0"/>
              <w:spacing w:line="203" w:lineRule="exact"/>
              <w:ind w:right="88"/>
              <w:jc w:val="right"/>
              <w:rPr>
                <w:b/>
                <w:bCs/>
                <w:sz w:val="18"/>
                <w:szCs w:val="18"/>
              </w:rPr>
            </w:pPr>
            <w:r w:rsidRPr="00E5751F">
              <w:rPr>
                <w:b/>
                <w:color w:val="FFFFFF"/>
                <w:sz w:val="18"/>
              </w:rPr>
              <w:t> 0</w:t>
            </w:r>
          </w:p>
        </w:tc>
        <w:tc>
          <w:tcPr>
            <w:tcW w:w="900" w:type="dxa"/>
            <w:tcBorders>
              <w:top w:val="nil"/>
              <w:left w:val="nil"/>
              <w:bottom w:val="single" w:sz="4" w:space="0" w:color="auto"/>
              <w:right w:val="single" w:sz="4" w:space="0" w:color="auto"/>
            </w:tcBorders>
            <w:shd w:val="clear" w:color="auto" w:fill="auto"/>
            <w:vAlign w:val="center"/>
          </w:tcPr>
          <w:p w14:paraId="402E2718" w14:textId="77777777" w:rsidR="00E422BC" w:rsidRPr="00E5751F" w:rsidRDefault="00E422BC" w:rsidP="00E422BC">
            <w:pPr>
              <w:widowControl w:val="0"/>
              <w:autoSpaceDE w:val="0"/>
              <w:autoSpaceDN w:val="0"/>
              <w:spacing w:line="203" w:lineRule="exact"/>
              <w:ind w:right="88"/>
              <w:jc w:val="right"/>
              <w:rPr>
                <w:b/>
                <w:bCs/>
                <w:sz w:val="18"/>
                <w:szCs w:val="18"/>
              </w:rPr>
            </w:pPr>
            <w:r w:rsidRPr="00E5751F">
              <w:rPr>
                <w:b/>
                <w:color w:val="000000"/>
                <w:sz w:val="18"/>
              </w:rPr>
              <w:t>189 305</w:t>
            </w:r>
          </w:p>
        </w:tc>
        <w:tc>
          <w:tcPr>
            <w:tcW w:w="726" w:type="dxa"/>
            <w:tcBorders>
              <w:top w:val="nil"/>
              <w:left w:val="nil"/>
              <w:bottom w:val="single" w:sz="4" w:space="0" w:color="auto"/>
              <w:right w:val="single" w:sz="4" w:space="0" w:color="auto"/>
            </w:tcBorders>
            <w:shd w:val="clear" w:color="auto" w:fill="auto"/>
            <w:vAlign w:val="center"/>
          </w:tcPr>
          <w:p w14:paraId="459E9192" w14:textId="77777777" w:rsidR="00E422BC" w:rsidRPr="00E5751F" w:rsidRDefault="00E422BC" w:rsidP="00E422BC">
            <w:pPr>
              <w:widowControl w:val="0"/>
              <w:autoSpaceDE w:val="0"/>
              <w:autoSpaceDN w:val="0"/>
              <w:spacing w:line="203" w:lineRule="exact"/>
              <w:ind w:left="37"/>
              <w:jc w:val="center"/>
              <w:rPr>
                <w:sz w:val="18"/>
                <w:szCs w:val="18"/>
              </w:rPr>
            </w:pPr>
            <w:r w:rsidRPr="00E5751F">
              <w:rPr>
                <w:color w:val="000000"/>
                <w:sz w:val="18"/>
              </w:rPr>
              <w:t>38 767</w:t>
            </w:r>
          </w:p>
        </w:tc>
        <w:tc>
          <w:tcPr>
            <w:tcW w:w="832" w:type="dxa"/>
            <w:tcBorders>
              <w:top w:val="nil"/>
              <w:left w:val="nil"/>
              <w:bottom w:val="single" w:sz="4" w:space="0" w:color="auto"/>
              <w:right w:val="single" w:sz="4" w:space="0" w:color="auto"/>
            </w:tcBorders>
            <w:shd w:val="clear" w:color="auto" w:fill="auto"/>
            <w:vAlign w:val="center"/>
          </w:tcPr>
          <w:p w14:paraId="6F435D50" w14:textId="77777777" w:rsidR="00E422BC" w:rsidRPr="00E5751F" w:rsidRDefault="00E422BC" w:rsidP="00E422BC">
            <w:pPr>
              <w:widowControl w:val="0"/>
              <w:autoSpaceDE w:val="0"/>
              <w:autoSpaceDN w:val="0"/>
              <w:spacing w:line="203" w:lineRule="exact"/>
              <w:ind w:left="149"/>
              <w:jc w:val="left"/>
              <w:rPr>
                <w:b/>
                <w:bCs/>
                <w:sz w:val="18"/>
                <w:szCs w:val="18"/>
              </w:rPr>
            </w:pPr>
            <w:r w:rsidRPr="00E5751F">
              <w:rPr>
                <w:b/>
                <w:color w:val="000000"/>
                <w:sz w:val="18"/>
              </w:rPr>
              <w:t>497 107</w:t>
            </w:r>
          </w:p>
        </w:tc>
      </w:tr>
      <w:tr w:rsidR="006718D6" w:rsidRPr="00E5751F" w14:paraId="3DF3D2B3" w14:textId="77777777" w:rsidTr="00E422BC">
        <w:trPr>
          <w:trHeight w:val="232"/>
        </w:trPr>
        <w:tc>
          <w:tcPr>
            <w:tcW w:w="500" w:type="dxa"/>
          </w:tcPr>
          <w:p w14:paraId="1E88E707" w14:textId="77777777" w:rsidR="006718D6" w:rsidRPr="00E5751F" w:rsidRDefault="006718D6" w:rsidP="006718D6">
            <w:pPr>
              <w:widowControl w:val="0"/>
              <w:autoSpaceDE w:val="0"/>
              <w:autoSpaceDN w:val="0"/>
              <w:spacing w:line="202" w:lineRule="exact"/>
              <w:ind w:left="107"/>
              <w:jc w:val="left"/>
              <w:rPr>
                <w:sz w:val="18"/>
                <w:szCs w:val="18"/>
              </w:rPr>
            </w:pPr>
            <w:r w:rsidRPr="00E5751F">
              <w:rPr>
                <w:color w:val="231F20"/>
                <w:sz w:val="18"/>
              </w:rPr>
              <w:t>4.1.1</w:t>
            </w:r>
          </w:p>
        </w:tc>
        <w:tc>
          <w:tcPr>
            <w:tcW w:w="8972" w:type="dxa"/>
            <w:gridSpan w:val="10"/>
          </w:tcPr>
          <w:p w14:paraId="0513BE47" w14:textId="77777777" w:rsidR="006718D6" w:rsidRPr="00E5751F" w:rsidRDefault="006718D6" w:rsidP="006718D6">
            <w:pPr>
              <w:widowControl w:val="0"/>
              <w:autoSpaceDE w:val="0"/>
              <w:autoSpaceDN w:val="0"/>
              <w:spacing w:line="202" w:lineRule="exact"/>
              <w:ind w:left="106"/>
              <w:jc w:val="left"/>
              <w:rPr>
                <w:sz w:val="18"/>
                <w:szCs w:val="18"/>
              </w:rPr>
            </w:pPr>
            <w:r w:rsidRPr="00E5751F">
              <w:rPr>
                <w:color w:val="231F20"/>
                <w:sz w:val="18"/>
              </w:rPr>
              <w:t>Élimination totale de HCFC-22 convenue de réaliser en vertu du présent Accord (tonnes PAO)</w:t>
            </w:r>
          </w:p>
        </w:tc>
        <w:tc>
          <w:tcPr>
            <w:tcW w:w="832" w:type="dxa"/>
          </w:tcPr>
          <w:p w14:paraId="61776F40" w14:textId="77777777" w:rsidR="006718D6" w:rsidRPr="00E5751F" w:rsidRDefault="006718D6" w:rsidP="006718D6">
            <w:pPr>
              <w:widowControl w:val="0"/>
              <w:autoSpaceDE w:val="0"/>
              <w:autoSpaceDN w:val="0"/>
              <w:spacing w:line="202" w:lineRule="exact"/>
              <w:ind w:right="83"/>
              <w:jc w:val="right"/>
              <w:rPr>
                <w:sz w:val="18"/>
                <w:szCs w:val="18"/>
              </w:rPr>
            </w:pPr>
            <w:r w:rsidRPr="00E5751F">
              <w:rPr>
                <w:color w:val="231F20"/>
                <w:sz w:val="18"/>
              </w:rPr>
              <w:t>0,34</w:t>
            </w:r>
          </w:p>
        </w:tc>
      </w:tr>
      <w:tr w:rsidR="006718D6" w:rsidRPr="00E5751F" w14:paraId="0B20B36F" w14:textId="77777777" w:rsidTr="00E422BC">
        <w:trPr>
          <w:trHeight w:val="233"/>
        </w:trPr>
        <w:tc>
          <w:tcPr>
            <w:tcW w:w="500" w:type="dxa"/>
          </w:tcPr>
          <w:p w14:paraId="4DE6FECF" w14:textId="77777777" w:rsidR="006718D6" w:rsidRPr="00E5751F" w:rsidRDefault="006718D6" w:rsidP="006718D6">
            <w:pPr>
              <w:widowControl w:val="0"/>
              <w:autoSpaceDE w:val="0"/>
              <w:autoSpaceDN w:val="0"/>
              <w:spacing w:line="203" w:lineRule="exact"/>
              <w:ind w:left="107"/>
              <w:jc w:val="left"/>
              <w:rPr>
                <w:sz w:val="18"/>
                <w:szCs w:val="18"/>
              </w:rPr>
            </w:pPr>
            <w:r w:rsidRPr="00E5751F">
              <w:rPr>
                <w:color w:val="231F20"/>
                <w:sz w:val="18"/>
              </w:rPr>
              <w:t>4.1.2</w:t>
            </w:r>
          </w:p>
        </w:tc>
        <w:tc>
          <w:tcPr>
            <w:tcW w:w="8972" w:type="dxa"/>
            <w:gridSpan w:val="10"/>
          </w:tcPr>
          <w:p w14:paraId="31CA269D" w14:textId="77777777" w:rsidR="006718D6" w:rsidRPr="00E5751F" w:rsidRDefault="006718D6" w:rsidP="006718D6">
            <w:pPr>
              <w:widowControl w:val="0"/>
              <w:autoSpaceDE w:val="0"/>
              <w:autoSpaceDN w:val="0"/>
              <w:spacing w:line="203" w:lineRule="exact"/>
              <w:ind w:left="106"/>
              <w:jc w:val="left"/>
              <w:rPr>
                <w:sz w:val="18"/>
                <w:szCs w:val="18"/>
              </w:rPr>
            </w:pPr>
            <w:r w:rsidRPr="00E5751F">
              <w:rPr>
                <w:color w:val="231F20"/>
                <w:sz w:val="18"/>
              </w:rPr>
              <w:t>Élimination du HCFC-22 réalisée lors de la phase précédente (tonnes PAO)</w:t>
            </w:r>
          </w:p>
        </w:tc>
        <w:tc>
          <w:tcPr>
            <w:tcW w:w="832" w:type="dxa"/>
          </w:tcPr>
          <w:p w14:paraId="33381F97" w14:textId="77777777" w:rsidR="006718D6" w:rsidRPr="00E5751F" w:rsidRDefault="006718D6" w:rsidP="006718D6">
            <w:pPr>
              <w:widowControl w:val="0"/>
              <w:autoSpaceDE w:val="0"/>
              <w:autoSpaceDN w:val="0"/>
              <w:spacing w:line="203" w:lineRule="exact"/>
              <w:ind w:right="83"/>
              <w:jc w:val="right"/>
              <w:rPr>
                <w:sz w:val="18"/>
                <w:szCs w:val="18"/>
              </w:rPr>
            </w:pPr>
            <w:r w:rsidRPr="00E5751F">
              <w:rPr>
                <w:color w:val="231F20"/>
                <w:sz w:val="18"/>
              </w:rPr>
              <w:t>0,05</w:t>
            </w:r>
          </w:p>
        </w:tc>
      </w:tr>
      <w:tr w:rsidR="006718D6" w:rsidRPr="00016379" w14:paraId="158E94EF" w14:textId="77777777" w:rsidTr="00E422BC">
        <w:trPr>
          <w:trHeight w:val="233"/>
        </w:trPr>
        <w:tc>
          <w:tcPr>
            <w:tcW w:w="500" w:type="dxa"/>
          </w:tcPr>
          <w:p w14:paraId="0090590F" w14:textId="77777777" w:rsidR="006718D6" w:rsidRPr="00E5751F" w:rsidRDefault="006718D6" w:rsidP="006718D6">
            <w:pPr>
              <w:widowControl w:val="0"/>
              <w:autoSpaceDE w:val="0"/>
              <w:autoSpaceDN w:val="0"/>
              <w:spacing w:line="202" w:lineRule="exact"/>
              <w:ind w:left="107"/>
              <w:jc w:val="left"/>
              <w:rPr>
                <w:sz w:val="18"/>
                <w:szCs w:val="18"/>
              </w:rPr>
            </w:pPr>
            <w:r w:rsidRPr="00E5751F">
              <w:rPr>
                <w:color w:val="231F20"/>
                <w:sz w:val="18"/>
              </w:rPr>
              <w:t>4.1.3</w:t>
            </w:r>
          </w:p>
        </w:tc>
        <w:tc>
          <w:tcPr>
            <w:tcW w:w="8972" w:type="dxa"/>
            <w:gridSpan w:val="10"/>
          </w:tcPr>
          <w:p w14:paraId="3CB53C9C" w14:textId="77777777" w:rsidR="006718D6" w:rsidRPr="00E5751F" w:rsidRDefault="006718D6" w:rsidP="006718D6">
            <w:pPr>
              <w:widowControl w:val="0"/>
              <w:autoSpaceDE w:val="0"/>
              <w:autoSpaceDN w:val="0"/>
              <w:spacing w:line="202" w:lineRule="exact"/>
              <w:ind w:left="107"/>
              <w:jc w:val="left"/>
              <w:rPr>
                <w:sz w:val="18"/>
                <w:szCs w:val="18"/>
              </w:rPr>
            </w:pPr>
            <w:r w:rsidRPr="00E5751F">
              <w:rPr>
                <w:color w:val="231F20"/>
                <w:sz w:val="18"/>
              </w:rPr>
              <w:t>Consommation restante admissible de HCFC-22 (tonnes PAO)</w:t>
            </w:r>
          </w:p>
        </w:tc>
        <w:tc>
          <w:tcPr>
            <w:tcW w:w="832" w:type="dxa"/>
          </w:tcPr>
          <w:p w14:paraId="0FE3144D" w14:textId="77777777" w:rsidR="006718D6" w:rsidRPr="00016379" w:rsidRDefault="006718D6" w:rsidP="006718D6">
            <w:pPr>
              <w:widowControl w:val="0"/>
              <w:autoSpaceDE w:val="0"/>
              <w:autoSpaceDN w:val="0"/>
              <w:spacing w:line="202" w:lineRule="exact"/>
              <w:ind w:right="84"/>
              <w:jc w:val="right"/>
              <w:rPr>
                <w:sz w:val="18"/>
                <w:szCs w:val="18"/>
              </w:rPr>
            </w:pPr>
            <w:r w:rsidRPr="00E5751F">
              <w:rPr>
                <w:color w:val="231F20"/>
                <w:sz w:val="18"/>
              </w:rPr>
              <w:t>0,11</w:t>
            </w:r>
          </w:p>
        </w:tc>
      </w:tr>
    </w:tbl>
    <w:p w14:paraId="61840F29" w14:textId="77777777" w:rsidR="006718D6" w:rsidRDefault="006718D6" w:rsidP="009337F5">
      <w:pPr>
        <w:pStyle w:val="BodyText"/>
        <w:tabs>
          <w:tab w:val="left" w:pos="709"/>
        </w:tabs>
      </w:pPr>
    </w:p>
    <w:p w14:paraId="7FD583DD" w14:textId="77777777" w:rsidR="009337F5" w:rsidRPr="0034371D" w:rsidRDefault="009337F5" w:rsidP="00B745C7">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9B0D30" w14:paraId="70275945" w14:textId="77777777" w:rsidTr="00E33954">
        <w:tc>
          <w:tcPr>
            <w:tcW w:w="1871" w:type="dxa"/>
          </w:tcPr>
          <w:p w14:paraId="1E54A0FF" w14:textId="77777777" w:rsidR="00EA598B" w:rsidRPr="009B0D30" w:rsidRDefault="00EA598B" w:rsidP="00E33954"/>
        </w:tc>
        <w:tc>
          <w:tcPr>
            <w:tcW w:w="1872" w:type="dxa"/>
          </w:tcPr>
          <w:p w14:paraId="2FB125EA" w14:textId="77777777" w:rsidR="00EA598B" w:rsidRPr="009B0D30" w:rsidRDefault="00EA598B" w:rsidP="00E33954"/>
        </w:tc>
        <w:tc>
          <w:tcPr>
            <w:tcW w:w="1872" w:type="dxa"/>
            <w:tcBorders>
              <w:bottom w:val="single" w:sz="4" w:space="0" w:color="auto"/>
            </w:tcBorders>
          </w:tcPr>
          <w:p w14:paraId="396470FE" w14:textId="77777777" w:rsidR="00EA598B" w:rsidRDefault="00EA598B" w:rsidP="00E33954"/>
          <w:p w14:paraId="3A083C3A" w14:textId="77777777" w:rsidR="006718D6" w:rsidRPr="009B0D30" w:rsidRDefault="006718D6" w:rsidP="00E33954"/>
        </w:tc>
        <w:tc>
          <w:tcPr>
            <w:tcW w:w="1872" w:type="dxa"/>
          </w:tcPr>
          <w:p w14:paraId="68FB5C14" w14:textId="77777777" w:rsidR="00EA598B" w:rsidRPr="009B0D30" w:rsidRDefault="00EA598B" w:rsidP="00E33954"/>
        </w:tc>
        <w:tc>
          <w:tcPr>
            <w:tcW w:w="1873" w:type="dxa"/>
          </w:tcPr>
          <w:p w14:paraId="0E085165" w14:textId="77777777" w:rsidR="00EA598B" w:rsidRPr="009B0D30" w:rsidRDefault="00EA598B" w:rsidP="00E33954"/>
        </w:tc>
      </w:tr>
    </w:tbl>
    <w:p w14:paraId="30989425" w14:textId="77777777" w:rsidR="00EA598B" w:rsidRPr="009B0D30" w:rsidRDefault="00EA598B" w:rsidP="002D0773">
      <w:pPr>
        <w:jc w:val="left"/>
      </w:pPr>
    </w:p>
    <w:sectPr w:rsidR="00EA598B" w:rsidRPr="009B0D30" w:rsidSect="00A52A96">
      <w:headerReference w:type="default" r:id="rId20"/>
      <w:footerReference w:type="even" r:id="rId21"/>
      <w:head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B1C022" w14:textId="77777777" w:rsidR="00A52A96" w:rsidRDefault="00A52A96" w:rsidP="004A504B">
      <w:r>
        <w:separator/>
      </w:r>
    </w:p>
  </w:endnote>
  <w:endnote w:type="continuationSeparator" w:id="0">
    <w:p w14:paraId="08E0A9FB" w14:textId="77777777" w:rsidR="00A52A96" w:rsidRDefault="00A52A96" w:rsidP="004A504B">
      <w:r>
        <w:continuationSeparator/>
      </w:r>
    </w:p>
  </w:endnote>
  <w:endnote w:type="continuationNotice" w:id="1">
    <w:p w14:paraId="5E9F7B46" w14:textId="77777777" w:rsidR="00A52A96" w:rsidRDefault="00A52A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766E9" w14:textId="77777777" w:rsidR="00E33954" w:rsidRPr="0033525D" w:rsidRDefault="00E33954">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A9607" w14:textId="77777777" w:rsidR="00E33954" w:rsidRPr="0033525D" w:rsidRDefault="00E33954">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B49811" w14:textId="77777777" w:rsidR="00E33954" w:rsidRDefault="00E33954"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413A733B" w14:textId="77777777" w:rsidR="00E33954" w:rsidRDefault="00E3395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4F827D" w14:textId="77777777" w:rsidR="00E33954" w:rsidRPr="0033525D" w:rsidRDefault="00E33954">
    <w:pPr>
      <w:jc w:val="center"/>
    </w:pPr>
    <w:r>
      <w:fldChar w:fldCharType="begin"/>
    </w:r>
    <w:r>
      <w:instrText xml:space="preserve"> PAGE </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76DD28" w14:textId="77777777" w:rsidR="00A52A96" w:rsidRDefault="00A52A96" w:rsidP="004A504B">
      <w:r>
        <w:separator/>
      </w:r>
    </w:p>
  </w:footnote>
  <w:footnote w:type="continuationSeparator" w:id="0">
    <w:p w14:paraId="6999677D" w14:textId="77777777" w:rsidR="00A52A96" w:rsidRDefault="00A52A96" w:rsidP="004A504B">
      <w:r>
        <w:continuationSeparator/>
      </w:r>
    </w:p>
  </w:footnote>
  <w:footnote w:type="continuationNotice" w:id="1">
    <w:p w14:paraId="2B1E926C" w14:textId="77777777" w:rsidR="00A52A96" w:rsidRDefault="00A52A96"/>
  </w:footnote>
  <w:footnote w:id="2">
    <w:p w14:paraId="79DA8E0C" w14:textId="77777777" w:rsidR="00E33954" w:rsidRPr="001E1147" w:rsidRDefault="00E33954" w:rsidP="009C1457">
      <w:pPr>
        <w:pStyle w:val="FootnoteText"/>
        <w:spacing w:after="120"/>
      </w:pPr>
      <w:r>
        <w:rPr>
          <w:rStyle w:val="FootnoteReference"/>
        </w:rPr>
        <w:footnoteRef/>
      </w:r>
      <w:r>
        <w:t xml:space="preserve"> UNEP/OzL.Pro/ExCom/94/1</w:t>
      </w:r>
    </w:p>
  </w:footnote>
  <w:footnote w:id="3">
    <w:p w14:paraId="60CF6F20" w14:textId="762153C7" w:rsidR="00E33954" w:rsidRPr="00FE3307" w:rsidRDefault="00E33954" w:rsidP="00EA598B">
      <w:pPr>
        <w:pStyle w:val="FootnoteText"/>
      </w:pPr>
      <w:r>
        <w:rPr>
          <w:rStyle w:val="FootnoteReference"/>
        </w:rPr>
        <w:footnoteRef/>
      </w:r>
      <w:r>
        <w:t xml:space="preserve"> Conformément à la lettre adressée au PNUE du Ministère du tourisme et de l’environnement du Timor-Leste</w:t>
      </w:r>
      <w:r w:rsidRPr="00E33954">
        <w:t xml:space="preserve"> </w:t>
      </w:r>
      <w:r>
        <w:t>en date du 13 mars 2024.</w:t>
      </w:r>
    </w:p>
  </w:footnote>
  <w:footnote w:id="4">
    <w:p w14:paraId="1B34D3E2" w14:textId="7797FEE3" w:rsidR="00E33954" w:rsidRPr="00526E90" w:rsidRDefault="00E33954" w:rsidP="00881D73">
      <w:pPr>
        <w:pStyle w:val="FootnoteText"/>
      </w:pPr>
      <w:r>
        <w:rPr>
          <w:rStyle w:val="FootnoteReference"/>
        </w:rPr>
        <w:footnoteRef/>
      </w:r>
      <w:r>
        <w:t xml:space="preserve"> Conformément à la décision 89/6, les pays </w:t>
      </w:r>
      <w:r w:rsidRPr="00E5751F">
        <w:t>à faible volume de consommation peuvent inclure</w:t>
      </w:r>
      <w:r>
        <w:t xml:space="preserve"> dans leur PGEH des activités supplémentaires pour l’introduction de solutions de remplacement des HCFC ayant un potentiel de réchauffement planétaire faible ou nul et pour le maintien de l’efficacité énergétique dans le secteur de l’entretien des systèmes de réfrigération.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ADD779" w14:textId="0E87631A" w:rsidR="00E33954" w:rsidRPr="0033525D" w:rsidRDefault="00E33954" w:rsidP="000573D3">
    <w:pPr>
      <w:jc w:val="left"/>
    </w:pPr>
    <w:r>
      <w:fldChar w:fldCharType="begin"/>
    </w:r>
    <w:r>
      <w:instrText xml:space="preserve"> DOCPROPERTY "Document number"  \* MERGEFORMAT </w:instrText>
    </w:r>
    <w:r>
      <w:fldChar w:fldCharType="separate"/>
    </w:r>
    <w:r w:rsidR="00B20423">
      <w:t>UNEP/</w:t>
    </w:r>
    <w:proofErr w:type="spellStart"/>
    <w:r w:rsidR="00B20423">
      <w:t>OzL.Pro</w:t>
    </w:r>
    <w:proofErr w:type="spellEnd"/>
    <w:r w:rsidR="00B20423">
      <w:t>/</w:t>
    </w:r>
    <w:proofErr w:type="spellStart"/>
    <w:r w:rsidR="00B20423">
      <w:t>ExCom</w:t>
    </w:r>
    <w:proofErr w:type="spellEnd"/>
    <w:r w:rsidR="00B20423">
      <w:t>/94/55</w:t>
    </w:r>
    <w:r>
      <w:fldChar w:fldCharType="end"/>
    </w:r>
  </w:p>
  <w:p w14:paraId="3DB06D38" w14:textId="77777777" w:rsidR="00E33954" w:rsidRDefault="00E33954"/>
  <w:p w14:paraId="4ADD8BD3" w14:textId="77777777" w:rsidR="00E33954" w:rsidRPr="0033525D" w:rsidRDefault="00E3395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76DDD4" w14:textId="1EB2935A" w:rsidR="00E33954" w:rsidRPr="0033525D" w:rsidRDefault="00B2042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/94/55</w:t>
    </w:r>
    <w:r>
      <w:fldChar w:fldCharType="end"/>
    </w:r>
  </w:p>
  <w:p w14:paraId="48CA6DFD" w14:textId="77777777" w:rsidR="00E33954" w:rsidRPr="0033525D" w:rsidRDefault="00E33954"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87BDBB" w14:textId="74CF4084" w:rsidR="00E33954" w:rsidRPr="00C15B52" w:rsidRDefault="00E33954">
    <w:pPr>
      <w:jc w:val="right"/>
      <w:rPr>
        <w:lang w:val="en-US"/>
      </w:rPr>
    </w:pPr>
    <w:r>
      <w:fldChar w:fldCharType="begin"/>
    </w:r>
    <w:r w:rsidRPr="00C15B52">
      <w:rPr>
        <w:lang w:val="en-US"/>
      </w:rPr>
      <w:instrText xml:space="preserve"> DOCPROPERTY "Document number"  \* MERGEFORMAT </w:instrText>
    </w:r>
    <w:r>
      <w:fldChar w:fldCharType="separate"/>
    </w:r>
    <w:r w:rsidR="00B20423">
      <w:rPr>
        <w:lang w:val="en-US"/>
      </w:rPr>
      <w:t>UNEP/</w:t>
    </w:r>
    <w:proofErr w:type="spellStart"/>
    <w:r w:rsidR="00B20423">
      <w:rPr>
        <w:lang w:val="en-US"/>
      </w:rPr>
      <w:t>OzL.Pro</w:t>
    </w:r>
    <w:proofErr w:type="spellEnd"/>
    <w:r w:rsidR="00B20423">
      <w:rPr>
        <w:lang w:val="en-US"/>
      </w:rPr>
      <w:t>/ExCom/94/55</w:t>
    </w:r>
    <w:r>
      <w:fldChar w:fldCharType="end"/>
    </w:r>
  </w:p>
  <w:p w14:paraId="14E24412" w14:textId="52078EDD" w:rsidR="00E33954" w:rsidRPr="00C15B52" w:rsidRDefault="00E33954">
    <w:pPr>
      <w:jc w:val="right"/>
      <w:rPr>
        <w:lang w:val="en-US"/>
      </w:rPr>
    </w:pPr>
    <w:proofErr w:type="spellStart"/>
    <w:r w:rsidRPr="00C15B52">
      <w:rPr>
        <w:lang w:val="en-US"/>
      </w:rPr>
      <w:t>Annexe</w:t>
    </w:r>
    <w:proofErr w:type="spellEnd"/>
    <w:r w:rsidRPr="00C15B52">
      <w:rPr>
        <w:lang w:val="en-US"/>
      </w:rPr>
      <w:t xml:space="preserve"> I</w:t>
    </w:r>
  </w:p>
  <w:p w14:paraId="6DF5C241" w14:textId="77777777" w:rsidR="00E33954" w:rsidRPr="00C15B52" w:rsidRDefault="00E33954" w:rsidP="008A0CA7">
    <w:pPr>
      <w:pStyle w:val="Header"/>
      <w:jc w:val="right"/>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E059E5" w14:textId="77777777" w:rsidR="00E33954" w:rsidRDefault="00E339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2ACF182"/>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i w:val="0"/>
        <w:i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D3E0D5F"/>
    <w:multiLevelType w:val="hybridMultilevel"/>
    <w:tmpl w:val="30D6CFA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075151"/>
    <w:multiLevelType w:val="hybridMultilevel"/>
    <w:tmpl w:val="B4B05A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0C08ED"/>
    <w:multiLevelType w:val="hybridMultilevel"/>
    <w:tmpl w:val="60284488"/>
    <w:lvl w:ilvl="0" w:tplc="04090003">
      <w:start w:val="1"/>
      <w:numFmt w:val="bullet"/>
      <w:lvlText w:val="o"/>
      <w:lvlJc w:val="left"/>
      <w:pPr>
        <w:ind w:left="771" w:hanging="360"/>
      </w:pPr>
      <w:rPr>
        <w:rFonts w:ascii="Courier New" w:hAnsi="Courier New" w:cs="Courier New"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1C056A"/>
    <w:multiLevelType w:val="hybridMultilevel"/>
    <w:tmpl w:val="E364191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4475AC"/>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47B0EF7"/>
    <w:multiLevelType w:val="hybridMultilevel"/>
    <w:tmpl w:val="38521F92"/>
    <w:lvl w:ilvl="0" w:tplc="7CAEBB40">
      <w:start w:val="1"/>
      <w:numFmt w:val="bullet"/>
      <w:lvlText w:val="o"/>
      <w:lvlJc w:val="left"/>
      <w:pPr>
        <w:ind w:left="720" w:hanging="360"/>
      </w:pPr>
      <w:rPr>
        <w:rFonts w:ascii="Courier New" w:hAnsi="Courier New" w:cs="Courier New"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CCF4AFA"/>
    <w:multiLevelType w:val="hybridMultilevel"/>
    <w:tmpl w:val="81C0057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D4054B"/>
    <w:multiLevelType w:val="hybridMultilevel"/>
    <w:tmpl w:val="687485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44463CC"/>
    <w:multiLevelType w:val="hybridMultilevel"/>
    <w:tmpl w:val="DB6084DA"/>
    <w:lvl w:ilvl="0" w:tplc="FFFFFFFF">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464" w:hanging="360"/>
      </w:pPr>
      <w:rPr>
        <w:rFonts w:ascii="Courier New" w:hAnsi="Courier New" w:cs="Courier New" w:hint="default"/>
      </w:rPr>
    </w:lvl>
    <w:lvl w:ilvl="2" w:tplc="FFFFFFFF">
      <w:numFmt w:val="bullet"/>
      <w:lvlText w:val="-"/>
      <w:lvlJc w:val="left"/>
      <w:pPr>
        <w:ind w:left="2160" w:hanging="360"/>
      </w:pPr>
      <w:rPr>
        <w:rFonts w:ascii="Times New Roman" w:eastAsiaTheme="minorHAnsi" w:hAnsi="Times New Roman"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4203DD0"/>
    <w:multiLevelType w:val="hybridMultilevel"/>
    <w:tmpl w:val="2C7291DA"/>
    <w:lvl w:ilvl="0" w:tplc="4C060D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54665146">
    <w:abstractNumId w:val="10"/>
  </w:num>
  <w:num w:numId="2" w16cid:durableId="340787937">
    <w:abstractNumId w:val="10"/>
  </w:num>
  <w:num w:numId="3" w16cid:durableId="206570533">
    <w:abstractNumId w:val="10"/>
  </w:num>
  <w:num w:numId="4" w16cid:durableId="1034307553">
    <w:abstractNumId w:val="10"/>
  </w:num>
  <w:num w:numId="5" w16cid:durableId="264073316">
    <w:abstractNumId w:val="10"/>
  </w:num>
  <w:num w:numId="6" w16cid:durableId="398289984">
    <w:abstractNumId w:val="9"/>
  </w:num>
  <w:num w:numId="7" w16cid:durableId="921646820">
    <w:abstractNumId w:val="7"/>
  </w:num>
  <w:num w:numId="8" w16cid:durableId="373967251">
    <w:abstractNumId w:val="6"/>
  </w:num>
  <w:num w:numId="9" w16cid:durableId="1182547628">
    <w:abstractNumId w:val="5"/>
  </w:num>
  <w:num w:numId="10" w16cid:durableId="925918811">
    <w:abstractNumId w:val="4"/>
  </w:num>
  <w:num w:numId="11" w16cid:durableId="354893737">
    <w:abstractNumId w:val="8"/>
  </w:num>
  <w:num w:numId="12" w16cid:durableId="372853920">
    <w:abstractNumId w:val="3"/>
  </w:num>
  <w:num w:numId="13" w16cid:durableId="972442843">
    <w:abstractNumId w:val="2"/>
  </w:num>
  <w:num w:numId="14" w16cid:durableId="1597595465">
    <w:abstractNumId w:val="1"/>
  </w:num>
  <w:num w:numId="15" w16cid:durableId="2012678433">
    <w:abstractNumId w:val="0"/>
  </w:num>
  <w:num w:numId="16" w16cid:durableId="1947809486">
    <w:abstractNumId w:val="14"/>
  </w:num>
  <w:num w:numId="17" w16cid:durableId="1342783275">
    <w:abstractNumId w:val="21"/>
  </w:num>
  <w:num w:numId="18" w16cid:durableId="1208370306">
    <w:abstractNumId w:val="22"/>
  </w:num>
  <w:num w:numId="19" w16cid:durableId="357506005">
    <w:abstractNumId w:val="27"/>
  </w:num>
  <w:num w:numId="20" w16cid:durableId="219831179">
    <w:abstractNumId w:val="17"/>
  </w:num>
  <w:num w:numId="21" w16cid:durableId="1338266934">
    <w:abstractNumId w:val="20"/>
  </w:num>
  <w:num w:numId="22" w16cid:durableId="2115589636">
    <w:abstractNumId w:val="24"/>
  </w:num>
  <w:num w:numId="23" w16cid:durableId="1273124036">
    <w:abstractNumId w:val="19"/>
  </w:num>
  <w:num w:numId="24" w16cid:durableId="1546716175">
    <w:abstractNumId w:val="18"/>
  </w:num>
  <w:num w:numId="25" w16cid:durableId="420151851">
    <w:abstractNumId w:val="13"/>
  </w:num>
  <w:num w:numId="26" w16cid:durableId="945623806">
    <w:abstractNumId w:val="12"/>
  </w:num>
  <w:num w:numId="27" w16cid:durableId="1283145069">
    <w:abstractNumId w:val="11"/>
  </w:num>
  <w:num w:numId="28" w16cid:durableId="1060590874">
    <w:abstractNumId w:val="23"/>
  </w:num>
  <w:num w:numId="29" w16cid:durableId="363018189">
    <w:abstractNumId w:val="26"/>
  </w:num>
  <w:num w:numId="30" w16cid:durableId="2132894119">
    <w:abstractNumId w:val="25"/>
  </w:num>
  <w:num w:numId="31" w16cid:durableId="2071029540">
    <w:abstractNumId w:val="16"/>
  </w:num>
  <w:num w:numId="32" w16cid:durableId="1685549341">
    <w:abstractNumId w:val="10"/>
  </w:num>
  <w:num w:numId="33" w16cid:durableId="2121753599">
    <w:abstractNumId w:val="10"/>
  </w:num>
  <w:num w:numId="34" w16cid:durableId="87818280">
    <w:abstractNumId w:val="10"/>
  </w:num>
  <w:num w:numId="35" w16cid:durableId="1327051077">
    <w:abstractNumId w:val="10"/>
  </w:num>
  <w:num w:numId="36" w16cid:durableId="305669032">
    <w:abstractNumId w:val="10"/>
  </w:num>
  <w:num w:numId="37" w16cid:durableId="1638340786">
    <w:abstractNumId w:val="10"/>
  </w:num>
  <w:num w:numId="38" w16cid:durableId="943074223">
    <w:abstractNumId w:val="10"/>
  </w:num>
  <w:num w:numId="39" w16cid:durableId="166173620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24C24"/>
    <w:rsid w:val="00000FED"/>
    <w:rsid w:val="00002706"/>
    <w:rsid w:val="00002709"/>
    <w:rsid w:val="0000434E"/>
    <w:rsid w:val="0000716D"/>
    <w:rsid w:val="00012206"/>
    <w:rsid w:val="00013168"/>
    <w:rsid w:val="0001510C"/>
    <w:rsid w:val="0001571C"/>
    <w:rsid w:val="00016379"/>
    <w:rsid w:val="00017B00"/>
    <w:rsid w:val="00020C39"/>
    <w:rsid w:val="000211A9"/>
    <w:rsid w:val="00021238"/>
    <w:rsid w:val="00022071"/>
    <w:rsid w:val="0002417C"/>
    <w:rsid w:val="00025609"/>
    <w:rsid w:val="00025F65"/>
    <w:rsid w:val="00031260"/>
    <w:rsid w:val="000342A7"/>
    <w:rsid w:val="0003681A"/>
    <w:rsid w:val="000372B7"/>
    <w:rsid w:val="0004221C"/>
    <w:rsid w:val="00042A5D"/>
    <w:rsid w:val="00045CAD"/>
    <w:rsid w:val="000462E3"/>
    <w:rsid w:val="00050F6E"/>
    <w:rsid w:val="00052765"/>
    <w:rsid w:val="00053DE3"/>
    <w:rsid w:val="00053E59"/>
    <w:rsid w:val="00054067"/>
    <w:rsid w:val="00054F0C"/>
    <w:rsid w:val="000573D3"/>
    <w:rsid w:val="00061DAB"/>
    <w:rsid w:val="00061EC2"/>
    <w:rsid w:val="0006266C"/>
    <w:rsid w:val="000649AB"/>
    <w:rsid w:val="00064DD8"/>
    <w:rsid w:val="00066315"/>
    <w:rsid w:val="00066CE8"/>
    <w:rsid w:val="00067734"/>
    <w:rsid w:val="00072A6B"/>
    <w:rsid w:val="00076843"/>
    <w:rsid w:val="00076C57"/>
    <w:rsid w:val="00077CAD"/>
    <w:rsid w:val="00080ED0"/>
    <w:rsid w:val="00081805"/>
    <w:rsid w:val="000831B2"/>
    <w:rsid w:val="00085007"/>
    <w:rsid w:val="00085B8F"/>
    <w:rsid w:val="000872F9"/>
    <w:rsid w:val="00090481"/>
    <w:rsid w:val="000905FF"/>
    <w:rsid w:val="0009104F"/>
    <w:rsid w:val="00091C90"/>
    <w:rsid w:val="00091DCF"/>
    <w:rsid w:val="000922CF"/>
    <w:rsid w:val="00092F24"/>
    <w:rsid w:val="00093169"/>
    <w:rsid w:val="0009733F"/>
    <w:rsid w:val="000A0F91"/>
    <w:rsid w:val="000A2B38"/>
    <w:rsid w:val="000A3826"/>
    <w:rsid w:val="000A3D20"/>
    <w:rsid w:val="000A4293"/>
    <w:rsid w:val="000A6C26"/>
    <w:rsid w:val="000B36C8"/>
    <w:rsid w:val="000C0DAD"/>
    <w:rsid w:val="000C1C5E"/>
    <w:rsid w:val="000C593F"/>
    <w:rsid w:val="000C6873"/>
    <w:rsid w:val="000D0037"/>
    <w:rsid w:val="000D03B8"/>
    <w:rsid w:val="000D2070"/>
    <w:rsid w:val="000D52A4"/>
    <w:rsid w:val="000E07BC"/>
    <w:rsid w:val="000E2E21"/>
    <w:rsid w:val="000E39B7"/>
    <w:rsid w:val="000E4056"/>
    <w:rsid w:val="000F0F0B"/>
    <w:rsid w:val="000F1CD4"/>
    <w:rsid w:val="000F2458"/>
    <w:rsid w:val="000F4103"/>
    <w:rsid w:val="000F70A7"/>
    <w:rsid w:val="00101BB7"/>
    <w:rsid w:val="00102E93"/>
    <w:rsid w:val="00106417"/>
    <w:rsid w:val="00106D8C"/>
    <w:rsid w:val="00107B2F"/>
    <w:rsid w:val="001106FF"/>
    <w:rsid w:val="00110E0B"/>
    <w:rsid w:val="00112E26"/>
    <w:rsid w:val="00112F17"/>
    <w:rsid w:val="001137A6"/>
    <w:rsid w:val="00113CCA"/>
    <w:rsid w:val="001146B4"/>
    <w:rsid w:val="001157AE"/>
    <w:rsid w:val="00116594"/>
    <w:rsid w:val="00120A0D"/>
    <w:rsid w:val="00122D86"/>
    <w:rsid w:val="00122F25"/>
    <w:rsid w:val="00123126"/>
    <w:rsid w:val="00124AE2"/>
    <w:rsid w:val="001309BB"/>
    <w:rsid w:val="00131168"/>
    <w:rsid w:val="001341BB"/>
    <w:rsid w:val="00135980"/>
    <w:rsid w:val="00136035"/>
    <w:rsid w:val="001376F7"/>
    <w:rsid w:val="0013773B"/>
    <w:rsid w:val="0013786F"/>
    <w:rsid w:val="001426E7"/>
    <w:rsid w:val="001474BD"/>
    <w:rsid w:val="00151EE0"/>
    <w:rsid w:val="00154415"/>
    <w:rsid w:val="00156329"/>
    <w:rsid w:val="0015733F"/>
    <w:rsid w:val="00157595"/>
    <w:rsid w:val="0016300C"/>
    <w:rsid w:val="00164719"/>
    <w:rsid w:val="00166FC4"/>
    <w:rsid w:val="001677AC"/>
    <w:rsid w:val="00167C7C"/>
    <w:rsid w:val="00170E67"/>
    <w:rsid w:val="00171C52"/>
    <w:rsid w:val="001724D2"/>
    <w:rsid w:val="00173D3B"/>
    <w:rsid w:val="00177BD0"/>
    <w:rsid w:val="001804EA"/>
    <w:rsid w:val="00181278"/>
    <w:rsid w:val="0018228B"/>
    <w:rsid w:val="00182468"/>
    <w:rsid w:val="00184973"/>
    <w:rsid w:val="00184D2D"/>
    <w:rsid w:val="00186741"/>
    <w:rsid w:val="00190A61"/>
    <w:rsid w:val="00194A8A"/>
    <w:rsid w:val="00195427"/>
    <w:rsid w:val="001955DB"/>
    <w:rsid w:val="00197179"/>
    <w:rsid w:val="001973D9"/>
    <w:rsid w:val="001A1BAD"/>
    <w:rsid w:val="001A2215"/>
    <w:rsid w:val="001A3342"/>
    <w:rsid w:val="001A3E3D"/>
    <w:rsid w:val="001A47CC"/>
    <w:rsid w:val="001A5537"/>
    <w:rsid w:val="001A6428"/>
    <w:rsid w:val="001A6F76"/>
    <w:rsid w:val="001A7049"/>
    <w:rsid w:val="001B1E40"/>
    <w:rsid w:val="001B6D22"/>
    <w:rsid w:val="001B7425"/>
    <w:rsid w:val="001C0AF5"/>
    <w:rsid w:val="001C0D09"/>
    <w:rsid w:val="001C30C7"/>
    <w:rsid w:val="001C3247"/>
    <w:rsid w:val="001C3589"/>
    <w:rsid w:val="001C3D5D"/>
    <w:rsid w:val="001C55CC"/>
    <w:rsid w:val="001C5B73"/>
    <w:rsid w:val="001C6CB0"/>
    <w:rsid w:val="001C764E"/>
    <w:rsid w:val="001D66C2"/>
    <w:rsid w:val="001D6876"/>
    <w:rsid w:val="001D6BCE"/>
    <w:rsid w:val="001E1052"/>
    <w:rsid w:val="001E1B71"/>
    <w:rsid w:val="001E21B1"/>
    <w:rsid w:val="001E2F93"/>
    <w:rsid w:val="001E4554"/>
    <w:rsid w:val="001E61E5"/>
    <w:rsid w:val="001F0B20"/>
    <w:rsid w:val="001F2159"/>
    <w:rsid w:val="001F35FE"/>
    <w:rsid w:val="001F53FD"/>
    <w:rsid w:val="001F6470"/>
    <w:rsid w:val="0020745C"/>
    <w:rsid w:val="0021048B"/>
    <w:rsid w:val="00210B8B"/>
    <w:rsid w:val="002123C3"/>
    <w:rsid w:val="00212B71"/>
    <w:rsid w:val="00213787"/>
    <w:rsid w:val="00214863"/>
    <w:rsid w:val="002156B4"/>
    <w:rsid w:val="0022090B"/>
    <w:rsid w:val="002212E5"/>
    <w:rsid w:val="00223813"/>
    <w:rsid w:val="00223C8F"/>
    <w:rsid w:val="00223CD3"/>
    <w:rsid w:val="00224FCD"/>
    <w:rsid w:val="00235AA1"/>
    <w:rsid w:val="0023674D"/>
    <w:rsid w:val="002367D7"/>
    <w:rsid w:val="00237386"/>
    <w:rsid w:val="00237572"/>
    <w:rsid w:val="00241CAD"/>
    <w:rsid w:val="0024640C"/>
    <w:rsid w:val="002473B1"/>
    <w:rsid w:val="00247EAE"/>
    <w:rsid w:val="0025296F"/>
    <w:rsid w:val="00253222"/>
    <w:rsid w:val="00255589"/>
    <w:rsid w:val="002572BC"/>
    <w:rsid w:val="00261C13"/>
    <w:rsid w:val="00262847"/>
    <w:rsid w:val="00264433"/>
    <w:rsid w:val="00264604"/>
    <w:rsid w:val="00267B19"/>
    <w:rsid w:val="00270CEB"/>
    <w:rsid w:val="00271159"/>
    <w:rsid w:val="00273DA7"/>
    <w:rsid w:val="0027500B"/>
    <w:rsid w:val="00277CCC"/>
    <w:rsid w:val="002812BA"/>
    <w:rsid w:val="00281BB2"/>
    <w:rsid w:val="0028712C"/>
    <w:rsid w:val="002877E2"/>
    <w:rsid w:val="002932F4"/>
    <w:rsid w:val="00294B4A"/>
    <w:rsid w:val="002A03C3"/>
    <w:rsid w:val="002A1333"/>
    <w:rsid w:val="002A2717"/>
    <w:rsid w:val="002A3545"/>
    <w:rsid w:val="002A3B3D"/>
    <w:rsid w:val="002A4880"/>
    <w:rsid w:val="002A4995"/>
    <w:rsid w:val="002A5D46"/>
    <w:rsid w:val="002A7ED3"/>
    <w:rsid w:val="002B03CD"/>
    <w:rsid w:val="002B0653"/>
    <w:rsid w:val="002B254E"/>
    <w:rsid w:val="002B3781"/>
    <w:rsid w:val="002B47F0"/>
    <w:rsid w:val="002B4CE8"/>
    <w:rsid w:val="002B6BEE"/>
    <w:rsid w:val="002B72E9"/>
    <w:rsid w:val="002C030C"/>
    <w:rsid w:val="002C0BC5"/>
    <w:rsid w:val="002C0E0C"/>
    <w:rsid w:val="002C115D"/>
    <w:rsid w:val="002C27AD"/>
    <w:rsid w:val="002C4DF8"/>
    <w:rsid w:val="002C5640"/>
    <w:rsid w:val="002C5D76"/>
    <w:rsid w:val="002C61D8"/>
    <w:rsid w:val="002C7998"/>
    <w:rsid w:val="002D0773"/>
    <w:rsid w:val="002D0826"/>
    <w:rsid w:val="002D3984"/>
    <w:rsid w:val="002D4454"/>
    <w:rsid w:val="002D760A"/>
    <w:rsid w:val="002D7ED6"/>
    <w:rsid w:val="002E0845"/>
    <w:rsid w:val="002E1AFE"/>
    <w:rsid w:val="002E4890"/>
    <w:rsid w:val="002E49FD"/>
    <w:rsid w:val="002E4B2E"/>
    <w:rsid w:val="002E6E56"/>
    <w:rsid w:val="002F1E53"/>
    <w:rsid w:val="002F2CAA"/>
    <w:rsid w:val="002F32DB"/>
    <w:rsid w:val="002F6657"/>
    <w:rsid w:val="0030052C"/>
    <w:rsid w:val="00303556"/>
    <w:rsid w:val="00306319"/>
    <w:rsid w:val="003067AD"/>
    <w:rsid w:val="00307AE4"/>
    <w:rsid w:val="00311A3F"/>
    <w:rsid w:val="00313794"/>
    <w:rsid w:val="00313B09"/>
    <w:rsid w:val="00314EF6"/>
    <w:rsid w:val="003175D4"/>
    <w:rsid w:val="00323E82"/>
    <w:rsid w:val="00325084"/>
    <w:rsid w:val="00325A55"/>
    <w:rsid w:val="00325B2C"/>
    <w:rsid w:val="003306E1"/>
    <w:rsid w:val="00330795"/>
    <w:rsid w:val="00331DF2"/>
    <w:rsid w:val="003320E4"/>
    <w:rsid w:val="00332201"/>
    <w:rsid w:val="003332BE"/>
    <w:rsid w:val="0033525D"/>
    <w:rsid w:val="0033534B"/>
    <w:rsid w:val="00335FFA"/>
    <w:rsid w:val="00337EDD"/>
    <w:rsid w:val="00340147"/>
    <w:rsid w:val="00340E18"/>
    <w:rsid w:val="003414F3"/>
    <w:rsid w:val="00343467"/>
    <w:rsid w:val="003436CF"/>
    <w:rsid w:val="00343BFA"/>
    <w:rsid w:val="00344B5C"/>
    <w:rsid w:val="00351088"/>
    <w:rsid w:val="003545C5"/>
    <w:rsid w:val="00354854"/>
    <w:rsid w:val="0035613E"/>
    <w:rsid w:val="00361301"/>
    <w:rsid w:val="00362FCB"/>
    <w:rsid w:val="00363EE9"/>
    <w:rsid w:val="003649EA"/>
    <w:rsid w:val="00366518"/>
    <w:rsid w:val="003704FC"/>
    <w:rsid w:val="00371E5F"/>
    <w:rsid w:val="00376128"/>
    <w:rsid w:val="0037714C"/>
    <w:rsid w:val="0037742E"/>
    <w:rsid w:val="00377D56"/>
    <w:rsid w:val="0038245A"/>
    <w:rsid w:val="00384073"/>
    <w:rsid w:val="003840E6"/>
    <w:rsid w:val="00384318"/>
    <w:rsid w:val="0038548A"/>
    <w:rsid w:val="00385CFC"/>
    <w:rsid w:val="00387246"/>
    <w:rsid w:val="00390F9B"/>
    <w:rsid w:val="00391373"/>
    <w:rsid w:val="003916B4"/>
    <w:rsid w:val="00391D74"/>
    <w:rsid w:val="00392BAF"/>
    <w:rsid w:val="0039337A"/>
    <w:rsid w:val="003956B8"/>
    <w:rsid w:val="00396606"/>
    <w:rsid w:val="00396ECB"/>
    <w:rsid w:val="003A3189"/>
    <w:rsid w:val="003A3CA7"/>
    <w:rsid w:val="003A3F12"/>
    <w:rsid w:val="003A6916"/>
    <w:rsid w:val="003A7DE9"/>
    <w:rsid w:val="003B33BD"/>
    <w:rsid w:val="003B569D"/>
    <w:rsid w:val="003C152E"/>
    <w:rsid w:val="003C28D0"/>
    <w:rsid w:val="003C3C0E"/>
    <w:rsid w:val="003C4B21"/>
    <w:rsid w:val="003D197F"/>
    <w:rsid w:val="003D32BE"/>
    <w:rsid w:val="003D36C1"/>
    <w:rsid w:val="003D42A6"/>
    <w:rsid w:val="003D4F21"/>
    <w:rsid w:val="003D4FAC"/>
    <w:rsid w:val="003D576E"/>
    <w:rsid w:val="003D7682"/>
    <w:rsid w:val="003E0C87"/>
    <w:rsid w:val="003E1885"/>
    <w:rsid w:val="003E4476"/>
    <w:rsid w:val="003E44D7"/>
    <w:rsid w:val="003E4A72"/>
    <w:rsid w:val="003E6435"/>
    <w:rsid w:val="003E7906"/>
    <w:rsid w:val="003F000F"/>
    <w:rsid w:val="003F09F1"/>
    <w:rsid w:val="003F278F"/>
    <w:rsid w:val="003F2F7C"/>
    <w:rsid w:val="003F3C50"/>
    <w:rsid w:val="003F4D0B"/>
    <w:rsid w:val="003F68E6"/>
    <w:rsid w:val="003F6B9F"/>
    <w:rsid w:val="003F72F9"/>
    <w:rsid w:val="00400E84"/>
    <w:rsid w:val="00402E12"/>
    <w:rsid w:val="00404D88"/>
    <w:rsid w:val="00406202"/>
    <w:rsid w:val="00406A6A"/>
    <w:rsid w:val="00406B22"/>
    <w:rsid w:val="00407147"/>
    <w:rsid w:val="004078FA"/>
    <w:rsid w:val="00415009"/>
    <w:rsid w:val="0041657B"/>
    <w:rsid w:val="004171FD"/>
    <w:rsid w:val="00421832"/>
    <w:rsid w:val="004225B8"/>
    <w:rsid w:val="00422F75"/>
    <w:rsid w:val="00424366"/>
    <w:rsid w:val="0042638D"/>
    <w:rsid w:val="00426586"/>
    <w:rsid w:val="00431E08"/>
    <w:rsid w:val="004328A7"/>
    <w:rsid w:val="00432D94"/>
    <w:rsid w:val="00434C74"/>
    <w:rsid w:val="00441B41"/>
    <w:rsid w:val="00442D09"/>
    <w:rsid w:val="00443804"/>
    <w:rsid w:val="00445FA0"/>
    <w:rsid w:val="00456296"/>
    <w:rsid w:val="00456585"/>
    <w:rsid w:val="004568E1"/>
    <w:rsid w:val="00456EB4"/>
    <w:rsid w:val="004572CF"/>
    <w:rsid w:val="00457827"/>
    <w:rsid w:val="00457C0D"/>
    <w:rsid w:val="004602F1"/>
    <w:rsid w:val="00462DBC"/>
    <w:rsid w:val="00464302"/>
    <w:rsid w:val="00464611"/>
    <w:rsid w:val="0047151B"/>
    <w:rsid w:val="004718F3"/>
    <w:rsid w:val="00475040"/>
    <w:rsid w:val="00476D78"/>
    <w:rsid w:val="00480690"/>
    <w:rsid w:val="00481439"/>
    <w:rsid w:val="00483DAE"/>
    <w:rsid w:val="00484245"/>
    <w:rsid w:val="00485270"/>
    <w:rsid w:val="00486EA5"/>
    <w:rsid w:val="00487B97"/>
    <w:rsid w:val="004902B8"/>
    <w:rsid w:val="004904F3"/>
    <w:rsid w:val="00490C06"/>
    <w:rsid w:val="00493D40"/>
    <w:rsid w:val="00493EE3"/>
    <w:rsid w:val="004967B6"/>
    <w:rsid w:val="004A1991"/>
    <w:rsid w:val="004A2978"/>
    <w:rsid w:val="004A4CF9"/>
    <w:rsid w:val="004A504B"/>
    <w:rsid w:val="004A57D5"/>
    <w:rsid w:val="004A6911"/>
    <w:rsid w:val="004B2554"/>
    <w:rsid w:val="004B3652"/>
    <w:rsid w:val="004B37EF"/>
    <w:rsid w:val="004B54E0"/>
    <w:rsid w:val="004B7384"/>
    <w:rsid w:val="004C0911"/>
    <w:rsid w:val="004C3701"/>
    <w:rsid w:val="004C4269"/>
    <w:rsid w:val="004C46C2"/>
    <w:rsid w:val="004C61B2"/>
    <w:rsid w:val="004C744B"/>
    <w:rsid w:val="004C7BBE"/>
    <w:rsid w:val="004D03D7"/>
    <w:rsid w:val="004D2E7F"/>
    <w:rsid w:val="004D457D"/>
    <w:rsid w:val="004D5CC3"/>
    <w:rsid w:val="004D6236"/>
    <w:rsid w:val="004D7F90"/>
    <w:rsid w:val="004E0D0F"/>
    <w:rsid w:val="004E104E"/>
    <w:rsid w:val="004E17AC"/>
    <w:rsid w:val="004E3344"/>
    <w:rsid w:val="004E4DBB"/>
    <w:rsid w:val="004E4E41"/>
    <w:rsid w:val="004E73DB"/>
    <w:rsid w:val="004E7F9C"/>
    <w:rsid w:val="004F1C24"/>
    <w:rsid w:val="004F3493"/>
    <w:rsid w:val="004F35B7"/>
    <w:rsid w:val="004F5143"/>
    <w:rsid w:val="00502E78"/>
    <w:rsid w:val="005053DE"/>
    <w:rsid w:val="00505AF2"/>
    <w:rsid w:val="00507075"/>
    <w:rsid w:val="00507C9F"/>
    <w:rsid w:val="00510C40"/>
    <w:rsid w:val="00511666"/>
    <w:rsid w:val="005125F8"/>
    <w:rsid w:val="00512B09"/>
    <w:rsid w:val="00512EF6"/>
    <w:rsid w:val="0051665F"/>
    <w:rsid w:val="0051777B"/>
    <w:rsid w:val="00517B90"/>
    <w:rsid w:val="005204E2"/>
    <w:rsid w:val="00521195"/>
    <w:rsid w:val="00521638"/>
    <w:rsid w:val="00521A55"/>
    <w:rsid w:val="005220ED"/>
    <w:rsid w:val="00522770"/>
    <w:rsid w:val="00522DD9"/>
    <w:rsid w:val="00524109"/>
    <w:rsid w:val="005243E0"/>
    <w:rsid w:val="00525A7C"/>
    <w:rsid w:val="00526E90"/>
    <w:rsid w:val="0053055F"/>
    <w:rsid w:val="00530C06"/>
    <w:rsid w:val="0053127D"/>
    <w:rsid w:val="00532B03"/>
    <w:rsid w:val="00532EC1"/>
    <w:rsid w:val="00533796"/>
    <w:rsid w:val="00536166"/>
    <w:rsid w:val="00537343"/>
    <w:rsid w:val="005373C8"/>
    <w:rsid w:val="005414AB"/>
    <w:rsid w:val="00541987"/>
    <w:rsid w:val="00542B63"/>
    <w:rsid w:val="005437B8"/>
    <w:rsid w:val="005440BA"/>
    <w:rsid w:val="00546DEC"/>
    <w:rsid w:val="005478B2"/>
    <w:rsid w:val="005511EC"/>
    <w:rsid w:val="005516F3"/>
    <w:rsid w:val="0055269B"/>
    <w:rsid w:val="005528F5"/>
    <w:rsid w:val="0055458D"/>
    <w:rsid w:val="00555D75"/>
    <w:rsid w:val="005563E4"/>
    <w:rsid w:val="00560193"/>
    <w:rsid w:val="00560DF0"/>
    <w:rsid w:val="00561CE8"/>
    <w:rsid w:val="005625C1"/>
    <w:rsid w:val="005635D1"/>
    <w:rsid w:val="005642C6"/>
    <w:rsid w:val="00564995"/>
    <w:rsid w:val="00564E49"/>
    <w:rsid w:val="00565C78"/>
    <w:rsid w:val="00566741"/>
    <w:rsid w:val="0056759C"/>
    <w:rsid w:val="00570061"/>
    <w:rsid w:val="00570682"/>
    <w:rsid w:val="00570B8C"/>
    <w:rsid w:val="00573856"/>
    <w:rsid w:val="00573939"/>
    <w:rsid w:val="00573EEE"/>
    <w:rsid w:val="0057563E"/>
    <w:rsid w:val="005818D8"/>
    <w:rsid w:val="005834E1"/>
    <w:rsid w:val="00585B4E"/>
    <w:rsid w:val="00586875"/>
    <w:rsid w:val="0059250B"/>
    <w:rsid w:val="00592A20"/>
    <w:rsid w:val="0059513E"/>
    <w:rsid w:val="00596BFA"/>
    <w:rsid w:val="00597383"/>
    <w:rsid w:val="005977FC"/>
    <w:rsid w:val="005A05CF"/>
    <w:rsid w:val="005A6AA4"/>
    <w:rsid w:val="005A6D9F"/>
    <w:rsid w:val="005A796E"/>
    <w:rsid w:val="005B1C3D"/>
    <w:rsid w:val="005B2B38"/>
    <w:rsid w:val="005B48FF"/>
    <w:rsid w:val="005B6320"/>
    <w:rsid w:val="005B724B"/>
    <w:rsid w:val="005C1E32"/>
    <w:rsid w:val="005C3674"/>
    <w:rsid w:val="005C62CD"/>
    <w:rsid w:val="005C670D"/>
    <w:rsid w:val="005C7C4A"/>
    <w:rsid w:val="005D0287"/>
    <w:rsid w:val="005D17ED"/>
    <w:rsid w:val="005D1DC4"/>
    <w:rsid w:val="005D2F38"/>
    <w:rsid w:val="005D363F"/>
    <w:rsid w:val="005D4326"/>
    <w:rsid w:val="005D5A5A"/>
    <w:rsid w:val="005E3B46"/>
    <w:rsid w:val="005E4A27"/>
    <w:rsid w:val="005E4F14"/>
    <w:rsid w:val="005F1A80"/>
    <w:rsid w:val="005F25F6"/>
    <w:rsid w:val="005F371F"/>
    <w:rsid w:val="005F5856"/>
    <w:rsid w:val="006032EC"/>
    <w:rsid w:val="006041BE"/>
    <w:rsid w:val="00604C15"/>
    <w:rsid w:val="006051C5"/>
    <w:rsid w:val="006055E4"/>
    <w:rsid w:val="00606CC6"/>
    <w:rsid w:val="00606F3B"/>
    <w:rsid w:val="00611DBC"/>
    <w:rsid w:val="00612AC2"/>
    <w:rsid w:val="0061336D"/>
    <w:rsid w:val="00614F4E"/>
    <w:rsid w:val="00614F9E"/>
    <w:rsid w:val="006158D5"/>
    <w:rsid w:val="00615FC0"/>
    <w:rsid w:val="00616EDF"/>
    <w:rsid w:val="006206CD"/>
    <w:rsid w:val="00621C12"/>
    <w:rsid w:val="006229AA"/>
    <w:rsid w:val="00623FDA"/>
    <w:rsid w:val="00624A98"/>
    <w:rsid w:val="0062520D"/>
    <w:rsid w:val="006254CC"/>
    <w:rsid w:val="00625D83"/>
    <w:rsid w:val="00630010"/>
    <w:rsid w:val="006308CB"/>
    <w:rsid w:val="00630A03"/>
    <w:rsid w:val="00630F1B"/>
    <w:rsid w:val="00631E30"/>
    <w:rsid w:val="00632994"/>
    <w:rsid w:val="00634E4E"/>
    <w:rsid w:val="00636707"/>
    <w:rsid w:val="00636E85"/>
    <w:rsid w:val="006407DA"/>
    <w:rsid w:val="006421F1"/>
    <w:rsid w:val="00643064"/>
    <w:rsid w:val="00651984"/>
    <w:rsid w:val="006574E5"/>
    <w:rsid w:val="006623E7"/>
    <w:rsid w:val="00662B80"/>
    <w:rsid w:val="00665773"/>
    <w:rsid w:val="00665990"/>
    <w:rsid w:val="0066768F"/>
    <w:rsid w:val="00670EFB"/>
    <w:rsid w:val="00670F6C"/>
    <w:rsid w:val="006718D6"/>
    <w:rsid w:val="0067333D"/>
    <w:rsid w:val="0067344D"/>
    <w:rsid w:val="00673EA1"/>
    <w:rsid w:val="00675696"/>
    <w:rsid w:val="00676E58"/>
    <w:rsid w:val="00677B30"/>
    <w:rsid w:val="00680CD0"/>
    <w:rsid w:val="006810B3"/>
    <w:rsid w:val="00682D74"/>
    <w:rsid w:val="006833E4"/>
    <w:rsid w:val="006849AE"/>
    <w:rsid w:val="0068516F"/>
    <w:rsid w:val="006852C7"/>
    <w:rsid w:val="006852CE"/>
    <w:rsid w:val="006873CB"/>
    <w:rsid w:val="0069103D"/>
    <w:rsid w:val="006914A8"/>
    <w:rsid w:val="0069207A"/>
    <w:rsid w:val="00692D14"/>
    <w:rsid w:val="00693FAF"/>
    <w:rsid w:val="006962B8"/>
    <w:rsid w:val="006A00ED"/>
    <w:rsid w:val="006A0735"/>
    <w:rsid w:val="006A0CBE"/>
    <w:rsid w:val="006A457F"/>
    <w:rsid w:val="006A5169"/>
    <w:rsid w:val="006A7A3B"/>
    <w:rsid w:val="006B171E"/>
    <w:rsid w:val="006B5BFE"/>
    <w:rsid w:val="006B60F4"/>
    <w:rsid w:val="006B65C7"/>
    <w:rsid w:val="006B713C"/>
    <w:rsid w:val="006C15A7"/>
    <w:rsid w:val="006C1727"/>
    <w:rsid w:val="006C32FD"/>
    <w:rsid w:val="006C39CE"/>
    <w:rsid w:val="006C45D6"/>
    <w:rsid w:val="006C4F81"/>
    <w:rsid w:val="006C5448"/>
    <w:rsid w:val="006C7CD4"/>
    <w:rsid w:val="006D0FCC"/>
    <w:rsid w:val="006D16D9"/>
    <w:rsid w:val="006D21F5"/>
    <w:rsid w:val="006D3089"/>
    <w:rsid w:val="006D4CE4"/>
    <w:rsid w:val="006D657C"/>
    <w:rsid w:val="006D7ED3"/>
    <w:rsid w:val="006E09AB"/>
    <w:rsid w:val="006E126D"/>
    <w:rsid w:val="006E1FC3"/>
    <w:rsid w:val="006E442F"/>
    <w:rsid w:val="006E4B01"/>
    <w:rsid w:val="006E5E05"/>
    <w:rsid w:val="006F4480"/>
    <w:rsid w:val="006F644D"/>
    <w:rsid w:val="006F6B7A"/>
    <w:rsid w:val="006F7626"/>
    <w:rsid w:val="00702FA0"/>
    <w:rsid w:val="0070345A"/>
    <w:rsid w:val="00704CE9"/>
    <w:rsid w:val="0070616B"/>
    <w:rsid w:val="00706295"/>
    <w:rsid w:val="00706FDA"/>
    <w:rsid w:val="00711F9A"/>
    <w:rsid w:val="00713810"/>
    <w:rsid w:val="00713911"/>
    <w:rsid w:val="00714B65"/>
    <w:rsid w:val="0071650E"/>
    <w:rsid w:val="007172C4"/>
    <w:rsid w:val="00720183"/>
    <w:rsid w:val="0072181A"/>
    <w:rsid w:val="00723208"/>
    <w:rsid w:val="00725203"/>
    <w:rsid w:val="0073012A"/>
    <w:rsid w:val="007303A5"/>
    <w:rsid w:val="00730B3E"/>
    <w:rsid w:val="007331D5"/>
    <w:rsid w:val="0073420B"/>
    <w:rsid w:val="0073444B"/>
    <w:rsid w:val="00734DAD"/>
    <w:rsid w:val="007350D4"/>
    <w:rsid w:val="00736367"/>
    <w:rsid w:val="00736E79"/>
    <w:rsid w:val="00741D4F"/>
    <w:rsid w:val="00743FAF"/>
    <w:rsid w:val="00744DD6"/>
    <w:rsid w:val="00745F82"/>
    <w:rsid w:val="0074729E"/>
    <w:rsid w:val="0074760E"/>
    <w:rsid w:val="00750A9D"/>
    <w:rsid w:val="00750F00"/>
    <w:rsid w:val="00751CFC"/>
    <w:rsid w:val="00754587"/>
    <w:rsid w:val="00754909"/>
    <w:rsid w:val="007549A6"/>
    <w:rsid w:val="00754ABA"/>
    <w:rsid w:val="00755985"/>
    <w:rsid w:val="007561DC"/>
    <w:rsid w:val="007601B8"/>
    <w:rsid w:val="007612E2"/>
    <w:rsid w:val="00764CE6"/>
    <w:rsid w:val="0076536F"/>
    <w:rsid w:val="0076539B"/>
    <w:rsid w:val="00765801"/>
    <w:rsid w:val="007658A8"/>
    <w:rsid w:val="00766747"/>
    <w:rsid w:val="00780941"/>
    <w:rsid w:val="007811F1"/>
    <w:rsid w:val="00781A0C"/>
    <w:rsid w:val="00782974"/>
    <w:rsid w:val="00782B0D"/>
    <w:rsid w:val="0078308B"/>
    <w:rsid w:val="007845D9"/>
    <w:rsid w:val="00792866"/>
    <w:rsid w:val="00792E78"/>
    <w:rsid w:val="0079781A"/>
    <w:rsid w:val="007A0E68"/>
    <w:rsid w:val="007A1546"/>
    <w:rsid w:val="007A228C"/>
    <w:rsid w:val="007A2D9E"/>
    <w:rsid w:val="007A368E"/>
    <w:rsid w:val="007A5868"/>
    <w:rsid w:val="007B04CE"/>
    <w:rsid w:val="007B086B"/>
    <w:rsid w:val="007B14B0"/>
    <w:rsid w:val="007B46BE"/>
    <w:rsid w:val="007B4B1E"/>
    <w:rsid w:val="007B5701"/>
    <w:rsid w:val="007B6871"/>
    <w:rsid w:val="007B71F6"/>
    <w:rsid w:val="007B7A2F"/>
    <w:rsid w:val="007C1BD3"/>
    <w:rsid w:val="007C2C92"/>
    <w:rsid w:val="007C32EE"/>
    <w:rsid w:val="007C39D3"/>
    <w:rsid w:val="007C3D33"/>
    <w:rsid w:val="007C45C3"/>
    <w:rsid w:val="007C55D6"/>
    <w:rsid w:val="007C5A29"/>
    <w:rsid w:val="007C719F"/>
    <w:rsid w:val="007D0601"/>
    <w:rsid w:val="007D1E08"/>
    <w:rsid w:val="007D294A"/>
    <w:rsid w:val="007D47D2"/>
    <w:rsid w:val="007D5A54"/>
    <w:rsid w:val="007D6111"/>
    <w:rsid w:val="007D6EC0"/>
    <w:rsid w:val="007D7AB7"/>
    <w:rsid w:val="007D7E1D"/>
    <w:rsid w:val="007E04B0"/>
    <w:rsid w:val="007E2C86"/>
    <w:rsid w:val="007E3520"/>
    <w:rsid w:val="007E4888"/>
    <w:rsid w:val="007E503C"/>
    <w:rsid w:val="007F31C6"/>
    <w:rsid w:val="007F5ADD"/>
    <w:rsid w:val="007F6441"/>
    <w:rsid w:val="007F6BD1"/>
    <w:rsid w:val="007F7455"/>
    <w:rsid w:val="008002AF"/>
    <w:rsid w:val="00800E06"/>
    <w:rsid w:val="00800E13"/>
    <w:rsid w:val="0080120E"/>
    <w:rsid w:val="00801DDF"/>
    <w:rsid w:val="00801FB1"/>
    <w:rsid w:val="0080345A"/>
    <w:rsid w:val="0080345C"/>
    <w:rsid w:val="008073A3"/>
    <w:rsid w:val="008075DF"/>
    <w:rsid w:val="00810863"/>
    <w:rsid w:val="00813244"/>
    <w:rsid w:val="0081471F"/>
    <w:rsid w:val="00814CD9"/>
    <w:rsid w:val="0082084B"/>
    <w:rsid w:val="00822391"/>
    <w:rsid w:val="00822728"/>
    <w:rsid w:val="00823927"/>
    <w:rsid w:val="00823A4D"/>
    <w:rsid w:val="0082522F"/>
    <w:rsid w:val="00827060"/>
    <w:rsid w:val="00827BB1"/>
    <w:rsid w:val="00831979"/>
    <w:rsid w:val="00832A7D"/>
    <w:rsid w:val="00834743"/>
    <w:rsid w:val="008358CB"/>
    <w:rsid w:val="00840AD1"/>
    <w:rsid w:val="00842DD6"/>
    <w:rsid w:val="00843D2C"/>
    <w:rsid w:val="008445DB"/>
    <w:rsid w:val="00850E6F"/>
    <w:rsid w:val="00851352"/>
    <w:rsid w:val="00854DE3"/>
    <w:rsid w:val="00855B0B"/>
    <w:rsid w:val="00857077"/>
    <w:rsid w:val="00860A08"/>
    <w:rsid w:val="00862E9B"/>
    <w:rsid w:val="00863230"/>
    <w:rsid w:val="00863E48"/>
    <w:rsid w:val="008649B5"/>
    <w:rsid w:val="00865564"/>
    <w:rsid w:val="00865BD0"/>
    <w:rsid w:val="008717D8"/>
    <w:rsid w:val="00871C2A"/>
    <w:rsid w:val="0087215C"/>
    <w:rsid w:val="008736F7"/>
    <w:rsid w:val="008751BA"/>
    <w:rsid w:val="00875D25"/>
    <w:rsid w:val="00876DEC"/>
    <w:rsid w:val="00880E35"/>
    <w:rsid w:val="00881CAE"/>
    <w:rsid w:val="00881D73"/>
    <w:rsid w:val="008821DE"/>
    <w:rsid w:val="00885C31"/>
    <w:rsid w:val="008875FE"/>
    <w:rsid w:val="00887F8E"/>
    <w:rsid w:val="008911E5"/>
    <w:rsid w:val="00893441"/>
    <w:rsid w:val="00894984"/>
    <w:rsid w:val="00894AC0"/>
    <w:rsid w:val="0089580B"/>
    <w:rsid w:val="00896234"/>
    <w:rsid w:val="008979F3"/>
    <w:rsid w:val="00897E43"/>
    <w:rsid w:val="008A0B7C"/>
    <w:rsid w:val="008A0BDF"/>
    <w:rsid w:val="008A0CA7"/>
    <w:rsid w:val="008A597F"/>
    <w:rsid w:val="008A79D6"/>
    <w:rsid w:val="008A7D14"/>
    <w:rsid w:val="008B5A46"/>
    <w:rsid w:val="008C103F"/>
    <w:rsid w:val="008C222B"/>
    <w:rsid w:val="008C5738"/>
    <w:rsid w:val="008C7EAD"/>
    <w:rsid w:val="008D0CFE"/>
    <w:rsid w:val="008D0FE4"/>
    <w:rsid w:val="008D1D0E"/>
    <w:rsid w:val="008D548F"/>
    <w:rsid w:val="008D56D1"/>
    <w:rsid w:val="008D6152"/>
    <w:rsid w:val="008E1B02"/>
    <w:rsid w:val="008E1DC8"/>
    <w:rsid w:val="008E3E5A"/>
    <w:rsid w:val="008E45E3"/>
    <w:rsid w:val="008E7BA9"/>
    <w:rsid w:val="008F0F81"/>
    <w:rsid w:val="008F27BF"/>
    <w:rsid w:val="008F2E64"/>
    <w:rsid w:val="008F3E00"/>
    <w:rsid w:val="00900864"/>
    <w:rsid w:val="00911142"/>
    <w:rsid w:val="0091184E"/>
    <w:rsid w:val="00911D15"/>
    <w:rsid w:val="00913CD5"/>
    <w:rsid w:val="00914137"/>
    <w:rsid w:val="009142EC"/>
    <w:rsid w:val="009145E4"/>
    <w:rsid w:val="00914B68"/>
    <w:rsid w:val="009153B9"/>
    <w:rsid w:val="009154C3"/>
    <w:rsid w:val="0091700F"/>
    <w:rsid w:val="00920314"/>
    <w:rsid w:val="00921B6A"/>
    <w:rsid w:val="0092200D"/>
    <w:rsid w:val="00923540"/>
    <w:rsid w:val="009244DB"/>
    <w:rsid w:val="00925464"/>
    <w:rsid w:val="0092592E"/>
    <w:rsid w:val="009265C8"/>
    <w:rsid w:val="00926767"/>
    <w:rsid w:val="0092723F"/>
    <w:rsid w:val="0092760D"/>
    <w:rsid w:val="00927D3C"/>
    <w:rsid w:val="00927F10"/>
    <w:rsid w:val="00930D0D"/>
    <w:rsid w:val="00931095"/>
    <w:rsid w:val="00933067"/>
    <w:rsid w:val="009337F5"/>
    <w:rsid w:val="009339AA"/>
    <w:rsid w:val="00934096"/>
    <w:rsid w:val="009343BB"/>
    <w:rsid w:val="009344BA"/>
    <w:rsid w:val="009361D5"/>
    <w:rsid w:val="00941B96"/>
    <w:rsid w:val="009428A4"/>
    <w:rsid w:val="00942C9D"/>
    <w:rsid w:val="0094506E"/>
    <w:rsid w:val="009457D9"/>
    <w:rsid w:val="00945D3F"/>
    <w:rsid w:val="00950AF0"/>
    <w:rsid w:val="009525FD"/>
    <w:rsid w:val="00952EAA"/>
    <w:rsid w:val="009530D2"/>
    <w:rsid w:val="0095423A"/>
    <w:rsid w:val="0095482C"/>
    <w:rsid w:val="00961967"/>
    <w:rsid w:val="0096343E"/>
    <w:rsid w:val="009659F4"/>
    <w:rsid w:val="0096608B"/>
    <w:rsid w:val="00967AD5"/>
    <w:rsid w:val="00970084"/>
    <w:rsid w:val="00970D60"/>
    <w:rsid w:val="00971204"/>
    <w:rsid w:val="00971EB7"/>
    <w:rsid w:val="009730EF"/>
    <w:rsid w:val="009740BB"/>
    <w:rsid w:val="00975D1D"/>
    <w:rsid w:val="00982AF2"/>
    <w:rsid w:val="00983A8C"/>
    <w:rsid w:val="0098469D"/>
    <w:rsid w:val="00986287"/>
    <w:rsid w:val="00986FFA"/>
    <w:rsid w:val="00990A43"/>
    <w:rsid w:val="00990E4A"/>
    <w:rsid w:val="009912F1"/>
    <w:rsid w:val="0099232B"/>
    <w:rsid w:val="0099390E"/>
    <w:rsid w:val="009960E5"/>
    <w:rsid w:val="009A03C8"/>
    <w:rsid w:val="009A1B41"/>
    <w:rsid w:val="009A23FE"/>
    <w:rsid w:val="009A2BEB"/>
    <w:rsid w:val="009A3705"/>
    <w:rsid w:val="009A3725"/>
    <w:rsid w:val="009A7ADC"/>
    <w:rsid w:val="009B01B6"/>
    <w:rsid w:val="009B0617"/>
    <w:rsid w:val="009B0D30"/>
    <w:rsid w:val="009B1E03"/>
    <w:rsid w:val="009B4DAE"/>
    <w:rsid w:val="009B5FB2"/>
    <w:rsid w:val="009B6193"/>
    <w:rsid w:val="009B6EF5"/>
    <w:rsid w:val="009C0980"/>
    <w:rsid w:val="009C0EAC"/>
    <w:rsid w:val="009C1457"/>
    <w:rsid w:val="009C19B7"/>
    <w:rsid w:val="009C1A9A"/>
    <w:rsid w:val="009C46CB"/>
    <w:rsid w:val="009C4F37"/>
    <w:rsid w:val="009C4FB0"/>
    <w:rsid w:val="009C5ABB"/>
    <w:rsid w:val="009C63CF"/>
    <w:rsid w:val="009D1CE1"/>
    <w:rsid w:val="009D34C6"/>
    <w:rsid w:val="009D3A2B"/>
    <w:rsid w:val="009D3CFC"/>
    <w:rsid w:val="009D4D33"/>
    <w:rsid w:val="009D6526"/>
    <w:rsid w:val="009D7C51"/>
    <w:rsid w:val="009E196C"/>
    <w:rsid w:val="009E5917"/>
    <w:rsid w:val="009E664E"/>
    <w:rsid w:val="009E679C"/>
    <w:rsid w:val="009E6A0A"/>
    <w:rsid w:val="009E795F"/>
    <w:rsid w:val="009F323A"/>
    <w:rsid w:val="009F36BF"/>
    <w:rsid w:val="009F3A2D"/>
    <w:rsid w:val="009F438A"/>
    <w:rsid w:val="009F45EF"/>
    <w:rsid w:val="009F5C32"/>
    <w:rsid w:val="009F68AA"/>
    <w:rsid w:val="00A0476C"/>
    <w:rsid w:val="00A06BDD"/>
    <w:rsid w:val="00A111B6"/>
    <w:rsid w:val="00A1461D"/>
    <w:rsid w:val="00A17AC3"/>
    <w:rsid w:val="00A20333"/>
    <w:rsid w:val="00A21871"/>
    <w:rsid w:val="00A2190B"/>
    <w:rsid w:val="00A22D14"/>
    <w:rsid w:val="00A2503F"/>
    <w:rsid w:val="00A25303"/>
    <w:rsid w:val="00A2668B"/>
    <w:rsid w:val="00A26B3B"/>
    <w:rsid w:val="00A26D27"/>
    <w:rsid w:val="00A32FB1"/>
    <w:rsid w:val="00A36403"/>
    <w:rsid w:val="00A376EE"/>
    <w:rsid w:val="00A42A99"/>
    <w:rsid w:val="00A440F2"/>
    <w:rsid w:val="00A4544D"/>
    <w:rsid w:val="00A45947"/>
    <w:rsid w:val="00A50BDF"/>
    <w:rsid w:val="00A5151A"/>
    <w:rsid w:val="00A52A96"/>
    <w:rsid w:val="00A53E5D"/>
    <w:rsid w:val="00A540CA"/>
    <w:rsid w:val="00A54E08"/>
    <w:rsid w:val="00A55C66"/>
    <w:rsid w:val="00A57E0A"/>
    <w:rsid w:val="00A60756"/>
    <w:rsid w:val="00A6105B"/>
    <w:rsid w:val="00A61FDE"/>
    <w:rsid w:val="00A63CDA"/>
    <w:rsid w:val="00A64302"/>
    <w:rsid w:val="00A6455C"/>
    <w:rsid w:val="00A6606A"/>
    <w:rsid w:val="00A663EA"/>
    <w:rsid w:val="00A66571"/>
    <w:rsid w:val="00A66B99"/>
    <w:rsid w:val="00A70E90"/>
    <w:rsid w:val="00A731D8"/>
    <w:rsid w:val="00A749A8"/>
    <w:rsid w:val="00A759C5"/>
    <w:rsid w:val="00A77919"/>
    <w:rsid w:val="00A81C8A"/>
    <w:rsid w:val="00A823F6"/>
    <w:rsid w:val="00A82E53"/>
    <w:rsid w:val="00A834C5"/>
    <w:rsid w:val="00A839CE"/>
    <w:rsid w:val="00A8719E"/>
    <w:rsid w:val="00A91714"/>
    <w:rsid w:val="00A91D92"/>
    <w:rsid w:val="00A966E7"/>
    <w:rsid w:val="00AA0A89"/>
    <w:rsid w:val="00AA1789"/>
    <w:rsid w:val="00AA180A"/>
    <w:rsid w:val="00AA2B23"/>
    <w:rsid w:val="00AA4E34"/>
    <w:rsid w:val="00AA5368"/>
    <w:rsid w:val="00AA5FFF"/>
    <w:rsid w:val="00AA6429"/>
    <w:rsid w:val="00AB4568"/>
    <w:rsid w:val="00AB6CF6"/>
    <w:rsid w:val="00AC01AA"/>
    <w:rsid w:val="00AC2C02"/>
    <w:rsid w:val="00AC4617"/>
    <w:rsid w:val="00AC4F72"/>
    <w:rsid w:val="00AC5041"/>
    <w:rsid w:val="00AC62C8"/>
    <w:rsid w:val="00AC6519"/>
    <w:rsid w:val="00AC7C2B"/>
    <w:rsid w:val="00AD1A30"/>
    <w:rsid w:val="00AD2001"/>
    <w:rsid w:val="00AD5D21"/>
    <w:rsid w:val="00AE0399"/>
    <w:rsid w:val="00AE0471"/>
    <w:rsid w:val="00AE1507"/>
    <w:rsid w:val="00AE266B"/>
    <w:rsid w:val="00AE482E"/>
    <w:rsid w:val="00AE554C"/>
    <w:rsid w:val="00AE5FE0"/>
    <w:rsid w:val="00AE757F"/>
    <w:rsid w:val="00AF0D87"/>
    <w:rsid w:val="00AF16CE"/>
    <w:rsid w:val="00AF741A"/>
    <w:rsid w:val="00AF7852"/>
    <w:rsid w:val="00AF7B16"/>
    <w:rsid w:val="00B00177"/>
    <w:rsid w:val="00B0075A"/>
    <w:rsid w:val="00B01ADB"/>
    <w:rsid w:val="00B0369B"/>
    <w:rsid w:val="00B04161"/>
    <w:rsid w:val="00B041A8"/>
    <w:rsid w:val="00B056F9"/>
    <w:rsid w:val="00B11E3D"/>
    <w:rsid w:val="00B130DF"/>
    <w:rsid w:val="00B14D2C"/>
    <w:rsid w:val="00B15DB6"/>
    <w:rsid w:val="00B17E82"/>
    <w:rsid w:val="00B20423"/>
    <w:rsid w:val="00B21359"/>
    <w:rsid w:val="00B21B04"/>
    <w:rsid w:val="00B23432"/>
    <w:rsid w:val="00B2393C"/>
    <w:rsid w:val="00B2781E"/>
    <w:rsid w:val="00B331EC"/>
    <w:rsid w:val="00B40424"/>
    <w:rsid w:val="00B40AE6"/>
    <w:rsid w:val="00B4575A"/>
    <w:rsid w:val="00B46967"/>
    <w:rsid w:val="00B47357"/>
    <w:rsid w:val="00B501A1"/>
    <w:rsid w:val="00B50F31"/>
    <w:rsid w:val="00B57481"/>
    <w:rsid w:val="00B575BA"/>
    <w:rsid w:val="00B60749"/>
    <w:rsid w:val="00B61A14"/>
    <w:rsid w:val="00B62C19"/>
    <w:rsid w:val="00B63A82"/>
    <w:rsid w:val="00B67005"/>
    <w:rsid w:val="00B67A06"/>
    <w:rsid w:val="00B71608"/>
    <w:rsid w:val="00B73576"/>
    <w:rsid w:val="00B74393"/>
    <w:rsid w:val="00B745C7"/>
    <w:rsid w:val="00B76429"/>
    <w:rsid w:val="00B824F0"/>
    <w:rsid w:val="00B84BD0"/>
    <w:rsid w:val="00B8569F"/>
    <w:rsid w:val="00B86471"/>
    <w:rsid w:val="00B864E4"/>
    <w:rsid w:val="00B87DB6"/>
    <w:rsid w:val="00B92AAD"/>
    <w:rsid w:val="00B938FB"/>
    <w:rsid w:val="00B939EA"/>
    <w:rsid w:val="00B94582"/>
    <w:rsid w:val="00B9565D"/>
    <w:rsid w:val="00B956D4"/>
    <w:rsid w:val="00B9719B"/>
    <w:rsid w:val="00B97446"/>
    <w:rsid w:val="00BA1A72"/>
    <w:rsid w:val="00BA3BF4"/>
    <w:rsid w:val="00BA7432"/>
    <w:rsid w:val="00BA7D0D"/>
    <w:rsid w:val="00BB2764"/>
    <w:rsid w:val="00BB3EDD"/>
    <w:rsid w:val="00BC13BE"/>
    <w:rsid w:val="00BC15EB"/>
    <w:rsid w:val="00BC1AA0"/>
    <w:rsid w:val="00BC2495"/>
    <w:rsid w:val="00BC314A"/>
    <w:rsid w:val="00BC6032"/>
    <w:rsid w:val="00BC7EB9"/>
    <w:rsid w:val="00BC7F85"/>
    <w:rsid w:val="00BD22C0"/>
    <w:rsid w:val="00BD2643"/>
    <w:rsid w:val="00BD4B46"/>
    <w:rsid w:val="00BD56B1"/>
    <w:rsid w:val="00BD5F6E"/>
    <w:rsid w:val="00BD6558"/>
    <w:rsid w:val="00BE1BFB"/>
    <w:rsid w:val="00BE2299"/>
    <w:rsid w:val="00BE5DBE"/>
    <w:rsid w:val="00BE7B27"/>
    <w:rsid w:val="00BF1048"/>
    <w:rsid w:val="00BF1546"/>
    <w:rsid w:val="00BF1668"/>
    <w:rsid w:val="00BF2AD7"/>
    <w:rsid w:val="00BF2F76"/>
    <w:rsid w:val="00BF3022"/>
    <w:rsid w:val="00BF3214"/>
    <w:rsid w:val="00BF4C37"/>
    <w:rsid w:val="00BF54C5"/>
    <w:rsid w:val="00BF5573"/>
    <w:rsid w:val="00BF6FBB"/>
    <w:rsid w:val="00C00D99"/>
    <w:rsid w:val="00C03B38"/>
    <w:rsid w:val="00C04F4E"/>
    <w:rsid w:val="00C1099C"/>
    <w:rsid w:val="00C11323"/>
    <w:rsid w:val="00C15867"/>
    <w:rsid w:val="00C15B52"/>
    <w:rsid w:val="00C22398"/>
    <w:rsid w:val="00C2296D"/>
    <w:rsid w:val="00C22DBB"/>
    <w:rsid w:val="00C23155"/>
    <w:rsid w:val="00C24537"/>
    <w:rsid w:val="00C267B1"/>
    <w:rsid w:val="00C27B3E"/>
    <w:rsid w:val="00C3438E"/>
    <w:rsid w:val="00C34E84"/>
    <w:rsid w:val="00C34FBA"/>
    <w:rsid w:val="00C3622D"/>
    <w:rsid w:val="00C36EEE"/>
    <w:rsid w:val="00C40BAA"/>
    <w:rsid w:val="00C40C41"/>
    <w:rsid w:val="00C41142"/>
    <w:rsid w:val="00C41E78"/>
    <w:rsid w:val="00C4247A"/>
    <w:rsid w:val="00C43779"/>
    <w:rsid w:val="00C43948"/>
    <w:rsid w:val="00C45885"/>
    <w:rsid w:val="00C45F5E"/>
    <w:rsid w:val="00C50F22"/>
    <w:rsid w:val="00C51DF2"/>
    <w:rsid w:val="00C527A3"/>
    <w:rsid w:val="00C57971"/>
    <w:rsid w:val="00C619FA"/>
    <w:rsid w:val="00C6249E"/>
    <w:rsid w:val="00C64D44"/>
    <w:rsid w:val="00C65BD7"/>
    <w:rsid w:val="00C67F11"/>
    <w:rsid w:val="00C728E2"/>
    <w:rsid w:val="00C748AC"/>
    <w:rsid w:val="00C76BA4"/>
    <w:rsid w:val="00C83A48"/>
    <w:rsid w:val="00C84AB9"/>
    <w:rsid w:val="00C85865"/>
    <w:rsid w:val="00C85E85"/>
    <w:rsid w:val="00C86275"/>
    <w:rsid w:val="00C91D51"/>
    <w:rsid w:val="00C92DC7"/>
    <w:rsid w:val="00C930C2"/>
    <w:rsid w:val="00C9472A"/>
    <w:rsid w:val="00C96091"/>
    <w:rsid w:val="00CA0864"/>
    <w:rsid w:val="00CA0FAD"/>
    <w:rsid w:val="00CA2EAE"/>
    <w:rsid w:val="00CA3FE7"/>
    <w:rsid w:val="00CA4AC1"/>
    <w:rsid w:val="00CA59FB"/>
    <w:rsid w:val="00CA5C0A"/>
    <w:rsid w:val="00CA6B94"/>
    <w:rsid w:val="00CB0316"/>
    <w:rsid w:val="00CB0B11"/>
    <w:rsid w:val="00CB1DBA"/>
    <w:rsid w:val="00CB1F29"/>
    <w:rsid w:val="00CB22D6"/>
    <w:rsid w:val="00CB426A"/>
    <w:rsid w:val="00CB5354"/>
    <w:rsid w:val="00CC361C"/>
    <w:rsid w:val="00CC3A9E"/>
    <w:rsid w:val="00CC3C61"/>
    <w:rsid w:val="00CC3C9E"/>
    <w:rsid w:val="00CC6A14"/>
    <w:rsid w:val="00CC6AEF"/>
    <w:rsid w:val="00CC70A3"/>
    <w:rsid w:val="00CD4442"/>
    <w:rsid w:val="00CD53C3"/>
    <w:rsid w:val="00CD574E"/>
    <w:rsid w:val="00CD7915"/>
    <w:rsid w:val="00CD7E81"/>
    <w:rsid w:val="00CE03A2"/>
    <w:rsid w:val="00CE0866"/>
    <w:rsid w:val="00CE17A7"/>
    <w:rsid w:val="00CE1D10"/>
    <w:rsid w:val="00CE20A9"/>
    <w:rsid w:val="00CE36D6"/>
    <w:rsid w:val="00CE4C22"/>
    <w:rsid w:val="00CE589E"/>
    <w:rsid w:val="00CE6A62"/>
    <w:rsid w:val="00CE76E5"/>
    <w:rsid w:val="00CF10DD"/>
    <w:rsid w:val="00CF41EC"/>
    <w:rsid w:val="00CF4769"/>
    <w:rsid w:val="00CF5D04"/>
    <w:rsid w:val="00CF759A"/>
    <w:rsid w:val="00D01155"/>
    <w:rsid w:val="00D01A96"/>
    <w:rsid w:val="00D01F88"/>
    <w:rsid w:val="00D02F43"/>
    <w:rsid w:val="00D04DE4"/>
    <w:rsid w:val="00D05ABD"/>
    <w:rsid w:val="00D063F1"/>
    <w:rsid w:val="00D07791"/>
    <w:rsid w:val="00D10B12"/>
    <w:rsid w:val="00D1292F"/>
    <w:rsid w:val="00D14F22"/>
    <w:rsid w:val="00D15A04"/>
    <w:rsid w:val="00D22A0B"/>
    <w:rsid w:val="00D2426A"/>
    <w:rsid w:val="00D242E6"/>
    <w:rsid w:val="00D2456F"/>
    <w:rsid w:val="00D25D68"/>
    <w:rsid w:val="00D27FCF"/>
    <w:rsid w:val="00D31228"/>
    <w:rsid w:val="00D33914"/>
    <w:rsid w:val="00D35D6F"/>
    <w:rsid w:val="00D36EDD"/>
    <w:rsid w:val="00D36FD2"/>
    <w:rsid w:val="00D37129"/>
    <w:rsid w:val="00D37391"/>
    <w:rsid w:val="00D42E47"/>
    <w:rsid w:val="00D44391"/>
    <w:rsid w:val="00D44E73"/>
    <w:rsid w:val="00D4741C"/>
    <w:rsid w:val="00D53C82"/>
    <w:rsid w:val="00D5476F"/>
    <w:rsid w:val="00D5497E"/>
    <w:rsid w:val="00D556C7"/>
    <w:rsid w:val="00D57918"/>
    <w:rsid w:val="00D60FBF"/>
    <w:rsid w:val="00D612A0"/>
    <w:rsid w:val="00D63C2A"/>
    <w:rsid w:val="00D65120"/>
    <w:rsid w:val="00D70930"/>
    <w:rsid w:val="00D721F1"/>
    <w:rsid w:val="00D73587"/>
    <w:rsid w:val="00D73DC6"/>
    <w:rsid w:val="00D73E37"/>
    <w:rsid w:val="00D74C1A"/>
    <w:rsid w:val="00D752D6"/>
    <w:rsid w:val="00D754C1"/>
    <w:rsid w:val="00D77393"/>
    <w:rsid w:val="00D776E8"/>
    <w:rsid w:val="00D77A35"/>
    <w:rsid w:val="00D77A79"/>
    <w:rsid w:val="00D80E6E"/>
    <w:rsid w:val="00D814A3"/>
    <w:rsid w:val="00D81B3E"/>
    <w:rsid w:val="00D860F7"/>
    <w:rsid w:val="00D86DA9"/>
    <w:rsid w:val="00D90C70"/>
    <w:rsid w:val="00D90E49"/>
    <w:rsid w:val="00D910EC"/>
    <w:rsid w:val="00D96ADE"/>
    <w:rsid w:val="00D96C8E"/>
    <w:rsid w:val="00DA0185"/>
    <w:rsid w:val="00DA0CE2"/>
    <w:rsid w:val="00DA10F3"/>
    <w:rsid w:val="00DA2387"/>
    <w:rsid w:val="00DA24F6"/>
    <w:rsid w:val="00DA37DD"/>
    <w:rsid w:val="00DB0031"/>
    <w:rsid w:val="00DB3128"/>
    <w:rsid w:val="00DB4A51"/>
    <w:rsid w:val="00DB4CDA"/>
    <w:rsid w:val="00DC0CFC"/>
    <w:rsid w:val="00DC3BB4"/>
    <w:rsid w:val="00DC51B8"/>
    <w:rsid w:val="00DC6A10"/>
    <w:rsid w:val="00DC6DBA"/>
    <w:rsid w:val="00DC7022"/>
    <w:rsid w:val="00DC7777"/>
    <w:rsid w:val="00DC79E1"/>
    <w:rsid w:val="00DD25C1"/>
    <w:rsid w:val="00DD31B2"/>
    <w:rsid w:val="00DD320C"/>
    <w:rsid w:val="00DD345C"/>
    <w:rsid w:val="00DD6F3C"/>
    <w:rsid w:val="00DE1EA5"/>
    <w:rsid w:val="00DE2BC4"/>
    <w:rsid w:val="00DE42DF"/>
    <w:rsid w:val="00DE657E"/>
    <w:rsid w:val="00DF023B"/>
    <w:rsid w:val="00DF067B"/>
    <w:rsid w:val="00DF4704"/>
    <w:rsid w:val="00E01909"/>
    <w:rsid w:val="00E024AA"/>
    <w:rsid w:val="00E02729"/>
    <w:rsid w:val="00E07EAB"/>
    <w:rsid w:val="00E07EDF"/>
    <w:rsid w:val="00E12E95"/>
    <w:rsid w:val="00E130C9"/>
    <w:rsid w:val="00E14A11"/>
    <w:rsid w:val="00E150B4"/>
    <w:rsid w:val="00E15C77"/>
    <w:rsid w:val="00E15EA3"/>
    <w:rsid w:val="00E2091A"/>
    <w:rsid w:val="00E22841"/>
    <w:rsid w:val="00E228BF"/>
    <w:rsid w:val="00E23754"/>
    <w:rsid w:val="00E250F1"/>
    <w:rsid w:val="00E2542E"/>
    <w:rsid w:val="00E25F3B"/>
    <w:rsid w:val="00E27D94"/>
    <w:rsid w:val="00E32397"/>
    <w:rsid w:val="00E32424"/>
    <w:rsid w:val="00E331FF"/>
    <w:rsid w:val="00E33954"/>
    <w:rsid w:val="00E346B7"/>
    <w:rsid w:val="00E3550D"/>
    <w:rsid w:val="00E41F15"/>
    <w:rsid w:val="00E422BC"/>
    <w:rsid w:val="00E44823"/>
    <w:rsid w:val="00E44D48"/>
    <w:rsid w:val="00E47B71"/>
    <w:rsid w:val="00E52838"/>
    <w:rsid w:val="00E53CC0"/>
    <w:rsid w:val="00E53DD7"/>
    <w:rsid w:val="00E55BF2"/>
    <w:rsid w:val="00E5751F"/>
    <w:rsid w:val="00E576F2"/>
    <w:rsid w:val="00E6020A"/>
    <w:rsid w:val="00E60892"/>
    <w:rsid w:val="00E614E0"/>
    <w:rsid w:val="00E63576"/>
    <w:rsid w:val="00E66B13"/>
    <w:rsid w:val="00E72FDC"/>
    <w:rsid w:val="00E73257"/>
    <w:rsid w:val="00E73F7F"/>
    <w:rsid w:val="00E753E8"/>
    <w:rsid w:val="00E767E4"/>
    <w:rsid w:val="00E77F8F"/>
    <w:rsid w:val="00E80AA1"/>
    <w:rsid w:val="00E829DE"/>
    <w:rsid w:val="00E839BF"/>
    <w:rsid w:val="00E85409"/>
    <w:rsid w:val="00E902B4"/>
    <w:rsid w:val="00E9335D"/>
    <w:rsid w:val="00EA1BDC"/>
    <w:rsid w:val="00EA29F4"/>
    <w:rsid w:val="00EA428A"/>
    <w:rsid w:val="00EA429F"/>
    <w:rsid w:val="00EA4F9E"/>
    <w:rsid w:val="00EA598B"/>
    <w:rsid w:val="00EA63CA"/>
    <w:rsid w:val="00EA6648"/>
    <w:rsid w:val="00EA6D3B"/>
    <w:rsid w:val="00EA7B2B"/>
    <w:rsid w:val="00EB00AD"/>
    <w:rsid w:val="00EB0A65"/>
    <w:rsid w:val="00EB106F"/>
    <w:rsid w:val="00EB136C"/>
    <w:rsid w:val="00EB2FB0"/>
    <w:rsid w:val="00EB480E"/>
    <w:rsid w:val="00EB5EC6"/>
    <w:rsid w:val="00EB6CFC"/>
    <w:rsid w:val="00EB70DD"/>
    <w:rsid w:val="00EB7FC9"/>
    <w:rsid w:val="00EC0A4F"/>
    <w:rsid w:val="00EC1483"/>
    <w:rsid w:val="00EC190E"/>
    <w:rsid w:val="00EC2F5E"/>
    <w:rsid w:val="00EC2F7D"/>
    <w:rsid w:val="00EC3A91"/>
    <w:rsid w:val="00EC5621"/>
    <w:rsid w:val="00EC78A4"/>
    <w:rsid w:val="00ED102A"/>
    <w:rsid w:val="00ED27E8"/>
    <w:rsid w:val="00ED38FA"/>
    <w:rsid w:val="00ED7137"/>
    <w:rsid w:val="00EE0D54"/>
    <w:rsid w:val="00EE2FA2"/>
    <w:rsid w:val="00EF06EA"/>
    <w:rsid w:val="00EF1648"/>
    <w:rsid w:val="00EF1A77"/>
    <w:rsid w:val="00EF3E65"/>
    <w:rsid w:val="00EF44E4"/>
    <w:rsid w:val="00EF4AB5"/>
    <w:rsid w:val="00EF520D"/>
    <w:rsid w:val="00EF5440"/>
    <w:rsid w:val="00EF63C7"/>
    <w:rsid w:val="00F01627"/>
    <w:rsid w:val="00F02542"/>
    <w:rsid w:val="00F04B1D"/>
    <w:rsid w:val="00F04C97"/>
    <w:rsid w:val="00F052D6"/>
    <w:rsid w:val="00F059EC"/>
    <w:rsid w:val="00F07604"/>
    <w:rsid w:val="00F108BA"/>
    <w:rsid w:val="00F10907"/>
    <w:rsid w:val="00F11B2E"/>
    <w:rsid w:val="00F11BF3"/>
    <w:rsid w:val="00F11C1E"/>
    <w:rsid w:val="00F12B81"/>
    <w:rsid w:val="00F154EE"/>
    <w:rsid w:val="00F15D85"/>
    <w:rsid w:val="00F170AB"/>
    <w:rsid w:val="00F20D1F"/>
    <w:rsid w:val="00F21088"/>
    <w:rsid w:val="00F2186E"/>
    <w:rsid w:val="00F22C5B"/>
    <w:rsid w:val="00F24C24"/>
    <w:rsid w:val="00F261F3"/>
    <w:rsid w:val="00F309FF"/>
    <w:rsid w:val="00F326BF"/>
    <w:rsid w:val="00F327E7"/>
    <w:rsid w:val="00F32E01"/>
    <w:rsid w:val="00F33A38"/>
    <w:rsid w:val="00F352BA"/>
    <w:rsid w:val="00F35746"/>
    <w:rsid w:val="00F36F1E"/>
    <w:rsid w:val="00F4107E"/>
    <w:rsid w:val="00F41C0A"/>
    <w:rsid w:val="00F43B7E"/>
    <w:rsid w:val="00F447C7"/>
    <w:rsid w:val="00F459B4"/>
    <w:rsid w:val="00F46B67"/>
    <w:rsid w:val="00F51062"/>
    <w:rsid w:val="00F5211B"/>
    <w:rsid w:val="00F53B14"/>
    <w:rsid w:val="00F5454E"/>
    <w:rsid w:val="00F554A9"/>
    <w:rsid w:val="00F5637C"/>
    <w:rsid w:val="00F57850"/>
    <w:rsid w:val="00F60657"/>
    <w:rsid w:val="00F6139C"/>
    <w:rsid w:val="00F61F59"/>
    <w:rsid w:val="00F621E7"/>
    <w:rsid w:val="00F63441"/>
    <w:rsid w:val="00F64868"/>
    <w:rsid w:val="00F64D23"/>
    <w:rsid w:val="00F6678A"/>
    <w:rsid w:val="00F66E35"/>
    <w:rsid w:val="00F67667"/>
    <w:rsid w:val="00F676A7"/>
    <w:rsid w:val="00F716FD"/>
    <w:rsid w:val="00F720F3"/>
    <w:rsid w:val="00F722DB"/>
    <w:rsid w:val="00F72513"/>
    <w:rsid w:val="00F74CF3"/>
    <w:rsid w:val="00F75BBC"/>
    <w:rsid w:val="00F75D6E"/>
    <w:rsid w:val="00F7751A"/>
    <w:rsid w:val="00F80355"/>
    <w:rsid w:val="00F8591B"/>
    <w:rsid w:val="00F869F7"/>
    <w:rsid w:val="00F87415"/>
    <w:rsid w:val="00F87C43"/>
    <w:rsid w:val="00F9163E"/>
    <w:rsid w:val="00F94E53"/>
    <w:rsid w:val="00F960DE"/>
    <w:rsid w:val="00FA1E5D"/>
    <w:rsid w:val="00FA2EB1"/>
    <w:rsid w:val="00FA5722"/>
    <w:rsid w:val="00FA6010"/>
    <w:rsid w:val="00FA6198"/>
    <w:rsid w:val="00FB0BF5"/>
    <w:rsid w:val="00FB0C81"/>
    <w:rsid w:val="00FB2434"/>
    <w:rsid w:val="00FB340A"/>
    <w:rsid w:val="00FB3D13"/>
    <w:rsid w:val="00FB4CD2"/>
    <w:rsid w:val="00FB61BA"/>
    <w:rsid w:val="00FB6C2E"/>
    <w:rsid w:val="00FB6CE3"/>
    <w:rsid w:val="00FC2200"/>
    <w:rsid w:val="00FC2540"/>
    <w:rsid w:val="00FC2578"/>
    <w:rsid w:val="00FC3B34"/>
    <w:rsid w:val="00FC4F00"/>
    <w:rsid w:val="00FC6639"/>
    <w:rsid w:val="00FC7F27"/>
    <w:rsid w:val="00FD4F8B"/>
    <w:rsid w:val="00FD5C8D"/>
    <w:rsid w:val="00FE033C"/>
    <w:rsid w:val="00FE2EE0"/>
    <w:rsid w:val="00FF0204"/>
    <w:rsid w:val="00FF0F60"/>
    <w:rsid w:val="00FF1FEC"/>
    <w:rsid w:val="00FF2199"/>
    <w:rsid w:val="00FF3AED"/>
    <w:rsid w:val="00FF5B49"/>
    <w:rsid w:val="150D541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597E96"/>
  <w15:docId w15:val="{B9658E9A-8978-412E-A297-E8A0D6098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ADB paragraph numbering,List Paragraph nowy,Bullets,List Paragraph (numbered (a)),Numbered List Paragraph,Paragraph,List Paragraph1,Unordered List,List Paragraph 2,Dot pt,Bullet Points,No Spacing1,List Paragraph Char Char Char"/>
    <w:basedOn w:val="Normal"/>
    <w:link w:val="ListParagraphChar"/>
    <w:uiPriority w:val="34"/>
    <w:qFormat/>
    <w:rsid w:val="00EA598B"/>
    <w:pPr>
      <w:ind w:left="720"/>
      <w:contextualSpacing/>
    </w:pPr>
  </w:style>
  <w:style w:type="paragraph" w:styleId="Revision">
    <w:name w:val="Revision"/>
    <w:hidden/>
    <w:uiPriority w:val="99"/>
    <w:semiHidden/>
    <w:rsid w:val="00EA598B"/>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fr-FR"/>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cf01">
    <w:name w:val="cf01"/>
    <w:basedOn w:val="DefaultParagraphFont"/>
    <w:rsid w:val="00751CFC"/>
    <w:rPr>
      <w:rFonts w:ascii="Segoe UI" w:hAnsi="Segoe UI" w:cs="Segoe UI" w:hint="default"/>
      <w:sz w:val="18"/>
      <w:szCs w:val="18"/>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Dot pt Char"/>
    <w:link w:val="ListParagraph"/>
    <w:uiPriority w:val="34"/>
    <w:qFormat/>
    <w:rsid w:val="00CF4769"/>
    <w:rPr>
      <w:sz w:val="22"/>
      <w:szCs w:val="22"/>
      <w:lang w:val="fr-FR"/>
    </w:rPr>
  </w:style>
  <w:style w:type="paragraph" w:styleId="BodyText">
    <w:name w:val="Body Text"/>
    <w:basedOn w:val="Normal"/>
    <w:link w:val="BodyTextChar"/>
    <w:uiPriority w:val="99"/>
    <w:semiHidden/>
    <w:unhideWhenUsed/>
    <w:rsid w:val="009337F5"/>
    <w:pPr>
      <w:spacing w:after="120"/>
    </w:pPr>
  </w:style>
  <w:style w:type="character" w:customStyle="1" w:styleId="BodyTextChar">
    <w:name w:val="Body Text Char"/>
    <w:basedOn w:val="DefaultParagraphFont"/>
    <w:link w:val="BodyText"/>
    <w:uiPriority w:val="99"/>
    <w:semiHidden/>
    <w:rsid w:val="009337F5"/>
    <w:rPr>
      <w:sz w:val="2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UNEP/OzL.Pro/ExCom/94/55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43403ECDB4395428BB30717F224C1B7" ma:contentTypeVersion="5" ma:contentTypeDescription="Create a new document." ma:contentTypeScope="" ma:versionID="2ccad79d63be6e990dd1678d865400f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66C50C95-6634-4C07-98B6-7F77E1627719}"/>
</file>

<file path=docProps/app.xml><?xml version="1.0" encoding="utf-8"?>
<Properties xmlns="http://schemas.openxmlformats.org/officeDocument/2006/extended-properties" xmlns:vt="http://schemas.openxmlformats.org/officeDocument/2006/docPropsVTypes">
  <Template>Eec94G</Template>
  <TotalTime>7</TotalTime>
  <Pages>11</Pages>
  <Words>4200</Words>
  <Characters>23940</Characters>
  <Application>Microsoft Office Word</Application>
  <DocSecurity>0</DocSecurity>
  <Lines>199</Lines>
  <Paragraphs>56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Timor-Leste</vt:lpstr>
      <vt:lpstr>Project proposal: [country]</vt:lpstr>
    </vt:vector>
  </TitlesOfParts>
  <Company>UNMFS</Company>
  <LinksUpToDate>false</LinksUpToDate>
  <CharactersWithSpaces>28084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Timor-Leste      </dc:title>
  <dc:creator>Dominika Anna Suwik</dc:creator>
  <cp:keywords>94th ExCom</cp:keywords>
  <cp:lastModifiedBy>Angela Xue He Yan</cp:lastModifiedBy>
  <cp:revision>8</cp:revision>
  <cp:lastPrinted>2024-05-05T22:39:00Z</cp:lastPrinted>
  <dcterms:created xsi:type="dcterms:W3CDTF">2024-05-05T22:03:00Z</dcterms:created>
  <dcterms:modified xsi:type="dcterms:W3CDTF">2024-05-05T22:40:00Z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UNEP/OzL.Pro/ExCom/94/55</vt:lpwstr>
  </property>
  <property fmtid="{D5CDD505-2E9C-101B-9397-08002B2CF9AE}" pid="3" name="Revision date">
    <vt:lpwstr>5/1/2024</vt:lpwstr>
  </property>
  <property fmtid="{D5CDD505-2E9C-101B-9397-08002B2CF9AE}" pid="4" name="ContentTypeId">
    <vt:lpwstr>0x010100E43403ECDB4395428BB30717F224C1B7</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SharedWithUsers">
    <vt:lpwstr>Xiaojuan Wang69Liona Davies169</vt:lpwstr>
  </property>
  <property fmtid="{D5CDD505-2E9C-101B-9397-08002B2CF9AE}" pid="10" name="lcf76f155ced4ddcb4097134ff3c332f">
    <vt:lpwstr/>
  </property>
</Properties>
</file>