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07" w:type="dxa"/>
        <w:tblInd w:w="-432" w:type="dxa"/>
        <w:tblLayout w:type="fixed"/>
        <w:tblLook w:val="0000" w:firstRow="0" w:lastRow="0" w:firstColumn="0" w:lastColumn="0" w:noHBand="0" w:noVBand="0"/>
      </w:tblPr>
      <w:tblGrid>
        <w:gridCol w:w="1806"/>
        <w:gridCol w:w="4296"/>
        <w:gridCol w:w="4005"/>
      </w:tblGrid>
      <w:tr w:rsidR="0087455A" w14:paraId="24195964" w14:textId="77777777" w:rsidTr="000C6800">
        <w:trPr>
          <w:trHeight w:val="703"/>
        </w:trPr>
        <w:tc>
          <w:tcPr>
            <w:tcW w:w="6102" w:type="dxa"/>
            <w:gridSpan w:val="2"/>
            <w:tcBorders>
              <w:bottom w:val="single" w:sz="18" w:space="0" w:color="auto"/>
            </w:tcBorders>
          </w:tcPr>
          <w:p w14:paraId="695B3CFC" w14:textId="77777777" w:rsidR="0087455A" w:rsidRDefault="0024162E">
            <w:pPr>
              <w:rPr>
                <w:rFonts w:ascii="Univers" w:hAnsi="Univers"/>
                <w:b/>
                <w:sz w:val="28"/>
                <w:szCs w:val="28"/>
                <w:lang w:val="es-MX"/>
              </w:rPr>
            </w:pPr>
            <w:r>
              <w:rPr>
                <w:rFonts w:ascii="Univers" w:hAnsi="Univers"/>
                <w:b/>
                <w:sz w:val="28"/>
                <w:szCs w:val="28"/>
                <w:lang w:val="es-MX"/>
              </w:rPr>
              <w:t>NACIONES</w:t>
            </w:r>
          </w:p>
          <w:p w14:paraId="6C3F7AC4"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005" w:type="dxa"/>
            <w:tcBorders>
              <w:bottom w:val="single" w:sz="18" w:space="0" w:color="auto"/>
            </w:tcBorders>
          </w:tcPr>
          <w:p w14:paraId="5A55AEA2"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AA29EB" w14:paraId="4CDD2817" w14:textId="77777777" w:rsidTr="000C68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07"/>
        </w:trPr>
        <w:tc>
          <w:tcPr>
            <w:tcW w:w="1806" w:type="dxa"/>
            <w:tcBorders>
              <w:top w:val="nil"/>
              <w:left w:val="nil"/>
              <w:bottom w:val="single" w:sz="36" w:space="0" w:color="auto"/>
              <w:right w:val="nil"/>
            </w:tcBorders>
          </w:tcPr>
          <w:p w14:paraId="7B871150"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5739FADD" wp14:editId="370A70D2">
                  <wp:simplePos x="0" y="0"/>
                  <wp:positionH relativeFrom="column">
                    <wp:posOffset>-36195</wp:posOffset>
                  </wp:positionH>
                  <wp:positionV relativeFrom="paragraph">
                    <wp:posOffset>925830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2046E14C" wp14:editId="5A3DD6A2">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296" w:type="dxa"/>
            <w:tcBorders>
              <w:top w:val="nil"/>
              <w:left w:val="nil"/>
              <w:bottom w:val="single" w:sz="36" w:space="0" w:color="auto"/>
              <w:right w:val="nil"/>
            </w:tcBorders>
          </w:tcPr>
          <w:p w14:paraId="7F2D2E8F" w14:textId="77777777" w:rsidR="000C6800" w:rsidRDefault="000C680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0D047C6F" w14:textId="3FC18C39"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0026755C"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5E710564"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30E8A54C"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681A1FE9" w14:textId="77777777" w:rsidR="0087455A" w:rsidRDefault="0087455A">
            <w:pPr>
              <w:spacing w:before="720"/>
              <w:ind w:left="158"/>
              <w:rPr>
                <w:lang w:val="es-ES"/>
              </w:rPr>
            </w:pPr>
          </w:p>
        </w:tc>
        <w:tc>
          <w:tcPr>
            <w:tcW w:w="4005" w:type="dxa"/>
            <w:tcBorders>
              <w:top w:val="nil"/>
              <w:left w:val="nil"/>
              <w:bottom w:val="single" w:sz="36" w:space="0" w:color="auto"/>
              <w:right w:val="nil"/>
            </w:tcBorders>
          </w:tcPr>
          <w:p w14:paraId="46814038" w14:textId="77777777" w:rsidR="000C6800" w:rsidRDefault="000C6800">
            <w:pPr>
              <w:rPr>
                <w:lang w:val="es-ES"/>
              </w:rPr>
            </w:pPr>
          </w:p>
          <w:p w14:paraId="3C1EAD61" w14:textId="585B6D69" w:rsidR="0087455A" w:rsidRDefault="0024162E">
            <w:pPr>
              <w:rPr>
                <w:lang w:val="es-ES"/>
              </w:rPr>
            </w:pPr>
            <w:r>
              <w:rPr>
                <w:lang w:val="es-ES"/>
              </w:rPr>
              <w:t>Distr.</w:t>
            </w:r>
          </w:p>
          <w:p w14:paraId="7FEE3482" w14:textId="77777777" w:rsidR="0087455A" w:rsidRDefault="0024162E">
            <w:pPr>
              <w:rPr>
                <w:lang w:val="es-ES"/>
              </w:rPr>
            </w:pPr>
            <w:r>
              <w:rPr>
                <w:lang w:val="es-ES"/>
              </w:rPr>
              <w:t>GENERAL</w:t>
            </w:r>
          </w:p>
          <w:p w14:paraId="706149FF" w14:textId="77777777" w:rsidR="0087455A" w:rsidRDefault="0087455A">
            <w:pPr>
              <w:rPr>
                <w:lang w:val="es-ES"/>
              </w:rPr>
            </w:pPr>
          </w:p>
          <w:p w14:paraId="5F60B5B1" w14:textId="5BCB3202" w:rsidR="0087455A" w:rsidRPr="00064429" w:rsidRDefault="0024162E">
            <w:pPr>
              <w:rPr>
                <w:lang w:val="es-AR"/>
              </w:rPr>
            </w:pPr>
            <w:r>
              <w:fldChar w:fldCharType="begin"/>
            </w:r>
            <w:r w:rsidRPr="00064429">
              <w:rPr>
                <w:lang w:val="es-AR"/>
              </w:rPr>
              <w:instrText xml:space="preserve"> DOCPROPERTY "Document number"  \* MERGEFORMAT </w:instrText>
            </w:r>
            <w:r>
              <w:fldChar w:fldCharType="separate"/>
            </w:r>
            <w:r w:rsidR="00223EEF">
              <w:rPr>
                <w:lang w:val="es-AR"/>
              </w:rPr>
              <w:t>UNEP/OzL.Pro/ExCom/90/30</w:t>
            </w:r>
            <w:r>
              <w:fldChar w:fldCharType="end"/>
            </w:r>
            <w:r w:rsidR="00B20B94">
              <w:t>*</w:t>
            </w:r>
          </w:p>
          <w:p w14:paraId="1C274376" w14:textId="4F739E45" w:rsidR="002959B4" w:rsidRPr="00064429" w:rsidRDefault="00223EEF" w:rsidP="002959B4">
            <w:pPr>
              <w:rPr>
                <w:lang w:val="es-AR"/>
              </w:rPr>
            </w:pPr>
            <w:r w:rsidRPr="000C6800">
              <w:rPr>
                <w:lang w:val="es-ES"/>
              </w:rPr>
              <w:t>24 de mayo 2022</w:t>
            </w:r>
          </w:p>
          <w:p w14:paraId="2953B885" w14:textId="77777777" w:rsidR="00114CAA" w:rsidRPr="00064429" w:rsidRDefault="00114CAA">
            <w:pPr>
              <w:rPr>
                <w:caps/>
                <w:lang w:val="es-AR"/>
              </w:rPr>
            </w:pPr>
          </w:p>
          <w:p w14:paraId="0BDA9811" w14:textId="77777777" w:rsidR="0087455A" w:rsidRDefault="0024162E">
            <w:pPr>
              <w:rPr>
                <w:lang w:val="es-MX"/>
              </w:rPr>
            </w:pPr>
            <w:r>
              <w:rPr>
                <w:lang w:val="es-MX"/>
              </w:rPr>
              <w:t xml:space="preserve">ESPAÑOL </w:t>
            </w:r>
          </w:p>
          <w:p w14:paraId="5C087E2B" w14:textId="77777777" w:rsidR="0087455A" w:rsidRDefault="0024162E">
            <w:pPr>
              <w:rPr>
                <w:lang w:val="es-ES"/>
              </w:rPr>
            </w:pPr>
            <w:r>
              <w:rPr>
                <w:lang w:val="es-ES"/>
              </w:rPr>
              <w:t xml:space="preserve">ORIGINAL: </w:t>
            </w:r>
            <w:r>
              <w:rPr>
                <w:lang w:val="es-MX"/>
              </w:rPr>
              <w:t>INGLÉS</w:t>
            </w:r>
          </w:p>
        </w:tc>
      </w:tr>
    </w:tbl>
    <w:p w14:paraId="51664B80" w14:textId="77777777" w:rsidR="002D5A1A" w:rsidRDefault="002D5A1A" w:rsidP="002D5A1A">
      <w:pPr>
        <w:jc w:val="left"/>
        <w:rPr>
          <w:lang w:val="es-ES_tradnl"/>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00AA29EB">
        <w:rPr>
          <w:lang w:val="es-ES_tradnl"/>
        </w:rPr>
        <w:t>N</w:t>
      </w:r>
      <w:r w:rsidR="00AA29EB" w:rsidRPr="00AA29EB">
        <w:rPr>
          <w:lang w:val="es-ES_tradnl"/>
        </w:rPr>
        <w:t>onagésima reunión</w:t>
      </w:r>
    </w:p>
    <w:p w14:paraId="5C6B6024" w14:textId="39671E93" w:rsidR="002D5A1A" w:rsidRDefault="002D5A1A" w:rsidP="002D5A1A">
      <w:pPr>
        <w:jc w:val="left"/>
        <w:rPr>
          <w:lang w:val="es-ES_tradnl"/>
        </w:rPr>
      </w:pPr>
      <w:r>
        <w:rPr>
          <w:lang w:val="es-ES_tradnl"/>
        </w:rPr>
        <w:t xml:space="preserve">Montreal, </w:t>
      </w:r>
      <w:r w:rsidR="00AA29EB">
        <w:rPr>
          <w:lang w:val="es-ES_tradnl"/>
        </w:rPr>
        <w:t>20</w:t>
      </w:r>
      <w:r>
        <w:rPr>
          <w:lang w:val="es-ES_tradnl"/>
        </w:rPr>
        <w:t>-</w:t>
      </w:r>
      <w:r w:rsidR="00AA29EB">
        <w:rPr>
          <w:lang w:val="es-ES_tradnl"/>
        </w:rPr>
        <w:t>23</w:t>
      </w:r>
      <w:r>
        <w:rPr>
          <w:lang w:val="es-ES_tradnl"/>
        </w:rPr>
        <w:t xml:space="preserve"> de </w:t>
      </w:r>
      <w:r w:rsidR="00AA29EB">
        <w:rPr>
          <w:lang w:val="es-ES_tradnl"/>
        </w:rPr>
        <w:t>junio</w:t>
      </w:r>
      <w:r>
        <w:rPr>
          <w:lang w:val="es-ES_tradnl"/>
        </w:rPr>
        <w:t xml:space="preserve"> de 2022</w:t>
      </w:r>
    </w:p>
    <w:p w14:paraId="1462E201" w14:textId="77777777" w:rsidR="00540213" w:rsidRPr="00435D9E" w:rsidRDefault="00540213" w:rsidP="00540213">
      <w:pPr>
        <w:jc w:val="left"/>
        <w:rPr>
          <w:lang w:val="es-AR"/>
        </w:rPr>
      </w:pPr>
      <w:r>
        <w:rPr>
          <w:lang w:val="es-AR"/>
        </w:rPr>
        <w:t>Cuestión 9 a) y d) del orden del día preliminar</w:t>
      </w:r>
      <w:r w:rsidRPr="007C568C">
        <w:rPr>
          <w:rStyle w:val="FootnoteReference"/>
        </w:rPr>
        <w:footnoteReference w:id="1"/>
      </w:r>
    </w:p>
    <w:p w14:paraId="308506DF" w14:textId="77777777" w:rsidR="00540213" w:rsidRPr="0020623E" w:rsidRDefault="00540213" w:rsidP="00540213">
      <w:pPr>
        <w:jc w:val="left"/>
        <w:rPr>
          <w:lang w:val="es-AR"/>
        </w:rPr>
      </w:pPr>
    </w:p>
    <w:p w14:paraId="7A656FED" w14:textId="77777777" w:rsidR="00540213" w:rsidRPr="0020623E" w:rsidRDefault="00540213" w:rsidP="00540213">
      <w:pPr>
        <w:jc w:val="left"/>
        <w:rPr>
          <w:lang w:val="es-AR"/>
        </w:rPr>
      </w:pPr>
    </w:p>
    <w:p w14:paraId="2083CBEA" w14:textId="67896D79" w:rsidR="00540213" w:rsidRDefault="00540213" w:rsidP="00540213">
      <w:pPr>
        <w:pStyle w:val="Heading3"/>
        <w:numPr>
          <w:ilvl w:val="0"/>
          <w:numId w:val="0"/>
        </w:numPr>
        <w:spacing w:after="0"/>
        <w:rPr>
          <w:lang w:val="es-AR"/>
        </w:rPr>
      </w:pPr>
    </w:p>
    <w:p w14:paraId="1E399F97" w14:textId="77777777" w:rsidR="000C6800" w:rsidRPr="000C6800" w:rsidRDefault="000C6800" w:rsidP="000C6800">
      <w:pPr>
        <w:rPr>
          <w:lang w:val="es-AR"/>
        </w:rPr>
      </w:pPr>
    </w:p>
    <w:p w14:paraId="7B328A60" w14:textId="4AD2F814" w:rsidR="00540213" w:rsidRPr="0020623E" w:rsidRDefault="00AB61F8" w:rsidP="00540213">
      <w:pPr>
        <w:jc w:val="center"/>
        <w:rPr>
          <w:b/>
          <w:lang w:val="es-AR"/>
        </w:rPr>
      </w:pPr>
      <w:r>
        <w:rPr>
          <w:b/>
          <w:lang w:val="es-AR"/>
        </w:rPr>
        <w:t>PROPUESTA</w:t>
      </w:r>
      <w:r w:rsidRPr="0020623E">
        <w:rPr>
          <w:b/>
          <w:lang w:val="es-AR"/>
        </w:rPr>
        <w:t xml:space="preserve"> </w:t>
      </w:r>
      <w:r>
        <w:rPr>
          <w:b/>
          <w:lang w:val="es-AR"/>
        </w:rPr>
        <w:t>DE PROYECTO</w:t>
      </w:r>
      <w:r w:rsidRPr="0020623E">
        <w:rPr>
          <w:b/>
          <w:lang w:val="es-AR"/>
        </w:rPr>
        <w:t>:</w:t>
      </w:r>
      <w:r w:rsidRPr="0020623E">
        <w:rPr>
          <w:lang w:val="es-AR"/>
        </w:rPr>
        <w:t xml:space="preserve"> </w:t>
      </w:r>
      <w:r w:rsidRPr="0020623E">
        <w:rPr>
          <w:b/>
          <w:lang w:val="es-AR"/>
        </w:rPr>
        <w:t>LIBIA</w:t>
      </w:r>
    </w:p>
    <w:p w14:paraId="5CF371D2" w14:textId="77777777" w:rsidR="00540213" w:rsidRPr="0020623E" w:rsidRDefault="00540213" w:rsidP="00540213">
      <w:pPr>
        <w:rPr>
          <w:lang w:val="es-AR"/>
        </w:rPr>
      </w:pPr>
    </w:p>
    <w:p w14:paraId="02626354" w14:textId="23AC1529" w:rsidR="00540213" w:rsidRDefault="00540213" w:rsidP="00540213">
      <w:pPr>
        <w:rPr>
          <w:lang w:val="es-AR"/>
        </w:rPr>
      </w:pPr>
    </w:p>
    <w:p w14:paraId="1BB48D4E" w14:textId="77777777" w:rsidR="000C6800" w:rsidRPr="0020623E" w:rsidRDefault="000C6800" w:rsidP="00540213">
      <w:pPr>
        <w:rPr>
          <w:lang w:val="es-AR"/>
        </w:rPr>
      </w:pPr>
    </w:p>
    <w:p w14:paraId="13893F6C" w14:textId="77777777" w:rsidR="00540213" w:rsidRPr="0020623E" w:rsidRDefault="00540213" w:rsidP="00540213">
      <w:pPr>
        <w:ind w:firstLine="720"/>
        <w:rPr>
          <w:lang w:val="es-AR"/>
        </w:rPr>
      </w:pPr>
      <w:r w:rsidRPr="0020623E">
        <w:rPr>
          <w:lang w:val="es-AR"/>
        </w:rPr>
        <w:t xml:space="preserve">Este documento consiste en las observaciones y la recomendación de la </w:t>
      </w:r>
      <w:r>
        <w:rPr>
          <w:lang w:val="es-AR"/>
        </w:rPr>
        <w:t>Secretaría</w:t>
      </w:r>
      <w:r w:rsidRPr="0020623E">
        <w:rPr>
          <w:lang w:val="es-AR"/>
        </w:rPr>
        <w:t xml:space="preserve"> </w:t>
      </w:r>
      <w:r>
        <w:rPr>
          <w:lang w:val="es-AR"/>
        </w:rPr>
        <w:t>sobre la siguiente propuesta</w:t>
      </w:r>
      <w:r w:rsidRPr="0020623E">
        <w:rPr>
          <w:lang w:val="es-AR"/>
        </w:rPr>
        <w:t xml:space="preserve"> </w:t>
      </w:r>
      <w:r>
        <w:rPr>
          <w:lang w:val="es-AR"/>
        </w:rPr>
        <w:t>de proyecto</w:t>
      </w:r>
      <w:r w:rsidRPr="0020623E">
        <w:rPr>
          <w:lang w:val="es-AR"/>
        </w:rPr>
        <w:t xml:space="preserve">: </w:t>
      </w:r>
    </w:p>
    <w:p w14:paraId="1352C4AB" w14:textId="77777777" w:rsidR="00540213" w:rsidRPr="0020623E" w:rsidRDefault="00540213" w:rsidP="00540213">
      <w:pPr>
        <w:rPr>
          <w:lang w:val="es-AR"/>
        </w:rPr>
      </w:pPr>
    </w:p>
    <w:p w14:paraId="694F819A" w14:textId="77777777" w:rsidR="00540213" w:rsidRPr="0020623E" w:rsidRDefault="00540213" w:rsidP="00540213">
      <w:pPr>
        <w:rPr>
          <w:u w:val="single"/>
          <w:lang w:val="es-AR"/>
        </w:rPr>
      </w:pPr>
      <w:r w:rsidRPr="0020623E">
        <w:rPr>
          <w:u w:val="single"/>
          <w:lang w:val="es-AR"/>
        </w:rPr>
        <w:t>Elimin</w:t>
      </w:r>
      <w:r>
        <w:rPr>
          <w:u w:val="single"/>
          <w:lang w:val="es-AR"/>
        </w:rPr>
        <w:t>ación</w:t>
      </w:r>
    </w:p>
    <w:p w14:paraId="2A2BD49A" w14:textId="77777777" w:rsidR="00540213" w:rsidRPr="0020623E" w:rsidRDefault="00540213" w:rsidP="00540213">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540213" w:rsidRPr="0020623E" w14:paraId="1F2D4417" w14:textId="77777777" w:rsidTr="00364AA4">
        <w:tc>
          <w:tcPr>
            <w:tcW w:w="6941" w:type="dxa"/>
          </w:tcPr>
          <w:p w14:paraId="6E87E1BF" w14:textId="77777777" w:rsidR="00540213" w:rsidRPr="0020623E" w:rsidRDefault="00540213" w:rsidP="00364AA4">
            <w:pPr>
              <w:pStyle w:val="ListParagraph"/>
              <w:numPr>
                <w:ilvl w:val="0"/>
                <w:numId w:val="21"/>
              </w:numPr>
              <w:ind w:hanging="830"/>
              <w:rPr>
                <w:lang w:val="es-AR"/>
              </w:rPr>
            </w:pPr>
            <w:r>
              <w:rPr>
                <w:lang w:val="es-AR"/>
              </w:rPr>
              <w:t>Plan de gestión de eliminación de los HCFC</w:t>
            </w:r>
            <w:r w:rsidRPr="0020623E">
              <w:rPr>
                <w:lang w:val="es-AR"/>
              </w:rPr>
              <w:t xml:space="preserve"> (etapa II, primer tramo)</w:t>
            </w:r>
          </w:p>
        </w:tc>
        <w:tc>
          <w:tcPr>
            <w:tcW w:w="2409" w:type="dxa"/>
          </w:tcPr>
          <w:p w14:paraId="6DEC595D" w14:textId="77777777" w:rsidR="00540213" w:rsidRPr="0020623E" w:rsidRDefault="00540213" w:rsidP="00364AA4">
            <w:pPr>
              <w:jc w:val="right"/>
              <w:rPr>
                <w:lang w:val="es-AR"/>
              </w:rPr>
            </w:pPr>
            <w:r>
              <w:rPr>
                <w:lang w:val="es-AR"/>
              </w:rPr>
              <w:t>ONUDI</w:t>
            </w:r>
          </w:p>
        </w:tc>
      </w:tr>
    </w:tbl>
    <w:p w14:paraId="2699F136" w14:textId="77777777" w:rsidR="00540213" w:rsidRPr="0020623E" w:rsidRDefault="00540213" w:rsidP="00540213">
      <w:pPr>
        <w:rPr>
          <w:lang w:val="es-AR"/>
        </w:rPr>
      </w:pPr>
    </w:p>
    <w:p w14:paraId="7AC769B3" w14:textId="77777777" w:rsidR="00540213" w:rsidRPr="0020623E" w:rsidRDefault="00540213" w:rsidP="00540213">
      <w:pPr>
        <w:rPr>
          <w:lang w:val="es-AR"/>
        </w:rPr>
      </w:pPr>
    </w:p>
    <w:p w14:paraId="4F2EE400" w14:textId="77777777" w:rsidR="00540213" w:rsidRPr="0020623E" w:rsidRDefault="00540213" w:rsidP="00540213">
      <w:pPr>
        <w:rPr>
          <w:lang w:val="es-AR"/>
        </w:rPr>
      </w:pPr>
    </w:p>
    <w:p w14:paraId="54EDA419" w14:textId="77777777" w:rsidR="00540213" w:rsidRPr="0020623E" w:rsidRDefault="00540213" w:rsidP="00540213">
      <w:pPr>
        <w:rPr>
          <w:lang w:val="es-AR"/>
        </w:rPr>
      </w:pPr>
    </w:p>
    <w:p w14:paraId="7807ABEB" w14:textId="77777777" w:rsidR="00B20B94" w:rsidRDefault="00B20B94" w:rsidP="00540213">
      <w:pPr>
        <w:rPr>
          <w:lang w:val="es-AR"/>
        </w:rPr>
      </w:pPr>
    </w:p>
    <w:p w14:paraId="20CD0EE0" w14:textId="77777777" w:rsidR="00B20B94" w:rsidRDefault="00B20B94" w:rsidP="00540213">
      <w:pPr>
        <w:rPr>
          <w:lang w:val="es-AR"/>
        </w:rPr>
      </w:pPr>
    </w:p>
    <w:p w14:paraId="711C3B56" w14:textId="77777777" w:rsidR="00B20B94" w:rsidRDefault="00B20B94" w:rsidP="00540213">
      <w:pPr>
        <w:rPr>
          <w:lang w:val="es-AR"/>
        </w:rPr>
      </w:pPr>
    </w:p>
    <w:p w14:paraId="759D806B" w14:textId="77777777" w:rsidR="00B20B94" w:rsidRDefault="00B20B94" w:rsidP="00540213">
      <w:pPr>
        <w:rPr>
          <w:lang w:val="es-AR"/>
        </w:rPr>
      </w:pPr>
    </w:p>
    <w:p w14:paraId="633859CA" w14:textId="77777777" w:rsidR="00B20B94" w:rsidRDefault="00B20B94" w:rsidP="00540213">
      <w:pPr>
        <w:rPr>
          <w:lang w:val="es-AR"/>
        </w:rPr>
      </w:pPr>
    </w:p>
    <w:p w14:paraId="4B0700F4" w14:textId="77777777" w:rsidR="00B20B94" w:rsidRDefault="00B20B94" w:rsidP="00540213">
      <w:pPr>
        <w:rPr>
          <w:lang w:val="es-AR"/>
        </w:rPr>
      </w:pPr>
    </w:p>
    <w:p w14:paraId="64A429FC" w14:textId="77777777" w:rsidR="00B20B94" w:rsidRDefault="00B20B94" w:rsidP="00540213">
      <w:pPr>
        <w:rPr>
          <w:lang w:val="es-AR"/>
        </w:rPr>
      </w:pPr>
    </w:p>
    <w:p w14:paraId="4FD5EC0A" w14:textId="77777777" w:rsidR="00B20B94" w:rsidRDefault="00B20B94" w:rsidP="00540213">
      <w:pPr>
        <w:rPr>
          <w:lang w:val="es-AR"/>
        </w:rPr>
      </w:pPr>
    </w:p>
    <w:p w14:paraId="43057165" w14:textId="77777777" w:rsidR="00B20B94" w:rsidRDefault="00B20B94" w:rsidP="00540213">
      <w:pPr>
        <w:rPr>
          <w:lang w:val="es-AR"/>
        </w:rPr>
      </w:pPr>
    </w:p>
    <w:p w14:paraId="10240409" w14:textId="77777777" w:rsidR="00B20B94" w:rsidRDefault="00B20B94" w:rsidP="00540213">
      <w:pPr>
        <w:rPr>
          <w:lang w:val="es-AR"/>
        </w:rPr>
      </w:pPr>
    </w:p>
    <w:p w14:paraId="46383AAF" w14:textId="77777777" w:rsidR="00B20B94" w:rsidRDefault="00B20B94" w:rsidP="00540213">
      <w:pPr>
        <w:rPr>
          <w:lang w:val="es-AR"/>
        </w:rPr>
      </w:pPr>
    </w:p>
    <w:p w14:paraId="326B2A69" w14:textId="77777777" w:rsidR="00B20B94" w:rsidRDefault="00B20B94" w:rsidP="00540213">
      <w:pPr>
        <w:rPr>
          <w:lang w:val="es-AR"/>
        </w:rPr>
      </w:pPr>
    </w:p>
    <w:p w14:paraId="3BBD3397" w14:textId="6D708DBC" w:rsidR="00540213" w:rsidRPr="00B20B94" w:rsidRDefault="00B20B94" w:rsidP="00540213">
      <w:pPr>
        <w:rPr>
          <w:sz w:val="20"/>
          <w:szCs w:val="20"/>
          <w:lang w:val="es-AR"/>
        </w:rPr>
      </w:pPr>
      <w:r w:rsidRPr="00B20B94">
        <w:rPr>
          <w:sz w:val="20"/>
          <w:szCs w:val="20"/>
          <w:lang w:val="es-AR"/>
        </w:rPr>
        <w:t xml:space="preserve">*Este documento se emite </w:t>
      </w:r>
      <w:r w:rsidR="00D85913">
        <w:rPr>
          <w:sz w:val="20"/>
          <w:szCs w:val="20"/>
          <w:lang w:val="es-AR"/>
        </w:rPr>
        <w:t xml:space="preserve">de nuevo </w:t>
      </w:r>
      <w:r w:rsidRPr="00B20B94">
        <w:rPr>
          <w:sz w:val="20"/>
          <w:szCs w:val="20"/>
          <w:lang w:val="es-AR"/>
        </w:rPr>
        <w:t>para razones técnicas el 12 de junio de 2022.</w:t>
      </w:r>
      <w:r w:rsidR="00540213" w:rsidRPr="00B20B94">
        <w:rPr>
          <w:sz w:val="20"/>
          <w:szCs w:val="20"/>
          <w:lang w:val="es-AR"/>
        </w:rPr>
        <w:br w:type="page"/>
      </w:r>
    </w:p>
    <w:p w14:paraId="6470FFE5" w14:textId="77777777" w:rsidR="00540213" w:rsidRPr="0020623E" w:rsidRDefault="00540213" w:rsidP="00206609">
      <w:pPr>
        <w:jc w:val="center"/>
        <w:rPr>
          <w:b/>
          <w:lang w:val="es-AR"/>
        </w:rPr>
      </w:pPr>
      <w:r w:rsidRPr="0020623E">
        <w:rPr>
          <w:b/>
          <w:lang w:val="es-AR"/>
        </w:rPr>
        <w:lastRenderedPageBreak/>
        <w:t xml:space="preserve">HOJA DE EVALUACIÓN </w:t>
      </w:r>
      <w:r>
        <w:rPr>
          <w:b/>
          <w:lang w:val="es-AR"/>
        </w:rPr>
        <w:t>DEL PROYECTO</w:t>
      </w:r>
      <w:r w:rsidRPr="0020623E">
        <w:rPr>
          <w:b/>
          <w:lang w:val="es-AR"/>
        </w:rPr>
        <w:t xml:space="preserve"> - PROYECTOS PLURIANUALES</w:t>
      </w:r>
    </w:p>
    <w:p w14:paraId="5E15DE70" w14:textId="77777777" w:rsidR="00540213" w:rsidRPr="0020623E" w:rsidRDefault="00540213" w:rsidP="00540213">
      <w:pPr>
        <w:jc w:val="center"/>
        <w:rPr>
          <w:lang w:val="es-AR"/>
        </w:rPr>
      </w:pPr>
    </w:p>
    <w:p w14:paraId="08035E42" w14:textId="77777777" w:rsidR="00540213" w:rsidRPr="0020623E" w:rsidRDefault="00540213" w:rsidP="00206609">
      <w:pPr>
        <w:jc w:val="center"/>
        <w:rPr>
          <w:b/>
          <w:lang w:val="es-AR"/>
        </w:rPr>
      </w:pPr>
      <w:r w:rsidRPr="0020623E">
        <w:rPr>
          <w:b/>
          <w:lang w:val="es-AR"/>
        </w:rPr>
        <w:t>Libia</w:t>
      </w:r>
    </w:p>
    <w:p w14:paraId="0443CF37" w14:textId="77777777" w:rsidR="00540213" w:rsidRPr="0020623E" w:rsidRDefault="00540213" w:rsidP="00540213">
      <w:pPr>
        <w:jc w:val="center"/>
        <w:rPr>
          <w:b/>
          <w:sz w:val="20"/>
          <w:szCs w:val="20"/>
          <w:lang w:val="es-AR"/>
        </w:rPr>
      </w:pPr>
    </w:p>
    <w:tbl>
      <w:tblPr>
        <w:tblStyle w:val="TableGrid"/>
        <w:tblW w:w="5086" w:type="pct"/>
        <w:jc w:val="center"/>
        <w:tblCellMar>
          <w:top w:w="28" w:type="dxa"/>
          <w:bottom w:w="28" w:type="dxa"/>
        </w:tblCellMar>
        <w:tblLook w:val="04A0" w:firstRow="1" w:lastRow="0" w:firstColumn="1" w:lastColumn="0" w:noHBand="0" w:noVBand="1"/>
      </w:tblPr>
      <w:tblGrid>
        <w:gridCol w:w="4482"/>
        <w:gridCol w:w="5029"/>
      </w:tblGrid>
      <w:tr w:rsidR="00540213" w:rsidRPr="00D7638A" w14:paraId="7BC4CEEB" w14:textId="77777777" w:rsidTr="00206609">
        <w:trPr>
          <w:trHeight w:val="244"/>
          <w:jc w:val="center"/>
        </w:trPr>
        <w:tc>
          <w:tcPr>
            <w:tcW w:w="2356" w:type="pct"/>
            <w:shd w:val="clear" w:color="auto" w:fill="auto"/>
          </w:tcPr>
          <w:p w14:paraId="38711E2A" w14:textId="77777777" w:rsidR="00540213" w:rsidRPr="00D7638A" w:rsidRDefault="00540213" w:rsidP="00364AA4">
            <w:pPr>
              <w:rPr>
                <w:b/>
                <w:sz w:val="18"/>
                <w:szCs w:val="18"/>
                <w:lang w:val="es-AR"/>
              </w:rPr>
            </w:pPr>
            <w:r w:rsidRPr="00D7638A">
              <w:rPr>
                <w:b/>
                <w:sz w:val="18"/>
                <w:szCs w:val="18"/>
                <w:lang w:val="es-AR"/>
              </w:rPr>
              <w:t>I) TÍTULO DEL PROYECTO</w:t>
            </w:r>
          </w:p>
        </w:tc>
        <w:tc>
          <w:tcPr>
            <w:tcW w:w="2644" w:type="pct"/>
            <w:shd w:val="clear" w:color="auto" w:fill="auto"/>
          </w:tcPr>
          <w:p w14:paraId="669EF909" w14:textId="77777777" w:rsidR="00540213" w:rsidRPr="00D7638A" w:rsidRDefault="00540213" w:rsidP="00364AA4">
            <w:pPr>
              <w:jc w:val="center"/>
              <w:rPr>
                <w:b/>
                <w:sz w:val="18"/>
                <w:szCs w:val="18"/>
                <w:lang w:val="es-AR"/>
              </w:rPr>
            </w:pPr>
            <w:r w:rsidRPr="00D7638A">
              <w:rPr>
                <w:b/>
                <w:sz w:val="18"/>
                <w:szCs w:val="18"/>
                <w:lang w:val="es-AR"/>
              </w:rPr>
              <w:t>ORGANISMO</w:t>
            </w:r>
          </w:p>
        </w:tc>
      </w:tr>
      <w:tr w:rsidR="00540213" w:rsidRPr="00D7638A" w14:paraId="6FD8AD2D" w14:textId="77777777" w:rsidTr="00206609">
        <w:trPr>
          <w:trHeight w:val="39"/>
          <w:jc w:val="center"/>
        </w:trPr>
        <w:tc>
          <w:tcPr>
            <w:tcW w:w="2356" w:type="pct"/>
            <w:shd w:val="clear" w:color="auto" w:fill="auto"/>
            <w:vAlign w:val="center"/>
          </w:tcPr>
          <w:p w14:paraId="484308DA" w14:textId="77777777" w:rsidR="00540213" w:rsidRPr="00D7638A" w:rsidRDefault="00540213" w:rsidP="00364AA4">
            <w:pPr>
              <w:jc w:val="center"/>
              <w:rPr>
                <w:color w:val="000000" w:themeColor="text1"/>
                <w:sz w:val="18"/>
                <w:szCs w:val="18"/>
                <w:lang w:val="es-AR"/>
              </w:rPr>
            </w:pPr>
            <w:r w:rsidRPr="00D7638A">
              <w:rPr>
                <w:color w:val="000000" w:themeColor="text1"/>
                <w:sz w:val="18"/>
                <w:szCs w:val="18"/>
                <w:lang w:val="es-AR"/>
              </w:rPr>
              <w:t>Plan de gestión de eliminación de los HCFC (etapa II)</w:t>
            </w:r>
          </w:p>
        </w:tc>
        <w:tc>
          <w:tcPr>
            <w:tcW w:w="2644" w:type="pct"/>
            <w:shd w:val="clear" w:color="auto" w:fill="auto"/>
            <w:vAlign w:val="center"/>
          </w:tcPr>
          <w:p w14:paraId="4EB77A39" w14:textId="77777777" w:rsidR="00540213" w:rsidRPr="00D7638A" w:rsidRDefault="00540213" w:rsidP="00364AA4">
            <w:pPr>
              <w:jc w:val="center"/>
              <w:rPr>
                <w:color w:val="000000" w:themeColor="text1"/>
                <w:sz w:val="18"/>
                <w:szCs w:val="18"/>
                <w:lang w:val="es-AR"/>
              </w:rPr>
            </w:pPr>
            <w:r w:rsidRPr="00D7638A">
              <w:rPr>
                <w:color w:val="000000" w:themeColor="text1"/>
                <w:sz w:val="18"/>
                <w:szCs w:val="18"/>
                <w:lang w:val="es-AR"/>
              </w:rPr>
              <w:t>ONUDI</w:t>
            </w:r>
          </w:p>
        </w:tc>
      </w:tr>
    </w:tbl>
    <w:p w14:paraId="66789AB2" w14:textId="77777777" w:rsidR="00540213" w:rsidRPr="00C241CF" w:rsidRDefault="00540213" w:rsidP="00540213">
      <w:pPr>
        <w:jc w:val="center"/>
        <w:rPr>
          <w:lang w:val="es-AR"/>
        </w:rPr>
      </w:pPr>
    </w:p>
    <w:tbl>
      <w:tblPr>
        <w:tblStyle w:val="TableGrid"/>
        <w:tblW w:w="5086" w:type="pct"/>
        <w:jc w:val="center"/>
        <w:tblCellMar>
          <w:top w:w="28" w:type="dxa"/>
          <w:bottom w:w="28" w:type="dxa"/>
        </w:tblCellMar>
        <w:tblLook w:val="04A0" w:firstRow="1" w:lastRow="0" w:firstColumn="1" w:lastColumn="0" w:noHBand="0" w:noVBand="1"/>
      </w:tblPr>
      <w:tblGrid>
        <w:gridCol w:w="6062"/>
        <w:gridCol w:w="1163"/>
        <w:gridCol w:w="2286"/>
      </w:tblGrid>
      <w:tr w:rsidR="00540213" w:rsidRPr="00D7638A" w14:paraId="57916983" w14:textId="77777777" w:rsidTr="00206609">
        <w:trPr>
          <w:trHeight w:val="74"/>
          <w:jc w:val="center"/>
        </w:trPr>
        <w:tc>
          <w:tcPr>
            <w:tcW w:w="6062" w:type="dxa"/>
            <w:shd w:val="clear" w:color="auto" w:fill="auto"/>
          </w:tcPr>
          <w:p w14:paraId="3BD3888A" w14:textId="77777777" w:rsidR="00540213" w:rsidRPr="00D7638A" w:rsidRDefault="00540213" w:rsidP="00364AA4">
            <w:pPr>
              <w:jc w:val="left"/>
              <w:rPr>
                <w:b/>
                <w:sz w:val="18"/>
                <w:szCs w:val="18"/>
                <w:lang w:val="es-AR"/>
              </w:rPr>
            </w:pPr>
            <w:r w:rsidRPr="00D7638A">
              <w:rPr>
                <w:b/>
                <w:sz w:val="18"/>
                <w:szCs w:val="18"/>
                <w:lang w:val="es-AR"/>
              </w:rPr>
              <w:t>II) DATOS MÁS RECIENTES, CONFORME AL ARTÍCULO 7 (Anexo C, Grupo l)</w:t>
            </w:r>
          </w:p>
        </w:tc>
        <w:tc>
          <w:tcPr>
            <w:tcW w:w="1163" w:type="dxa"/>
            <w:shd w:val="clear" w:color="auto" w:fill="auto"/>
          </w:tcPr>
          <w:p w14:paraId="3D29E2DC" w14:textId="77777777" w:rsidR="00540213" w:rsidRPr="00D7638A" w:rsidRDefault="00540213" w:rsidP="00364AA4">
            <w:pPr>
              <w:jc w:val="center"/>
              <w:rPr>
                <w:sz w:val="18"/>
                <w:szCs w:val="18"/>
                <w:lang w:val="es-AR"/>
              </w:rPr>
            </w:pPr>
            <w:r w:rsidRPr="00D7638A">
              <w:rPr>
                <w:color w:val="000000" w:themeColor="text1"/>
                <w:sz w:val="18"/>
                <w:szCs w:val="18"/>
                <w:lang w:val="es-AR"/>
              </w:rPr>
              <w:t>Año:</w:t>
            </w:r>
            <w:r w:rsidRPr="00D7638A">
              <w:rPr>
                <w:sz w:val="18"/>
                <w:szCs w:val="18"/>
                <w:lang w:val="es-AR"/>
              </w:rPr>
              <w:t xml:space="preserve"> </w:t>
            </w:r>
            <w:r w:rsidRPr="00D7638A">
              <w:rPr>
                <w:color w:val="000000" w:themeColor="text1"/>
                <w:sz w:val="18"/>
                <w:szCs w:val="18"/>
                <w:lang w:val="es-AR"/>
              </w:rPr>
              <w:t>2021</w:t>
            </w:r>
          </w:p>
        </w:tc>
        <w:tc>
          <w:tcPr>
            <w:tcW w:w="2286" w:type="dxa"/>
            <w:shd w:val="clear" w:color="auto" w:fill="auto"/>
          </w:tcPr>
          <w:p w14:paraId="0AF0EBC4" w14:textId="77777777" w:rsidR="00540213" w:rsidRPr="00D7638A" w:rsidRDefault="00540213" w:rsidP="00364AA4">
            <w:pPr>
              <w:jc w:val="right"/>
              <w:rPr>
                <w:sz w:val="18"/>
                <w:szCs w:val="18"/>
                <w:lang w:val="es-AR"/>
              </w:rPr>
            </w:pPr>
            <w:r w:rsidRPr="00D7638A">
              <w:rPr>
                <w:color w:val="000000" w:themeColor="text1"/>
                <w:sz w:val="18"/>
                <w:szCs w:val="18"/>
                <w:lang w:val="es-AR"/>
              </w:rPr>
              <w:t xml:space="preserve">75,00 </w:t>
            </w:r>
            <w:r w:rsidRPr="00D7638A">
              <w:rPr>
                <w:sz w:val="18"/>
                <w:szCs w:val="18"/>
                <w:lang w:val="es-AR"/>
              </w:rPr>
              <w:t>(toneladas PAO)</w:t>
            </w:r>
          </w:p>
        </w:tc>
      </w:tr>
    </w:tbl>
    <w:p w14:paraId="00899FFC" w14:textId="77777777" w:rsidR="00540213" w:rsidRPr="00C241CF" w:rsidRDefault="00540213" w:rsidP="00540213">
      <w:pPr>
        <w:jc w:val="center"/>
        <w:rPr>
          <w:lang w:val="es-AR"/>
        </w:rPr>
      </w:pPr>
    </w:p>
    <w:tbl>
      <w:tblPr>
        <w:tblStyle w:val="TableGrid"/>
        <w:tblW w:w="5086" w:type="pct"/>
        <w:jc w:val="center"/>
        <w:tblLook w:val="04A0" w:firstRow="1" w:lastRow="0" w:firstColumn="1" w:lastColumn="0" w:noHBand="0" w:noVBand="1"/>
      </w:tblPr>
      <w:tblGrid>
        <w:gridCol w:w="1183"/>
        <w:gridCol w:w="936"/>
        <w:gridCol w:w="866"/>
        <w:gridCol w:w="916"/>
        <w:gridCol w:w="1066"/>
        <w:gridCol w:w="816"/>
        <w:gridCol w:w="916"/>
        <w:gridCol w:w="846"/>
        <w:gridCol w:w="1006"/>
        <w:gridCol w:w="960"/>
      </w:tblGrid>
      <w:tr w:rsidR="00540213" w:rsidRPr="00D7638A" w14:paraId="2D1377FF" w14:textId="77777777" w:rsidTr="00206609">
        <w:trPr>
          <w:trHeight w:val="227"/>
          <w:jc w:val="center"/>
        </w:trPr>
        <w:tc>
          <w:tcPr>
            <w:tcW w:w="3926" w:type="pct"/>
            <w:gridSpan w:val="8"/>
            <w:shd w:val="clear" w:color="auto" w:fill="auto"/>
          </w:tcPr>
          <w:p w14:paraId="3ACB2E69" w14:textId="77777777" w:rsidR="00540213" w:rsidRPr="00D7638A" w:rsidRDefault="00540213" w:rsidP="00364AA4">
            <w:pPr>
              <w:jc w:val="left"/>
              <w:rPr>
                <w:b/>
                <w:sz w:val="18"/>
                <w:szCs w:val="18"/>
                <w:lang w:val="es-AR"/>
              </w:rPr>
            </w:pPr>
            <w:r>
              <w:rPr>
                <w:b/>
                <w:sz w:val="18"/>
                <w:szCs w:val="18"/>
                <w:lang w:val="es-AR"/>
              </w:rPr>
              <w:t>III</w:t>
            </w:r>
            <w:r w:rsidRPr="00D7638A">
              <w:rPr>
                <w:b/>
                <w:sz w:val="18"/>
                <w:szCs w:val="18"/>
                <w:lang w:val="es-AR"/>
              </w:rPr>
              <w:t>) DATOS SECTORIALES MÁS RECIENTES DEL PROGRAMA DE PAÍS (toneladas PAO)</w:t>
            </w:r>
          </w:p>
        </w:tc>
        <w:tc>
          <w:tcPr>
            <w:tcW w:w="1074" w:type="pct"/>
            <w:gridSpan w:val="2"/>
            <w:shd w:val="clear" w:color="auto" w:fill="auto"/>
          </w:tcPr>
          <w:p w14:paraId="1FC03DE7" w14:textId="77777777" w:rsidR="00540213" w:rsidRPr="00D7638A" w:rsidRDefault="00540213" w:rsidP="00364AA4">
            <w:pPr>
              <w:spacing w:after="60"/>
              <w:jc w:val="right"/>
              <w:rPr>
                <w:b/>
                <w:sz w:val="18"/>
                <w:szCs w:val="18"/>
                <w:highlight w:val="cyan"/>
                <w:lang w:val="es-AR"/>
              </w:rPr>
            </w:pPr>
            <w:r w:rsidRPr="00D7638A">
              <w:rPr>
                <w:b/>
                <w:sz w:val="18"/>
                <w:szCs w:val="18"/>
                <w:lang w:val="es-AR"/>
              </w:rPr>
              <w:t>Año:</w:t>
            </w:r>
            <w:r w:rsidRPr="00D7638A">
              <w:rPr>
                <w:sz w:val="18"/>
                <w:szCs w:val="18"/>
                <w:lang w:val="es-AR"/>
              </w:rPr>
              <w:t xml:space="preserve"> </w:t>
            </w:r>
            <w:r w:rsidRPr="00D7638A">
              <w:rPr>
                <w:b/>
                <w:color w:val="000000" w:themeColor="text1"/>
                <w:sz w:val="18"/>
                <w:szCs w:val="18"/>
                <w:lang w:val="es-AR"/>
              </w:rPr>
              <w:t>2021</w:t>
            </w:r>
          </w:p>
        </w:tc>
      </w:tr>
      <w:tr w:rsidR="00540213" w:rsidRPr="00D7638A" w14:paraId="4F5B3D37" w14:textId="77777777" w:rsidTr="00206609">
        <w:trPr>
          <w:trHeight w:val="227"/>
          <w:jc w:val="center"/>
        </w:trPr>
        <w:tc>
          <w:tcPr>
            <w:tcW w:w="668" w:type="pct"/>
            <w:shd w:val="clear" w:color="auto" w:fill="auto"/>
          </w:tcPr>
          <w:p w14:paraId="5EEF4A80" w14:textId="7FA6198D" w:rsidR="00540213" w:rsidRPr="00D7638A" w:rsidRDefault="00540213" w:rsidP="00364AA4">
            <w:pPr>
              <w:spacing w:after="60"/>
              <w:jc w:val="center"/>
              <w:rPr>
                <w:sz w:val="18"/>
                <w:szCs w:val="18"/>
                <w:lang w:val="es-AR"/>
              </w:rPr>
            </w:pPr>
            <w:r w:rsidRPr="00D7638A">
              <w:rPr>
                <w:sz w:val="18"/>
                <w:szCs w:val="18"/>
                <w:lang w:val="es-AR"/>
              </w:rPr>
              <w:t>Sustancia</w:t>
            </w:r>
            <w:r>
              <w:rPr>
                <w:sz w:val="18"/>
                <w:szCs w:val="18"/>
                <w:lang w:val="es-AR"/>
              </w:rPr>
              <w:t>s</w:t>
            </w:r>
            <w:r w:rsidRPr="00D7638A">
              <w:rPr>
                <w:sz w:val="18"/>
                <w:szCs w:val="18"/>
                <w:lang w:val="es-AR"/>
              </w:rPr>
              <w:t xml:space="preserve"> química</w:t>
            </w:r>
            <w:r>
              <w:rPr>
                <w:sz w:val="18"/>
                <w:szCs w:val="18"/>
                <w:lang w:val="es-AR"/>
              </w:rPr>
              <w:t>s</w:t>
            </w:r>
          </w:p>
        </w:tc>
        <w:tc>
          <w:tcPr>
            <w:tcW w:w="471" w:type="pct"/>
            <w:shd w:val="clear" w:color="auto" w:fill="auto"/>
          </w:tcPr>
          <w:p w14:paraId="1D09FAAD" w14:textId="77777777" w:rsidR="00540213" w:rsidRPr="00D7638A" w:rsidRDefault="00540213" w:rsidP="00364AA4">
            <w:pPr>
              <w:spacing w:after="60"/>
              <w:jc w:val="center"/>
              <w:rPr>
                <w:sz w:val="18"/>
                <w:szCs w:val="18"/>
                <w:lang w:val="es-AR"/>
              </w:rPr>
            </w:pPr>
            <w:r w:rsidRPr="00D7638A">
              <w:rPr>
                <w:sz w:val="18"/>
                <w:szCs w:val="18"/>
                <w:lang w:val="es-AR"/>
              </w:rPr>
              <w:t>Aerosoles</w:t>
            </w:r>
          </w:p>
        </w:tc>
        <w:tc>
          <w:tcPr>
            <w:tcW w:w="436" w:type="pct"/>
            <w:shd w:val="clear" w:color="auto" w:fill="auto"/>
          </w:tcPr>
          <w:p w14:paraId="22E28116" w14:textId="222F2605" w:rsidR="00540213" w:rsidRPr="00D7638A" w:rsidRDefault="00540213" w:rsidP="00364AA4">
            <w:pPr>
              <w:spacing w:after="60"/>
              <w:jc w:val="center"/>
              <w:rPr>
                <w:sz w:val="18"/>
                <w:szCs w:val="18"/>
                <w:lang w:val="es-AR"/>
              </w:rPr>
            </w:pPr>
            <w:r w:rsidRPr="00D7638A">
              <w:rPr>
                <w:sz w:val="18"/>
                <w:szCs w:val="18"/>
                <w:lang w:val="es-AR"/>
              </w:rPr>
              <w:t>Espuma</w:t>
            </w:r>
            <w:r>
              <w:rPr>
                <w:sz w:val="18"/>
                <w:szCs w:val="18"/>
                <w:lang w:val="es-AR"/>
              </w:rPr>
              <w:t>s</w:t>
            </w:r>
          </w:p>
        </w:tc>
        <w:tc>
          <w:tcPr>
            <w:tcW w:w="461" w:type="pct"/>
            <w:shd w:val="clear" w:color="auto" w:fill="auto"/>
          </w:tcPr>
          <w:p w14:paraId="667EF258" w14:textId="77777777" w:rsidR="00540213" w:rsidRPr="00D7638A" w:rsidRDefault="00540213" w:rsidP="00364AA4">
            <w:pPr>
              <w:spacing w:after="60"/>
              <w:jc w:val="center"/>
              <w:rPr>
                <w:sz w:val="18"/>
                <w:szCs w:val="18"/>
                <w:lang w:val="es-AR"/>
              </w:rPr>
            </w:pPr>
            <w:r>
              <w:rPr>
                <w:sz w:val="18"/>
                <w:szCs w:val="18"/>
                <w:lang w:val="es-AR"/>
              </w:rPr>
              <w:t>Extinción de incendios</w:t>
            </w:r>
          </w:p>
        </w:tc>
        <w:tc>
          <w:tcPr>
            <w:tcW w:w="1001" w:type="pct"/>
            <w:gridSpan w:val="2"/>
            <w:shd w:val="clear" w:color="auto" w:fill="auto"/>
          </w:tcPr>
          <w:p w14:paraId="2F241381" w14:textId="77777777" w:rsidR="00540213" w:rsidRPr="00D7638A" w:rsidRDefault="00540213" w:rsidP="00364AA4">
            <w:pPr>
              <w:spacing w:after="60"/>
              <w:jc w:val="center"/>
              <w:rPr>
                <w:sz w:val="18"/>
                <w:szCs w:val="18"/>
                <w:lang w:val="es-AR"/>
              </w:rPr>
            </w:pPr>
            <w:r w:rsidRPr="00D7638A">
              <w:rPr>
                <w:sz w:val="18"/>
                <w:szCs w:val="18"/>
                <w:lang w:val="es-AR"/>
              </w:rPr>
              <w:t>Refrigeración</w:t>
            </w:r>
          </w:p>
        </w:tc>
        <w:tc>
          <w:tcPr>
            <w:tcW w:w="461" w:type="pct"/>
            <w:shd w:val="clear" w:color="auto" w:fill="auto"/>
          </w:tcPr>
          <w:p w14:paraId="160D072B" w14:textId="77777777" w:rsidR="00540213" w:rsidRPr="00D7638A" w:rsidRDefault="00540213" w:rsidP="00364AA4">
            <w:pPr>
              <w:spacing w:after="60"/>
              <w:jc w:val="center"/>
              <w:rPr>
                <w:sz w:val="18"/>
                <w:szCs w:val="18"/>
                <w:lang w:val="es-AR"/>
              </w:rPr>
            </w:pPr>
            <w:r w:rsidRPr="00D7638A">
              <w:rPr>
                <w:sz w:val="18"/>
                <w:szCs w:val="18"/>
                <w:lang w:val="es-AR"/>
              </w:rPr>
              <w:t>Solventes</w:t>
            </w:r>
          </w:p>
        </w:tc>
        <w:tc>
          <w:tcPr>
            <w:tcW w:w="426" w:type="pct"/>
            <w:shd w:val="clear" w:color="auto" w:fill="auto"/>
          </w:tcPr>
          <w:p w14:paraId="0CD8C528" w14:textId="77777777" w:rsidR="00540213" w:rsidRPr="00D7638A" w:rsidRDefault="00540213" w:rsidP="00364AA4">
            <w:pPr>
              <w:spacing w:after="60"/>
              <w:jc w:val="center"/>
              <w:rPr>
                <w:sz w:val="18"/>
                <w:szCs w:val="18"/>
                <w:lang w:val="es-AR"/>
              </w:rPr>
            </w:pPr>
            <w:r w:rsidRPr="00D7638A">
              <w:rPr>
                <w:sz w:val="18"/>
                <w:szCs w:val="18"/>
                <w:lang w:val="es-AR"/>
              </w:rPr>
              <w:t>Agente</w:t>
            </w:r>
            <w:r>
              <w:rPr>
                <w:sz w:val="18"/>
                <w:szCs w:val="18"/>
                <w:lang w:val="es-AR"/>
              </w:rPr>
              <w:t>s</w:t>
            </w:r>
            <w:r w:rsidRPr="00D7638A">
              <w:rPr>
                <w:sz w:val="18"/>
                <w:szCs w:val="18"/>
                <w:lang w:val="es-AR"/>
              </w:rPr>
              <w:t xml:space="preserve"> de procesos</w:t>
            </w:r>
          </w:p>
        </w:tc>
        <w:tc>
          <w:tcPr>
            <w:tcW w:w="506" w:type="pct"/>
            <w:shd w:val="clear" w:color="auto" w:fill="auto"/>
          </w:tcPr>
          <w:p w14:paraId="73103C69" w14:textId="77777777" w:rsidR="00540213" w:rsidRPr="00D7638A" w:rsidRDefault="00540213" w:rsidP="00364AA4">
            <w:pPr>
              <w:spacing w:after="60"/>
              <w:jc w:val="center"/>
              <w:rPr>
                <w:sz w:val="18"/>
                <w:szCs w:val="18"/>
                <w:lang w:val="es-AR"/>
              </w:rPr>
            </w:pPr>
            <w:r w:rsidRPr="00D7638A">
              <w:rPr>
                <w:sz w:val="18"/>
                <w:szCs w:val="18"/>
                <w:lang w:val="es-AR"/>
              </w:rPr>
              <w:t xml:space="preserve">Uso </w:t>
            </w:r>
            <w:r>
              <w:rPr>
                <w:sz w:val="18"/>
                <w:szCs w:val="18"/>
                <w:lang w:val="es-AR"/>
              </w:rPr>
              <w:t>en</w:t>
            </w:r>
            <w:r w:rsidRPr="00D7638A">
              <w:rPr>
                <w:sz w:val="18"/>
                <w:szCs w:val="18"/>
                <w:lang w:val="es-AR"/>
              </w:rPr>
              <w:t xml:space="preserve"> laboratorio</w:t>
            </w:r>
          </w:p>
        </w:tc>
        <w:tc>
          <w:tcPr>
            <w:tcW w:w="567" w:type="pct"/>
            <w:shd w:val="clear" w:color="auto" w:fill="auto"/>
          </w:tcPr>
          <w:p w14:paraId="50EA80C7" w14:textId="77777777" w:rsidR="00540213" w:rsidRPr="00D7638A" w:rsidRDefault="00540213" w:rsidP="00364AA4">
            <w:pPr>
              <w:spacing w:after="60"/>
              <w:jc w:val="center"/>
              <w:rPr>
                <w:sz w:val="18"/>
                <w:szCs w:val="18"/>
                <w:lang w:val="es-AR"/>
              </w:rPr>
            </w:pPr>
            <w:r w:rsidRPr="00D7638A">
              <w:rPr>
                <w:sz w:val="18"/>
                <w:szCs w:val="18"/>
                <w:lang w:val="es-AR"/>
              </w:rPr>
              <w:t>Consumo total del sector</w:t>
            </w:r>
          </w:p>
        </w:tc>
      </w:tr>
      <w:tr w:rsidR="00540213" w:rsidRPr="00D7638A" w14:paraId="53A2C90A" w14:textId="77777777" w:rsidTr="00206609">
        <w:trPr>
          <w:trHeight w:val="63"/>
          <w:jc w:val="center"/>
        </w:trPr>
        <w:tc>
          <w:tcPr>
            <w:tcW w:w="2037" w:type="pct"/>
            <w:gridSpan w:val="4"/>
            <w:shd w:val="clear" w:color="auto" w:fill="auto"/>
          </w:tcPr>
          <w:p w14:paraId="7A484889" w14:textId="77777777" w:rsidR="00540213" w:rsidRPr="00D7638A" w:rsidRDefault="00540213" w:rsidP="00364AA4">
            <w:pPr>
              <w:spacing w:after="60"/>
              <w:jc w:val="center"/>
              <w:rPr>
                <w:sz w:val="18"/>
                <w:szCs w:val="18"/>
                <w:lang w:val="es-AR"/>
              </w:rPr>
            </w:pPr>
            <w:r w:rsidRPr="00D7638A">
              <w:rPr>
                <w:sz w:val="18"/>
                <w:szCs w:val="18"/>
                <w:lang w:val="es-AR"/>
              </w:rPr>
              <w:t xml:space="preserve"> </w:t>
            </w:r>
          </w:p>
        </w:tc>
        <w:tc>
          <w:tcPr>
            <w:tcW w:w="590" w:type="pct"/>
            <w:shd w:val="clear" w:color="auto" w:fill="auto"/>
          </w:tcPr>
          <w:p w14:paraId="42139CA4" w14:textId="77777777" w:rsidR="00540213" w:rsidRPr="00D7638A" w:rsidRDefault="00540213" w:rsidP="00364AA4">
            <w:pPr>
              <w:spacing w:after="60"/>
              <w:jc w:val="center"/>
              <w:rPr>
                <w:sz w:val="18"/>
                <w:szCs w:val="18"/>
                <w:lang w:val="es-AR"/>
              </w:rPr>
            </w:pPr>
            <w:r w:rsidRPr="00D7638A">
              <w:rPr>
                <w:sz w:val="18"/>
                <w:szCs w:val="18"/>
                <w:lang w:val="es-AR"/>
              </w:rPr>
              <w:t>Fabricación</w:t>
            </w:r>
          </w:p>
        </w:tc>
        <w:tc>
          <w:tcPr>
            <w:tcW w:w="411" w:type="pct"/>
            <w:shd w:val="clear" w:color="auto" w:fill="auto"/>
          </w:tcPr>
          <w:p w14:paraId="056D1693" w14:textId="05D24199" w:rsidR="00540213" w:rsidRPr="00D7638A" w:rsidRDefault="00540213" w:rsidP="00364AA4">
            <w:pPr>
              <w:spacing w:after="60"/>
              <w:jc w:val="center"/>
              <w:rPr>
                <w:sz w:val="18"/>
                <w:szCs w:val="18"/>
                <w:lang w:val="es-AR"/>
              </w:rPr>
            </w:pPr>
            <w:r w:rsidRPr="00D7638A">
              <w:rPr>
                <w:sz w:val="18"/>
                <w:szCs w:val="18"/>
                <w:lang w:val="es-AR"/>
              </w:rPr>
              <w:t xml:space="preserve">Servicio </w:t>
            </w:r>
            <w:r>
              <w:rPr>
                <w:sz w:val="18"/>
                <w:szCs w:val="18"/>
                <w:lang w:val="es-AR"/>
              </w:rPr>
              <w:t>técnico</w:t>
            </w:r>
          </w:p>
        </w:tc>
        <w:tc>
          <w:tcPr>
            <w:tcW w:w="1962" w:type="pct"/>
            <w:gridSpan w:val="4"/>
            <w:shd w:val="clear" w:color="auto" w:fill="auto"/>
          </w:tcPr>
          <w:p w14:paraId="4507B475" w14:textId="77777777" w:rsidR="00540213" w:rsidRPr="00D7638A" w:rsidRDefault="00540213" w:rsidP="00364AA4">
            <w:pPr>
              <w:spacing w:after="60"/>
              <w:jc w:val="center"/>
              <w:rPr>
                <w:sz w:val="18"/>
                <w:szCs w:val="18"/>
                <w:lang w:val="es-AR"/>
              </w:rPr>
            </w:pPr>
          </w:p>
        </w:tc>
      </w:tr>
      <w:tr w:rsidR="00540213" w:rsidRPr="00D7638A" w14:paraId="06ACF57F" w14:textId="77777777" w:rsidTr="00206609">
        <w:trPr>
          <w:trHeight w:val="227"/>
          <w:jc w:val="center"/>
        </w:trPr>
        <w:tc>
          <w:tcPr>
            <w:tcW w:w="668" w:type="pct"/>
            <w:shd w:val="clear" w:color="auto" w:fill="auto"/>
          </w:tcPr>
          <w:p w14:paraId="27076AFD" w14:textId="77777777" w:rsidR="00540213" w:rsidRPr="00D7638A" w:rsidRDefault="00540213" w:rsidP="00364AA4">
            <w:pPr>
              <w:spacing w:after="60"/>
              <w:jc w:val="left"/>
              <w:rPr>
                <w:sz w:val="18"/>
                <w:szCs w:val="18"/>
                <w:lang w:val="es-AR"/>
              </w:rPr>
            </w:pPr>
            <w:r>
              <w:rPr>
                <w:color w:val="000000" w:themeColor="text1"/>
                <w:sz w:val="18"/>
                <w:szCs w:val="18"/>
                <w:lang w:val="es-AR"/>
              </w:rPr>
              <w:t>HCFC-</w:t>
            </w:r>
            <w:r w:rsidRPr="00D7638A">
              <w:rPr>
                <w:color w:val="000000" w:themeColor="text1"/>
                <w:sz w:val="18"/>
                <w:szCs w:val="18"/>
                <w:lang w:val="es-AR"/>
              </w:rPr>
              <w:t>22</w:t>
            </w:r>
          </w:p>
        </w:tc>
        <w:tc>
          <w:tcPr>
            <w:tcW w:w="471" w:type="pct"/>
            <w:shd w:val="clear" w:color="auto" w:fill="auto"/>
          </w:tcPr>
          <w:p w14:paraId="62A02408" w14:textId="77777777" w:rsidR="00540213" w:rsidRPr="00D7638A" w:rsidRDefault="00540213" w:rsidP="00364AA4">
            <w:pPr>
              <w:spacing w:after="60"/>
              <w:jc w:val="right"/>
              <w:rPr>
                <w:sz w:val="18"/>
                <w:szCs w:val="18"/>
                <w:lang w:val="es-AR"/>
              </w:rPr>
            </w:pPr>
          </w:p>
        </w:tc>
        <w:tc>
          <w:tcPr>
            <w:tcW w:w="436" w:type="pct"/>
            <w:shd w:val="clear" w:color="auto" w:fill="auto"/>
          </w:tcPr>
          <w:p w14:paraId="3493229F" w14:textId="77777777" w:rsidR="00540213" w:rsidRPr="00D7638A" w:rsidRDefault="00540213" w:rsidP="00364AA4">
            <w:pPr>
              <w:spacing w:after="60"/>
              <w:jc w:val="right"/>
              <w:rPr>
                <w:sz w:val="18"/>
                <w:szCs w:val="18"/>
                <w:lang w:val="es-AR"/>
              </w:rPr>
            </w:pPr>
          </w:p>
        </w:tc>
        <w:tc>
          <w:tcPr>
            <w:tcW w:w="461" w:type="pct"/>
            <w:shd w:val="clear" w:color="auto" w:fill="auto"/>
          </w:tcPr>
          <w:p w14:paraId="0BA3EDD4" w14:textId="77777777" w:rsidR="00540213" w:rsidRPr="00D7638A" w:rsidRDefault="00540213" w:rsidP="00364AA4">
            <w:pPr>
              <w:spacing w:after="60"/>
              <w:jc w:val="right"/>
              <w:rPr>
                <w:sz w:val="18"/>
                <w:szCs w:val="18"/>
                <w:lang w:val="es-AR"/>
              </w:rPr>
            </w:pPr>
          </w:p>
        </w:tc>
        <w:tc>
          <w:tcPr>
            <w:tcW w:w="590" w:type="pct"/>
            <w:shd w:val="clear" w:color="auto" w:fill="auto"/>
          </w:tcPr>
          <w:p w14:paraId="2AE79D1B" w14:textId="77777777" w:rsidR="00540213" w:rsidRPr="00D7638A" w:rsidRDefault="00540213" w:rsidP="00364AA4">
            <w:pPr>
              <w:spacing w:after="60"/>
              <w:jc w:val="right"/>
              <w:rPr>
                <w:sz w:val="18"/>
                <w:szCs w:val="18"/>
                <w:lang w:val="es-AR"/>
              </w:rPr>
            </w:pPr>
          </w:p>
        </w:tc>
        <w:tc>
          <w:tcPr>
            <w:tcW w:w="411" w:type="pct"/>
            <w:shd w:val="clear" w:color="auto" w:fill="auto"/>
          </w:tcPr>
          <w:p w14:paraId="1282EC67" w14:textId="77777777" w:rsidR="00540213" w:rsidRPr="00D7638A" w:rsidRDefault="00540213" w:rsidP="00364AA4">
            <w:pPr>
              <w:spacing w:after="60"/>
              <w:jc w:val="right"/>
              <w:rPr>
                <w:sz w:val="18"/>
                <w:szCs w:val="18"/>
                <w:lang w:val="es-AR"/>
              </w:rPr>
            </w:pPr>
            <w:r w:rsidRPr="00D7638A">
              <w:rPr>
                <w:sz w:val="18"/>
                <w:szCs w:val="18"/>
                <w:lang w:val="es-AR"/>
              </w:rPr>
              <w:t>47,95</w:t>
            </w:r>
          </w:p>
        </w:tc>
        <w:tc>
          <w:tcPr>
            <w:tcW w:w="461" w:type="pct"/>
            <w:shd w:val="clear" w:color="auto" w:fill="auto"/>
          </w:tcPr>
          <w:p w14:paraId="43B3EBDB" w14:textId="77777777" w:rsidR="00540213" w:rsidRPr="00D7638A" w:rsidRDefault="00540213" w:rsidP="00364AA4">
            <w:pPr>
              <w:spacing w:after="60"/>
              <w:jc w:val="right"/>
              <w:rPr>
                <w:sz w:val="18"/>
                <w:szCs w:val="18"/>
                <w:lang w:val="es-AR"/>
              </w:rPr>
            </w:pPr>
          </w:p>
        </w:tc>
        <w:tc>
          <w:tcPr>
            <w:tcW w:w="426" w:type="pct"/>
            <w:shd w:val="clear" w:color="auto" w:fill="auto"/>
          </w:tcPr>
          <w:p w14:paraId="686C127D" w14:textId="77777777" w:rsidR="00540213" w:rsidRPr="00D7638A" w:rsidRDefault="00540213" w:rsidP="00364AA4">
            <w:pPr>
              <w:spacing w:after="60"/>
              <w:jc w:val="right"/>
              <w:rPr>
                <w:sz w:val="18"/>
                <w:szCs w:val="18"/>
                <w:lang w:val="es-AR"/>
              </w:rPr>
            </w:pPr>
          </w:p>
        </w:tc>
        <w:tc>
          <w:tcPr>
            <w:tcW w:w="506" w:type="pct"/>
            <w:shd w:val="clear" w:color="auto" w:fill="auto"/>
          </w:tcPr>
          <w:p w14:paraId="150E2EC3" w14:textId="77777777" w:rsidR="00540213" w:rsidRPr="00D7638A" w:rsidRDefault="00540213" w:rsidP="00364AA4">
            <w:pPr>
              <w:spacing w:after="60"/>
              <w:jc w:val="right"/>
              <w:rPr>
                <w:sz w:val="18"/>
                <w:szCs w:val="18"/>
                <w:lang w:val="es-AR"/>
              </w:rPr>
            </w:pPr>
          </w:p>
        </w:tc>
        <w:tc>
          <w:tcPr>
            <w:tcW w:w="567" w:type="pct"/>
            <w:shd w:val="clear" w:color="auto" w:fill="auto"/>
          </w:tcPr>
          <w:p w14:paraId="5C24B126" w14:textId="77777777" w:rsidR="00540213" w:rsidRPr="00D7638A" w:rsidRDefault="00540213" w:rsidP="00364AA4">
            <w:pPr>
              <w:spacing w:after="60"/>
              <w:jc w:val="right"/>
              <w:rPr>
                <w:sz w:val="18"/>
                <w:szCs w:val="18"/>
                <w:lang w:val="es-AR"/>
              </w:rPr>
            </w:pPr>
            <w:r w:rsidRPr="00D7638A">
              <w:rPr>
                <w:color w:val="000000" w:themeColor="text1"/>
                <w:sz w:val="18"/>
                <w:szCs w:val="18"/>
                <w:lang w:val="es-AR"/>
              </w:rPr>
              <w:t>47,95</w:t>
            </w:r>
          </w:p>
        </w:tc>
      </w:tr>
      <w:tr w:rsidR="00540213" w:rsidRPr="00D7638A" w14:paraId="47F3CF47" w14:textId="77777777" w:rsidTr="00206609">
        <w:trPr>
          <w:trHeight w:val="227"/>
          <w:jc w:val="center"/>
        </w:trPr>
        <w:tc>
          <w:tcPr>
            <w:tcW w:w="668" w:type="pct"/>
            <w:shd w:val="clear" w:color="auto" w:fill="auto"/>
          </w:tcPr>
          <w:p w14:paraId="3452B1D3" w14:textId="77777777" w:rsidR="00540213" w:rsidRPr="00D7638A" w:rsidRDefault="00540213" w:rsidP="00364AA4">
            <w:pPr>
              <w:spacing w:after="60"/>
              <w:jc w:val="left"/>
              <w:rPr>
                <w:color w:val="000000" w:themeColor="text1"/>
                <w:sz w:val="18"/>
                <w:szCs w:val="18"/>
                <w:highlight w:val="cyan"/>
                <w:lang w:val="es-AR"/>
              </w:rPr>
            </w:pPr>
            <w:r>
              <w:rPr>
                <w:color w:val="000000" w:themeColor="text1"/>
                <w:sz w:val="18"/>
                <w:szCs w:val="18"/>
                <w:lang w:val="es-AR"/>
              </w:rPr>
              <w:t>HCFC-</w:t>
            </w:r>
            <w:r w:rsidRPr="00D7638A">
              <w:rPr>
                <w:color w:val="000000" w:themeColor="text1"/>
                <w:sz w:val="18"/>
                <w:szCs w:val="18"/>
                <w:lang w:val="es-AR"/>
              </w:rPr>
              <w:t>141b</w:t>
            </w:r>
          </w:p>
        </w:tc>
        <w:tc>
          <w:tcPr>
            <w:tcW w:w="471" w:type="pct"/>
            <w:shd w:val="clear" w:color="auto" w:fill="auto"/>
          </w:tcPr>
          <w:p w14:paraId="637CB754" w14:textId="77777777" w:rsidR="00540213" w:rsidRPr="00D7638A" w:rsidRDefault="00540213" w:rsidP="00364AA4">
            <w:pPr>
              <w:spacing w:after="60"/>
              <w:jc w:val="right"/>
              <w:rPr>
                <w:sz w:val="18"/>
                <w:szCs w:val="18"/>
                <w:lang w:val="es-AR"/>
              </w:rPr>
            </w:pPr>
          </w:p>
        </w:tc>
        <w:tc>
          <w:tcPr>
            <w:tcW w:w="436" w:type="pct"/>
            <w:shd w:val="clear" w:color="auto" w:fill="auto"/>
          </w:tcPr>
          <w:p w14:paraId="4291FCE3" w14:textId="77777777" w:rsidR="00540213" w:rsidRPr="00D7638A" w:rsidRDefault="00540213" w:rsidP="00364AA4">
            <w:pPr>
              <w:spacing w:after="60"/>
              <w:jc w:val="right"/>
              <w:rPr>
                <w:sz w:val="18"/>
                <w:szCs w:val="18"/>
                <w:lang w:val="es-AR"/>
              </w:rPr>
            </w:pPr>
            <w:r w:rsidRPr="00D7638A">
              <w:rPr>
                <w:sz w:val="18"/>
                <w:szCs w:val="18"/>
                <w:lang w:val="es-AR"/>
              </w:rPr>
              <w:t>27,05</w:t>
            </w:r>
          </w:p>
        </w:tc>
        <w:tc>
          <w:tcPr>
            <w:tcW w:w="461" w:type="pct"/>
            <w:shd w:val="clear" w:color="auto" w:fill="auto"/>
          </w:tcPr>
          <w:p w14:paraId="759F7577" w14:textId="77777777" w:rsidR="00540213" w:rsidRPr="00D7638A" w:rsidRDefault="00540213" w:rsidP="00364AA4">
            <w:pPr>
              <w:spacing w:after="60"/>
              <w:jc w:val="right"/>
              <w:rPr>
                <w:sz w:val="18"/>
                <w:szCs w:val="18"/>
                <w:lang w:val="es-AR"/>
              </w:rPr>
            </w:pPr>
          </w:p>
        </w:tc>
        <w:tc>
          <w:tcPr>
            <w:tcW w:w="590" w:type="pct"/>
            <w:shd w:val="clear" w:color="auto" w:fill="auto"/>
          </w:tcPr>
          <w:p w14:paraId="016A50BE" w14:textId="77777777" w:rsidR="00540213" w:rsidRPr="00D7638A" w:rsidRDefault="00540213" w:rsidP="00364AA4">
            <w:pPr>
              <w:spacing w:after="60"/>
              <w:jc w:val="right"/>
              <w:rPr>
                <w:sz w:val="18"/>
                <w:szCs w:val="18"/>
                <w:lang w:val="es-AR"/>
              </w:rPr>
            </w:pPr>
          </w:p>
        </w:tc>
        <w:tc>
          <w:tcPr>
            <w:tcW w:w="411" w:type="pct"/>
            <w:shd w:val="clear" w:color="auto" w:fill="auto"/>
          </w:tcPr>
          <w:p w14:paraId="66A83BE6" w14:textId="77777777" w:rsidR="00540213" w:rsidRPr="00D7638A" w:rsidRDefault="00540213" w:rsidP="00364AA4">
            <w:pPr>
              <w:spacing w:after="60"/>
              <w:jc w:val="right"/>
              <w:rPr>
                <w:sz w:val="18"/>
                <w:szCs w:val="18"/>
                <w:lang w:val="es-AR"/>
              </w:rPr>
            </w:pPr>
          </w:p>
        </w:tc>
        <w:tc>
          <w:tcPr>
            <w:tcW w:w="461" w:type="pct"/>
            <w:shd w:val="clear" w:color="auto" w:fill="auto"/>
          </w:tcPr>
          <w:p w14:paraId="5F0ECD35" w14:textId="77777777" w:rsidR="00540213" w:rsidRPr="00D7638A" w:rsidRDefault="00540213" w:rsidP="00364AA4">
            <w:pPr>
              <w:spacing w:after="60"/>
              <w:jc w:val="right"/>
              <w:rPr>
                <w:sz w:val="18"/>
                <w:szCs w:val="18"/>
                <w:lang w:val="es-AR"/>
              </w:rPr>
            </w:pPr>
          </w:p>
        </w:tc>
        <w:tc>
          <w:tcPr>
            <w:tcW w:w="426" w:type="pct"/>
            <w:shd w:val="clear" w:color="auto" w:fill="auto"/>
          </w:tcPr>
          <w:p w14:paraId="55E349B6" w14:textId="77777777" w:rsidR="00540213" w:rsidRPr="00D7638A" w:rsidRDefault="00540213" w:rsidP="00364AA4">
            <w:pPr>
              <w:spacing w:after="60"/>
              <w:jc w:val="right"/>
              <w:rPr>
                <w:sz w:val="18"/>
                <w:szCs w:val="18"/>
                <w:lang w:val="es-AR"/>
              </w:rPr>
            </w:pPr>
          </w:p>
        </w:tc>
        <w:tc>
          <w:tcPr>
            <w:tcW w:w="506" w:type="pct"/>
            <w:shd w:val="clear" w:color="auto" w:fill="auto"/>
          </w:tcPr>
          <w:p w14:paraId="0B8FB4B2" w14:textId="77777777" w:rsidR="00540213" w:rsidRPr="00D7638A" w:rsidRDefault="00540213" w:rsidP="00364AA4">
            <w:pPr>
              <w:spacing w:after="60"/>
              <w:jc w:val="right"/>
              <w:rPr>
                <w:sz w:val="18"/>
                <w:szCs w:val="18"/>
                <w:lang w:val="es-AR"/>
              </w:rPr>
            </w:pPr>
          </w:p>
        </w:tc>
        <w:tc>
          <w:tcPr>
            <w:tcW w:w="567" w:type="pct"/>
            <w:shd w:val="clear" w:color="auto" w:fill="auto"/>
          </w:tcPr>
          <w:p w14:paraId="2313C185" w14:textId="77777777" w:rsidR="00540213" w:rsidRPr="00D7638A" w:rsidRDefault="00540213" w:rsidP="00364AA4">
            <w:pPr>
              <w:spacing w:after="60"/>
              <w:jc w:val="right"/>
              <w:rPr>
                <w:color w:val="000000" w:themeColor="text1"/>
                <w:sz w:val="18"/>
                <w:szCs w:val="18"/>
                <w:lang w:val="es-AR"/>
              </w:rPr>
            </w:pPr>
            <w:r w:rsidRPr="00D7638A">
              <w:rPr>
                <w:color w:val="000000" w:themeColor="text1"/>
                <w:sz w:val="18"/>
                <w:szCs w:val="18"/>
                <w:lang w:val="es-AR"/>
              </w:rPr>
              <w:t>27,05</w:t>
            </w:r>
          </w:p>
        </w:tc>
      </w:tr>
    </w:tbl>
    <w:p w14:paraId="6F63A6F7" w14:textId="77777777" w:rsidR="00540213" w:rsidRPr="00C241CF" w:rsidRDefault="00540213" w:rsidP="00540213">
      <w:pPr>
        <w:jc w:val="center"/>
        <w:rPr>
          <w:lang w:val="es-AR"/>
        </w:rPr>
      </w:pPr>
    </w:p>
    <w:tbl>
      <w:tblPr>
        <w:tblStyle w:val="TableGrid"/>
        <w:tblW w:w="5078" w:type="pct"/>
        <w:jc w:val="center"/>
        <w:tblLook w:val="04A0" w:firstRow="1" w:lastRow="0" w:firstColumn="1" w:lastColumn="0" w:noHBand="0" w:noVBand="1"/>
      </w:tblPr>
      <w:tblGrid>
        <w:gridCol w:w="2303"/>
        <w:gridCol w:w="1441"/>
        <w:gridCol w:w="4763"/>
        <w:gridCol w:w="989"/>
      </w:tblGrid>
      <w:tr w:rsidR="00540213" w:rsidRPr="00B20B94" w14:paraId="45E47A40" w14:textId="77777777" w:rsidTr="00206609">
        <w:trPr>
          <w:trHeight w:val="262"/>
          <w:jc w:val="center"/>
        </w:trPr>
        <w:tc>
          <w:tcPr>
            <w:tcW w:w="0" w:type="auto"/>
            <w:gridSpan w:val="4"/>
            <w:shd w:val="clear" w:color="auto" w:fill="auto"/>
          </w:tcPr>
          <w:p w14:paraId="5D093934" w14:textId="77777777" w:rsidR="00540213" w:rsidRPr="00D7638A" w:rsidRDefault="00540213" w:rsidP="00364AA4">
            <w:pPr>
              <w:jc w:val="left"/>
              <w:rPr>
                <w:b/>
                <w:sz w:val="18"/>
                <w:szCs w:val="18"/>
                <w:lang w:val="es-AR"/>
              </w:rPr>
            </w:pPr>
            <w:r>
              <w:rPr>
                <w:b/>
                <w:sz w:val="18"/>
                <w:szCs w:val="18"/>
                <w:lang w:val="es-AR"/>
              </w:rPr>
              <w:t>IV</w:t>
            </w:r>
            <w:r w:rsidRPr="00D7638A">
              <w:rPr>
                <w:b/>
                <w:sz w:val="18"/>
                <w:szCs w:val="18"/>
                <w:lang w:val="es-AR"/>
              </w:rPr>
              <w:t xml:space="preserve">) DATOS </w:t>
            </w:r>
            <w:r>
              <w:rPr>
                <w:b/>
                <w:sz w:val="18"/>
                <w:szCs w:val="18"/>
                <w:lang w:val="es-AR"/>
              </w:rPr>
              <w:t xml:space="preserve">DEL </w:t>
            </w:r>
            <w:r w:rsidRPr="00D7638A">
              <w:rPr>
                <w:b/>
                <w:sz w:val="18"/>
                <w:szCs w:val="18"/>
                <w:lang w:val="es-AR"/>
              </w:rPr>
              <w:t>CONSUMO (toneladas PAO)</w:t>
            </w:r>
          </w:p>
        </w:tc>
      </w:tr>
      <w:tr w:rsidR="00540213" w:rsidRPr="00D7638A" w14:paraId="791FC885" w14:textId="77777777" w:rsidTr="00206609">
        <w:trPr>
          <w:trHeight w:val="262"/>
          <w:jc w:val="center"/>
        </w:trPr>
        <w:tc>
          <w:tcPr>
            <w:tcW w:w="0" w:type="auto"/>
            <w:shd w:val="clear" w:color="auto" w:fill="auto"/>
          </w:tcPr>
          <w:p w14:paraId="6932B47A" w14:textId="77777777" w:rsidR="00540213" w:rsidRPr="00D7638A" w:rsidRDefault="00540213" w:rsidP="00364AA4">
            <w:pPr>
              <w:spacing w:after="60"/>
              <w:jc w:val="center"/>
              <w:rPr>
                <w:sz w:val="18"/>
                <w:szCs w:val="18"/>
                <w:lang w:val="es-AR"/>
              </w:rPr>
            </w:pPr>
            <w:r>
              <w:rPr>
                <w:sz w:val="18"/>
                <w:szCs w:val="18"/>
                <w:lang w:val="es-AR"/>
              </w:rPr>
              <w:t>B</w:t>
            </w:r>
            <w:r w:rsidRPr="00D7638A">
              <w:rPr>
                <w:sz w:val="18"/>
                <w:szCs w:val="18"/>
                <w:lang w:val="es-AR"/>
              </w:rPr>
              <w:t>ase</w:t>
            </w:r>
            <w:r>
              <w:rPr>
                <w:sz w:val="18"/>
                <w:szCs w:val="18"/>
                <w:lang w:val="es-AR"/>
              </w:rPr>
              <w:t xml:space="preserve"> de</w:t>
            </w:r>
            <w:r w:rsidRPr="00D7638A">
              <w:rPr>
                <w:sz w:val="18"/>
                <w:szCs w:val="18"/>
                <w:lang w:val="es-AR"/>
              </w:rPr>
              <w:t xml:space="preserve"> 2009-2010:</w:t>
            </w:r>
          </w:p>
        </w:tc>
        <w:tc>
          <w:tcPr>
            <w:tcW w:w="759" w:type="pct"/>
            <w:shd w:val="clear" w:color="auto" w:fill="auto"/>
          </w:tcPr>
          <w:p w14:paraId="5942943F" w14:textId="77777777" w:rsidR="00540213" w:rsidRPr="00D7638A" w:rsidRDefault="00540213" w:rsidP="00364AA4">
            <w:pPr>
              <w:spacing w:after="60"/>
              <w:jc w:val="right"/>
              <w:rPr>
                <w:sz w:val="18"/>
                <w:szCs w:val="18"/>
                <w:lang w:val="es-AR"/>
              </w:rPr>
            </w:pPr>
            <w:r w:rsidRPr="00D7638A">
              <w:rPr>
                <w:color w:val="000000" w:themeColor="text1"/>
                <w:sz w:val="18"/>
                <w:szCs w:val="18"/>
                <w:lang w:val="es-AR"/>
              </w:rPr>
              <w:t>118,38</w:t>
            </w:r>
          </w:p>
        </w:tc>
        <w:tc>
          <w:tcPr>
            <w:tcW w:w="2508" w:type="pct"/>
            <w:shd w:val="clear" w:color="auto" w:fill="auto"/>
          </w:tcPr>
          <w:p w14:paraId="6A3E0C40" w14:textId="77777777" w:rsidR="00540213" w:rsidRPr="00D7638A" w:rsidRDefault="00540213" w:rsidP="00364AA4">
            <w:pPr>
              <w:spacing w:after="60"/>
              <w:jc w:val="center"/>
              <w:rPr>
                <w:sz w:val="18"/>
                <w:szCs w:val="18"/>
                <w:lang w:val="es-AR"/>
              </w:rPr>
            </w:pPr>
            <w:r w:rsidRPr="00D7638A">
              <w:rPr>
                <w:sz w:val="18"/>
                <w:szCs w:val="18"/>
                <w:lang w:val="es-AR"/>
              </w:rPr>
              <w:t>Punto de partida para las reducciones acumulativas sostenidas:</w:t>
            </w:r>
          </w:p>
        </w:tc>
        <w:tc>
          <w:tcPr>
            <w:tcW w:w="0" w:type="auto"/>
            <w:shd w:val="clear" w:color="auto" w:fill="auto"/>
          </w:tcPr>
          <w:p w14:paraId="6968EB82" w14:textId="77777777" w:rsidR="00540213" w:rsidRPr="00D7638A" w:rsidRDefault="00540213" w:rsidP="00364AA4">
            <w:pPr>
              <w:spacing w:after="60"/>
              <w:jc w:val="right"/>
              <w:rPr>
                <w:sz w:val="18"/>
                <w:szCs w:val="18"/>
                <w:lang w:val="es-AR"/>
              </w:rPr>
            </w:pPr>
            <w:r w:rsidRPr="00D7638A">
              <w:rPr>
                <w:color w:val="000000" w:themeColor="text1"/>
                <w:sz w:val="18"/>
                <w:szCs w:val="18"/>
                <w:lang w:val="es-AR"/>
              </w:rPr>
              <w:t>113,66</w:t>
            </w:r>
          </w:p>
        </w:tc>
      </w:tr>
      <w:tr w:rsidR="00540213" w:rsidRPr="00B20B94" w14:paraId="1E6F6773" w14:textId="77777777" w:rsidTr="00206609">
        <w:trPr>
          <w:trHeight w:val="157"/>
          <w:jc w:val="center"/>
        </w:trPr>
        <w:tc>
          <w:tcPr>
            <w:tcW w:w="0" w:type="auto"/>
            <w:gridSpan w:val="4"/>
            <w:shd w:val="clear" w:color="auto" w:fill="auto"/>
          </w:tcPr>
          <w:p w14:paraId="535C7E8A" w14:textId="77777777" w:rsidR="00540213" w:rsidRPr="00D7638A" w:rsidRDefault="00540213" w:rsidP="00364AA4">
            <w:pPr>
              <w:jc w:val="center"/>
              <w:rPr>
                <w:b/>
                <w:sz w:val="18"/>
                <w:szCs w:val="18"/>
                <w:lang w:val="es-AR"/>
              </w:rPr>
            </w:pPr>
            <w:r w:rsidRPr="00D7638A">
              <w:rPr>
                <w:b/>
                <w:sz w:val="18"/>
                <w:szCs w:val="18"/>
                <w:lang w:val="es-AR"/>
              </w:rPr>
              <w:t>CONSUMO ADMISIBLE PARA LA FINANCIACIÓN (toneladas PAO)</w:t>
            </w:r>
          </w:p>
        </w:tc>
      </w:tr>
      <w:tr w:rsidR="00540213" w:rsidRPr="00D7638A" w14:paraId="27B8DCB7" w14:textId="77777777" w:rsidTr="00206609">
        <w:trPr>
          <w:trHeight w:val="262"/>
          <w:jc w:val="center"/>
        </w:trPr>
        <w:tc>
          <w:tcPr>
            <w:tcW w:w="0" w:type="auto"/>
            <w:shd w:val="clear" w:color="auto" w:fill="auto"/>
          </w:tcPr>
          <w:p w14:paraId="32E06F29" w14:textId="77777777" w:rsidR="00540213" w:rsidRPr="00D7638A" w:rsidRDefault="00540213" w:rsidP="00364AA4">
            <w:pPr>
              <w:spacing w:after="60"/>
              <w:jc w:val="center"/>
              <w:rPr>
                <w:sz w:val="18"/>
                <w:szCs w:val="18"/>
                <w:lang w:val="es-AR"/>
              </w:rPr>
            </w:pPr>
            <w:r>
              <w:rPr>
                <w:sz w:val="18"/>
                <w:szCs w:val="18"/>
                <w:lang w:val="es-AR"/>
              </w:rPr>
              <w:t>Ya a</w:t>
            </w:r>
            <w:r w:rsidRPr="00D7638A">
              <w:rPr>
                <w:sz w:val="18"/>
                <w:szCs w:val="18"/>
                <w:lang w:val="es-AR"/>
              </w:rPr>
              <w:t>probado:</w:t>
            </w:r>
          </w:p>
        </w:tc>
        <w:tc>
          <w:tcPr>
            <w:tcW w:w="759" w:type="pct"/>
            <w:shd w:val="clear" w:color="auto" w:fill="auto"/>
          </w:tcPr>
          <w:p w14:paraId="67153D33" w14:textId="77777777" w:rsidR="00540213" w:rsidRPr="00D7638A" w:rsidRDefault="00540213" w:rsidP="00364AA4">
            <w:pPr>
              <w:spacing w:after="60"/>
              <w:jc w:val="right"/>
              <w:rPr>
                <w:sz w:val="18"/>
                <w:szCs w:val="18"/>
                <w:lang w:val="es-AR"/>
              </w:rPr>
            </w:pPr>
            <w:r w:rsidRPr="00D7638A">
              <w:rPr>
                <w:color w:val="000000" w:themeColor="text1"/>
                <w:sz w:val="18"/>
                <w:szCs w:val="18"/>
                <w:lang w:val="es-AR"/>
              </w:rPr>
              <w:t>26,51</w:t>
            </w:r>
          </w:p>
        </w:tc>
        <w:tc>
          <w:tcPr>
            <w:tcW w:w="2508" w:type="pct"/>
            <w:shd w:val="clear" w:color="auto" w:fill="auto"/>
          </w:tcPr>
          <w:p w14:paraId="34D9CE68" w14:textId="77777777" w:rsidR="00540213" w:rsidRPr="00D7638A" w:rsidRDefault="00540213" w:rsidP="00364AA4">
            <w:pPr>
              <w:spacing w:after="60"/>
              <w:jc w:val="center"/>
              <w:rPr>
                <w:sz w:val="18"/>
                <w:szCs w:val="18"/>
                <w:lang w:val="es-AR"/>
              </w:rPr>
            </w:pPr>
            <w:r w:rsidRPr="00D7638A">
              <w:rPr>
                <w:sz w:val="18"/>
                <w:szCs w:val="18"/>
                <w:lang w:val="es-AR"/>
              </w:rPr>
              <w:t>Restante:</w:t>
            </w:r>
          </w:p>
        </w:tc>
        <w:tc>
          <w:tcPr>
            <w:tcW w:w="0" w:type="auto"/>
            <w:shd w:val="clear" w:color="auto" w:fill="auto"/>
          </w:tcPr>
          <w:p w14:paraId="22D02F72" w14:textId="77777777" w:rsidR="00540213" w:rsidRPr="00D7638A" w:rsidRDefault="00540213" w:rsidP="00364AA4">
            <w:pPr>
              <w:spacing w:after="60"/>
              <w:jc w:val="right"/>
              <w:rPr>
                <w:sz w:val="18"/>
                <w:szCs w:val="18"/>
                <w:lang w:val="es-AR"/>
              </w:rPr>
            </w:pPr>
            <w:r w:rsidRPr="00D7638A">
              <w:rPr>
                <w:color w:val="000000" w:themeColor="text1"/>
                <w:sz w:val="18"/>
                <w:szCs w:val="18"/>
                <w:lang w:val="es-AR"/>
              </w:rPr>
              <w:t>87,15</w:t>
            </w:r>
          </w:p>
        </w:tc>
      </w:tr>
    </w:tbl>
    <w:p w14:paraId="79F82A13" w14:textId="77777777" w:rsidR="00540213" w:rsidRPr="00C241CF" w:rsidRDefault="00540213" w:rsidP="00540213">
      <w:pPr>
        <w:jc w:val="center"/>
        <w:rPr>
          <w:lang w:val="es-AR"/>
        </w:rPr>
      </w:pPr>
    </w:p>
    <w:tbl>
      <w:tblPr>
        <w:tblStyle w:val="TableGrid"/>
        <w:tblW w:w="5089" w:type="pct"/>
        <w:jc w:val="center"/>
        <w:tblLook w:val="04A0" w:firstRow="1" w:lastRow="0" w:firstColumn="1" w:lastColumn="0" w:noHBand="0" w:noVBand="1"/>
      </w:tblPr>
      <w:tblGrid>
        <w:gridCol w:w="1240"/>
        <w:gridCol w:w="2575"/>
        <w:gridCol w:w="1425"/>
        <w:gridCol w:w="1427"/>
        <w:gridCol w:w="1425"/>
        <w:gridCol w:w="1424"/>
      </w:tblGrid>
      <w:tr w:rsidR="00540213" w:rsidRPr="00D7638A" w14:paraId="57A20143" w14:textId="77777777" w:rsidTr="00206609">
        <w:trPr>
          <w:trHeight w:val="231"/>
          <w:jc w:val="center"/>
        </w:trPr>
        <w:tc>
          <w:tcPr>
            <w:tcW w:w="2004" w:type="pct"/>
            <w:gridSpan w:val="2"/>
            <w:shd w:val="clear" w:color="auto" w:fill="auto"/>
          </w:tcPr>
          <w:p w14:paraId="407313B0" w14:textId="77777777" w:rsidR="00540213" w:rsidRPr="00D7638A" w:rsidRDefault="00540213" w:rsidP="00364AA4">
            <w:pPr>
              <w:spacing w:after="60"/>
              <w:jc w:val="left"/>
              <w:rPr>
                <w:b/>
                <w:sz w:val="18"/>
                <w:szCs w:val="18"/>
                <w:lang w:val="es-AR"/>
              </w:rPr>
            </w:pPr>
            <w:r w:rsidRPr="00D7638A">
              <w:rPr>
                <w:b/>
                <w:sz w:val="18"/>
                <w:szCs w:val="18"/>
                <w:lang w:val="es-AR"/>
              </w:rPr>
              <w:t>V) PLAN ADMINISTRATIVO</w:t>
            </w:r>
          </w:p>
        </w:tc>
        <w:tc>
          <w:tcPr>
            <w:tcW w:w="749" w:type="pct"/>
          </w:tcPr>
          <w:p w14:paraId="19C71949" w14:textId="77777777" w:rsidR="00540213" w:rsidRPr="00D7638A" w:rsidRDefault="00540213" w:rsidP="00364AA4">
            <w:pPr>
              <w:spacing w:after="60"/>
              <w:jc w:val="center"/>
              <w:rPr>
                <w:b/>
                <w:sz w:val="18"/>
                <w:szCs w:val="18"/>
                <w:lang w:val="es-AR"/>
              </w:rPr>
            </w:pPr>
            <w:r w:rsidRPr="00D7638A">
              <w:rPr>
                <w:b/>
                <w:sz w:val="18"/>
                <w:szCs w:val="18"/>
                <w:lang w:val="es-AR"/>
              </w:rPr>
              <w:t>2022</w:t>
            </w:r>
          </w:p>
        </w:tc>
        <w:tc>
          <w:tcPr>
            <w:tcW w:w="750" w:type="pct"/>
          </w:tcPr>
          <w:p w14:paraId="0621D0E7" w14:textId="77777777" w:rsidR="00540213" w:rsidRPr="00D7638A" w:rsidRDefault="00540213" w:rsidP="00364AA4">
            <w:pPr>
              <w:spacing w:after="60"/>
              <w:jc w:val="center"/>
              <w:rPr>
                <w:b/>
                <w:sz w:val="18"/>
                <w:szCs w:val="18"/>
                <w:lang w:val="es-AR"/>
              </w:rPr>
            </w:pPr>
            <w:r w:rsidRPr="00D7638A">
              <w:rPr>
                <w:b/>
                <w:sz w:val="18"/>
                <w:szCs w:val="18"/>
                <w:lang w:val="es-AR"/>
              </w:rPr>
              <w:t>2023</w:t>
            </w:r>
          </w:p>
        </w:tc>
        <w:tc>
          <w:tcPr>
            <w:tcW w:w="749" w:type="pct"/>
          </w:tcPr>
          <w:p w14:paraId="5A57D70D" w14:textId="77777777" w:rsidR="00540213" w:rsidRPr="00D7638A" w:rsidRDefault="00540213" w:rsidP="00364AA4">
            <w:pPr>
              <w:spacing w:after="60"/>
              <w:jc w:val="center"/>
              <w:rPr>
                <w:b/>
                <w:sz w:val="18"/>
                <w:szCs w:val="18"/>
                <w:lang w:val="es-AR"/>
              </w:rPr>
            </w:pPr>
            <w:r w:rsidRPr="00D7638A">
              <w:rPr>
                <w:b/>
                <w:sz w:val="18"/>
                <w:szCs w:val="18"/>
                <w:lang w:val="es-AR"/>
              </w:rPr>
              <w:t>2024</w:t>
            </w:r>
          </w:p>
        </w:tc>
        <w:tc>
          <w:tcPr>
            <w:tcW w:w="749" w:type="pct"/>
            <w:shd w:val="clear" w:color="auto" w:fill="auto"/>
          </w:tcPr>
          <w:p w14:paraId="76E20335" w14:textId="77777777" w:rsidR="00540213" w:rsidRPr="00D7638A" w:rsidRDefault="00540213" w:rsidP="00364AA4">
            <w:pPr>
              <w:spacing w:after="60"/>
              <w:jc w:val="center"/>
              <w:rPr>
                <w:b/>
                <w:sz w:val="18"/>
                <w:szCs w:val="18"/>
                <w:lang w:val="es-AR"/>
              </w:rPr>
            </w:pPr>
            <w:r w:rsidRPr="00D7638A">
              <w:rPr>
                <w:b/>
                <w:sz w:val="18"/>
                <w:szCs w:val="18"/>
                <w:lang w:val="es-AR"/>
              </w:rPr>
              <w:t>Total</w:t>
            </w:r>
          </w:p>
        </w:tc>
      </w:tr>
      <w:tr w:rsidR="00540213" w:rsidRPr="00D7638A" w14:paraId="233D8CB7" w14:textId="77777777" w:rsidTr="00206609">
        <w:trPr>
          <w:trHeight w:val="231"/>
          <w:jc w:val="center"/>
        </w:trPr>
        <w:tc>
          <w:tcPr>
            <w:tcW w:w="651" w:type="pct"/>
            <w:vMerge w:val="restart"/>
            <w:shd w:val="clear" w:color="auto" w:fill="auto"/>
            <w:vAlign w:val="center"/>
          </w:tcPr>
          <w:p w14:paraId="7D174EAA" w14:textId="77777777" w:rsidR="00540213" w:rsidRPr="00D7638A" w:rsidRDefault="00540213" w:rsidP="00364AA4">
            <w:pPr>
              <w:spacing w:after="60"/>
              <w:jc w:val="center"/>
              <w:rPr>
                <w:sz w:val="18"/>
                <w:szCs w:val="18"/>
                <w:lang w:val="es-AR"/>
              </w:rPr>
            </w:pPr>
            <w:r w:rsidRPr="00D7638A">
              <w:rPr>
                <w:color w:val="000000" w:themeColor="text1"/>
                <w:sz w:val="18"/>
                <w:szCs w:val="18"/>
                <w:lang w:val="es-AR"/>
              </w:rPr>
              <w:t>ONUDI</w:t>
            </w:r>
          </w:p>
        </w:tc>
        <w:tc>
          <w:tcPr>
            <w:tcW w:w="1352" w:type="pct"/>
            <w:shd w:val="clear" w:color="auto" w:fill="auto"/>
          </w:tcPr>
          <w:p w14:paraId="0231BC1C" w14:textId="77777777" w:rsidR="00540213" w:rsidRPr="00D7638A" w:rsidRDefault="00540213" w:rsidP="00364AA4">
            <w:pPr>
              <w:spacing w:after="60"/>
              <w:jc w:val="left"/>
              <w:rPr>
                <w:sz w:val="18"/>
                <w:szCs w:val="18"/>
                <w:lang w:val="es-AR"/>
              </w:rPr>
            </w:pPr>
            <w:r>
              <w:rPr>
                <w:sz w:val="18"/>
                <w:szCs w:val="18"/>
                <w:lang w:val="es-AR"/>
              </w:rPr>
              <w:t>Eliminación de SAO</w:t>
            </w:r>
            <w:r w:rsidRPr="00D7638A">
              <w:rPr>
                <w:sz w:val="18"/>
                <w:szCs w:val="18"/>
                <w:lang w:val="es-AR"/>
              </w:rPr>
              <w:t xml:space="preserve"> (</w:t>
            </w:r>
            <w:r>
              <w:rPr>
                <w:sz w:val="18"/>
                <w:szCs w:val="18"/>
                <w:lang w:val="es-AR"/>
              </w:rPr>
              <w:t>toneladas PAO</w:t>
            </w:r>
            <w:r w:rsidRPr="00D7638A">
              <w:rPr>
                <w:sz w:val="18"/>
                <w:szCs w:val="18"/>
                <w:lang w:val="es-AR"/>
              </w:rPr>
              <w:t>)</w:t>
            </w:r>
          </w:p>
        </w:tc>
        <w:tc>
          <w:tcPr>
            <w:tcW w:w="749" w:type="pct"/>
            <w:shd w:val="clear" w:color="auto" w:fill="auto"/>
          </w:tcPr>
          <w:p w14:paraId="490A2476" w14:textId="77777777" w:rsidR="00540213" w:rsidRPr="00D7638A" w:rsidRDefault="00540213" w:rsidP="00364AA4">
            <w:pPr>
              <w:spacing w:after="60"/>
              <w:jc w:val="right"/>
              <w:rPr>
                <w:sz w:val="18"/>
                <w:szCs w:val="18"/>
                <w:lang w:val="es-AR"/>
              </w:rPr>
            </w:pPr>
            <w:r w:rsidRPr="00D7638A">
              <w:rPr>
                <w:sz w:val="18"/>
                <w:szCs w:val="18"/>
                <w:lang w:val="es-AR"/>
              </w:rPr>
              <w:t>8,70</w:t>
            </w:r>
          </w:p>
        </w:tc>
        <w:tc>
          <w:tcPr>
            <w:tcW w:w="750" w:type="pct"/>
          </w:tcPr>
          <w:p w14:paraId="252595BE" w14:textId="77777777" w:rsidR="00540213" w:rsidRPr="00D7638A" w:rsidRDefault="00540213" w:rsidP="00364AA4">
            <w:pPr>
              <w:spacing w:after="60"/>
              <w:jc w:val="right"/>
              <w:rPr>
                <w:sz w:val="18"/>
                <w:szCs w:val="18"/>
                <w:lang w:val="es-AR"/>
              </w:rPr>
            </w:pPr>
            <w:r w:rsidRPr="00D7638A">
              <w:rPr>
                <w:sz w:val="18"/>
                <w:szCs w:val="18"/>
                <w:lang w:val="es-AR"/>
              </w:rPr>
              <w:t>0,0</w:t>
            </w:r>
          </w:p>
        </w:tc>
        <w:tc>
          <w:tcPr>
            <w:tcW w:w="749" w:type="pct"/>
            <w:shd w:val="clear" w:color="auto" w:fill="auto"/>
          </w:tcPr>
          <w:p w14:paraId="2DEE6075" w14:textId="77777777" w:rsidR="00540213" w:rsidRPr="00D7638A" w:rsidRDefault="00540213" w:rsidP="00364AA4">
            <w:pPr>
              <w:spacing w:after="60"/>
              <w:jc w:val="right"/>
              <w:rPr>
                <w:sz w:val="18"/>
                <w:szCs w:val="18"/>
                <w:lang w:val="es-AR"/>
              </w:rPr>
            </w:pPr>
            <w:r w:rsidRPr="00D7638A">
              <w:rPr>
                <w:sz w:val="18"/>
                <w:szCs w:val="18"/>
                <w:lang w:val="es-AR"/>
              </w:rPr>
              <w:t>16,20</w:t>
            </w:r>
          </w:p>
        </w:tc>
        <w:tc>
          <w:tcPr>
            <w:tcW w:w="749" w:type="pct"/>
            <w:shd w:val="clear" w:color="auto" w:fill="auto"/>
          </w:tcPr>
          <w:p w14:paraId="2CF73874" w14:textId="77777777" w:rsidR="00540213" w:rsidRPr="00D7638A" w:rsidRDefault="00540213" w:rsidP="00364AA4">
            <w:pPr>
              <w:spacing w:after="60"/>
              <w:jc w:val="right"/>
              <w:rPr>
                <w:sz w:val="18"/>
                <w:szCs w:val="18"/>
                <w:lang w:val="es-AR"/>
              </w:rPr>
            </w:pPr>
            <w:r w:rsidRPr="00D7638A">
              <w:rPr>
                <w:sz w:val="18"/>
                <w:szCs w:val="18"/>
                <w:lang w:val="es-AR"/>
              </w:rPr>
              <w:t>24,90</w:t>
            </w:r>
          </w:p>
        </w:tc>
      </w:tr>
      <w:tr w:rsidR="00540213" w:rsidRPr="00D7638A" w14:paraId="018390A9" w14:textId="77777777" w:rsidTr="00206609">
        <w:trPr>
          <w:trHeight w:val="231"/>
          <w:jc w:val="center"/>
        </w:trPr>
        <w:tc>
          <w:tcPr>
            <w:tcW w:w="651" w:type="pct"/>
            <w:vMerge/>
            <w:shd w:val="clear" w:color="auto" w:fill="auto"/>
            <w:vAlign w:val="center"/>
          </w:tcPr>
          <w:p w14:paraId="0B4C0267" w14:textId="77777777" w:rsidR="00540213" w:rsidRPr="00D7638A" w:rsidRDefault="00540213" w:rsidP="00364AA4">
            <w:pPr>
              <w:spacing w:after="60"/>
              <w:jc w:val="center"/>
              <w:rPr>
                <w:sz w:val="18"/>
                <w:szCs w:val="18"/>
                <w:lang w:val="es-AR"/>
              </w:rPr>
            </w:pPr>
          </w:p>
        </w:tc>
        <w:tc>
          <w:tcPr>
            <w:tcW w:w="1352" w:type="pct"/>
            <w:shd w:val="clear" w:color="auto" w:fill="auto"/>
          </w:tcPr>
          <w:p w14:paraId="7E04EC8D" w14:textId="77777777" w:rsidR="00540213" w:rsidRPr="00D7638A" w:rsidRDefault="00540213" w:rsidP="00364AA4">
            <w:pPr>
              <w:spacing w:after="60"/>
              <w:jc w:val="left"/>
              <w:rPr>
                <w:sz w:val="18"/>
                <w:szCs w:val="18"/>
                <w:lang w:val="es-AR"/>
              </w:rPr>
            </w:pPr>
            <w:r w:rsidRPr="00D7638A">
              <w:rPr>
                <w:sz w:val="18"/>
                <w:szCs w:val="18"/>
                <w:lang w:val="es-AR"/>
              </w:rPr>
              <w:t>Financiación (</w:t>
            </w:r>
            <w:r>
              <w:rPr>
                <w:sz w:val="18"/>
                <w:szCs w:val="18"/>
                <w:lang w:val="es-AR"/>
              </w:rPr>
              <w:t>$EUA</w:t>
            </w:r>
            <w:r w:rsidRPr="00D7638A">
              <w:rPr>
                <w:sz w:val="18"/>
                <w:szCs w:val="18"/>
                <w:lang w:val="es-AR"/>
              </w:rPr>
              <w:t>)</w:t>
            </w:r>
          </w:p>
        </w:tc>
        <w:tc>
          <w:tcPr>
            <w:tcW w:w="749" w:type="pct"/>
            <w:shd w:val="clear" w:color="auto" w:fill="auto"/>
          </w:tcPr>
          <w:p w14:paraId="1DF3D3D6" w14:textId="77777777" w:rsidR="00540213" w:rsidRPr="00D7638A" w:rsidRDefault="00540213" w:rsidP="00364AA4">
            <w:pPr>
              <w:spacing w:after="60"/>
              <w:jc w:val="right"/>
              <w:rPr>
                <w:sz w:val="18"/>
                <w:szCs w:val="18"/>
                <w:lang w:val="es-AR"/>
              </w:rPr>
            </w:pPr>
            <w:r w:rsidRPr="00D7638A">
              <w:rPr>
                <w:sz w:val="18"/>
                <w:szCs w:val="18"/>
                <w:lang w:val="es-AR"/>
              </w:rPr>
              <w:t>715 441</w:t>
            </w:r>
          </w:p>
        </w:tc>
        <w:tc>
          <w:tcPr>
            <w:tcW w:w="750" w:type="pct"/>
          </w:tcPr>
          <w:p w14:paraId="2E1280E6" w14:textId="77777777" w:rsidR="00540213" w:rsidRPr="00D7638A" w:rsidRDefault="00540213" w:rsidP="00364AA4">
            <w:pPr>
              <w:spacing w:after="60"/>
              <w:jc w:val="right"/>
              <w:rPr>
                <w:sz w:val="18"/>
                <w:szCs w:val="18"/>
                <w:lang w:val="es-AR"/>
              </w:rPr>
            </w:pPr>
            <w:r w:rsidRPr="00D7638A">
              <w:rPr>
                <w:sz w:val="18"/>
                <w:szCs w:val="18"/>
                <w:lang w:val="es-AR"/>
              </w:rPr>
              <w:t>0</w:t>
            </w:r>
          </w:p>
        </w:tc>
        <w:tc>
          <w:tcPr>
            <w:tcW w:w="749" w:type="pct"/>
            <w:shd w:val="clear" w:color="auto" w:fill="auto"/>
          </w:tcPr>
          <w:p w14:paraId="16E7CE53" w14:textId="77777777" w:rsidR="00540213" w:rsidRPr="00D7638A" w:rsidRDefault="00540213" w:rsidP="00364AA4">
            <w:pPr>
              <w:spacing w:after="60"/>
              <w:jc w:val="right"/>
              <w:rPr>
                <w:sz w:val="18"/>
                <w:szCs w:val="18"/>
                <w:lang w:val="es-AR"/>
              </w:rPr>
            </w:pPr>
            <w:r w:rsidRPr="00D7638A">
              <w:rPr>
                <w:sz w:val="18"/>
                <w:szCs w:val="18"/>
                <w:lang w:val="es-AR"/>
              </w:rPr>
              <w:t>1 415 805</w:t>
            </w:r>
          </w:p>
        </w:tc>
        <w:tc>
          <w:tcPr>
            <w:tcW w:w="749" w:type="pct"/>
            <w:shd w:val="clear" w:color="auto" w:fill="auto"/>
          </w:tcPr>
          <w:p w14:paraId="55E306AA" w14:textId="77777777" w:rsidR="00540213" w:rsidRPr="00D7638A" w:rsidRDefault="00540213" w:rsidP="00364AA4">
            <w:pPr>
              <w:spacing w:after="60"/>
              <w:jc w:val="right"/>
              <w:rPr>
                <w:sz w:val="18"/>
                <w:szCs w:val="18"/>
                <w:lang w:val="es-AR"/>
              </w:rPr>
            </w:pPr>
            <w:r w:rsidRPr="00D7638A">
              <w:rPr>
                <w:sz w:val="18"/>
                <w:szCs w:val="18"/>
                <w:lang w:val="es-AR"/>
              </w:rPr>
              <w:t>2 131 245</w:t>
            </w:r>
          </w:p>
        </w:tc>
      </w:tr>
    </w:tbl>
    <w:p w14:paraId="2F516243" w14:textId="77777777" w:rsidR="00540213" w:rsidRPr="00C241CF" w:rsidRDefault="00540213" w:rsidP="00540213">
      <w:pPr>
        <w:jc w:val="center"/>
        <w:rPr>
          <w:lang w:val="es-AR"/>
        </w:rPr>
      </w:pPr>
    </w:p>
    <w:tbl>
      <w:tblPr>
        <w:tblStyle w:val="TableGrid"/>
        <w:tblW w:w="9519" w:type="dxa"/>
        <w:jc w:val="center"/>
        <w:tblLook w:val="04A0" w:firstRow="1" w:lastRow="0" w:firstColumn="1" w:lastColumn="0" w:noHBand="0" w:noVBand="1"/>
      </w:tblPr>
      <w:tblGrid>
        <w:gridCol w:w="1705"/>
        <w:gridCol w:w="990"/>
        <w:gridCol w:w="1710"/>
        <w:gridCol w:w="990"/>
        <w:gridCol w:w="720"/>
        <w:gridCol w:w="900"/>
        <w:gridCol w:w="717"/>
        <w:gridCol w:w="893"/>
        <w:gridCol w:w="894"/>
      </w:tblGrid>
      <w:tr w:rsidR="00540213" w:rsidRPr="00D7638A" w14:paraId="6E526779" w14:textId="77777777" w:rsidTr="00F665AD">
        <w:trPr>
          <w:trHeight w:val="208"/>
          <w:jc w:val="center"/>
        </w:trPr>
        <w:tc>
          <w:tcPr>
            <w:tcW w:w="4405" w:type="dxa"/>
            <w:gridSpan w:val="3"/>
            <w:shd w:val="clear" w:color="auto" w:fill="auto"/>
            <w:tcMar>
              <w:left w:w="72" w:type="dxa"/>
              <w:right w:w="72" w:type="dxa"/>
            </w:tcMar>
            <w:vAlign w:val="center"/>
          </w:tcPr>
          <w:p w14:paraId="60336707" w14:textId="37EB8AD6" w:rsidR="00540213" w:rsidRPr="00D7638A" w:rsidRDefault="00540213" w:rsidP="00364AA4">
            <w:pPr>
              <w:jc w:val="left"/>
              <w:rPr>
                <w:b/>
                <w:sz w:val="18"/>
                <w:szCs w:val="18"/>
                <w:lang w:val="es-AR"/>
              </w:rPr>
            </w:pPr>
            <w:r w:rsidRPr="00D7638A">
              <w:rPr>
                <w:b/>
                <w:sz w:val="18"/>
                <w:szCs w:val="18"/>
                <w:lang w:val="es-AR"/>
              </w:rPr>
              <w:t>I) DATOS DEL PROYECTO</w:t>
            </w:r>
          </w:p>
        </w:tc>
        <w:tc>
          <w:tcPr>
            <w:tcW w:w="990" w:type="dxa"/>
            <w:shd w:val="clear" w:color="auto" w:fill="auto"/>
            <w:tcMar>
              <w:left w:w="72" w:type="dxa"/>
              <w:right w:w="72" w:type="dxa"/>
            </w:tcMar>
            <w:vAlign w:val="center"/>
          </w:tcPr>
          <w:p w14:paraId="2F044FD9" w14:textId="77777777" w:rsidR="00540213" w:rsidRPr="00D7638A" w:rsidRDefault="00540213" w:rsidP="00364AA4">
            <w:pPr>
              <w:jc w:val="center"/>
              <w:rPr>
                <w:b/>
                <w:sz w:val="18"/>
                <w:szCs w:val="18"/>
                <w:lang w:val="es-AR"/>
              </w:rPr>
            </w:pPr>
            <w:r w:rsidRPr="00D7638A">
              <w:rPr>
                <w:b/>
                <w:sz w:val="18"/>
                <w:szCs w:val="18"/>
                <w:lang w:val="es-AR"/>
              </w:rPr>
              <w:t>2022</w:t>
            </w:r>
          </w:p>
        </w:tc>
        <w:tc>
          <w:tcPr>
            <w:tcW w:w="720" w:type="dxa"/>
            <w:tcMar>
              <w:left w:w="72" w:type="dxa"/>
              <w:right w:w="72" w:type="dxa"/>
            </w:tcMar>
            <w:vAlign w:val="center"/>
          </w:tcPr>
          <w:p w14:paraId="537800F6" w14:textId="77777777" w:rsidR="00540213" w:rsidRPr="00D7638A" w:rsidRDefault="00540213" w:rsidP="00364AA4">
            <w:pPr>
              <w:jc w:val="center"/>
              <w:rPr>
                <w:b/>
                <w:sz w:val="18"/>
                <w:szCs w:val="18"/>
                <w:lang w:val="es-AR"/>
              </w:rPr>
            </w:pPr>
            <w:r w:rsidRPr="00D7638A">
              <w:rPr>
                <w:b/>
                <w:sz w:val="18"/>
                <w:szCs w:val="18"/>
                <w:lang w:val="es-AR"/>
              </w:rPr>
              <w:t>2023-2024</w:t>
            </w:r>
          </w:p>
        </w:tc>
        <w:tc>
          <w:tcPr>
            <w:tcW w:w="900" w:type="dxa"/>
            <w:tcMar>
              <w:left w:w="72" w:type="dxa"/>
              <w:right w:w="72" w:type="dxa"/>
            </w:tcMar>
            <w:vAlign w:val="center"/>
          </w:tcPr>
          <w:p w14:paraId="3DC9C1FF" w14:textId="77777777" w:rsidR="00540213" w:rsidRPr="00D7638A" w:rsidRDefault="00540213" w:rsidP="00364AA4">
            <w:pPr>
              <w:jc w:val="center"/>
              <w:rPr>
                <w:b/>
                <w:sz w:val="18"/>
                <w:szCs w:val="18"/>
                <w:lang w:val="es-AR"/>
              </w:rPr>
            </w:pPr>
            <w:r w:rsidRPr="00D7638A">
              <w:rPr>
                <w:b/>
                <w:sz w:val="18"/>
                <w:szCs w:val="18"/>
                <w:lang w:val="es-AR"/>
              </w:rPr>
              <w:t>2025</w:t>
            </w:r>
          </w:p>
        </w:tc>
        <w:tc>
          <w:tcPr>
            <w:tcW w:w="717" w:type="dxa"/>
            <w:tcMar>
              <w:left w:w="72" w:type="dxa"/>
              <w:right w:w="72" w:type="dxa"/>
            </w:tcMar>
            <w:vAlign w:val="center"/>
          </w:tcPr>
          <w:p w14:paraId="00242B4F" w14:textId="77777777" w:rsidR="00540213" w:rsidRPr="00D7638A" w:rsidRDefault="00540213" w:rsidP="00364AA4">
            <w:pPr>
              <w:jc w:val="center"/>
              <w:rPr>
                <w:b/>
                <w:sz w:val="18"/>
                <w:szCs w:val="18"/>
                <w:lang w:val="es-AR"/>
              </w:rPr>
            </w:pPr>
            <w:r w:rsidRPr="00D7638A">
              <w:rPr>
                <w:b/>
                <w:sz w:val="18"/>
                <w:szCs w:val="18"/>
                <w:lang w:val="es-AR"/>
              </w:rPr>
              <w:t>2026</w:t>
            </w:r>
          </w:p>
        </w:tc>
        <w:tc>
          <w:tcPr>
            <w:tcW w:w="893" w:type="dxa"/>
            <w:tcMar>
              <w:left w:w="72" w:type="dxa"/>
              <w:right w:w="72" w:type="dxa"/>
            </w:tcMar>
            <w:vAlign w:val="center"/>
          </w:tcPr>
          <w:p w14:paraId="069E16BF" w14:textId="77777777" w:rsidR="00540213" w:rsidRPr="00D7638A" w:rsidRDefault="00540213" w:rsidP="00364AA4">
            <w:pPr>
              <w:jc w:val="center"/>
              <w:rPr>
                <w:b/>
                <w:sz w:val="18"/>
                <w:szCs w:val="18"/>
                <w:lang w:val="es-AR"/>
              </w:rPr>
            </w:pPr>
            <w:r w:rsidRPr="00D7638A">
              <w:rPr>
                <w:b/>
                <w:sz w:val="18"/>
                <w:szCs w:val="18"/>
                <w:lang w:val="es-AR"/>
              </w:rPr>
              <w:t>2027</w:t>
            </w:r>
          </w:p>
        </w:tc>
        <w:tc>
          <w:tcPr>
            <w:tcW w:w="894" w:type="dxa"/>
            <w:shd w:val="clear" w:color="auto" w:fill="auto"/>
            <w:tcMar>
              <w:left w:w="72" w:type="dxa"/>
              <w:right w:w="72" w:type="dxa"/>
            </w:tcMar>
            <w:vAlign w:val="center"/>
          </w:tcPr>
          <w:p w14:paraId="79DB54D5" w14:textId="77777777" w:rsidR="00540213" w:rsidRPr="00D7638A" w:rsidRDefault="00540213" w:rsidP="00364AA4">
            <w:pPr>
              <w:jc w:val="center"/>
              <w:rPr>
                <w:b/>
                <w:sz w:val="18"/>
                <w:szCs w:val="18"/>
                <w:lang w:val="es-AR"/>
              </w:rPr>
            </w:pPr>
            <w:r w:rsidRPr="00D7638A">
              <w:rPr>
                <w:b/>
                <w:sz w:val="18"/>
                <w:szCs w:val="18"/>
                <w:lang w:val="es-AR"/>
              </w:rPr>
              <w:t>Total</w:t>
            </w:r>
          </w:p>
        </w:tc>
      </w:tr>
      <w:tr w:rsidR="00540213" w:rsidRPr="00D7638A" w14:paraId="0D91A1C9" w14:textId="77777777" w:rsidTr="00F665AD">
        <w:trPr>
          <w:trHeight w:val="62"/>
          <w:jc w:val="center"/>
        </w:trPr>
        <w:tc>
          <w:tcPr>
            <w:tcW w:w="4405" w:type="dxa"/>
            <w:gridSpan w:val="3"/>
            <w:shd w:val="clear" w:color="auto" w:fill="auto"/>
            <w:tcMar>
              <w:left w:w="72" w:type="dxa"/>
              <w:right w:w="72" w:type="dxa"/>
            </w:tcMar>
            <w:vAlign w:val="center"/>
          </w:tcPr>
          <w:p w14:paraId="6A587CD3" w14:textId="77777777" w:rsidR="00540213" w:rsidRPr="00D7638A" w:rsidRDefault="00540213" w:rsidP="00364AA4">
            <w:pPr>
              <w:tabs>
                <w:tab w:val="left" w:pos="8280"/>
              </w:tabs>
              <w:spacing w:after="60"/>
              <w:jc w:val="left"/>
              <w:rPr>
                <w:sz w:val="18"/>
                <w:szCs w:val="18"/>
                <w:lang w:val="es-AR"/>
              </w:rPr>
            </w:pPr>
            <w:r w:rsidRPr="00D7638A">
              <w:rPr>
                <w:sz w:val="18"/>
                <w:szCs w:val="18"/>
                <w:lang w:val="es-AR"/>
              </w:rPr>
              <w:t>Límites del consumo del Protocolo de Montreal (toneladas PAO)</w:t>
            </w:r>
          </w:p>
        </w:tc>
        <w:tc>
          <w:tcPr>
            <w:tcW w:w="990" w:type="dxa"/>
            <w:shd w:val="clear" w:color="auto" w:fill="auto"/>
            <w:tcMar>
              <w:left w:w="72" w:type="dxa"/>
              <w:right w:w="72" w:type="dxa"/>
            </w:tcMar>
            <w:vAlign w:val="center"/>
          </w:tcPr>
          <w:p w14:paraId="5FB98BD5" w14:textId="77777777" w:rsidR="00540213" w:rsidRPr="00D7638A" w:rsidRDefault="00540213" w:rsidP="00364AA4">
            <w:pPr>
              <w:tabs>
                <w:tab w:val="left" w:pos="8280"/>
              </w:tabs>
              <w:spacing w:after="60"/>
              <w:jc w:val="right"/>
              <w:rPr>
                <w:sz w:val="18"/>
                <w:szCs w:val="18"/>
                <w:lang w:val="es-AR"/>
              </w:rPr>
            </w:pPr>
            <w:r w:rsidRPr="00D7638A">
              <w:rPr>
                <w:sz w:val="18"/>
                <w:szCs w:val="18"/>
                <w:lang w:val="es-AR"/>
              </w:rPr>
              <w:t>76,95</w:t>
            </w:r>
          </w:p>
        </w:tc>
        <w:tc>
          <w:tcPr>
            <w:tcW w:w="720" w:type="dxa"/>
            <w:tcMar>
              <w:left w:w="72" w:type="dxa"/>
              <w:right w:w="72" w:type="dxa"/>
            </w:tcMar>
            <w:vAlign w:val="center"/>
          </w:tcPr>
          <w:p w14:paraId="6C365AC5" w14:textId="77777777" w:rsidR="00540213" w:rsidRPr="00D7638A" w:rsidRDefault="00540213" w:rsidP="00364AA4">
            <w:pPr>
              <w:tabs>
                <w:tab w:val="left" w:pos="8280"/>
              </w:tabs>
              <w:spacing w:after="60"/>
              <w:jc w:val="right"/>
              <w:rPr>
                <w:sz w:val="18"/>
                <w:szCs w:val="18"/>
                <w:lang w:val="es-AR"/>
              </w:rPr>
            </w:pPr>
            <w:r w:rsidRPr="00D7638A">
              <w:rPr>
                <w:sz w:val="18"/>
                <w:szCs w:val="18"/>
                <w:lang w:val="es-AR"/>
              </w:rPr>
              <w:t>76,95</w:t>
            </w:r>
          </w:p>
        </w:tc>
        <w:tc>
          <w:tcPr>
            <w:tcW w:w="900" w:type="dxa"/>
            <w:tcMar>
              <w:left w:w="72" w:type="dxa"/>
              <w:right w:w="72" w:type="dxa"/>
            </w:tcMar>
            <w:vAlign w:val="center"/>
          </w:tcPr>
          <w:p w14:paraId="7C452316" w14:textId="77777777" w:rsidR="00540213" w:rsidRPr="00D7638A" w:rsidRDefault="00540213" w:rsidP="00364AA4">
            <w:pPr>
              <w:tabs>
                <w:tab w:val="left" w:pos="8280"/>
              </w:tabs>
              <w:spacing w:after="60"/>
              <w:jc w:val="right"/>
              <w:rPr>
                <w:sz w:val="18"/>
                <w:szCs w:val="18"/>
                <w:lang w:val="es-AR"/>
              </w:rPr>
            </w:pPr>
            <w:r w:rsidRPr="00D7638A">
              <w:rPr>
                <w:sz w:val="18"/>
                <w:szCs w:val="18"/>
                <w:lang w:val="es-AR"/>
              </w:rPr>
              <w:t>38,47</w:t>
            </w:r>
          </w:p>
        </w:tc>
        <w:tc>
          <w:tcPr>
            <w:tcW w:w="717" w:type="dxa"/>
            <w:tcMar>
              <w:left w:w="72" w:type="dxa"/>
              <w:right w:w="72" w:type="dxa"/>
            </w:tcMar>
            <w:vAlign w:val="center"/>
          </w:tcPr>
          <w:p w14:paraId="035FF603" w14:textId="77777777" w:rsidR="00540213" w:rsidRPr="00D7638A" w:rsidRDefault="00540213" w:rsidP="00364AA4">
            <w:pPr>
              <w:tabs>
                <w:tab w:val="left" w:pos="8280"/>
              </w:tabs>
              <w:spacing w:after="60"/>
              <w:jc w:val="right"/>
              <w:rPr>
                <w:sz w:val="18"/>
                <w:szCs w:val="18"/>
                <w:lang w:val="es-AR"/>
              </w:rPr>
            </w:pPr>
            <w:r w:rsidRPr="00D7638A">
              <w:rPr>
                <w:sz w:val="18"/>
                <w:szCs w:val="18"/>
                <w:lang w:val="es-AR"/>
              </w:rPr>
              <w:t>38,47</w:t>
            </w:r>
          </w:p>
        </w:tc>
        <w:tc>
          <w:tcPr>
            <w:tcW w:w="893" w:type="dxa"/>
            <w:tcMar>
              <w:left w:w="72" w:type="dxa"/>
              <w:right w:w="72" w:type="dxa"/>
            </w:tcMar>
            <w:vAlign w:val="center"/>
          </w:tcPr>
          <w:p w14:paraId="136D7DAD" w14:textId="77777777" w:rsidR="00540213" w:rsidRPr="00D7638A" w:rsidRDefault="00540213" w:rsidP="00364AA4">
            <w:pPr>
              <w:tabs>
                <w:tab w:val="left" w:pos="8280"/>
              </w:tabs>
              <w:spacing w:after="60"/>
              <w:jc w:val="right"/>
              <w:rPr>
                <w:sz w:val="18"/>
                <w:szCs w:val="18"/>
                <w:lang w:val="es-AR"/>
              </w:rPr>
            </w:pPr>
            <w:r w:rsidRPr="00D7638A">
              <w:rPr>
                <w:sz w:val="18"/>
                <w:szCs w:val="18"/>
                <w:lang w:val="es-AR"/>
              </w:rPr>
              <w:t>38,47</w:t>
            </w:r>
          </w:p>
        </w:tc>
        <w:tc>
          <w:tcPr>
            <w:tcW w:w="894" w:type="dxa"/>
            <w:tcMar>
              <w:left w:w="72" w:type="dxa"/>
              <w:right w:w="72" w:type="dxa"/>
            </w:tcMar>
            <w:vAlign w:val="center"/>
          </w:tcPr>
          <w:p w14:paraId="6A7B0C3E" w14:textId="77777777" w:rsidR="00540213" w:rsidRPr="00D7638A" w:rsidRDefault="00540213" w:rsidP="00364AA4">
            <w:pPr>
              <w:tabs>
                <w:tab w:val="left" w:pos="8280"/>
              </w:tabs>
              <w:spacing w:after="60"/>
              <w:jc w:val="right"/>
              <w:rPr>
                <w:sz w:val="18"/>
                <w:szCs w:val="18"/>
                <w:lang w:val="es-AR"/>
              </w:rPr>
            </w:pPr>
            <w:r w:rsidRPr="00D7638A">
              <w:rPr>
                <w:sz w:val="18"/>
                <w:szCs w:val="18"/>
                <w:lang w:val="es-AR"/>
              </w:rPr>
              <w:t>n/c</w:t>
            </w:r>
          </w:p>
        </w:tc>
      </w:tr>
      <w:tr w:rsidR="00540213" w:rsidRPr="00D7638A" w14:paraId="100850E6" w14:textId="77777777" w:rsidTr="00F665AD">
        <w:trPr>
          <w:trHeight w:val="62"/>
          <w:jc w:val="center"/>
        </w:trPr>
        <w:tc>
          <w:tcPr>
            <w:tcW w:w="4405" w:type="dxa"/>
            <w:gridSpan w:val="3"/>
            <w:shd w:val="clear" w:color="auto" w:fill="auto"/>
            <w:tcMar>
              <w:left w:w="72" w:type="dxa"/>
              <w:right w:w="72" w:type="dxa"/>
            </w:tcMar>
            <w:vAlign w:val="center"/>
          </w:tcPr>
          <w:p w14:paraId="26F847C8" w14:textId="77777777" w:rsidR="00540213" w:rsidRPr="00D7638A" w:rsidRDefault="00540213" w:rsidP="00364AA4">
            <w:pPr>
              <w:tabs>
                <w:tab w:val="left" w:pos="8280"/>
              </w:tabs>
              <w:spacing w:after="60"/>
              <w:jc w:val="left"/>
              <w:rPr>
                <w:sz w:val="18"/>
                <w:szCs w:val="18"/>
                <w:lang w:val="es-AR"/>
              </w:rPr>
            </w:pPr>
            <w:r w:rsidRPr="00D7638A">
              <w:rPr>
                <w:sz w:val="18"/>
                <w:szCs w:val="18"/>
                <w:lang w:val="es-AR"/>
              </w:rPr>
              <w:t>Consumo máximo permitido (toneladas PAO)</w:t>
            </w:r>
          </w:p>
        </w:tc>
        <w:tc>
          <w:tcPr>
            <w:tcW w:w="990" w:type="dxa"/>
            <w:shd w:val="clear" w:color="auto" w:fill="auto"/>
            <w:tcMar>
              <w:left w:w="72" w:type="dxa"/>
              <w:right w:w="72" w:type="dxa"/>
            </w:tcMar>
            <w:vAlign w:val="center"/>
          </w:tcPr>
          <w:p w14:paraId="1DE67A22" w14:textId="77777777" w:rsidR="00540213" w:rsidRPr="00D7638A" w:rsidRDefault="00540213" w:rsidP="00364AA4">
            <w:pPr>
              <w:tabs>
                <w:tab w:val="left" w:pos="8280"/>
              </w:tabs>
              <w:spacing w:after="60"/>
              <w:jc w:val="right"/>
              <w:rPr>
                <w:sz w:val="18"/>
                <w:szCs w:val="18"/>
                <w:lang w:val="es-AR"/>
              </w:rPr>
            </w:pPr>
            <w:r w:rsidRPr="00D7638A">
              <w:rPr>
                <w:sz w:val="18"/>
                <w:szCs w:val="18"/>
                <w:lang w:val="es-AR"/>
              </w:rPr>
              <w:t>76,95</w:t>
            </w:r>
          </w:p>
        </w:tc>
        <w:tc>
          <w:tcPr>
            <w:tcW w:w="720" w:type="dxa"/>
            <w:tcMar>
              <w:left w:w="72" w:type="dxa"/>
              <w:right w:w="72" w:type="dxa"/>
            </w:tcMar>
            <w:vAlign w:val="center"/>
          </w:tcPr>
          <w:p w14:paraId="2DE81FDA" w14:textId="77777777" w:rsidR="00540213" w:rsidRPr="00D7638A" w:rsidRDefault="00540213" w:rsidP="00364AA4">
            <w:pPr>
              <w:tabs>
                <w:tab w:val="left" w:pos="8280"/>
              </w:tabs>
              <w:spacing w:after="60"/>
              <w:jc w:val="right"/>
              <w:rPr>
                <w:sz w:val="18"/>
                <w:szCs w:val="18"/>
                <w:lang w:val="es-AR"/>
              </w:rPr>
            </w:pPr>
            <w:r w:rsidRPr="00D7638A">
              <w:rPr>
                <w:sz w:val="18"/>
                <w:szCs w:val="18"/>
                <w:lang w:val="es-AR"/>
              </w:rPr>
              <w:t>75,00</w:t>
            </w:r>
          </w:p>
        </w:tc>
        <w:tc>
          <w:tcPr>
            <w:tcW w:w="900" w:type="dxa"/>
            <w:tcMar>
              <w:left w:w="72" w:type="dxa"/>
              <w:right w:w="72" w:type="dxa"/>
            </w:tcMar>
            <w:vAlign w:val="center"/>
          </w:tcPr>
          <w:p w14:paraId="3D1ABC32" w14:textId="77777777" w:rsidR="00540213" w:rsidRPr="00D7638A" w:rsidRDefault="00540213" w:rsidP="00364AA4">
            <w:pPr>
              <w:tabs>
                <w:tab w:val="left" w:pos="8280"/>
              </w:tabs>
              <w:spacing w:after="60"/>
              <w:jc w:val="right"/>
              <w:rPr>
                <w:sz w:val="18"/>
                <w:szCs w:val="18"/>
                <w:lang w:val="es-AR"/>
              </w:rPr>
            </w:pPr>
            <w:r w:rsidRPr="00D7638A">
              <w:rPr>
                <w:sz w:val="18"/>
                <w:szCs w:val="18"/>
                <w:lang w:val="es-AR"/>
              </w:rPr>
              <w:t>38,47</w:t>
            </w:r>
          </w:p>
        </w:tc>
        <w:tc>
          <w:tcPr>
            <w:tcW w:w="717" w:type="dxa"/>
            <w:tcMar>
              <w:left w:w="72" w:type="dxa"/>
              <w:right w:w="72" w:type="dxa"/>
            </w:tcMar>
            <w:vAlign w:val="center"/>
          </w:tcPr>
          <w:p w14:paraId="45B2A760" w14:textId="77777777" w:rsidR="00540213" w:rsidRPr="00D7638A" w:rsidRDefault="00540213" w:rsidP="00364AA4">
            <w:pPr>
              <w:tabs>
                <w:tab w:val="left" w:pos="8280"/>
              </w:tabs>
              <w:spacing w:after="60"/>
              <w:jc w:val="right"/>
              <w:rPr>
                <w:sz w:val="18"/>
                <w:szCs w:val="18"/>
                <w:lang w:val="es-AR"/>
              </w:rPr>
            </w:pPr>
            <w:r w:rsidRPr="00D7638A">
              <w:rPr>
                <w:sz w:val="18"/>
                <w:szCs w:val="18"/>
                <w:lang w:val="es-AR"/>
              </w:rPr>
              <w:t>38,47</w:t>
            </w:r>
          </w:p>
        </w:tc>
        <w:tc>
          <w:tcPr>
            <w:tcW w:w="893" w:type="dxa"/>
            <w:tcMar>
              <w:left w:w="72" w:type="dxa"/>
              <w:right w:w="72" w:type="dxa"/>
            </w:tcMar>
            <w:vAlign w:val="center"/>
          </w:tcPr>
          <w:p w14:paraId="71CBE636" w14:textId="77777777" w:rsidR="00540213" w:rsidRPr="00D7638A" w:rsidRDefault="00540213" w:rsidP="00364AA4">
            <w:pPr>
              <w:tabs>
                <w:tab w:val="left" w:pos="8280"/>
              </w:tabs>
              <w:spacing w:after="60"/>
              <w:jc w:val="right"/>
              <w:rPr>
                <w:sz w:val="18"/>
                <w:szCs w:val="18"/>
                <w:lang w:val="es-AR"/>
              </w:rPr>
            </w:pPr>
            <w:r w:rsidRPr="00D7638A">
              <w:rPr>
                <w:sz w:val="18"/>
                <w:szCs w:val="18"/>
                <w:lang w:val="es-AR"/>
              </w:rPr>
              <w:t>23,08</w:t>
            </w:r>
          </w:p>
        </w:tc>
        <w:tc>
          <w:tcPr>
            <w:tcW w:w="894" w:type="dxa"/>
            <w:tcMar>
              <w:left w:w="72" w:type="dxa"/>
              <w:right w:w="72" w:type="dxa"/>
            </w:tcMar>
            <w:vAlign w:val="center"/>
          </w:tcPr>
          <w:p w14:paraId="364BABBD" w14:textId="77777777" w:rsidR="00540213" w:rsidRPr="00D7638A" w:rsidRDefault="00540213" w:rsidP="00364AA4">
            <w:pPr>
              <w:tabs>
                <w:tab w:val="left" w:pos="8280"/>
              </w:tabs>
              <w:spacing w:after="60"/>
              <w:jc w:val="right"/>
              <w:rPr>
                <w:sz w:val="18"/>
                <w:szCs w:val="18"/>
                <w:lang w:val="es-AR"/>
              </w:rPr>
            </w:pPr>
            <w:r w:rsidRPr="00D7638A">
              <w:rPr>
                <w:sz w:val="18"/>
                <w:szCs w:val="18"/>
                <w:lang w:val="es-AR"/>
              </w:rPr>
              <w:t>n/c</w:t>
            </w:r>
          </w:p>
        </w:tc>
      </w:tr>
      <w:tr w:rsidR="005620E0" w:rsidRPr="00D7638A" w14:paraId="2D721AFC" w14:textId="77777777" w:rsidTr="00F665AD">
        <w:trPr>
          <w:trHeight w:val="335"/>
          <w:jc w:val="center"/>
        </w:trPr>
        <w:tc>
          <w:tcPr>
            <w:tcW w:w="1705" w:type="dxa"/>
            <w:vMerge w:val="restart"/>
            <w:shd w:val="clear" w:color="auto" w:fill="auto"/>
            <w:tcMar>
              <w:left w:w="72" w:type="dxa"/>
              <w:right w:w="72" w:type="dxa"/>
            </w:tcMar>
            <w:vAlign w:val="center"/>
          </w:tcPr>
          <w:p w14:paraId="2A1435DD" w14:textId="712D7D22" w:rsidR="00540213" w:rsidRPr="00D7638A" w:rsidRDefault="004E38C9" w:rsidP="00364AA4">
            <w:pPr>
              <w:tabs>
                <w:tab w:val="left" w:pos="8280"/>
              </w:tabs>
              <w:spacing w:after="60"/>
              <w:jc w:val="left"/>
              <w:rPr>
                <w:sz w:val="18"/>
                <w:szCs w:val="18"/>
                <w:lang w:val="es-AR"/>
              </w:rPr>
            </w:pPr>
            <w:r>
              <w:rPr>
                <w:sz w:val="18"/>
                <w:szCs w:val="18"/>
                <w:lang w:val="es-AR"/>
              </w:rPr>
              <w:t>Gastos</w:t>
            </w:r>
            <w:r w:rsidR="00A7463E">
              <w:rPr>
                <w:sz w:val="18"/>
                <w:szCs w:val="18"/>
                <w:lang w:val="es-AR"/>
              </w:rPr>
              <w:t xml:space="preserve"> </w:t>
            </w:r>
            <w:r w:rsidR="00540213">
              <w:rPr>
                <w:sz w:val="18"/>
                <w:szCs w:val="18"/>
                <w:lang w:val="es-AR"/>
              </w:rPr>
              <w:t>del proyecto</w:t>
            </w:r>
            <w:r w:rsidR="00A7463E">
              <w:rPr>
                <w:sz w:val="18"/>
                <w:szCs w:val="18"/>
                <w:lang w:val="es-AR"/>
              </w:rPr>
              <w:t>,</w:t>
            </w:r>
            <w:r w:rsidR="00540213" w:rsidRPr="00D7638A">
              <w:rPr>
                <w:sz w:val="18"/>
                <w:szCs w:val="18"/>
                <w:lang w:val="es-AR"/>
              </w:rPr>
              <w:t xml:space="preserve"> </w:t>
            </w:r>
            <w:r w:rsidR="00540213">
              <w:rPr>
                <w:sz w:val="18"/>
                <w:szCs w:val="18"/>
                <w:lang w:val="es-AR"/>
              </w:rPr>
              <w:t>pedidos</w:t>
            </w:r>
            <w:r w:rsidR="00540213" w:rsidRPr="00D7638A">
              <w:rPr>
                <w:sz w:val="18"/>
                <w:szCs w:val="18"/>
                <w:lang w:val="es-AR"/>
              </w:rPr>
              <w:t xml:space="preserve"> en principio (</w:t>
            </w:r>
            <w:r w:rsidR="00540213">
              <w:rPr>
                <w:sz w:val="18"/>
                <w:szCs w:val="18"/>
                <w:lang w:val="es-AR"/>
              </w:rPr>
              <w:t>$EUA</w:t>
            </w:r>
            <w:r w:rsidR="00540213" w:rsidRPr="00D7638A">
              <w:rPr>
                <w:sz w:val="18"/>
                <w:szCs w:val="18"/>
                <w:lang w:val="es-AR"/>
              </w:rPr>
              <w:t>)</w:t>
            </w:r>
          </w:p>
        </w:tc>
        <w:tc>
          <w:tcPr>
            <w:tcW w:w="990" w:type="dxa"/>
            <w:vMerge w:val="restart"/>
            <w:shd w:val="clear" w:color="auto" w:fill="auto"/>
            <w:tcMar>
              <w:left w:w="72" w:type="dxa"/>
              <w:right w:w="72" w:type="dxa"/>
            </w:tcMar>
            <w:vAlign w:val="center"/>
          </w:tcPr>
          <w:p w14:paraId="64631C80" w14:textId="77777777" w:rsidR="00540213" w:rsidRPr="00D7638A" w:rsidRDefault="00540213" w:rsidP="00364AA4">
            <w:pPr>
              <w:tabs>
                <w:tab w:val="left" w:pos="8280"/>
              </w:tabs>
              <w:spacing w:after="60"/>
              <w:jc w:val="center"/>
              <w:rPr>
                <w:sz w:val="18"/>
                <w:szCs w:val="18"/>
                <w:lang w:val="es-AR"/>
              </w:rPr>
            </w:pPr>
            <w:r w:rsidRPr="00D7638A">
              <w:rPr>
                <w:color w:val="000000" w:themeColor="text1"/>
                <w:sz w:val="18"/>
                <w:szCs w:val="18"/>
                <w:lang w:val="es-AR"/>
              </w:rPr>
              <w:t>ONUDI</w:t>
            </w:r>
          </w:p>
        </w:tc>
        <w:tc>
          <w:tcPr>
            <w:tcW w:w="1710" w:type="dxa"/>
            <w:shd w:val="clear" w:color="auto" w:fill="auto"/>
            <w:tcMar>
              <w:left w:w="72" w:type="dxa"/>
              <w:right w:w="72" w:type="dxa"/>
            </w:tcMar>
            <w:vAlign w:val="center"/>
          </w:tcPr>
          <w:p w14:paraId="494943B3" w14:textId="54817F20" w:rsidR="00540213" w:rsidRPr="00D7638A" w:rsidRDefault="004E38C9" w:rsidP="00364AA4">
            <w:pPr>
              <w:tabs>
                <w:tab w:val="left" w:pos="8280"/>
              </w:tabs>
              <w:spacing w:after="60"/>
              <w:jc w:val="left"/>
              <w:rPr>
                <w:sz w:val="18"/>
                <w:szCs w:val="18"/>
                <w:lang w:val="es-AR"/>
              </w:rPr>
            </w:pPr>
            <w:r>
              <w:rPr>
                <w:sz w:val="18"/>
                <w:szCs w:val="18"/>
                <w:lang w:val="es-AR"/>
              </w:rPr>
              <w:t>Gastos</w:t>
            </w:r>
            <w:r w:rsidR="00A7463E">
              <w:rPr>
                <w:sz w:val="18"/>
                <w:szCs w:val="18"/>
                <w:lang w:val="es-AR"/>
              </w:rPr>
              <w:t xml:space="preserve"> </w:t>
            </w:r>
            <w:r w:rsidR="00540213">
              <w:rPr>
                <w:sz w:val="18"/>
                <w:szCs w:val="18"/>
                <w:lang w:val="es-AR"/>
              </w:rPr>
              <w:t>del proyecto</w:t>
            </w:r>
          </w:p>
        </w:tc>
        <w:tc>
          <w:tcPr>
            <w:tcW w:w="990" w:type="dxa"/>
            <w:shd w:val="clear" w:color="auto" w:fill="auto"/>
            <w:tcMar>
              <w:left w:w="72" w:type="dxa"/>
              <w:right w:w="72" w:type="dxa"/>
            </w:tcMar>
            <w:vAlign w:val="center"/>
          </w:tcPr>
          <w:p w14:paraId="1AB704C5" w14:textId="77777777" w:rsidR="00540213" w:rsidRPr="00D7638A" w:rsidRDefault="00540213" w:rsidP="00364AA4">
            <w:pPr>
              <w:tabs>
                <w:tab w:val="left" w:pos="8280"/>
              </w:tabs>
              <w:spacing w:after="60"/>
              <w:jc w:val="right"/>
              <w:rPr>
                <w:sz w:val="18"/>
                <w:szCs w:val="18"/>
                <w:lang w:val="es-AR"/>
              </w:rPr>
            </w:pPr>
            <w:r w:rsidRPr="00D7638A">
              <w:rPr>
                <w:sz w:val="18"/>
                <w:szCs w:val="18"/>
                <w:lang w:val="es-AR"/>
              </w:rPr>
              <w:t>976 018</w:t>
            </w:r>
          </w:p>
        </w:tc>
        <w:tc>
          <w:tcPr>
            <w:tcW w:w="720" w:type="dxa"/>
            <w:shd w:val="clear" w:color="auto" w:fill="auto"/>
            <w:tcMar>
              <w:left w:w="72" w:type="dxa"/>
              <w:right w:w="72" w:type="dxa"/>
            </w:tcMar>
            <w:vAlign w:val="center"/>
          </w:tcPr>
          <w:p w14:paraId="7A3EABC4" w14:textId="77777777" w:rsidR="00540213" w:rsidRPr="00D7638A" w:rsidRDefault="00540213" w:rsidP="00364AA4">
            <w:pPr>
              <w:tabs>
                <w:tab w:val="left" w:pos="8280"/>
              </w:tabs>
              <w:spacing w:after="60"/>
              <w:jc w:val="right"/>
              <w:rPr>
                <w:sz w:val="18"/>
                <w:szCs w:val="18"/>
                <w:lang w:val="es-AR"/>
              </w:rPr>
            </w:pPr>
            <w:r w:rsidRPr="00D7638A">
              <w:rPr>
                <w:sz w:val="18"/>
                <w:szCs w:val="18"/>
                <w:lang w:val="es-AR"/>
              </w:rPr>
              <w:t>0</w:t>
            </w:r>
          </w:p>
        </w:tc>
        <w:tc>
          <w:tcPr>
            <w:tcW w:w="900" w:type="dxa"/>
            <w:tcMar>
              <w:left w:w="72" w:type="dxa"/>
              <w:right w:w="72" w:type="dxa"/>
            </w:tcMar>
            <w:vAlign w:val="center"/>
          </w:tcPr>
          <w:p w14:paraId="515072DE" w14:textId="77777777" w:rsidR="00540213" w:rsidRPr="00D7638A" w:rsidRDefault="00540213" w:rsidP="00364AA4">
            <w:pPr>
              <w:tabs>
                <w:tab w:val="left" w:pos="8280"/>
              </w:tabs>
              <w:spacing w:after="60"/>
              <w:jc w:val="right"/>
              <w:rPr>
                <w:sz w:val="18"/>
                <w:szCs w:val="18"/>
                <w:lang w:val="es-AR"/>
              </w:rPr>
            </w:pPr>
            <w:r w:rsidRPr="00D7638A">
              <w:rPr>
                <w:sz w:val="18"/>
                <w:szCs w:val="18"/>
                <w:lang w:val="es-AR"/>
              </w:rPr>
              <w:t>786 750</w:t>
            </w:r>
          </w:p>
        </w:tc>
        <w:tc>
          <w:tcPr>
            <w:tcW w:w="717" w:type="dxa"/>
            <w:tcMar>
              <w:left w:w="72" w:type="dxa"/>
              <w:right w:w="72" w:type="dxa"/>
            </w:tcMar>
            <w:vAlign w:val="center"/>
          </w:tcPr>
          <w:p w14:paraId="16538172" w14:textId="77777777" w:rsidR="00540213" w:rsidRPr="00D7638A" w:rsidRDefault="00540213" w:rsidP="00364AA4">
            <w:pPr>
              <w:tabs>
                <w:tab w:val="left" w:pos="8280"/>
              </w:tabs>
              <w:spacing w:after="60"/>
              <w:jc w:val="right"/>
              <w:rPr>
                <w:sz w:val="18"/>
                <w:szCs w:val="18"/>
                <w:lang w:val="es-AR"/>
              </w:rPr>
            </w:pPr>
            <w:r w:rsidRPr="00D7638A">
              <w:rPr>
                <w:sz w:val="18"/>
                <w:szCs w:val="18"/>
                <w:lang w:val="es-AR"/>
              </w:rPr>
              <w:t>0</w:t>
            </w:r>
          </w:p>
        </w:tc>
        <w:tc>
          <w:tcPr>
            <w:tcW w:w="893" w:type="dxa"/>
            <w:tcMar>
              <w:left w:w="72" w:type="dxa"/>
              <w:right w:w="72" w:type="dxa"/>
            </w:tcMar>
            <w:vAlign w:val="center"/>
          </w:tcPr>
          <w:p w14:paraId="1C99C13E" w14:textId="77777777" w:rsidR="00540213" w:rsidRPr="00D7638A" w:rsidRDefault="00540213" w:rsidP="00364AA4">
            <w:pPr>
              <w:tabs>
                <w:tab w:val="left" w:pos="8280"/>
              </w:tabs>
              <w:spacing w:after="60"/>
              <w:jc w:val="right"/>
              <w:rPr>
                <w:sz w:val="18"/>
                <w:szCs w:val="18"/>
                <w:lang w:val="es-AR"/>
              </w:rPr>
            </w:pPr>
            <w:r w:rsidRPr="00D7638A">
              <w:rPr>
                <w:sz w:val="18"/>
                <w:szCs w:val="18"/>
                <w:lang w:val="es-AR"/>
              </w:rPr>
              <w:t>407 500</w:t>
            </w:r>
          </w:p>
        </w:tc>
        <w:tc>
          <w:tcPr>
            <w:tcW w:w="894" w:type="dxa"/>
            <w:tcMar>
              <w:left w:w="72" w:type="dxa"/>
              <w:right w:w="72" w:type="dxa"/>
            </w:tcMar>
            <w:vAlign w:val="center"/>
          </w:tcPr>
          <w:p w14:paraId="51971E4C" w14:textId="77777777" w:rsidR="00540213" w:rsidRPr="00D7638A" w:rsidRDefault="00540213" w:rsidP="00364AA4">
            <w:pPr>
              <w:tabs>
                <w:tab w:val="left" w:pos="8280"/>
              </w:tabs>
              <w:spacing w:after="60"/>
              <w:jc w:val="right"/>
              <w:rPr>
                <w:sz w:val="18"/>
                <w:szCs w:val="18"/>
                <w:lang w:val="es-AR"/>
              </w:rPr>
            </w:pPr>
            <w:r w:rsidRPr="00D7638A">
              <w:rPr>
                <w:sz w:val="18"/>
                <w:szCs w:val="18"/>
                <w:lang w:val="es-AR"/>
              </w:rPr>
              <w:t>2 170 268</w:t>
            </w:r>
          </w:p>
        </w:tc>
      </w:tr>
      <w:tr w:rsidR="005620E0" w:rsidRPr="00D7638A" w14:paraId="4BB7B44F" w14:textId="77777777" w:rsidTr="00F665AD">
        <w:trPr>
          <w:trHeight w:val="336"/>
          <w:jc w:val="center"/>
        </w:trPr>
        <w:tc>
          <w:tcPr>
            <w:tcW w:w="1705" w:type="dxa"/>
            <w:vMerge/>
            <w:shd w:val="clear" w:color="auto" w:fill="auto"/>
            <w:tcMar>
              <w:left w:w="72" w:type="dxa"/>
              <w:right w:w="72" w:type="dxa"/>
            </w:tcMar>
            <w:vAlign w:val="center"/>
          </w:tcPr>
          <w:p w14:paraId="0D81F311" w14:textId="77777777" w:rsidR="00540213" w:rsidRPr="00D7638A" w:rsidRDefault="00540213" w:rsidP="00364AA4">
            <w:pPr>
              <w:tabs>
                <w:tab w:val="left" w:pos="8280"/>
              </w:tabs>
              <w:spacing w:after="60"/>
              <w:jc w:val="left"/>
              <w:rPr>
                <w:sz w:val="18"/>
                <w:szCs w:val="18"/>
                <w:lang w:val="es-AR"/>
              </w:rPr>
            </w:pPr>
          </w:p>
        </w:tc>
        <w:tc>
          <w:tcPr>
            <w:tcW w:w="990" w:type="dxa"/>
            <w:vMerge/>
            <w:shd w:val="clear" w:color="auto" w:fill="auto"/>
            <w:tcMar>
              <w:left w:w="72" w:type="dxa"/>
              <w:right w:w="72" w:type="dxa"/>
            </w:tcMar>
            <w:vAlign w:val="center"/>
          </w:tcPr>
          <w:p w14:paraId="4D568B85" w14:textId="77777777" w:rsidR="00540213" w:rsidRPr="00D7638A" w:rsidRDefault="00540213" w:rsidP="00364AA4">
            <w:pPr>
              <w:tabs>
                <w:tab w:val="left" w:pos="8280"/>
              </w:tabs>
              <w:spacing w:after="60"/>
              <w:jc w:val="left"/>
              <w:rPr>
                <w:sz w:val="18"/>
                <w:szCs w:val="18"/>
                <w:lang w:val="es-AR"/>
              </w:rPr>
            </w:pPr>
          </w:p>
        </w:tc>
        <w:tc>
          <w:tcPr>
            <w:tcW w:w="1710" w:type="dxa"/>
            <w:shd w:val="clear" w:color="auto" w:fill="auto"/>
            <w:tcMar>
              <w:left w:w="72" w:type="dxa"/>
              <w:right w:w="72" w:type="dxa"/>
            </w:tcMar>
            <w:vAlign w:val="center"/>
          </w:tcPr>
          <w:p w14:paraId="0C335DF0" w14:textId="77777777" w:rsidR="00540213" w:rsidRPr="00D7638A" w:rsidRDefault="00540213" w:rsidP="00364AA4">
            <w:pPr>
              <w:tabs>
                <w:tab w:val="left" w:pos="8280"/>
              </w:tabs>
              <w:spacing w:after="60"/>
              <w:jc w:val="left"/>
              <w:rPr>
                <w:sz w:val="18"/>
                <w:szCs w:val="18"/>
                <w:lang w:val="es-AR"/>
              </w:rPr>
            </w:pPr>
            <w:r>
              <w:rPr>
                <w:sz w:val="18"/>
                <w:szCs w:val="18"/>
                <w:lang w:val="es-AR"/>
              </w:rPr>
              <w:t>Gastos de apoyo</w:t>
            </w:r>
          </w:p>
        </w:tc>
        <w:tc>
          <w:tcPr>
            <w:tcW w:w="990" w:type="dxa"/>
            <w:shd w:val="clear" w:color="auto" w:fill="auto"/>
            <w:tcMar>
              <w:left w:w="72" w:type="dxa"/>
              <w:right w:w="72" w:type="dxa"/>
            </w:tcMar>
            <w:vAlign w:val="center"/>
          </w:tcPr>
          <w:p w14:paraId="29A773E4" w14:textId="77777777" w:rsidR="00540213" w:rsidRPr="00D7638A" w:rsidRDefault="00540213" w:rsidP="00364AA4">
            <w:pPr>
              <w:tabs>
                <w:tab w:val="left" w:pos="8280"/>
              </w:tabs>
              <w:spacing w:after="60"/>
              <w:jc w:val="right"/>
              <w:rPr>
                <w:sz w:val="18"/>
                <w:szCs w:val="18"/>
                <w:lang w:val="es-AR"/>
              </w:rPr>
            </w:pPr>
            <w:r w:rsidRPr="00D7638A">
              <w:rPr>
                <w:sz w:val="18"/>
                <w:szCs w:val="18"/>
                <w:lang w:val="es-AR"/>
              </w:rPr>
              <w:t>68 321</w:t>
            </w:r>
          </w:p>
        </w:tc>
        <w:tc>
          <w:tcPr>
            <w:tcW w:w="720" w:type="dxa"/>
            <w:tcMar>
              <w:left w:w="72" w:type="dxa"/>
              <w:right w:w="72" w:type="dxa"/>
            </w:tcMar>
            <w:vAlign w:val="center"/>
          </w:tcPr>
          <w:p w14:paraId="1815B20B" w14:textId="77777777" w:rsidR="00540213" w:rsidRPr="00D7638A" w:rsidRDefault="00540213" w:rsidP="00364AA4">
            <w:pPr>
              <w:tabs>
                <w:tab w:val="left" w:pos="8280"/>
              </w:tabs>
              <w:spacing w:after="60"/>
              <w:jc w:val="right"/>
              <w:rPr>
                <w:sz w:val="18"/>
                <w:szCs w:val="18"/>
                <w:lang w:val="es-AR"/>
              </w:rPr>
            </w:pPr>
            <w:r w:rsidRPr="00D7638A">
              <w:rPr>
                <w:sz w:val="18"/>
                <w:szCs w:val="18"/>
                <w:lang w:val="es-AR"/>
              </w:rPr>
              <w:t>0</w:t>
            </w:r>
          </w:p>
        </w:tc>
        <w:tc>
          <w:tcPr>
            <w:tcW w:w="900" w:type="dxa"/>
            <w:tcMar>
              <w:left w:w="72" w:type="dxa"/>
              <w:right w:w="72" w:type="dxa"/>
            </w:tcMar>
            <w:vAlign w:val="center"/>
          </w:tcPr>
          <w:p w14:paraId="135C1D07" w14:textId="77777777" w:rsidR="00540213" w:rsidRPr="00D7638A" w:rsidRDefault="00540213" w:rsidP="00364AA4">
            <w:pPr>
              <w:tabs>
                <w:tab w:val="left" w:pos="8280"/>
              </w:tabs>
              <w:spacing w:after="60"/>
              <w:jc w:val="right"/>
              <w:rPr>
                <w:sz w:val="18"/>
                <w:szCs w:val="18"/>
                <w:lang w:val="es-AR"/>
              </w:rPr>
            </w:pPr>
            <w:r w:rsidRPr="00D7638A">
              <w:rPr>
                <w:sz w:val="18"/>
                <w:szCs w:val="18"/>
                <w:lang w:val="es-AR"/>
              </w:rPr>
              <w:t>55 073</w:t>
            </w:r>
          </w:p>
        </w:tc>
        <w:tc>
          <w:tcPr>
            <w:tcW w:w="717" w:type="dxa"/>
            <w:tcMar>
              <w:left w:w="72" w:type="dxa"/>
              <w:right w:w="72" w:type="dxa"/>
            </w:tcMar>
            <w:vAlign w:val="center"/>
          </w:tcPr>
          <w:p w14:paraId="4FD23E87" w14:textId="77777777" w:rsidR="00540213" w:rsidRPr="00D7638A" w:rsidRDefault="00540213" w:rsidP="00364AA4">
            <w:pPr>
              <w:tabs>
                <w:tab w:val="left" w:pos="8280"/>
              </w:tabs>
              <w:spacing w:after="60"/>
              <w:jc w:val="right"/>
              <w:rPr>
                <w:sz w:val="18"/>
                <w:szCs w:val="18"/>
                <w:lang w:val="es-AR"/>
              </w:rPr>
            </w:pPr>
            <w:r w:rsidRPr="00D7638A">
              <w:rPr>
                <w:sz w:val="18"/>
                <w:szCs w:val="18"/>
                <w:lang w:val="es-AR"/>
              </w:rPr>
              <w:t>0</w:t>
            </w:r>
          </w:p>
        </w:tc>
        <w:tc>
          <w:tcPr>
            <w:tcW w:w="893" w:type="dxa"/>
            <w:tcMar>
              <w:left w:w="72" w:type="dxa"/>
              <w:right w:w="72" w:type="dxa"/>
            </w:tcMar>
            <w:vAlign w:val="center"/>
          </w:tcPr>
          <w:p w14:paraId="4FB5A898" w14:textId="77777777" w:rsidR="00540213" w:rsidRPr="00D7638A" w:rsidRDefault="00540213" w:rsidP="00364AA4">
            <w:pPr>
              <w:tabs>
                <w:tab w:val="left" w:pos="8280"/>
              </w:tabs>
              <w:spacing w:after="60"/>
              <w:jc w:val="right"/>
              <w:rPr>
                <w:sz w:val="18"/>
                <w:szCs w:val="18"/>
                <w:lang w:val="es-AR"/>
              </w:rPr>
            </w:pPr>
            <w:r w:rsidRPr="00D7638A">
              <w:rPr>
                <w:sz w:val="18"/>
                <w:szCs w:val="18"/>
                <w:lang w:val="es-AR"/>
              </w:rPr>
              <w:t>28 525</w:t>
            </w:r>
          </w:p>
        </w:tc>
        <w:tc>
          <w:tcPr>
            <w:tcW w:w="894" w:type="dxa"/>
            <w:tcMar>
              <w:left w:w="72" w:type="dxa"/>
              <w:right w:w="72" w:type="dxa"/>
            </w:tcMar>
            <w:vAlign w:val="center"/>
          </w:tcPr>
          <w:p w14:paraId="0711AA1C" w14:textId="77777777" w:rsidR="00540213" w:rsidRPr="00D7638A" w:rsidRDefault="00540213" w:rsidP="00364AA4">
            <w:pPr>
              <w:tabs>
                <w:tab w:val="left" w:pos="8280"/>
              </w:tabs>
              <w:spacing w:after="60"/>
              <w:jc w:val="right"/>
              <w:rPr>
                <w:sz w:val="18"/>
                <w:szCs w:val="18"/>
                <w:lang w:val="es-AR"/>
              </w:rPr>
            </w:pPr>
            <w:r w:rsidRPr="00D7638A">
              <w:rPr>
                <w:sz w:val="18"/>
                <w:szCs w:val="18"/>
                <w:lang w:val="es-AR"/>
              </w:rPr>
              <w:t>151 919</w:t>
            </w:r>
          </w:p>
        </w:tc>
      </w:tr>
      <w:tr w:rsidR="00540213" w:rsidRPr="00D7638A" w14:paraId="03F61F3B" w14:textId="77777777" w:rsidTr="00F665AD">
        <w:trPr>
          <w:trHeight w:val="149"/>
          <w:jc w:val="center"/>
        </w:trPr>
        <w:tc>
          <w:tcPr>
            <w:tcW w:w="4405" w:type="dxa"/>
            <w:gridSpan w:val="3"/>
            <w:shd w:val="clear" w:color="auto" w:fill="auto"/>
            <w:tcMar>
              <w:left w:w="72" w:type="dxa"/>
              <w:right w:w="72" w:type="dxa"/>
            </w:tcMar>
            <w:vAlign w:val="center"/>
          </w:tcPr>
          <w:p w14:paraId="618D271E" w14:textId="77777777" w:rsidR="00540213" w:rsidRPr="00D7638A" w:rsidRDefault="00540213" w:rsidP="00364AA4">
            <w:pPr>
              <w:tabs>
                <w:tab w:val="left" w:pos="8280"/>
              </w:tabs>
              <w:spacing w:after="60"/>
              <w:jc w:val="left"/>
              <w:rPr>
                <w:sz w:val="18"/>
                <w:szCs w:val="18"/>
                <w:lang w:val="es-AR"/>
              </w:rPr>
            </w:pPr>
            <w:r>
              <w:rPr>
                <w:sz w:val="18"/>
                <w:szCs w:val="18"/>
                <w:lang w:val="es-AR"/>
              </w:rPr>
              <w:t>Total de gastos</w:t>
            </w:r>
            <w:r w:rsidRPr="00D7638A">
              <w:rPr>
                <w:sz w:val="18"/>
                <w:szCs w:val="18"/>
                <w:lang w:val="es-AR"/>
              </w:rPr>
              <w:t xml:space="preserve"> del proyecto</w:t>
            </w:r>
            <w:r>
              <w:rPr>
                <w:sz w:val="18"/>
                <w:szCs w:val="18"/>
                <w:lang w:val="es-AR"/>
              </w:rPr>
              <w:t>,</w:t>
            </w:r>
            <w:r w:rsidRPr="00D7638A">
              <w:rPr>
                <w:sz w:val="18"/>
                <w:szCs w:val="18"/>
                <w:lang w:val="es-AR"/>
              </w:rPr>
              <w:t xml:space="preserve"> </w:t>
            </w:r>
            <w:r>
              <w:rPr>
                <w:sz w:val="18"/>
                <w:szCs w:val="18"/>
                <w:lang w:val="es-AR"/>
              </w:rPr>
              <w:t>pedidos</w:t>
            </w:r>
            <w:r w:rsidRPr="00D7638A">
              <w:rPr>
                <w:sz w:val="18"/>
                <w:szCs w:val="18"/>
                <w:lang w:val="es-AR"/>
              </w:rPr>
              <w:t xml:space="preserve"> en principio (</w:t>
            </w:r>
            <w:r>
              <w:rPr>
                <w:sz w:val="18"/>
                <w:szCs w:val="18"/>
                <w:lang w:val="es-AR"/>
              </w:rPr>
              <w:t>$EUA</w:t>
            </w:r>
            <w:r w:rsidRPr="00D7638A">
              <w:rPr>
                <w:sz w:val="18"/>
                <w:szCs w:val="18"/>
                <w:lang w:val="es-AR"/>
              </w:rPr>
              <w:t>)</w:t>
            </w:r>
          </w:p>
        </w:tc>
        <w:tc>
          <w:tcPr>
            <w:tcW w:w="990" w:type="dxa"/>
            <w:shd w:val="clear" w:color="auto" w:fill="auto"/>
            <w:tcMar>
              <w:left w:w="72" w:type="dxa"/>
              <w:right w:w="72" w:type="dxa"/>
            </w:tcMar>
            <w:vAlign w:val="center"/>
          </w:tcPr>
          <w:p w14:paraId="7F22A3BA" w14:textId="77777777" w:rsidR="00540213" w:rsidRPr="00D7638A" w:rsidRDefault="00540213" w:rsidP="00364AA4">
            <w:pPr>
              <w:tabs>
                <w:tab w:val="left" w:pos="8280"/>
              </w:tabs>
              <w:spacing w:after="60"/>
              <w:jc w:val="right"/>
              <w:rPr>
                <w:sz w:val="18"/>
                <w:szCs w:val="18"/>
                <w:lang w:val="es-AR"/>
              </w:rPr>
            </w:pPr>
            <w:r w:rsidRPr="00D7638A">
              <w:rPr>
                <w:sz w:val="18"/>
                <w:szCs w:val="18"/>
                <w:lang w:val="es-AR"/>
              </w:rPr>
              <w:t>976 018</w:t>
            </w:r>
          </w:p>
        </w:tc>
        <w:tc>
          <w:tcPr>
            <w:tcW w:w="720" w:type="dxa"/>
            <w:shd w:val="clear" w:color="auto" w:fill="auto"/>
            <w:tcMar>
              <w:left w:w="72" w:type="dxa"/>
              <w:right w:w="72" w:type="dxa"/>
            </w:tcMar>
            <w:vAlign w:val="center"/>
          </w:tcPr>
          <w:p w14:paraId="6EF0241B" w14:textId="77777777" w:rsidR="00540213" w:rsidRPr="00D7638A" w:rsidRDefault="00540213" w:rsidP="00364AA4">
            <w:pPr>
              <w:tabs>
                <w:tab w:val="left" w:pos="8280"/>
              </w:tabs>
              <w:spacing w:after="60"/>
              <w:jc w:val="right"/>
              <w:rPr>
                <w:sz w:val="18"/>
                <w:szCs w:val="18"/>
                <w:lang w:val="es-AR"/>
              </w:rPr>
            </w:pPr>
            <w:r w:rsidRPr="00D7638A">
              <w:rPr>
                <w:sz w:val="18"/>
                <w:szCs w:val="18"/>
                <w:lang w:val="es-AR"/>
              </w:rPr>
              <w:t>0</w:t>
            </w:r>
          </w:p>
        </w:tc>
        <w:tc>
          <w:tcPr>
            <w:tcW w:w="900" w:type="dxa"/>
            <w:tcMar>
              <w:left w:w="72" w:type="dxa"/>
              <w:right w:w="72" w:type="dxa"/>
            </w:tcMar>
            <w:vAlign w:val="center"/>
          </w:tcPr>
          <w:p w14:paraId="0DA624A9" w14:textId="77777777" w:rsidR="00540213" w:rsidRPr="00D7638A" w:rsidRDefault="00540213" w:rsidP="00364AA4">
            <w:pPr>
              <w:tabs>
                <w:tab w:val="left" w:pos="8280"/>
              </w:tabs>
              <w:spacing w:after="60"/>
              <w:jc w:val="right"/>
              <w:rPr>
                <w:sz w:val="18"/>
                <w:szCs w:val="18"/>
                <w:lang w:val="es-AR"/>
              </w:rPr>
            </w:pPr>
            <w:r w:rsidRPr="00D7638A">
              <w:rPr>
                <w:sz w:val="18"/>
                <w:szCs w:val="18"/>
                <w:lang w:val="es-AR"/>
              </w:rPr>
              <w:t>786 750</w:t>
            </w:r>
          </w:p>
        </w:tc>
        <w:tc>
          <w:tcPr>
            <w:tcW w:w="717" w:type="dxa"/>
            <w:tcMar>
              <w:left w:w="72" w:type="dxa"/>
              <w:right w:w="72" w:type="dxa"/>
            </w:tcMar>
            <w:vAlign w:val="center"/>
          </w:tcPr>
          <w:p w14:paraId="39D91CD2" w14:textId="77777777" w:rsidR="00540213" w:rsidRPr="00D7638A" w:rsidRDefault="00540213" w:rsidP="00364AA4">
            <w:pPr>
              <w:tabs>
                <w:tab w:val="left" w:pos="8280"/>
              </w:tabs>
              <w:spacing w:after="60"/>
              <w:jc w:val="right"/>
              <w:rPr>
                <w:sz w:val="18"/>
                <w:szCs w:val="18"/>
                <w:lang w:val="es-AR"/>
              </w:rPr>
            </w:pPr>
            <w:r w:rsidRPr="00D7638A">
              <w:rPr>
                <w:sz w:val="18"/>
                <w:szCs w:val="18"/>
                <w:lang w:val="es-AR"/>
              </w:rPr>
              <w:t>0</w:t>
            </w:r>
          </w:p>
        </w:tc>
        <w:tc>
          <w:tcPr>
            <w:tcW w:w="893" w:type="dxa"/>
            <w:tcMar>
              <w:left w:w="72" w:type="dxa"/>
              <w:right w:w="72" w:type="dxa"/>
            </w:tcMar>
            <w:vAlign w:val="center"/>
          </w:tcPr>
          <w:p w14:paraId="59336B52" w14:textId="77777777" w:rsidR="00540213" w:rsidRPr="00D7638A" w:rsidRDefault="00540213" w:rsidP="00364AA4">
            <w:pPr>
              <w:tabs>
                <w:tab w:val="left" w:pos="8280"/>
              </w:tabs>
              <w:spacing w:after="60"/>
              <w:jc w:val="right"/>
              <w:rPr>
                <w:sz w:val="18"/>
                <w:szCs w:val="18"/>
                <w:lang w:val="es-AR"/>
              </w:rPr>
            </w:pPr>
            <w:r w:rsidRPr="00D7638A">
              <w:rPr>
                <w:sz w:val="18"/>
                <w:szCs w:val="18"/>
                <w:lang w:val="es-AR"/>
              </w:rPr>
              <w:t>407 500</w:t>
            </w:r>
          </w:p>
        </w:tc>
        <w:tc>
          <w:tcPr>
            <w:tcW w:w="894" w:type="dxa"/>
            <w:tcMar>
              <w:left w:w="72" w:type="dxa"/>
              <w:right w:w="72" w:type="dxa"/>
            </w:tcMar>
            <w:vAlign w:val="center"/>
          </w:tcPr>
          <w:p w14:paraId="24A90A1F" w14:textId="77777777" w:rsidR="00540213" w:rsidRPr="00D7638A" w:rsidRDefault="00540213" w:rsidP="00364AA4">
            <w:pPr>
              <w:tabs>
                <w:tab w:val="left" w:pos="8280"/>
              </w:tabs>
              <w:spacing w:after="60"/>
              <w:jc w:val="right"/>
              <w:rPr>
                <w:sz w:val="18"/>
                <w:szCs w:val="18"/>
                <w:lang w:val="es-AR"/>
              </w:rPr>
            </w:pPr>
            <w:r w:rsidRPr="00D7638A">
              <w:rPr>
                <w:sz w:val="18"/>
                <w:szCs w:val="18"/>
                <w:lang w:val="es-AR"/>
              </w:rPr>
              <w:t>2 170 268</w:t>
            </w:r>
          </w:p>
        </w:tc>
      </w:tr>
      <w:tr w:rsidR="00540213" w:rsidRPr="00D7638A" w14:paraId="5EBB14E7" w14:textId="77777777" w:rsidTr="00F665AD">
        <w:trPr>
          <w:trHeight w:val="193"/>
          <w:jc w:val="center"/>
        </w:trPr>
        <w:tc>
          <w:tcPr>
            <w:tcW w:w="4405" w:type="dxa"/>
            <w:gridSpan w:val="3"/>
            <w:shd w:val="clear" w:color="auto" w:fill="auto"/>
            <w:tcMar>
              <w:left w:w="72" w:type="dxa"/>
              <w:right w:w="72" w:type="dxa"/>
            </w:tcMar>
            <w:vAlign w:val="center"/>
          </w:tcPr>
          <w:p w14:paraId="1418D75A" w14:textId="77777777" w:rsidR="00540213" w:rsidRPr="00D7638A" w:rsidRDefault="00540213" w:rsidP="00364AA4">
            <w:pPr>
              <w:tabs>
                <w:tab w:val="left" w:pos="8280"/>
              </w:tabs>
              <w:spacing w:after="60"/>
              <w:jc w:val="left"/>
              <w:rPr>
                <w:sz w:val="18"/>
                <w:szCs w:val="18"/>
                <w:lang w:val="es-AR"/>
              </w:rPr>
            </w:pPr>
            <w:r>
              <w:rPr>
                <w:sz w:val="18"/>
                <w:szCs w:val="18"/>
                <w:lang w:val="es-AR"/>
              </w:rPr>
              <w:t>Total de gastos</w:t>
            </w:r>
            <w:r w:rsidRPr="00D7638A">
              <w:rPr>
                <w:sz w:val="18"/>
                <w:szCs w:val="18"/>
                <w:lang w:val="es-AR"/>
              </w:rPr>
              <w:t xml:space="preserve"> de</w:t>
            </w:r>
            <w:r>
              <w:rPr>
                <w:sz w:val="18"/>
                <w:szCs w:val="18"/>
                <w:lang w:val="es-AR"/>
              </w:rPr>
              <w:t xml:space="preserve"> apoyo,</w:t>
            </w:r>
            <w:r w:rsidRPr="00D7638A">
              <w:rPr>
                <w:sz w:val="18"/>
                <w:szCs w:val="18"/>
                <w:lang w:val="es-AR"/>
              </w:rPr>
              <w:t xml:space="preserve"> </w:t>
            </w:r>
            <w:r>
              <w:rPr>
                <w:sz w:val="18"/>
                <w:szCs w:val="18"/>
                <w:lang w:val="es-AR"/>
              </w:rPr>
              <w:t>pedidos</w:t>
            </w:r>
            <w:r w:rsidRPr="00D7638A">
              <w:rPr>
                <w:sz w:val="18"/>
                <w:szCs w:val="18"/>
                <w:lang w:val="es-AR"/>
              </w:rPr>
              <w:t xml:space="preserve"> en principio (</w:t>
            </w:r>
            <w:r>
              <w:rPr>
                <w:sz w:val="18"/>
                <w:szCs w:val="18"/>
                <w:lang w:val="es-AR"/>
              </w:rPr>
              <w:t>$EUA</w:t>
            </w:r>
            <w:r w:rsidRPr="00D7638A">
              <w:rPr>
                <w:sz w:val="18"/>
                <w:szCs w:val="18"/>
                <w:lang w:val="es-AR"/>
              </w:rPr>
              <w:t>)</w:t>
            </w:r>
          </w:p>
        </w:tc>
        <w:tc>
          <w:tcPr>
            <w:tcW w:w="990" w:type="dxa"/>
            <w:shd w:val="clear" w:color="auto" w:fill="auto"/>
            <w:tcMar>
              <w:left w:w="72" w:type="dxa"/>
              <w:right w:w="72" w:type="dxa"/>
            </w:tcMar>
            <w:vAlign w:val="center"/>
          </w:tcPr>
          <w:p w14:paraId="180A6506" w14:textId="77777777" w:rsidR="00540213" w:rsidRPr="00D7638A" w:rsidRDefault="00540213" w:rsidP="00364AA4">
            <w:pPr>
              <w:tabs>
                <w:tab w:val="left" w:pos="8280"/>
              </w:tabs>
              <w:spacing w:after="60"/>
              <w:jc w:val="right"/>
              <w:rPr>
                <w:sz w:val="18"/>
                <w:szCs w:val="18"/>
                <w:lang w:val="es-AR"/>
              </w:rPr>
            </w:pPr>
            <w:r w:rsidRPr="00D7638A">
              <w:rPr>
                <w:sz w:val="18"/>
                <w:szCs w:val="18"/>
                <w:lang w:val="es-AR"/>
              </w:rPr>
              <w:t>68 321</w:t>
            </w:r>
          </w:p>
        </w:tc>
        <w:tc>
          <w:tcPr>
            <w:tcW w:w="720" w:type="dxa"/>
            <w:tcMar>
              <w:left w:w="72" w:type="dxa"/>
              <w:right w:w="72" w:type="dxa"/>
            </w:tcMar>
            <w:vAlign w:val="center"/>
          </w:tcPr>
          <w:p w14:paraId="61D25C09" w14:textId="77777777" w:rsidR="00540213" w:rsidRPr="00D7638A" w:rsidRDefault="00540213" w:rsidP="00364AA4">
            <w:pPr>
              <w:tabs>
                <w:tab w:val="left" w:pos="8280"/>
              </w:tabs>
              <w:spacing w:after="60"/>
              <w:jc w:val="right"/>
              <w:rPr>
                <w:sz w:val="18"/>
                <w:szCs w:val="18"/>
                <w:lang w:val="es-AR"/>
              </w:rPr>
            </w:pPr>
            <w:r w:rsidRPr="00D7638A">
              <w:rPr>
                <w:sz w:val="18"/>
                <w:szCs w:val="18"/>
                <w:lang w:val="es-AR"/>
              </w:rPr>
              <w:t>0</w:t>
            </w:r>
          </w:p>
        </w:tc>
        <w:tc>
          <w:tcPr>
            <w:tcW w:w="900" w:type="dxa"/>
            <w:tcMar>
              <w:left w:w="72" w:type="dxa"/>
              <w:right w:w="72" w:type="dxa"/>
            </w:tcMar>
            <w:vAlign w:val="center"/>
          </w:tcPr>
          <w:p w14:paraId="5E21C2B3" w14:textId="77777777" w:rsidR="00540213" w:rsidRPr="00D7638A" w:rsidRDefault="00540213" w:rsidP="00364AA4">
            <w:pPr>
              <w:tabs>
                <w:tab w:val="left" w:pos="8280"/>
              </w:tabs>
              <w:spacing w:after="60"/>
              <w:jc w:val="right"/>
              <w:rPr>
                <w:sz w:val="18"/>
                <w:szCs w:val="18"/>
                <w:lang w:val="es-AR"/>
              </w:rPr>
            </w:pPr>
            <w:r w:rsidRPr="00D7638A">
              <w:rPr>
                <w:sz w:val="18"/>
                <w:szCs w:val="18"/>
                <w:lang w:val="es-AR"/>
              </w:rPr>
              <w:t>55 073</w:t>
            </w:r>
          </w:p>
        </w:tc>
        <w:tc>
          <w:tcPr>
            <w:tcW w:w="717" w:type="dxa"/>
            <w:tcMar>
              <w:left w:w="72" w:type="dxa"/>
              <w:right w:w="72" w:type="dxa"/>
            </w:tcMar>
            <w:vAlign w:val="center"/>
          </w:tcPr>
          <w:p w14:paraId="5037296A" w14:textId="77777777" w:rsidR="00540213" w:rsidRPr="00D7638A" w:rsidRDefault="00540213" w:rsidP="00364AA4">
            <w:pPr>
              <w:tabs>
                <w:tab w:val="left" w:pos="8280"/>
              </w:tabs>
              <w:spacing w:after="60"/>
              <w:jc w:val="right"/>
              <w:rPr>
                <w:sz w:val="18"/>
                <w:szCs w:val="18"/>
                <w:lang w:val="es-AR"/>
              </w:rPr>
            </w:pPr>
            <w:r w:rsidRPr="00D7638A">
              <w:rPr>
                <w:sz w:val="18"/>
                <w:szCs w:val="18"/>
                <w:lang w:val="es-AR"/>
              </w:rPr>
              <w:t>0</w:t>
            </w:r>
          </w:p>
        </w:tc>
        <w:tc>
          <w:tcPr>
            <w:tcW w:w="893" w:type="dxa"/>
            <w:tcMar>
              <w:left w:w="72" w:type="dxa"/>
              <w:right w:w="72" w:type="dxa"/>
            </w:tcMar>
            <w:vAlign w:val="center"/>
          </w:tcPr>
          <w:p w14:paraId="6F3C9FEC" w14:textId="77777777" w:rsidR="00540213" w:rsidRPr="00D7638A" w:rsidRDefault="00540213" w:rsidP="00364AA4">
            <w:pPr>
              <w:tabs>
                <w:tab w:val="left" w:pos="8280"/>
              </w:tabs>
              <w:spacing w:after="60"/>
              <w:jc w:val="right"/>
              <w:rPr>
                <w:sz w:val="18"/>
                <w:szCs w:val="18"/>
                <w:lang w:val="es-AR"/>
              </w:rPr>
            </w:pPr>
            <w:r w:rsidRPr="00D7638A">
              <w:rPr>
                <w:sz w:val="18"/>
                <w:szCs w:val="18"/>
                <w:lang w:val="es-AR"/>
              </w:rPr>
              <w:t>28 525</w:t>
            </w:r>
          </w:p>
        </w:tc>
        <w:tc>
          <w:tcPr>
            <w:tcW w:w="894" w:type="dxa"/>
            <w:tcMar>
              <w:left w:w="72" w:type="dxa"/>
              <w:right w:w="72" w:type="dxa"/>
            </w:tcMar>
            <w:vAlign w:val="center"/>
          </w:tcPr>
          <w:p w14:paraId="03D00777" w14:textId="77777777" w:rsidR="00540213" w:rsidRPr="00D7638A" w:rsidRDefault="00540213" w:rsidP="00364AA4">
            <w:pPr>
              <w:tabs>
                <w:tab w:val="left" w:pos="8280"/>
              </w:tabs>
              <w:spacing w:after="60"/>
              <w:jc w:val="right"/>
              <w:rPr>
                <w:sz w:val="18"/>
                <w:szCs w:val="18"/>
                <w:lang w:val="es-AR"/>
              </w:rPr>
            </w:pPr>
            <w:r w:rsidRPr="00D7638A">
              <w:rPr>
                <w:sz w:val="18"/>
                <w:szCs w:val="18"/>
                <w:lang w:val="es-AR"/>
              </w:rPr>
              <w:t>151 919</w:t>
            </w:r>
          </w:p>
        </w:tc>
      </w:tr>
      <w:tr w:rsidR="00540213" w:rsidRPr="00D7638A" w14:paraId="019B11CF" w14:textId="77777777" w:rsidTr="00F665AD">
        <w:trPr>
          <w:trHeight w:val="90"/>
          <w:jc w:val="center"/>
        </w:trPr>
        <w:tc>
          <w:tcPr>
            <w:tcW w:w="4405" w:type="dxa"/>
            <w:gridSpan w:val="3"/>
            <w:shd w:val="clear" w:color="auto" w:fill="auto"/>
            <w:tcMar>
              <w:left w:w="72" w:type="dxa"/>
              <w:right w:w="72" w:type="dxa"/>
            </w:tcMar>
            <w:vAlign w:val="center"/>
          </w:tcPr>
          <w:p w14:paraId="4A1DD65B" w14:textId="5B4D45EF" w:rsidR="00540213" w:rsidRPr="00D7638A" w:rsidRDefault="00540213" w:rsidP="00364AA4">
            <w:pPr>
              <w:tabs>
                <w:tab w:val="left" w:pos="8280"/>
              </w:tabs>
              <w:spacing w:after="60"/>
              <w:jc w:val="left"/>
              <w:rPr>
                <w:sz w:val="18"/>
                <w:szCs w:val="18"/>
                <w:lang w:val="es-AR"/>
              </w:rPr>
            </w:pPr>
            <w:r>
              <w:rPr>
                <w:sz w:val="18"/>
                <w:szCs w:val="18"/>
                <w:lang w:val="es-AR"/>
              </w:rPr>
              <w:t xml:space="preserve">Total de </w:t>
            </w:r>
            <w:r w:rsidRPr="00D7638A">
              <w:rPr>
                <w:sz w:val="18"/>
                <w:szCs w:val="18"/>
                <w:lang w:val="es-AR"/>
              </w:rPr>
              <w:t>fondos</w:t>
            </w:r>
            <w:r w:rsidR="004E38C9">
              <w:rPr>
                <w:sz w:val="18"/>
                <w:szCs w:val="18"/>
                <w:lang w:val="es-AR"/>
              </w:rPr>
              <w:t>,</w:t>
            </w:r>
            <w:r w:rsidRPr="00D7638A">
              <w:rPr>
                <w:sz w:val="18"/>
                <w:szCs w:val="18"/>
                <w:lang w:val="es-AR"/>
              </w:rPr>
              <w:t xml:space="preserve"> </w:t>
            </w:r>
            <w:r>
              <w:rPr>
                <w:sz w:val="18"/>
                <w:szCs w:val="18"/>
                <w:lang w:val="es-AR"/>
              </w:rPr>
              <w:t>pedidos</w:t>
            </w:r>
            <w:r w:rsidRPr="00D7638A">
              <w:rPr>
                <w:sz w:val="18"/>
                <w:szCs w:val="18"/>
                <w:lang w:val="es-AR"/>
              </w:rPr>
              <w:t xml:space="preserve"> en principio (</w:t>
            </w:r>
            <w:r>
              <w:rPr>
                <w:sz w:val="18"/>
                <w:szCs w:val="18"/>
                <w:lang w:val="es-AR"/>
              </w:rPr>
              <w:t>$EUA</w:t>
            </w:r>
            <w:r w:rsidRPr="00D7638A">
              <w:rPr>
                <w:sz w:val="18"/>
                <w:szCs w:val="18"/>
                <w:lang w:val="es-AR"/>
              </w:rPr>
              <w:t>)</w:t>
            </w:r>
          </w:p>
        </w:tc>
        <w:tc>
          <w:tcPr>
            <w:tcW w:w="990" w:type="dxa"/>
            <w:shd w:val="clear" w:color="auto" w:fill="auto"/>
            <w:tcMar>
              <w:left w:w="72" w:type="dxa"/>
              <w:right w:w="72" w:type="dxa"/>
            </w:tcMar>
            <w:vAlign w:val="center"/>
          </w:tcPr>
          <w:p w14:paraId="75B5453C" w14:textId="77777777" w:rsidR="00540213" w:rsidRPr="00D7638A" w:rsidRDefault="00540213" w:rsidP="00364AA4">
            <w:pPr>
              <w:tabs>
                <w:tab w:val="left" w:pos="8280"/>
              </w:tabs>
              <w:spacing w:after="60"/>
              <w:jc w:val="right"/>
              <w:rPr>
                <w:sz w:val="18"/>
                <w:szCs w:val="18"/>
                <w:lang w:val="es-AR"/>
              </w:rPr>
            </w:pPr>
            <w:r w:rsidRPr="00D7638A">
              <w:rPr>
                <w:sz w:val="18"/>
                <w:szCs w:val="18"/>
                <w:lang w:val="es-AR"/>
              </w:rPr>
              <w:t>1 044 339</w:t>
            </w:r>
          </w:p>
        </w:tc>
        <w:tc>
          <w:tcPr>
            <w:tcW w:w="720" w:type="dxa"/>
            <w:tcMar>
              <w:left w:w="72" w:type="dxa"/>
              <w:right w:w="72" w:type="dxa"/>
            </w:tcMar>
            <w:vAlign w:val="center"/>
          </w:tcPr>
          <w:p w14:paraId="462E0961" w14:textId="77777777" w:rsidR="00540213" w:rsidRPr="00D7638A" w:rsidRDefault="00540213" w:rsidP="00364AA4">
            <w:pPr>
              <w:tabs>
                <w:tab w:val="left" w:pos="8280"/>
              </w:tabs>
              <w:spacing w:after="60"/>
              <w:jc w:val="right"/>
              <w:rPr>
                <w:sz w:val="18"/>
                <w:szCs w:val="18"/>
                <w:lang w:val="es-AR"/>
              </w:rPr>
            </w:pPr>
            <w:r w:rsidRPr="00D7638A">
              <w:rPr>
                <w:sz w:val="18"/>
                <w:szCs w:val="18"/>
                <w:lang w:val="es-AR"/>
              </w:rPr>
              <w:t>0</w:t>
            </w:r>
          </w:p>
        </w:tc>
        <w:tc>
          <w:tcPr>
            <w:tcW w:w="900" w:type="dxa"/>
            <w:tcMar>
              <w:left w:w="72" w:type="dxa"/>
              <w:right w:w="72" w:type="dxa"/>
            </w:tcMar>
            <w:vAlign w:val="center"/>
          </w:tcPr>
          <w:p w14:paraId="6F2AAE5E" w14:textId="77777777" w:rsidR="00540213" w:rsidRPr="00D7638A" w:rsidRDefault="00540213" w:rsidP="00364AA4">
            <w:pPr>
              <w:tabs>
                <w:tab w:val="left" w:pos="8280"/>
              </w:tabs>
              <w:spacing w:after="60"/>
              <w:jc w:val="right"/>
              <w:rPr>
                <w:sz w:val="18"/>
                <w:szCs w:val="18"/>
                <w:lang w:val="es-AR"/>
              </w:rPr>
            </w:pPr>
            <w:r w:rsidRPr="00D7638A">
              <w:rPr>
                <w:sz w:val="18"/>
                <w:szCs w:val="18"/>
                <w:lang w:val="es-AR"/>
              </w:rPr>
              <w:t>841 823</w:t>
            </w:r>
          </w:p>
        </w:tc>
        <w:tc>
          <w:tcPr>
            <w:tcW w:w="717" w:type="dxa"/>
            <w:tcMar>
              <w:left w:w="72" w:type="dxa"/>
              <w:right w:w="72" w:type="dxa"/>
            </w:tcMar>
            <w:vAlign w:val="center"/>
          </w:tcPr>
          <w:p w14:paraId="53704E13" w14:textId="77777777" w:rsidR="00540213" w:rsidRPr="00D7638A" w:rsidRDefault="00540213" w:rsidP="00364AA4">
            <w:pPr>
              <w:tabs>
                <w:tab w:val="left" w:pos="8280"/>
              </w:tabs>
              <w:spacing w:after="60"/>
              <w:jc w:val="right"/>
              <w:rPr>
                <w:sz w:val="18"/>
                <w:szCs w:val="18"/>
                <w:lang w:val="es-AR"/>
              </w:rPr>
            </w:pPr>
            <w:r w:rsidRPr="00D7638A">
              <w:rPr>
                <w:sz w:val="18"/>
                <w:szCs w:val="18"/>
                <w:lang w:val="es-AR"/>
              </w:rPr>
              <w:t>0</w:t>
            </w:r>
          </w:p>
        </w:tc>
        <w:tc>
          <w:tcPr>
            <w:tcW w:w="893" w:type="dxa"/>
            <w:tcMar>
              <w:left w:w="72" w:type="dxa"/>
              <w:right w:w="72" w:type="dxa"/>
            </w:tcMar>
            <w:vAlign w:val="center"/>
          </w:tcPr>
          <w:p w14:paraId="1670078C" w14:textId="77777777" w:rsidR="00540213" w:rsidRPr="00D7638A" w:rsidRDefault="00540213" w:rsidP="00364AA4">
            <w:pPr>
              <w:tabs>
                <w:tab w:val="left" w:pos="8280"/>
              </w:tabs>
              <w:spacing w:after="60"/>
              <w:jc w:val="right"/>
              <w:rPr>
                <w:sz w:val="18"/>
                <w:szCs w:val="18"/>
                <w:lang w:val="es-AR"/>
              </w:rPr>
            </w:pPr>
            <w:r w:rsidRPr="00D7638A">
              <w:rPr>
                <w:sz w:val="18"/>
                <w:szCs w:val="18"/>
                <w:lang w:val="es-AR"/>
              </w:rPr>
              <w:t>436 025</w:t>
            </w:r>
          </w:p>
        </w:tc>
        <w:tc>
          <w:tcPr>
            <w:tcW w:w="894" w:type="dxa"/>
            <w:tcMar>
              <w:left w:w="72" w:type="dxa"/>
              <w:right w:w="72" w:type="dxa"/>
            </w:tcMar>
            <w:vAlign w:val="center"/>
          </w:tcPr>
          <w:p w14:paraId="62DE34C3" w14:textId="77777777" w:rsidR="00540213" w:rsidRPr="00D7638A" w:rsidRDefault="00540213" w:rsidP="00364AA4">
            <w:pPr>
              <w:tabs>
                <w:tab w:val="left" w:pos="8280"/>
              </w:tabs>
              <w:spacing w:after="60"/>
              <w:jc w:val="right"/>
              <w:rPr>
                <w:sz w:val="18"/>
                <w:szCs w:val="18"/>
                <w:lang w:val="es-AR"/>
              </w:rPr>
            </w:pPr>
            <w:r w:rsidRPr="00D7638A">
              <w:rPr>
                <w:sz w:val="18"/>
                <w:szCs w:val="18"/>
                <w:lang w:val="es-AR"/>
              </w:rPr>
              <w:t>2 322 187</w:t>
            </w:r>
          </w:p>
        </w:tc>
      </w:tr>
    </w:tbl>
    <w:p w14:paraId="3506D411" w14:textId="77777777" w:rsidR="00540213" w:rsidRPr="00C241CF" w:rsidRDefault="00540213" w:rsidP="00540213">
      <w:pPr>
        <w:jc w:val="center"/>
        <w:rPr>
          <w:lang w:val="es-AR"/>
        </w:rPr>
      </w:pPr>
    </w:p>
    <w:tbl>
      <w:tblPr>
        <w:tblStyle w:val="TableGrid10"/>
        <w:tblW w:w="5087" w:type="pct"/>
        <w:jc w:val="center"/>
        <w:tblLook w:val="04A0" w:firstRow="1" w:lastRow="0" w:firstColumn="1" w:lastColumn="0" w:noHBand="0" w:noVBand="1"/>
      </w:tblPr>
      <w:tblGrid>
        <w:gridCol w:w="2981"/>
        <w:gridCol w:w="3191"/>
        <w:gridCol w:w="3341"/>
      </w:tblGrid>
      <w:tr w:rsidR="00540213" w:rsidRPr="00B20B94" w14:paraId="123F71E8" w14:textId="77777777" w:rsidTr="00206609">
        <w:trPr>
          <w:trHeight w:hRule="exact" w:val="255"/>
          <w:jc w:val="center"/>
        </w:trPr>
        <w:tc>
          <w:tcPr>
            <w:tcW w:w="5000" w:type="pct"/>
            <w:gridSpan w:val="3"/>
            <w:shd w:val="clear" w:color="auto" w:fill="auto"/>
          </w:tcPr>
          <w:p w14:paraId="62026DE9" w14:textId="77777777" w:rsidR="00540213" w:rsidRPr="00D7638A" w:rsidRDefault="00540213" w:rsidP="00364AA4">
            <w:pPr>
              <w:rPr>
                <w:b/>
                <w:color w:val="000000" w:themeColor="text1"/>
                <w:sz w:val="18"/>
                <w:szCs w:val="18"/>
                <w:lang w:val="es-AR"/>
              </w:rPr>
            </w:pPr>
            <w:r>
              <w:rPr>
                <w:b/>
                <w:color w:val="000000" w:themeColor="text1"/>
                <w:sz w:val="18"/>
                <w:szCs w:val="18"/>
                <w:lang w:val="es-AR"/>
              </w:rPr>
              <w:t>VII</w:t>
            </w:r>
            <w:r w:rsidRPr="00D7638A">
              <w:rPr>
                <w:b/>
                <w:color w:val="000000" w:themeColor="text1"/>
                <w:sz w:val="18"/>
                <w:szCs w:val="18"/>
                <w:lang w:val="es-AR"/>
              </w:rPr>
              <w:t xml:space="preserve">) </w:t>
            </w:r>
            <w:r>
              <w:rPr>
                <w:b/>
                <w:color w:val="000000" w:themeColor="text1"/>
                <w:sz w:val="18"/>
                <w:szCs w:val="18"/>
                <w:lang w:val="es-AR"/>
              </w:rPr>
              <w:t>P</w:t>
            </w:r>
            <w:r w:rsidRPr="00D7638A">
              <w:rPr>
                <w:b/>
                <w:color w:val="000000" w:themeColor="text1"/>
                <w:sz w:val="18"/>
                <w:szCs w:val="18"/>
                <w:lang w:val="es-AR"/>
              </w:rPr>
              <w:t xml:space="preserve">edido </w:t>
            </w:r>
            <w:r>
              <w:rPr>
                <w:b/>
                <w:color w:val="000000" w:themeColor="text1"/>
                <w:sz w:val="18"/>
                <w:szCs w:val="18"/>
                <w:lang w:val="es-AR"/>
              </w:rPr>
              <w:t xml:space="preserve">de </w:t>
            </w:r>
            <w:r w:rsidRPr="00D7638A">
              <w:rPr>
                <w:b/>
                <w:color w:val="000000" w:themeColor="text1"/>
                <w:sz w:val="18"/>
                <w:szCs w:val="18"/>
                <w:lang w:val="es-AR"/>
              </w:rPr>
              <w:t>aprobación de la financiación para el primer tramo (2022)</w:t>
            </w:r>
          </w:p>
        </w:tc>
      </w:tr>
      <w:tr w:rsidR="00540213" w:rsidRPr="00D7638A" w14:paraId="5EBB9D08" w14:textId="77777777" w:rsidTr="00206609">
        <w:trPr>
          <w:trHeight w:hRule="exact" w:val="255"/>
          <w:jc w:val="center"/>
        </w:trPr>
        <w:tc>
          <w:tcPr>
            <w:tcW w:w="1567" w:type="pct"/>
            <w:shd w:val="clear" w:color="auto" w:fill="auto"/>
          </w:tcPr>
          <w:p w14:paraId="27017C71" w14:textId="77777777" w:rsidR="00540213" w:rsidRPr="00D7638A" w:rsidRDefault="00540213" w:rsidP="00364AA4">
            <w:pPr>
              <w:jc w:val="center"/>
              <w:rPr>
                <w:b/>
                <w:color w:val="000000" w:themeColor="text1"/>
                <w:sz w:val="18"/>
                <w:szCs w:val="18"/>
                <w:lang w:val="es-AR"/>
              </w:rPr>
            </w:pPr>
            <w:r w:rsidRPr="00D7638A">
              <w:rPr>
                <w:b/>
                <w:color w:val="000000" w:themeColor="text1"/>
                <w:sz w:val="18"/>
                <w:szCs w:val="18"/>
                <w:lang w:val="es-AR"/>
              </w:rPr>
              <w:t>Organismo</w:t>
            </w:r>
          </w:p>
        </w:tc>
        <w:tc>
          <w:tcPr>
            <w:tcW w:w="1677" w:type="pct"/>
            <w:shd w:val="clear" w:color="auto" w:fill="auto"/>
          </w:tcPr>
          <w:p w14:paraId="7F0FC680" w14:textId="77777777" w:rsidR="00540213" w:rsidRPr="00D7638A" w:rsidRDefault="00540213" w:rsidP="00364AA4">
            <w:pPr>
              <w:jc w:val="center"/>
              <w:rPr>
                <w:b/>
                <w:color w:val="000000" w:themeColor="text1"/>
                <w:sz w:val="18"/>
                <w:szCs w:val="18"/>
                <w:lang w:val="es-AR"/>
              </w:rPr>
            </w:pPr>
            <w:r w:rsidRPr="00D7638A">
              <w:rPr>
                <w:b/>
                <w:color w:val="000000" w:themeColor="text1"/>
                <w:sz w:val="18"/>
                <w:szCs w:val="18"/>
                <w:lang w:val="es-AR"/>
              </w:rPr>
              <w:t>Fondos pedidos (</w:t>
            </w:r>
            <w:r>
              <w:rPr>
                <w:b/>
                <w:color w:val="000000" w:themeColor="text1"/>
                <w:sz w:val="18"/>
                <w:szCs w:val="18"/>
                <w:lang w:val="es-AR"/>
              </w:rPr>
              <w:t>$EUA</w:t>
            </w:r>
            <w:r w:rsidRPr="00D7638A">
              <w:rPr>
                <w:b/>
                <w:color w:val="000000" w:themeColor="text1"/>
                <w:sz w:val="18"/>
                <w:szCs w:val="18"/>
                <w:lang w:val="es-AR"/>
              </w:rPr>
              <w:t>)</w:t>
            </w:r>
          </w:p>
        </w:tc>
        <w:tc>
          <w:tcPr>
            <w:tcW w:w="1755" w:type="pct"/>
            <w:shd w:val="clear" w:color="auto" w:fill="auto"/>
          </w:tcPr>
          <w:p w14:paraId="1B3F1955" w14:textId="77777777" w:rsidR="00540213" w:rsidRPr="00D7638A" w:rsidRDefault="00540213" w:rsidP="00364AA4">
            <w:pPr>
              <w:jc w:val="center"/>
              <w:rPr>
                <w:b/>
                <w:color w:val="000000" w:themeColor="text1"/>
                <w:sz w:val="18"/>
                <w:szCs w:val="18"/>
                <w:lang w:val="es-AR"/>
              </w:rPr>
            </w:pPr>
            <w:r>
              <w:rPr>
                <w:b/>
                <w:color w:val="000000" w:themeColor="text1"/>
                <w:sz w:val="18"/>
                <w:szCs w:val="18"/>
                <w:lang w:val="es-AR"/>
              </w:rPr>
              <w:t>Gastos de apoyo</w:t>
            </w:r>
            <w:r w:rsidRPr="00D7638A">
              <w:rPr>
                <w:b/>
                <w:color w:val="000000" w:themeColor="text1"/>
                <w:sz w:val="18"/>
                <w:szCs w:val="18"/>
                <w:lang w:val="es-AR"/>
              </w:rPr>
              <w:t xml:space="preserve"> (</w:t>
            </w:r>
            <w:r>
              <w:rPr>
                <w:b/>
                <w:color w:val="000000" w:themeColor="text1"/>
                <w:sz w:val="18"/>
                <w:szCs w:val="18"/>
                <w:lang w:val="es-AR"/>
              </w:rPr>
              <w:t>$EUA</w:t>
            </w:r>
            <w:r w:rsidRPr="00D7638A">
              <w:rPr>
                <w:b/>
                <w:color w:val="000000" w:themeColor="text1"/>
                <w:sz w:val="18"/>
                <w:szCs w:val="18"/>
                <w:lang w:val="es-AR"/>
              </w:rPr>
              <w:t>)</w:t>
            </w:r>
          </w:p>
        </w:tc>
      </w:tr>
      <w:tr w:rsidR="00540213" w:rsidRPr="00D7638A" w14:paraId="797DA397" w14:textId="77777777" w:rsidTr="00206609">
        <w:trPr>
          <w:trHeight w:hRule="exact" w:val="255"/>
          <w:jc w:val="center"/>
        </w:trPr>
        <w:tc>
          <w:tcPr>
            <w:tcW w:w="1567" w:type="pct"/>
            <w:shd w:val="clear" w:color="auto" w:fill="auto"/>
          </w:tcPr>
          <w:p w14:paraId="5E841CDD" w14:textId="77777777" w:rsidR="00540213" w:rsidRPr="00D7638A" w:rsidRDefault="00540213" w:rsidP="00364AA4">
            <w:pPr>
              <w:rPr>
                <w:color w:val="000000" w:themeColor="text1"/>
                <w:sz w:val="18"/>
                <w:szCs w:val="18"/>
                <w:lang w:val="es-AR"/>
              </w:rPr>
            </w:pPr>
            <w:r w:rsidRPr="00D7638A">
              <w:rPr>
                <w:color w:val="000000" w:themeColor="text1"/>
                <w:sz w:val="18"/>
                <w:szCs w:val="18"/>
                <w:lang w:val="es-AR"/>
              </w:rPr>
              <w:t>ONUDI</w:t>
            </w:r>
          </w:p>
        </w:tc>
        <w:tc>
          <w:tcPr>
            <w:tcW w:w="1677" w:type="pct"/>
            <w:shd w:val="clear" w:color="auto" w:fill="auto"/>
          </w:tcPr>
          <w:p w14:paraId="0D5425C7" w14:textId="77777777" w:rsidR="00540213" w:rsidRPr="00D7638A" w:rsidRDefault="00540213" w:rsidP="00364AA4">
            <w:pPr>
              <w:jc w:val="right"/>
              <w:rPr>
                <w:color w:val="000000" w:themeColor="text1"/>
                <w:sz w:val="18"/>
                <w:szCs w:val="18"/>
                <w:lang w:val="es-AR"/>
              </w:rPr>
            </w:pPr>
            <w:r w:rsidRPr="00D7638A">
              <w:rPr>
                <w:sz w:val="18"/>
                <w:szCs w:val="18"/>
                <w:lang w:val="es-AR"/>
              </w:rPr>
              <w:t>976 018</w:t>
            </w:r>
          </w:p>
        </w:tc>
        <w:tc>
          <w:tcPr>
            <w:tcW w:w="1755" w:type="pct"/>
            <w:shd w:val="clear" w:color="auto" w:fill="auto"/>
          </w:tcPr>
          <w:p w14:paraId="7039EE73" w14:textId="77777777" w:rsidR="00540213" w:rsidRPr="00D7638A" w:rsidRDefault="00540213" w:rsidP="00364AA4">
            <w:pPr>
              <w:jc w:val="right"/>
              <w:rPr>
                <w:color w:val="000000" w:themeColor="text1"/>
                <w:sz w:val="18"/>
                <w:szCs w:val="18"/>
                <w:lang w:val="es-AR"/>
              </w:rPr>
            </w:pPr>
            <w:r w:rsidRPr="00D7638A">
              <w:rPr>
                <w:color w:val="000000" w:themeColor="text1"/>
                <w:sz w:val="18"/>
                <w:szCs w:val="18"/>
                <w:lang w:val="es-AR"/>
              </w:rPr>
              <w:t>68 321</w:t>
            </w:r>
          </w:p>
        </w:tc>
      </w:tr>
      <w:tr w:rsidR="00540213" w:rsidRPr="00D7638A" w14:paraId="205FCCDE" w14:textId="77777777" w:rsidTr="00206609">
        <w:trPr>
          <w:trHeight w:hRule="exact" w:val="255"/>
          <w:jc w:val="center"/>
        </w:trPr>
        <w:tc>
          <w:tcPr>
            <w:tcW w:w="1567" w:type="pct"/>
            <w:shd w:val="clear" w:color="auto" w:fill="auto"/>
          </w:tcPr>
          <w:p w14:paraId="63F9D4C2" w14:textId="77777777" w:rsidR="00540213" w:rsidRPr="00D7638A" w:rsidRDefault="00540213" w:rsidP="00364AA4">
            <w:pPr>
              <w:rPr>
                <w:b/>
                <w:color w:val="000000" w:themeColor="text1"/>
                <w:sz w:val="18"/>
                <w:szCs w:val="18"/>
                <w:highlight w:val="cyan"/>
                <w:lang w:val="es-AR"/>
              </w:rPr>
            </w:pPr>
            <w:r w:rsidRPr="00D7638A">
              <w:rPr>
                <w:b/>
                <w:color w:val="000000" w:themeColor="text1"/>
                <w:sz w:val="18"/>
                <w:szCs w:val="18"/>
                <w:lang w:val="es-AR"/>
              </w:rPr>
              <w:t>Total</w:t>
            </w:r>
          </w:p>
        </w:tc>
        <w:tc>
          <w:tcPr>
            <w:tcW w:w="1677" w:type="pct"/>
            <w:shd w:val="clear" w:color="auto" w:fill="auto"/>
          </w:tcPr>
          <w:p w14:paraId="02640EE4" w14:textId="77777777" w:rsidR="00540213" w:rsidRPr="00D7638A" w:rsidRDefault="00540213" w:rsidP="00364AA4">
            <w:pPr>
              <w:jc w:val="right"/>
              <w:rPr>
                <w:b/>
                <w:color w:val="000000" w:themeColor="text1"/>
                <w:sz w:val="18"/>
                <w:szCs w:val="18"/>
                <w:lang w:val="es-AR"/>
              </w:rPr>
            </w:pPr>
            <w:r w:rsidRPr="00D7638A">
              <w:rPr>
                <w:b/>
                <w:sz w:val="18"/>
                <w:szCs w:val="18"/>
                <w:lang w:val="es-AR"/>
              </w:rPr>
              <w:t>976 018</w:t>
            </w:r>
          </w:p>
        </w:tc>
        <w:tc>
          <w:tcPr>
            <w:tcW w:w="1755" w:type="pct"/>
            <w:shd w:val="clear" w:color="auto" w:fill="auto"/>
          </w:tcPr>
          <w:p w14:paraId="539BF055" w14:textId="77777777" w:rsidR="00540213" w:rsidRPr="00D7638A" w:rsidRDefault="00540213" w:rsidP="00364AA4">
            <w:pPr>
              <w:jc w:val="right"/>
              <w:rPr>
                <w:b/>
                <w:color w:val="000000" w:themeColor="text1"/>
                <w:sz w:val="18"/>
                <w:szCs w:val="18"/>
                <w:lang w:val="es-AR"/>
              </w:rPr>
            </w:pPr>
            <w:r w:rsidRPr="00D7638A">
              <w:rPr>
                <w:b/>
                <w:color w:val="000000" w:themeColor="text1"/>
                <w:sz w:val="18"/>
                <w:szCs w:val="18"/>
                <w:lang w:val="es-AR"/>
              </w:rPr>
              <w:t>68 321</w:t>
            </w:r>
          </w:p>
        </w:tc>
      </w:tr>
    </w:tbl>
    <w:p w14:paraId="16431EEB" w14:textId="77777777" w:rsidR="00540213" w:rsidRPr="00C241CF" w:rsidRDefault="00540213" w:rsidP="00540213">
      <w:pPr>
        <w:jc w:val="center"/>
        <w:rPr>
          <w:lang w:val="es-AR"/>
        </w:rPr>
      </w:pPr>
    </w:p>
    <w:tbl>
      <w:tblPr>
        <w:tblStyle w:val="TableGrid"/>
        <w:tblW w:w="5095" w:type="pct"/>
        <w:jc w:val="center"/>
        <w:tblLook w:val="04A0" w:firstRow="1" w:lastRow="0" w:firstColumn="1" w:lastColumn="0" w:noHBand="0" w:noVBand="1"/>
      </w:tblPr>
      <w:tblGrid>
        <w:gridCol w:w="2996"/>
        <w:gridCol w:w="6532"/>
      </w:tblGrid>
      <w:tr w:rsidR="00540213" w:rsidRPr="00D7638A" w14:paraId="1E82BD6D" w14:textId="77777777" w:rsidTr="00206609">
        <w:trPr>
          <w:trHeight w:hRule="exact" w:val="254"/>
          <w:jc w:val="center"/>
        </w:trPr>
        <w:tc>
          <w:tcPr>
            <w:tcW w:w="1572" w:type="pct"/>
            <w:shd w:val="clear" w:color="auto" w:fill="auto"/>
          </w:tcPr>
          <w:p w14:paraId="2805CEAD" w14:textId="77777777" w:rsidR="00540213" w:rsidRPr="00D7638A" w:rsidRDefault="00540213" w:rsidP="00364AA4">
            <w:pPr>
              <w:jc w:val="left"/>
              <w:rPr>
                <w:b/>
                <w:color w:val="000000" w:themeColor="text1"/>
                <w:sz w:val="18"/>
                <w:szCs w:val="18"/>
                <w:lang w:val="es-AR"/>
              </w:rPr>
            </w:pPr>
            <w:r>
              <w:rPr>
                <w:b/>
                <w:color w:val="000000" w:themeColor="text1"/>
                <w:sz w:val="18"/>
                <w:szCs w:val="18"/>
                <w:lang w:val="es-AR"/>
              </w:rPr>
              <w:t>R</w:t>
            </w:r>
            <w:r w:rsidRPr="00D7638A">
              <w:rPr>
                <w:b/>
                <w:color w:val="000000" w:themeColor="text1"/>
                <w:sz w:val="18"/>
                <w:szCs w:val="18"/>
                <w:lang w:val="es-AR"/>
              </w:rPr>
              <w:t>ecomendación de la Secretaría:</w:t>
            </w:r>
          </w:p>
        </w:tc>
        <w:tc>
          <w:tcPr>
            <w:tcW w:w="3428" w:type="pct"/>
            <w:shd w:val="clear" w:color="auto" w:fill="auto"/>
          </w:tcPr>
          <w:p w14:paraId="01D68A42" w14:textId="77777777" w:rsidR="00540213" w:rsidRPr="00D7638A" w:rsidRDefault="00540213" w:rsidP="00364AA4">
            <w:pPr>
              <w:jc w:val="center"/>
              <w:rPr>
                <w:color w:val="000000" w:themeColor="text1"/>
                <w:sz w:val="18"/>
                <w:szCs w:val="18"/>
                <w:lang w:val="es-AR"/>
              </w:rPr>
            </w:pPr>
            <w:r w:rsidRPr="00D7638A">
              <w:rPr>
                <w:color w:val="000000" w:themeColor="text1"/>
                <w:sz w:val="18"/>
                <w:szCs w:val="18"/>
                <w:lang w:val="es-AR"/>
              </w:rPr>
              <w:t>Consideración individual</w:t>
            </w:r>
          </w:p>
        </w:tc>
      </w:tr>
    </w:tbl>
    <w:p w14:paraId="18A9C1F7" w14:textId="77777777" w:rsidR="00540213" w:rsidRPr="00D7638A" w:rsidRDefault="00540213" w:rsidP="00540213">
      <w:pPr>
        <w:widowControl w:val="0"/>
        <w:tabs>
          <w:tab w:val="left" w:pos="2880"/>
          <w:tab w:val="left" w:pos="5760"/>
        </w:tabs>
        <w:spacing w:after="240"/>
        <w:jc w:val="center"/>
        <w:rPr>
          <w:sz w:val="18"/>
          <w:szCs w:val="18"/>
          <w:lang w:val="es-AR"/>
        </w:rPr>
      </w:pPr>
    </w:p>
    <w:p w14:paraId="4382D029" w14:textId="77777777" w:rsidR="00540213" w:rsidRPr="0020623E" w:rsidRDefault="00540213" w:rsidP="00540213">
      <w:pPr>
        <w:rPr>
          <w:sz w:val="20"/>
          <w:lang w:val="es-AR"/>
        </w:rPr>
      </w:pPr>
      <w:r w:rsidRPr="0020623E">
        <w:rPr>
          <w:b/>
          <w:lang w:val="es-AR"/>
        </w:rPr>
        <w:br w:type="page"/>
      </w:r>
    </w:p>
    <w:p w14:paraId="0C788DEA" w14:textId="77777777" w:rsidR="00540213" w:rsidRPr="0020623E" w:rsidRDefault="00540213" w:rsidP="00540213">
      <w:pPr>
        <w:widowControl w:val="0"/>
        <w:tabs>
          <w:tab w:val="left" w:pos="2880"/>
          <w:tab w:val="left" w:pos="5760"/>
        </w:tabs>
        <w:spacing w:after="240"/>
        <w:jc w:val="center"/>
        <w:rPr>
          <w:b/>
          <w:lang w:val="es-AR"/>
        </w:rPr>
      </w:pPr>
      <w:r w:rsidRPr="0020623E">
        <w:rPr>
          <w:b/>
          <w:lang w:val="es-AR"/>
        </w:rPr>
        <w:t xml:space="preserve">DESCRIPCIÓN </w:t>
      </w:r>
      <w:r>
        <w:rPr>
          <w:b/>
          <w:lang w:val="es-AR"/>
        </w:rPr>
        <w:t>DEL PROYECTO</w:t>
      </w:r>
    </w:p>
    <w:p w14:paraId="07E8F565" w14:textId="77777777" w:rsidR="00540213" w:rsidRDefault="00540213" w:rsidP="00540213">
      <w:pPr>
        <w:rPr>
          <w:b/>
          <w:bCs/>
          <w:lang w:val="es-AR"/>
        </w:rPr>
      </w:pPr>
      <w:r w:rsidRPr="00521166">
        <w:rPr>
          <w:b/>
          <w:bCs/>
          <w:lang w:val="es-AR"/>
        </w:rPr>
        <w:t>Antecedentes</w:t>
      </w:r>
    </w:p>
    <w:p w14:paraId="0F1ADDB0" w14:textId="77777777" w:rsidR="00540213" w:rsidRPr="00521166" w:rsidRDefault="00540213" w:rsidP="00540213">
      <w:pPr>
        <w:rPr>
          <w:b/>
          <w:bCs/>
          <w:lang w:val="es-AR"/>
        </w:rPr>
      </w:pPr>
    </w:p>
    <w:p w14:paraId="14B7730B" w14:textId="08DD22F2" w:rsidR="00540213" w:rsidRPr="00521166" w:rsidRDefault="00540213" w:rsidP="00540213">
      <w:pPr>
        <w:pStyle w:val="Heading1"/>
        <w:tabs>
          <w:tab w:val="clear" w:pos="0"/>
          <w:tab w:val="num" w:pos="720"/>
        </w:tabs>
        <w:rPr>
          <w:lang w:val="es-AR"/>
        </w:rPr>
      </w:pPr>
      <w:r w:rsidRPr="00521166">
        <w:rPr>
          <w:lang w:val="es-AR"/>
        </w:rPr>
        <w:t>En nombre del gobierno de Libia, la ONUDI</w:t>
      </w:r>
      <w:r>
        <w:rPr>
          <w:lang w:val="es-AR"/>
        </w:rPr>
        <w:t xml:space="preserve">, en calidad de </w:t>
      </w:r>
      <w:r w:rsidRPr="00521166">
        <w:rPr>
          <w:lang w:val="es-AR"/>
        </w:rPr>
        <w:t xml:space="preserve">organismo de </w:t>
      </w:r>
      <w:r>
        <w:rPr>
          <w:lang w:val="es-AR"/>
        </w:rPr>
        <w:t>ejecución designado,</w:t>
      </w:r>
      <w:r w:rsidRPr="00521166">
        <w:rPr>
          <w:lang w:val="es-AR"/>
        </w:rPr>
        <w:t xml:space="preserve"> </w:t>
      </w:r>
      <w:r>
        <w:rPr>
          <w:lang w:val="es-AR"/>
        </w:rPr>
        <w:t>presentó</w:t>
      </w:r>
      <w:r w:rsidRPr="00521166">
        <w:rPr>
          <w:lang w:val="es-AR"/>
        </w:rPr>
        <w:t xml:space="preserve"> una petición para la etapa II </w:t>
      </w:r>
      <w:r w:rsidR="000F2AA4">
        <w:rPr>
          <w:lang w:val="es-AR"/>
        </w:rPr>
        <w:t xml:space="preserve">del </w:t>
      </w:r>
      <w:r w:rsidRPr="00521166">
        <w:rPr>
          <w:lang w:val="es-AR"/>
        </w:rPr>
        <w:t>plan de gestión de eliminación de los HCFC, por un monto de 2</w:t>
      </w:r>
      <w:r w:rsidR="00AB61F8">
        <w:rPr>
          <w:lang w:val="es-AR"/>
        </w:rPr>
        <w:t> </w:t>
      </w:r>
      <w:r w:rsidRPr="00521166">
        <w:rPr>
          <w:lang w:val="es-AR"/>
        </w:rPr>
        <w:t>400</w:t>
      </w:r>
      <w:r w:rsidR="00080E89">
        <w:rPr>
          <w:lang w:val="es-AR"/>
        </w:rPr>
        <w:t> </w:t>
      </w:r>
      <w:r w:rsidRPr="00521166">
        <w:rPr>
          <w:lang w:val="es-AR"/>
        </w:rPr>
        <w:t>000</w:t>
      </w:r>
      <w:r w:rsidR="00080E89">
        <w:rPr>
          <w:lang w:val="es-AR"/>
        </w:rPr>
        <w:t> </w:t>
      </w:r>
      <w:r w:rsidR="000F2AA4">
        <w:rPr>
          <w:lang w:val="es-AR"/>
        </w:rPr>
        <w:t>$EUA</w:t>
      </w:r>
      <w:r w:rsidRPr="00521166">
        <w:rPr>
          <w:lang w:val="es-AR"/>
        </w:rPr>
        <w:t xml:space="preserve">, </w:t>
      </w:r>
      <w:r>
        <w:rPr>
          <w:lang w:val="es-AR"/>
        </w:rPr>
        <w:t>más los gastos de apoyo del organismo</w:t>
      </w:r>
      <w:r w:rsidRPr="00521166">
        <w:rPr>
          <w:lang w:val="es-AR"/>
        </w:rPr>
        <w:t xml:space="preserve"> de 168 000</w:t>
      </w:r>
      <w:r w:rsidR="000F2AA4">
        <w:rPr>
          <w:lang w:val="es-AR"/>
        </w:rPr>
        <w:t xml:space="preserve"> $EUA</w:t>
      </w:r>
      <w:r w:rsidRPr="00521166">
        <w:rPr>
          <w:lang w:val="es-AR"/>
        </w:rPr>
        <w:t>, según lo presentado originalmente.</w:t>
      </w:r>
      <w:r w:rsidRPr="0000630D">
        <w:rPr>
          <w:vertAlign w:val="superscript"/>
          <w:lang w:val="es-AR"/>
        </w:rPr>
        <w:footnoteReference w:id="2"/>
      </w:r>
      <w:r w:rsidRPr="00521166">
        <w:rPr>
          <w:lang w:val="es-AR"/>
        </w:rPr>
        <w:t xml:space="preserve"> La ejecución de la etapa II del plan de gestión de eliminación de los HCFC eliminará</w:t>
      </w:r>
      <w:r w:rsidR="00AB61F8">
        <w:rPr>
          <w:lang w:val="es-AR"/>
        </w:rPr>
        <w:t> </w:t>
      </w:r>
      <w:r w:rsidRPr="00521166">
        <w:rPr>
          <w:lang w:val="es-AR"/>
        </w:rPr>
        <w:t>51,30</w:t>
      </w:r>
      <w:r w:rsidR="00AB61F8">
        <w:rPr>
          <w:lang w:val="es-AR"/>
        </w:rPr>
        <w:t> </w:t>
      </w:r>
      <w:r w:rsidRPr="00521166">
        <w:rPr>
          <w:lang w:val="es-AR"/>
        </w:rPr>
        <w:t xml:space="preserve">toneladas PAO de </w:t>
      </w:r>
      <w:r>
        <w:rPr>
          <w:lang w:val="es-AR"/>
        </w:rPr>
        <w:t xml:space="preserve">esas sustancias </w:t>
      </w:r>
      <w:r w:rsidRPr="00521166">
        <w:rPr>
          <w:lang w:val="es-AR"/>
        </w:rPr>
        <w:t xml:space="preserve">y ayudará a Libia </w:t>
      </w:r>
      <w:r>
        <w:rPr>
          <w:lang w:val="es-AR"/>
        </w:rPr>
        <w:t xml:space="preserve">a lograr </w:t>
      </w:r>
      <w:r w:rsidRPr="00521166">
        <w:rPr>
          <w:lang w:val="es-AR"/>
        </w:rPr>
        <w:t xml:space="preserve">el objetivo del 67,5 por ciento de reducción en </w:t>
      </w:r>
      <w:r>
        <w:rPr>
          <w:lang w:val="es-AR"/>
        </w:rPr>
        <w:t xml:space="preserve">del consumo </w:t>
      </w:r>
      <w:r w:rsidR="000F2AA4">
        <w:rPr>
          <w:lang w:val="es-AR"/>
        </w:rPr>
        <w:t xml:space="preserve">de la base </w:t>
      </w:r>
      <w:r>
        <w:rPr>
          <w:lang w:val="es-AR"/>
        </w:rPr>
        <w:t>de los HCFC para</w:t>
      </w:r>
      <w:r w:rsidRPr="00521166">
        <w:rPr>
          <w:lang w:val="es-AR"/>
        </w:rPr>
        <w:t xml:space="preserve"> 2025. </w:t>
      </w:r>
    </w:p>
    <w:p w14:paraId="5CC5391F" w14:textId="543EECE5" w:rsidR="00540213" w:rsidRPr="0000630D" w:rsidRDefault="00540213" w:rsidP="00540213">
      <w:pPr>
        <w:pStyle w:val="Heading1"/>
        <w:tabs>
          <w:tab w:val="clear" w:pos="0"/>
          <w:tab w:val="num" w:pos="720"/>
        </w:tabs>
        <w:rPr>
          <w:lang w:val="es-AR"/>
        </w:rPr>
      </w:pPr>
      <w:r w:rsidRPr="00521166">
        <w:rPr>
          <w:lang w:val="es-AR"/>
        </w:rPr>
        <w:t xml:space="preserve">El primer tramo de la etapa II del plan de gestión de eliminación de los HCFC que </w:t>
      </w:r>
      <w:r>
        <w:rPr>
          <w:lang w:val="es-AR"/>
        </w:rPr>
        <w:t xml:space="preserve">se pide </w:t>
      </w:r>
      <w:r w:rsidRPr="00521166">
        <w:rPr>
          <w:lang w:val="es-AR"/>
        </w:rPr>
        <w:t>en esta reunión asciende a 1</w:t>
      </w:r>
      <w:r w:rsidR="00080E89">
        <w:rPr>
          <w:lang w:val="es-AR"/>
        </w:rPr>
        <w:t> </w:t>
      </w:r>
      <w:r w:rsidRPr="00521166">
        <w:rPr>
          <w:lang w:val="es-AR"/>
        </w:rPr>
        <w:t>091</w:t>
      </w:r>
      <w:r w:rsidR="00080E89">
        <w:rPr>
          <w:lang w:val="es-AR"/>
        </w:rPr>
        <w:t> </w:t>
      </w:r>
      <w:r w:rsidRPr="00521166">
        <w:rPr>
          <w:lang w:val="es-AR"/>
        </w:rPr>
        <w:t>750</w:t>
      </w:r>
      <w:r w:rsidR="000F2AA4">
        <w:rPr>
          <w:lang w:val="es-AR"/>
        </w:rPr>
        <w:t xml:space="preserve"> $EUA</w:t>
      </w:r>
      <w:r w:rsidRPr="00521166">
        <w:rPr>
          <w:lang w:val="es-AR"/>
        </w:rPr>
        <w:t xml:space="preserve">, </w:t>
      </w:r>
      <w:r>
        <w:rPr>
          <w:lang w:val="es-AR"/>
        </w:rPr>
        <w:t>más los gastos de apoyo del organismo</w:t>
      </w:r>
      <w:r w:rsidRPr="00521166">
        <w:rPr>
          <w:lang w:val="es-AR"/>
        </w:rPr>
        <w:t xml:space="preserve"> de 76 422</w:t>
      </w:r>
      <w:r w:rsidR="000F2AA4">
        <w:rPr>
          <w:lang w:val="es-AR"/>
        </w:rPr>
        <w:t xml:space="preserve"> $EUA,</w:t>
      </w:r>
      <w:r w:rsidRPr="00521166">
        <w:rPr>
          <w:lang w:val="es-AR"/>
        </w:rPr>
        <w:t xml:space="preserve"> para la ONUDI, según lo presentado originalmente. </w:t>
      </w:r>
    </w:p>
    <w:p w14:paraId="152D4915" w14:textId="23790EF2" w:rsidR="00540213" w:rsidRPr="00521166" w:rsidRDefault="00540213" w:rsidP="00540213">
      <w:pPr>
        <w:pStyle w:val="Heading1"/>
        <w:tabs>
          <w:tab w:val="clear" w:pos="0"/>
          <w:tab w:val="num" w:pos="720"/>
        </w:tabs>
        <w:rPr>
          <w:lang w:val="es-AR"/>
        </w:rPr>
      </w:pPr>
      <w:r>
        <w:rPr>
          <w:lang w:val="es-AR"/>
        </w:rPr>
        <w:t>Asimismo</w:t>
      </w:r>
      <w:r w:rsidR="000F2AA4">
        <w:rPr>
          <w:lang w:val="es-AR"/>
        </w:rPr>
        <w:t>,</w:t>
      </w:r>
      <w:r>
        <w:rPr>
          <w:lang w:val="es-AR"/>
        </w:rPr>
        <w:t xml:space="preserve"> la</w:t>
      </w:r>
      <w:r w:rsidRPr="00521166">
        <w:rPr>
          <w:lang w:val="es-AR"/>
        </w:rPr>
        <w:t xml:space="preserve"> ONUDI presentó un </w:t>
      </w:r>
      <w:r>
        <w:rPr>
          <w:lang w:val="es-AR"/>
        </w:rPr>
        <w:t>informe</w:t>
      </w:r>
      <w:r w:rsidRPr="00521166">
        <w:rPr>
          <w:lang w:val="es-AR"/>
        </w:rPr>
        <w:t xml:space="preserve"> sobre la marcha de las actividades relativo a la ejecución de la</w:t>
      </w:r>
      <w:r>
        <w:rPr>
          <w:lang w:val="es-AR"/>
        </w:rPr>
        <w:t xml:space="preserve"> etapa I </w:t>
      </w:r>
      <w:r w:rsidRPr="00521166">
        <w:rPr>
          <w:lang w:val="es-AR"/>
        </w:rPr>
        <w:t xml:space="preserve">y el informe de verificación </w:t>
      </w:r>
      <w:r>
        <w:rPr>
          <w:lang w:val="es-AR"/>
        </w:rPr>
        <w:t xml:space="preserve">del consumo de los HCFC </w:t>
      </w:r>
      <w:r w:rsidRPr="00521166">
        <w:rPr>
          <w:lang w:val="es-AR"/>
        </w:rPr>
        <w:t xml:space="preserve">para 2021, </w:t>
      </w:r>
      <w:r>
        <w:rPr>
          <w:lang w:val="es-AR"/>
        </w:rPr>
        <w:t xml:space="preserve">como lo requirió la </w:t>
      </w:r>
      <w:r w:rsidRPr="00521166">
        <w:rPr>
          <w:lang w:val="es-AR"/>
        </w:rPr>
        <w:t xml:space="preserve">decisión 82/75 c). </w:t>
      </w:r>
    </w:p>
    <w:p w14:paraId="055976E9" w14:textId="77777777" w:rsidR="00540213" w:rsidRPr="00521166" w:rsidRDefault="00540213" w:rsidP="00540213">
      <w:pPr>
        <w:spacing w:after="240"/>
        <w:outlineLvl w:val="0"/>
        <w:rPr>
          <w:b/>
          <w:lang w:val="es-AR"/>
        </w:rPr>
      </w:pPr>
      <w:r>
        <w:rPr>
          <w:b/>
          <w:lang w:val="es-AR"/>
        </w:rPr>
        <w:t xml:space="preserve">Situación </w:t>
      </w:r>
      <w:r w:rsidRPr="00521166">
        <w:rPr>
          <w:b/>
          <w:lang w:val="es-AR"/>
        </w:rPr>
        <w:t>de</w:t>
      </w:r>
      <w:r>
        <w:rPr>
          <w:b/>
          <w:lang w:val="es-AR"/>
        </w:rPr>
        <w:t xml:space="preserve"> la</w:t>
      </w:r>
      <w:r w:rsidRPr="00521166">
        <w:rPr>
          <w:b/>
          <w:lang w:val="es-AR"/>
        </w:rPr>
        <w:t xml:space="preserve"> ejecución de la etapa I del plan de gestión de eliminación de los HCFC</w:t>
      </w:r>
    </w:p>
    <w:p w14:paraId="543378AC" w14:textId="0CF64552" w:rsidR="00540213" w:rsidRPr="00521166" w:rsidRDefault="00540213" w:rsidP="00540213">
      <w:pPr>
        <w:pStyle w:val="Heading1"/>
        <w:tabs>
          <w:tab w:val="clear" w:pos="0"/>
          <w:tab w:val="num" w:pos="720"/>
        </w:tabs>
        <w:rPr>
          <w:lang w:val="es-AR"/>
        </w:rPr>
      </w:pPr>
      <w:r w:rsidRPr="00521166">
        <w:rPr>
          <w:lang w:val="es-AR"/>
        </w:rPr>
        <w:t>En su vigésim</w:t>
      </w:r>
      <w:r w:rsidR="000F2AA4">
        <w:rPr>
          <w:lang w:val="es-AR"/>
        </w:rPr>
        <w:t>o</w:t>
      </w:r>
      <w:r w:rsidRPr="00521166">
        <w:rPr>
          <w:lang w:val="es-AR"/>
        </w:rPr>
        <w:t xml:space="preserve"> séptima reunión, las Partes observaron que el consumo</w:t>
      </w:r>
      <w:r>
        <w:rPr>
          <w:lang w:val="es-AR"/>
        </w:rPr>
        <w:t xml:space="preserve"> anual de</w:t>
      </w:r>
      <w:r w:rsidRPr="00521166">
        <w:rPr>
          <w:lang w:val="es-AR"/>
        </w:rPr>
        <w:t xml:space="preserve"> los HCFC informado por Libia para 2013 y 2014 excedió los niveles máximos permitidos del país p</w:t>
      </w:r>
      <w:r>
        <w:rPr>
          <w:lang w:val="es-AR"/>
        </w:rPr>
        <w:t>ara</w:t>
      </w:r>
      <w:r w:rsidRPr="00521166">
        <w:rPr>
          <w:lang w:val="es-AR"/>
        </w:rPr>
        <w:t xml:space="preserve"> esos años, y que</w:t>
      </w:r>
      <w:r>
        <w:rPr>
          <w:lang w:val="es-AR"/>
        </w:rPr>
        <w:t xml:space="preserve">, en consecuencia, </w:t>
      </w:r>
      <w:r w:rsidRPr="00521166">
        <w:rPr>
          <w:lang w:val="es-AR"/>
        </w:rPr>
        <w:t xml:space="preserve">Libia estaba en </w:t>
      </w:r>
      <w:r>
        <w:rPr>
          <w:lang w:val="es-AR"/>
        </w:rPr>
        <w:t>incumplimiento</w:t>
      </w:r>
      <w:r w:rsidRPr="00521166">
        <w:rPr>
          <w:lang w:val="es-AR"/>
        </w:rPr>
        <w:t xml:space="preserve"> con las medidas de control de</w:t>
      </w:r>
      <w:r w:rsidR="000F2AA4">
        <w:rPr>
          <w:lang w:val="es-AR"/>
        </w:rPr>
        <w:t>l</w:t>
      </w:r>
      <w:r w:rsidRPr="00521166">
        <w:rPr>
          <w:lang w:val="es-AR"/>
        </w:rPr>
        <w:t xml:space="preserve"> consumo </w:t>
      </w:r>
      <w:r w:rsidR="000F2AA4">
        <w:rPr>
          <w:lang w:val="es-AR"/>
        </w:rPr>
        <w:t xml:space="preserve">de </w:t>
      </w:r>
      <w:r w:rsidRPr="00521166">
        <w:rPr>
          <w:lang w:val="es-AR"/>
        </w:rPr>
        <w:t>los HCFC bajo</w:t>
      </w:r>
      <w:r>
        <w:rPr>
          <w:lang w:val="es-AR"/>
        </w:rPr>
        <w:t xml:space="preserve"> el</w:t>
      </w:r>
      <w:r w:rsidRPr="00521166">
        <w:rPr>
          <w:lang w:val="es-AR"/>
        </w:rPr>
        <w:t xml:space="preserve"> Protocolo</w:t>
      </w:r>
      <w:r>
        <w:rPr>
          <w:lang w:val="es-AR"/>
        </w:rPr>
        <w:t xml:space="preserve"> de Montreal</w:t>
      </w:r>
      <w:r w:rsidRPr="00521166">
        <w:rPr>
          <w:lang w:val="es-AR"/>
        </w:rPr>
        <w:t xml:space="preserve">. </w:t>
      </w:r>
      <w:r>
        <w:rPr>
          <w:lang w:val="es-AR"/>
        </w:rPr>
        <w:t>Además, las Partes</w:t>
      </w:r>
      <w:r w:rsidRPr="00521166">
        <w:rPr>
          <w:lang w:val="es-AR"/>
        </w:rPr>
        <w:t xml:space="preserve"> </w:t>
      </w:r>
      <w:r>
        <w:rPr>
          <w:lang w:val="es-AR"/>
        </w:rPr>
        <w:t xml:space="preserve">tomaron nota con beneplácito </w:t>
      </w:r>
      <w:r w:rsidR="00444589">
        <w:rPr>
          <w:lang w:val="es-AR"/>
        </w:rPr>
        <w:t xml:space="preserve">de </w:t>
      </w:r>
      <w:r w:rsidRPr="00521166">
        <w:rPr>
          <w:lang w:val="es-AR"/>
        </w:rPr>
        <w:t xml:space="preserve">la presentación </w:t>
      </w:r>
      <w:r>
        <w:rPr>
          <w:lang w:val="es-AR"/>
        </w:rPr>
        <w:t xml:space="preserve">que hizo </w:t>
      </w:r>
      <w:r w:rsidRPr="00521166">
        <w:rPr>
          <w:lang w:val="es-AR"/>
        </w:rPr>
        <w:t xml:space="preserve">Libia de un plan de acción para asegurar su </w:t>
      </w:r>
      <w:r>
        <w:rPr>
          <w:lang w:val="es-AR"/>
        </w:rPr>
        <w:t xml:space="preserve">regreso </w:t>
      </w:r>
      <w:r w:rsidRPr="00521166">
        <w:rPr>
          <w:lang w:val="es-AR"/>
        </w:rPr>
        <w:t>a</w:t>
      </w:r>
      <w:r>
        <w:rPr>
          <w:lang w:val="es-AR"/>
        </w:rPr>
        <w:t>l cumplimiento</w:t>
      </w:r>
      <w:r w:rsidRPr="00521166">
        <w:rPr>
          <w:lang w:val="es-AR"/>
        </w:rPr>
        <w:t xml:space="preserve"> con las medidas de control </w:t>
      </w:r>
      <w:r>
        <w:rPr>
          <w:lang w:val="es-AR"/>
        </w:rPr>
        <w:t xml:space="preserve">de </w:t>
      </w:r>
      <w:r w:rsidRPr="00521166">
        <w:rPr>
          <w:lang w:val="es-AR"/>
        </w:rPr>
        <w:t xml:space="preserve">los HCFC del Protocolo, </w:t>
      </w:r>
      <w:r w:rsidR="00444589">
        <w:rPr>
          <w:lang w:val="es-AR"/>
        </w:rPr>
        <w:t xml:space="preserve">mediante </w:t>
      </w:r>
      <w:r w:rsidRPr="00521166">
        <w:rPr>
          <w:lang w:val="es-AR"/>
        </w:rPr>
        <w:t>las cuales Libia se</w:t>
      </w:r>
      <w:r>
        <w:rPr>
          <w:lang w:val="es-AR"/>
        </w:rPr>
        <w:t xml:space="preserve"> comprometía </w:t>
      </w:r>
      <w:r w:rsidRPr="00521166">
        <w:rPr>
          <w:lang w:val="es-AR"/>
        </w:rPr>
        <w:t xml:space="preserve">a reducir </w:t>
      </w:r>
      <w:r>
        <w:rPr>
          <w:lang w:val="es-AR"/>
        </w:rPr>
        <w:t xml:space="preserve">el consumo de </w:t>
      </w:r>
      <w:r w:rsidRPr="00521166">
        <w:rPr>
          <w:lang w:val="es-AR"/>
        </w:rPr>
        <w:t>122,4 toneladas PAO</w:t>
      </w:r>
      <w:r>
        <w:rPr>
          <w:lang w:val="es-AR"/>
        </w:rPr>
        <w:t>,</w:t>
      </w:r>
      <w:r w:rsidRPr="00521166">
        <w:rPr>
          <w:lang w:val="es-AR"/>
        </w:rPr>
        <w:t xml:space="preserve"> en 2014</w:t>
      </w:r>
      <w:r>
        <w:rPr>
          <w:lang w:val="es-AR"/>
        </w:rPr>
        <w:t>,</w:t>
      </w:r>
      <w:r w:rsidRPr="00521166">
        <w:rPr>
          <w:lang w:val="es-AR"/>
        </w:rPr>
        <w:t xml:space="preserve"> </w:t>
      </w:r>
      <w:r w:rsidR="00444589">
        <w:rPr>
          <w:lang w:val="es-AR"/>
        </w:rPr>
        <w:t>hast</w:t>
      </w:r>
      <w:r w:rsidRPr="00521166">
        <w:rPr>
          <w:lang w:val="es-AR"/>
        </w:rPr>
        <w:t xml:space="preserve">a </w:t>
      </w:r>
      <w:r>
        <w:rPr>
          <w:lang w:val="es-AR"/>
        </w:rPr>
        <w:t xml:space="preserve">un máximo de </w:t>
      </w:r>
      <w:r w:rsidRPr="00521166">
        <w:rPr>
          <w:lang w:val="es-AR"/>
        </w:rPr>
        <w:t>122,30 toneladas PAO</w:t>
      </w:r>
      <w:r w:rsidR="00444589">
        <w:rPr>
          <w:lang w:val="es-AR"/>
        </w:rPr>
        <w:t>,</w:t>
      </w:r>
      <w:r w:rsidRPr="00521166">
        <w:rPr>
          <w:lang w:val="es-AR"/>
        </w:rPr>
        <w:t xml:space="preserve"> en 2015; 118,40 toneladas PAO</w:t>
      </w:r>
      <w:r w:rsidR="00444589">
        <w:rPr>
          <w:lang w:val="es-AR"/>
        </w:rPr>
        <w:t>,</w:t>
      </w:r>
      <w:r w:rsidRPr="00521166">
        <w:rPr>
          <w:lang w:val="es-AR"/>
        </w:rPr>
        <w:t xml:space="preserve"> en 2016 y 2017; 106,50 toneladas PAO</w:t>
      </w:r>
      <w:r w:rsidR="00444589">
        <w:rPr>
          <w:lang w:val="es-AR"/>
        </w:rPr>
        <w:t>,</w:t>
      </w:r>
      <w:r w:rsidRPr="00521166">
        <w:rPr>
          <w:lang w:val="es-AR"/>
        </w:rPr>
        <w:t xml:space="preserve"> en 2018 y 2019; 76,95 toneladas PAO</w:t>
      </w:r>
      <w:r w:rsidR="00444589">
        <w:rPr>
          <w:lang w:val="es-AR"/>
        </w:rPr>
        <w:t xml:space="preserve">, </w:t>
      </w:r>
      <w:r w:rsidRPr="00521166">
        <w:rPr>
          <w:lang w:val="es-AR"/>
        </w:rPr>
        <w:t xml:space="preserve">en 2020 y 2021; y los niveles permitidos bajo el Protocolo de Montreal en 2022 y años </w:t>
      </w:r>
      <w:r>
        <w:rPr>
          <w:lang w:val="es-AR"/>
        </w:rPr>
        <w:t>siguientes</w:t>
      </w:r>
      <w:r w:rsidRPr="00521166">
        <w:rPr>
          <w:lang w:val="es-AR"/>
        </w:rPr>
        <w:t xml:space="preserve">. </w:t>
      </w:r>
    </w:p>
    <w:p w14:paraId="55A948E2" w14:textId="73759A91" w:rsidR="00540213" w:rsidRPr="00521166" w:rsidRDefault="00540213" w:rsidP="00540213">
      <w:pPr>
        <w:pStyle w:val="Heading1"/>
        <w:tabs>
          <w:tab w:val="clear" w:pos="0"/>
          <w:tab w:val="num" w:pos="720"/>
        </w:tabs>
        <w:rPr>
          <w:lang w:val="es-AR"/>
        </w:rPr>
      </w:pPr>
      <w:r w:rsidRPr="00521166">
        <w:rPr>
          <w:lang w:val="es-AR"/>
        </w:rPr>
        <w:t>Posteriormente, el Comité Ejecutivo aprobó la etapa I del plan de gestión de eliminación de los HCFC para Libia en su 75</w:t>
      </w:r>
      <w:r>
        <w:rPr>
          <w:lang w:val="es-AR"/>
        </w:rPr>
        <w:t>ª reun</w:t>
      </w:r>
      <w:r w:rsidRPr="00521166">
        <w:rPr>
          <w:lang w:val="es-AR"/>
        </w:rPr>
        <w:t>ión</w:t>
      </w:r>
      <w:r w:rsidRPr="0089156B">
        <w:rPr>
          <w:vertAlign w:val="superscript"/>
          <w:lang w:val="es-AR"/>
        </w:rPr>
        <w:footnoteReference w:id="3"/>
      </w:r>
      <w:r w:rsidRPr="00521166">
        <w:rPr>
          <w:lang w:val="es-AR"/>
        </w:rPr>
        <w:t xml:space="preserve"> para facilitar </w:t>
      </w:r>
      <w:r>
        <w:rPr>
          <w:lang w:val="es-AR"/>
        </w:rPr>
        <w:t xml:space="preserve">la ejecución </w:t>
      </w:r>
      <w:r w:rsidRPr="00521166">
        <w:rPr>
          <w:lang w:val="es-AR"/>
        </w:rPr>
        <w:t xml:space="preserve">del plan de acción </w:t>
      </w:r>
      <w:r w:rsidR="00444589">
        <w:rPr>
          <w:lang w:val="es-AR"/>
        </w:rPr>
        <w:t xml:space="preserve">destinado a que el país volviese </w:t>
      </w:r>
      <w:r>
        <w:rPr>
          <w:lang w:val="es-AR"/>
        </w:rPr>
        <w:t>al cumplimiento</w:t>
      </w:r>
      <w:r w:rsidRPr="00521166">
        <w:rPr>
          <w:lang w:val="es-AR"/>
        </w:rPr>
        <w:t xml:space="preserve">, y eliminar </w:t>
      </w:r>
      <w:r w:rsidRPr="00521166">
        <w:rPr>
          <w:color w:val="000000" w:themeColor="text1"/>
          <w:lang w:val="es-AR"/>
        </w:rPr>
        <w:t>26,51 </w:t>
      </w:r>
      <w:r w:rsidRPr="00521166">
        <w:rPr>
          <w:lang w:val="es-AR"/>
        </w:rPr>
        <w:t xml:space="preserve">toneladas PAO de los HCFC </w:t>
      </w:r>
      <w:r>
        <w:rPr>
          <w:lang w:val="es-AR"/>
        </w:rPr>
        <w:t>utilizado</w:t>
      </w:r>
      <w:r w:rsidR="00444589">
        <w:rPr>
          <w:lang w:val="es-AR"/>
        </w:rPr>
        <w:t>s</w:t>
      </w:r>
      <w:r>
        <w:rPr>
          <w:lang w:val="es-AR"/>
        </w:rPr>
        <w:t xml:space="preserve"> en el sector de servicio técnico de refrigeración</w:t>
      </w:r>
      <w:r w:rsidRPr="00521166">
        <w:rPr>
          <w:lang w:val="es-AR"/>
        </w:rPr>
        <w:t xml:space="preserve"> y </w:t>
      </w:r>
      <w:r>
        <w:rPr>
          <w:lang w:val="es-AR"/>
        </w:rPr>
        <w:t xml:space="preserve">climatización </w:t>
      </w:r>
      <w:r w:rsidRPr="00521166">
        <w:rPr>
          <w:lang w:val="es-AR"/>
        </w:rPr>
        <w:t xml:space="preserve"> y </w:t>
      </w:r>
      <w:r>
        <w:rPr>
          <w:lang w:val="es-AR"/>
        </w:rPr>
        <w:t>el de fabricación</w:t>
      </w:r>
      <w:r w:rsidRPr="00521166">
        <w:rPr>
          <w:lang w:val="es-AR"/>
        </w:rPr>
        <w:t xml:space="preserve"> de espuma</w:t>
      </w:r>
      <w:r>
        <w:rPr>
          <w:lang w:val="es-AR"/>
        </w:rPr>
        <w:t>s</w:t>
      </w:r>
      <w:r w:rsidR="00444589">
        <w:rPr>
          <w:lang w:val="es-AR"/>
        </w:rPr>
        <w:t xml:space="preserve">, a fin de </w:t>
      </w:r>
      <w:r>
        <w:rPr>
          <w:lang w:val="es-AR"/>
        </w:rPr>
        <w:t>lograr una reducción</w:t>
      </w:r>
      <w:r w:rsidRPr="00521166">
        <w:rPr>
          <w:lang w:val="es-AR"/>
        </w:rPr>
        <w:t xml:space="preserve"> del 10 por ciento los HCFC del consumo de su base en 2018, </w:t>
      </w:r>
      <w:r>
        <w:rPr>
          <w:lang w:val="es-AR"/>
        </w:rPr>
        <w:t xml:space="preserve">por </w:t>
      </w:r>
      <w:r w:rsidRPr="00521166">
        <w:rPr>
          <w:lang w:val="es-AR"/>
        </w:rPr>
        <w:t xml:space="preserve">un </w:t>
      </w:r>
      <w:r w:rsidR="00444589">
        <w:rPr>
          <w:lang w:val="es-AR"/>
        </w:rPr>
        <w:t xml:space="preserve">gasto </w:t>
      </w:r>
      <w:r w:rsidRPr="00521166">
        <w:rPr>
          <w:lang w:val="es-AR"/>
        </w:rPr>
        <w:t xml:space="preserve">total de </w:t>
      </w:r>
      <w:r w:rsidRPr="00521166">
        <w:rPr>
          <w:color w:val="000000"/>
          <w:lang w:val="es-AR"/>
        </w:rPr>
        <w:t>1 908 843</w:t>
      </w:r>
      <w:r w:rsidR="00444589">
        <w:rPr>
          <w:color w:val="000000"/>
          <w:lang w:val="es-AR"/>
        </w:rPr>
        <w:t xml:space="preserve"> $EUA</w:t>
      </w:r>
      <w:r w:rsidRPr="00521166">
        <w:rPr>
          <w:lang w:val="es-AR"/>
        </w:rPr>
        <w:t xml:space="preserve">, </w:t>
      </w:r>
      <w:r>
        <w:rPr>
          <w:lang w:val="es-AR"/>
        </w:rPr>
        <w:t>más los gastos de apoyo del organismo</w:t>
      </w:r>
      <w:r w:rsidRPr="00521166">
        <w:rPr>
          <w:lang w:val="es-AR"/>
        </w:rPr>
        <w:t>. Los objetivos de control propuestos en el plan de acción fueron utilizados como los objetivos de control del Protocolo de Montreal para la etapa I.</w:t>
      </w:r>
      <w:r w:rsidR="00444589">
        <w:rPr>
          <w:lang w:val="es-AR"/>
        </w:rPr>
        <w:t xml:space="preserve"> </w:t>
      </w:r>
      <w:r w:rsidRPr="00D01F07">
        <w:rPr>
          <w:lang w:val="es-AR"/>
        </w:rPr>
        <w:t xml:space="preserve"> </w:t>
      </w:r>
      <w:r w:rsidRPr="00521166">
        <w:rPr>
          <w:lang w:val="es-AR"/>
        </w:rPr>
        <w:t xml:space="preserve"> </w:t>
      </w:r>
    </w:p>
    <w:p w14:paraId="5A5DDD3E" w14:textId="49FF11A7" w:rsidR="00540213" w:rsidRPr="00521166" w:rsidRDefault="00540213" w:rsidP="00540213">
      <w:pPr>
        <w:pStyle w:val="Heading1"/>
        <w:tabs>
          <w:tab w:val="clear" w:pos="0"/>
          <w:tab w:val="num" w:pos="720"/>
        </w:tabs>
        <w:rPr>
          <w:lang w:val="es-AR"/>
        </w:rPr>
      </w:pPr>
      <w:r w:rsidRPr="00521166">
        <w:rPr>
          <w:lang w:val="es-AR"/>
        </w:rPr>
        <w:t>Debido a la situación política y</w:t>
      </w:r>
      <w:r>
        <w:rPr>
          <w:lang w:val="es-AR"/>
        </w:rPr>
        <w:t xml:space="preserve"> </w:t>
      </w:r>
      <w:r w:rsidRPr="00521166">
        <w:rPr>
          <w:lang w:val="es-AR"/>
        </w:rPr>
        <w:t xml:space="preserve">de seguridad </w:t>
      </w:r>
      <w:r>
        <w:rPr>
          <w:lang w:val="es-AR"/>
        </w:rPr>
        <w:t>d</w:t>
      </w:r>
      <w:r w:rsidRPr="00521166">
        <w:rPr>
          <w:lang w:val="es-AR"/>
        </w:rPr>
        <w:t xml:space="preserve">el país, la ejecución de la etapa </w:t>
      </w:r>
      <w:r>
        <w:rPr>
          <w:lang w:val="es-AR"/>
        </w:rPr>
        <w:t>I se atrasó</w:t>
      </w:r>
      <w:r w:rsidRPr="00521166">
        <w:rPr>
          <w:lang w:val="es-AR"/>
        </w:rPr>
        <w:t xml:space="preserve">, el plan </w:t>
      </w:r>
      <w:r>
        <w:rPr>
          <w:lang w:val="es-AR"/>
        </w:rPr>
        <w:t>se revisó</w:t>
      </w:r>
      <w:r w:rsidRPr="00521166">
        <w:rPr>
          <w:lang w:val="es-AR"/>
        </w:rPr>
        <w:t xml:space="preserve"> en la 86</w:t>
      </w:r>
      <w:r>
        <w:rPr>
          <w:lang w:val="es-AR"/>
        </w:rPr>
        <w:t>ª reun</w:t>
      </w:r>
      <w:r w:rsidRPr="00521166">
        <w:rPr>
          <w:lang w:val="es-AR"/>
        </w:rPr>
        <w:t>ión</w:t>
      </w:r>
      <w:r>
        <w:rPr>
          <w:lang w:val="es-AR"/>
        </w:rPr>
        <w:t>,</w:t>
      </w:r>
      <w:r w:rsidRPr="00DD33EE">
        <w:rPr>
          <w:rStyle w:val="FootnoteReference"/>
          <w:lang w:val="es-AR"/>
        </w:rPr>
        <w:footnoteReference w:id="4"/>
      </w:r>
      <w:r w:rsidRPr="00521166">
        <w:rPr>
          <w:lang w:val="es-AR"/>
        </w:rPr>
        <w:t xml:space="preserve"> para </w:t>
      </w:r>
      <w:r>
        <w:rPr>
          <w:lang w:val="es-AR"/>
        </w:rPr>
        <w:t xml:space="preserve">prolongar </w:t>
      </w:r>
      <w:r w:rsidRPr="00521166">
        <w:rPr>
          <w:lang w:val="es-AR"/>
        </w:rPr>
        <w:t xml:space="preserve">la ejecución hasta </w:t>
      </w:r>
      <w:r>
        <w:rPr>
          <w:lang w:val="es-AR"/>
        </w:rPr>
        <w:t>diciembre d</w:t>
      </w:r>
      <w:r w:rsidRPr="00521166">
        <w:rPr>
          <w:lang w:val="es-AR"/>
        </w:rPr>
        <w:t>e 2021 (decisiones 84/20</w:t>
      </w:r>
      <w:r w:rsidR="005620E0">
        <w:rPr>
          <w:lang w:val="es-AR"/>
        </w:rPr>
        <w:t> </w:t>
      </w:r>
      <w:r w:rsidRPr="00521166">
        <w:rPr>
          <w:lang w:val="es-AR"/>
        </w:rPr>
        <w:t>b</w:t>
      </w:r>
      <w:r w:rsidR="00A766A0">
        <w:rPr>
          <w:lang w:val="es-AR"/>
        </w:rPr>
        <w:t xml:space="preserve">) </w:t>
      </w:r>
      <w:r w:rsidRPr="00521166">
        <w:rPr>
          <w:lang w:val="es-AR"/>
        </w:rPr>
        <w:t>y</w:t>
      </w:r>
      <w:r w:rsidR="005620E0">
        <w:rPr>
          <w:lang w:val="es-AR"/>
        </w:rPr>
        <w:t> </w:t>
      </w:r>
      <w:r w:rsidRPr="00521166">
        <w:rPr>
          <w:lang w:val="es-AR"/>
        </w:rPr>
        <w:t>86/26</w:t>
      </w:r>
      <w:r w:rsidR="005620E0">
        <w:rPr>
          <w:lang w:val="es-AR"/>
        </w:rPr>
        <w:t> </w:t>
      </w:r>
      <w:r w:rsidRPr="00521166">
        <w:rPr>
          <w:lang w:val="es-AR"/>
        </w:rPr>
        <w:t>b)), según lo estipulado en el Acuerdo actualizado entre el gobierno de Libia y el Comité Ejecutivo.</w:t>
      </w:r>
      <w:r w:rsidRPr="000031E6">
        <w:rPr>
          <w:rStyle w:val="FootnoteReference"/>
          <w:lang w:val="es-AR"/>
        </w:rPr>
        <w:footnoteReference w:id="5"/>
      </w:r>
      <w:r w:rsidRPr="00521166">
        <w:rPr>
          <w:lang w:val="es-AR"/>
        </w:rPr>
        <w:t xml:space="preserve"> El país volvió</w:t>
      </w:r>
      <w:r>
        <w:rPr>
          <w:lang w:val="es-AR"/>
        </w:rPr>
        <w:t xml:space="preserve"> al cumplimiento</w:t>
      </w:r>
      <w:r w:rsidRPr="00521166">
        <w:rPr>
          <w:lang w:val="es-AR"/>
        </w:rPr>
        <w:t xml:space="preserve"> en 2018, </w:t>
      </w:r>
      <w:r>
        <w:rPr>
          <w:lang w:val="es-AR"/>
        </w:rPr>
        <w:t xml:space="preserve">desde entonces </w:t>
      </w:r>
      <w:r w:rsidRPr="00521166">
        <w:rPr>
          <w:lang w:val="es-AR"/>
        </w:rPr>
        <w:t xml:space="preserve">ha </w:t>
      </w:r>
      <w:r>
        <w:rPr>
          <w:lang w:val="es-AR"/>
        </w:rPr>
        <w:t xml:space="preserve">cumplido </w:t>
      </w:r>
      <w:r w:rsidRPr="00521166">
        <w:rPr>
          <w:lang w:val="es-AR"/>
        </w:rPr>
        <w:t xml:space="preserve">con los objetivos fijados en el plan de acción, y alcanzó el objetivo de control del 35 por ciento de reducción </w:t>
      </w:r>
      <w:r>
        <w:rPr>
          <w:lang w:val="es-AR"/>
        </w:rPr>
        <w:t>de</w:t>
      </w:r>
      <w:r w:rsidRPr="00521166">
        <w:rPr>
          <w:lang w:val="es-AR"/>
        </w:rPr>
        <w:t xml:space="preserve"> su base de consumo en 2020 sin la financiación adicional. </w:t>
      </w:r>
    </w:p>
    <w:p w14:paraId="5DFD76E0" w14:textId="77777777" w:rsidR="00540213" w:rsidRPr="00521166" w:rsidRDefault="00540213" w:rsidP="00540213">
      <w:pPr>
        <w:keepNext/>
        <w:keepLines/>
        <w:tabs>
          <w:tab w:val="left" w:pos="5180"/>
        </w:tabs>
        <w:rPr>
          <w:lang w:val="es-AR"/>
        </w:rPr>
      </w:pPr>
      <w:r>
        <w:rPr>
          <w:u w:val="single"/>
          <w:lang w:val="es-AR"/>
        </w:rPr>
        <w:t>Consumo de los HCFC</w:t>
      </w:r>
      <w:r w:rsidRPr="00521166">
        <w:rPr>
          <w:lang w:val="es-AR"/>
        </w:rPr>
        <w:t xml:space="preserve"> </w:t>
      </w:r>
    </w:p>
    <w:p w14:paraId="5FC66A08" w14:textId="77777777" w:rsidR="00540213" w:rsidRPr="00521166" w:rsidRDefault="00540213" w:rsidP="00540213">
      <w:pPr>
        <w:keepNext/>
        <w:keepLines/>
        <w:rPr>
          <w:lang w:val="es-AR"/>
        </w:rPr>
      </w:pPr>
    </w:p>
    <w:p w14:paraId="59DE9C02" w14:textId="3BB9C7EA" w:rsidR="00540213" w:rsidRPr="00521166" w:rsidRDefault="00540213" w:rsidP="00540213">
      <w:pPr>
        <w:pStyle w:val="Heading1"/>
        <w:tabs>
          <w:tab w:val="clear" w:pos="0"/>
          <w:tab w:val="num" w:pos="720"/>
        </w:tabs>
        <w:rPr>
          <w:lang w:val="es-AR"/>
        </w:rPr>
      </w:pPr>
      <w:r w:rsidRPr="00521166">
        <w:rPr>
          <w:lang w:val="es-AR"/>
        </w:rPr>
        <w:t xml:space="preserve">El gobierno de Libia informó un consumo de 75,00 toneladas PAO </w:t>
      </w:r>
      <w:r>
        <w:rPr>
          <w:lang w:val="es-AR"/>
        </w:rPr>
        <w:t>de HCFC</w:t>
      </w:r>
      <w:r w:rsidRPr="00521166">
        <w:rPr>
          <w:lang w:val="es-AR"/>
        </w:rPr>
        <w:t xml:space="preserve"> en 2021, </w:t>
      </w:r>
      <w:r>
        <w:rPr>
          <w:lang w:val="es-AR"/>
        </w:rPr>
        <w:t xml:space="preserve">lo </w:t>
      </w:r>
      <w:r w:rsidRPr="00521166">
        <w:rPr>
          <w:lang w:val="es-AR"/>
        </w:rPr>
        <w:t>que es</w:t>
      </w:r>
      <w:r>
        <w:rPr>
          <w:lang w:val="es-AR"/>
        </w:rPr>
        <w:t>tá</w:t>
      </w:r>
      <w:r w:rsidRPr="00521166">
        <w:rPr>
          <w:lang w:val="es-AR"/>
        </w:rPr>
        <w:t xml:space="preserve"> el 37 por ciento por debajo </w:t>
      </w:r>
      <w:r>
        <w:rPr>
          <w:lang w:val="es-AR"/>
        </w:rPr>
        <w:t>de la base para el cumplimiento de los HCFC</w:t>
      </w:r>
      <w:r w:rsidRPr="00521166">
        <w:rPr>
          <w:lang w:val="es-AR"/>
        </w:rPr>
        <w:t xml:space="preserve"> y 1,95 toneladas PAO m</w:t>
      </w:r>
      <w:r w:rsidR="0098508C">
        <w:rPr>
          <w:lang w:val="es-AR"/>
        </w:rPr>
        <w:t xml:space="preserve">enos </w:t>
      </w:r>
      <w:r w:rsidRPr="00521166">
        <w:rPr>
          <w:lang w:val="es-AR"/>
        </w:rPr>
        <w:t xml:space="preserve">que el </w:t>
      </w:r>
      <w:r w:rsidR="0098508C">
        <w:rPr>
          <w:lang w:val="es-AR"/>
        </w:rPr>
        <w:t>objetivo de control</w:t>
      </w:r>
      <w:r w:rsidRPr="00521166">
        <w:rPr>
          <w:lang w:val="es-AR"/>
        </w:rPr>
        <w:t xml:space="preserve"> fijado en el plan de acción p</w:t>
      </w:r>
      <w:r>
        <w:rPr>
          <w:lang w:val="es-AR"/>
        </w:rPr>
        <w:t>ara</w:t>
      </w:r>
      <w:r w:rsidRPr="00521166">
        <w:rPr>
          <w:lang w:val="es-AR"/>
        </w:rPr>
        <w:t xml:space="preserve"> ese año. </w:t>
      </w:r>
      <w:r>
        <w:rPr>
          <w:lang w:val="es-AR"/>
        </w:rPr>
        <w:t xml:space="preserve"> En</w:t>
      </w:r>
      <w:r w:rsidRPr="004F1033">
        <w:rPr>
          <w:lang w:val="es-AR"/>
        </w:rPr>
        <w:t xml:space="preserve"> </w:t>
      </w:r>
      <w:r w:rsidRPr="00521166">
        <w:rPr>
          <w:lang w:val="es-AR"/>
        </w:rPr>
        <w:t>el Cuadro 1</w:t>
      </w:r>
      <w:r>
        <w:rPr>
          <w:lang w:val="es-AR"/>
        </w:rPr>
        <w:t xml:space="preserve"> se indica el consumo de </w:t>
      </w:r>
      <w:r w:rsidRPr="00521166">
        <w:rPr>
          <w:lang w:val="es-AR"/>
        </w:rPr>
        <w:t>2017-2021.</w:t>
      </w:r>
      <w:r w:rsidRPr="000031E6">
        <w:rPr>
          <w:lang w:val="es-AR"/>
        </w:rPr>
        <w:t xml:space="preserve"> </w:t>
      </w:r>
      <w:r w:rsidRPr="00521166">
        <w:rPr>
          <w:lang w:val="es-AR"/>
        </w:rPr>
        <w:t xml:space="preserve"> </w:t>
      </w:r>
    </w:p>
    <w:p w14:paraId="4C13D02B" w14:textId="104AC8D9" w:rsidR="00540213" w:rsidRPr="00521166" w:rsidRDefault="00540213" w:rsidP="00540213">
      <w:pPr>
        <w:rPr>
          <w:b/>
          <w:lang w:val="es-AR"/>
        </w:rPr>
      </w:pPr>
      <w:r w:rsidRPr="00521166">
        <w:rPr>
          <w:b/>
          <w:lang w:val="es-AR"/>
        </w:rPr>
        <w:t>Cuadro 1. Consumo </w:t>
      </w:r>
      <w:r>
        <w:rPr>
          <w:b/>
          <w:lang w:val="es-AR"/>
        </w:rPr>
        <w:t>de los HCFC</w:t>
      </w:r>
      <w:r w:rsidRPr="00521166">
        <w:rPr>
          <w:b/>
          <w:lang w:val="es-AR"/>
        </w:rPr>
        <w:t xml:space="preserve"> en Libia (datos</w:t>
      </w:r>
      <w:r>
        <w:rPr>
          <w:b/>
          <w:lang w:val="es-AR"/>
        </w:rPr>
        <w:t xml:space="preserve"> en virtud del Artículo 7, correspondientes a</w:t>
      </w:r>
      <w:r w:rsidRPr="00521166">
        <w:rPr>
          <w:b/>
          <w:lang w:val="es-AR"/>
        </w:rPr>
        <w:t xml:space="preserve"> 2017</w:t>
      </w:r>
      <w:r w:rsidR="00AB61F8">
        <w:rPr>
          <w:b/>
          <w:lang w:val="es-AR"/>
        </w:rPr>
        <w:noBreakHyphen/>
      </w:r>
      <w:r w:rsidRPr="00521166">
        <w:rPr>
          <w:b/>
          <w:lang w:val="es-AR"/>
        </w:rPr>
        <w:t>2021)</w:t>
      </w:r>
    </w:p>
    <w:tbl>
      <w:tblPr>
        <w:tblW w:w="5000" w:type="pct"/>
        <w:tblLook w:val="04A0" w:firstRow="1" w:lastRow="0" w:firstColumn="1" w:lastColumn="0" w:noHBand="0" w:noVBand="1"/>
      </w:tblPr>
      <w:tblGrid>
        <w:gridCol w:w="2884"/>
        <w:gridCol w:w="1077"/>
        <w:gridCol w:w="1077"/>
        <w:gridCol w:w="1077"/>
        <w:gridCol w:w="1077"/>
        <w:gridCol w:w="1077"/>
        <w:gridCol w:w="1081"/>
      </w:tblGrid>
      <w:tr w:rsidR="008700AA" w:rsidRPr="00521166" w14:paraId="5F53AE43" w14:textId="77777777" w:rsidTr="008700AA">
        <w:trPr>
          <w:trHeight w:val="260"/>
          <w:tblHeader/>
        </w:trPr>
        <w:tc>
          <w:tcPr>
            <w:tcW w:w="15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F25DA7D" w14:textId="77777777" w:rsidR="008700AA" w:rsidRPr="00521166" w:rsidRDefault="008700AA" w:rsidP="00364AA4">
            <w:pPr>
              <w:widowControl w:val="0"/>
              <w:rPr>
                <w:b/>
                <w:color w:val="000000"/>
                <w:sz w:val="20"/>
                <w:lang w:val="es-AR"/>
              </w:rPr>
            </w:pPr>
            <w:r w:rsidRPr="00521166">
              <w:rPr>
                <w:b/>
                <w:color w:val="000000"/>
                <w:sz w:val="20"/>
                <w:lang w:val="es-AR"/>
              </w:rPr>
              <w:t>HCFC</w:t>
            </w:r>
          </w:p>
        </w:tc>
        <w:tc>
          <w:tcPr>
            <w:tcW w:w="576" w:type="pct"/>
            <w:tcBorders>
              <w:top w:val="single" w:sz="4" w:space="0" w:color="auto"/>
              <w:left w:val="nil"/>
              <w:bottom w:val="single" w:sz="4" w:space="0" w:color="auto"/>
              <w:right w:val="single" w:sz="4" w:space="0" w:color="auto"/>
            </w:tcBorders>
            <w:shd w:val="clear" w:color="auto" w:fill="auto"/>
            <w:noWrap/>
            <w:vAlign w:val="center"/>
            <w:hideMark/>
          </w:tcPr>
          <w:p w14:paraId="5A3BB138" w14:textId="77777777" w:rsidR="008700AA" w:rsidRPr="00521166" w:rsidRDefault="008700AA" w:rsidP="00364AA4">
            <w:pPr>
              <w:widowControl w:val="0"/>
              <w:jc w:val="center"/>
              <w:rPr>
                <w:b/>
                <w:color w:val="000000"/>
                <w:sz w:val="20"/>
                <w:lang w:val="es-AR"/>
              </w:rPr>
            </w:pPr>
            <w:r w:rsidRPr="00521166">
              <w:rPr>
                <w:b/>
                <w:color w:val="000000"/>
                <w:sz w:val="20"/>
                <w:lang w:val="es-AR"/>
              </w:rPr>
              <w:t>2017</w:t>
            </w:r>
          </w:p>
        </w:tc>
        <w:tc>
          <w:tcPr>
            <w:tcW w:w="576" w:type="pct"/>
            <w:tcBorders>
              <w:top w:val="single" w:sz="4" w:space="0" w:color="auto"/>
              <w:left w:val="nil"/>
              <w:bottom w:val="single" w:sz="4" w:space="0" w:color="auto"/>
              <w:right w:val="single" w:sz="4" w:space="0" w:color="auto"/>
            </w:tcBorders>
          </w:tcPr>
          <w:p w14:paraId="14C0A246" w14:textId="3FEE1C74" w:rsidR="008700AA" w:rsidRPr="00521166" w:rsidRDefault="008700AA" w:rsidP="00364AA4">
            <w:pPr>
              <w:widowControl w:val="0"/>
              <w:jc w:val="center"/>
              <w:rPr>
                <w:b/>
                <w:color w:val="000000"/>
                <w:sz w:val="20"/>
                <w:lang w:val="es-AR"/>
              </w:rPr>
            </w:pPr>
            <w:r w:rsidRPr="00521166">
              <w:rPr>
                <w:b/>
                <w:color w:val="000000"/>
                <w:sz w:val="20"/>
                <w:lang w:val="es-AR"/>
              </w:rPr>
              <w:t>2018</w:t>
            </w:r>
          </w:p>
        </w:tc>
        <w:tc>
          <w:tcPr>
            <w:tcW w:w="576" w:type="pct"/>
            <w:tcBorders>
              <w:top w:val="single" w:sz="4" w:space="0" w:color="auto"/>
              <w:left w:val="single" w:sz="4" w:space="0" w:color="auto"/>
              <w:bottom w:val="single" w:sz="4" w:space="0" w:color="auto"/>
              <w:right w:val="single" w:sz="4" w:space="0" w:color="auto"/>
            </w:tcBorders>
          </w:tcPr>
          <w:p w14:paraId="3D1E043D" w14:textId="77777777" w:rsidR="008700AA" w:rsidRPr="00521166" w:rsidRDefault="008700AA" w:rsidP="00364AA4">
            <w:pPr>
              <w:widowControl w:val="0"/>
              <w:jc w:val="center"/>
              <w:rPr>
                <w:b/>
                <w:color w:val="000000"/>
                <w:sz w:val="20"/>
                <w:lang w:val="es-AR"/>
              </w:rPr>
            </w:pPr>
            <w:r w:rsidRPr="00521166">
              <w:rPr>
                <w:b/>
                <w:color w:val="000000"/>
                <w:sz w:val="20"/>
                <w:lang w:val="es-AR"/>
              </w:rPr>
              <w:t>2019</w:t>
            </w:r>
          </w:p>
        </w:tc>
        <w:tc>
          <w:tcPr>
            <w:tcW w:w="576" w:type="pct"/>
            <w:tcBorders>
              <w:top w:val="single" w:sz="4" w:space="0" w:color="auto"/>
              <w:left w:val="single" w:sz="4" w:space="0" w:color="auto"/>
              <w:bottom w:val="single" w:sz="4" w:space="0" w:color="auto"/>
              <w:right w:val="single" w:sz="4" w:space="0" w:color="auto"/>
            </w:tcBorders>
          </w:tcPr>
          <w:p w14:paraId="43956377" w14:textId="77777777" w:rsidR="008700AA" w:rsidRPr="00521166" w:rsidRDefault="008700AA" w:rsidP="00364AA4">
            <w:pPr>
              <w:widowControl w:val="0"/>
              <w:jc w:val="center"/>
              <w:rPr>
                <w:b/>
                <w:color w:val="000000"/>
                <w:sz w:val="20"/>
                <w:lang w:val="es-AR"/>
              </w:rPr>
            </w:pPr>
            <w:r w:rsidRPr="00521166">
              <w:rPr>
                <w:b/>
                <w:color w:val="000000"/>
                <w:sz w:val="20"/>
                <w:lang w:val="es-AR"/>
              </w:rPr>
              <w:t>2020</w:t>
            </w:r>
          </w:p>
        </w:tc>
        <w:tc>
          <w:tcPr>
            <w:tcW w:w="576" w:type="pct"/>
            <w:tcBorders>
              <w:top w:val="single" w:sz="4" w:space="0" w:color="auto"/>
              <w:left w:val="single" w:sz="4" w:space="0" w:color="auto"/>
              <w:bottom w:val="single" w:sz="4" w:space="0" w:color="auto"/>
              <w:right w:val="single" w:sz="4" w:space="0" w:color="auto"/>
            </w:tcBorders>
            <w:vAlign w:val="center"/>
          </w:tcPr>
          <w:p w14:paraId="551594C3" w14:textId="77777777" w:rsidR="008700AA" w:rsidRPr="00521166" w:rsidRDefault="008700AA" w:rsidP="00364AA4">
            <w:pPr>
              <w:widowControl w:val="0"/>
              <w:jc w:val="center"/>
              <w:rPr>
                <w:b/>
                <w:color w:val="000000"/>
                <w:sz w:val="20"/>
                <w:lang w:val="es-AR"/>
              </w:rPr>
            </w:pPr>
            <w:r w:rsidRPr="00521166">
              <w:rPr>
                <w:b/>
                <w:color w:val="000000"/>
                <w:sz w:val="20"/>
                <w:lang w:val="es-AR"/>
              </w:rPr>
              <w:t>2021</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F8D016" w14:textId="77777777" w:rsidR="008700AA" w:rsidRPr="00521166" w:rsidRDefault="008700AA" w:rsidP="00364AA4">
            <w:pPr>
              <w:widowControl w:val="0"/>
              <w:jc w:val="center"/>
              <w:rPr>
                <w:b/>
                <w:color w:val="000000"/>
                <w:sz w:val="20"/>
                <w:lang w:val="es-AR"/>
              </w:rPr>
            </w:pPr>
            <w:r w:rsidRPr="00521166">
              <w:rPr>
                <w:b/>
                <w:color w:val="000000"/>
                <w:sz w:val="20"/>
                <w:lang w:val="es-AR"/>
              </w:rPr>
              <w:t>Base</w:t>
            </w:r>
          </w:p>
        </w:tc>
      </w:tr>
      <w:tr w:rsidR="00AB61F8" w:rsidRPr="00521166" w14:paraId="26518C48" w14:textId="77777777" w:rsidTr="008700AA">
        <w:trPr>
          <w:trHeight w:val="260"/>
          <w:tblHeader/>
        </w:trPr>
        <w:tc>
          <w:tcPr>
            <w:tcW w:w="5000" w:type="pct"/>
            <w:gridSpan w:val="7"/>
            <w:tcBorders>
              <w:top w:val="single" w:sz="4" w:space="0" w:color="auto"/>
              <w:left w:val="single" w:sz="4" w:space="0" w:color="auto"/>
              <w:bottom w:val="single" w:sz="4" w:space="0" w:color="auto"/>
              <w:right w:val="single" w:sz="4" w:space="0" w:color="auto"/>
            </w:tcBorders>
          </w:tcPr>
          <w:p w14:paraId="4CEFCB28" w14:textId="77777777" w:rsidR="00AB61F8" w:rsidRPr="00521166" w:rsidRDefault="00AB61F8" w:rsidP="00364AA4">
            <w:pPr>
              <w:widowControl w:val="0"/>
              <w:rPr>
                <w:b/>
                <w:color w:val="000000"/>
                <w:sz w:val="20"/>
                <w:lang w:val="es-AR"/>
              </w:rPr>
            </w:pPr>
            <w:r w:rsidRPr="00521166">
              <w:rPr>
                <w:b/>
                <w:color w:val="000000"/>
                <w:sz w:val="20"/>
                <w:lang w:val="es-AR"/>
              </w:rPr>
              <w:t>Toneladas métricas (</w:t>
            </w:r>
            <w:r>
              <w:rPr>
                <w:b/>
                <w:color w:val="000000"/>
                <w:sz w:val="20"/>
                <w:lang w:val="es-AR"/>
              </w:rPr>
              <w:t>tm</w:t>
            </w:r>
            <w:r w:rsidRPr="00521166">
              <w:rPr>
                <w:b/>
                <w:color w:val="000000"/>
                <w:sz w:val="20"/>
                <w:lang w:val="es-AR"/>
              </w:rPr>
              <w:t>)</w:t>
            </w:r>
          </w:p>
        </w:tc>
      </w:tr>
      <w:tr w:rsidR="008700AA" w:rsidRPr="00521166" w14:paraId="50B1101B" w14:textId="77777777" w:rsidTr="008700AA">
        <w:trPr>
          <w:trHeight w:val="260"/>
          <w:tblHeader/>
        </w:trPr>
        <w:tc>
          <w:tcPr>
            <w:tcW w:w="15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108" w:type="dxa"/>
            </w:tcMar>
            <w:vAlign w:val="center"/>
          </w:tcPr>
          <w:p w14:paraId="217F7C53" w14:textId="77777777" w:rsidR="008700AA" w:rsidRPr="00521166" w:rsidRDefault="008700AA" w:rsidP="00364AA4">
            <w:pPr>
              <w:widowControl w:val="0"/>
              <w:rPr>
                <w:color w:val="000000"/>
                <w:sz w:val="20"/>
                <w:lang w:val="es-AR"/>
              </w:rPr>
            </w:pPr>
            <w:r w:rsidRPr="00521166">
              <w:rPr>
                <w:color w:val="000000"/>
                <w:sz w:val="20"/>
                <w:lang w:val="es-AR"/>
              </w:rPr>
              <w:t>HCFC-22</w:t>
            </w:r>
          </w:p>
        </w:tc>
        <w:tc>
          <w:tcPr>
            <w:tcW w:w="576" w:type="pct"/>
            <w:tcBorders>
              <w:top w:val="single" w:sz="4" w:space="0" w:color="auto"/>
              <w:left w:val="nil"/>
              <w:bottom w:val="single" w:sz="4" w:space="0" w:color="auto"/>
              <w:right w:val="single" w:sz="4" w:space="0" w:color="auto"/>
            </w:tcBorders>
            <w:shd w:val="clear" w:color="auto" w:fill="auto"/>
            <w:noWrap/>
          </w:tcPr>
          <w:p w14:paraId="32D151A6" w14:textId="77777777" w:rsidR="008700AA" w:rsidRPr="00521166" w:rsidRDefault="008700AA" w:rsidP="00364AA4">
            <w:pPr>
              <w:jc w:val="right"/>
              <w:rPr>
                <w:sz w:val="20"/>
                <w:szCs w:val="20"/>
                <w:lang w:val="es-AR"/>
              </w:rPr>
            </w:pPr>
            <w:r w:rsidRPr="00521166">
              <w:rPr>
                <w:sz w:val="20"/>
                <w:szCs w:val="20"/>
                <w:lang w:val="es-AR"/>
              </w:rPr>
              <w:t>1 557,00</w:t>
            </w:r>
          </w:p>
        </w:tc>
        <w:tc>
          <w:tcPr>
            <w:tcW w:w="576" w:type="pct"/>
            <w:tcBorders>
              <w:top w:val="single" w:sz="4" w:space="0" w:color="auto"/>
              <w:left w:val="nil"/>
              <w:bottom w:val="single" w:sz="4" w:space="0" w:color="auto"/>
              <w:right w:val="single" w:sz="4" w:space="0" w:color="auto"/>
            </w:tcBorders>
            <w:tcMar>
              <w:left w:w="102" w:type="dxa"/>
              <w:right w:w="102" w:type="dxa"/>
            </w:tcMar>
          </w:tcPr>
          <w:p w14:paraId="6B3B99A5" w14:textId="4F7DA546" w:rsidR="008700AA" w:rsidRPr="00521166" w:rsidRDefault="008700AA" w:rsidP="00364AA4">
            <w:pPr>
              <w:widowControl w:val="0"/>
              <w:jc w:val="right"/>
              <w:rPr>
                <w:color w:val="000000"/>
                <w:sz w:val="20"/>
                <w:lang w:val="es-AR"/>
              </w:rPr>
            </w:pPr>
            <w:r w:rsidRPr="00521166">
              <w:rPr>
                <w:color w:val="000000"/>
                <w:sz w:val="20"/>
                <w:lang w:val="es-AR"/>
              </w:rPr>
              <w:t>872,70</w:t>
            </w:r>
          </w:p>
        </w:tc>
        <w:tc>
          <w:tcPr>
            <w:tcW w:w="576" w:type="pct"/>
            <w:tcBorders>
              <w:top w:val="single" w:sz="4" w:space="0" w:color="auto"/>
              <w:left w:val="single" w:sz="4" w:space="0" w:color="auto"/>
              <w:bottom w:val="single" w:sz="4" w:space="0" w:color="auto"/>
              <w:right w:val="single" w:sz="4" w:space="0" w:color="auto"/>
            </w:tcBorders>
            <w:tcMar>
              <w:left w:w="102" w:type="dxa"/>
              <w:right w:w="102" w:type="dxa"/>
            </w:tcMar>
          </w:tcPr>
          <w:p w14:paraId="68822DCC" w14:textId="77777777" w:rsidR="008700AA" w:rsidRPr="00521166" w:rsidRDefault="008700AA" w:rsidP="00364AA4">
            <w:pPr>
              <w:widowControl w:val="0"/>
              <w:jc w:val="right"/>
              <w:rPr>
                <w:color w:val="000000"/>
                <w:sz w:val="20"/>
                <w:lang w:val="es-AR"/>
              </w:rPr>
            </w:pPr>
            <w:r w:rsidRPr="00521166">
              <w:rPr>
                <w:color w:val="000000"/>
                <w:sz w:val="20"/>
                <w:lang w:val="es-AR"/>
              </w:rPr>
              <w:t>871,85</w:t>
            </w:r>
          </w:p>
        </w:tc>
        <w:tc>
          <w:tcPr>
            <w:tcW w:w="576" w:type="pct"/>
            <w:tcBorders>
              <w:top w:val="single" w:sz="4" w:space="0" w:color="auto"/>
              <w:left w:val="single" w:sz="4" w:space="0" w:color="auto"/>
              <w:bottom w:val="single" w:sz="4" w:space="0" w:color="auto"/>
              <w:right w:val="single" w:sz="4" w:space="0" w:color="auto"/>
            </w:tcBorders>
            <w:tcMar>
              <w:left w:w="102" w:type="dxa"/>
              <w:right w:w="102" w:type="dxa"/>
            </w:tcMar>
          </w:tcPr>
          <w:p w14:paraId="6523E9D0" w14:textId="77777777" w:rsidR="008700AA" w:rsidRPr="00521166" w:rsidRDefault="008700AA" w:rsidP="00364AA4">
            <w:pPr>
              <w:widowControl w:val="0"/>
              <w:jc w:val="right"/>
              <w:rPr>
                <w:color w:val="000000"/>
                <w:sz w:val="20"/>
                <w:lang w:val="es-AR"/>
              </w:rPr>
            </w:pPr>
            <w:r w:rsidRPr="00521166">
              <w:rPr>
                <w:color w:val="000000"/>
                <w:sz w:val="20"/>
                <w:lang w:val="es-AR"/>
              </w:rPr>
              <w:t>871,85</w:t>
            </w:r>
          </w:p>
        </w:tc>
        <w:tc>
          <w:tcPr>
            <w:tcW w:w="576" w:type="pct"/>
            <w:tcBorders>
              <w:top w:val="single" w:sz="4" w:space="0" w:color="auto"/>
              <w:left w:val="single" w:sz="4" w:space="0" w:color="auto"/>
              <w:bottom w:val="single" w:sz="4" w:space="0" w:color="auto"/>
              <w:right w:val="single" w:sz="4" w:space="0" w:color="auto"/>
            </w:tcBorders>
            <w:tcMar>
              <w:left w:w="102" w:type="dxa"/>
              <w:right w:w="102" w:type="dxa"/>
            </w:tcMar>
            <w:vAlign w:val="center"/>
          </w:tcPr>
          <w:p w14:paraId="2DCDB053" w14:textId="77777777" w:rsidR="008700AA" w:rsidRPr="00521166" w:rsidRDefault="008700AA" w:rsidP="00364AA4">
            <w:pPr>
              <w:widowControl w:val="0"/>
              <w:jc w:val="right"/>
              <w:rPr>
                <w:color w:val="000000"/>
                <w:sz w:val="20"/>
                <w:lang w:val="es-AR"/>
              </w:rPr>
            </w:pPr>
            <w:r w:rsidRPr="00521166">
              <w:rPr>
                <w:color w:val="000000"/>
                <w:sz w:val="20"/>
                <w:lang w:val="es-AR"/>
              </w:rPr>
              <w:t>871,85</w:t>
            </w:r>
          </w:p>
        </w:tc>
        <w:tc>
          <w:tcPr>
            <w:tcW w:w="578" w:type="pct"/>
            <w:tcBorders>
              <w:top w:val="single" w:sz="4" w:space="0" w:color="auto"/>
              <w:left w:val="single" w:sz="4" w:space="0" w:color="auto"/>
              <w:bottom w:val="single" w:sz="4" w:space="0" w:color="auto"/>
              <w:right w:val="single" w:sz="4" w:space="0" w:color="auto"/>
            </w:tcBorders>
            <w:shd w:val="clear" w:color="auto" w:fill="auto"/>
            <w:noWrap/>
            <w:tcMar>
              <w:left w:w="102" w:type="dxa"/>
              <w:right w:w="102" w:type="dxa"/>
            </w:tcMar>
            <w:vAlign w:val="center"/>
          </w:tcPr>
          <w:p w14:paraId="46F218DF" w14:textId="77777777" w:rsidR="008700AA" w:rsidRPr="00521166" w:rsidRDefault="008700AA" w:rsidP="00364AA4">
            <w:pPr>
              <w:widowControl w:val="0"/>
              <w:jc w:val="center"/>
              <w:rPr>
                <w:b/>
                <w:color w:val="000000"/>
                <w:sz w:val="20"/>
                <w:lang w:val="es-AR"/>
              </w:rPr>
            </w:pPr>
            <w:r w:rsidRPr="00521166">
              <w:rPr>
                <w:color w:val="000000"/>
                <w:sz w:val="20"/>
                <w:szCs w:val="20"/>
                <w:lang w:val="es-AR"/>
              </w:rPr>
              <w:t>1 586,00</w:t>
            </w:r>
          </w:p>
        </w:tc>
      </w:tr>
      <w:tr w:rsidR="008700AA" w:rsidRPr="00521166" w14:paraId="6BE10DF8" w14:textId="77777777" w:rsidTr="008700AA">
        <w:trPr>
          <w:trHeight w:val="251"/>
        </w:trPr>
        <w:tc>
          <w:tcPr>
            <w:tcW w:w="15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3C3C7A2" w14:textId="77777777" w:rsidR="008700AA" w:rsidRPr="00521166" w:rsidRDefault="008700AA" w:rsidP="00364AA4">
            <w:pPr>
              <w:widowControl w:val="0"/>
              <w:rPr>
                <w:color w:val="000000"/>
                <w:sz w:val="20"/>
                <w:lang w:val="es-AR"/>
              </w:rPr>
            </w:pPr>
            <w:r w:rsidRPr="00521166">
              <w:rPr>
                <w:color w:val="000000"/>
                <w:sz w:val="20"/>
                <w:lang w:val="es-AR"/>
              </w:rPr>
              <w:t>HCFC-141b</w:t>
            </w:r>
          </w:p>
        </w:tc>
        <w:tc>
          <w:tcPr>
            <w:tcW w:w="576" w:type="pct"/>
            <w:tcBorders>
              <w:top w:val="nil"/>
              <w:left w:val="nil"/>
              <w:bottom w:val="single" w:sz="4" w:space="0" w:color="auto"/>
              <w:right w:val="single" w:sz="4" w:space="0" w:color="auto"/>
            </w:tcBorders>
            <w:shd w:val="clear" w:color="auto" w:fill="auto"/>
            <w:noWrap/>
            <w:tcMar>
              <w:left w:w="102" w:type="dxa"/>
              <w:right w:w="102" w:type="dxa"/>
            </w:tcMar>
          </w:tcPr>
          <w:p w14:paraId="78CE53EF" w14:textId="77777777" w:rsidR="008700AA" w:rsidRPr="00521166" w:rsidRDefault="008700AA" w:rsidP="00364AA4">
            <w:pPr>
              <w:jc w:val="right"/>
              <w:rPr>
                <w:sz w:val="20"/>
                <w:szCs w:val="20"/>
                <w:lang w:val="es-AR"/>
              </w:rPr>
            </w:pPr>
            <w:r w:rsidRPr="00521166">
              <w:rPr>
                <w:sz w:val="20"/>
                <w:szCs w:val="20"/>
                <w:lang w:val="es-AR"/>
              </w:rPr>
              <w:t>291,35</w:t>
            </w:r>
          </w:p>
        </w:tc>
        <w:tc>
          <w:tcPr>
            <w:tcW w:w="576" w:type="pct"/>
            <w:tcBorders>
              <w:top w:val="single" w:sz="4" w:space="0" w:color="auto"/>
              <w:left w:val="nil"/>
              <w:bottom w:val="single" w:sz="4" w:space="0" w:color="auto"/>
              <w:right w:val="single" w:sz="4" w:space="0" w:color="auto"/>
            </w:tcBorders>
            <w:tcMar>
              <w:left w:w="102" w:type="dxa"/>
              <w:right w:w="102" w:type="dxa"/>
            </w:tcMar>
          </w:tcPr>
          <w:p w14:paraId="5646A895" w14:textId="1A6A97E5" w:rsidR="008700AA" w:rsidRPr="00521166" w:rsidRDefault="008700AA" w:rsidP="00364AA4">
            <w:pPr>
              <w:jc w:val="right"/>
              <w:rPr>
                <w:sz w:val="20"/>
                <w:lang w:val="es-AR"/>
              </w:rPr>
            </w:pPr>
            <w:r w:rsidRPr="00521166">
              <w:rPr>
                <w:sz w:val="20"/>
                <w:lang w:val="es-AR"/>
              </w:rPr>
              <w:t>261,38</w:t>
            </w:r>
          </w:p>
        </w:tc>
        <w:tc>
          <w:tcPr>
            <w:tcW w:w="576" w:type="pct"/>
            <w:tcBorders>
              <w:top w:val="nil"/>
              <w:left w:val="single" w:sz="4" w:space="0" w:color="auto"/>
              <w:bottom w:val="single" w:sz="4" w:space="0" w:color="auto"/>
              <w:right w:val="single" w:sz="4" w:space="0" w:color="auto"/>
            </w:tcBorders>
            <w:tcMar>
              <w:left w:w="102" w:type="dxa"/>
              <w:right w:w="102" w:type="dxa"/>
            </w:tcMar>
          </w:tcPr>
          <w:p w14:paraId="6FBE2DA6" w14:textId="77777777" w:rsidR="008700AA" w:rsidRPr="00521166" w:rsidRDefault="008700AA" w:rsidP="00364AA4">
            <w:pPr>
              <w:jc w:val="right"/>
              <w:rPr>
                <w:sz w:val="20"/>
                <w:lang w:val="es-AR"/>
              </w:rPr>
            </w:pPr>
            <w:r w:rsidRPr="00521166">
              <w:rPr>
                <w:sz w:val="20"/>
                <w:lang w:val="es-AR"/>
              </w:rPr>
              <w:t>260,90</w:t>
            </w:r>
          </w:p>
        </w:tc>
        <w:tc>
          <w:tcPr>
            <w:tcW w:w="576" w:type="pct"/>
            <w:tcBorders>
              <w:top w:val="nil"/>
              <w:left w:val="single" w:sz="4" w:space="0" w:color="auto"/>
              <w:bottom w:val="single" w:sz="4" w:space="0" w:color="auto"/>
              <w:right w:val="single" w:sz="4" w:space="0" w:color="auto"/>
            </w:tcBorders>
            <w:tcMar>
              <w:left w:w="102" w:type="dxa"/>
              <w:right w:w="102" w:type="dxa"/>
            </w:tcMar>
          </w:tcPr>
          <w:p w14:paraId="6DEA2B1E" w14:textId="77777777" w:rsidR="008700AA" w:rsidRPr="00521166" w:rsidRDefault="008700AA" w:rsidP="00364AA4">
            <w:pPr>
              <w:widowControl w:val="0"/>
              <w:jc w:val="right"/>
              <w:rPr>
                <w:color w:val="000000"/>
                <w:sz w:val="20"/>
                <w:lang w:val="es-AR"/>
              </w:rPr>
            </w:pPr>
            <w:r w:rsidRPr="00521166">
              <w:rPr>
                <w:color w:val="000000"/>
                <w:sz w:val="20"/>
                <w:lang w:val="es-AR"/>
              </w:rPr>
              <w:t>245,91</w:t>
            </w:r>
          </w:p>
        </w:tc>
        <w:tc>
          <w:tcPr>
            <w:tcW w:w="576" w:type="pct"/>
            <w:tcBorders>
              <w:top w:val="nil"/>
              <w:left w:val="single" w:sz="4" w:space="0" w:color="auto"/>
              <w:bottom w:val="single" w:sz="4" w:space="0" w:color="auto"/>
              <w:right w:val="single" w:sz="4" w:space="0" w:color="auto"/>
            </w:tcBorders>
            <w:tcMar>
              <w:left w:w="102" w:type="dxa"/>
              <w:right w:w="102" w:type="dxa"/>
            </w:tcMar>
            <w:vAlign w:val="bottom"/>
          </w:tcPr>
          <w:p w14:paraId="4B851ACE" w14:textId="77777777" w:rsidR="008700AA" w:rsidRPr="00521166" w:rsidRDefault="008700AA" w:rsidP="00364AA4">
            <w:pPr>
              <w:jc w:val="right"/>
              <w:rPr>
                <w:color w:val="000000"/>
                <w:sz w:val="20"/>
                <w:lang w:val="es-AR"/>
              </w:rPr>
            </w:pPr>
            <w:r w:rsidRPr="00521166">
              <w:rPr>
                <w:color w:val="000000"/>
                <w:sz w:val="20"/>
                <w:lang w:val="es-AR"/>
              </w:rPr>
              <w:t>245,91</w:t>
            </w:r>
          </w:p>
        </w:tc>
        <w:tc>
          <w:tcPr>
            <w:tcW w:w="578" w:type="pct"/>
            <w:tcBorders>
              <w:top w:val="nil"/>
              <w:left w:val="single" w:sz="4" w:space="0" w:color="auto"/>
              <w:bottom w:val="single" w:sz="4" w:space="0" w:color="auto"/>
              <w:right w:val="single" w:sz="4" w:space="0" w:color="auto"/>
            </w:tcBorders>
            <w:shd w:val="clear" w:color="auto" w:fill="auto"/>
            <w:noWrap/>
            <w:tcMar>
              <w:left w:w="102" w:type="dxa"/>
              <w:right w:w="102" w:type="dxa"/>
            </w:tcMar>
            <w:vAlign w:val="center"/>
          </w:tcPr>
          <w:p w14:paraId="4C6222E2" w14:textId="77777777" w:rsidR="008700AA" w:rsidRPr="00521166" w:rsidRDefault="008700AA" w:rsidP="00364AA4">
            <w:pPr>
              <w:widowControl w:val="0"/>
              <w:jc w:val="right"/>
              <w:rPr>
                <w:color w:val="000000"/>
                <w:sz w:val="20"/>
                <w:lang w:val="es-AR"/>
              </w:rPr>
            </w:pPr>
            <w:r w:rsidRPr="00521166">
              <w:rPr>
                <w:color w:val="000000"/>
                <w:sz w:val="20"/>
                <w:szCs w:val="20"/>
                <w:lang w:val="es-AR"/>
              </w:rPr>
              <w:t>283,07</w:t>
            </w:r>
          </w:p>
        </w:tc>
      </w:tr>
      <w:tr w:rsidR="008700AA" w:rsidRPr="00521166" w14:paraId="2D9DD0EA" w14:textId="77777777" w:rsidTr="008700AA">
        <w:trPr>
          <w:trHeight w:val="251"/>
        </w:trPr>
        <w:tc>
          <w:tcPr>
            <w:tcW w:w="15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33E1C314" w14:textId="77777777" w:rsidR="008700AA" w:rsidRPr="00521166" w:rsidRDefault="008700AA" w:rsidP="00364AA4">
            <w:pPr>
              <w:widowControl w:val="0"/>
              <w:rPr>
                <w:b/>
                <w:color w:val="000000"/>
                <w:sz w:val="20"/>
                <w:lang w:val="es-AR"/>
              </w:rPr>
            </w:pPr>
            <w:r w:rsidRPr="00521166">
              <w:rPr>
                <w:b/>
                <w:color w:val="000000"/>
                <w:sz w:val="20"/>
                <w:lang w:val="es-AR"/>
              </w:rPr>
              <w:t>Total (</w:t>
            </w:r>
            <w:r>
              <w:rPr>
                <w:b/>
                <w:color w:val="000000"/>
                <w:sz w:val="20"/>
                <w:lang w:val="es-AR"/>
              </w:rPr>
              <w:t>tm</w:t>
            </w:r>
            <w:r w:rsidRPr="00521166">
              <w:rPr>
                <w:b/>
                <w:color w:val="000000"/>
                <w:sz w:val="20"/>
                <w:lang w:val="es-AR"/>
              </w:rPr>
              <w:t>)</w:t>
            </w:r>
          </w:p>
        </w:tc>
        <w:tc>
          <w:tcPr>
            <w:tcW w:w="576" w:type="pct"/>
            <w:tcBorders>
              <w:top w:val="nil"/>
              <w:left w:val="nil"/>
              <w:bottom w:val="single" w:sz="4" w:space="0" w:color="auto"/>
              <w:right w:val="single" w:sz="4" w:space="0" w:color="auto"/>
            </w:tcBorders>
            <w:shd w:val="clear" w:color="auto" w:fill="auto"/>
            <w:noWrap/>
            <w:tcMar>
              <w:left w:w="102" w:type="dxa"/>
              <w:right w:w="102" w:type="dxa"/>
            </w:tcMar>
          </w:tcPr>
          <w:p w14:paraId="7705A3F7" w14:textId="5C2939EF" w:rsidR="008700AA" w:rsidRPr="00521166" w:rsidRDefault="008700AA" w:rsidP="00364AA4">
            <w:pPr>
              <w:jc w:val="right"/>
              <w:rPr>
                <w:b/>
                <w:sz w:val="20"/>
                <w:szCs w:val="20"/>
                <w:lang w:val="es-AR"/>
              </w:rPr>
            </w:pPr>
            <w:r w:rsidRPr="008700AA">
              <w:rPr>
                <w:b/>
                <w:sz w:val="20"/>
                <w:szCs w:val="20"/>
                <w:lang w:val="es-AR"/>
              </w:rPr>
              <w:t>1 848,35</w:t>
            </w:r>
          </w:p>
        </w:tc>
        <w:tc>
          <w:tcPr>
            <w:tcW w:w="576" w:type="pct"/>
            <w:tcBorders>
              <w:top w:val="single" w:sz="4" w:space="0" w:color="auto"/>
              <w:left w:val="nil"/>
              <w:bottom w:val="single" w:sz="4" w:space="0" w:color="auto"/>
              <w:right w:val="single" w:sz="4" w:space="0" w:color="auto"/>
            </w:tcBorders>
            <w:tcMar>
              <w:left w:w="102" w:type="dxa"/>
              <w:right w:w="102" w:type="dxa"/>
            </w:tcMar>
          </w:tcPr>
          <w:p w14:paraId="1EE5BECA" w14:textId="43AFA9D8" w:rsidR="008700AA" w:rsidRPr="00521166" w:rsidRDefault="008700AA" w:rsidP="00364AA4">
            <w:pPr>
              <w:jc w:val="right"/>
              <w:rPr>
                <w:b/>
                <w:sz w:val="20"/>
                <w:lang w:val="es-AR"/>
              </w:rPr>
            </w:pPr>
            <w:r w:rsidRPr="00521166">
              <w:rPr>
                <w:b/>
                <w:sz w:val="20"/>
                <w:lang w:val="es-AR"/>
              </w:rPr>
              <w:t>1 134,08</w:t>
            </w:r>
          </w:p>
        </w:tc>
        <w:tc>
          <w:tcPr>
            <w:tcW w:w="576" w:type="pct"/>
            <w:tcBorders>
              <w:top w:val="nil"/>
              <w:left w:val="single" w:sz="4" w:space="0" w:color="auto"/>
              <w:bottom w:val="single" w:sz="4" w:space="0" w:color="auto"/>
              <w:right w:val="single" w:sz="4" w:space="0" w:color="auto"/>
            </w:tcBorders>
            <w:tcMar>
              <w:left w:w="102" w:type="dxa"/>
              <w:right w:w="102" w:type="dxa"/>
            </w:tcMar>
          </w:tcPr>
          <w:p w14:paraId="6ED50347" w14:textId="77777777" w:rsidR="008700AA" w:rsidRPr="00521166" w:rsidRDefault="008700AA" w:rsidP="00364AA4">
            <w:pPr>
              <w:jc w:val="right"/>
              <w:rPr>
                <w:b/>
                <w:sz w:val="20"/>
                <w:lang w:val="es-AR"/>
              </w:rPr>
            </w:pPr>
            <w:r w:rsidRPr="00521166">
              <w:rPr>
                <w:b/>
                <w:sz w:val="20"/>
                <w:lang w:val="es-AR"/>
              </w:rPr>
              <w:t>1 132,75</w:t>
            </w:r>
          </w:p>
        </w:tc>
        <w:tc>
          <w:tcPr>
            <w:tcW w:w="576" w:type="pct"/>
            <w:tcBorders>
              <w:top w:val="nil"/>
              <w:left w:val="single" w:sz="4" w:space="0" w:color="auto"/>
              <w:bottom w:val="single" w:sz="4" w:space="0" w:color="auto"/>
              <w:right w:val="single" w:sz="4" w:space="0" w:color="auto"/>
            </w:tcBorders>
            <w:tcMar>
              <w:left w:w="102" w:type="dxa"/>
              <w:right w:w="102" w:type="dxa"/>
            </w:tcMar>
          </w:tcPr>
          <w:p w14:paraId="7CEBA7F6" w14:textId="77777777" w:rsidR="008700AA" w:rsidRPr="00521166" w:rsidRDefault="008700AA" w:rsidP="00364AA4">
            <w:pPr>
              <w:widowControl w:val="0"/>
              <w:jc w:val="right"/>
              <w:rPr>
                <w:b/>
                <w:sz w:val="20"/>
                <w:lang w:val="es-AR"/>
              </w:rPr>
            </w:pPr>
            <w:r w:rsidRPr="00521166">
              <w:rPr>
                <w:b/>
                <w:sz w:val="20"/>
                <w:lang w:val="es-AR"/>
              </w:rPr>
              <w:t>1 117,76</w:t>
            </w:r>
          </w:p>
        </w:tc>
        <w:tc>
          <w:tcPr>
            <w:tcW w:w="576" w:type="pct"/>
            <w:tcBorders>
              <w:top w:val="nil"/>
              <w:left w:val="single" w:sz="4" w:space="0" w:color="auto"/>
              <w:bottom w:val="single" w:sz="4" w:space="0" w:color="auto"/>
              <w:right w:val="single" w:sz="4" w:space="0" w:color="auto"/>
            </w:tcBorders>
            <w:tcMar>
              <w:left w:w="102" w:type="dxa"/>
              <w:right w:w="102" w:type="dxa"/>
            </w:tcMar>
            <w:vAlign w:val="bottom"/>
          </w:tcPr>
          <w:p w14:paraId="77977B3B" w14:textId="77777777" w:rsidR="008700AA" w:rsidRPr="00521166" w:rsidRDefault="008700AA" w:rsidP="00364AA4">
            <w:pPr>
              <w:jc w:val="right"/>
              <w:rPr>
                <w:b/>
                <w:sz w:val="20"/>
                <w:lang w:val="es-AR"/>
              </w:rPr>
            </w:pPr>
            <w:r w:rsidRPr="00521166">
              <w:rPr>
                <w:b/>
                <w:sz w:val="20"/>
                <w:lang w:val="es-AR"/>
              </w:rPr>
              <w:t>1 117,75</w:t>
            </w:r>
          </w:p>
        </w:tc>
        <w:tc>
          <w:tcPr>
            <w:tcW w:w="578" w:type="pct"/>
            <w:tcBorders>
              <w:top w:val="nil"/>
              <w:left w:val="single" w:sz="4" w:space="0" w:color="auto"/>
              <w:bottom w:val="single" w:sz="4" w:space="0" w:color="auto"/>
              <w:right w:val="single" w:sz="4" w:space="0" w:color="auto"/>
            </w:tcBorders>
            <w:shd w:val="clear" w:color="auto" w:fill="auto"/>
            <w:noWrap/>
            <w:tcMar>
              <w:left w:w="102" w:type="dxa"/>
              <w:right w:w="102" w:type="dxa"/>
            </w:tcMar>
            <w:vAlign w:val="center"/>
          </w:tcPr>
          <w:p w14:paraId="095F71CF" w14:textId="77777777" w:rsidR="008700AA" w:rsidRPr="00521166" w:rsidRDefault="008700AA" w:rsidP="00364AA4">
            <w:pPr>
              <w:widowControl w:val="0"/>
              <w:jc w:val="right"/>
              <w:rPr>
                <w:b/>
                <w:sz w:val="20"/>
                <w:lang w:val="es-AR"/>
              </w:rPr>
            </w:pPr>
            <w:r w:rsidRPr="00521166">
              <w:rPr>
                <w:b/>
                <w:bCs/>
                <w:color w:val="000000"/>
                <w:sz w:val="20"/>
                <w:szCs w:val="20"/>
                <w:lang w:val="es-AR"/>
              </w:rPr>
              <w:t>1 869,07</w:t>
            </w:r>
          </w:p>
        </w:tc>
      </w:tr>
      <w:tr w:rsidR="00AB61F8" w:rsidRPr="00521166" w14:paraId="74FF3E64" w14:textId="77777777" w:rsidTr="008700AA">
        <w:trPr>
          <w:trHeight w:val="41"/>
        </w:trPr>
        <w:tc>
          <w:tcPr>
            <w:tcW w:w="5000" w:type="pct"/>
            <w:gridSpan w:val="7"/>
            <w:tcBorders>
              <w:top w:val="single" w:sz="4" w:space="0" w:color="auto"/>
              <w:left w:val="single" w:sz="4" w:space="0" w:color="auto"/>
              <w:bottom w:val="single" w:sz="4" w:space="0" w:color="auto"/>
              <w:right w:val="single" w:sz="4" w:space="0" w:color="auto"/>
            </w:tcBorders>
          </w:tcPr>
          <w:p w14:paraId="1BFA864F" w14:textId="77777777" w:rsidR="00AB61F8" w:rsidRPr="00521166" w:rsidRDefault="00AB61F8" w:rsidP="00364AA4">
            <w:pPr>
              <w:widowControl w:val="0"/>
              <w:rPr>
                <w:b/>
                <w:color w:val="000000"/>
                <w:sz w:val="20"/>
                <w:lang w:val="es-AR"/>
              </w:rPr>
            </w:pPr>
            <w:r>
              <w:rPr>
                <w:b/>
                <w:color w:val="000000"/>
                <w:sz w:val="20"/>
                <w:lang w:val="es-AR"/>
              </w:rPr>
              <w:t>T</w:t>
            </w:r>
            <w:r w:rsidRPr="00521166">
              <w:rPr>
                <w:b/>
                <w:color w:val="000000"/>
                <w:sz w:val="20"/>
                <w:lang w:val="es-AR"/>
              </w:rPr>
              <w:t>oneladas PAO</w:t>
            </w:r>
          </w:p>
        </w:tc>
      </w:tr>
      <w:tr w:rsidR="008700AA" w:rsidRPr="00521166" w14:paraId="4F31130E" w14:textId="77777777" w:rsidTr="008700AA">
        <w:trPr>
          <w:trHeight w:val="41"/>
        </w:trPr>
        <w:tc>
          <w:tcPr>
            <w:tcW w:w="15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7F097D48" w14:textId="77777777" w:rsidR="008700AA" w:rsidRPr="00521166" w:rsidRDefault="008700AA" w:rsidP="00364AA4">
            <w:pPr>
              <w:widowControl w:val="0"/>
              <w:rPr>
                <w:b/>
                <w:color w:val="000000"/>
                <w:sz w:val="20"/>
                <w:lang w:val="es-AR"/>
              </w:rPr>
            </w:pPr>
            <w:r w:rsidRPr="00521166">
              <w:rPr>
                <w:color w:val="000000"/>
                <w:sz w:val="20"/>
                <w:lang w:val="es-AR"/>
              </w:rPr>
              <w:t>HCFC-22</w:t>
            </w:r>
          </w:p>
        </w:tc>
        <w:tc>
          <w:tcPr>
            <w:tcW w:w="576" w:type="pct"/>
            <w:tcBorders>
              <w:top w:val="single" w:sz="4" w:space="0" w:color="auto"/>
              <w:left w:val="nil"/>
              <w:bottom w:val="single" w:sz="4" w:space="0" w:color="auto"/>
              <w:right w:val="single" w:sz="4" w:space="0" w:color="auto"/>
            </w:tcBorders>
            <w:shd w:val="clear" w:color="auto" w:fill="auto"/>
            <w:noWrap/>
            <w:tcMar>
              <w:left w:w="102" w:type="dxa"/>
              <w:right w:w="102" w:type="dxa"/>
            </w:tcMar>
          </w:tcPr>
          <w:p w14:paraId="2A183635" w14:textId="77777777" w:rsidR="008700AA" w:rsidRPr="00521166" w:rsidRDefault="008700AA" w:rsidP="00364AA4">
            <w:pPr>
              <w:jc w:val="right"/>
              <w:rPr>
                <w:sz w:val="20"/>
                <w:szCs w:val="20"/>
                <w:lang w:val="es-AR"/>
              </w:rPr>
            </w:pPr>
            <w:r w:rsidRPr="00521166">
              <w:rPr>
                <w:color w:val="000000"/>
                <w:sz w:val="20"/>
                <w:szCs w:val="20"/>
                <w:lang w:val="es-AR"/>
              </w:rPr>
              <w:t>85,63</w:t>
            </w:r>
          </w:p>
        </w:tc>
        <w:tc>
          <w:tcPr>
            <w:tcW w:w="576" w:type="pct"/>
            <w:tcBorders>
              <w:top w:val="single" w:sz="4" w:space="0" w:color="auto"/>
              <w:left w:val="nil"/>
              <w:bottom w:val="single" w:sz="4" w:space="0" w:color="auto"/>
              <w:right w:val="single" w:sz="4" w:space="0" w:color="auto"/>
            </w:tcBorders>
            <w:tcMar>
              <w:left w:w="102" w:type="dxa"/>
              <w:right w:w="102" w:type="dxa"/>
            </w:tcMar>
          </w:tcPr>
          <w:p w14:paraId="3CDA63D3" w14:textId="689C20C9" w:rsidR="008700AA" w:rsidRPr="00521166" w:rsidRDefault="008700AA" w:rsidP="00364AA4">
            <w:pPr>
              <w:jc w:val="right"/>
              <w:rPr>
                <w:sz w:val="20"/>
                <w:lang w:val="es-AR"/>
              </w:rPr>
            </w:pPr>
            <w:r w:rsidRPr="00521166">
              <w:rPr>
                <w:sz w:val="20"/>
                <w:lang w:val="es-AR"/>
              </w:rPr>
              <w:t>48,00</w:t>
            </w:r>
          </w:p>
        </w:tc>
        <w:tc>
          <w:tcPr>
            <w:tcW w:w="576" w:type="pct"/>
            <w:tcBorders>
              <w:top w:val="single" w:sz="4" w:space="0" w:color="auto"/>
              <w:left w:val="single" w:sz="4" w:space="0" w:color="auto"/>
              <w:bottom w:val="single" w:sz="4" w:space="0" w:color="auto"/>
              <w:right w:val="single" w:sz="4" w:space="0" w:color="auto"/>
            </w:tcBorders>
            <w:tcMar>
              <w:left w:w="102" w:type="dxa"/>
              <w:right w:w="102" w:type="dxa"/>
            </w:tcMar>
          </w:tcPr>
          <w:p w14:paraId="21346DFF" w14:textId="77777777" w:rsidR="008700AA" w:rsidRPr="00521166" w:rsidRDefault="008700AA" w:rsidP="00364AA4">
            <w:pPr>
              <w:jc w:val="right"/>
              <w:rPr>
                <w:sz w:val="20"/>
                <w:lang w:val="es-AR"/>
              </w:rPr>
            </w:pPr>
            <w:r w:rsidRPr="00521166">
              <w:rPr>
                <w:sz w:val="20"/>
                <w:lang w:val="es-AR"/>
              </w:rPr>
              <w:t>47,95</w:t>
            </w:r>
          </w:p>
        </w:tc>
        <w:tc>
          <w:tcPr>
            <w:tcW w:w="576" w:type="pct"/>
            <w:tcBorders>
              <w:top w:val="single" w:sz="4" w:space="0" w:color="auto"/>
              <w:left w:val="single" w:sz="4" w:space="0" w:color="auto"/>
              <w:bottom w:val="single" w:sz="4" w:space="0" w:color="auto"/>
              <w:right w:val="single" w:sz="4" w:space="0" w:color="auto"/>
            </w:tcBorders>
            <w:tcMar>
              <w:left w:w="102" w:type="dxa"/>
              <w:right w:w="102" w:type="dxa"/>
            </w:tcMar>
          </w:tcPr>
          <w:p w14:paraId="736C8907" w14:textId="77777777" w:rsidR="008700AA" w:rsidRPr="00521166" w:rsidRDefault="008700AA" w:rsidP="00364AA4">
            <w:pPr>
              <w:jc w:val="right"/>
              <w:rPr>
                <w:sz w:val="20"/>
                <w:lang w:val="es-AR"/>
              </w:rPr>
            </w:pPr>
            <w:r w:rsidRPr="00521166">
              <w:rPr>
                <w:sz w:val="20"/>
                <w:lang w:val="es-AR"/>
              </w:rPr>
              <w:t>47,95</w:t>
            </w:r>
          </w:p>
        </w:tc>
        <w:tc>
          <w:tcPr>
            <w:tcW w:w="576" w:type="pct"/>
            <w:tcBorders>
              <w:top w:val="single" w:sz="4" w:space="0" w:color="auto"/>
              <w:left w:val="single" w:sz="4" w:space="0" w:color="auto"/>
              <w:bottom w:val="single" w:sz="4" w:space="0" w:color="auto"/>
              <w:right w:val="single" w:sz="4" w:space="0" w:color="auto"/>
            </w:tcBorders>
            <w:tcMar>
              <w:left w:w="102" w:type="dxa"/>
              <w:right w:w="102" w:type="dxa"/>
            </w:tcMar>
          </w:tcPr>
          <w:p w14:paraId="25D1D6FE" w14:textId="77777777" w:rsidR="008700AA" w:rsidRPr="00521166" w:rsidRDefault="008700AA" w:rsidP="00364AA4">
            <w:pPr>
              <w:jc w:val="right"/>
              <w:rPr>
                <w:sz w:val="20"/>
                <w:lang w:val="es-AR"/>
              </w:rPr>
            </w:pPr>
            <w:r w:rsidRPr="00521166">
              <w:rPr>
                <w:sz w:val="20"/>
                <w:lang w:val="es-AR"/>
              </w:rPr>
              <w:t>47,95</w:t>
            </w:r>
          </w:p>
        </w:tc>
        <w:tc>
          <w:tcPr>
            <w:tcW w:w="578" w:type="pct"/>
            <w:tcBorders>
              <w:top w:val="single" w:sz="4" w:space="0" w:color="auto"/>
              <w:left w:val="single" w:sz="4" w:space="0" w:color="auto"/>
              <w:bottom w:val="single" w:sz="4" w:space="0" w:color="auto"/>
              <w:right w:val="single" w:sz="4" w:space="0" w:color="auto"/>
            </w:tcBorders>
            <w:shd w:val="clear" w:color="auto" w:fill="auto"/>
            <w:noWrap/>
            <w:tcMar>
              <w:left w:w="102" w:type="dxa"/>
              <w:right w:w="102" w:type="dxa"/>
            </w:tcMar>
            <w:vAlign w:val="center"/>
          </w:tcPr>
          <w:p w14:paraId="7E319514" w14:textId="77777777" w:rsidR="008700AA" w:rsidRPr="00521166" w:rsidRDefault="008700AA" w:rsidP="00364AA4">
            <w:pPr>
              <w:jc w:val="right"/>
              <w:rPr>
                <w:sz w:val="20"/>
                <w:lang w:val="es-AR"/>
              </w:rPr>
            </w:pPr>
            <w:r w:rsidRPr="00521166">
              <w:rPr>
                <w:color w:val="000000"/>
                <w:sz w:val="20"/>
                <w:szCs w:val="20"/>
                <w:lang w:val="es-AR"/>
              </w:rPr>
              <w:t>87,25</w:t>
            </w:r>
          </w:p>
        </w:tc>
      </w:tr>
      <w:tr w:rsidR="008700AA" w:rsidRPr="00521166" w14:paraId="6C26C672" w14:textId="77777777" w:rsidTr="008700AA">
        <w:trPr>
          <w:trHeight w:val="41"/>
        </w:trPr>
        <w:tc>
          <w:tcPr>
            <w:tcW w:w="15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28B4E46B" w14:textId="77777777" w:rsidR="008700AA" w:rsidRPr="00521166" w:rsidRDefault="008700AA" w:rsidP="00364AA4">
            <w:pPr>
              <w:widowControl w:val="0"/>
              <w:rPr>
                <w:b/>
                <w:color w:val="000000"/>
                <w:sz w:val="20"/>
                <w:lang w:val="es-AR"/>
              </w:rPr>
            </w:pPr>
            <w:r w:rsidRPr="00521166">
              <w:rPr>
                <w:color w:val="000000"/>
                <w:sz w:val="20"/>
                <w:lang w:val="es-AR"/>
              </w:rPr>
              <w:t>HCFC-141b</w:t>
            </w:r>
          </w:p>
        </w:tc>
        <w:tc>
          <w:tcPr>
            <w:tcW w:w="576" w:type="pct"/>
            <w:tcBorders>
              <w:top w:val="single" w:sz="4" w:space="0" w:color="auto"/>
              <w:left w:val="nil"/>
              <w:bottom w:val="single" w:sz="4" w:space="0" w:color="auto"/>
              <w:right w:val="single" w:sz="4" w:space="0" w:color="auto"/>
            </w:tcBorders>
            <w:shd w:val="clear" w:color="auto" w:fill="auto"/>
            <w:noWrap/>
            <w:tcMar>
              <w:left w:w="102" w:type="dxa"/>
              <w:right w:w="102" w:type="dxa"/>
            </w:tcMar>
          </w:tcPr>
          <w:p w14:paraId="3EAB98AA" w14:textId="77777777" w:rsidR="008700AA" w:rsidRPr="00521166" w:rsidRDefault="008700AA" w:rsidP="00364AA4">
            <w:pPr>
              <w:jc w:val="right"/>
              <w:rPr>
                <w:sz w:val="20"/>
                <w:szCs w:val="20"/>
                <w:lang w:val="es-AR"/>
              </w:rPr>
            </w:pPr>
            <w:r w:rsidRPr="00521166">
              <w:rPr>
                <w:color w:val="000000"/>
                <w:sz w:val="20"/>
                <w:szCs w:val="20"/>
                <w:lang w:val="es-AR"/>
              </w:rPr>
              <w:t>32,05</w:t>
            </w:r>
          </w:p>
        </w:tc>
        <w:tc>
          <w:tcPr>
            <w:tcW w:w="576" w:type="pct"/>
            <w:tcBorders>
              <w:top w:val="single" w:sz="4" w:space="0" w:color="auto"/>
              <w:left w:val="nil"/>
              <w:bottom w:val="single" w:sz="4" w:space="0" w:color="auto"/>
              <w:right w:val="single" w:sz="4" w:space="0" w:color="auto"/>
            </w:tcBorders>
            <w:tcMar>
              <w:left w:w="102" w:type="dxa"/>
              <w:right w:w="102" w:type="dxa"/>
            </w:tcMar>
          </w:tcPr>
          <w:p w14:paraId="7409819D" w14:textId="2FBBE01C" w:rsidR="008700AA" w:rsidRPr="00521166" w:rsidRDefault="008700AA" w:rsidP="00364AA4">
            <w:pPr>
              <w:jc w:val="right"/>
              <w:rPr>
                <w:sz w:val="20"/>
                <w:lang w:val="es-AR"/>
              </w:rPr>
            </w:pPr>
            <w:r w:rsidRPr="00521166">
              <w:rPr>
                <w:sz w:val="20"/>
                <w:lang w:val="es-AR"/>
              </w:rPr>
              <w:t>28,75</w:t>
            </w:r>
          </w:p>
        </w:tc>
        <w:tc>
          <w:tcPr>
            <w:tcW w:w="576" w:type="pct"/>
            <w:tcBorders>
              <w:top w:val="single" w:sz="4" w:space="0" w:color="auto"/>
              <w:left w:val="single" w:sz="4" w:space="0" w:color="auto"/>
              <w:bottom w:val="single" w:sz="4" w:space="0" w:color="auto"/>
              <w:right w:val="single" w:sz="4" w:space="0" w:color="auto"/>
            </w:tcBorders>
            <w:tcMar>
              <w:left w:w="102" w:type="dxa"/>
              <w:right w:w="102" w:type="dxa"/>
            </w:tcMar>
          </w:tcPr>
          <w:p w14:paraId="2BBE5BD9" w14:textId="77777777" w:rsidR="008700AA" w:rsidRPr="00521166" w:rsidRDefault="008700AA" w:rsidP="00364AA4">
            <w:pPr>
              <w:jc w:val="right"/>
              <w:rPr>
                <w:sz w:val="20"/>
                <w:lang w:val="es-AR"/>
              </w:rPr>
            </w:pPr>
            <w:r w:rsidRPr="00521166">
              <w:rPr>
                <w:sz w:val="20"/>
                <w:lang w:val="es-AR"/>
              </w:rPr>
              <w:t>28,70</w:t>
            </w:r>
          </w:p>
        </w:tc>
        <w:tc>
          <w:tcPr>
            <w:tcW w:w="576" w:type="pct"/>
            <w:tcBorders>
              <w:top w:val="single" w:sz="4" w:space="0" w:color="auto"/>
              <w:left w:val="single" w:sz="4" w:space="0" w:color="auto"/>
              <w:bottom w:val="single" w:sz="4" w:space="0" w:color="auto"/>
              <w:right w:val="single" w:sz="4" w:space="0" w:color="auto"/>
            </w:tcBorders>
            <w:tcMar>
              <w:left w:w="102" w:type="dxa"/>
              <w:right w:w="102" w:type="dxa"/>
            </w:tcMar>
          </w:tcPr>
          <w:p w14:paraId="40D65864" w14:textId="77777777" w:rsidR="008700AA" w:rsidRPr="00521166" w:rsidRDefault="008700AA" w:rsidP="00364AA4">
            <w:pPr>
              <w:jc w:val="right"/>
              <w:rPr>
                <w:sz w:val="20"/>
                <w:lang w:val="es-AR"/>
              </w:rPr>
            </w:pPr>
            <w:r w:rsidRPr="00521166">
              <w:rPr>
                <w:sz w:val="20"/>
                <w:lang w:val="es-AR"/>
              </w:rPr>
              <w:t>27,05</w:t>
            </w:r>
          </w:p>
        </w:tc>
        <w:tc>
          <w:tcPr>
            <w:tcW w:w="576" w:type="pct"/>
            <w:tcBorders>
              <w:top w:val="single" w:sz="4" w:space="0" w:color="auto"/>
              <w:left w:val="single" w:sz="4" w:space="0" w:color="auto"/>
              <w:bottom w:val="single" w:sz="4" w:space="0" w:color="auto"/>
              <w:right w:val="single" w:sz="4" w:space="0" w:color="auto"/>
            </w:tcBorders>
            <w:tcMar>
              <w:left w:w="102" w:type="dxa"/>
              <w:right w:w="102" w:type="dxa"/>
            </w:tcMar>
          </w:tcPr>
          <w:p w14:paraId="7A09D5E2" w14:textId="77777777" w:rsidR="008700AA" w:rsidRPr="00521166" w:rsidRDefault="008700AA" w:rsidP="00364AA4">
            <w:pPr>
              <w:jc w:val="right"/>
              <w:rPr>
                <w:sz w:val="20"/>
                <w:lang w:val="es-AR"/>
              </w:rPr>
            </w:pPr>
            <w:r w:rsidRPr="00521166">
              <w:rPr>
                <w:sz w:val="20"/>
                <w:lang w:val="es-AR"/>
              </w:rPr>
              <w:t>27,05</w:t>
            </w:r>
          </w:p>
        </w:tc>
        <w:tc>
          <w:tcPr>
            <w:tcW w:w="578" w:type="pct"/>
            <w:tcBorders>
              <w:top w:val="single" w:sz="4" w:space="0" w:color="auto"/>
              <w:left w:val="single" w:sz="4" w:space="0" w:color="auto"/>
              <w:bottom w:val="single" w:sz="4" w:space="0" w:color="auto"/>
              <w:right w:val="single" w:sz="4" w:space="0" w:color="auto"/>
            </w:tcBorders>
            <w:shd w:val="clear" w:color="auto" w:fill="auto"/>
            <w:noWrap/>
            <w:tcMar>
              <w:left w:w="102" w:type="dxa"/>
              <w:right w:w="102" w:type="dxa"/>
            </w:tcMar>
            <w:vAlign w:val="center"/>
          </w:tcPr>
          <w:p w14:paraId="665F2BF8" w14:textId="77777777" w:rsidR="008700AA" w:rsidRPr="00521166" w:rsidRDefault="008700AA" w:rsidP="00364AA4">
            <w:pPr>
              <w:jc w:val="right"/>
              <w:rPr>
                <w:sz w:val="20"/>
                <w:lang w:val="es-AR"/>
              </w:rPr>
            </w:pPr>
            <w:r w:rsidRPr="00521166">
              <w:rPr>
                <w:color w:val="000000"/>
                <w:sz w:val="20"/>
                <w:szCs w:val="20"/>
                <w:lang w:val="es-AR"/>
              </w:rPr>
              <w:t>31,13</w:t>
            </w:r>
          </w:p>
        </w:tc>
      </w:tr>
      <w:tr w:rsidR="008700AA" w:rsidRPr="00521166" w14:paraId="3D3764B8" w14:textId="77777777" w:rsidTr="008700AA">
        <w:trPr>
          <w:trHeight w:val="41"/>
        </w:trPr>
        <w:tc>
          <w:tcPr>
            <w:tcW w:w="15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2697FF33" w14:textId="77777777" w:rsidR="008700AA" w:rsidRPr="00521166" w:rsidRDefault="008700AA" w:rsidP="00364AA4">
            <w:pPr>
              <w:widowControl w:val="0"/>
              <w:rPr>
                <w:b/>
                <w:color w:val="000000"/>
                <w:sz w:val="20"/>
                <w:lang w:val="es-AR"/>
              </w:rPr>
            </w:pPr>
            <w:r w:rsidRPr="00521166">
              <w:rPr>
                <w:b/>
                <w:color w:val="000000"/>
                <w:sz w:val="20"/>
                <w:lang w:val="es-AR"/>
              </w:rPr>
              <w:t>Total (toneladas PAO)</w:t>
            </w:r>
          </w:p>
        </w:tc>
        <w:tc>
          <w:tcPr>
            <w:tcW w:w="576" w:type="pct"/>
            <w:tcBorders>
              <w:top w:val="single" w:sz="4" w:space="0" w:color="auto"/>
              <w:left w:val="nil"/>
              <w:bottom w:val="single" w:sz="4" w:space="0" w:color="auto"/>
              <w:right w:val="single" w:sz="4" w:space="0" w:color="auto"/>
            </w:tcBorders>
            <w:shd w:val="clear" w:color="auto" w:fill="auto"/>
            <w:noWrap/>
            <w:tcMar>
              <w:left w:w="102" w:type="dxa"/>
              <w:right w:w="102" w:type="dxa"/>
            </w:tcMar>
          </w:tcPr>
          <w:p w14:paraId="3025FDB4" w14:textId="77777777" w:rsidR="008700AA" w:rsidRPr="00521166" w:rsidRDefault="008700AA" w:rsidP="00364AA4">
            <w:pPr>
              <w:jc w:val="right"/>
              <w:rPr>
                <w:sz w:val="20"/>
                <w:szCs w:val="20"/>
                <w:lang w:val="es-AR"/>
              </w:rPr>
            </w:pPr>
            <w:r w:rsidRPr="00521166">
              <w:rPr>
                <w:b/>
                <w:color w:val="000000"/>
                <w:sz w:val="20"/>
                <w:szCs w:val="20"/>
                <w:lang w:val="es-AR"/>
              </w:rPr>
              <w:t>117,68</w:t>
            </w:r>
          </w:p>
        </w:tc>
        <w:tc>
          <w:tcPr>
            <w:tcW w:w="576" w:type="pct"/>
            <w:tcBorders>
              <w:top w:val="single" w:sz="4" w:space="0" w:color="auto"/>
              <w:left w:val="nil"/>
              <w:bottom w:val="single" w:sz="4" w:space="0" w:color="auto"/>
              <w:right w:val="single" w:sz="4" w:space="0" w:color="auto"/>
            </w:tcBorders>
            <w:tcMar>
              <w:left w:w="102" w:type="dxa"/>
              <w:right w:w="102" w:type="dxa"/>
            </w:tcMar>
          </w:tcPr>
          <w:p w14:paraId="7A9C41B8" w14:textId="6671572E" w:rsidR="008700AA" w:rsidRPr="00521166" w:rsidRDefault="008700AA" w:rsidP="00364AA4">
            <w:pPr>
              <w:jc w:val="right"/>
              <w:rPr>
                <w:b/>
                <w:sz w:val="20"/>
                <w:lang w:val="es-AR"/>
              </w:rPr>
            </w:pPr>
            <w:r w:rsidRPr="00521166">
              <w:rPr>
                <w:b/>
                <w:sz w:val="20"/>
                <w:lang w:val="es-AR"/>
              </w:rPr>
              <w:t>76,75</w:t>
            </w:r>
          </w:p>
        </w:tc>
        <w:tc>
          <w:tcPr>
            <w:tcW w:w="576" w:type="pct"/>
            <w:tcBorders>
              <w:top w:val="single" w:sz="4" w:space="0" w:color="auto"/>
              <w:left w:val="single" w:sz="4" w:space="0" w:color="auto"/>
              <w:bottom w:val="single" w:sz="4" w:space="0" w:color="auto"/>
              <w:right w:val="single" w:sz="4" w:space="0" w:color="auto"/>
            </w:tcBorders>
            <w:tcMar>
              <w:left w:w="102" w:type="dxa"/>
              <w:right w:w="102" w:type="dxa"/>
            </w:tcMar>
          </w:tcPr>
          <w:p w14:paraId="579231EB" w14:textId="77777777" w:rsidR="008700AA" w:rsidRPr="00521166" w:rsidRDefault="008700AA" w:rsidP="00364AA4">
            <w:pPr>
              <w:jc w:val="right"/>
              <w:rPr>
                <w:b/>
                <w:sz w:val="20"/>
                <w:lang w:val="es-AR"/>
              </w:rPr>
            </w:pPr>
            <w:r w:rsidRPr="00521166">
              <w:rPr>
                <w:b/>
                <w:sz w:val="20"/>
                <w:lang w:val="es-AR"/>
              </w:rPr>
              <w:t>76,65</w:t>
            </w:r>
          </w:p>
        </w:tc>
        <w:tc>
          <w:tcPr>
            <w:tcW w:w="576" w:type="pct"/>
            <w:tcBorders>
              <w:top w:val="single" w:sz="4" w:space="0" w:color="auto"/>
              <w:left w:val="single" w:sz="4" w:space="0" w:color="auto"/>
              <w:bottom w:val="single" w:sz="4" w:space="0" w:color="auto"/>
              <w:right w:val="single" w:sz="4" w:space="0" w:color="auto"/>
            </w:tcBorders>
            <w:tcMar>
              <w:left w:w="102" w:type="dxa"/>
              <w:right w:w="102" w:type="dxa"/>
            </w:tcMar>
          </w:tcPr>
          <w:p w14:paraId="1E91EACD" w14:textId="77777777" w:rsidR="008700AA" w:rsidRPr="00521166" w:rsidRDefault="008700AA" w:rsidP="00364AA4">
            <w:pPr>
              <w:jc w:val="right"/>
              <w:rPr>
                <w:b/>
                <w:sz w:val="20"/>
                <w:lang w:val="es-AR"/>
              </w:rPr>
            </w:pPr>
            <w:r w:rsidRPr="00521166">
              <w:rPr>
                <w:b/>
                <w:sz w:val="20"/>
                <w:lang w:val="es-AR"/>
              </w:rPr>
              <w:t>75,00</w:t>
            </w:r>
          </w:p>
        </w:tc>
        <w:tc>
          <w:tcPr>
            <w:tcW w:w="576" w:type="pct"/>
            <w:tcBorders>
              <w:top w:val="single" w:sz="4" w:space="0" w:color="auto"/>
              <w:left w:val="single" w:sz="4" w:space="0" w:color="auto"/>
              <w:bottom w:val="single" w:sz="4" w:space="0" w:color="auto"/>
              <w:right w:val="single" w:sz="4" w:space="0" w:color="auto"/>
            </w:tcBorders>
            <w:tcMar>
              <w:left w:w="102" w:type="dxa"/>
              <w:right w:w="102" w:type="dxa"/>
            </w:tcMar>
          </w:tcPr>
          <w:p w14:paraId="5EE97990" w14:textId="77777777" w:rsidR="008700AA" w:rsidRPr="00521166" w:rsidRDefault="008700AA" w:rsidP="00364AA4">
            <w:pPr>
              <w:jc w:val="right"/>
              <w:rPr>
                <w:b/>
                <w:sz w:val="20"/>
                <w:lang w:val="es-AR"/>
              </w:rPr>
            </w:pPr>
            <w:r w:rsidRPr="00521166">
              <w:rPr>
                <w:b/>
                <w:sz w:val="20"/>
                <w:lang w:val="es-AR"/>
              </w:rPr>
              <w:t>75,00</w:t>
            </w:r>
          </w:p>
        </w:tc>
        <w:tc>
          <w:tcPr>
            <w:tcW w:w="578" w:type="pct"/>
            <w:tcBorders>
              <w:top w:val="single" w:sz="4" w:space="0" w:color="auto"/>
              <w:left w:val="single" w:sz="4" w:space="0" w:color="auto"/>
              <w:bottom w:val="single" w:sz="4" w:space="0" w:color="auto"/>
              <w:right w:val="single" w:sz="4" w:space="0" w:color="auto"/>
            </w:tcBorders>
            <w:shd w:val="clear" w:color="auto" w:fill="auto"/>
            <w:noWrap/>
            <w:tcMar>
              <w:left w:w="102" w:type="dxa"/>
              <w:right w:w="102" w:type="dxa"/>
            </w:tcMar>
            <w:vAlign w:val="center"/>
          </w:tcPr>
          <w:p w14:paraId="3DE960E7" w14:textId="77777777" w:rsidR="008700AA" w:rsidRPr="00521166" w:rsidRDefault="008700AA" w:rsidP="00364AA4">
            <w:pPr>
              <w:jc w:val="right"/>
              <w:rPr>
                <w:sz w:val="20"/>
                <w:lang w:val="es-AR"/>
              </w:rPr>
            </w:pPr>
            <w:r w:rsidRPr="00521166">
              <w:rPr>
                <w:b/>
                <w:bCs/>
                <w:color w:val="000000"/>
                <w:sz w:val="20"/>
                <w:szCs w:val="20"/>
                <w:lang w:val="es-AR"/>
              </w:rPr>
              <w:t>118,38</w:t>
            </w:r>
          </w:p>
        </w:tc>
      </w:tr>
    </w:tbl>
    <w:p w14:paraId="111FC8C7" w14:textId="77777777" w:rsidR="00540213" w:rsidRPr="00521166" w:rsidRDefault="00540213" w:rsidP="00540213">
      <w:pPr>
        <w:rPr>
          <w:lang w:val="es-AR"/>
        </w:rPr>
      </w:pPr>
    </w:p>
    <w:p w14:paraId="0B663D48" w14:textId="53637D9F" w:rsidR="00540213" w:rsidRPr="00521166" w:rsidRDefault="00540213" w:rsidP="00540213">
      <w:pPr>
        <w:pStyle w:val="Heading1"/>
        <w:tabs>
          <w:tab w:val="clear" w:pos="0"/>
          <w:tab w:val="num" w:pos="720"/>
        </w:tabs>
        <w:rPr>
          <w:lang w:val="es-AR"/>
        </w:rPr>
      </w:pPr>
      <w:r>
        <w:rPr>
          <w:lang w:val="es-AR"/>
        </w:rPr>
        <w:t xml:space="preserve">El consumo de los HCFC </w:t>
      </w:r>
      <w:r w:rsidRPr="00521166">
        <w:rPr>
          <w:lang w:val="es-AR"/>
        </w:rPr>
        <w:t>disminuyó notablemente en 2018 y</w:t>
      </w:r>
      <w:r>
        <w:rPr>
          <w:lang w:val="es-AR"/>
        </w:rPr>
        <w:t xml:space="preserve"> posteriormente se estabilizó </w:t>
      </w:r>
      <w:r w:rsidRPr="00521166">
        <w:rPr>
          <w:lang w:val="es-AR"/>
        </w:rPr>
        <w:t>en un nivel similar</w:t>
      </w:r>
      <w:r>
        <w:rPr>
          <w:lang w:val="es-AR"/>
        </w:rPr>
        <w:t xml:space="preserve">. La ONUDI </w:t>
      </w:r>
      <w:r w:rsidRPr="00521166">
        <w:rPr>
          <w:lang w:val="es-AR"/>
        </w:rPr>
        <w:t xml:space="preserve">explicó que </w:t>
      </w:r>
      <w:r w:rsidR="00877F14">
        <w:rPr>
          <w:lang w:val="es-AR"/>
        </w:rPr>
        <w:t xml:space="preserve">en su mayor parte </w:t>
      </w:r>
      <w:r w:rsidRPr="00521166">
        <w:rPr>
          <w:lang w:val="es-AR"/>
        </w:rPr>
        <w:t xml:space="preserve">la reducción </w:t>
      </w:r>
      <w:r>
        <w:rPr>
          <w:lang w:val="es-AR"/>
        </w:rPr>
        <w:t xml:space="preserve">se debe </w:t>
      </w:r>
      <w:r w:rsidRPr="00521166">
        <w:rPr>
          <w:lang w:val="es-AR"/>
        </w:rPr>
        <w:t xml:space="preserve">a la guerra </w:t>
      </w:r>
      <w:r>
        <w:rPr>
          <w:lang w:val="es-AR"/>
        </w:rPr>
        <w:t xml:space="preserve">que sufre </w:t>
      </w:r>
      <w:r w:rsidRPr="00521166">
        <w:rPr>
          <w:lang w:val="es-AR"/>
        </w:rPr>
        <w:t xml:space="preserve">el país, que ha destruido muchas casas y ha reducido </w:t>
      </w:r>
      <w:r>
        <w:rPr>
          <w:lang w:val="es-AR"/>
        </w:rPr>
        <w:t xml:space="preserve">la </w:t>
      </w:r>
      <w:r w:rsidRPr="00521166">
        <w:rPr>
          <w:lang w:val="es-AR"/>
        </w:rPr>
        <w:t xml:space="preserve">actividad económica, </w:t>
      </w:r>
      <w:r>
        <w:rPr>
          <w:lang w:val="es-AR"/>
        </w:rPr>
        <w:t xml:space="preserve">disminuyendo </w:t>
      </w:r>
      <w:r w:rsidRPr="00521166">
        <w:rPr>
          <w:lang w:val="es-AR"/>
        </w:rPr>
        <w:t xml:space="preserve">el consumo. Otros factores </w:t>
      </w:r>
      <w:r w:rsidR="00877F14">
        <w:rPr>
          <w:lang w:val="es-AR"/>
        </w:rPr>
        <w:t>contribuyentes,</w:t>
      </w:r>
      <w:r w:rsidRPr="00521166">
        <w:rPr>
          <w:lang w:val="es-AR"/>
        </w:rPr>
        <w:t xml:space="preserve"> en un grado </w:t>
      </w:r>
      <w:r>
        <w:rPr>
          <w:lang w:val="es-AR"/>
        </w:rPr>
        <w:t>menor</w:t>
      </w:r>
      <w:r w:rsidR="00877F14">
        <w:rPr>
          <w:lang w:val="es-AR"/>
        </w:rPr>
        <w:t>,</w:t>
      </w:r>
      <w:r w:rsidRPr="00521166">
        <w:rPr>
          <w:lang w:val="es-AR"/>
        </w:rPr>
        <w:t xml:space="preserve"> incluyen la aplicación de</w:t>
      </w:r>
      <w:r>
        <w:rPr>
          <w:lang w:val="es-AR"/>
        </w:rPr>
        <w:t>l sistema de otorgamiento de licencias y cuotas</w:t>
      </w:r>
      <w:r w:rsidRPr="00521166">
        <w:rPr>
          <w:lang w:val="es-AR"/>
        </w:rPr>
        <w:t xml:space="preserve">, que limita las importaciones de los HCFC, y el cambio de mercado </w:t>
      </w:r>
      <w:r>
        <w:rPr>
          <w:lang w:val="es-AR"/>
        </w:rPr>
        <w:t xml:space="preserve">de estas sustancias </w:t>
      </w:r>
      <w:r w:rsidRPr="00521166">
        <w:rPr>
          <w:lang w:val="es-AR"/>
        </w:rPr>
        <w:t xml:space="preserve">a </w:t>
      </w:r>
      <w:r>
        <w:rPr>
          <w:lang w:val="es-AR"/>
        </w:rPr>
        <w:t>los sucedáneos</w:t>
      </w:r>
      <w:r w:rsidRPr="00521166">
        <w:rPr>
          <w:lang w:val="es-AR"/>
        </w:rPr>
        <w:t xml:space="preserve">, </w:t>
      </w:r>
      <w:r>
        <w:rPr>
          <w:lang w:val="es-AR"/>
        </w:rPr>
        <w:t xml:space="preserve">en especial a </w:t>
      </w:r>
      <w:r w:rsidRPr="00521166">
        <w:rPr>
          <w:lang w:val="es-AR"/>
        </w:rPr>
        <w:t>l</w:t>
      </w:r>
      <w:r>
        <w:rPr>
          <w:lang w:val="es-AR"/>
        </w:rPr>
        <w:t xml:space="preserve">os HFC y sus </w:t>
      </w:r>
      <w:r w:rsidRPr="00521166">
        <w:rPr>
          <w:lang w:val="es-AR"/>
        </w:rPr>
        <w:t xml:space="preserve">mezclas. </w:t>
      </w:r>
    </w:p>
    <w:p w14:paraId="6C49B577" w14:textId="77777777" w:rsidR="00540213" w:rsidRPr="00521166" w:rsidRDefault="00540213" w:rsidP="00540213">
      <w:pPr>
        <w:rPr>
          <w:i/>
          <w:lang w:val="es-AR"/>
        </w:rPr>
      </w:pPr>
      <w:r>
        <w:rPr>
          <w:i/>
          <w:lang w:val="es-AR"/>
        </w:rPr>
        <w:t>Informe</w:t>
      </w:r>
      <w:r w:rsidRPr="00521166">
        <w:rPr>
          <w:i/>
          <w:lang w:val="es-AR"/>
        </w:rPr>
        <w:t xml:space="preserve"> de ejecución del programa de país </w:t>
      </w:r>
    </w:p>
    <w:p w14:paraId="62C38CEA" w14:textId="77777777" w:rsidR="00540213" w:rsidRPr="00521166" w:rsidRDefault="00540213" w:rsidP="00540213">
      <w:pPr>
        <w:rPr>
          <w:lang w:val="es-AR"/>
        </w:rPr>
      </w:pPr>
    </w:p>
    <w:p w14:paraId="0301E26D" w14:textId="5FFAD498" w:rsidR="00540213" w:rsidRPr="00521166" w:rsidRDefault="00540213" w:rsidP="00540213">
      <w:pPr>
        <w:numPr>
          <w:ilvl w:val="0"/>
          <w:numId w:val="1"/>
        </w:numPr>
        <w:spacing w:after="240"/>
        <w:outlineLvl w:val="0"/>
        <w:rPr>
          <w:lang w:val="es-AR"/>
        </w:rPr>
      </w:pPr>
      <w:r w:rsidRPr="00521166">
        <w:rPr>
          <w:lang w:val="es-AR"/>
        </w:rPr>
        <w:t xml:space="preserve">El gobierno de Libia informó que </w:t>
      </w:r>
      <w:r>
        <w:rPr>
          <w:lang w:val="es-AR"/>
        </w:rPr>
        <w:t>los datos del consumo sectorial de los HCFC</w:t>
      </w:r>
      <w:r w:rsidRPr="00521166">
        <w:rPr>
          <w:lang w:val="es-AR"/>
        </w:rPr>
        <w:t xml:space="preserve"> </w:t>
      </w:r>
      <w:r>
        <w:rPr>
          <w:lang w:val="es-AR"/>
        </w:rPr>
        <w:t>que figuran en el informe de ejecución del programa de país de 2021</w:t>
      </w:r>
      <w:r w:rsidRPr="00521166">
        <w:rPr>
          <w:lang w:val="es-AR"/>
        </w:rPr>
        <w:t xml:space="preserve"> </w:t>
      </w:r>
      <w:r>
        <w:rPr>
          <w:lang w:val="es-AR"/>
        </w:rPr>
        <w:t xml:space="preserve">coinciden </w:t>
      </w:r>
      <w:r w:rsidRPr="00521166">
        <w:rPr>
          <w:lang w:val="es-AR"/>
        </w:rPr>
        <w:t xml:space="preserve">con los datos </w:t>
      </w:r>
      <w:r>
        <w:rPr>
          <w:lang w:val="es-AR"/>
        </w:rPr>
        <w:t>informados en virtud del</w:t>
      </w:r>
      <w:r w:rsidRPr="00521166">
        <w:rPr>
          <w:lang w:val="es-AR"/>
        </w:rPr>
        <w:t xml:space="preserve"> Artículo</w:t>
      </w:r>
      <w:r w:rsidR="00F665AD">
        <w:rPr>
          <w:lang w:val="es-AR"/>
        </w:rPr>
        <w:t> </w:t>
      </w:r>
      <w:r w:rsidRPr="00521166">
        <w:rPr>
          <w:lang w:val="es-AR"/>
        </w:rPr>
        <w:t xml:space="preserve">7 del Protocolo de Montreal. </w:t>
      </w:r>
    </w:p>
    <w:p w14:paraId="7A5814E9" w14:textId="77777777" w:rsidR="00540213" w:rsidRPr="00521166" w:rsidRDefault="00540213" w:rsidP="00540213">
      <w:pPr>
        <w:rPr>
          <w:i/>
          <w:lang w:val="es-AR"/>
        </w:rPr>
      </w:pPr>
      <w:r>
        <w:rPr>
          <w:i/>
          <w:lang w:val="es-AR"/>
        </w:rPr>
        <w:t>Informe</w:t>
      </w:r>
      <w:r w:rsidRPr="00521166">
        <w:rPr>
          <w:i/>
          <w:lang w:val="es-AR"/>
        </w:rPr>
        <w:t xml:space="preserve"> de verificación</w:t>
      </w:r>
      <w:r w:rsidRPr="00521166">
        <w:rPr>
          <w:lang w:val="es-AR"/>
        </w:rPr>
        <w:t xml:space="preserve"> </w:t>
      </w:r>
    </w:p>
    <w:p w14:paraId="20271A05" w14:textId="77777777" w:rsidR="00540213" w:rsidRPr="00521166" w:rsidRDefault="00540213" w:rsidP="00540213">
      <w:pPr>
        <w:rPr>
          <w:lang w:val="es-AR"/>
        </w:rPr>
      </w:pPr>
    </w:p>
    <w:p w14:paraId="171E0776" w14:textId="3C66ABDB" w:rsidR="00540213" w:rsidRPr="007060A2" w:rsidRDefault="00540213" w:rsidP="00540213">
      <w:pPr>
        <w:numPr>
          <w:ilvl w:val="0"/>
          <w:numId w:val="1"/>
        </w:numPr>
        <w:spacing w:after="240"/>
        <w:outlineLvl w:val="0"/>
        <w:rPr>
          <w:lang w:val="es-AR"/>
        </w:rPr>
      </w:pPr>
      <w:r w:rsidRPr="00521166">
        <w:rPr>
          <w:lang w:val="es-AR"/>
        </w:rPr>
        <w:t xml:space="preserve">La verificación confirma que el gobierno </w:t>
      </w:r>
      <w:r>
        <w:rPr>
          <w:lang w:val="es-AR"/>
        </w:rPr>
        <w:t>aplica un sistema</w:t>
      </w:r>
      <w:r w:rsidRPr="00521166">
        <w:rPr>
          <w:lang w:val="es-AR"/>
        </w:rPr>
        <w:t xml:space="preserve"> de otorgamiento de licencias y cuotas para </w:t>
      </w:r>
      <w:r>
        <w:rPr>
          <w:lang w:val="es-AR"/>
        </w:rPr>
        <w:t>las importaciones y exportaciones de HCFC</w:t>
      </w:r>
      <w:r w:rsidRPr="00521166">
        <w:rPr>
          <w:lang w:val="es-AR"/>
        </w:rPr>
        <w:t xml:space="preserve"> y que el consumo total de </w:t>
      </w:r>
      <w:r>
        <w:rPr>
          <w:lang w:val="es-AR"/>
        </w:rPr>
        <w:t>esas sustancias informado en virtud</w:t>
      </w:r>
      <w:r w:rsidRPr="00521166">
        <w:rPr>
          <w:lang w:val="es-AR"/>
        </w:rPr>
        <w:t xml:space="preserve"> del Artículo 7 del Protocolo de Montreal para 2021 e</w:t>
      </w:r>
      <w:r>
        <w:rPr>
          <w:lang w:val="es-AR"/>
        </w:rPr>
        <w:t xml:space="preserve">ra </w:t>
      </w:r>
      <w:r w:rsidR="00877F14">
        <w:rPr>
          <w:lang w:val="es-AR"/>
        </w:rPr>
        <w:t xml:space="preserve">el </w:t>
      </w:r>
      <w:r w:rsidRPr="00521166">
        <w:rPr>
          <w:lang w:val="es-AR"/>
        </w:rPr>
        <w:t xml:space="preserve">correcto (como se indica </w:t>
      </w:r>
      <w:r>
        <w:rPr>
          <w:lang w:val="es-AR"/>
        </w:rPr>
        <w:t>en el Cuadro</w:t>
      </w:r>
      <w:r w:rsidRPr="00521166">
        <w:rPr>
          <w:lang w:val="es-AR"/>
        </w:rPr>
        <w:t xml:space="preserve"> 1 </w:t>
      </w:r>
      <w:r>
        <w:rPr>
          <w:lang w:val="es-AR"/>
        </w:rPr>
        <w:t>anterior</w:t>
      </w:r>
      <w:r w:rsidRPr="00521166">
        <w:rPr>
          <w:lang w:val="es-AR"/>
        </w:rPr>
        <w:t>); por lo tanto, el gobierno de Libia ha cumplido</w:t>
      </w:r>
      <w:r w:rsidR="00877F14">
        <w:rPr>
          <w:lang w:val="es-AR"/>
        </w:rPr>
        <w:t xml:space="preserve"> </w:t>
      </w:r>
      <w:r w:rsidRPr="00521166">
        <w:rPr>
          <w:lang w:val="es-AR"/>
        </w:rPr>
        <w:t>sus compromisos</w:t>
      </w:r>
      <w:r w:rsidR="00877F14">
        <w:rPr>
          <w:lang w:val="es-AR"/>
        </w:rPr>
        <w:t xml:space="preserve"> con el </w:t>
      </w:r>
      <w:r w:rsidR="00877F14" w:rsidRPr="00521166">
        <w:rPr>
          <w:lang w:val="es-AR"/>
        </w:rPr>
        <w:t>Comité Ejecutivo</w:t>
      </w:r>
      <w:r w:rsidR="00877F14">
        <w:rPr>
          <w:lang w:val="es-AR"/>
        </w:rPr>
        <w:t xml:space="preserve"> </w:t>
      </w:r>
      <w:r w:rsidR="00877F14" w:rsidRPr="00521166">
        <w:rPr>
          <w:lang w:val="es-AR"/>
        </w:rPr>
        <w:t>de reducción del consumo</w:t>
      </w:r>
      <w:r w:rsidRPr="00521166">
        <w:rPr>
          <w:lang w:val="es-AR"/>
        </w:rPr>
        <w:t xml:space="preserve">. El informe de verificación observa que los oficiales de aduanas </w:t>
      </w:r>
      <w:r>
        <w:rPr>
          <w:lang w:val="es-AR"/>
        </w:rPr>
        <w:t>requieren más</w:t>
      </w:r>
      <w:r w:rsidR="00877F14">
        <w:rPr>
          <w:lang w:val="es-AR"/>
        </w:rPr>
        <w:t xml:space="preserve"> </w:t>
      </w:r>
      <w:r>
        <w:rPr>
          <w:lang w:val="es-AR"/>
        </w:rPr>
        <w:t>creación de capacidad</w:t>
      </w:r>
      <w:r w:rsidRPr="00521166">
        <w:rPr>
          <w:lang w:val="es-AR"/>
        </w:rPr>
        <w:t xml:space="preserve"> en el uso de identificadores</w:t>
      </w:r>
      <w:r>
        <w:rPr>
          <w:lang w:val="es-AR"/>
        </w:rPr>
        <w:t xml:space="preserve"> de los </w:t>
      </w:r>
      <w:r w:rsidRPr="00521166">
        <w:rPr>
          <w:lang w:val="es-AR"/>
        </w:rPr>
        <w:t xml:space="preserve">HCFC, </w:t>
      </w:r>
      <w:r>
        <w:rPr>
          <w:lang w:val="es-AR"/>
        </w:rPr>
        <w:t>lo cual</w:t>
      </w:r>
      <w:r w:rsidR="001D0243">
        <w:rPr>
          <w:lang w:val="es-AR"/>
        </w:rPr>
        <w:t xml:space="preserve"> está siendo coordinado por</w:t>
      </w:r>
      <w:r>
        <w:rPr>
          <w:lang w:val="es-AR"/>
        </w:rPr>
        <w:t xml:space="preserve"> </w:t>
      </w:r>
      <w:r w:rsidRPr="00521166">
        <w:rPr>
          <w:lang w:val="es-AR"/>
        </w:rPr>
        <w:t>la Dependencia Nacional del Ozono</w:t>
      </w:r>
      <w:r>
        <w:rPr>
          <w:lang w:val="es-AR"/>
        </w:rPr>
        <w:t xml:space="preserve"> </w:t>
      </w:r>
      <w:r w:rsidRPr="00521166">
        <w:rPr>
          <w:lang w:val="es-AR"/>
        </w:rPr>
        <w:t xml:space="preserve">con el </w:t>
      </w:r>
      <w:r>
        <w:rPr>
          <w:lang w:val="es-AR"/>
        </w:rPr>
        <w:t>Departamento de Aduanas</w:t>
      </w:r>
      <w:r w:rsidRPr="00521166">
        <w:rPr>
          <w:lang w:val="es-AR"/>
        </w:rPr>
        <w:t xml:space="preserve"> para </w:t>
      </w:r>
      <w:r w:rsidR="001D0243">
        <w:rPr>
          <w:lang w:val="es-AR"/>
        </w:rPr>
        <w:t xml:space="preserve">ser tratado </w:t>
      </w:r>
      <w:r w:rsidRPr="00521166">
        <w:rPr>
          <w:lang w:val="es-AR"/>
        </w:rPr>
        <w:t>como parte de la etapa</w:t>
      </w:r>
      <w:r w:rsidR="00F665AD">
        <w:rPr>
          <w:lang w:val="es-AR"/>
        </w:rPr>
        <w:t> </w:t>
      </w:r>
      <w:r w:rsidRPr="00521166">
        <w:rPr>
          <w:lang w:val="es-AR"/>
        </w:rPr>
        <w:t xml:space="preserve">II. </w:t>
      </w:r>
    </w:p>
    <w:p w14:paraId="761104F1" w14:textId="75FF706B" w:rsidR="00540213" w:rsidRDefault="00540213" w:rsidP="00540213">
      <w:pPr>
        <w:spacing w:after="240"/>
        <w:outlineLvl w:val="0"/>
        <w:rPr>
          <w:u w:val="single"/>
          <w:lang w:val="es-AR"/>
        </w:rPr>
      </w:pPr>
      <w:r>
        <w:rPr>
          <w:u w:val="single"/>
          <w:lang w:val="es-AR"/>
        </w:rPr>
        <w:t>P</w:t>
      </w:r>
      <w:r w:rsidRPr="00521166">
        <w:rPr>
          <w:u w:val="single"/>
          <w:lang w:val="es-AR"/>
        </w:rPr>
        <w:t>rogreso y desembolso</w:t>
      </w:r>
      <w:r>
        <w:rPr>
          <w:u w:val="single"/>
          <w:lang w:val="es-AR"/>
        </w:rPr>
        <w:t>s</w:t>
      </w:r>
    </w:p>
    <w:p w14:paraId="05F791E8" w14:textId="4B5646E6" w:rsidR="00540213" w:rsidRPr="00521166" w:rsidRDefault="00540213" w:rsidP="00AB61F8">
      <w:pPr>
        <w:numPr>
          <w:ilvl w:val="0"/>
          <w:numId w:val="1"/>
        </w:numPr>
        <w:spacing w:after="240"/>
        <w:outlineLvl w:val="0"/>
        <w:rPr>
          <w:bCs/>
          <w:lang w:val="es-AR"/>
        </w:rPr>
      </w:pPr>
      <w:r w:rsidRPr="00521166">
        <w:rPr>
          <w:iCs/>
          <w:lang w:val="es-AR"/>
        </w:rPr>
        <w:t xml:space="preserve">La ejecución del plan de gestión de eliminación de los HCFC </w:t>
      </w:r>
      <w:r>
        <w:rPr>
          <w:iCs/>
          <w:lang w:val="es-AR"/>
        </w:rPr>
        <w:t xml:space="preserve">se vio dificultada </w:t>
      </w:r>
      <w:r w:rsidRPr="00521166">
        <w:rPr>
          <w:iCs/>
          <w:lang w:val="es-AR"/>
        </w:rPr>
        <w:t>considerablemente</w:t>
      </w:r>
      <w:r>
        <w:rPr>
          <w:iCs/>
          <w:lang w:val="es-AR"/>
        </w:rPr>
        <w:t xml:space="preserve"> </w:t>
      </w:r>
      <w:r w:rsidRPr="00521166">
        <w:rPr>
          <w:iCs/>
          <w:lang w:val="es-AR"/>
        </w:rPr>
        <w:t>por la situación política y la</w:t>
      </w:r>
      <w:r>
        <w:rPr>
          <w:iCs/>
          <w:lang w:val="es-AR"/>
        </w:rPr>
        <w:t xml:space="preserve"> inestable</w:t>
      </w:r>
      <w:r w:rsidRPr="00521166">
        <w:rPr>
          <w:iCs/>
          <w:lang w:val="es-AR"/>
        </w:rPr>
        <w:t xml:space="preserve"> seguridad </w:t>
      </w:r>
      <w:r w:rsidR="001D0243">
        <w:rPr>
          <w:iCs/>
          <w:lang w:val="es-AR"/>
        </w:rPr>
        <w:t>d</w:t>
      </w:r>
      <w:r w:rsidRPr="00521166">
        <w:rPr>
          <w:iCs/>
          <w:lang w:val="es-AR"/>
        </w:rPr>
        <w:t>el país.</w:t>
      </w:r>
      <w:r w:rsidRPr="00521166">
        <w:rPr>
          <w:lang w:val="es-AR"/>
        </w:rPr>
        <w:t xml:space="preserve"> </w:t>
      </w:r>
      <w:r>
        <w:rPr>
          <w:lang w:val="es-AR"/>
        </w:rPr>
        <w:t xml:space="preserve">La seguridad comenzó a </w:t>
      </w:r>
      <w:r w:rsidRPr="00521166">
        <w:rPr>
          <w:lang w:val="es-AR"/>
        </w:rPr>
        <w:t xml:space="preserve">mejorar </w:t>
      </w:r>
      <w:r w:rsidRPr="00521166">
        <w:rPr>
          <w:iCs/>
          <w:lang w:val="es-AR"/>
        </w:rPr>
        <w:t xml:space="preserve">en </w:t>
      </w:r>
      <w:r w:rsidRPr="00521166">
        <w:rPr>
          <w:lang w:val="es-AR"/>
        </w:rPr>
        <w:t>el último trimestre de 2020 y el gobierno p</w:t>
      </w:r>
      <w:r>
        <w:rPr>
          <w:lang w:val="es-AR"/>
        </w:rPr>
        <w:t xml:space="preserve">udo </w:t>
      </w:r>
      <w:r w:rsidRPr="00521166">
        <w:rPr>
          <w:lang w:val="es-AR"/>
        </w:rPr>
        <w:t xml:space="preserve">ejecutar varias actividades previstas bajo la etapa I, </w:t>
      </w:r>
      <w:r w:rsidR="00985778">
        <w:rPr>
          <w:lang w:val="es-AR"/>
        </w:rPr>
        <w:t xml:space="preserve">lo que resultó en un progreso </w:t>
      </w:r>
      <w:r w:rsidRPr="00521166">
        <w:rPr>
          <w:lang w:val="es-AR"/>
        </w:rPr>
        <w:t>significativ</w:t>
      </w:r>
      <w:r w:rsidR="00985778">
        <w:rPr>
          <w:lang w:val="es-AR"/>
        </w:rPr>
        <w:t>o</w:t>
      </w:r>
      <w:r w:rsidRPr="00521166">
        <w:rPr>
          <w:bCs/>
          <w:lang w:val="es-AR"/>
        </w:rPr>
        <w:t>.</w:t>
      </w:r>
      <w:r w:rsidRPr="00521166">
        <w:rPr>
          <w:lang w:val="es-AR"/>
        </w:rPr>
        <w:t xml:space="preserve"> </w:t>
      </w:r>
    </w:p>
    <w:p w14:paraId="05A52A9B" w14:textId="77777777" w:rsidR="00540213" w:rsidRPr="00521166" w:rsidRDefault="00540213" w:rsidP="00540213">
      <w:pPr>
        <w:keepNext/>
        <w:keepLines/>
        <w:widowControl w:val="0"/>
        <w:spacing w:after="240"/>
        <w:outlineLvl w:val="0"/>
        <w:rPr>
          <w:bCs/>
          <w:i/>
          <w:lang w:val="es-AR"/>
        </w:rPr>
      </w:pPr>
      <w:r w:rsidRPr="00521166">
        <w:rPr>
          <w:bCs/>
          <w:i/>
          <w:lang w:val="es-AR"/>
        </w:rPr>
        <w:t>Marco jurídico</w:t>
      </w:r>
    </w:p>
    <w:p w14:paraId="2C602E10" w14:textId="1CAE52BF" w:rsidR="00540213" w:rsidRPr="00F956FE" w:rsidRDefault="00540213" w:rsidP="00540213">
      <w:pPr>
        <w:numPr>
          <w:ilvl w:val="0"/>
          <w:numId w:val="1"/>
        </w:numPr>
        <w:spacing w:after="240"/>
        <w:outlineLvl w:val="0"/>
        <w:rPr>
          <w:lang w:val="es-AR"/>
        </w:rPr>
      </w:pPr>
      <w:r w:rsidRPr="00521166">
        <w:rPr>
          <w:lang w:val="es-AR"/>
        </w:rPr>
        <w:t xml:space="preserve">El gobierno ha </w:t>
      </w:r>
      <w:r w:rsidR="00985778">
        <w:rPr>
          <w:lang w:val="es-AR"/>
        </w:rPr>
        <w:t xml:space="preserve">expedido </w:t>
      </w:r>
      <w:r w:rsidRPr="00521166">
        <w:rPr>
          <w:lang w:val="es-AR"/>
        </w:rPr>
        <w:t>la Enmienda de</w:t>
      </w:r>
      <w:r w:rsidR="00985778">
        <w:rPr>
          <w:lang w:val="es-AR"/>
        </w:rPr>
        <w:t>l</w:t>
      </w:r>
      <w:r w:rsidRPr="00521166">
        <w:rPr>
          <w:lang w:val="es-AR"/>
        </w:rPr>
        <w:t xml:space="preserve"> </w:t>
      </w:r>
      <w:r>
        <w:rPr>
          <w:lang w:val="es-AR"/>
        </w:rPr>
        <w:t>Decreto Ley 228</w:t>
      </w:r>
      <w:r w:rsidRPr="00521166">
        <w:rPr>
          <w:lang w:val="es-AR"/>
        </w:rPr>
        <w:t xml:space="preserve"> para incluir </w:t>
      </w:r>
      <w:r>
        <w:rPr>
          <w:lang w:val="es-AR"/>
        </w:rPr>
        <w:t>los HFC</w:t>
      </w:r>
      <w:r w:rsidRPr="00521166">
        <w:rPr>
          <w:lang w:val="es-AR"/>
        </w:rPr>
        <w:t xml:space="preserve"> en el registro de </w:t>
      </w:r>
      <w:r>
        <w:rPr>
          <w:lang w:val="es-AR"/>
        </w:rPr>
        <w:t>datos de importación</w:t>
      </w:r>
      <w:r w:rsidRPr="00521166">
        <w:rPr>
          <w:lang w:val="es-AR"/>
        </w:rPr>
        <w:t xml:space="preserve"> </w:t>
      </w:r>
      <w:r>
        <w:rPr>
          <w:lang w:val="es-AR"/>
        </w:rPr>
        <w:t xml:space="preserve">para preparar </w:t>
      </w:r>
      <w:r w:rsidRPr="00521166">
        <w:rPr>
          <w:lang w:val="es-AR"/>
        </w:rPr>
        <w:t xml:space="preserve">la ratificación de la Enmienda de Kigali; la documentación de la ratificación se </w:t>
      </w:r>
      <w:r>
        <w:rPr>
          <w:lang w:val="es-AR"/>
        </w:rPr>
        <w:t>presentó</w:t>
      </w:r>
      <w:r w:rsidRPr="00521166">
        <w:rPr>
          <w:lang w:val="es-AR"/>
        </w:rPr>
        <w:t xml:space="preserve"> al </w:t>
      </w:r>
      <w:r>
        <w:rPr>
          <w:lang w:val="es-AR"/>
        </w:rPr>
        <w:t>Parlamento</w:t>
      </w:r>
      <w:r w:rsidRPr="00521166">
        <w:rPr>
          <w:lang w:val="es-AR"/>
        </w:rPr>
        <w:t xml:space="preserve"> para </w:t>
      </w:r>
      <w:r>
        <w:rPr>
          <w:lang w:val="es-AR"/>
        </w:rPr>
        <w:t xml:space="preserve">su </w:t>
      </w:r>
      <w:r w:rsidRPr="00521166">
        <w:rPr>
          <w:lang w:val="es-AR"/>
        </w:rPr>
        <w:t xml:space="preserve">consideración y </w:t>
      </w:r>
      <w:r>
        <w:rPr>
          <w:lang w:val="es-AR"/>
        </w:rPr>
        <w:t xml:space="preserve">se prevé </w:t>
      </w:r>
      <w:r w:rsidR="00985778">
        <w:rPr>
          <w:lang w:val="es-AR"/>
        </w:rPr>
        <w:t>su</w:t>
      </w:r>
      <w:r w:rsidRPr="00521166">
        <w:rPr>
          <w:lang w:val="es-AR"/>
        </w:rPr>
        <w:t xml:space="preserve"> ratificación </w:t>
      </w:r>
      <w:r>
        <w:rPr>
          <w:lang w:val="es-AR"/>
        </w:rPr>
        <w:t xml:space="preserve">para </w:t>
      </w:r>
      <w:r w:rsidRPr="00521166">
        <w:rPr>
          <w:bCs/>
          <w:lang w:val="es-AR"/>
        </w:rPr>
        <w:t>2022.</w:t>
      </w:r>
      <w:r w:rsidRPr="00521166">
        <w:rPr>
          <w:lang w:val="es-AR"/>
        </w:rPr>
        <w:t xml:space="preserve"> </w:t>
      </w:r>
    </w:p>
    <w:p w14:paraId="00D3E6AC" w14:textId="0D9A97A1" w:rsidR="00540213" w:rsidRPr="00521166" w:rsidRDefault="00540213" w:rsidP="00540213">
      <w:pPr>
        <w:numPr>
          <w:ilvl w:val="0"/>
          <w:numId w:val="1"/>
        </w:numPr>
        <w:spacing w:after="240"/>
        <w:outlineLvl w:val="0"/>
        <w:rPr>
          <w:lang w:val="es-AR"/>
        </w:rPr>
      </w:pPr>
      <w:r w:rsidRPr="00521166">
        <w:rPr>
          <w:lang w:val="es-AR"/>
        </w:rPr>
        <w:t xml:space="preserve">Durante la etapa I, </w:t>
      </w:r>
      <w:r>
        <w:rPr>
          <w:lang w:val="es-AR"/>
        </w:rPr>
        <w:t xml:space="preserve">se elaboró </w:t>
      </w:r>
      <w:r w:rsidRPr="00521166">
        <w:rPr>
          <w:lang w:val="es-AR"/>
        </w:rPr>
        <w:t xml:space="preserve">un </w:t>
      </w:r>
      <w:r w:rsidR="00F91051">
        <w:rPr>
          <w:lang w:val="es-AR"/>
        </w:rPr>
        <w:t>manual de formación</w:t>
      </w:r>
      <w:r w:rsidRPr="00521166">
        <w:rPr>
          <w:lang w:val="es-AR"/>
        </w:rPr>
        <w:t xml:space="preserve"> y </w:t>
      </w:r>
      <w:r>
        <w:rPr>
          <w:lang w:val="es-AR"/>
        </w:rPr>
        <w:t xml:space="preserve">se </w:t>
      </w:r>
      <w:r w:rsidR="00985778">
        <w:rPr>
          <w:lang w:val="es-AR"/>
        </w:rPr>
        <w:t xml:space="preserve">formó </w:t>
      </w:r>
      <w:r w:rsidRPr="00521166">
        <w:rPr>
          <w:lang w:val="es-AR"/>
        </w:rPr>
        <w:t>a seis instructores principales y a 20</w:t>
      </w:r>
      <w:r w:rsidR="00F665AD">
        <w:rPr>
          <w:lang w:val="es-AR"/>
        </w:rPr>
        <w:t> </w:t>
      </w:r>
      <w:r>
        <w:rPr>
          <w:lang w:val="es-AR"/>
        </w:rPr>
        <w:t xml:space="preserve">oficiales superiores de aduanas </w:t>
      </w:r>
      <w:r w:rsidRPr="00521166">
        <w:rPr>
          <w:lang w:val="es-AR"/>
        </w:rPr>
        <w:t xml:space="preserve">en Túnez </w:t>
      </w:r>
      <w:r>
        <w:rPr>
          <w:lang w:val="es-AR"/>
        </w:rPr>
        <w:t>sobre</w:t>
      </w:r>
      <w:r w:rsidR="00985778">
        <w:rPr>
          <w:lang w:val="es-AR"/>
        </w:rPr>
        <w:t xml:space="preserve"> el</w:t>
      </w:r>
      <w:r>
        <w:rPr>
          <w:lang w:val="es-AR"/>
        </w:rPr>
        <w:t xml:space="preserve"> </w:t>
      </w:r>
      <w:r w:rsidRPr="00521166">
        <w:rPr>
          <w:lang w:val="es-AR"/>
        </w:rPr>
        <w:t xml:space="preserve">control del comercio </w:t>
      </w:r>
      <w:r>
        <w:rPr>
          <w:lang w:val="es-AR"/>
        </w:rPr>
        <w:t>de SAO</w:t>
      </w:r>
      <w:r w:rsidRPr="00521166">
        <w:rPr>
          <w:lang w:val="es-AR"/>
        </w:rPr>
        <w:t>, la aplicación d</w:t>
      </w:r>
      <w:r>
        <w:rPr>
          <w:lang w:val="es-AR"/>
        </w:rPr>
        <w:t>el otorgamiento de licencias y cuotas</w:t>
      </w:r>
      <w:r w:rsidRPr="00521166">
        <w:rPr>
          <w:lang w:val="es-AR"/>
        </w:rPr>
        <w:t xml:space="preserve">, </w:t>
      </w:r>
      <w:r w:rsidR="00985778">
        <w:rPr>
          <w:lang w:val="es-AR"/>
        </w:rPr>
        <w:t xml:space="preserve">el </w:t>
      </w:r>
      <w:r>
        <w:rPr>
          <w:lang w:val="es-AR"/>
        </w:rPr>
        <w:t>registro</w:t>
      </w:r>
      <w:r w:rsidRPr="00521166">
        <w:rPr>
          <w:lang w:val="es-AR"/>
        </w:rPr>
        <w:t xml:space="preserve"> de datos,</w:t>
      </w:r>
      <w:r w:rsidR="00985778">
        <w:rPr>
          <w:lang w:val="es-AR"/>
        </w:rPr>
        <w:t xml:space="preserve"> la</w:t>
      </w:r>
      <w:r w:rsidRPr="00521166">
        <w:rPr>
          <w:lang w:val="es-AR"/>
        </w:rPr>
        <w:t xml:space="preserve"> identificación </w:t>
      </w:r>
      <w:r>
        <w:rPr>
          <w:lang w:val="es-AR"/>
        </w:rPr>
        <w:t>de SAO</w:t>
      </w:r>
      <w:r w:rsidRPr="00521166">
        <w:rPr>
          <w:lang w:val="es-AR"/>
        </w:rPr>
        <w:t xml:space="preserve">, </w:t>
      </w:r>
      <w:r w:rsidR="00985778">
        <w:rPr>
          <w:lang w:val="es-AR"/>
        </w:rPr>
        <w:t xml:space="preserve">el </w:t>
      </w:r>
      <w:r w:rsidRPr="00521166">
        <w:rPr>
          <w:lang w:val="es-AR"/>
        </w:rPr>
        <w:t>etiquetado,</w:t>
      </w:r>
      <w:r w:rsidR="00985778">
        <w:rPr>
          <w:lang w:val="es-AR"/>
        </w:rPr>
        <w:t xml:space="preserve"> los</w:t>
      </w:r>
      <w:r w:rsidRPr="00521166">
        <w:rPr>
          <w:lang w:val="es-AR"/>
        </w:rPr>
        <w:t xml:space="preserve"> códigos del </w:t>
      </w:r>
      <w:r>
        <w:rPr>
          <w:lang w:val="es-AR"/>
        </w:rPr>
        <w:t>sistema armonizado</w:t>
      </w:r>
      <w:r w:rsidRPr="00521166">
        <w:rPr>
          <w:lang w:val="es-AR"/>
        </w:rPr>
        <w:t xml:space="preserve">, </w:t>
      </w:r>
      <w:r w:rsidR="00985778">
        <w:rPr>
          <w:lang w:val="es-AR"/>
        </w:rPr>
        <w:t xml:space="preserve">el </w:t>
      </w:r>
      <w:r w:rsidRPr="00521166">
        <w:rPr>
          <w:lang w:val="es-AR"/>
        </w:rPr>
        <w:t xml:space="preserve">uso de identificadores de refrigerantes y </w:t>
      </w:r>
      <w:r w:rsidR="00013DD6">
        <w:rPr>
          <w:lang w:val="es-AR"/>
        </w:rPr>
        <w:t xml:space="preserve">el combate contra </w:t>
      </w:r>
      <w:r w:rsidRPr="00521166">
        <w:rPr>
          <w:lang w:val="es-AR"/>
        </w:rPr>
        <w:t xml:space="preserve">las importaciones </w:t>
      </w:r>
      <w:r>
        <w:rPr>
          <w:lang w:val="es-AR"/>
        </w:rPr>
        <w:t>ilícitas</w:t>
      </w:r>
      <w:r w:rsidRPr="00521166">
        <w:rPr>
          <w:lang w:val="es-AR"/>
        </w:rPr>
        <w:t xml:space="preserve">. </w:t>
      </w:r>
    </w:p>
    <w:p w14:paraId="5C44F334" w14:textId="77777777" w:rsidR="00540213" w:rsidRPr="00521166" w:rsidRDefault="00540213" w:rsidP="00540213">
      <w:pPr>
        <w:keepNext/>
        <w:keepLines/>
        <w:widowControl w:val="0"/>
        <w:spacing w:after="240"/>
        <w:outlineLvl w:val="0"/>
        <w:rPr>
          <w:bCs/>
          <w:i/>
          <w:lang w:val="es-AR"/>
        </w:rPr>
      </w:pPr>
      <w:r w:rsidRPr="00521166">
        <w:rPr>
          <w:bCs/>
          <w:i/>
          <w:lang w:val="es-AR"/>
        </w:rPr>
        <w:t xml:space="preserve">Sector </w:t>
      </w:r>
      <w:r>
        <w:rPr>
          <w:bCs/>
          <w:i/>
          <w:lang w:val="es-AR"/>
        </w:rPr>
        <w:t>de fabricación de espumas</w:t>
      </w:r>
    </w:p>
    <w:p w14:paraId="5C32FDDD" w14:textId="11134794" w:rsidR="00540213" w:rsidRPr="00521166" w:rsidRDefault="00540213" w:rsidP="00540213">
      <w:pPr>
        <w:numPr>
          <w:ilvl w:val="0"/>
          <w:numId w:val="1"/>
        </w:numPr>
        <w:spacing w:after="240"/>
        <w:outlineLvl w:val="0"/>
        <w:rPr>
          <w:lang w:val="es-AR"/>
        </w:rPr>
      </w:pPr>
      <w:r w:rsidRPr="00521166">
        <w:rPr>
          <w:rFonts w:asciiTheme="majorBidi" w:hAnsiTheme="majorBidi"/>
          <w:lang w:val="es-AR"/>
        </w:rPr>
        <w:t xml:space="preserve">La ejecución de </w:t>
      </w:r>
      <w:r>
        <w:rPr>
          <w:rFonts w:asciiTheme="majorBidi" w:hAnsiTheme="majorBidi"/>
          <w:lang w:val="es-AR"/>
        </w:rPr>
        <w:t>los proyectos de conversión en el sector de espumas</w:t>
      </w:r>
      <w:r w:rsidRPr="00521166">
        <w:rPr>
          <w:rFonts w:asciiTheme="majorBidi" w:hAnsiTheme="majorBidi"/>
          <w:lang w:val="es-AR"/>
        </w:rPr>
        <w:t xml:space="preserve"> es </w:t>
      </w:r>
      <w:r w:rsidR="00013DD6">
        <w:rPr>
          <w:rFonts w:asciiTheme="majorBidi" w:hAnsiTheme="majorBidi"/>
          <w:lang w:val="es-AR"/>
        </w:rPr>
        <w:t>compleja</w:t>
      </w:r>
      <w:r w:rsidRPr="00521166">
        <w:rPr>
          <w:rFonts w:asciiTheme="majorBidi" w:hAnsiTheme="majorBidi"/>
          <w:lang w:val="es-AR"/>
        </w:rPr>
        <w:t xml:space="preserve">, pero </w:t>
      </w:r>
      <w:r>
        <w:rPr>
          <w:rFonts w:asciiTheme="majorBidi" w:hAnsiTheme="majorBidi"/>
          <w:lang w:val="es-AR"/>
        </w:rPr>
        <w:t xml:space="preserve">avanza </w:t>
      </w:r>
      <w:r w:rsidRPr="00521166">
        <w:rPr>
          <w:rFonts w:asciiTheme="majorBidi" w:hAnsiTheme="majorBidi"/>
          <w:lang w:val="es-AR"/>
        </w:rPr>
        <w:t>lentamente.</w:t>
      </w:r>
      <w:r w:rsidRPr="00521166">
        <w:rPr>
          <w:lang w:val="es-AR"/>
        </w:rPr>
        <w:t xml:space="preserve"> </w:t>
      </w:r>
      <w:r w:rsidRPr="00521166">
        <w:rPr>
          <w:rFonts w:asciiTheme="majorBidi" w:hAnsiTheme="majorBidi"/>
          <w:lang w:val="es-AR"/>
        </w:rPr>
        <w:t xml:space="preserve">Varios </w:t>
      </w:r>
      <w:r>
        <w:rPr>
          <w:rFonts w:asciiTheme="majorBidi" w:hAnsiTheme="majorBidi"/>
          <w:lang w:val="es-AR"/>
        </w:rPr>
        <w:t xml:space="preserve">elementos </w:t>
      </w:r>
      <w:r w:rsidRPr="00521166">
        <w:rPr>
          <w:rFonts w:asciiTheme="majorBidi" w:hAnsiTheme="majorBidi"/>
          <w:lang w:val="es-AR"/>
        </w:rPr>
        <w:t xml:space="preserve">de </w:t>
      </w:r>
      <w:r w:rsidR="00013DD6">
        <w:rPr>
          <w:rFonts w:asciiTheme="majorBidi" w:hAnsiTheme="majorBidi"/>
          <w:lang w:val="es-AR"/>
        </w:rPr>
        <w:t xml:space="preserve">los </w:t>
      </w:r>
      <w:r w:rsidRPr="00521166">
        <w:rPr>
          <w:rFonts w:asciiTheme="majorBidi" w:hAnsiTheme="majorBidi"/>
          <w:lang w:val="es-AR"/>
        </w:rPr>
        <w:t xml:space="preserve">equipos para </w:t>
      </w:r>
      <w:r>
        <w:rPr>
          <w:rFonts w:asciiTheme="majorBidi" w:hAnsiTheme="majorBidi"/>
          <w:lang w:val="es-AR"/>
        </w:rPr>
        <w:t>Al-Najah</w:t>
      </w:r>
      <w:r w:rsidRPr="00521166">
        <w:rPr>
          <w:rFonts w:asciiTheme="majorBidi" w:hAnsiTheme="majorBidi"/>
          <w:lang w:val="es-AR"/>
        </w:rPr>
        <w:t xml:space="preserve"> (</w:t>
      </w:r>
      <w:r w:rsidR="00013DD6">
        <w:rPr>
          <w:rFonts w:asciiTheme="majorBidi" w:hAnsiTheme="majorBidi"/>
          <w:lang w:val="es-AR"/>
        </w:rPr>
        <w:t>para eliminar</w:t>
      </w:r>
      <w:r w:rsidRPr="00521166">
        <w:rPr>
          <w:rFonts w:asciiTheme="majorBidi" w:hAnsiTheme="majorBidi"/>
          <w:lang w:val="es-AR"/>
        </w:rPr>
        <w:t>105,37 tm de HCFC-141b en la fabricación de espumas de poliuretano para paneles continuos) se han entregado a la empresa;</w:t>
      </w:r>
      <w:r w:rsidRPr="00521166">
        <w:rPr>
          <w:lang w:val="es-AR"/>
        </w:rPr>
        <w:t xml:space="preserve"> </w:t>
      </w:r>
      <w:r>
        <w:rPr>
          <w:rFonts w:asciiTheme="majorBidi" w:hAnsiTheme="majorBidi"/>
          <w:lang w:val="es-AR"/>
        </w:rPr>
        <w:t xml:space="preserve">otros </w:t>
      </w:r>
      <w:r w:rsidRPr="00521166">
        <w:rPr>
          <w:rFonts w:asciiTheme="majorBidi" w:hAnsiTheme="majorBidi"/>
          <w:lang w:val="es-AR"/>
        </w:rPr>
        <w:t xml:space="preserve">equipos, inclusive </w:t>
      </w:r>
      <w:r>
        <w:rPr>
          <w:rFonts w:asciiTheme="majorBidi" w:hAnsiTheme="majorBidi"/>
          <w:lang w:val="es-AR"/>
        </w:rPr>
        <w:t>bidones</w:t>
      </w:r>
      <w:r w:rsidRPr="00521166">
        <w:rPr>
          <w:rFonts w:asciiTheme="majorBidi" w:hAnsiTheme="majorBidi"/>
          <w:lang w:val="es-AR"/>
        </w:rPr>
        <w:t xml:space="preserve"> de ciclopentano y un </w:t>
      </w:r>
      <w:r>
        <w:rPr>
          <w:rFonts w:asciiTheme="majorBidi" w:hAnsiTheme="majorBidi"/>
          <w:lang w:val="es-AR"/>
        </w:rPr>
        <w:t>generador de energía</w:t>
      </w:r>
      <w:r w:rsidRPr="00521166">
        <w:rPr>
          <w:rFonts w:asciiTheme="majorBidi" w:hAnsiTheme="majorBidi"/>
          <w:lang w:val="es-AR"/>
        </w:rPr>
        <w:t xml:space="preserve">, </w:t>
      </w:r>
      <w:r w:rsidR="00005342">
        <w:rPr>
          <w:rFonts w:asciiTheme="majorBidi" w:hAnsiTheme="majorBidi"/>
          <w:lang w:val="es-AR"/>
        </w:rPr>
        <w:t xml:space="preserve">ya se adquirieron </w:t>
      </w:r>
      <w:r w:rsidRPr="00521166">
        <w:rPr>
          <w:rFonts w:asciiTheme="majorBidi" w:hAnsiTheme="majorBidi"/>
          <w:lang w:val="es-AR"/>
        </w:rPr>
        <w:t xml:space="preserve">y </w:t>
      </w:r>
      <w:r w:rsidR="00005342">
        <w:rPr>
          <w:rFonts w:asciiTheme="majorBidi" w:hAnsiTheme="majorBidi"/>
          <w:lang w:val="es-AR"/>
        </w:rPr>
        <w:t xml:space="preserve">su entrega </w:t>
      </w:r>
      <w:r>
        <w:rPr>
          <w:rFonts w:asciiTheme="majorBidi" w:hAnsiTheme="majorBidi"/>
          <w:lang w:val="es-AR"/>
        </w:rPr>
        <w:t xml:space="preserve">se </w:t>
      </w:r>
      <w:r w:rsidR="00005342">
        <w:rPr>
          <w:rFonts w:asciiTheme="majorBidi" w:hAnsiTheme="majorBidi"/>
          <w:lang w:val="es-AR"/>
        </w:rPr>
        <w:t xml:space="preserve">prevé para </w:t>
      </w:r>
      <w:r w:rsidRPr="00521166">
        <w:rPr>
          <w:rFonts w:asciiTheme="majorBidi" w:hAnsiTheme="majorBidi"/>
          <w:lang w:val="es-AR"/>
        </w:rPr>
        <w:t>abril</w:t>
      </w:r>
      <w:r>
        <w:rPr>
          <w:rFonts w:asciiTheme="majorBidi" w:hAnsiTheme="majorBidi"/>
          <w:lang w:val="es-AR"/>
        </w:rPr>
        <w:t xml:space="preserve"> de</w:t>
      </w:r>
      <w:r w:rsidRPr="00521166">
        <w:rPr>
          <w:rFonts w:asciiTheme="majorBidi" w:hAnsiTheme="majorBidi"/>
          <w:lang w:val="es-AR"/>
        </w:rPr>
        <w:t> 2022.</w:t>
      </w:r>
      <w:r w:rsidRPr="00521166">
        <w:rPr>
          <w:lang w:val="es-AR"/>
        </w:rPr>
        <w:t xml:space="preserve"> </w:t>
      </w:r>
      <w:r w:rsidRPr="00521166">
        <w:rPr>
          <w:rFonts w:asciiTheme="majorBidi" w:hAnsiTheme="majorBidi"/>
          <w:lang w:val="es-AR"/>
        </w:rPr>
        <w:t>Debido a</w:t>
      </w:r>
      <w:r w:rsidR="00003BA8">
        <w:rPr>
          <w:rFonts w:asciiTheme="majorBidi" w:hAnsiTheme="majorBidi"/>
          <w:lang w:val="es-AR"/>
        </w:rPr>
        <w:t xml:space="preserve"> la prohibición de </w:t>
      </w:r>
      <w:r w:rsidRPr="00521166">
        <w:rPr>
          <w:rFonts w:asciiTheme="majorBidi" w:hAnsiTheme="majorBidi"/>
          <w:lang w:val="es-AR"/>
        </w:rPr>
        <w:t>viaje</w:t>
      </w:r>
      <w:r>
        <w:rPr>
          <w:rFonts w:asciiTheme="majorBidi" w:hAnsiTheme="majorBidi"/>
          <w:lang w:val="es-AR"/>
        </w:rPr>
        <w:t>s</w:t>
      </w:r>
      <w:r w:rsidRPr="00521166">
        <w:rPr>
          <w:rFonts w:asciiTheme="majorBidi" w:hAnsiTheme="majorBidi"/>
          <w:lang w:val="es-AR"/>
        </w:rPr>
        <w:t xml:space="preserve"> a Libia de</w:t>
      </w:r>
      <w:r>
        <w:rPr>
          <w:rFonts w:asciiTheme="majorBidi" w:hAnsiTheme="majorBidi"/>
          <w:lang w:val="es-AR"/>
        </w:rPr>
        <w:t>sde</w:t>
      </w:r>
      <w:r w:rsidRPr="00521166">
        <w:rPr>
          <w:rFonts w:asciiTheme="majorBidi" w:hAnsiTheme="majorBidi"/>
          <w:lang w:val="es-AR"/>
        </w:rPr>
        <w:t xml:space="preserve"> Italia, los ingenieros del proveedor y </w:t>
      </w:r>
      <w:r>
        <w:rPr>
          <w:rFonts w:asciiTheme="majorBidi" w:hAnsiTheme="majorBidi"/>
          <w:lang w:val="es-AR"/>
        </w:rPr>
        <w:t xml:space="preserve">el personal </w:t>
      </w:r>
      <w:r w:rsidRPr="00521166">
        <w:rPr>
          <w:rFonts w:asciiTheme="majorBidi" w:hAnsiTheme="majorBidi"/>
          <w:lang w:val="es-AR"/>
        </w:rPr>
        <w:t>de capacitación no pued</w:t>
      </w:r>
      <w:r>
        <w:rPr>
          <w:rFonts w:asciiTheme="majorBidi" w:hAnsiTheme="majorBidi"/>
          <w:lang w:val="es-AR"/>
        </w:rPr>
        <w:t>en</w:t>
      </w:r>
      <w:r w:rsidRPr="00521166">
        <w:rPr>
          <w:rFonts w:asciiTheme="majorBidi" w:hAnsiTheme="majorBidi"/>
          <w:lang w:val="es-AR"/>
        </w:rPr>
        <w:t xml:space="preserve"> emprender la instalación, </w:t>
      </w:r>
      <w:r>
        <w:rPr>
          <w:rFonts w:asciiTheme="majorBidi" w:hAnsiTheme="majorBidi"/>
          <w:lang w:val="es-AR"/>
        </w:rPr>
        <w:t xml:space="preserve">la puesta en marcha </w:t>
      </w:r>
      <w:r w:rsidRPr="00521166">
        <w:rPr>
          <w:rFonts w:asciiTheme="majorBidi" w:hAnsiTheme="majorBidi"/>
          <w:lang w:val="es-AR"/>
        </w:rPr>
        <w:t>y la capacitación.</w:t>
      </w:r>
      <w:r w:rsidRPr="00521166">
        <w:rPr>
          <w:lang w:val="es-AR"/>
        </w:rPr>
        <w:t xml:space="preserve"> </w:t>
      </w:r>
      <w:r w:rsidRPr="00521166">
        <w:rPr>
          <w:rFonts w:asciiTheme="majorBidi" w:hAnsiTheme="majorBidi"/>
          <w:lang w:val="es-AR"/>
        </w:rPr>
        <w:t xml:space="preserve">El proveedor </w:t>
      </w:r>
      <w:r>
        <w:rPr>
          <w:rFonts w:asciiTheme="majorBidi" w:hAnsiTheme="majorBidi"/>
          <w:lang w:val="es-AR"/>
        </w:rPr>
        <w:t xml:space="preserve">empleó </w:t>
      </w:r>
      <w:r w:rsidRPr="00521166">
        <w:rPr>
          <w:rFonts w:asciiTheme="majorBidi" w:hAnsiTheme="majorBidi"/>
          <w:lang w:val="es-AR"/>
        </w:rPr>
        <w:t xml:space="preserve">un </w:t>
      </w:r>
      <w:r>
        <w:rPr>
          <w:rFonts w:asciiTheme="majorBidi" w:hAnsiTheme="majorBidi"/>
          <w:lang w:val="es-AR"/>
        </w:rPr>
        <w:t>equipo de instalación</w:t>
      </w:r>
      <w:r w:rsidRPr="00521166">
        <w:rPr>
          <w:rFonts w:asciiTheme="majorBidi" w:hAnsiTheme="majorBidi"/>
          <w:lang w:val="es-AR"/>
        </w:rPr>
        <w:t xml:space="preserve"> </w:t>
      </w:r>
      <w:r w:rsidR="00003BA8">
        <w:rPr>
          <w:rFonts w:asciiTheme="majorBidi" w:hAnsiTheme="majorBidi"/>
          <w:lang w:val="es-AR"/>
        </w:rPr>
        <w:t xml:space="preserve">proveniente </w:t>
      </w:r>
      <w:r w:rsidRPr="00521166">
        <w:rPr>
          <w:rFonts w:asciiTheme="majorBidi" w:hAnsiTheme="majorBidi"/>
          <w:lang w:val="es-AR"/>
        </w:rPr>
        <w:t>de otros países para</w:t>
      </w:r>
      <w:r>
        <w:rPr>
          <w:rFonts w:asciiTheme="majorBidi" w:hAnsiTheme="majorBidi"/>
          <w:lang w:val="es-AR"/>
        </w:rPr>
        <w:t xml:space="preserve"> que visite</w:t>
      </w:r>
      <w:r w:rsidRPr="00521166">
        <w:rPr>
          <w:rFonts w:asciiTheme="majorBidi" w:hAnsiTheme="majorBidi"/>
          <w:lang w:val="es-AR"/>
        </w:rPr>
        <w:t xml:space="preserve"> Libia y </w:t>
      </w:r>
      <w:r>
        <w:rPr>
          <w:rFonts w:asciiTheme="majorBidi" w:hAnsiTheme="majorBidi"/>
          <w:lang w:val="es-AR"/>
        </w:rPr>
        <w:t xml:space="preserve">realice </w:t>
      </w:r>
      <w:r w:rsidRPr="00521166">
        <w:rPr>
          <w:rFonts w:asciiTheme="majorBidi" w:hAnsiTheme="majorBidi"/>
          <w:lang w:val="es-AR"/>
        </w:rPr>
        <w:t xml:space="preserve">la instalación y </w:t>
      </w:r>
      <w:r>
        <w:rPr>
          <w:rFonts w:asciiTheme="majorBidi" w:hAnsiTheme="majorBidi"/>
          <w:lang w:val="es-AR"/>
        </w:rPr>
        <w:t>puesta en marcha de los equipos de conversión</w:t>
      </w:r>
      <w:r w:rsidRPr="00521166">
        <w:rPr>
          <w:rFonts w:asciiTheme="majorBidi" w:hAnsiTheme="majorBidi"/>
          <w:lang w:val="es-AR"/>
        </w:rPr>
        <w:t xml:space="preserve">, así como </w:t>
      </w:r>
      <w:r w:rsidR="00003BA8">
        <w:rPr>
          <w:rFonts w:asciiTheme="majorBidi" w:hAnsiTheme="majorBidi"/>
          <w:lang w:val="es-AR"/>
        </w:rPr>
        <w:t xml:space="preserve">para </w:t>
      </w:r>
      <w:r w:rsidRPr="00521166">
        <w:rPr>
          <w:rFonts w:asciiTheme="majorBidi" w:hAnsiTheme="majorBidi"/>
          <w:lang w:val="es-AR"/>
        </w:rPr>
        <w:t>la capacitación de técnicos.</w:t>
      </w:r>
      <w:r w:rsidRPr="00521166">
        <w:rPr>
          <w:lang w:val="es-AR"/>
        </w:rPr>
        <w:t xml:space="preserve"> </w:t>
      </w:r>
      <w:r>
        <w:rPr>
          <w:lang w:val="es-AR"/>
        </w:rPr>
        <w:t xml:space="preserve"> Se prevé que el proyecto de </w:t>
      </w:r>
      <w:r>
        <w:rPr>
          <w:rFonts w:asciiTheme="majorBidi" w:hAnsiTheme="majorBidi"/>
          <w:iCs/>
          <w:lang w:val="es-AR"/>
        </w:rPr>
        <w:t>conversión</w:t>
      </w:r>
      <w:r w:rsidRPr="00521166">
        <w:rPr>
          <w:rFonts w:asciiTheme="majorBidi" w:hAnsiTheme="majorBidi"/>
          <w:iCs/>
          <w:lang w:val="es-AR"/>
        </w:rPr>
        <w:t xml:space="preserve"> en </w:t>
      </w:r>
      <w:r>
        <w:rPr>
          <w:rFonts w:asciiTheme="majorBidi" w:hAnsiTheme="majorBidi"/>
          <w:iCs/>
          <w:lang w:val="es-AR"/>
        </w:rPr>
        <w:t>Al-Najah</w:t>
      </w:r>
      <w:r w:rsidRPr="00521166">
        <w:rPr>
          <w:rFonts w:asciiTheme="majorBidi" w:hAnsiTheme="majorBidi"/>
          <w:iCs/>
          <w:lang w:val="es-AR"/>
        </w:rPr>
        <w:t xml:space="preserve"> termin</w:t>
      </w:r>
      <w:r>
        <w:rPr>
          <w:rFonts w:asciiTheme="majorBidi" w:hAnsiTheme="majorBidi"/>
          <w:iCs/>
          <w:lang w:val="es-AR"/>
        </w:rPr>
        <w:t>e</w:t>
      </w:r>
      <w:r w:rsidRPr="00521166">
        <w:rPr>
          <w:rFonts w:asciiTheme="majorBidi" w:hAnsiTheme="majorBidi"/>
          <w:iCs/>
          <w:lang w:val="es-AR"/>
        </w:rPr>
        <w:t xml:space="preserve"> en junio de 2022.</w:t>
      </w:r>
      <w:r w:rsidRPr="00521166">
        <w:rPr>
          <w:lang w:val="es-AR"/>
        </w:rPr>
        <w:t xml:space="preserve"> </w:t>
      </w:r>
    </w:p>
    <w:p w14:paraId="2B41E2C6" w14:textId="4AB6E0E5" w:rsidR="00540213" w:rsidRPr="00521166" w:rsidRDefault="00540213" w:rsidP="00540213">
      <w:pPr>
        <w:numPr>
          <w:ilvl w:val="0"/>
          <w:numId w:val="1"/>
        </w:numPr>
        <w:spacing w:after="240"/>
        <w:outlineLvl w:val="0"/>
        <w:rPr>
          <w:lang w:val="es-AR"/>
        </w:rPr>
      </w:pPr>
      <w:r>
        <w:rPr>
          <w:lang w:val="es-AR"/>
        </w:rPr>
        <w:t>La conversión</w:t>
      </w:r>
      <w:r w:rsidRPr="00521166">
        <w:rPr>
          <w:lang w:val="es-AR"/>
        </w:rPr>
        <w:t xml:space="preserve"> en Al-Amal Alkhadar Company (que elimina 17,53 tm de HCFC-141b en </w:t>
      </w:r>
      <w:r w:rsidR="000724ED" w:rsidRPr="00521166">
        <w:rPr>
          <w:lang w:val="es-AR"/>
        </w:rPr>
        <w:t xml:space="preserve">la </w:t>
      </w:r>
      <w:r w:rsidR="000724ED">
        <w:rPr>
          <w:lang w:val="es-AR"/>
        </w:rPr>
        <w:t>fabricación</w:t>
      </w:r>
      <w:r>
        <w:rPr>
          <w:lang w:val="es-AR"/>
        </w:rPr>
        <w:t xml:space="preserve"> </w:t>
      </w:r>
      <w:r w:rsidRPr="00521166">
        <w:rPr>
          <w:lang w:val="es-AR"/>
        </w:rPr>
        <w:t xml:space="preserve">de </w:t>
      </w:r>
      <w:r w:rsidRPr="00521166">
        <w:rPr>
          <w:iCs/>
          <w:lang w:val="es-AR"/>
        </w:rPr>
        <w:t xml:space="preserve">paneles discontinuos de </w:t>
      </w:r>
      <w:r w:rsidRPr="00521166">
        <w:rPr>
          <w:lang w:val="es-AR"/>
        </w:rPr>
        <w:t>espuma</w:t>
      </w:r>
      <w:r>
        <w:rPr>
          <w:lang w:val="es-AR"/>
        </w:rPr>
        <w:t>s</w:t>
      </w:r>
      <w:r w:rsidR="00003BA8">
        <w:rPr>
          <w:lang w:val="es-AR"/>
        </w:rPr>
        <w:t xml:space="preserve"> de poliuretano</w:t>
      </w:r>
      <w:r w:rsidRPr="00521166">
        <w:rPr>
          <w:lang w:val="es-AR"/>
        </w:rPr>
        <w:t xml:space="preserve">) </w:t>
      </w:r>
      <w:r>
        <w:rPr>
          <w:lang w:val="es-AR"/>
        </w:rPr>
        <w:t xml:space="preserve">se atrasó </w:t>
      </w:r>
      <w:r w:rsidRPr="00521166">
        <w:rPr>
          <w:lang w:val="es-AR"/>
        </w:rPr>
        <w:t xml:space="preserve">debido a la situación </w:t>
      </w:r>
      <w:r>
        <w:rPr>
          <w:lang w:val="es-AR"/>
        </w:rPr>
        <w:t>d</w:t>
      </w:r>
      <w:r w:rsidRPr="00521166">
        <w:rPr>
          <w:lang w:val="es-AR"/>
        </w:rPr>
        <w:t xml:space="preserve">el país y a un cambio reciente </w:t>
      </w:r>
      <w:r>
        <w:rPr>
          <w:lang w:val="es-AR"/>
        </w:rPr>
        <w:t xml:space="preserve">del </w:t>
      </w:r>
      <w:r w:rsidRPr="00521166">
        <w:rPr>
          <w:lang w:val="es-AR"/>
        </w:rPr>
        <w:t>proveedor de equipos. En 2017, la ONUDI firmó un</w:t>
      </w:r>
      <w:r>
        <w:rPr>
          <w:lang w:val="es-AR"/>
        </w:rPr>
        <w:t>a</w:t>
      </w:r>
      <w:r w:rsidRPr="00521166">
        <w:rPr>
          <w:lang w:val="es-AR"/>
        </w:rPr>
        <w:t xml:space="preserve"> orden de compra con el </w:t>
      </w:r>
      <w:r>
        <w:rPr>
          <w:lang w:val="es-AR"/>
        </w:rPr>
        <w:t>proveedor de equipos</w:t>
      </w:r>
      <w:r w:rsidRPr="00521166">
        <w:rPr>
          <w:lang w:val="es-AR"/>
        </w:rPr>
        <w:t xml:space="preserve">; el equipo </w:t>
      </w:r>
      <w:r>
        <w:rPr>
          <w:lang w:val="es-AR"/>
        </w:rPr>
        <w:t>se fabricó en consecuencia</w:t>
      </w:r>
      <w:r w:rsidRPr="00521166">
        <w:rPr>
          <w:lang w:val="es-AR"/>
        </w:rPr>
        <w:t xml:space="preserve">, pero </w:t>
      </w:r>
      <w:r>
        <w:rPr>
          <w:lang w:val="es-AR"/>
        </w:rPr>
        <w:t xml:space="preserve">la </w:t>
      </w:r>
      <w:r w:rsidRPr="00521166">
        <w:rPr>
          <w:lang w:val="es-AR"/>
        </w:rPr>
        <w:t>entrega</w:t>
      </w:r>
      <w:r w:rsidR="00003BA8">
        <w:rPr>
          <w:lang w:val="es-AR"/>
        </w:rPr>
        <w:t xml:space="preserve"> </w:t>
      </w:r>
      <w:r>
        <w:rPr>
          <w:lang w:val="es-AR"/>
        </w:rPr>
        <w:t>se interrumpió</w:t>
      </w:r>
      <w:r w:rsidRPr="00521166">
        <w:rPr>
          <w:lang w:val="es-AR"/>
        </w:rPr>
        <w:t>. En enero</w:t>
      </w:r>
      <w:r w:rsidR="00F665AD">
        <w:rPr>
          <w:lang w:val="es-AR"/>
        </w:rPr>
        <w:t> </w:t>
      </w:r>
      <w:r w:rsidRPr="00521166">
        <w:rPr>
          <w:lang w:val="es-AR"/>
        </w:rPr>
        <w:t>de</w:t>
      </w:r>
      <w:r w:rsidR="00F665AD">
        <w:rPr>
          <w:lang w:val="es-AR"/>
        </w:rPr>
        <w:t> </w:t>
      </w:r>
      <w:r w:rsidRPr="00521166">
        <w:rPr>
          <w:lang w:val="es-AR"/>
        </w:rPr>
        <w:t>2022, debido a la reestructuración del proveedor, l</w:t>
      </w:r>
      <w:r>
        <w:rPr>
          <w:lang w:val="es-AR"/>
        </w:rPr>
        <w:t>a</w:t>
      </w:r>
      <w:r w:rsidRPr="00521166">
        <w:rPr>
          <w:lang w:val="es-AR"/>
        </w:rPr>
        <w:t xml:space="preserve"> orden de compra </w:t>
      </w:r>
      <w:r>
        <w:rPr>
          <w:lang w:val="es-AR"/>
        </w:rPr>
        <w:t>se canceló</w:t>
      </w:r>
      <w:r w:rsidRPr="00521166">
        <w:rPr>
          <w:lang w:val="es-AR"/>
        </w:rPr>
        <w:t xml:space="preserve">. </w:t>
      </w:r>
      <w:r>
        <w:rPr>
          <w:lang w:val="es-AR"/>
        </w:rPr>
        <w:t xml:space="preserve">Se elaboraron </w:t>
      </w:r>
      <w:r w:rsidRPr="00521166">
        <w:rPr>
          <w:color w:val="000000" w:themeColor="text1"/>
          <w:lang w:val="es-AR"/>
        </w:rPr>
        <w:t xml:space="preserve">nuevas especificaciones técnicas y </w:t>
      </w:r>
      <w:r>
        <w:rPr>
          <w:color w:val="000000" w:themeColor="text1"/>
          <w:lang w:val="es-AR"/>
        </w:rPr>
        <w:t xml:space="preserve">la convocatoria a licitación </w:t>
      </w:r>
      <w:r w:rsidRPr="00521166">
        <w:rPr>
          <w:color w:val="000000" w:themeColor="text1"/>
          <w:lang w:val="es-AR"/>
        </w:rPr>
        <w:t>está en curso.</w:t>
      </w:r>
      <w:r w:rsidRPr="00521166">
        <w:rPr>
          <w:lang w:val="es-AR"/>
        </w:rPr>
        <w:t xml:space="preserve"> </w:t>
      </w:r>
      <w:r w:rsidRPr="00521166">
        <w:rPr>
          <w:color w:val="000000" w:themeColor="text1"/>
          <w:lang w:val="es-AR"/>
        </w:rPr>
        <w:t>Se espera que el equipo sea entregado en agosto</w:t>
      </w:r>
      <w:r>
        <w:rPr>
          <w:color w:val="000000" w:themeColor="text1"/>
          <w:lang w:val="es-AR"/>
        </w:rPr>
        <w:t xml:space="preserve"> de</w:t>
      </w:r>
      <w:r w:rsidRPr="00521166">
        <w:rPr>
          <w:color w:val="000000" w:themeColor="text1"/>
          <w:lang w:val="es-AR"/>
        </w:rPr>
        <w:t xml:space="preserve"> 2022, seguido </w:t>
      </w:r>
      <w:r>
        <w:rPr>
          <w:color w:val="000000" w:themeColor="text1"/>
          <w:lang w:val="es-AR"/>
        </w:rPr>
        <w:t>de</w:t>
      </w:r>
      <w:r w:rsidRPr="00521166">
        <w:rPr>
          <w:color w:val="000000" w:themeColor="text1"/>
          <w:lang w:val="es-AR"/>
        </w:rPr>
        <w:t xml:space="preserve"> la instalación, </w:t>
      </w:r>
      <w:r>
        <w:rPr>
          <w:color w:val="000000" w:themeColor="text1"/>
          <w:lang w:val="es-AR"/>
        </w:rPr>
        <w:t xml:space="preserve">la puesta en marcha </w:t>
      </w:r>
      <w:r w:rsidRPr="00521166">
        <w:rPr>
          <w:color w:val="000000" w:themeColor="text1"/>
          <w:lang w:val="es-AR"/>
        </w:rPr>
        <w:t>y la capacitación.</w:t>
      </w:r>
      <w:r w:rsidRPr="00521166">
        <w:rPr>
          <w:lang w:val="es-AR"/>
        </w:rPr>
        <w:t xml:space="preserve"> </w:t>
      </w:r>
      <w:r w:rsidRPr="00521166">
        <w:rPr>
          <w:color w:val="000000" w:themeColor="text1"/>
          <w:lang w:val="es-AR"/>
        </w:rPr>
        <w:t>El proyecto se</w:t>
      </w:r>
      <w:r>
        <w:rPr>
          <w:color w:val="000000" w:themeColor="text1"/>
          <w:lang w:val="es-AR"/>
        </w:rPr>
        <w:t xml:space="preserve"> terminará</w:t>
      </w:r>
      <w:r w:rsidRPr="00521166">
        <w:rPr>
          <w:color w:val="000000" w:themeColor="text1"/>
          <w:lang w:val="es-AR"/>
        </w:rPr>
        <w:t xml:space="preserve"> </w:t>
      </w:r>
      <w:r>
        <w:rPr>
          <w:color w:val="000000" w:themeColor="text1"/>
          <w:lang w:val="es-AR"/>
        </w:rPr>
        <w:t xml:space="preserve">a </w:t>
      </w:r>
      <w:r w:rsidRPr="00521166">
        <w:rPr>
          <w:color w:val="000000" w:themeColor="text1"/>
          <w:lang w:val="es-AR"/>
        </w:rPr>
        <w:t xml:space="preserve">más </w:t>
      </w:r>
      <w:r>
        <w:rPr>
          <w:color w:val="000000" w:themeColor="text1"/>
          <w:lang w:val="es-AR"/>
        </w:rPr>
        <w:t xml:space="preserve">tardar en </w:t>
      </w:r>
      <w:r w:rsidRPr="00521166">
        <w:rPr>
          <w:color w:val="000000" w:themeColor="text1"/>
          <w:lang w:val="es-AR"/>
        </w:rPr>
        <w:t>diciembre de 2022.</w:t>
      </w:r>
    </w:p>
    <w:p w14:paraId="19A59774" w14:textId="6DA56EDA" w:rsidR="00540213" w:rsidRPr="00521166" w:rsidRDefault="00540213" w:rsidP="00540213">
      <w:pPr>
        <w:spacing w:after="240"/>
        <w:outlineLvl w:val="0"/>
        <w:rPr>
          <w:i/>
          <w:lang w:val="es-AR"/>
        </w:rPr>
      </w:pPr>
      <w:r w:rsidRPr="00521166">
        <w:rPr>
          <w:i/>
          <w:lang w:val="es-AR"/>
        </w:rPr>
        <w:t xml:space="preserve">Sector de servicios de </w:t>
      </w:r>
      <w:r w:rsidR="00003BA8">
        <w:rPr>
          <w:i/>
          <w:lang w:val="es-AR"/>
        </w:rPr>
        <w:t xml:space="preserve">equipos de </w:t>
      </w:r>
      <w:r w:rsidRPr="00521166">
        <w:rPr>
          <w:i/>
          <w:lang w:val="es-AR"/>
        </w:rPr>
        <w:t>refrigeración</w:t>
      </w:r>
    </w:p>
    <w:p w14:paraId="00B00899" w14:textId="77777777" w:rsidR="00540213" w:rsidRPr="00521166" w:rsidRDefault="00540213" w:rsidP="00540213">
      <w:pPr>
        <w:widowControl w:val="0"/>
        <w:numPr>
          <w:ilvl w:val="0"/>
          <w:numId w:val="1"/>
        </w:numPr>
        <w:tabs>
          <w:tab w:val="clear" w:pos="0"/>
          <w:tab w:val="num" w:pos="710"/>
        </w:tabs>
        <w:spacing w:after="240"/>
        <w:outlineLvl w:val="0"/>
        <w:rPr>
          <w:lang w:val="es-AR"/>
        </w:rPr>
      </w:pPr>
      <w:r>
        <w:rPr>
          <w:lang w:val="es-AR"/>
        </w:rPr>
        <w:t>D</w:t>
      </w:r>
      <w:r w:rsidRPr="00521166">
        <w:rPr>
          <w:lang w:val="es-AR"/>
        </w:rPr>
        <w:t xml:space="preserve">urante la etapa I </w:t>
      </w:r>
      <w:r>
        <w:rPr>
          <w:lang w:val="es-AR"/>
        </w:rPr>
        <w:t>se realizaron l</w:t>
      </w:r>
      <w:r w:rsidRPr="00521166">
        <w:rPr>
          <w:lang w:val="es-AR"/>
        </w:rPr>
        <w:t xml:space="preserve">as siguientes actividades: </w:t>
      </w:r>
    </w:p>
    <w:p w14:paraId="7C4685AF" w14:textId="65C1A0E9" w:rsidR="00540213" w:rsidRPr="00521166" w:rsidRDefault="00540213" w:rsidP="00540213">
      <w:pPr>
        <w:widowControl w:val="0"/>
        <w:numPr>
          <w:ilvl w:val="1"/>
          <w:numId w:val="1"/>
        </w:numPr>
        <w:spacing w:after="240"/>
        <w:outlineLvl w:val="1"/>
        <w:rPr>
          <w:lang w:val="es-AR"/>
        </w:rPr>
      </w:pPr>
      <w:r>
        <w:rPr>
          <w:lang w:val="es-AR"/>
        </w:rPr>
        <w:t>C</w:t>
      </w:r>
      <w:r w:rsidRPr="00521166">
        <w:rPr>
          <w:lang w:val="es-AR"/>
        </w:rPr>
        <w:t xml:space="preserve">apacitación de tres instructores principales y 35 técnicos </w:t>
      </w:r>
      <w:r>
        <w:rPr>
          <w:lang w:val="es-AR"/>
        </w:rPr>
        <w:t>sobre eliminación de los HCFC</w:t>
      </w:r>
      <w:r w:rsidRPr="00521166">
        <w:rPr>
          <w:lang w:val="es-AR"/>
        </w:rPr>
        <w:t>, teoría de</w:t>
      </w:r>
      <w:r w:rsidR="00003BA8">
        <w:rPr>
          <w:lang w:val="es-AR"/>
        </w:rPr>
        <w:t xml:space="preserve"> la</w:t>
      </w:r>
      <w:r w:rsidRPr="00521166">
        <w:rPr>
          <w:lang w:val="es-AR"/>
        </w:rPr>
        <w:t xml:space="preserve"> </w:t>
      </w:r>
      <w:r>
        <w:rPr>
          <w:lang w:val="es-AR"/>
        </w:rPr>
        <w:t xml:space="preserve">refrigeración, buenas </w:t>
      </w:r>
      <w:r w:rsidRPr="00521166">
        <w:rPr>
          <w:lang w:val="es-AR"/>
        </w:rPr>
        <w:t xml:space="preserve">prácticas de </w:t>
      </w:r>
      <w:r>
        <w:rPr>
          <w:lang w:val="es-AR"/>
        </w:rPr>
        <w:t>servicio técnico</w:t>
      </w:r>
      <w:r w:rsidRPr="00521166">
        <w:rPr>
          <w:lang w:val="es-AR"/>
        </w:rPr>
        <w:t xml:space="preserve"> durante la instalación, y </w:t>
      </w:r>
      <w:r>
        <w:rPr>
          <w:lang w:val="es-AR"/>
        </w:rPr>
        <w:t>servicio técnico</w:t>
      </w:r>
      <w:r w:rsidRPr="00521166">
        <w:rPr>
          <w:lang w:val="es-AR"/>
        </w:rPr>
        <w:t xml:space="preserve"> y </w:t>
      </w:r>
      <w:r>
        <w:rPr>
          <w:lang w:val="es-AR"/>
        </w:rPr>
        <w:t xml:space="preserve">mantenimiento </w:t>
      </w:r>
      <w:r w:rsidRPr="00521166">
        <w:rPr>
          <w:lang w:val="es-AR"/>
        </w:rPr>
        <w:t xml:space="preserve">de los sistemas </w:t>
      </w:r>
      <w:r>
        <w:rPr>
          <w:lang w:val="es-AR"/>
        </w:rPr>
        <w:t>de refrigeración y climatización</w:t>
      </w:r>
      <w:r w:rsidRPr="00521166">
        <w:rPr>
          <w:lang w:val="es-AR"/>
        </w:rPr>
        <w:t xml:space="preserve">; y </w:t>
      </w:r>
      <w:r>
        <w:rPr>
          <w:lang w:val="es-AR"/>
        </w:rPr>
        <w:t>actualización e impresión</w:t>
      </w:r>
      <w:r w:rsidRPr="00521166">
        <w:rPr>
          <w:lang w:val="es-AR"/>
        </w:rPr>
        <w:t xml:space="preserve">, en inglés y </w:t>
      </w:r>
      <w:r>
        <w:rPr>
          <w:lang w:val="es-AR"/>
        </w:rPr>
        <w:t xml:space="preserve">en </w:t>
      </w:r>
      <w:r w:rsidRPr="00521166">
        <w:rPr>
          <w:lang w:val="es-AR"/>
        </w:rPr>
        <w:t>árabe,</w:t>
      </w:r>
      <w:r>
        <w:rPr>
          <w:lang w:val="es-AR"/>
        </w:rPr>
        <w:t xml:space="preserve"> de</w:t>
      </w:r>
      <w:r w:rsidRPr="00521166">
        <w:rPr>
          <w:lang w:val="es-AR"/>
        </w:rPr>
        <w:t xml:space="preserve"> 200 manuales de capacitación para </w:t>
      </w:r>
      <w:r>
        <w:rPr>
          <w:lang w:val="es-AR"/>
        </w:rPr>
        <w:t xml:space="preserve">su </w:t>
      </w:r>
      <w:r w:rsidRPr="00521166">
        <w:rPr>
          <w:lang w:val="es-AR"/>
        </w:rPr>
        <w:t xml:space="preserve">distribución; </w:t>
      </w:r>
    </w:p>
    <w:p w14:paraId="38837BF1" w14:textId="284A6600" w:rsidR="00540213" w:rsidRPr="00521166" w:rsidRDefault="00540213" w:rsidP="00540213">
      <w:pPr>
        <w:widowControl w:val="0"/>
        <w:numPr>
          <w:ilvl w:val="1"/>
          <w:numId w:val="1"/>
        </w:numPr>
        <w:spacing w:after="240"/>
        <w:outlineLvl w:val="1"/>
        <w:rPr>
          <w:lang w:val="es-AR"/>
        </w:rPr>
      </w:pPr>
      <w:r>
        <w:rPr>
          <w:rFonts w:asciiTheme="majorBidi" w:hAnsiTheme="majorBidi" w:cstheme="majorBidi"/>
          <w:color w:val="000000"/>
          <w:lang w:val="es-AR"/>
        </w:rPr>
        <w:t>Suministro</w:t>
      </w:r>
      <w:r w:rsidRPr="00521166">
        <w:rPr>
          <w:rFonts w:asciiTheme="majorBidi" w:hAnsiTheme="majorBidi" w:cstheme="majorBidi"/>
          <w:color w:val="000000"/>
          <w:lang w:val="es-AR"/>
        </w:rPr>
        <w:t xml:space="preserve"> y entrega de 30 </w:t>
      </w:r>
      <w:r>
        <w:rPr>
          <w:rFonts w:asciiTheme="majorBidi" w:hAnsiTheme="majorBidi" w:cstheme="majorBidi"/>
          <w:color w:val="000000"/>
          <w:lang w:val="es-AR"/>
        </w:rPr>
        <w:t>aparatos</w:t>
      </w:r>
      <w:r w:rsidRPr="00521166">
        <w:rPr>
          <w:rFonts w:asciiTheme="majorBidi" w:hAnsiTheme="majorBidi" w:cstheme="majorBidi"/>
          <w:color w:val="000000"/>
          <w:lang w:val="es-AR"/>
        </w:rPr>
        <w:t xml:space="preserve"> </w:t>
      </w:r>
      <w:r>
        <w:rPr>
          <w:rFonts w:asciiTheme="majorBidi" w:hAnsiTheme="majorBidi" w:cstheme="majorBidi"/>
          <w:color w:val="000000"/>
          <w:lang w:val="es-AR"/>
        </w:rPr>
        <w:t>portátiles de recuperación de refrigerantes</w:t>
      </w:r>
      <w:r w:rsidRPr="00521166">
        <w:rPr>
          <w:rFonts w:asciiTheme="majorBidi" w:hAnsiTheme="majorBidi" w:cstheme="majorBidi"/>
          <w:color w:val="000000"/>
          <w:lang w:val="es-AR"/>
        </w:rPr>
        <w:t xml:space="preserve"> a la Dependencia Nacional del Ozono;</w:t>
      </w:r>
      <w:r w:rsidRPr="00521166">
        <w:rPr>
          <w:lang w:val="es-AR"/>
        </w:rPr>
        <w:t xml:space="preserve"> </w:t>
      </w:r>
      <w:r w:rsidRPr="00521166">
        <w:rPr>
          <w:rFonts w:asciiTheme="majorBidi" w:hAnsiTheme="majorBidi" w:cstheme="majorBidi"/>
          <w:color w:val="000000"/>
          <w:lang w:val="es-AR"/>
        </w:rPr>
        <w:t xml:space="preserve">adquisición </w:t>
      </w:r>
      <w:r>
        <w:rPr>
          <w:rFonts w:asciiTheme="majorBidi" w:hAnsiTheme="majorBidi" w:cstheme="majorBidi"/>
          <w:color w:val="000000"/>
          <w:lang w:val="es-AR"/>
        </w:rPr>
        <w:t>de equipo</w:t>
      </w:r>
      <w:r w:rsidR="004B1B40">
        <w:rPr>
          <w:rFonts w:asciiTheme="majorBidi" w:hAnsiTheme="majorBidi" w:cstheme="majorBidi"/>
          <w:color w:val="000000"/>
          <w:lang w:val="es-AR"/>
        </w:rPr>
        <w:t>s</w:t>
      </w:r>
      <w:r w:rsidRPr="00521166">
        <w:rPr>
          <w:rFonts w:asciiTheme="majorBidi" w:hAnsiTheme="majorBidi" w:cstheme="majorBidi"/>
          <w:color w:val="000000"/>
          <w:lang w:val="es-AR"/>
        </w:rPr>
        <w:t xml:space="preserve"> para </w:t>
      </w:r>
      <w:r>
        <w:rPr>
          <w:rFonts w:asciiTheme="majorBidi" w:hAnsiTheme="majorBidi" w:cstheme="majorBidi"/>
          <w:color w:val="000000"/>
          <w:lang w:val="es-AR"/>
        </w:rPr>
        <w:t>capacitación de técnicos</w:t>
      </w:r>
      <w:r w:rsidRPr="00521166">
        <w:rPr>
          <w:rFonts w:asciiTheme="majorBidi" w:hAnsiTheme="majorBidi" w:cstheme="majorBidi"/>
          <w:color w:val="000000"/>
          <w:lang w:val="es-AR"/>
        </w:rPr>
        <w:t xml:space="preserve"> y para el establecimiento de </w:t>
      </w:r>
      <w:r>
        <w:rPr>
          <w:rFonts w:asciiTheme="majorBidi" w:hAnsiTheme="majorBidi" w:cstheme="majorBidi"/>
          <w:color w:val="000000"/>
          <w:lang w:val="es-AR"/>
        </w:rPr>
        <w:t>centros</w:t>
      </w:r>
      <w:r w:rsidRPr="00521166">
        <w:rPr>
          <w:rFonts w:asciiTheme="majorBidi" w:hAnsiTheme="majorBidi" w:cstheme="majorBidi"/>
          <w:color w:val="000000"/>
          <w:lang w:val="es-AR"/>
        </w:rPr>
        <w:t xml:space="preserve"> de regeneración (</w:t>
      </w:r>
      <w:r>
        <w:rPr>
          <w:rFonts w:asciiTheme="majorBidi" w:hAnsiTheme="majorBidi" w:cstheme="majorBidi"/>
          <w:color w:val="000000"/>
          <w:lang w:val="es-AR"/>
        </w:rPr>
        <w:t>a saber:</w:t>
      </w:r>
      <w:r w:rsidRPr="00521166">
        <w:rPr>
          <w:rFonts w:asciiTheme="majorBidi" w:hAnsiTheme="majorBidi" w:cstheme="majorBidi"/>
          <w:color w:val="000000"/>
          <w:lang w:val="es-AR"/>
        </w:rPr>
        <w:t xml:space="preserve"> identificadores de refrigerantes, máquinas </w:t>
      </w:r>
      <w:r>
        <w:rPr>
          <w:rFonts w:asciiTheme="majorBidi" w:hAnsiTheme="majorBidi" w:cstheme="majorBidi"/>
          <w:color w:val="000000"/>
          <w:lang w:val="es-AR"/>
        </w:rPr>
        <w:t>de recuperación</w:t>
      </w:r>
      <w:r w:rsidRPr="00521166">
        <w:rPr>
          <w:rFonts w:asciiTheme="majorBidi" w:hAnsiTheme="majorBidi" w:cstheme="majorBidi"/>
          <w:color w:val="000000"/>
          <w:lang w:val="es-AR"/>
        </w:rPr>
        <w:t xml:space="preserve">, </w:t>
      </w:r>
      <w:r w:rsidR="004B1B40">
        <w:rPr>
          <w:rFonts w:asciiTheme="majorBidi" w:hAnsiTheme="majorBidi" w:cstheme="majorBidi"/>
          <w:color w:val="000000"/>
          <w:lang w:val="es-AR"/>
        </w:rPr>
        <w:t xml:space="preserve">puesto </w:t>
      </w:r>
      <w:r w:rsidRPr="00521166">
        <w:rPr>
          <w:rFonts w:asciiTheme="majorBidi" w:hAnsiTheme="majorBidi" w:cstheme="majorBidi"/>
          <w:color w:val="000000"/>
          <w:lang w:val="es-AR"/>
        </w:rPr>
        <w:t xml:space="preserve">de carga portátil, </w:t>
      </w:r>
      <w:r>
        <w:rPr>
          <w:rFonts w:asciiTheme="majorBidi" w:hAnsiTheme="majorBidi" w:cstheme="majorBidi"/>
          <w:color w:val="000000"/>
          <w:lang w:val="es-AR"/>
        </w:rPr>
        <w:t>detectores</w:t>
      </w:r>
      <w:r w:rsidRPr="00521166">
        <w:rPr>
          <w:rFonts w:asciiTheme="majorBidi" w:hAnsiTheme="majorBidi" w:cstheme="majorBidi"/>
          <w:color w:val="000000"/>
          <w:lang w:val="es-AR"/>
        </w:rPr>
        <w:t xml:space="preserve"> de fugas, </w:t>
      </w:r>
      <w:r>
        <w:rPr>
          <w:rFonts w:asciiTheme="majorBidi" w:hAnsiTheme="majorBidi" w:cstheme="majorBidi"/>
          <w:color w:val="000000"/>
          <w:lang w:val="es-AR"/>
        </w:rPr>
        <w:t>juegos de herramientas</w:t>
      </w:r>
      <w:r w:rsidRPr="00521166">
        <w:rPr>
          <w:rFonts w:asciiTheme="majorBidi" w:hAnsiTheme="majorBidi" w:cstheme="majorBidi"/>
          <w:color w:val="000000"/>
          <w:lang w:val="es-AR"/>
        </w:rPr>
        <w:t xml:space="preserve"> de </w:t>
      </w:r>
      <w:r>
        <w:rPr>
          <w:rFonts w:asciiTheme="majorBidi" w:hAnsiTheme="majorBidi" w:cstheme="majorBidi"/>
          <w:color w:val="000000"/>
          <w:lang w:val="es-AR"/>
        </w:rPr>
        <w:t>servicio técnico</w:t>
      </w:r>
      <w:r w:rsidRPr="00521166">
        <w:rPr>
          <w:rFonts w:asciiTheme="majorBidi" w:hAnsiTheme="majorBidi" w:cstheme="majorBidi"/>
          <w:color w:val="000000"/>
          <w:lang w:val="es-AR"/>
        </w:rPr>
        <w:t xml:space="preserve"> y </w:t>
      </w:r>
      <w:r w:rsidR="004B1B40">
        <w:rPr>
          <w:rFonts w:asciiTheme="majorBidi" w:hAnsiTheme="majorBidi" w:cstheme="majorBidi"/>
          <w:color w:val="000000"/>
          <w:lang w:val="es-AR"/>
        </w:rPr>
        <w:t>equipos de protección</w:t>
      </w:r>
      <w:r w:rsidRPr="00521166">
        <w:rPr>
          <w:rFonts w:asciiTheme="majorBidi" w:hAnsiTheme="majorBidi" w:cstheme="majorBidi"/>
          <w:color w:val="000000"/>
          <w:lang w:val="es-AR"/>
        </w:rPr>
        <w:t xml:space="preserve">), con </w:t>
      </w:r>
      <w:r>
        <w:rPr>
          <w:rFonts w:asciiTheme="majorBidi" w:hAnsiTheme="majorBidi" w:cstheme="majorBidi"/>
          <w:color w:val="000000"/>
          <w:lang w:val="es-AR"/>
        </w:rPr>
        <w:t>entrega</w:t>
      </w:r>
      <w:r w:rsidRPr="00521166">
        <w:rPr>
          <w:rFonts w:asciiTheme="majorBidi" w:hAnsiTheme="majorBidi" w:cstheme="majorBidi"/>
          <w:color w:val="000000"/>
          <w:lang w:val="es-AR"/>
        </w:rPr>
        <w:t xml:space="preserve"> </w:t>
      </w:r>
      <w:r>
        <w:rPr>
          <w:rFonts w:asciiTheme="majorBidi" w:hAnsiTheme="majorBidi" w:cstheme="majorBidi"/>
          <w:color w:val="000000"/>
          <w:lang w:val="es-AR"/>
        </w:rPr>
        <w:t xml:space="preserve">prevista </w:t>
      </w:r>
      <w:r w:rsidR="004B1B40">
        <w:rPr>
          <w:rFonts w:asciiTheme="majorBidi" w:hAnsiTheme="majorBidi" w:cstheme="majorBidi"/>
          <w:color w:val="000000"/>
          <w:lang w:val="es-AR"/>
        </w:rPr>
        <w:t>en</w:t>
      </w:r>
      <w:r>
        <w:rPr>
          <w:rFonts w:asciiTheme="majorBidi" w:hAnsiTheme="majorBidi" w:cstheme="majorBidi"/>
          <w:color w:val="000000"/>
          <w:lang w:val="es-AR"/>
        </w:rPr>
        <w:t xml:space="preserve"> </w:t>
      </w:r>
      <w:r w:rsidRPr="00521166">
        <w:rPr>
          <w:rFonts w:asciiTheme="majorBidi" w:hAnsiTheme="majorBidi" w:cstheme="majorBidi"/>
          <w:color w:val="000000"/>
          <w:lang w:val="es-AR"/>
        </w:rPr>
        <w:t>julio de 2022;</w:t>
      </w:r>
    </w:p>
    <w:p w14:paraId="2736AB30" w14:textId="4B2363DE" w:rsidR="00540213" w:rsidRPr="00521166" w:rsidRDefault="004B1B40" w:rsidP="00540213">
      <w:pPr>
        <w:widowControl w:val="0"/>
        <w:numPr>
          <w:ilvl w:val="1"/>
          <w:numId w:val="1"/>
        </w:numPr>
        <w:spacing w:after="240"/>
        <w:outlineLvl w:val="1"/>
        <w:rPr>
          <w:lang w:val="es-AR"/>
        </w:rPr>
      </w:pPr>
      <w:r>
        <w:rPr>
          <w:rFonts w:asciiTheme="majorBidi" w:hAnsiTheme="majorBidi" w:cstheme="majorBidi"/>
          <w:color w:val="000000"/>
          <w:lang w:val="es-AR"/>
        </w:rPr>
        <w:t xml:space="preserve">Redacción </w:t>
      </w:r>
      <w:r w:rsidR="00540213">
        <w:rPr>
          <w:rFonts w:asciiTheme="majorBidi" w:hAnsiTheme="majorBidi" w:cstheme="majorBidi"/>
          <w:color w:val="000000"/>
          <w:lang w:val="es-AR"/>
        </w:rPr>
        <w:t xml:space="preserve">del </w:t>
      </w:r>
      <w:r w:rsidR="00540213" w:rsidRPr="00521166">
        <w:rPr>
          <w:rFonts w:asciiTheme="majorBidi" w:hAnsiTheme="majorBidi" w:cstheme="majorBidi"/>
          <w:color w:val="000000"/>
          <w:lang w:val="es-AR"/>
        </w:rPr>
        <w:t xml:space="preserve">código de </w:t>
      </w:r>
      <w:r w:rsidR="00540213">
        <w:rPr>
          <w:rFonts w:asciiTheme="majorBidi" w:hAnsiTheme="majorBidi" w:cstheme="majorBidi"/>
          <w:color w:val="000000"/>
          <w:lang w:val="es-AR"/>
        </w:rPr>
        <w:t>buenas prácticas</w:t>
      </w:r>
      <w:r w:rsidR="00540213" w:rsidRPr="00521166">
        <w:rPr>
          <w:rFonts w:asciiTheme="majorBidi" w:hAnsiTheme="majorBidi" w:cstheme="majorBidi"/>
          <w:color w:val="000000"/>
          <w:lang w:val="es-AR"/>
        </w:rPr>
        <w:t xml:space="preserve"> de </w:t>
      </w:r>
      <w:r w:rsidR="00540213">
        <w:rPr>
          <w:rFonts w:asciiTheme="majorBidi" w:hAnsiTheme="majorBidi" w:cstheme="majorBidi"/>
          <w:color w:val="000000"/>
          <w:lang w:val="es-AR"/>
        </w:rPr>
        <w:t>servicio técnico</w:t>
      </w:r>
      <w:r>
        <w:rPr>
          <w:rFonts w:asciiTheme="majorBidi" w:hAnsiTheme="majorBidi" w:cstheme="majorBidi"/>
          <w:color w:val="000000"/>
          <w:lang w:val="es-AR"/>
        </w:rPr>
        <w:t>, llevada a cabo</w:t>
      </w:r>
      <w:r w:rsidR="00540213" w:rsidRPr="00521166">
        <w:rPr>
          <w:rFonts w:asciiTheme="majorBidi" w:hAnsiTheme="majorBidi" w:cstheme="majorBidi"/>
          <w:color w:val="000000"/>
          <w:lang w:val="es-AR"/>
        </w:rPr>
        <w:t xml:space="preserve"> </w:t>
      </w:r>
      <w:r w:rsidR="00540213">
        <w:rPr>
          <w:rFonts w:asciiTheme="majorBidi" w:hAnsiTheme="majorBidi" w:cstheme="majorBidi"/>
          <w:color w:val="000000"/>
          <w:lang w:val="es-AR"/>
        </w:rPr>
        <w:t xml:space="preserve">por </w:t>
      </w:r>
      <w:r w:rsidR="00540213" w:rsidRPr="00521166">
        <w:rPr>
          <w:rFonts w:asciiTheme="majorBidi" w:hAnsiTheme="majorBidi" w:cstheme="majorBidi"/>
          <w:color w:val="000000"/>
          <w:lang w:val="es-AR"/>
        </w:rPr>
        <w:t>un consultor internacional</w:t>
      </w:r>
      <w:r w:rsidR="00540213">
        <w:rPr>
          <w:rFonts w:asciiTheme="majorBidi" w:hAnsiTheme="majorBidi" w:cstheme="majorBidi"/>
          <w:color w:val="000000"/>
          <w:lang w:val="es-AR"/>
        </w:rPr>
        <w:t>,</w:t>
      </w:r>
      <w:r w:rsidR="00540213" w:rsidRPr="00521166">
        <w:rPr>
          <w:rFonts w:asciiTheme="majorBidi" w:hAnsiTheme="majorBidi" w:cstheme="majorBidi"/>
          <w:color w:val="000000"/>
          <w:lang w:val="es-AR"/>
        </w:rPr>
        <w:t xml:space="preserve"> con la ayuda de un experto nacional;</w:t>
      </w:r>
      <w:r w:rsidR="00540213" w:rsidRPr="00521166">
        <w:rPr>
          <w:lang w:val="es-AR"/>
        </w:rPr>
        <w:t xml:space="preserve"> </w:t>
      </w:r>
      <w:r w:rsidR="00540213" w:rsidRPr="00521166">
        <w:rPr>
          <w:rFonts w:asciiTheme="majorBidi" w:hAnsiTheme="majorBidi" w:cstheme="majorBidi"/>
          <w:color w:val="000000"/>
          <w:lang w:val="es-AR"/>
        </w:rPr>
        <w:t xml:space="preserve">la versión </w:t>
      </w:r>
      <w:r w:rsidR="00540213">
        <w:rPr>
          <w:rFonts w:asciiTheme="majorBidi" w:hAnsiTheme="majorBidi" w:cstheme="majorBidi"/>
          <w:color w:val="000000"/>
          <w:lang w:val="es-AR"/>
        </w:rPr>
        <w:t>preliminar</w:t>
      </w:r>
      <w:r w:rsidR="00540213" w:rsidRPr="00521166">
        <w:rPr>
          <w:rFonts w:asciiTheme="majorBidi" w:hAnsiTheme="majorBidi" w:cstheme="majorBidi"/>
          <w:color w:val="000000"/>
          <w:lang w:val="es-AR"/>
        </w:rPr>
        <w:t xml:space="preserve"> del código </w:t>
      </w:r>
      <w:r w:rsidR="00540213">
        <w:rPr>
          <w:rFonts w:asciiTheme="majorBidi" w:hAnsiTheme="majorBidi" w:cstheme="majorBidi"/>
          <w:color w:val="000000"/>
          <w:lang w:val="es-AR"/>
        </w:rPr>
        <w:t xml:space="preserve">se terminó </w:t>
      </w:r>
      <w:r w:rsidR="00540213" w:rsidRPr="00521166">
        <w:rPr>
          <w:rFonts w:asciiTheme="majorBidi" w:hAnsiTheme="majorBidi" w:cstheme="majorBidi"/>
          <w:color w:val="000000"/>
          <w:lang w:val="es-AR"/>
        </w:rPr>
        <w:t>en 2021 y</w:t>
      </w:r>
      <w:r w:rsidR="00540213">
        <w:rPr>
          <w:rFonts w:asciiTheme="majorBidi" w:hAnsiTheme="majorBidi" w:cstheme="majorBidi"/>
          <w:color w:val="000000"/>
          <w:lang w:val="es-AR"/>
        </w:rPr>
        <w:t xml:space="preserve"> se </w:t>
      </w:r>
      <w:r>
        <w:rPr>
          <w:rFonts w:asciiTheme="majorBidi" w:hAnsiTheme="majorBidi" w:cstheme="majorBidi"/>
          <w:color w:val="000000"/>
          <w:lang w:val="es-AR"/>
        </w:rPr>
        <w:t xml:space="preserve">utilizó </w:t>
      </w:r>
      <w:r w:rsidR="00540213" w:rsidRPr="00521166">
        <w:rPr>
          <w:rFonts w:asciiTheme="majorBidi" w:hAnsiTheme="majorBidi" w:cstheme="majorBidi"/>
          <w:color w:val="000000"/>
          <w:lang w:val="es-AR"/>
        </w:rPr>
        <w:t xml:space="preserve">para </w:t>
      </w:r>
      <w:r w:rsidR="00540213">
        <w:rPr>
          <w:rFonts w:asciiTheme="majorBidi" w:hAnsiTheme="majorBidi" w:cstheme="majorBidi"/>
          <w:color w:val="000000"/>
          <w:lang w:val="es-AR"/>
        </w:rPr>
        <w:t xml:space="preserve">formar </w:t>
      </w:r>
      <w:r w:rsidR="00540213" w:rsidRPr="00521166">
        <w:rPr>
          <w:rFonts w:asciiTheme="majorBidi" w:hAnsiTheme="majorBidi" w:cstheme="majorBidi"/>
          <w:color w:val="000000"/>
          <w:lang w:val="es-AR"/>
        </w:rPr>
        <w:t>técnicos;</w:t>
      </w:r>
      <w:r w:rsidR="00540213" w:rsidRPr="00521166">
        <w:rPr>
          <w:lang w:val="es-AR"/>
        </w:rPr>
        <w:t xml:space="preserve"> </w:t>
      </w:r>
    </w:p>
    <w:p w14:paraId="775213B8" w14:textId="77777777" w:rsidR="00540213" w:rsidRPr="00521166" w:rsidRDefault="00540213" w:rsidP="00540213">
      <w:pPr>
        <w:widowControl w:val="0"/>
        <w:numPr>
          <w:ilvl w:val="1"/>
          <w:numId w:val="1"/>
        </w:numPr>
        <w:spacing w:after="240"/>
        <w:outlineLvl w:val="1"/>
        <w:rPr>
          <w:lang w:val="es-AR"/>
        </w:rPr>
      </w:pPr>
      <w:r>
        <w:rPr>
          <w:rFonts w:asciiTheme="majorBidi" w:hAnsiTheme="majorBidi" w:cstheme="majorBidi"/>
          <w:color w:val="000000"/>
          <w:lang w:val="es-AR"/>
        </w:rPr>
        <w:t xml:space="preserve">Elaboración de planes para la </w:t>
      </w:r>
      <w:r w:rsidRPr="00521166">
        <w:rPr>
          <w:rFonts w:asciiTheme="majorBidi" w:hAnsiTheme="majorBidi" w:cstheme="majorBidi"/>
          <w:color w:val="000000"/>
          <w:lang w:val="es-AR"/>
        </w:rPr>
        <w:t xml:space="preserve">acreditación de técnicos </w:t>
      </w:r>
      <w:r>
        <w:rPr>
          <w:rFonts w:asciiTheme="majorBidi" w:hAnsiTheme="majorBidi" w:cstheme="majorBidi"/>
          <w:color w:val="000000"/>
          <w:lang w:val="es-AR"/>
        </w:rPr>
        <w:t>de refrigeración y climatización</w:t>
      </w:r>
      <w:r w:rsidRPr="00521166">
        <w:rPr>
          <w:rFonts w:asciiTheme="majorBidi" w:hAnsiTheme="majorBidi" w:cstheme="majorBidi"/>
          <w:color w:val="000000"/>
          <w:lang w:val="es-AR"/>
        </w:rPr>
        <w:t xml:space="preserve"> y de talleres de </w:t>
      </w:r>
      <w:r>
        <w:rPr>
          <w:rFonts w:asciiTheme="majorBidi" w:hAnsiTheme="majorBidi" w:cstheme="majorBidi"/>
          <w:color w:val="000000"/>
          <w:lang w:val="es-AR"/>
        </w:rPr>
        <w:t>servicio técnico</w:t>
      </w:r>
      <w:r w:rsidRPr="00521166">
        <w:rPr>
          <w:rFonts w:asciiTheme="majorBidi" w:hAnsiTheme="majorBidi" w:cstheme="majorBidi"/>
          <w:color w:val="000000"/>
          <w:lang w:val="es-AR"/>
        </w:rPr>
        <w:t xml:space="preserve">, inclusive arreglos institucionales, </w:t>
      </w:r>
      <w:r>
        <w:rPr>
          <w:rFonts w:asciiTheme="majorBidi" w:hAnsiTheme="majorBidi" w:cstheme="majorBidi"/>
          <w:color w:val="000000"/>
          <w:lang w:val="es-AR"/>
        </w:rPr>
        <w:t>normas de acreditación</w:t>
      </w:r>
      <w:r w:rsidRPr="00521166">
        <w:rPr>
          <w:rFonts w:asciiTheme="majorBidi" w:hAnsiTheme="majorBidi" w:cstheme="majorBidi"/>
          <w:color w:val="000000"/>
          <w:lang w:val="es-AR"/>
        </w:rPr>
        <w:t xml:space="preserve">, programa de capacitación, </w:t>
      </w:r>
      <w:r>
        <w:rPr>
          <w:rFonts w:asciiTheme="majorBidi" w:hAnsiTheme="majorBidi" w:cstheme="majorBidi"/>
          <w:color w:val="000000"/>
          <w:lang w:val="es-AR"/>
        </w:rPr>
        <w:t>procedimiento de exámenes</w:t>
      </w:r>
      <w:r w:rsidRPr="00521166">
        <w:rPr>
          <w:rFonts w:asciiTheme="majorBidi" w:hAnsiTheme="majorBidi" w:cstheme="majorBidi"/>
          <w:color w:val="000000"/>
          <w:lang w:val="es-AR"/>
        </w:rPr>
        <w:t xml:space="preserve">, </w:t>
      </w:r>
      <w:r>
        <w:rPr>
          <w:rFonts w:asciiTheme="majorBidi" w:hAnsiTheme="majorBidi" w:cstheme="majorBidi"/>
          <w:color w:val="000000"/>
          <w:lang w:val="es-AR"/>
        </w:rPr>
        <w:t xml:space="preserve">expedición </w:t>
      </w:r>
      <w:r w:rsidRPr="00521166">
        <w:rPr>
          <w:rFonts w:asciiTheme="majorBidi" w:hAnsiTheme="majorBidi" w:cstheme="majorBidi"/>
          <w:color w:val="000000"/>
          <w:lang w:val="es-AR"/>
        </w:rPr>
        <w:t>de certificados, supervisión y la aplicación;</w:t>
      </w:r>
      <w:r w:rsidRPr="00521166">
        <w:rPr>
          <w:lang w:val="es-AR"/>
        </w:rPr>
        <w:t xml:space="preserve"> </w:t>
      </w:r>
      <w:r w:rsidRPr="00521166">
        <w:rPr>
          <w:rFonts w:asciiTheme="majorBidi" w:hAnsiTheme="majorBidi" w:cstheme="majorBidi"/>
          <w:color w:val="000000"/>
          <w:lang w:val="es-AR"/>
        </w:rPr>
        <w:t>y</w:t>
      </w:r>
    </w:p>
    <w:p w14:paraId="22CB7E65" w14:textId="13606EAB" w:rsidR="00540213" w:rsidRPr="00521166" w:rsidRDefault="00540213" w:rsidP="00540213">
      <w:pPr>
        <w:pStyle w:val="Heading2"/>
        <w:tabs>
          <w:tab w:val="clear" w:pos="0"/>
          <w:tab w:val="num" w:pos="1440"/>
        </w:tabs>
        <w:rPr>
          <w:lang w:val="es-AR"/>
        </w:rPr>
      </w:pPr>
      <w:r>
        <w:rPr>
          <w:lang w:val="es-AR"/>
        </w:rPr>
        <w:t>A</w:t>
      </w:r>
      <w:r w:rsidRPr="00521166">
        <w:rPr>
          <w:lang w:val="es-AR"/>
        </w:rPr>
        <w:t xml:space="preserve">ctividades continuas </w:t>
      </w:r>
      <w:r>
        <w:rPr>
          <w:lang w:val="es-AR"/>
        </w:rPr>
        <w:t xml:space="preserve">de </w:t>
      </w:r>
      <w:r w:rsidR="004B1B40">
        <w:rPr>
          <w:lang w:val="es-AR"/>
        </w:rPr>
        <w:t xml:space="preserve">concienciación </w:t>
      </w:r>
      <w:r>
        <w:rPr>
          <w:lang w:val="es-AR"/>
        </w:rPr>
        <w:t xml:space="preserve">sobre </w:t>
      </w:r>
      <w:r w:rsidRPr="00521166">
        <w:rPr>
          <w:lang w:val="es-AR"/>
        </w:rPr>
        <w:t xml:space="preserve">el Protocolo de Montreal, el </w:t>
      </w:r>
      <w:r>
        <w:rPr>
          <w:lang w:val="es-AR"/>
        </w:rPr>
        <w:t xml:space="preserve">compromiso del </w:t>
      </w:r>
      <w:r w:rsidRPr="00521166">
        <w:rPr>
          <w:lang w:val="es-AR"/>
        </w:rPr>
        <w:t xml:space="preserve">gobierno de Libia </w:t>
      </w:r>
      <w:r>
        <w:rPr>
          <w:lang w:val="es-AR"/>
        </w:rPr>
        <w:t xml:space="preserve">para proteger </w:t>
      </w:r>
      <w:r w:rsidRPr="00521166">
        <w:rPr>
          <w:lang w:val="es-AR"/>
        </w:rPr>
        <w:t>la</w:t>
      </w:r>
      <w:r>
        <w:rPr>
          <w:lang w:val="es-AR"/>
        </w:rPr>
        <w:t xml:space="preserve"> capa de ozono</w:t>
      </w:r>
      <w:r w:rsidRPr="00521166">
        <w:rPr>
          <w:lang w:val="es-AR"/>
        </w:rPr>
        <w:t xml:space="preserve">, </w:t>
      </w:r>
      <w:r>
        <w:rPr>
          <w:lang w:val="es-AR"/>
        </w:rPr>
        <w:t>la eliminación de los HCFC</w:t>
      </w:r>
      <w:r w:rsidRPr="00521166">
        <w:rPr>
          <w:lang w:val="es-AR"/>
        </w:rPr>
        <w:t xml:space="preserve">, </w:t>
      </w:r>
      <w:r>
        <w:rPr>
          <w:lang w:val="es-AR"/>
        </w:rPr>
        <w:t>el sistema de otorgamiento de licencias y cuotas</w:t>
      </w:r>
      <w:r w:rsidRPr="00521166">
        <w:rPr>
          <w:lang w:val="es-AR"/>
        </w:rPr>
        <w:t xml:space="preserve"> y la participación de las mujeres en la protección de la</w:t>
      </w:r>
      <w:r>
        <w:rPr>
          <w:lang w:val="es-AR"/>
        </w:rPr>
        <w:t xml:space="preserve"> capa de ozono</w:t>
      </w:r>
      <w:r w:rsidRPr="00521166">
        <w:rPr>
          <w:lang w:val="es-AR"/>
        </w:rPr>
        <w:t xml:space="preserve">. </w:t>
      </w:r>
    </w:p>
    <w:p w14:paraId="73BCA89A" w14:textId="77777777" w:rsidR="00540213" w:rsidRPr="00521166" w:rsidRDefault="00540213" w:rsidP="00540213">
      <w:pPr>
        <w:widowControl w:val="0"/>
        <w:rPr>
          <w:i/>
          <w:lang w:val="es-AR"/>
        </w:rPr>
      </w:pPr>
      <w:r>
        <w:rPr>
          <w:i/>
          <w:lang w:val="es-AR"/>
        </w:rPr>
        <w:t>D</w:t>
      </w:r>
      <w:r w:rsidRPr="00521166">
        <w:rPr>
          <w:i/>
          <w:lang w:val="es-AR"/>
        </w:rPr>
        <w:t>esembolso</w:t>
      </w:r>
      <w:r>
        <w:rPr>
          <w:i/>
          <w:lang w:val="es-AR"/>
        </w:rPr>
        <w:t>s</w:t>
      </w:r>
      <w:r w:rsidRPr="00521166">
        <w:rPr>
          <w:i/>
          <w:lang w:val="es-AR"/>
        </w:rPr>
        <w:t xml:space="preserve"> de fondo</w:t>
      </w:r>
      <w:r>
        <w:rPr>
          <w:i/>
          <w:lang w:val="es-AR"/>
        </w:rPr>
        <w:t>s</w:t>
      </w:r>
      <w:r w:rsidRPr="00521166">
        <w:rPr>
          <w:lang w:val="es-AR"/>
        </w:rPr>
        <w:t xml:space="preserve"> </w:t>
      </w:r>
    </w:p>
    <w:p w14:paraId="279D19D4" w14:textId="77777777" w:rsidR="00540213" w:rsidRPr="00521166" w:rsidRDefault="00540213" w:rsidP="00540213">
      <w:pPr>
        <w:widowControl w:val="0"/>
        <w:rPr>
          <w:lang w:val="es-AR"/>
        </w:rPr>
      </w:pPr>
    </w:p>
    <w:p w14:paraId="50F4937C" w14:textId="6868355C" w:rsidR="00540213" w:rsidRPr="00521166" w:rsidRDefault="00540213" w:rsidP="0053552D">
      <w:pPr>
        <w:widowControl w:val="0"/>
        <w:numPr>
          <w:ilvl w:val="0"/>
          <w:numId w:val="1"/>
        </w:numPr>
        <w:tabs>
          <w:tab w:val="clear" w:pos="0"/>
          <w:tab w:val="num" w:pos="710"/>
        </w:tabs>
        <w:spacing w:after="240"/>
        <w:outlineLvl w:val="0"/>
        <w:rPr>
          <w:lang w:val="es-AR"/>
        </w:rPr>
      </w:pPr>
      <w:r w:rsidRPr="00521166">
        <w:rPr>
          <w:lang w:val="es-AR"/>
        </w:rPr>
        <w:t>En marzo de 2022, de</w:t>
      </w:r>
      <w:r>
        <w:rPr>
          <w:lang w:val="es-AR"/>
        </w:rPr>
        <w:t xml:space="preserve"> los</w:t>
      </w:r>
      <w:r w:rsidRPr="00521166">
        <w:rPr>
          <w:lang w:val="es-AR"/>
        </w:rPr>
        <w:t xml:space="preserve"> 1</w:t>
      </w:r>
      <w:r w:rsidR="0053552D">
        <w:rPr>
          <w:lang w:val="es-AR"/>
        </w:rPr>
        <w:t> </w:t>
      </w:r>
      <w:r w:rsidRPr="00521166">
        <w:rPr>
          <w:lang w:val="es-AR"/>
        </w:rPr>
        <w:t>161</w:t>
      </w:r>
      <w:r w:rsidR="0053552D">
        <w:rPr>
          <w:lang w:val="es-AR"/>
        </w:rPr>
        <w:t> </w:t>
      </w:r>
      <w:r w:rsidRPr="00521166">
        <w:rPr>
          <w:lang w:val="es-AR"/>
        </w:rPr>
        <w:t>310</w:t>
      </w:r>
      <w:r w:rsidR="0053552D">
        <w:rPr>
          <w:lang w:val="es-AR"/>
        </w:rPr>
        <w:t> </w:t>
      </w:r>
      <w:r w:rsidR="00300792">
        <w:rPr>
          <w:lang w:val="es-AR"/>
        </w:rPr>
        <w:t xml:space="preserve">$EUA </w:t>
      </w:r>
      <w:r w:rsidRPr="00521166">
        <w:rPr>
          <w:lang w:val="es-AR"/>
        </w:rPr>
        <w:t>aproba</w:t>
      </w:r>
      <w:r>
        <w:rPr>
          <w:lang w:val="es-AR"/>
        </w:rPr>
        <w:t xml:space="preserve">dos </w:t>
      </w:r>
      <w:r w:rsidRPr="00521166">
        <w:rPr>
          <w:lang w:val="es-AR"/>
        </w:rPr>
        <w:t>para la etapa I del plan de gestión de eliminación de los HCFC,</w:t>
      </w:r>
      <w:r w:rsidRPr="004D0539">
        <w:rPr>
          <w:vertAlign w:val="superscript"/>
          <w:lang w:val="es-AR"/>
        </w:rPr>
        <w:footnoteReference w:id="6"/>
      </w:r>
      <w:r w:rsidRPr="00521166">
        <w:rPr>
          <w:lang w:val="es-AR"/>
        </w:rPr>
        <w:t xml:space="preserve"> </w:t>
      </w:r>
      <w:r>
        <w:rPr>
          <w:lang w:val="es-AR"/>
        </w:rPr>
        <w:t xml:space="preserve">se habían desembolsado </w:t>
      </w:r>
      <w:r w:rsidRPr="00521166">
        <w:rPr>
          <w:lang w:val="es-AR"/>
        </w:rPr>
        <w:t>873 250</w:t>
      </w:r>
      <w:r w:rsidR="00300792">
        <w:rPr>
          <w:lang w:val="es-AR"/>
        </w:rPr>
        <w:t xml:space="preserve"> $EUA </w:t>
      </w:r>
      <w:r w:rsidRPr="00521166">
        <w:rPr>
          <w:lang w:val="es-AR"/>
        </w:rPr>
        <w:t>(</w:t>
      </w:r>
      <w:r>
        <w:rPr>
          <w:lang w:val="es-AR"/>
        </w:rPr>
        <w:t xml:space="preserve">lo que </w:t>
      </w:r>
      <w:r w:rsidRPr="00521166">
        <w:rPr>
          <w:lang w:val="es-AR"/>
        </w:rPr>
        <w:t>representa el 75 por ciento) para la ONUDI. El saldo de 288 060</w:t>
      </w:r>
      <w:r w:rsidR="00300792">
        <w:rPr>
          <w:lang w:val="es-AR"/>
        </w:rPr>
        <w:t xml:space="preserve"> $EUA </w:t>
      </w:r>
      <w:r w:rsidRPr="00521166">
        <w:rPr>
          <w:lang w:val="es-AR"/>
        </w:rPr>
        <w:t>se</w:t>
      </w:r>
      <w:r>
        <w:rPr>
          <w:lang w:val="es-AR"/>
        </w:rPr>
        <w:t xml:space="preserve"> desembolsará </w:t>
      </w:r>
      <w:r w:rsidRPr="00521166">
        <w:rPr>
          <w:lang w:val="es-AR"/>
        </w:rPr>
        <w:t>en 2022 y 2023.</w:t>
      </w:r>
    </w:p>
    <w:p w14:paraId="51CAE219" w14:textId="77777777" w:rsidR="00540213" w:rsidRPr="00521166" w:rsidRDefault="00540213" w:rsidP="00540213">
      <w:pPr>
        <w:keepNext/>
        <w:rPr>
          <w:u w:val="single"/>
          <w:lang w:val="es-AR"/>
        </w:rPr>
      </w:pPr>
      <w:r>
        <w:rPr>
          <w:u w:val="single"/>
          <w:lang w:val="es-AR"/>
        </w:rPr>
        <w:t>Terminación</w:t>
      </w:r>
      <w:r w:rsidRPr="00521166">
        <w:rPr>
          <w:u w:val="single"/>
          <w:lang w:val="es-AR"/>
        </w:rPr>
        <w:t xml:space="preserve"> de la etapa I</w:t>
      </w:r>
    </w:p>
    <w:p w14:paraId="6F50C20E" w14:textId="77777777" w:rsidR="00540213" w:rsidRPr="00521166" w:rsidRDefault="00540213" w:rsidP="00540213">
      <w:pPr>
        <w:keepNext/>
        <w:rPr>
          <w:lang w:val="es-AR"/>
        </w:rPr>
      </w:pPr>
    </w:p>
    <w:p w14:paraId="08317F49" w14:textId="78E244CF" w:rsidR="00540213" w:rsidRPr="00521166" w:rsidRDefault="00300792" w:rsidP="00540213">
      <w:pPr>
        <w:numPr>
          <w:ilvl w:val="0"/>
          <w:numId w:val="1"/>
        </w:numPr>
        <w:spacing w:after="240"/>
        <w:outlineLvl w:val="0"/>
        <w:rPr>
          <w:lang w:val="es-AR"/>
        </w:rPr>
      </w:pPr>
      <w:r>
        <w:rPr>
          <w:lang w:val="es-AR"/>
        </w:rPr>
        <w:t>La e</w:t>
      </w:r>
      <w:r w:rsidR="00540213" w:rsidRPr="00521166">
        <w:rPr>
          <w:lang w:val="es-AR"/>
        </w:rPr>
        <w:t>tapa</w:t>
      </w:r>
      <w:r w:rsidR="00540213">
        <w:rPr>
          <w:lang w:val="es-AR"/>
        </w:rPr>
        <w:t xml:space="preserve"> I </w:t>
      </w:r>
      <w:r w:rsidR="00540213" w:rsidRPr="00521166">
        <w:rPr>
          <w:lang w:val="es-AR"/>
        </w:rPr>
        <w:t>terminará el 31 de diciembre de 2022</w:t>
      </w:r>
      <w:r w:rsidR="00540213">
        <w:rPr>
          <w:lang w:val="es-AR"/>
        </w:rPr>
        <w:t>,</w:t>
      </w:r>
      <w:r w:rsidR="00540213" w:rsidRPr="00521166">
        <w:rPr>
          <w:lang w:val="es-AR"/>
        </w:rPr>
        <w:t xml:space="preserve"> según el apartado 14 del Acuerdo aprobado en la 86</w:t>
      </w:r>
      <w:r w:rsidR="00540213">
        <w:rPr>
          <w:lang w:val="es-AR"/>
        </w:rPr>
        <w:t>ª reun</w:t>
      </w:r>
      <w:r w:rsidR="00540213" w:rsidRPr="00521166">
        <w:rPr>
          <w:lang w:val="es-AR"/>
        </w:rPr>
        <w:t xml:space="preserve">ión. </w:t>
      </w:r>
    </w:p>
    <w:p w14:paraId="6DECD215" w14:textId="77777777" w:rsidR="00540213" w:rsidRPr="00521166" w:rsidRDefault="00540213" w:rsidP="00540213">
      <w:pPr>
        <w:keepNext/>
        <w:autoSpaceDE w:val="0"/>
        <w:autoSpaceDN w:val="0"/>
        <w:adjustRightInd w:val="0"/>
        <w:rPr>
          <w:b/>
          <w:lang w:val="es-AR"/>
        </w:rPr>
      </w:pPr>
      <w:r w:rsidRPr="00521166">
        <w:rPr>
          <w:b/>
          <w:lang w:val="es-AR"/>
        </w:rPr>
        <w:t>Etapa II del plan de gestión de eliminación de los HCFC</w:t>
      </w:r>
    </w:p>
    <w:p w14:paraId="3144632B" w14:textId="77777777" w:rsidR="00540213" w:rsidRPr="00521166" w:rsidRDefault="00540213" w:rsidP="00540213">
      <w:pPr>
        <w:keepNext/>
        <w:rPr>
          <w:lang w:val="es-AR"/>
        </w:rPr>
      </w:pPr>
    </w:p>
    <w:p w14:paraId="279D460F" w14:textId="77777777" w:rsidR="00540213" w:rsidRPr="00521166" w:rsidRDefault="00540213" w:rsidP="00540213">
      <w:pPr>
        <w:keepNext/>
        <w:spacing w:after="240"/>
        <w:outlineLvl w:val="0"/>
        <w:rPr>
          <w:u w:val="single"/>
          <w:lang w:val="es-AR"/>
        </w:rPr>
      </w:pPr>
      <w:r w:rsidRPr="00521166">
        <w:rPr>
          <w:u w:val="single"/>
          <w:lang w:val="es-AR"/>
        </w:rPr>
        <w:t>Consumo remanente admisible para financia</w:t>
      </w:r>
      <w:r>
        <w:rPr>
          <w:u w:val="single"/>
          <w:lang w:val="es-AR"/>
        </w:rPr>
        <w:t>miento</w:t>
      </w:r>
    </w:p>
    <w:p w14:paraId="57957455" w14:textId="462B85A0" w:rsidR="00540213" w:rsidRPr="00521166" w:rsidRDefault="00540213" w:rsidP="00540213">
      <w:pPr>
        <w:pStyle w:val="Heading1"/>
        <w:tabs>
          <w:tab w:val="clear" w:pos="0"/>
        </w:tabs>
        <w:rPr>
          <w:lang w:val="es-AR"/>
        </w:rPr>
      </w:pPr>
      <w:r w:rsidRPr="00521166">
        <w:rPr>
          <w:lang w:val="es-AR"/>
        </w:rPr>
        <w:t xml:space="preserve">El punto de partida para las reducciones acumulativas de los HCFC </w:t>
      </w:r>
      <w:r>
        <w:rPr>
          <w:lang w:val="es-AR"/>
        </w:rPr>
        <w:t xml:space="preserve">se estableció </w:t>
      </w:r>
      <w:r w:rsidRPr="00521166">
        <w:rPr>
          <w:lang w:val="es-AR"/>
        </w:rPr>
        <w:t>en 113,66</w:t>
      </w:r>
      <w:r w:rsidR="000724ED">
        <w:rPr>
          <w:lang w:val="es-AR"/>
        </w:rPr>
        <w:t> </w:t>
      </w:r>
      <w:r w:rsidRPr="00521166">
        <w:rPr>
          <w:lang w:val="es-AR"/>
        </w:rPr>
        <w:t>toneladas PAO</w:t>
      </w:r>
      <w:r w:rsidR="00300792">
        <w:rPr>
          <w:lang w:val="es-AR"/>
        </w:rPr>
        <w:t>,</w:t>
      </w:r>
      <w:r w:rsidRPr="00521166">
        <w:rPr>
          <w:lang w:val="es-AR"/>
        </w:rPr>
        <w:t xml:space="preserve"> cuando en la 75</w:t>
      </w:r>
      <w:r>
        <w:rPr>
          <w:lang w:val="es-AR"/>
        </w:rPr>
        <w:t>ª reun</w:t>
      </w:r>
      <w:r w:rsidRPr="00521166">
        <w:rPr>
          <w:lang w:val="es-AR"/>
        </w:rPr>
        <w:t>ión</w:t>
      </w:r>
      <w:r>
        <w:rPr>
          <w:lang w:val="es-AR"/>
        </w:rPr>
        <w:t xml:space="preserve"> se aprobó </w:t>
      </w:r>
      <w:r w:rsidRPr="00521166">
        <w:rPr>
          <w:lang w:val="es-AR"/>
        </w:rPr>
        <w:t xml:space="preserve">la etapa I del plan de gestión de eliminación de los HCFC. Después de </w:t>
      </w:r>
      <w:r>
        <w:rPr>
          <w:lang w:val="es-AR"/>
        </w:rPr>
        <w:t>descontar</w:t>
      </w:r>
      <w:r w:rsidRPr="00521166">
        <w:rPr>
          <w:lang w:val="es-AR"/>
        </w:rPr>
        <w:t xml:space="preserve"> 26,51 toneladas PAO de los HCFC </w:t>
      </w:r>
      <w:r>
        <w:rPr>
          <w:lang w:val="es-AR"/>
        </w:rPr>
        <w:t xml:space="preserve">asociadas </w:t>
      </w:r>
      <w:r w:rsidRPr="00521166">
        <w:rPr>
          <w:lang w:val="es-AR"/>
        </w:rPr>
        <w:t>a la etapa I del plan de gestión, el consumo restante admisible para financiamiento a</w:t>
      </w:r>
      <w:r>
        <w:rPr>
          <w:lang w:val="es-AR"/>
        </w:rPr>
        <w:t>sciende a</w:t>
      </w:r>
      <w:r w:rsidRPr="00521166">
        <w:rPr>
          <w:lang w:val="es-AR"/>
        </w:rPr>
        <w:t xml:space="preserve"> 87,15 toneladas PAO (79,85</w:t>
      </w:r>
      <w:r w:rsidR="000724ED">
        <w:rPr>
          <w:lang w:val="es-AR"/>
        </w:rPr>
        <w:t> </w:t>
      </w:r>
      <w:r w:rsidRPr="00521166">
        <w:rPr>
          <w:lang w:val="es-AR"/>
        </w:rPr>
        <w:t xml:space="preserve">toneladas PAO de HCFC-22 y 7,3 toneladas PAO de HCFC-141b). </w:t>
      </w:r>
      <w:r>
        <w:rPr>
          <w:lang w:val="es-AR"/>
        </w:rPr>
        <w:t>E</w:t>
      </w:r>
      <w:r w:rsidRPr="00521166">
        <w:rPr>
          <w:lang w:val="es-AR"/>
        </w:rPr>
        <w:t xml:space="preserve">l gobierno </w:t>
      </w:r>
      <w:r>
        <w:rPr>
          <w:lang w:val="es-AR"/>
        </w:rPr>
        <w:t xml:space="preserve">propone </w:t>
      </w:r>
      <w:r w:rsidRPr="00521166">
        <w:rPr>
          <w:lang w:val="es-AR"/>
        </w:rPr>
        <w:t>eliminar 51,30</w:t>
      </w:r>
      <w:r w:rsidR="00F665AD">
        <w:rPr>
          <w:lang w:val="es-AR"/>
        </w:rPr>
        <w:t> </w:t>
      </w:r>
      <w:r w:rsidRPr="00521166">
        <w:rPr>
          <w:lang w:val="es-AR"/>
        </w:rPr>
        <w:t xml:space="preserve">toneladas PAO (44 toneladas PAO de HCFC-22 y 7,3 toneladas PAO de HCFC-141b) en la etapa II, y </w:t>
      </w:r>
      <w:r>
        <w:rPr>
          <w:lang w:val="es-AR"/>
        </w:rPr>
        <w:t xml:space="preserve">abordar </w:t>
      </w:r>
      <w:r w:rsidRPr="00521166">
        <w:rPr>
          <w:lang w:val="es-AR"/>
        </w:rPr>
        <w:t>las 35,85 toneladas PAO de HCFC-22 ad</w:t>
      </w:r>
      <w:r>
        <w:rPr>
          <w:lang w:val="es-AR"/>
        </w:rPr>
        <w:t>misible para financiamiento</w:t>
      </w:r>
      <w:r w:rsidRPr="00521166">
        <w:rPr>
          <w:lang w:val="es-AR"/>
        </w:rPr>
        <w:t xml:space="preserve"> en una </w:t>
      </w:r>
      <w:r w:rsidR="00DB4774" w:rsidRPr="00521166">
        <w:rPr>
          <w:lang w:val="es-AR"/>
        </w:rPr>
        <w:t xml:space="preserve">futura </w:t>
      </w:r>
      <w:r w:rsidRPr="00521166">
        <w:rPr>
          <w:lang w:val="es-AR"/>
        </w:rPr>
        <w:t>etapa del plan de gestión de eliminación de los HCFC.</w:t>
      </w:r>
    </w:p>
    <w:p w14:paraId="1B9CB447" w14:textId="77777777" w:rsidR="00540213" w:rsidRPr="00521166" w:rsidRDefault="00540213" w:rsidP="00540213">
      <w:pPr>
        <w:keepNext/>
        <w:keepLines/>
        <w:spacing w:after="240"/>
        <w:outlineLvl w:val="0"/>
        <w:rPr>
          <w:u w:val="single"/>
          <w:lang w:val="es-AR"/>
        </w:rPr>
      </w:pPr>
      <w:r w:rsidRPr="00521166">
        <w:rPr>
          <w:u w:val="single"/>
          <w:lang w:val="es-AR"/>
        </w:rPr>
        <w:t>Distribución de los HCFC</w:t>
      </w:r>
      <w:r>
        <w:rPr>
          <w:u w:val="single"/>
          <w:lang w:val="es-AR"/>
        </w:rPr>
        <w:t xml:space="preserve"> por sector</w:t>
      </w:r>
    </w:p>
    <w:p w14:paraId="65BCC1A3" w14:textId="6371C734" w:rsidR="00540213" w:rsidRPr="00521166" w:rsidRDefault="00540213" w:rsidP="00540213">
      <w:pPr>
        <w:pStyle w:val="Heading1"/>
        <w:tabs>
          <w:tab w:val="clear" w:pos="0"/>
        </w:tabs>
        <w:rPr>
          <w:lang w:val="es-AR"/>
        </w:rPr>
      </w:pPr>
      <w:r>
        <w:rPr>
          <w:lang w:val="es-AR"/>
        </w:rPr>
        <w:t xml:space="preserve">El </w:t>
      </w:r>
      <w:r w:rsidRPr="00521166">
        <w:rPr>
          <w:lang w:val="es-AR"/>
        </w:rPr>
        <w:t xml:space="preserve">HCFC-141b se utiliza sólo en el sector </w:t>
      </w:r>
      <w:r>
        <w:rPr>
          <w:lang w:val="es-AR"/>
        </w:rPr>
        <w:t>de fabricación</w:t>
      </w:r>
      <w:r w:rsidRPr="00521166">
        <w:rPr>
          <w:lang w:val="es-AR"/>
        </w:rPr>
        <w:t xml:space="preserve"> para producir</w:t>
      </w:r>
      <w:r>
        <w:rPr>
          <w:lang w:val="es-AR"/>
        </w:rPr>
        <w:t xml:space="preserve"> espumas de poliuretano</w:t>
      </w:r>
      <w:r w:rsidRPr="00521166">
        <w:rPr>
          <w:lang w:val="es-AR"/>
        </w:rPr>
        <w:t xml:space="preserve"> para los paneles sándwich continuos y discontinuos, espuma</w:t>
      </w:r>
      <w:r w:rsidR="00DB4774">
        <w:rPr>
          <w:lang w:val="es-AR"/>
        </w:rPr>
        <w:t>s</w:t>
      </w:r>
      <w:r w:rsidRPr="00521166">
        <w:rPr>
          <w:lang w:val="es-AR"/>
        </w:rPr>
        <w:t xml:space="preserve"> aislante</w:t>
      </w:r>
      <w:r w:rsidR="00DB4774">
        <w:rPr>
          <w:lang w:val="es-AR"/>
        </w:rPr>
        <w:t>s</w:t>
      </w:r>
      <w:r w:rsidRPr="00521166">
        <w:rPr>
          <w:lang w:val="es-AR"/>
        </w:rPr>
        <w:t xml:space="preserve"> </w:t>
      </w:r>
      <w:r>
        <w:rPr>
          <w:lang w:val="es-AR"/>
        </w:rPr>
        <w:t xml:space="preserve">para </w:t>
      </w:r>
      <w:r w:rsidRPr="00521166">
        <w:rPr>
          <w:lang w:val="es-AR"/>
        </w:rPr>
        <w:t xml:space="preserve">refrigeración doméstica y comercial, y espuma para pulverización para la construcción de edificios. El consumo de HCFC-141b en 2021 </w:t>
      </w:r>
      <w:r>
        <w:rPr>
          <w:lang w:val="es-AR"/>
        </w:rPr>
        <w:t xml:space="preserve">fue </w:t>
      </w:r>
      <w:r w:rsidRPr="00521166">
        <w:rPr>
          <w:lang w:val="es-AR"/>
        </w:rPr>
        <w:t>245,90</w:t>
      </w:r>
      <w:r w:rsidR="00F665AD">
        <w:rPr>
          <w:lang w:val="es-AR"/>
        </w:rPr>
        <w:t> </w:t>
      </w:r>
      <w:r>
        <w:rPr>
          <w:lang w:val="es-AR"/>
        </w:rPr>
        <w:t>tm</w:t>
      </w:r>
      <w:r w:rsidRPr="00521166">
        <w:rPr>
          <w:lang w:val="es-AR"/>
        </w:rPr>
        <w:t>.</w:t>
      </w:r>
    </w:p>
    <w:p w14:paraId="155D6CC0" w14:textId="4126A4AE" w:rsidR="00540213" w:rsidRPr="00521166" w:rsidRDefault="00540213" w:rsidP="00540213">
      <w:pPr>
        <w:pStyle w:val="Heading1"/>
        <w:tabs>
          <w:tab w:val="clear" w:pos="0"/>
        </w:tabs>
        <w:rPr>
          <w:lang w:val="es-AR"/>
        </w:rPr>
      </w:pPr>
      <w:r w:rsidRPr="00521166">
        <w:rPr>
          <w:lang w:val="es-AR"/>
        </w:rPr>
        <w:t xml:space="preserve">Hay </w:t>
      </w:r>
      <w:r>
        <w:rPr>
          <w:lang w:val="es-AR"/>
        </w:rPr>
        <w:t xml:space="preserve">unos </w:t>
      </w:r>
      <w:r w:rsidRPr="00521166">
        <w:rPr>
          <w:lang w:val="es-AR"/>
        </w:rPr>
        <w:t xml:space="preserve">15 000 técnicos y 2 944 talleres en el sector de servicios, </w:t>
      </w:r>
      <w:r>
        <w:rPr>
          <w:lang w:val="es-AR"/>
        </w:rPr>
        <w:t xml:space="preserve">que consumen </w:t>
      </w:r>
      <w:r w:rsidRPr="00521166">
        <w:rPr>
          <w:lang w:val="es-AR"/>
        </w:rPr>
        <w:t xml:space="preserve">el HCFC-22, </w:t>
      </w:r>
      <w:r>
        <w:rPr>
          <w:lang w:val="es-AR"/>
        </w:rPr>
        <w:t>los HFC</w:t>
      </w:r>
      <w:r w:rsidRPr="00521166">
        <w:rPr>
          <w:lang w:val="es-AR"/>
        </w:rPr>
        <w:t xml:space="preserve"> y las mezclas para mantener los </w:t>
      </w:r>
      <w:r w:rsidR="00DB4774">
        <w:rPr>
          <w:lang w:val="es-AR"/>
        </w:rPr>
        <w:t xml:space="preserve">acondicionadores de aire para uso </w:t>
      </w:r>
      <w:r>
        <w:rPr>
          <w:lang w:val="es-AR"/>
        </w:rPr>
        <w:t>doméstico, comercial e industrial</w:t>
      </w:r>
      <w:r w:rsidRPr="00521166">
        <w:rPr>
          <w:lang w:val="es-AR"/>
        </w:rPr>
        <w:t xml:space="preserve">, </w:t>
      </w:r>
      <w:r>
        <w:rPr>
          <w:lang w:val="es-AR"/>
        </w:rPr>
        <w:t>equipos</w:t>
      </w:r>
      <w:r w:rsidRPr="00521166">
        <w:rPr>
          <w:lang w:val="es-AR"/>
        </w:rPr>
        <w:t xml:space="preserve"> de refrigeración y transporte</w:t>
      </w:r>
      <w:r>
        <w:rPr>
          <w:lang w:val="es-AR"/>
        </w:rPr>
        <w:t xml:space="preserve"> refrigerado</w:t>
      </w:r>
      <w:r w:rsidRPr="00521166">
        <w:rPr>
          <w:lang w:val="es-AR"/>
        </w:rPr>
        <w:t xml:space="preserve">, como se indica </w:t>
      </w:r>
      <w:r>
        <w:rPr>
          <w:lang w:val="es-AR"/>
        </w:rPr>
        <w:t>en el Cuadro</w:t>
      </w:r>
      <w:r w:rsidRPr="00521166">
        <w:rPr>
          <w:lang w:val="es-AR"/>
        </w:rPr>
        <w:t> 2.</w:t>
      </w:r>
    </w:p>
    <w:p w14:paraId="3C21AFC2" w14:textId="77777777" w:rsidR="00540213" w:rsidRPr="00521166" w:rsidRDefault="00540213" w:rsidP="00540213">
      <w:pPr>
        <w:keepNext/>
        <w:rPr>
          <w:lang w:val="es-AR"/>
        </w:rPr>
      </w:pPr>
      <w:r w:rsidRPr="00521166">
        <w:rPr>
          <w:b/>
          <w:lang w:val="es-AR"/>
        </w:rPr>
        <w:t xml:space="preserve">Cuadro 2. Estimación de la demanda </w:t>
      </w:r>
      <w:r>
        <w:rPr>
          <w:b/>
          <w:lang w:val="es-AR"/>
        </w:rPr>
        <w:t xml:space="preserve">del </w:t>
      </w:r>
      <w:r w:rsidRPr="00521166">
        <w:rPr>
          <w:b/>
          <w:lang w:val="es-AR"/>
        </w:rPr>
        <w:t xml:space="preserve">HCFC-22 en el sector de servicios </w:t>
      </w:r>
      <w:r>
        <w:rPr>
          <w:b/>
          <w:lang w:val="es-AR"/>
        </w:rPr>
        <w:t>de refrigeración y climatización</w:t>
      </w:r>
      <w:r w:rsidRPr="00521166">
        <w:rPr>
          <w:b/>
          <w:lang w:val="es-AR"/>
        </w:rPr>
        <w:t xml:space="preserve"> en Libia</w:t>
      </w:r>
      <w:r w:rsidRPr="00521166">
        <w:rPr>
          <w:lang w:val="es-AR"/>
        </w:rPr>
        <w:t xml:space="preserve"> </w:t>
      </w:r>
    </w:p>
    <w:tbl>
      <w:tblPr>
        <w:tblW w:w="51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830"/>
        <w:gridCol w:w="1215"/>
        <w:gridCol w:w="1260"/>
        <w:gridCol w:w="1260"/>
        <w:gridCol w:w="1710"/>
        <w:gridCol w:w="1350"/>
      </w:tblGrid>
      <w:tr w:rsidR="00540213" w:rsidRPr="00521166" w14:paraId="4B6BC711" w14:textId="77777777" w:rsidTr="00977BFE">
        <w:trPr>
          <w:trHeight w:val="274"/>
          <w:tblHeader/>
        </w:trPr>
        <w:tc>
          <w:tcPr>
            <w:tcW w:w="2830" w:type="dxa"/>
            <w:vMerge w:val="restart"/>
            <w:tcMar>
              <w:left w:w="43" w:type="dxa"/>
              <w:right w:w="43" w:type="dxa"/>
            </w:tcMar>
            <w:vAlign w:val="center"/>
          </w:tcPr>
          <w:p w14:paraId="55497765" w14:textId="5C2F5767" w:rsidR="00540213" w:rsidRPr="00521166" w:rsidRDefault="00540213" w:rsidP="00D15486">
            <w:pPr>
              <w:keepNext/>
              <w:tabs>
                <w:tab w:val="left" w:pos="2220"/>
              </w:tabs>
              <w:jc w:val="center"/>
              <w:rPr>
                <w:b/>
                <w:sz w:val="20"/>
                <w:szCs w:val="20"/>
                <w:lang w:val="es-AR"/>
              </w:rPr>
            </w:pPr>
            <w:bookmarkStart w:id="0" w:name="_Hlk26931131"/>
            <w:r w:rsidRPr="00521166">
              <w:rPr>
                <w:b/>
                <w:sz w:val="20"/>
                <w:szCs w:val="20"/>
                <w:lang w:val="es-AR"/>
              </w:rPr>
              <w:t>Sector</w:t>
            </w:r>
            <w:r>
              <w:rPr>
                <w:b/>
                <w:sz w:val="20"/>
                <w:szCs w:val="20"/>
                <w:lang w:val="es-AR"/>
              </w:rPr>
              <w:t>/</w:t>
            </w:r>
            <w:r w:rsidRPr="00521166">
              <w:rPr>
                <w:b/>
                <w:sz w:val="20"/>
                <w:szCs w:val="20"/>
                <w:lang w:val="es-AR"/>
              </w:rPr>
              <w:t>Uso</w:t>
            </w:r>
          </w:p>
        </w:tc>
        <w:tc>
          <w:tcPr>
            <w:tcW w:w="1215" w:type="dxa"/>
            <w:shd w:val="clear" w:color="auto" w:fill="auto"/>
            <w:tcMar>
              <w:left w:w="43" w:type="dxa"/>
              <w:right w:w="43" w:type="dxa"/>
            </w:tcMar>
            <w:vAlign w:val="center"/>
            <w:hideMark/>
          </w:tcPr>
          <w:p w14:paraId="7E7636ED" w14:textId="77777777" w:rsidR="00540213" w:rsidRPr="00521166" w:rsidRDefault="00540213" w:rsidP="00364AA4">
            <w:pPr>
              <w:keepNext/>
              <w:tabs>
                <w:tab w:val="left" w:pos="2220"/>
              </w:tabs>
              <w:jc w:val="center"/>
              <w:rPr>
                <w:b/>
                <w:sz w:val="20"/>
                <w:szCs w:val="20"/>
                <w:lang w:val="es-AR"/>
              </w:rPr>
            </w:pPr>
            <w:r w:rsidRPr="00521166">
              <w:rPr>
                <w:b/>
                <w:sz w:val="20"/>
                <w:szCs w:val="20"/>
                <w:lang w:val="es-AR"/>
              </w:rPr>
              <w:t>(a)</w:t>
            </w:r>
          </w:p>
        </w:tc>
        <w:tc>
          <w:tcPr>
            <w:tcW w:w="1260" w:type="dxa"/>
            <w:tcMar>
              <w:left w:w="43" w:type="dxa"/>
              <w:right w:w="43" w:type="dxa"/>
            </w:tcMar>
            <w:vAlign w:val="center"/>
          </w:tcPr>
          <w:p w14:paraId="18262F1E" w14:textId="77777777" w:rsidR="00540213" w:rsidRPr="00521166" w:rsidRDefault="00540213" w:rsidP="00364AA4">
            <w:pPr>
              <w:keepNext/>
              <w:tabs>
                <w:tab w:val="left" w:pos="2220"/>
              </w:tabs>
              <w:jc w:val="center"/>
              <w:rPr>
                <w:b/>
                <w:sz w:val="20"/>
                <w:szCs w:val="20"/>
                <w:lang w:val="es-AR"/>
              </w:rPr>
            </w:pPr>
            <w:r w:rsidRPr="00521166">
              <w:rPr>
                <w:b/>
                <w:sz w:val="20"/>
                <w:szCs w:val="20"/>
                <w:lang w:val="es-AR"/>
              </w:rPr>
              <w:t>(b)</w:t>
            </w:r>
          </w:p>
        </w:tc>
        <w:tc>
          <w:tcPr>
            <w:tcW w:w="1260" w:type="dxa"/>
            <w:shd w:val="clear" w:color="auto" w:fill="auto"/>
            <w:tcMar>
              <w:left w:w="43" w:type="dxa"/>
              <w:right w:w="43" w:type="dxa"/>
            </w:tcMar>
            <w:vAlign w:val="center"/>
            <w:hideMark/>
          </w:tcPr>
          <w:p w14:paraId="0BEA3FAF" w14:textId="77777777" w:rsidR="00540213" w:rsidRPr="00521166" w:rsidRDefault="00540213" w:rsidP="00364AA4">
            <w:pPr>
              <w:keepNext/>
              <w:tabs>
                <w:tab w:val="left" w:pos="2220"/>
              </w:tabs>
              <w:jc w:val="center"/>
              <w:rPr>
                <w:b/>
                <w:spacing w:val="-6"/>
                <w:sz w:val="20"/>
                <w:szCs w:val="20"/>
                <w:lang w:val="es-AR"/>
              </w:rPr>
            </w:pPr>
            <w:r w:rsidRPr="00521166">
              <w:rPr>
                <w:b/>
                <w:spacing w:val="-6"/>
                <w:sz w:val="20"/>
                <w:szCs w:val="20"/>
                <w:lang w:val="es-AR"/>
              </w:rPr>
              <w:t>(c) = (a)*(b)</w:t>
            </w:r>
          </w:p>
        </w:tc>
        <w:tc>
          <w:tcPr>
            <w:tcW w:w="1710" w:type="dxa"/>
            <w:shd w:val="clear" w:color="auto" w:fill="auto"/>
            <w:tcMar>
              <w:left w:w="43" w:type="dxa"/>
              <w:right w:w="43" w:type="dxa"/>
            </w:tcMar>
            <w:vAlign w:val="center"/>
            <w:hideMark/>
          </w:tcPr>
          <w:p w14:paraId="3499CF60" w14:textId="77777777" w:rsidR="00540213" w:rsidRPr="00521166" w:rsidRDefault="00540213" w:rsidP="00364AA4">
            <w:pPr>
              <w:keepNext/>
              <w:tabs>
                <w:tab w:val="left" w:pos="2220"/>
              </w:tabs>
              <w:jc w:val="center"/>
              <w:rPr>
                <w:b/>
                <w:sz w:val="20"/>
                <w:szCs w:val="20"/>
                <w:lang w:val="es-AR"/>
              </w:rPr>
            </w:pPr>
            <w:r w:rsidRPr="00521166">
              <w:rPr>
                <w:b/>
                <w:sz w:val="20"/>
                <w:szCs w:val="20"/>
                <w:lang w:val="es-AR"/>
              </w:rPr>
              <w:t>(d)</w:t>
            </w:r>
          </w:p>
        </w:tc>
        <w:tc>
          <w:tcPr>
            <w:tcW w:w="1350" w:type="dxa"/>
            <w:shd w:val="clear" w:color="auto" w:fill="auto"/>
            <w:tcMar>
              <w:left w:w="43" w:type="dxa"/>
              <w:right w:w="43" w:type="dxa"/>
            </w:tcMar>
            <w:vAlign w:val="center"/>
            <w:hideMark/>
          </w:tcPr>
          <w:p w14:paraId="0BB57590" w14:textId="77777777" w:rsidR="00540213" w:rsidRPr="00521166" w:rsidRDefault="00540213" w:rsidP="00364AA4">
            <w:pPr>
              <w:keepNext/>
              <w:tabs>
                <w:tab w:val="left" w:pos="2220"/>
              </w:tabs>
              <w:jc w:val="center"/>
              <w:rPr>
                <w:b/>
                <w:sz w:val="20"/>
                <w:szCs w:val="20"/>
                <w:lang w:val="es-AR"/>
              </w:rPr>
            </w:pPr>
            <w:r w:rsidRPr="00521166">
              <w:rPr>
                <w:b/>
                <w:sz w:val="20"/>
                <w:szCs w:val="20"/>
                <w:lang w:val="es-AR"/>
              </w:rPr>
              <w:t>(c)*(d)</w:t>
            </w:r>
          </w:p>
        </w:tc>
      </w:tr>
      <w:tr w:rsidR="00540213" w:rsidRPr="00B20B94" w14:paraId="505072DF" w14:textId="77777777" w:rsidTr="00977BFE">
        <w:trPr>
          <w:trHeight w:val="480"/>
          <w:tblHeader/>
        </w:trPr>
        <w:tc>
          <w:tcPr>
            <w:tcW w:w="2830" w:type="dxa"/>
            <w:vMerge/>
            <w:tcMar>
              <w:left w:w="43" w:type="dxa"/>
              <w:right w:w="43" w:type="dxa"/>
            </w:tcMar>
            <w:vAlign w:val="center"/>
          </w:tcPr>
          <w:p w14:paraId="00C0A209" w14:textId="77777777" w:rsidR="00540213" w:rsidRPr="00521166" w:rsidRDefault="00540213" w:rsidP="00364AA4">
            <w:pPr>
              <w:tabs>
                <w:tab w:val="left" w:pos="2220"/>
              </w:tabs>
              <w:jc w:val="center"/>
              <w:rPr>
                <w:b/>
                <w:sz w:val="20"/>
                <w:szCs w:val="20"/>
                <w:lang w:val="es-AR"/>
              </w:rPr>
            </w:pPr>
          </w:p>
        </w:tc>
        <w:tc>
          <w:tcPr>
            <w:tcW w:w="1215" w:type="dxa"/>
            <w:shd w:val="clear" w:color="auto" w:fill="auto"/>
            <w:tcMar>
              <w:left w:w="43" w:type="dxa"/>
              <w:right w:w="43" w:type="dxa"/>
            </w:tcMar>
            <w:vAlign w:val="center"/>
          </w:tcPr>
          <w:p w14:paraId="7914D1FD" w14:textId="77777777" w:rsidR="00540213" w:rsidRPr="00521166" w:rsidRDefault="00540213" w:rsidP="00364AA4">
            <w:pPr>
              <w:tabs>
                <w:tab w:val="left" w:pos="2220"/>
              </w:tabs>
              <w:jc w:val="center"/>
              <w:rPr>
                <w:b/>
                <w:sz w:val="20"/>
                <w:szCs w:val="20"/>
                <w:lang w:val="es-AR"/>
              </w:rPr>
            </w:pPr>
            <w:r w:rsidRPr="00521166">
              <w:rPr>
                <w:b/>
                <w:sz w:val="20"/>
                <w:szCs w:val="20"/>
                <w:lang w:val="es-AR"/>
              </w:rPr>
              <w:t xml:space="preserve">Inventario </w:t>
            </w:r>
            <w:r>
              <w:rPr>
                <w:b/>
                <w:sz w:val="20"/>
                <w:szCs w:val="20"/>
                <w:lang w:val="es-AR"/>
              </w:rPr>
              <w:t>de equipos</w:t>
            </w:r>
          </w:p>
        </w:tc>
        <w:tc>
          <w:tcPr>
            <w:tcW w:w="1260" w:type="dxa"/>
            <w:tcMar>
              <w:left w:w="43" w:type="dxa"/>
              <w:right w:w="43" w:type="dxa"/>
            </w:tcMar>
            <w:vAlign w:val="center"/>
          </w:tcPr>
          <w:p w14:paraId="2EC8C2E2" w14:textId="77777777" w:rsidR="00540213" w:rsidRPr="00521166" w:rsidRDefault="00540213" w:rsidP="00364AA4">
            <w:pPr>
              <w:tabs>
                <w:tab w:val="left" w:pos="2220"/>
              </w:tabs>
              <w:jc w:val="center"/>
              <w:rPr>
                <w:b/>
                <w:sz w:val="20"/>
                <w:szCs w:val="20"/>
                <w:lang w:val="es-AR"/>
              </w:rPr>
            </w:pPr>
            <w:r>
              <w:rPr>
                <w:b/>
                <w:sz w:val="20"/>
                <w:szCs w:val="20"/>
                <w:lang w:val="es-AR"/>
              </w:rPr>
              <w:t>Promedio de c</w:t>
            </w:r>
            <w:r w:rsidRPr="00521166">
              <w:rPr>
                <w:b/>
                <w:sz w:val="20"/>
                <w:szCs w:val="20"/>
                <w:lang w:val="es-AR"/>
              </w:rPr>
              <w:t xml:space="preserve">arga </w:t>
            </w:r>
          </w:p>
          <w:p w14:paraId="66E933BD" w14:textId="542CF54B" w:rsidR="00540213" w:rsidRPr="00521166" w:rsidRDefault="00540213" w:rsidP="00364AA4">
            <w:pPr>
              <w:tabs>
                <w:tab w:val="left" w:pos="2220"/>
              </w:tabs>
              <w:jc w:val="center"/>
              <w:rPr>
                <w:b/>
                <w:sz w:val="20"/>
                <w:szCs w:val="20"/>
                <w:lang w:val="es-AR"/>
              </w:rPr>
            </w:pPr>
            <w:r w:rsidRPr="00521166">
              <w:rPr>
                <w:b/>
                <w:sz w:val="20"/>
                <w:szCs w:val="20"/>
                <w:lang w:val="es-AR"/>
              </w:rPr>
              <w:t>(</w:t>
            </w:r>
            <w:r w:rsidR="00B20B94">
              <w:rPr>
                <w:b/>
                <w:sz w:val="20"/>
                <w:szCs w:val="20"/>
                <w:lang w:val="es-AR"/>
              </w:rPr>
              <w:t>kg</w:t>
            </w:r>
            <w:r w:rsidRPr="00521166">
              <w:rPr>
                <w:b/>
                <w:sz w:val="20"/>
                <w:szCs w:val="20"/>
                <w:lang w:val="es-AR"/>
              </w:rPr>
              <w:t>)</w:t>
            </w:r>
          </w:p>
        </w:tc>
        <w:tc>
          <w:tcPr>
            <w:tcW w:w="1260" w:type="dxa"/>
            <w:shd w:val="clear" w:color="auto" w:fill="auto"/>
            <w:tcMar>
              <w:left w:w="43" w:type="dxa"/>
              <w:right w:w="43" w:type="dxa"/>
            </w:tcMar>
            <w:vAlign w:val="center"/>
          </w:tcPr>
          <w:p w14:paraId="1B72B91F" w14:textId="0D26C68D" w:rsidR="00540213" w:rsidRPr="00521166" w:rsidRDefault="00ED0A09" w:rsidP="00364AA4">
            <w:pPr>
              <w:tabs>
                <w:tab w:val="left" w:pos="2220"/>
              </w:tabs>
              <w:jc w:val="center"/>
              <w:rPr>
                <w:b/>
                <w:sz w:val="20"/>
                <w:szCs w:val="20"/>
                <w:lang w:val="es-AR"/>
              </w:rPr>
            </w:pPr>
            <w:r w:rsidRPr="00ED0A09">
              <w:rPr>
                <w:b/>
                <w:sz w:val="20"/>
                <w:szCs w:val="20"/>
                <w:lang w:val="es-AR"/>
              </w:rPr>
              <w:t xml:space="preserve">Reserva </w:t>
            </w:r>
            <w:r w:rsidR="00540213">
              <w:rPr>
                <w:b/>
                <w:sz w:val="20"/>
                <w:szCs w:val="20"/>
                <w:lang w:val="es-AR"/>
              </w:rPr>
              <w:t xml:space="preserve">de </w:t>
            </w:r>
            <w:r w:rsidR="00540213" w:rsidRPr="00521166">
              <w:rPr>
                <w:b/>
                <w:sz w:val="20"/>
                <w:szCs w:val="20"/>
                <w:lang w:val="es-AR"/>
              </w:rPr>
              <w:t xml:space="preserve">HCFC </w:t>
            </w:r>
          </w:p>
          <w:p w14:paraId="1B349D7A" w14:textId="77777777" w:rsidR="00540213" w:rsidRPr="00521166" w:rsidRDefault="00540213" w:rsidP="00364AA4">
            <w:pPr>
              <w:tabs>
                <w:tab w:val="left" w:pos="2220"/>
              </w:tabs>
              <w:jc w:val="center"/>
              <w:rPr>
                <w:b/>
                <w:sz w:val="20"/>
                <w:szCs w:val="20"/>
                <w:lang w:val="es-AR"/>
              </w:rPr>
            </w:pPr>
            <w:r w:rsidRPr="00521166">
              <w:rPr>
                <w:b/>
                <w:spacing w:val="-6"/>
                <w:sz w:val="20"/>
                <w:szCs w:val="20"/>
                <w:lang w:val="es-AR"/>
              </w:rPr>
              <w:t>(</w:t>
            </w:r>
            <w:r>
              <w:rPr>
                <w:b/>
                <w:spacing w:val="-6"/>
                <w:sz w:val="20"/>
                <w:szCs w:val="20"/>
                <w:lang w:val="es-AR"/>
              </w:rPr>
              <w:t>tm</w:t>
            </w:r>
            <w:r w:rsidRPr="00521166">
              <w:rPr>
                <w:b/>
                <w:spacing w:val="-6"/>
                <w:sz w:val="20"/>
                <w:szCs w:val="20"/>
                <w:lang w:val="es-AR"/>
              </w:rPr>
              <w:t>)</w:t>
            </w:r>
          </w:p>
        </w:tc>
        <w:tc>
          <w:tcPr>
            <w:tcW w:w="1710" w:type="dxa"/>
            <w:shd w:val="clear" w:color="auto" w:fill="auto"/>
            <w:tcMar>
              <w:left w:w="43" w:type="dxa"/>
              <w:right w:w="43" w:type="dxa"/>
            </w:tcMar>
            <w:vAlign w:val="center"/>
          </w:tcPr>
          <w:p w14:paraId="4C8A022C" w14:textId="4B6CFA47" w:rsidR="00540213" w:rsidRPr="00521166" w:rsidRDefault="00540213" w:rsidP="00364AA4">
            <w:pPr>
              <w:tabs>
                <w:tab w:val="left" w:pos="2220"/>
              </w:tabs>
              <w:jc w:val="center"/>
              <w:rPr>
                <w:b/>
                <w:sz w:val="20"/>
                <w:szCs w:val="20"/>
                <w:lang w:val="es-AR"/>
              </w:rPr>
            </w:pPr>
            <w:r>
              <w:rPr>
                <w:b/>
                <w:sz w:val="20"/>
                <w:szCs w:val="20"/>
                <w:lang w:val="es-AR"/>
              </w:rPr>
              <w:t>Re</w:t>
            </w:r>
            <w:r w:rsidR="00ED0A09">
              <w:rPr>
                <w:b/>
                <w:sz w:val="20"/>
                <w:szCs w:val="20"/>
                <w:lang w:val="es-AR"/>
              </w:rPr>
              <w:t xml:space="preserve">serva estimada recargada </w:t>
            </w:r>
            <w:r w:rsidRPr="00521166">
              <w:rPr>
                <w:b/>
                <w:sz w:val="20"/>
                <w:szCs w:val="20"/>
                <w:lang w:val="es-AR"/>
              </w:rPr>
              <w:t xml:space="preserve">durante el </w:t>
            </w:r>
            <w:r>
              <w:rPr>
                <w:b/>
                <w:sz w:val="20"/>
                <w:szCs w:val="20"/>
                <w:lang w:val="es-AR"/>
              </w:rPr>
              <w:t>servicio técnico</w:t>
            </w:r>
            <w:r w:rsidRPr="00521166">
              <w:rPr>
                <w:b/>
                <w:sz w:val="20"/>
                <w:szCs w:val="20"/>
                <w:lang w:val="es-AR"/>
              </w:rPr>
              <w:t xml:space="preserve"> (%)</w:t>
            </w:r>
          </w:p>
        </w:tc>
        <w:tc>
          <w:tcPr>
            <w:tcW w:w="1350" w:type="dxa"/>
            <w:shd w:val="clear" w:color="auto" w:fill="auto"/>
            <w:tcMar>
              <w:left w:w="43" w:type="dxa"/>
              <w:right w:w="43" w:type="dxa"/>
            </w:tcMar>
            <w:vAlign w:val="center"/>
          </w:tcPr>
          <w:p w14:paraId="65823C4E" w14:textId="77777777" w:rsidR="00540213" w:rsidRPr="00521166" w:rsidRDefault="00540213" w:rsidP="00364AA4">
            <w:pPr>
              <w:tabs>
                <w:tab w:val="left" w:pos="2220"/>
              </w:tabs>
              <w:jc w:val="center"/>
              <w:rPr>
                <w:b/>
                <w:sz w:val="20"/>
                <w:szCs w:val="20"/>
                <w:lang w:val="es-AR"/>
              </w:rPr>
            </w:pPr>
            <w:r w:rsidRPr="00521166">
              <w:rPr>
                <w:b/>
                <w:sz w:val="20"/>
                <w:szCs w:val="20"/>
                <w:lang w:val="es-AR"/>
              </w:rPr>
              <w:t xml:space="preserve">Necesidad anual de </w:t>
            </w:r>
            <w:r>
              <w:rPr>
                <w:b/>
                <w:sz w:val="20"/>
                <w:szCs w:val="20"/>
                <w:lang w:val="es-AR"/>
              </w:rPr>
              <w:t>servicio</w:t>
            </w:r>
            <w:r w:rsidRPr="00521166">
              <w:rPr>
                <w:b/>
                <w:sz w:val="20"/>
                <w:szCs w:val="20"/>
                <w:lang w:val="es-AR"/>
              </w:rPr>
              <w:t xml:space="preserve"> (</w:t>
            </w:r>
            <w:r>
              <w:rPr>
                <w:b/>
                <w:sz w:val="20"/>
                <w:szCs w:val="20"/>
                <w:lang w:val="es-AR"/>
              </w:rPr>
              <w:t>tm</w:t>
            </w:r>
            <w:r w:rsidRPr="00521166">
              <w:rPr>
                <w:b/>
                <w:sz w:val="20"/>
                <w:szCs w:val="20"/>
                <w:lang w:val="es-AR"/>
              </w:rPr>
              <w:t>)</w:t>
            </w:r>
          </w:p>
        </w:tc>
      </w:tr>
      <w:tr w:rsidR="00540213" w:rsidRPr="00521166" w14:paraId="5312D7A5" w14:textId="77777777" w:rsidTr="00977BFE">
        <w:trPr>
          <w:trHeight w:val="242"/>
        </w:trPr>
        <w:tc>
          <w:tcPr>
            <w:tcW w:w="2830" w:type="dxa"/>
            <w:tcMar>
              <w:left w:w="43" w:type="dxa"/>
              <w:right w:w="43" w:type="dxa"/>
            </w:tcMar>
          </w:tcPr>
          <w:p w14:paraId="3953BC7D" w14:textId="0F5A96FD" w:rsidR="00540213" w:rsidRPr="00521166" w:rsidRDefault="00540213" w:rsidP="00D15486">
            <w:pPr>
              <w:jc w:val="left"/>
              <w:rPr>
                <w:sz w:val="20"/>
                <w:szCs w:val="20"/>
                <w:lang w:val="es-AR"/>
              </w:rPr>
            </w:pPr>
            <w:r>
              <w:rPr>
                <w:sz w:val="20"/>
                <w:szCs w:val="20"/>
                <w:lang w:val="es-AR"/>
              </w:rPr>
              <w:t xml:space="preserve">Acondicionadores de aire domésticos </w:t>
            </w:r>
            <w:r w:rsidRPr="00521166">
              <w:rPr>
                <w:sz w:val="20"/>
                <w:szCs w:val="20"/>
                <w:lang w:val="es-AR"/>
              </w:rPr>
              <w:t>(</w:t>
            </w:r>
            <w:r w:rsidR="00ED0A09">
              <w:rPr>
                <w:sz w:val="20"/>
                <w:szCs w:val="20"/>
                <w:lang w:val="es-AR"/>
              </w:rPr>
              <w:t xml:space="preserve">de </w:t>
            </w:r>
            <w:r w:rsidRPr="00521166">
              <w:rPr>
                <w:sz w:val="20"/>
                <w:szCs w:val="20"/>
                <w:lang w:val="es-AR"/>
              </w:rPr>
              <w:t xml:space="preserve">ventana y </w:t>
            </w:r>
            <w:r>
              <w:rPr>
                <w:sz w:val="20"/>
                <w:szCs w:val="20"/>
                <w:lang w:val="es-AR"/>
              </w:rPr>
              <w:t>con condensador separado</w:t>
            </w:r>
            <w:r w:rsidRPr="00521166">
              <w:rPr>
                <w:sz w:val="20"/>
                <w:szCs w:val="20"/>
                <w:lang w:val="es-AR"/>
              </w:rPr>
              <w:t>)</w:t>
            </w:r>
          </w:p>
        </w:tc>
        <w:tc>
          <w:tcPr>
            <w:tcW w:w="1215" w:type="dxa"/>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C72DB54" w14:textId="77777777" w:rsidR="00540213" w:rsidRPr="00521166" w:rsidRDefault="00540213" w:rsidP="00364AA4">
            <w:pPr>
              <w:jc w:val="right"/>
              <w:rPr>
                <w:sz w:val="20"/>
                <w:szCs w:val="20"/>
                <w:lang w:val="es-AR"/>
              </w:rPr>
            </w:pPr>
            <w:r w:rsidRPr="00521166">
              <w:rPr>
                <w:color w:val="000000"/>
                <w:sz w:val="20"/>
                <w:szCs w:val="20"/>
                <w:lang w:val="es-AR"/>
              </w:rPr>
              <w:t>920 300</w:t>
            </w:r>
          </w:p>
        </w:tc>
        <w:tc>
          <w:tcPr>
            <w:tcW w:w="1260"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3D551024" w14:textId="77777777" w:rsidR="00540213" w:rsidRPr="00521166" w:rsidRDefault="00540213" w:rsidP="00364AA4">
            <w:pPr>
              <w:tabs>
                <w:tab w:val="left" w:pos="2220"/>
              </w:tabs>
              <w:jc w:val="right"/>
              <w:rPr>
                <w:sz w:val="20"/>
                <w:szCs w:val="20"/>
                <w:lang w:val="es-AR"/>
              </w:rPr>
            </w:pPr>
            <w:r w:rsidRPr="00521166">
              <w:rPr>
                <w:color w:val="000000"/>
                <w:sz w:val="20"/>
                <w:szCs w:val="20"/>
                <w:lang w:val="es-AR"/>
              </w:rPr>
              <w:t>1,31</w:t>
            </w:r>
          </w:p>
        </w:tc>
        <w:tc>
          <w:tcPr>
            <w:tcW w:w="1260"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0358FAC4" w14:textId="77777777" w:rsidR="00540213" w:rsidRPr="00521166" w:rsidRDefault="00540213" w:rsidP="00364AA4">
            <w:pPr>
              <w:tabs>
                <w:tab w:val="left" w:pos="2220"/>
              </w:tabs>
              <w:jc w:val="right"/>
              <w:rPr>
                <w:sz w:val="20"/>
                <w:szCs w:val="20"/>
                <w:lang w:val="es-AR"/>
              </w:rPr>
            </w:pPr>
            <w:r w:rsidRPr="00521166">
              <w:rPr>
                <w:color w:val="000000"/>
                <w:sz w:val="20"/>
                <w:szCs w:val="20"/>
                <w:lang w:val="es-AR"/>
              </w:rPr>
              <w:t>1 205,59</w:t>
            </w:r>
          </w:p>
        </w:tc>
        <w:tc>
          <w:tcPr>
            <w:tcW w:w="1710"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0798E1D6" w14:textId="77777777" w:rsidR="00540213" w:rsidRPr="00521166" w:rsidRDefault="00540213" w:rsidP="00364AA4">
            <w:pPr>
              <w:tabs>
                <w:tab w:val="left" w:pos="2220"/>
              </w:tabs>
              <w:jc w:val="right"/>
              <w:rPr>
                <w:sz w:val="20"/>
                <w:szCs w:val="20"/>
                <w:lang w:val="es-AR"/>
              </w:rPr>
            </w:pPr>
            <w:r w:rsidRPr="00521166">
              <w:rPr>
                <w:color w:val="000000"/>
                <w:sz w:val="20"/>
                <w:szCs w:val="20"/>
                <w:lang w:val="es-AR"/>
              </w:rPr>
              <w:t>16</w:t>
            </w:r>
          </w:p>
        </w:tc>
        <w:tc>
          <w:tcPr>
            <w:tcW w:w="1350"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0F1C7DCD" w14:textId="77777777" w:rsidR="00540213" w:rsidRPr="00521166" w:rsidRDefault="00540213" w:rsidP="00364AA4">
            <w:pPr>
              <w:tabs>
                <w:tab w:val="left" w:pos="2220"/>
              </w:tabs>
              <w:jc w:val="right"/>
              <w:rPr>
                <w:sz w:val="20"/>
                <w:szCs w:val="20"/>
                <w:lang w:val="es-AR"/>
              </w:rPr>
            </w:pPr>
            <w:r w:rsidRPr="00521166">
              <w:rPr>
                <w:color w:val="000000"/>
                <w:sz w:val="20"/>
                <w:szCs w:val="20"/>
                <w:lang w:val="es-AR"/>
              </w:rPr>
              <w:t>192,89</w:t>
            </w:r>
          </w:p>
        </w:tc>
      </w:tr>
      <w:tr w:rsidR="00540213" w:rsidRPr="00521166" w14:paraId="6CE6F392" w14:textId="77777777" w:rsidTr="00977BFE">
        <w:trPr>
          <w:trHeight w:val="242"/>
        </w:trPr>
        <w:tc>
          <w:tcPr>
            <w:tcW w:w="2830" w:type="dxa"/>
            <w:tcMar>
              <w:left w:w="43" w:type="dxa"/>
              <w:right w:w="43" w:type="dxa"/>
            </w:tcMar>
          </w:tcPr>
          <w:p w14:paraId="14E7BB4C" w14:textId="6B828EAB" w:rsidR="00540213" w:rsidRPr="00521166" w:rsidRDefault="00540213" w:rsidP="00D15486">
            <w:pPr>
              <w:tabs>
                <w:tab w:val="left" w:pos="2220"/>
              </w:tabs>
              <w:jc w:val="left"/>
              <w:rPr>
                <w:sz w:val="20"/>
                <w:szCs w:val="20"/>
                <w:lang w:val="es-AR"/>
              </w:rPr>
            </w:pPr>
            <w:r>
              <w:rPr>
                <w:sz w:val="20"/>
                <w:szCs w:val="20"/>
                <w:lang w:val="es-AR"/>
              </w:rPr>
              <w:t>Acondicionadores de a</w:t>
            </w:r>
            <w:r w:rsidR="00ED0A09">
              <w:rPr>
                <w:sz w:val="20"/>
                <w:szCs w:val="20"/>
                <w:lang w:val="es-AR"/>
              </w:rPr>
              <w:t>i</w:t>
            </w:r>
            <w:r>
              <w:rPr>
                <w:sz w:val="20"/>
                <w:szCs w:val="20"/>
                <w:lang w:val="es-AR"/>
              </w:rPr>
              <w:t xml:space="preserve">re </w:t>
            </w:r>
            <w:r w:rsidRPr="00521166">
              <w:rPr>
                <w:sz w:val="20"/>
                <w:szCs w:val="20"/>
                <w:lang w:val="es-AR"/>
              </w:rPr>
              <w:t>comercial</w:t>
            </w:r>
            <w:r>
              <w:rPr>
                <w:sz w:val="20"/>
                <w:szCs w:val="20"/>
                <w:lang w:val="es-AR"/>
              </w:rPr>
              <w:t>es</w:t>
            </w:r>
            <w:r w:rsidRPr="00521166">
              <w:rPr>
                <w:sz w:val="20"/>
                <w:szCs w:val="20"/>
                <w:lang w:val="es-AR"/>
              </w:rPr>
              <w:t xml:space="preserve"> e industrial</w:t>
            </w:r>
            <w:r>
              <w:rPr>
                <w:sz w:val="20"/>
                <w:szCs w:val="20"/>
                <w:lang w:val="es-AR"/>
              </w:rPr>
              <w:t>es</w:t>
            </w:r>
            <w:r w:rsidRPr="00521166">
              <w:rPr>
                <w:sz w:val="20"/>
                <w:szCs w:val="20"/>
                <w:lang w:val="es-AR"/>
              </w:rPr>
              <w:t xml:space="preserve"> (</w:t>
            </w:r>
            <w:r w:rsidR="000F7C8C">
              <w:rPr>
                <w:sz w:val="20"/>
                <w:szCs w:val="20"/>
                <w:lang w:val="es-AR"/>
              </w:rPr>
              <w:t>dividido en conductos</w:t>
            </w:r>
            <w:r w:rsidRPr="0009249C">
              <w:rPr>
                <w:sz w:val="20"/>
                <w:szCs w:val="20"/>
                <w:lang w:val="es-AR"/>
              </w:rPr>
              <w:t xml:space="preserve">, </w:t>
            </w:r>
            <w:r w:rsidR="0009249C" w:rsidRPr="0009249C">
              <w:rPr>
                <w:sz w:val="20"/>
                <w:szCs w:val="20"/>
                <w:lang w:val="es-AR"/>
              </w:rPr>
              <w:t xml:space="preserve">unitarios </w:t>
            </w:r>
            <w:r w:rsidRPr="0009249C">
              <w:rPr>
                <w:sz w:val="20"/>
                <w:szCs w:val="20"/>
                <w:lang w:val="es-AR"/>
              </w:rPr>
              <w:t xml:space="preserve">y bombas </w:t>
            </w:r>
            <w:r w:rsidR="0009249C" w:rsidRPr="0009249C">
              <w:rPr>
                <w:sz w:val="20"/>
                <w:szCs w:val="20"/>
                <w:lang w:val="es-AR"/>
              </w:rPr>
              <w:t>de calor</w:t>
            </w:r>
            <w:r w:rsidRPr="00521166">
              <w:rPr>
                <w:sz w:val="20"/>
                <w:szCs w:val="20"/>
                <w:lang w:val="es-AR"/>
              </w:rPr>
              <w:t>)</w:t>
            </w:r>
          </w:p>
        </w:tc>
        <w:tc>
          <w:tcPr>
            <w:tcW w:w="1215"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19090ABC" w14:textId="77777777" w:rsidR="00540213" w:rsidRPr="00521166" w:rsidRDefault="00540213" w:rsidP="00364AA4">
            <w:pPr>
              <w:tabs>
                <w:tab w:val="left" w:pos="2220"/>
              </w:tabs>
              <w:jc w:val="right"/>
              <w:rPr>
                <w:sz w:val="20"/>
                <w:szCs w:val="20"/>
                <w:lang w:val="es-AR"/>
              </w:rPr>
            </w:pPr>
            <w:r w:rsidRPr="00521166">
              <w:rPr>
                <w:color w:val="000000"/>
                <w:sz w:val="20"/>
                <w:szCs w:val="20"/>
                <w:lang w:val="es-AR"/>
              </w:rPr>
              <w:t>342 580</w:t>
            </w:r>
          </w:p>
        </w:tc>
        <w:tc>
          <w:tcPr>
            <w:tcW w:w="1260" w:type="dxa"/>
            <w:tcBorders>
              <w:top w:val="nil"/>
              <w:left w:val="nil"/>
              <w:bottom w:val="single" w:sz="4" w:space="0" w:color="auto"/>
              <w:right w:val="single" w:sz="4" w:space="0" w:color="auto"/>
            </w:tcBorders>
            <w:shd w:val="clear" w:color="auto" w:fill="auto"/>
            <w:tcMar>
              <w:left w:w="43" w:type="dxa"/>
              <w:right w:w="43" w:type="dxa"/>
            </w:tcMar>
          </w:tcPr>
          <w:p w14:paraId="0AED83A6" w14:textId="77777777" w:rsidR="00540213" w:rsidRPr="00521166" w:rsidRDefault="00540213" w:rsidP="00364AA4">
            <w:pPr>
              <w:tabs>
                <w:tab w:val="left" w:pos="2220"/>
              </w:tabs>
              <w:jc w:val="right"/>
              <w:rPr>
                <w:sz w:val="20"/>
                <w:szCs w:val="20"/>
                <w:lang w:val="es-AR"/>
              </w:rPr>
            </w:pPr>
            <w:r w:rsidRPr="00521166">
              <w:rPr>
                <w:color w:val="000000"/>
                <w:sz w:val="20"/>
                <w:szCs w:val="20"/>
                <w:lang w:val="es-AR"/>
              </w:rPr>
              <w:t>13,08</w:t>
            </w:r>
          </w:p>
        </w:tc>
        <w:tc>
          <w:tcPr>
            <w:tcW w:w="1260" w:type="dxa"/>
            <w:tcBorders>
              <w:top w:val="nil"/>
              <w:left w:val="nil"/>
              <w:bottom w:val="single" w:sz="4" w:space="0" w:color="auto"/>
              <w:right w:val="single" w:sz="4" w:space="0" w:color="auto"/>
            </w:tcBorders>
            <w:shd w:val="clear" w:color="auto" w:fill="auto"/>
            <w:tcMar>
              <w:left w:w="43" w:type="dxa"/>
              <w:right w:w="43" w:type="dxa"/>
            </w:tcMar>
          </w:tcPr>
          <w:p w14:paraId="54E0375E" w14:textId="77777777" w:rsidR="00540213" w:rsidRPr="00521166" w:rsidRDefault="00540213" w:rsidP="00364AA4">
            <w:pPr>
              <w:tabs>
                <w:tab w:val="left" w:pos="2220"/>
              </w:tabs>
              <w:jc w:val="right"/>
              <w:rPr>
                <w:sz w:val="20"/>
                <w:szCs w:val="20"/>
                <w:lang w:val="es-AR"/>
              </w:rPr>
            </w:pPr>
            <w:r w:rsidRPr="00521166">
              <w:rPr>
                <w:color w:val="000000"/>
                <w:sz w:val="20"/>
                <w:szCs w:val="20"/>
                <w:lang w:val="es-AR"/>
              </w:rPr>
              <w:t>4 480,95</w:t>
            </w:r>
          </w:p>
        </w:tc>
        <w:tc>
          <w:tcPr>
            <w:tcW w:w="1710" w:type="dxa"/>
            <w:tcBorders>
              <w:top w:val="nil"/>
              <w:left w:val="nil"/>
              <w:bottom w:val="single" w:sz="4" w:space="0" w:color="auto"/>
              <w:right w:val="single" w:sz="4" w:space="0" w:color="auto"/>
            </w:tcBorders>
            <w:shd w:val="clear" w:color="auto" w:fill="auto"/>
            <w:tcMar>
              <w:left w:w="43" w:type="dxa"/>
              <w:right w:w="43" w:type="dxa"/>
            </w:tcMar>
          </w:tcPr>
          <w:p w14:paraId="38B8F69A" w14:textId="77777777" w:rsidR="00540213" w:rsidRPr="00521166" w:rsidRDefault="00540213" w:rsidP="00364AA4">
            <w:pPr>
              <w:tabs>
                <w:tab w:val="left" w:pos="2220"/>
              </w:tabs>
              <w:jc w:val="right"/>
              <w:rPr>
                <w:sz w:val="20"/>
                <w:szCs w:val="20"/>
                <w:lang w:val="es-AR"/>
              </w:rPr>
            </w:pPr>
            <w:r w:rsidRPr="00521166">
              <w:rPr>
                <w:color w:val="000000"/>
                <w:sz w:val="20"/>
                <w:szCs w:val="20"/>
                <w:lang w:val="es-AR"/>
              </w:rPr>
              <w:t>15</w:t>
            </w:r>
          </w:p>
        </w:tc>
        <w:tc>
          <w:tcPr>
            <w:tcW w:w="1350" w:type="dxa"/>
            <w:tcBorders>
              <w:top w:val="nil"/>
              <w:left w:val="nil"/>
              <w:bottom w:val="single" w:sz="4" w:space="0" w:color="auto"/>
              <w:right w:val="single" w:sz="4" w:space="0" w:color="auto"/>
            </w:tcBorders>
            <w:shd w:val="clear" w:color="auto" w:fill="auto"/>
            <w:tcMar>
              <w:left w:w="43" w:type="dxa"/>
              <w:right w:w="43" w:type="dxa"/>
            </w:tcMar>
          </w:tcPr>
          <w:p w14:paraId="2AD9498A" w14:textId="77777777" w:rsidR="00540213" w:rsidRPr="00521166" w:rsidRDefault="00540213" w:rsidP="00364AA4">
            <w:pPr>
              <w:tabs>
                <w:tab w:val="left" w:pos="2220"/>
              </w:tabs>
              <w:jc w:val="right"/>
              <w:rPr>
                <w:sz w:val="20"/>
                <w:szCs w:val="20"/>
                <w:lang w:val="es-AR"/>
              </w:rPr>
            </w:pPr>
            <w:r w:rsidRPr="00521166">
              <w:rPr>
                <w:color w:val="000000"/>
                <w:sz w:val="20"/>
                <w:szCs w:val="20"/>
                <w:lang w:val="es-AR"/>
              </w:rPr>
              <w:t>672,14</w:t>
            </w:r>
          </w:p>
        </w:tc>
      </w:tr>
      <w:tr w:rsidR="00540213" w:rsidRPr="00521166" w14:paraId="4E3CEC6B" w14:textId="77777777" w:rsidTr="00977BFE">
        <w:trPr>
          <w:trHeight w:val="242"/>
        </w:trPr>
        <w:tc>
          <w:tcPr>
            <w:tcW w:w="2830" w:type="dxa"/>
            <w:tcMar>
              <w:left w:w="43" w:type="dxa"/>
              <w:right w:w="43" w:type="dxa"/>
            </w:tcMar>
          </w:tcPr>
          <w:p w14:paraId="731B09F8" w14:textId="6FB3D572" w:rsidR="00540213" w:rsidRPr="00521166" w:rsidRDefault="00540213" w:rsidP="00D15486">
            <w:pPr>
              <w:tabs>
                <w:tab w:val="left" w:pos="2220"/>
              </w:tabs>
              <w:jc w:val="left"/>
              <w:rPr>
                <w:sz w:val="20"/>
                <w:szCs w:val="20"/>
                <w:lang w:val="es-AR"/>
              </w:rPr>
            </w:pPr>
            <w:r w:rsidRPr="00521166">
              <w:rPr>
                <w:sz w:val="20"/>
                <w:szCs w:val="20"/>
                <w:lang w:val="es-AR"/>
              </w:rPr>
              <w:t xml:space="preserve">Refrigeración comercial </w:t>
            </w:r>
            <w:r>
              <w:rPr>
                <w:sz w:val="20"/>
                <w:szCs w:val="20"/>
                <w:lang w:val="es-AR"/>
              </w:rPr>
              <w:t xml:space="preserve">de gran tamaño </w:t>
            </w:r>
            <w:r w:rsidRPr="00521166">
              <w:rPr>
                <w:sz w:val="20"/>
                <w:szCs w:val="20"/>
                <w:lang w:val="es-AR"/>
              </w:rPr>
              <w:t>(</w:t>
            </w:r>
            <w:r w:rsidR="0009249C">
              <w:rPr>
                <w:sz w:val="20"/>
                <w:szCs w:val="20"/>
                <w:lang w:val="es-AR"/>
              </w:rPr>
              <w:t xml:space="preserve">fábricas </w:t>
            </w:r>
            <w:r w:rsidRPr="00521166">
              <w:rPr>
                <w:sz w:val="20"/>
                <w:szCs w:val="20"/>
                <w:lang w:val="es-AR"/>
              </w:rPr>
              <w:t xml:space="preserve">de hielo, </w:t>
            </w:r>
            <w:r>
              <w:rPr>
                <w:sz w:val="20"/>
                <w:szCs w:val="20"/>
                <w:lang w:val="es-AR"/>
              </w:rPr>
              <w:t xml:space="preserve">almacenes refrigerados para alimentos </w:t>
            </w:r>
            <w:r w:rsidRPr="00521166">
              <w:rPr>
                <w:sz w:val="20"/>
                <w:szCs w:val="20"/>
                <w:lang w:val="es-AR"/>
              </w:rPr>
              <w:t>y supermercados)</w:t>
            </w:r>
            <w:r w:rsidRPr="00521166">
              <w:rPr>
                <w:lang w:val="es-AR"/>
              </w:rPr>
              <w:t xml:space="preserve"> </w:t>
            </w:r>
          </w:p>
        </w:tc>
        <w:tc>
          <w:tcPr>
            <w:tcW w:w="1215"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6F5A5884" w14:textId="77777777" w:rsidR="00540213" w:rsidRPr="00521166" w:rsidRDefault="00540213" w:rsidP="00364AA4">
            <w:pPr>
              <w:tabs>
                <w:tab w:val="left" w:pos="2220"/>
              </w:tabs>
              <w:jc w:val="right"/>
              <w:rPr>
                <w:sz w:val="20"/>
                <w:szCs w:val="20"/>
                <w:lang w:val="es-AR"/>
              </w:rPr>
            </w:pPr>
            <w:r w:rsidRPr="00521166">
              <w:rPr>
                <w:color w:val="000000"/>
                <w:sz w:val="20"/>
                <w:szCs w:val="20"/>
                <w:lang w:val="es-AR"/>
              </w:rPr>
              <w:t>470</w:t>
            </w:r>
          </w:p>
        </w:tc>
        <w:tc>
          <w:tcPr>
            <w:tcW w:w="1260" w:type="dxa"/>
            <w:tcBorders>
              <w:top w:val="nil"/>
              <w:left w:val="nil"/>
              <w:bottom w:val="single" w:sz="4" w:space="0" w:color="auto"/>
              <w:right w:val="single" w:sz="4" w:space="0" w:color="auto"/>
            </w:tcBorders>
            <w:shd w:val="clear" w:color="auto" w:fill="auto"/>
            <w:tcMar>
              <w:left w:w="43" w:type="dxa"/>
              <w:right w:w="43" w:type="dxa"/>
            </w:tcMar>
          </w:tcPr>
          <w:p w14:paraId="7802AFAB" w14:textId="77777777" w:rsidR="00540213" w:rsidRPr="00521166" w:rsidRDefault="00540213" w:rsidP="00364AA4">
            <w:pPr>
              <w:tabs>
                <w:tab w:val="left" w:pos="2220"/>
              </w:tabs>
              <w:jc w:val="right"/>
              <w:rPr>
                <w:sz w:val="20"/>
                <w:szCs w:val="20"/>
                <w:lang w:val="es-AR"/>
              </w:rPr>
            </w:pPr>
            <w:r w:rsidRPr="00521166">
              <w:rPr>
                <w:color w:val="000000"/>
                <w:sz w:val="20"/>
                <w:szCs w:val="20"/>
                <w:lang w:val="es-AR"/>
              </w:rPr>
              <w:t>94,31</w:t>
            </w:r>
          </w:p>
        </w:tc>
        <w:tc>
          <w:tcPr>
            <w:tcW w:w="1260" w:type="dxa"/>
            <w:tcBorders>
              <w:top w:val="nil"/>
              <w:left w:val="nil"/>
              <w:bottom w:val="single" w:sz="4" w:space="0" w:color="auto"/>
              <w:right w:val="single" w:sz="4" w:space="0" w:color="auto"/>
            </w:tcBorders>
            <w:shd w:val="clear" w:color="auto" w:fill="auto"/>
            <w:tcMar>
              <w:left w:w="43" w:type="dxa"/>
              <w:right w:w="43" w:type="dxa"/>
            </w:tcMar>
          </w:tcPr>
          <w:p w14:paraId="1A1A2CBB" w14:textId="77777777" w:rsidR="00540213" w:rsidRPr="00521166" w:rsidRDefault="00540213" w:rsidP="00364AA4">
            <w:pPr>
              <w:tabs>
                <w:tab w:val="left" w:pos="2220"/>
              </w:tabs>
              <w:jc w:val="right"/>
              <w:rPr>
                <w:sz w:val="20"/>
                <w:szCs w:val="20"/>
                <w:lang w:val="es-AR"/>
              </w:rPr>
            </w:pPr>
            <w:r w:rsidRPr="00521166">
              <w:rPr>
                <w:color w:val="000000"/>
                <w:sz w:val="20"/>
                <w:szCs w:val="20"/>
                <w:lang w:val="es-AR"/>
              </w:rPr>
              <w:t>44,33</w:t>
            </w:r>
          </w:p>
        </w:tc>
        <w:tc>
          <w:tcPr>
            <w:tcW w:w="1710" w:type="dxa"/>
            <w:tcBorders>
              <w:top w:val="nil"/>
              <w:left w:val="nil"/>
              <w:bottom w:val="single" w:sz="4" w:space="0" w:color="auto"/>
              <w:right w:val="single" w:sz="4" w:space="0" w:color="auto"/>
            </w:tcBorders>
            <w:shd w:val="clear" w:color="auto" w:fill="auto"/>
            <w:tcMar>
              <w:left w:w="43" w:type="dxa"/>
              <w:right w:w="43" w:type="dxa"/>
            </w:tcMar>
          </w:tcPr>
          <w:p w14:paraId="7932D447" w14:textId="77777777" w:rsidR="00540213" w:rsidRPr="00521166" w:rsidRDefault="00540213" w:rsidP="00364AA4">
            <w:pPr>
              <w:tabs>
                <w:tab w:val="left" w:pos="2220"/>
              </w:tabs>
              <w:jc w:val="right"/>
              <w:rPr>
                <w:sz w:val="20"/>
                <w:szCs w:val="20"/>
                <w:lang w:val="es-AR"/>
              </w:rPr>
            </w:pPr>
            <w:r w:rsidRPr="00521166">
              <w:rPr>
                <w:color w:val="000000"/>
                <w:sz w:val="20"/>
                <w:szCs w:val="20"/>
                <w:lang w:val="es-AR"/>
              </w:rPr>
              <w:t>10</w:t>
            </w:r>
          </w:p>
        </w:tc>
        <w:tc>
          <w:tcPr>
            <w:tcW w:w="1350" w:type="dxa"/>
            <w:tcBorders>
              <w:top w:val="nil"/>
              <w:left w:val="nil"/>
              <w:bottom w:val="single" w:sz="4" w:space="0" w:color="auto"/>
              <w:right w:val="single" w:sz="4" w:space="0" w:color="auto"/>
            </w:tcBorders>
            <w:shd w:val="clear" w:color="auto" w:fill="auto"/>
            <w:tcMar>
              <w:left w:w="43" w:type="dxa"/>
              <w:right w:w="43" w:type="dxa"/>
            </w:tcMar>
          </w:tcPr>
          <w:p w14:paraId="2E069989" w14:textId="77777777" w:rsidR="00540213" w:rsidRPr="00521166" w:rsidRDefault="00540213" w:rsidP="00364AA4">
            <w:pPr>
              <w:tabs>
                <w:tab w:val="left" w:pos="2220"/>
              </w:tabs>
              <w:jc w:val="right"/>
              <w:rPr>
                <w:sz w:val="20"/>
                <w:szCs w:val="20"/>
                <w:lang w:val="es-AR"/>
              </w:rPr>
            </w:pPr>
            <w:r w:rsidRPr="00521166">
              <w:rPr>
                <w:color w:val="000000"/>
                <w:sz w:val="20"/>
                <w:szCs w:val="20"/>
                <w:lang w:val="es-AR"/>
              </w:rPr>
              <w:t>4,43</w:t>
            </w:r>
          </w:p>
        </w:tc>
      </w:tr>
      <w:tr w:rsidR="00540213" w:rsidRPr="00521166" w14:paraId="7EB6AEA8" w14:textId="77777777" w:rsidTr="00977BFE">
        <w:trPr>
          <w:trHeight w:val="237"/>
        </w:trPr>
        <w:tc>
          <w:tcPr>
            <w:tcW w:w="2830" w:type="dxa"/>
            <w:tcMar>
              <w:left w:w="43" w:type="dxa"/>
              <w:right w:w="43" w:type="dxa"/>
            </w:tcMar>
          </w:tcPr>
          <w:p w14:paraId="1246A1EF" w14:textId="77777777" w:rsidR="00540213" w:rsidRPr="00521166" w:rsidRDefault="00540213" w:rsidP="00D15486">
            <w:pPr>
              <w:tabs>
                <w:tab w:val="left" w:pos="2220"/>
              </w:tabs>
              <w:jc w:val="left"/>
              <w:rPr>
                <w:sz w:val="20"/>
                <w:szCs w:val="20"/>
                <w:lang w:val="es-AR"/>
              </w:rPr>
            </w:pPr>
            <w:r w:rsidRPr="00521166">
              <w:rPr>
                <w:sz w:val="20"/>
                <w:szCs w:val="20"/>
                <w:lang w:val="es-AR"/>
              </w:rPr>
              <w:t>Refrigeración industrial (cadenas de suministro de fruta</w:t>
            </w:r>
            <w:r>
              <w:rPr>
                <w:sz w:val="20"/>
                <w:szCs w:val="20"/>
                <w:lang w:val="es-AR"/>
              </w:rPr>
              <w:t>s</w:t>
            </w:r>
            <w:r w:rsidRPr="00521166">
              <w:rPr>
                <w:sz w:val="20"/>
                <w:szCs w:val="20"/>
                <w:lang w:val="es-AR"/>
              </w:rPr>
              <w:t xml:space="preserve"> y verdura</w:t>
            </w:r>
            <w:r>
              <w:rPr>
                <w:sz w:val="20"/>
                <w:szCs w:val="20"/>
                <w:lang w:val="es-AR"/>
              </w:rPr>
              <w:t>s</w:t>
            </w:r>
            <w:r w:rsidRPr="00521166">
              <w:rPr>
                <w:sz w:val="20"/>
                <w:szCs w:val="20"/>
                <w:lang w:val="es-AR"/>
              </w:rPr>
              <w:t xml:space="preserve">, </w:t>
            </w:r>
            <w:r>
              <w:rPr>
                <w:sz w:val="20"/>
                <w:szCs w:val="20"/>
                <w:lang w:val="es-AR"/>
              </w:rPr>
              <w:t>procesos de productos lácteos y cárnicos</w:t>
            </w:r>
            <w:r w:rsidRPr="00521166">
              <w:rPr>
                <w:sz w:val="20"/>
                <w:szCs w:val="20"/>
                <w:lang w:val="es-AR"/>
              </w:rPr>
              <w:t>, industria pesquera)</w:t>
            </w:r>
          </w:p>
        </w:tc>
        <w:tc>
          <w:tcPr>
            <w:tcW w:w="1215"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3ABF183B" w14:textId="77777777" w:rsidR="00540213" w:rsidRPr="00521166" w:rsidRDefault="00540213" w:rsidP="00364AA4">
            <w:pPr>
              <w:tabs>
                <w:tab w:val="left" w:pos="2220"/>
              </w:tabs>
              <w:jc w:val="right"/>
              <w:rPr>
                <w:sz w:val="20"/>
                <w:szCs w:val="20"/>
                <w:lang w:val="es-AR"/>
              </w:rPr>
            </w:pPr>
            <w:r w:rsidRPr="00521166">
              <w:rPr>
                <w:color w:val="000000"/>
                <w:sz w:val="20"/>
                <w:szCs w:val="20"/>
                <w:lang w:val="es-AR"/>
              </w:rPr>
              <w:t>500</w:t>
            </w:r>
          </w:p>
        </w:tc>
        <w:tc>
          <w:tcPr>
            <w:tcW w:w="1260" w:type="dxa"/>
            <w:tcBorders>
              <w:top w:val="nil"/>
              <w:left w:val="nil"/>
              <w:bottom w:val="single" w:sz="4" w:space="0" w:color="auto"/>
              <w:right w:val="single" w:sz="4" w:space="0" w:color="auto"/>
            </w:tcBorders>
            <w:shd w:val="clear" w:color="auto" w:fill="auto"/>
            <w:tcMar>
              <w:left w:w="43" w:type="dxa"/>
              <w:right w:w="43" w:type="dxa"/>
            </w:tcMar>
          </w:tcPr>
          <w:p w14:paraId="50115112" w14:textId="77777777" w:rsidR="00540213" w:rsidRPr="00521166" w:rsidRDefault="00540213" w:rsidP="00364AA4">
            <w:pPr>
              <w:tabs>
                <w:tab w:val="left" w:pos="2220"/>
              </w:tabs>
              <w:jc w:val="right"/>
              <w:rPr>
                <w:sz w:val="20"/>
                <w:szCs w:val="20"/>
                <w:lang w:val="es-AR"/>
              </w:rPr>
            </w:pPr>
            <w:r w:rsidRPr="00521166">
              <w:rPr>
                <w:color w:val="000000"/>
                <w:sz w:val="20"/>
                <w:szCs w:val="20"/>
                <w:lang w:val="es-AR"/>
              </w:rPr>
              <w:t>40,59</w:t>
            </w:r>
          </w:p>
        </w:tc>
        <w:tc>
          <w:tcPr>
            <w:tcW w:w="1260" w:type="dxa"/>
            <w:tcBorders>
              <w:top w:val="nil"/>
              <w:left w:val="nil"/>
              <w:bottom w:val="single" w:sz="4" w:space="0" w:color="auto"/>
              <w:right w:val="single" w:sz="4" w:space="0" w:color="auto"/>
            </w:tcBorders>
            <w:shd w:val="clear" w:color="auto" w:fill="auto"/>
            <w:tcMar>
              <w:left w:w="43" w:type="dxa"/>
              <w:right w:w="43" w:type="dxa"/>
            </w:tcMar>
          </w:tcPr>
          <w:p w14:paraId="435FFDE0" w14:textId="77777777" w:rsidR="00540213" w:rsidRPr="00521166" w:rsidRDefault="00540213" w:rsidP="00364AA4">
            <w:pPr>
              <w:tabs>
                <w:tab w:val="left" w:pos="2220"/>
              </w:tabs>
              <w:jc w:val="right"/>
              <w:rPr>
                <w:sz w:val="20"/>
                <w:szCs w:val="20"/>
                <w:lang w:val="es-AR"/>
              </w:rPr>
            </w:pPr>
            <w:r w:rsidRPr="00521166">
              <w:rPr>
                <w:color w:val="000000"/>
                <w:sz w:val="20"/>
                <w:szCs w:val="20"/>
                <w:lang w:val="es-AR"/>
              </w:rPr>
              <w:t>20,30</w:t>
            </w:r>
          </w:p>
        </w:tc>
        <w:tc>
          <w:tcPr>
            <w:tcW w:w="1710" w:type="dxa"/>
            <w:tcBorders>
              <w:top w:val="nil"/>
              <w:left w:val="nil"/>
              <w:bottom w:val="single" w:sz="4" w:space="0" w:color="auto"/>
              <w:right w:val="single" w:sz="4" w:space="0" w:color="auto"/>
            </w:tcBorders>
            <w:shd w:val="clear" w:color="auto" w:fill="auto"/>
            <w:tcMar>
              <w:left w:w="43" w:type="dxa"/>
              <w:right w:w="43" w:type="dxa"/>
            </w:tcMar>
          </w:tcPr>
          <w:p w14:paraId="549B4826" w14:textId="77777777" w:rsidR="00540213" w:rsidRPr="00521166" w:rsidRDefault="00540213" w:rsidP="00364AA4">
            <w:pPr>
              <w:tabs>
                <w:tab w:val="left" w:pos="2220"/>
              </w:tabs>
              <w:jc w:val="right"/>
              <w:rPr>
                <w:sz w:val="20"/>
                <w:szCs w:val="20"/>
                <w:lang w:val="es-AR"/>
              </w:rPr>
            </w:pPr>
            <w:r w:rsidRPr="00521166">
              <w:rPr>
                <w:color w:val="000000"/>
                <w:sz w:val="20"/>
                <w:szCs w:val="20"/>
                <w:lang w:val="es-AR"/>
              </w:rPr>
              <w:t>10</w:t>
            </w:r>
          </w:p>
        </w:tc>
        <w:tc>
          <w:tcPr>
            <w:tcW w:w="1350" w:type="dxa"/>
            <w:tcBorders>
              <w:top w:val="nil"/>
              <w:left w:val="nil"/>
              <w:bottom w:val="single" w:sz="4" w:space="0" w:color="auto"/>
              <w:right w:val="single" w:sz="4" w:space="0" w:color="auto"/>
            </w:tcBorders>
            <w:shd w:val="clear" w:color="auto" w:fill="auto"/>
            <w:tcMar>
              <w:left w:w="43" w:type="dxa"/>
              <w:right w:w="43" w:type="dxa"/>
            </w:tcMar>
          </w:tcPr>
          <w:p w14:paraId="642BC879" w14:textId="77777777" w:rsidR="00540213" w:rsidRPr="00521166" w:rsidRDefault="00540213" w:rsidP="00364AA4">
            <w:pPr>
              <w:tabs>
                <w:tab w:val="left" w:pos="2220"/>
              </w:tabs>
              <w:jc w:val="right"/>
              <w:rPr>
                <w:sz w:val="20"/>
                <w:szCs w:val="20"/>
                <w:lang w:val="es-AR"/>
              </w:rPr>
            </w:pPr>
            <w:r w:rsidRPr="00521166">
              <w:rPr>
                <w:color w:val="000000"/>
                <w:sz w:val="20"/>
                <w:szCs w:val="20"/>
                <w:lang w:val="es-AR"/>
              </w:rPr>
              <w:t>2,03</w:t>
            </w:r>
          </w:p>
        </w:tc>
      </w:tr>
      <w:tr w:rsidR="00540213" w:rsidRPr="00521166" w14:paraId="68052FC9" w14:textId="77777777" w:rsidTr="00977BFE">
        <w:trPr>
          <w:trHeight w:val="242"/>
        </w:trPr>
        <w:tc>
          <w:tcPr>
            <w:tcW w:w="2830" w:type="dxa"/>
            <w:tcMar>
              <w:left w:w="43" w:type="dxa"/>
              <w:right w:w="43" w:type="dxa"/>
            </w:tcMar>
          </w:tcPr>
          <w:p w14:paraId="41576807" w14:textId="7ACD8687" w:rsidR="00540213" w:rsidRPr="00521166" w:rsidRDefault="00540213" w:rsidP="00D15486">
            <w:pPr>
              <w:tabs>
                <w:tab w:val="left" w:pos="2220"/>
              </w:tabs>
              <w:jc w:val="left"/>
              <w:rPr>
                <w:sz w:val="20"/>
                <w:szCs w:val="20"/>
                <w:lang w:val="es-AR"/>
              </w:rPr>
            </w:pPr>
            <w:r w:rsidRPr="00521166">
              <w:rPr>
                <w:sz w:val="20"/>
                <w:szCs w:val="20"/>
                <w:lang w:val="es-AR"/>
              </w:rPr>
              <w:t>Con</w:t>
            </w:r>
            <w:r w:rsidR="0009249C">
              <w:rPr>
                <w:sz w:val="20"/>
                <w:szCs w:val="20"/>
                <w:lang w:val="es-AR"/>
              </w:rPr>
              <w:t xml:space="preserve">tenedores </w:t>
            </w:r>
            <w:r>
              <w:rPr>
                <w:sz w:val="20"/>
                <w:szCs w:val="20"/>
                <w:lang w:val="es-AR"/>
              </w:rPr>
              <w:t xml:space="preserve">de transporte refrigerados </w:t>
            </w:r>
          </w:p>
        </w:tc>
        <w:tc>
          <w:tcPr>
            <w:tcW w:w="1215" w:type="dxa"/>
            <w:tcBorders>
              <w:top w:val="nil"/>
              <w:left w:val="single" w:sz="4" w:space="0" w:color="auto"/>
              <w:bottom w:val="single" w:sz="4" w:space="0" w:color="auto"/>
              <w:right w:val="single" w:sz="4" w:space="0" w:color="auto"/>
            </w:tcBorders>
            <w:shd w:val="clear" w:color="auto" w:fill="auto"/>
            <w:tcMar>
              <w:left w:w="43" w:type="dxa"/>
              <w:right w:w="43" w:type="dxa"/>
            </w:tcMar>
          </w:tcPr>
          <w:p w14:paraId="513EBE44" w14:textId="77777777" w:rsidR="00540213" w:rsidRPr="00521166" w:rsidRDefault="00540213" w:rsidP="00364AA4">
            <w:pPr>
              <w:tabs>
                <w:tab w:val="left" w:pos="2220"/>
              </w:tabs>
              <w:jc w:val="right"/>
              <w:rPr>
                <w:sz w:val="20"/>
                <w:szCs w:val="20"/>
                <w:lang w:val="es-AR"/>
              </w:rPr>
            </w:pPr>
            <w:r w:rsidRPr="00521166">
              <w:rPr>
                <w:color w:val="000000"/>
                <w:sz w:val="20"/>
                <w:szCs w:val="20"/>
                <w:lang w:val="es-AR"/>
              </w:rPr>
              <w:t>560</w:t>
            </w:r>
          </w:p>
        </w:tc>
        <w:tc>
          <w:tcPr>
            <w:tcW w:w="1260" w:type="dxa"/>
            <w:tcBorders>
              <w:top w:val="nil"/>
              <w:left w:val="nil"/>
              <w:bottom w:val="single" w:sz="4" w:space="0" w:color="auto"/>
              <w:right w:val="single" w:sz="4" w:space="0" w:color="auto"/>
            </w:tcBorders>
            <w:shd w:val="clear" w:color="auto" w:fill="auto"/>
            <w:tcMar>
              <w:left w:w="43" w:type="dxa"/>
              <w:right w:w="43" w:type="dxa"/>
            </w:tcMar>
          </w:tcPr>
          <w:p w14:paraId="6F161BDB" w14:textId="77777777" w:rsidR="00540213" w:rsidRPr="00521166" w:rsidRDefault="00540213" w:rsidP="00364AA4">
            <w:pPr>
              <w:tabs>
                <w:tab w:val="left" w:pos="2220"/>
              </w:tabs>
              <w:jc w:val="right"/>
              <w:rPr>
                <w:sz w:val="20"/>
                <w:szCs w:val="20"/>
                <w:lang w:val="es-AR"/>
              </w:rPr>
            </w:pPr>
            <w:r w:rsidRPr="00521166">
              <w:rPr>
                <w:color w:val="000000"/>
                <w:sz w:val="20"/>
                <w:szCs w:val="20"/>
                <w:lang w:val="es-AR"/>
              </w:rPr>
              <w:t>5,75</w:t>
            </w:r>
          </w:p>
        </w:tc>
        <w:tc>
          <w:tcPr>
            <w:tcW w:w="1260" w:type="dxa"/>
            <w:tcBorders>
              <w:top w:val="nil"/>
              <w:left w:val="nil"/>
              <w:bottom w:val="single" w:sz="4" w:space="0" w:color="auto"/>
              <w:right w:val="single" w:sz="4" w:space="0" w:color="auto"/>
            </w:tcBorders>
            <w:shd w:val="clear" w:color="auto" w:fill="auto"/>
            <w:tcMar>
              <w:left w:w="43" w:type="dxa"/>
              <w:right w:w="43" w:type="dxa"/>
            </w:tcMar>
          </w:tcPr>
          <w:p w14:paraId="3E3782A4" w14:textId="77777777" w:rsidR="00540213" w:rsidRPr="00521166" w:rsidRDefault="00540213" w:rsidP="00364AA4">
            <w:pPr>
              <w:tabs>
                <w:tab w:val="left" w:pos="2220"/>
              </w:tabs>
              <w:jc w:val="right"/>
              <w:rPr>
                <w:sz w:val="20"/>
                <w:szCs w:val="20"/>
                <w:lang w:val="es-AR"/>
              </w:rPr>
            </w:pPr>
            <w:r w:rsidRPr="00521166">
              <w:rPr>
                <w:color w:val="000000"/>
                <w:sz w:val="20"/>
                <w:szCs w:val="20"/>
                <w:lang w:val="es-AR"/>
              </w:rPr>
              <w:t>3,22</w:t>
            </w:r>
          </w:p>
        </w:tc>
        <w:tc>
          <w:tcPr>
            <w:tcW w:w="1710" w:type="dxa"/>
            <w:tcBorders>
              <w:top w:val="nil"/>
              <w:left w:val="nil"/>
              <w:bottom w:val="single" w:sz="4" w:space="0" w:color="auto"/>
              <w:right w:val="single" w:sz="4" w:space="0" w:color="auto"/>
            </w:tcBorders>
            <w:shd w:val="clear" w:color="auto" w:fill="auto"/>
            <w:tcMar>
              <w:left w:w="43" w:type="dxa"/>
              <w:right w:w="43" w:type="dxa"/>
            </w:tcMar>
          </w:tcPr>
          <w:p w14:paraId="729B9E93" w14:textId="77777777" w:rsidR="00540213" w:rsidRPr="00521166" w:rsidRDefault="00540213" w:rsidP="00364AA4">
            <w:pPr>
              <w:tabs>
                <w:tab w:val="left" w:pos="2220"/>
              </w:tabs>
              <w:jc w:val="right"/>
              <w:rPr>
                <w:sz w:val="20"/>
                <w:szCs w:val="20"/>
                <w:lang w:val="es-AR"/>
              </w:rPr>
            </w:pPr>
            <w:r w:rsidRPr="00521166">
              <w:rPr>
                <w:color w:val="000000"/>
                <w:sz w:val="20"/>
                <w:szCs w:val="20"/>
                <w:lang w:val="es-AR"/>
              </w:rPr>
              <w:t>10</w:t>
            </w:r>
          </w:p>
        </w:tc>
        <w:tc>
          <w:tcPr>
            <w:tcW w:w="1350" w:type="dxa"/>
            <w:tcBorders>
              <w:top w:val="nil"/>
              <w:left w:val="nil"/>
              <w:bottom w:val="single" w:sz="4" w:space="0" w:color="auto"/>
              <w:right w:val="single" w:sz="4" w:space="0" w:color="auto"/>
            </w:tcBorders>
            <w:shd w:val="clear" w:color="auto" w:fill="auto"/>
            <w:tcMar>
              <w:left w:w="43" w:type="dxa"/>
              <w:right w:w="43" w:type="dxa"/>
            </w:tcMar>
          </w:tcPr>
          <w:p w14:paraId="571F54CD" w14:textId="77777777" w:rsidR="00540213" w:rsidRPr="00521166" w:rsidRDefault="00540213" w:rsidP="00364AA4">
            <w:pPr>
              <w:tabs>
                <w:tab w:val="left" w:pos="2220"/>
              </w:tabs>
              <w:jc w:val="right"/>
              <w:rPr>
                <w:sz w:val="20"/>
                <w:szCs w:val="20"/>
                <w:lang w:val="es-AR"/>
              </w:rPr>
            </w:pPr>
            <w:r w:rsidRPr="00521166">
              <w:rPr>
                <w:color w:val="000000"/>
                <w:sz w:val="20"/>
                <w:szCs w:val="20"/>
                <w:lang w:val="es-AR"/>
              </w:rPr>
              <w:t>0,32</w:t>
            </w:r>
          </w:p>
        </w:tc>
      </w:tr>
      <w:tr w:rsidR="00540213" w:rsidRPr="00521166" w14:paraId="1D0F5BD3" w14:textId="77777777" w:rsidTr="00977BFE">
        <w:trPr>
          <w:trHeight w:val="147"/>
        </w:trPr>
        <w:tc>
          <w:tcPr>
            <w:tcW w:w="2830" w:type="dxa"/>
            <w:tcMar>
              <w:left w:w="43" w:type="dxa"/>
              <w:right w:w="43" w:type="dxa"/>
            </w:tcMar>
          </w:tcPr>
          <w:p w14:paraId="2A0720C4" w14:textId="77777777" w:rsidR="00540213" w:rsidRPr="00521166" w:rsidRDefault="00540213" w:rsidP="00364AA4">
            <w:pPr>
              <w:tabs>
                <w:tab w:val="left" w:pos="2220"/>
              </w:tabs>
              <w:rPr>
                <w:b/>
                <w:sz w:val="20"/>
                <w:szCs w:val="20"/>
                <w:lang w:val="es-AR"/>
              </w:rPr>
            </w:pPr>
            <w:r w:rsidRPr="00521166">
              <w:rPr>
                <w:b/>
                <w:sz w:val="20"/>
                <w:szCs w:val="20"/>
                <w:lang w:val="es-AR"/>
              </w:rPr>
              <w:t>Total</w:t>
            </w:r>
            <w:r w:rsidRPr="00521166">
              <w:rPr>
                <w:lang w:val="es-AR"/>
              </w:rPr>
              <w:t xml:space="preserve"> </w:t>
            </w:r>
          </w:p>
        </w:tc>
        <w:tc>
          <w:tcPr>
            <w:tcW w:w="1215" w:type="dxa"/>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6E80C482" w14:textId="77777777" w:rsidR="00540213" w:rsidRPr="00521166" w:rsidRDefault="00540213" w:rsidP="00364AA4">
            <w:pPr>
              <w:tabs>
                <w:tab w:val="center" w:pos="546"/>
                <w:tab w:val="right" w:pos="1092"/>
                <w:tab w:val="left" w:pos="2220"/>
              </w:tabs>
              <w:jc w:val="right"/>
              <w:rPr>
                <w:b/>
                <w:sz w:val="20"/>
                <w:szCs w:val="20"/>
                <w:lang w:val="es-AR"/>
              </w:rPr>
            </w:pPr>
            <w:r w:rsidRPr="00521166">
              <w:rPr>
                <w:b/>
                <w:bCs/>
                <w:color w:val="000000"/>
                <w:sz w:val="20"/>
                <w:szCs w:val="20"/>
                <w:lang w:val="es-AR"/>
              </w:rPr>
              <w:t>1 264 410</w:t>
            </w:r>
          </w:p>
        </w:tc>
        <w:tc>
          <w:tcPr>
            <w:tcW w:w="1260" w:type="dxa"/>
            <w:tcBorders>
              <w:top w:val="nil"/>
              <w:left w:val="nil"/>
              <w:bottom w:val="single" w:sz="4" w:space="0" w:color="auto"/>
              <w:right w:val="single" w:sz="4" w:space="0" w:color="auto"/>
            </w:tcBorders>
            <w:shd w:val="clear" w:color="auto" w:fill="auto"/>
            <w:tcMar>
              <w:left w:w="43" w:type="dxa"/>
              <w:right w:w="43" w:type="dxa"/>
            </w:tcMar>
            <w:vAlign w:val="center"/>
          </w:tcPr>
          <w:p w14:paraId="5CFFB01A" w14:textId="77777777" w:rsidR="00540213" w:rsidRPr="00521166" w:rsidRDefault="00540213" w:rsidP="00364AA4">
            <w:pPr>
              <w:tabs>
                <w:tab w:val="left" w:pos="2220"/>
              </w:tabs>
              <w:jc w:val="right"/>
              <w:rPr>
                <w:b/>
                <w:sz w:val="20"/>
                <w:szCs w:val="20"/>
                <w:lang w:val="es-AR"/>
              </w:rPr>
            </w:pPr>
            <w:r w:rsidRPr="00521166">
              <w:rPr>
                <w:lang w:val="es-AR"/>
              </w:rPr>
              <w:t> </w:t>
            </w:r>
          </w:p>
        </w:tc>
        <w:tc>
          <w:tcPr>
            <w:tcW w:w="1260" w:type="dxa"/>
            <w:tcBorders>
              <w:top w:val="nil"/>
              <w:left w:val="nil"/>
              <w:bottom w:val="single" w:sz="4" w:space="0" w:color="auto"/>
              <w:right w:val="single" w:sz="4" w:space="0" w:color="auto"/>
            </w:tcBorders>
            <w:shd w:val="clear" w:color="auto" w:fill="auto"/>
            <w:tcMar>
              <w:left w:w="43" w:type="dxa"/>
              <w:right w:w="43" w:type="dxa"/>
            </w:tcMar>
            <w:vAlign w:val="center"/>
          </w:tcPr>
          <w:p w14:paraId="5813BF78" w14:textId="77777777" w:rsidR="00540213" w:rsidRPr="00521166" w:rsidRDefault="00540213" w:rsidP="00364AA4">
            <w:pPr>
              <w:tabs>
                <w:tab w:val="left" w:pos="2220"/>
              </w:tabs>
              <w:jc w:val="right"/>
              <w:rPr>
                <w:b/>
                <w:sz w:val="20"/>
                <w:szCs w:val="20"/>
                <w:lang w:val="es-AR"/>
              </w:rPr>
            </w:pPr>
            <w:r w:rsidRPr="00521166">
              <w:rPr>
                <w:b/>
                <w:bCs/>
                <w:color w:val="000000"/>
                <w:sz w:val="20"/>
                <w:szCs w:val="20"/>
                <w:lang w:val="es-AR"/>
              </w:rPr>
              <w:t>5 754,38</w:t>
            </w:r>
          </w:p>
        </w:tc>
        <w:tc>
          <w:tcPr>
            <w:tcW w:w="1710" w:type="dxa"/>
            <w:tcBorders>
              <w:top w:val="nil"/>
              <w:left w:val="nil"/>
              <w:bottom w:val="single" w:sz="4" w:space="0" w:color="auto"/>
              <w:right w:val="single" w:sz="4" w:space="0" w:color="auto"/>
            </w:tcBorders>
            <w:shd w:val="clear" w:color="auto" w:fill="auto"/>
            <w:tcMar>
              <w:left w:w="43" w:type="dxa"/>
              <w:right w:w="43" w:type="dxa"/>
            </w:tcMar>
            <w:vAlign w:val="center"/>
          </w:tcPr>
          <w:p w14:paraId="08A53943" w14:textId="77777777" w:rsidR="00540213" w:rsidRPr="00521166" w:rsidRDefault="00540213" w:rsidP="00364AA4">
            <w:pPr>
              <w:tabs>
                <w:tab w:val="left" w:pos="2220"/>
              </w:tabs>
              <w:jc w:val="right"/>
              <w:rPr>
                <w:b/>
                <w:sz w:val="20"/>
                <w:szCs w:val="20"/>
                <w:lang w:val="es-AR"/>
              </w:rPr>
            </w:pPr>
            <w:r w:rsidRPr="00521166">
              <w:rPr>
                <w:lang w:val="es-AR"/>
              </w:rPr>
              <w:t> </w:t>
            </w:r>
          </w:p>
        </w:tc>
        <w:tc>
          <w:tcPr>
            <w:tcW w:w="1350" w:type="dxa"/>
            <w:tcBorders>
              <w:top w:val="nil"/>
              <w:left w:val="nil"/>
              <w:bottom w:val="single" w:sz="4" w:space="0" w:color="auto"/>
              <w:right w:val="single" w:sz="4" w:space="0" w:color="auto"/>
            </w:tcBorders>
            <w:shd w:val="clear" w:color="auto" w:fill="auto"/>
            <w:tcMar>
              <w:left w:w="43" w:type="dxa"/>
              <w:right w:w="43" w:type="dxa"/>
            </w:tcMar>
            <w:vAlign w:val="bottom"/>
          </w:tcPr>
          <w:p w14:paraId="45926A93" w14:textId="77777777" w:rsidR="00540213" w:rsidRPr="00521166" w:rsidRDefault="00540213" w:rsidP="00364AA4">
            <w:pPr>
              <w:tabs>
                <w:tab w:val="left" w:pos="2220"/>
              </w:tabs>
              <w:jc w:val="right"/>
              <w:rPr>
                <w:b/>
                <w:color w:val="000000"/>
                <w:sz w:val="20"/>
                <w:szCs w:val="20"/>
                <w:lang w:val="es-AR"/>
              </w:rPr>
            </w:pPr>
            <w:r w:rsidRPr="00521166">
              <w:rPr>
                <w:b/>
                <w:color w:val="000000"/>
                <w:sz w:val="20"/>
                <w:szCs w:val="20"/>
                <w:lang w:val="es-AR"/>
              </w:rPr>
              <w:t>871,82</w:t>
            </w:r>
          </w:p>
        </w:tc>
      </w:tr>
      <w:bookmarkEnd w:id="0"/>
    </w:tbl>
    <w:p w14:paraId="71427FFF" w14:textId="77777777" w:rsidR="00540213" w:rsidRPr="00521166" w:rsidRDefault="00540213" w:rsidP="00540213">
      <w:pPr>
        <w:rPr>
          <w:b/>
          <w:lang w:val="es-AR"/>
        </w:rPr>
      </w:pPr>
    </w:p>
    <w:p w14:paraId="1F354B61" w14:textId="42142588" w:rsidR="00540213" w:rsidRPr="00521166" w:rsidRDefault="00540213" w:rsidP="00540213">
      <w:pPr>
        <w:pStyle w:val="Heading1"/>
        <w:tabs>
          <w:tab w:val="clear" w:pos="0"/>
        </w:tabs>
        <w:rPr>
          <w:lang w:val="es-AR"/>
        </w:rPr>
      </w:pPr>
      <w:r w:rsidRPr="00521166">
        <w:rPr>
          <w:lang w:val="es-AR"/>
        </w:rPr>
        <w:t xml:space="preserve">Libia </w:t>
      </w:r>
      <w:r>
        <w:rPr>
          <w:lang w:val="es-AR"/>
        </w:rPr>
        <w:t xml:space="preserve">aún </w:t>
      </w:r>
      <w:r w:rsidRPr="00521166">
        <w:rPr>
          <w:lang w:val="es-AR"/>
        </w:rPr>
        <w:t xml:space="preserve">no ha comenzado a supervisar el consumo de </w:t>
      </w:r>
      <w:r>
        <w:rPr>
          <w:lang w:val="es-AR"/>
        </w:rPr>
        <w:t>los HFC</w:t>
      </w:r>
      <w:r w:rsidRPr="00521166">
        <w:rPr>
          <w:lang w:val="es-AR"/>
        </w:rPr>
        <w:t xml:space="preserve">. De acuerdo con la limitada </w:t>
      </w:r>
      <w:r w:rsidR="00777ED2" w:rsidRPr="00521166">
        <w:rPr>
          <w:lang w:val="es-AR"/>
        </w:rPr>
        <w:t xml:space="preserve">información </w:t>
      </w:r>
      <w:r w:rsidRPr="00521166">
        <w:rPr>
          <w:lang w:val="es-AR"/>
        </w:rPr>
        <w:t>disponible, se estima que</w:t>
      </w:r>
      <w:r>
        <w:rPr>
          <w:lang w:val="es-AR"/>
        </w:rPr>
        <w:t xml:space="preserve"> el</w:t>
      </w:r>
      <w:r w:rsidRPr="00521166">
        <w:rPr>
          <w:lang w:val="es-AR"/>
        </w:rPr>
        <w:t xml:space="preserve"> HCFC-22 representa el 53 por ciento de los refrigerantes </w:t>
      </w:r>
      <w:r w:rsidR="000724ED" w:rsidRPr="00521166">
        <w:rPr>
          <w:lang w:val="es-AR"/>
        </w:rPr>
        <w:t xml:space="preserve">usados </w:t>
      </w:r>
      <w:r w:rsidR="000724ED">
        <w:rPr>
          <w:lang w:val="es-AR"/>
        </w:rPr>
        <w:t>en</w:t>
      </w:r>
      <w:r w:rsidRPr="00521166">
        <w:rPr>
          <w:lang w:val="es-AR"/>
        </w:rPr>
        <w:t xml:space="preserve"> el sector de servicios, seguido por</w:t>
      </w:r>
      <w:r>
        <w:rPr>
          <w:lang w:val="es-AR"/>
        </w:rPr>
        <w:t xml:space="preserve"> el</w:t>
      </w:r>
      <w:r w:rsidRPr="00521166">
        <w:rPr>
          <w:lang w:val="es-AR"/>
        </w:rPr>
        <w:t xml:space="preserve"> R-407C (41 por ciento) y</w:t>
      </w:r>
      <w:r>
        <w:rPr>
          <w:lang w:val="es-AR"/>
        </w:rPr>
        <w:t xml:space="preserve"> el</w:t>
      </w:r>
      <w:r w:rsidRPr="00521166">
        <w:rPr>
          <w:lang w:val="es-AR"/>
        </w:rPr>
        <w:t xml:space="preserve"> R-410A (5 por ciento), con el 1 por ciento restante de HFC-32, R-404A, R-452A, amoníaco (NH</w:t>
      </w:r>
      <w:r w:rsidRPr="00C333F8">
        <w:rPr>
          <w:vertAlign w:val="subscript"/>
          <w:lang w:val="es-AR"/>
        </w:rPr>
        <w:t>3</w:t>
      </w:r>
      <w:r w:rsidRPr="00521166">
        <w:rPr>
          <w:lang w:val="es-AR"/>
        </w:rPr>
        <w:t xml:space="preserve">) y sistemas </w:t>
      </w:r>
      <w:r w:rsidR="00777ED2">
        <w:rPr>
          <w:lang w:val="es-AR"/>
        </w:rPr>
        <w:t xml:space="preserve">de </w:t>
      </w:r>
      <w:r w:rsidRPr="00521166">
        <w:rPr>
          <w:lang w:val="es-AR"/>
        </w:rPr>
        <w:t>CO</w:t>
      </w:r>
      <w:r w:rsidRPr="00C333F8">
        <w:rPr>
          <w:vertAlign w:val="subscript"/>
          <w:lang w:val="es-AR"/>
        </w:rPr>
        <w:t>2</w:t>
      </w:r>
      <w:r w:rsidRPr="00521166">
        <w:rPr>
          <w:lang w:val="es-AR"/>
        </w:rPr>
        <w:t>/NH</w:t>
      </w:r>
      <w:r w:rsidRPr="00C333F8">
        <w:rPr>
          <w:vertAlign w:val="subscript"/>
          <w:lang w:val="es-AR"/>
        </w:rPr>
        <w:t>3</w:t>
      </w:r>
      <w:r w:rsidRPr="00521166">
        <w:rPr>
          <w:lang w:val="es-AR"/>
        </w:rPr>
        <w:t>.</w:t>
      </w:r>
    </w:p>
    <w:p w14:paraId="5A9997E3" w14:textId="044D2E41" w:rsidR="00540213" w:rsidRPr="00521166" w:rsidRDefault="00540213" w:rsidP="00540213">
      <w:pPr>
        <w:keepNext/>
        <w:spacing w:after="240"/>
        <w:rPr>
          <w:b/>
          <w:lang w:val="es-AR"/>
        </w:rPr>
      </w:pPr>
      <w:r>
        <w:rPr>
          <w:u w:val="single"/>
          <w:lang w:val="es-AR"/>
        </w:rPr>
        <w:t>Estrategia de eliminación</w:t>
      </w:r>
      <w:r w:rsidRPr="00521166">
        <w:rPr>
          <w:u w:val="single"/>
          <w:lang w:val="es-AR"/>
        </w:rPr>
        <w:t xml:space="preserve"> </w:t>
      </w:r>
      <w:r w:rsidR="00777ED2">
        <w:rPr>
          <w:u w:val="single"/>
          <w:lang w:val="es-AR"/>
        </w:rPr>
        <w:t>de</w:t>
      </w:r>
      <w:r w:rsidRPr="00521166">
        <w:rPr>
          <w:u w:val="single"/>
          <w:lang w:val="es-AR"/>
        </w:rPr>
        <w:t xml:space="preserve"> la etapa II del plan de gestión de eliminación de los HCFC</w:t>
      </w:r>
    </w:p>
    <w:p w14:paraId="5164BC86" w14:textId="44367526" w:rsidR="00540213" w:rsidRPr="00521166" w:rsidRDefault="00540213" w:rsidP="00540213">
      <w:pPr>
        <w:pStyle w:val="Heading1"/>
        <w:tabs>
          <w:tab w:val="clear" w:pos="0"/>
        </w:tabs>
        <w:rPr>
          <w:lang w:val="es-AR"/>
        </w:rPr>
      </w:pPr>
      <w:r w:rsidRPr="00521166">
        <w:rPr>
          <w:lang w:val="es-AR"/>
        </w:rPr>
        <w:t xml:space="preserve">La etapa II del plan de gestión de eliminación de los HCFC </w:t>
      </w:r>
      <w:r>
        <w:rPr>
          <w:lang w:val="es-AR"/>
        </w:rPr>
        <w:t>se propone lograr una reducción</w:t>
      </w:r>
      <w:r w:rsidRPr="00521166">
        <w:rPr>
          <w:lang w:val="es-AR"/>
        </w:rPr>
        <w:t xml:space="preserve"> del 67,5</w:t>
      </w:r>
      <w:r w:rsidR="00977BFE">
        <w:rPr>
          <w:lang w:val="es-AR"/>
        </w:rPr>
        <w:t> </w:t>
      </w:r>
      <w:r w:rsidRPr="00521166">
        <w:rPr>
          <w:lang w:val="es-AR"/>
        </w:rPr>
        <w:t>por ciento de</w:t>
      </w:r>
      <w:r w:rsidR="00777ED2">
        <w:rPr>
          <w:lang w:val="es-AR"/>
        </w:rPr>
        <w:t>l</w:t>
      </w:r>
      <w:r w:rsidRPr="00521166">
        <w:rPr>
          <w:lang w:val="es-AR"/>
        </w:rPr>
        <w:t xml:space="preserve"> </w:t>
      </w:r>
      <w:r>
        <w:rPr>
          <w:lang w:val="es-AR"/>
        </w:rPr>
        <w:t>consumo básico de los HCFC</w:t>
      </w:r>
      <w:r w:rsidRPr="00521166">
        <w:rPr>
          <w:lang w:val="es-AR"/>
        </w:rPr>
        <w:t xml:space="preserve"> </w:t>
      </w:r>
      <w:r>
        <w:rPr>
          <w:lang w:val="es-AR"/>
        </w:rPr>
        <w:t xml:space="preserve">para </w:t>
      </w:r>
      <w:r w:rsidRPr="00521166">
        <w:rPr>
          <w:lang w:val="es-AR"/>
        </w:rPr>
        <w:t>2025. La etapa II eliminará totalmente el consumo de</w:t>
      </w:r>
      <w:r>
        <w:rPr>
          <w:lang w:val="es-AR"/>
        </w:rPr>
        <w:t>l</w:t>
      </w:r>
      <w:r w:rsidRPr="00521166">
        <w:rPr>
          <w:lang w:val="es-AR"/>
        </w:rPr>
        <w:t xml:space="preserve"> HCFC-141b en el sector </w:t>
      </w:r>
      <w:r>
        <w:rPr>
          <w:lang w:val="es-AR"/>
        </w:rPr>
        <w:t>de fabricación de espumas</w:t>
      </w:r>
      <w:r w:rsidRPr="00521166">
        <w:rPr>
          <w:lang w:val="es-AR"/>
        </w:rPr>
        <w:t xml:space="preserve"> y reducirá</w:t>
      </w:r>
      <w:r w:rsidR="00777ED2">
        <w:rPr>
          <w:lang w:val="es-AR"/>
        </w:rPr>
        <w:t>,</w:t>
      </w:r>
      <w:r w:rsidRPr="00521166">
        <w:rPr>
          <w:lang w:val="es-AR"/>
        </w:rPr>
        <w:t xml:space="preserve"> además</w:t>
      </w:r>
      <w:r w:rsidR="00777ED2">
        <w:rPr>
          <w:lang w:val="es-AR"/>
        </w:rPr>
        <w:t>,</w:t>
      </w:r>
      <w:r w:rsidRPr="00521166">
        <w:rPr>
          <w:lang w:val="es-AR"/>
        </w:rPr>
        <w:t xml:space="preserve"> 44 toneladas PAO de</w:t>
      </w:r>
      <w:r>
        <w:rPr>
          <w:lang w:val="es-AR"/>
        </w:rPr>
        <w:t>l</w:t>
      </w:r>
      <w:r w:rsidRPr="00521166">
        <w:rPr>
          <w:lang w:val="es-AR"/>
        </w:rPr>
        <w:t xml:space="preserve"> HCFC</w:t>
      </w:r>
      <w:r w:rsidR="000724ED">
        <w:rPr>
          <w:lang w:val="es-AR"/>
        </w:rPr>
        <w:noBreakHyphen/>
      </w:r>
      <w:r w:rsidRPr="00521166">
        <w:rPr>
          <w:lang w:val="es-AR"/>
        </w:rPr>
        <w:t>22 en el sector de servicios</w:t>
      </w:r>
      <w:r>
        <w:rPr>
          <w:lang w:val="es-AR"/>
        </w:rPr>
        <w:t xml:space="preserve"> de equipos </w:t>
      </w:r>
      <w:r w:rsidRPr="00521166">
        <w:rPr>
          <w:lang w:val="es-AR"/>
        </w:rPr>
        <w:t xml:space="preserve">de refrigeración. La estrategia de la etapa II </w:t>
      </w:r>
      <w:r>
        <w:rPr>
          <w:lang w:val="es-AR"/>
        </w:rPr>
        <w:t xml:space="preserve">se diseñó </w:t>
      </w:r>
      <w:r w:rsidRPr="00521166">
        <w:rPr>
          <w:lang w:val="es-AR"/>
        </w:rPr>
        <w:t xml:space="preserve">basada en la experiencia </w:t>
      </w:r>
      <w:r>
        <w:rPr>
          <w:lang w:val="es-AR"/>
        </w:rPr>
        <w:t xml:space="preserve">adquirida </w:t>
      </w:r>
      <w:r w:rsidRPr="00521166">
        <w:rPr>
          <w:lang w:val="es-AR"/>
        </w:rPr>
        <w:t xml:space="preserve">durante la ejecución de la etapa I y se centrará en el fortalecimiento del marco institucional y jurídico para controlar </w:t>
      </w:r>
      <w:r>
        <w:rPr>
          <w:lang w:val="es-AR"/>
        </w:rPr>
        <w:t>las importaciones de los HCFC</w:t>
      </w:r>
      <w:r w:rsidRPr="00521166">
        <w:rPr>
          <w:lang w:val="es-AR"/>
        </w:rPr>
        <w:t xml:space="preserve">; </w:t>
      </w:r>
      <w:r>
        <w:rPr>
          <w:lang w:val="es-AR"/>
        </w:rPr>
        <w:t xml:space="preserve">seguirá creando </w:t>
      </w:r>
      <w:r w:rsidRPr="00521166">
        <w:rPr>
          <w:lang w:val="es-AR"/>
        </w:rPr>
        <w:t xml:space="preserve">capacidad en el sector de servicios de refrigeración </w:t>
      </w:r>
      <w:r>
        <w:rPr>
          <w:lang w:val="es-AR"/>
        </w:rPr>
        <w:t xml:space="preserve">mediante </w:t>
      </w:r>
      <w:r w:rsidRPr="00521166">
        <w:rPr>
          <w:lang w:val="es-AR"/>
        </w:rPr>
        <w:t xml:space="preserve">la capacitación y </w:t>
      </w:r>
      <w:r>
        <w:rPr>
          <w:lang w:val="es-AR"/>
        </w:rPr>
        <w:t>el suministro de equipos</w:t>
      </w:r>
      <w:r w:rsidRPr="00521166">
        <w:rPr>
          <w:lang w:val="es-AR"/>
        </w:rPr>
        <w:t xml:space="preserve"> </w:t>
      </w:r>
      <w:r>
        <w:rPr>
          <w:lang w:val="es-AR"/>
        </w:rPr>
        <w:t>para permitir buenas prácticas</w:t>
      </w:r>
      <w:r w:rsidRPr="00521166">
        <w:rPr>
          <w:lang w:val="es-AR"/>
        </w:rPr>
        <w:t xml:space="preserve"> de </w:t>
      </w:r>
      <w:r>
        <w:rPr>
          <w:lang w:val="es-AR"/>
        </w:rPr>
        <w:t>servicio técnico</w:t>
      </w:r>
      <w:r w:rsidRPr="00521166">
        <w:rPr>
          <w:lang w:val="es-AR"/>
        </w:rPr>
        <w:t xml:space="preserve"> y reducir la emisión</w:t>
      </w:r>
      <w:r w:rsidR="00777ED2">
        <w:rPr>
          <w:lang w:val="es-AR"/>
        </w:rPr>
        <w:t xml:space="preserve"> de</w:t>
      </w:r>
      <w:r w:rsidRPr="00521166">
        <w:rPr>
          <w:lang w:val="es-AR"/>
        </w:rPr>
        <w:t xml:space="preserve"> refrigerante</w:t>
      </w:r>
      <w:r>
        <w:rPr>
          <w:lang w:val="es-AR"/>
        </w:rPr>
        <w:t>s</w:t>
      </w:r>
      <w:r w:rsidRPr="00521166">
        <w:rPr>
          <w:lang w:val="es-AR"/>
        </w:rPr>
        <w:t>; ejecu</w:t>
      </w:r>
      <w:r w:rsidR="00777ED2">
        <w:rPr>
          <w:lang w:val="es-AR"/>
        </w:rPr>
        <w:t xml:space="preserve">tando actividades </w:t>
      </w:r>
      <w:r>
        <w:rPr>
          <w:lang w:val="es-AR"/>
        </w:rPr>
        <w:t>de recuperación</w:t>
      </w:r>
      <w:r w:rsidRPr="00521166">
        <w:rPr>
          <w:lang w:val="es-AR"/>
        </w:rPr>
        <w:t xml:space="preserve">, </w:t>
      </w:r>
      <w:r w:rsidR="00777ED2">
        <w:rPr>
          <w:lang w:val="es-AR"/>
        </w:rPr>
        <w:t xml:space="preserve">reciclado </w:t>
      </w:r>
      <w:r w:rsidRPr="00521166">
        <w:rPr>
          <w:lang w:val="es-AR"/>
        </w:rPr>
        <w:t xml:space="preserve">y </w:t>
      </w:r>
      <w:r w:rsidR="00777ED2">
        <w:rPr>
          <w:lang w:val="es-AR"/>
        </w:rPr>
        <w:t xml:space="preserve">regeneración de </w:t>
      </w:r>
      <w:r w:rsidRPr="00521166">
        <w:rPr>
          <w:lang w:val="es-AR"/>
        </w:rPr>
        <w:t>refrigerantes; y promov</w:t>
      </w:r>
      <w:r>
        <w:rPr>
          <w:lang w:val="es-AR"/>
        </w:rPr>
        <w:t xml:space="preserve">erá </w:t>
      </w:r>
      <w:r w:rsidRPr="00521166">
        <w:rPr>
          <w:lang w:val="es-AR"/>
        </w:rPr>
        <w:t>la adopción de las alternativas</w:t>
      </w:r>
      <w:r>
        <w:rPr>
          <w:lang w:val="es-AR"/>
        </w:rPr>
        <w:t xml:space="preserve"> con </w:t>
      </w:r>
      <w:r w:rsidRPr="00521166">
        <w:rPr>
          <w:lang w:val="es-AR"/>
        </w:rPr>
        <w:t>bajo</w:t>
      </w:r>
      <w:r>
        <w:rPr>
          <w:lang w:val="es-AR"/>
        </w:rPr>
        <w:t xml:space="preserve"> </w:t>
      </w:r>
      <w:r w:rsidRPr="00521166">
        <w:rPr>
          <w:lang w:val="es-AR"/>
        </w:rPr>
        <w:t>potencial de calentamiento atmosférico.</w:t>
      </w:r>
    </w:p>
    <w:p w14:paraId="20A15173" w14:textId="667D8E61" w:rsidR="00540213" w:rsidRPr="00521166" w:rsidRDefault="00540213" w:rsidP="00540213">
      <w:pPr>
        <w:pStyle w:val="Heading1"/>
        <w:tabs>
          <w:tab w:val="clear" w:pos="0"/>
        </w:tabs>
        <w:rPr>
          <w:lang w:val="es-AR"/>
        </w:rPr>
      </w:pPr>
      <w:r w:rsidRPr="00521166">
        <w:rPr>
          <w:lang w:val="es-AR"/>
        </w:rPr>
        <w:t xml:space="preserve">El sector de espumas en Libia </w:t>
      </w:r>
      <w:r>
        <w:rPr>
          <w:lang w:val="es-AR"/>
        </w:rPr>
        <w:t xml:space="preserve">experimentó </w:t>
      </w:r>
      <w:r w:rsidRPr="00521166">
        <w:rPr>
          <w:lang w:val="es-AR"/>
        </w:rPr>
        <w:t xml:space="preserve">cambios </w:t>
      </w:r>
      <w:r>
        <w:rPr>
          <w:lang w:val="es-AR"/>
        </w:rPr>
        <w:t xml:space="preserve">importantes </w:t>
      </w:r>
      <w:r w:rsidRPr="00521166">
        <w:rPr>
          <w:lang w:val="es-AR"/>
        </w:rPr>
        <w:t xml:space="preserve">durante la guerra, con las empresas que </w:t>
      </w:r>
      <w:r>
        <w:rPr>
          <w:lang w:val="es-AR"/>
        </w:rPr>
        <w:t xml:space="preserve">funcionaban </w:t>
      </w:r>
      <w:r w:rsidRPr="00521166">
        <w:rPr>
          <w:lang w:val="es-AR"/>
        </w:rPr>
        <w:t>en los años de la base (2009-2010)</w:t>
      </w:r>
      <w:r>
        <w:rPr>
          <w:lang w:val="es-AR"/>
        </w:rPr>
        <w:t xml:space="preserve"> </w:t>
      </w:r>
      <w:r w:rsidR="00777ED2">
        <w:rPr>
          <w:lang w:val="es-AR"/>
        </w:rPr>
        <w:t xml:space="preserve">ya sea </w:t>
      </w:r>
      <w:r>
        <w:rPr>
          <w:lang w:val="es-AR"/>
        </w:rPr>
        <w:t>destruidas</w:t>
      </w:r>
      <w:r w:rsidR="00777ED2">
        <w:rPr>
          <w:lang w:val="es-AR"/>
        </w:rPr>
        <w:t xml:space="preserve"> o sin operar </w:t>
      </w:r>
      <w:r>
        <w:rPr>
          <w:lang w:val="es-AR"/>
        </w:rPr>
        <w:t>u opera</w:t>
      </w:r>
      <w:r w:rsidR="00777ED2">
        <w:rPr>
          <w:lang w:val="es-AR"/>
        </w:rPr>
        <w:t xml:space="preserve">ndo </w:t>
      </w:r>
      <w:r>
        <w:rPr>
          <w:lang w:val="es-AR"/>
        </w:rPr>
        <w:t xml:space="preserve">en </w:t>
      </w:r>
      <w:r w:rsidRPr="00521166">
        <w:rPr>
          <w:lang w:val="es-AR"/>
        </w:rPr>
        <w:t xml:space="preserve">condiciones </w:t>
      </w:r>
      <w:r>
        <w:rPr>
          <w:lang w:val="es-AR"/>
        </w:rPr>
        <w:t>limitadas</w:t>
      </w:r>
      <w:r w:rsidRPr="00521166">
        <w:rPr>
          <w:lang w:val="es-AR"/>
        </w:rPr>
        <w:t xml:space="preserve">. Debido a </w:t>
      </w:r>
      <w:r>
        <w:rPr>
          <w:lang w:val="es-AR"/>
        </w:rPr>
        <w:t>las dificultades</w:t>
      </w:r>
      <w:r w:rsidRPr="00521166">
        <w:rPr>
          <w:lang w:val="es-AR"/>
        </w:rPr>
        <w:t xml:space="preserve"> en el campo, la adquisición de datos </w:t>
      </w:r>
      <w:r>
        <w:rPr>
          <w:lang w:val="es-AR"/>
        </w:rPr>
        <w:t>precisos</w:t>
      </w:r>
      <w:r w:rsidRPr="00521166">
        <w:rPr>
          <w:lang w:val="es-AR"/>
        </w:rPr>
        <w:t xml:space="preserve"> y la información industrial requerida para la preparación de los </w:t>
      </w:r>
      <w:r>
        <w:rPr>
          <w:lang w:val="es-AR"/>
        </w:rPr>
        <w:t>p</w:t>
      </w:r>
      <w:r w:rsidRPr="00521166">
        <w:rPr>
          <w:lang w:val="es-AR"/>
        </w:rPr>
        <w:t>royectos de inversión no p</w:t>
      </w:r>
      <w:r>
        <w:rPr>
          <w:lang w:val="es-AR"/>
        </w:rPr>
        <w:t xml:space="preserve">udo </w:t>
      </w:r>
      <w:r w:rsidRPr="00521166">
        <w:rPr>
          <w:lang w:val="es-AR"/>
        </w:rPr>
        <w:t>termina</w:t>
      </w:r>
      <w:r>
        <w:rPr>
          <w:lang w:val="es-AR"/>
        </w:rPr>
        <w:t xml:space="preserve">rse </w:t>
      </w:r>
      <w:r w:rsidRPr="00521166">
        <w:rPr>
          <w:lang w:val="es-AR"/>
        </w:rPr>
        <w:t xml:space="preserve">a tiempo. El gobierno propone </w:t>
      </w:r>
      <w:r>
        <w:rPr>
          <w:lang w:val="es-AR"/>
        </w:rPr>
        <w:t>presenta</w:t>
      </w:r>
      <w:r w:rsidRPr="00521166">
        <w:rPr>
          <w:lang w:val="es-AR"/>
        </w:rPr>
        <w:t>r el plan del sector de espumas durante la ejecución de la etapa II.</w:t>
      </w:r>
    </w:p>
    <w:p w14:paraId="67BE6A6A" w14:textId="218CEA04" w:rsidR="00540213" w:rsidRPr="00521166" w:rsidRDefault="00540213" w:rsidP="00540213">
      <w:pPr>
        <w:keepNext/>
        <w:rPr>
          <w:u w:val="single"/>
          <w:lang w:val="es-AR"/>
        </w:rPr>
      </w:pPr>
      <w:r w:rsidRPr="00521166">
        <w:rPr>
          <w:u w:val="single"/>
          <w:lang w:val="es-AR"/>
        </w:rPr>
        <w:t xml:space="preserve">Actividades propuestas </w:t>
      </w:r>
      <w:r w:rsidR="004B4E2F">
        <w:rPr>
          <w:u w:val="single"/>
          <w:lang w:val="es-AR"/>
        </w:rPr>
        <w:t>para</w:t>
      </w:r>
      <w:r w:rsidRPr="00521166">
        <w:rPr>
          <w:u w:val="single"/>
          <w:lang w:val="es-AR"/>
        </w:rPr>
        <w:t xml:space="preserve"> la etapa II del plan de gestión de eliminación de los HCFC</w:t>
      </w:r>
    </w:p>
    <w:p w14:paraId="0F0542D9" w14:textId="77777777" w:rsidR="00540213" w:rsidRPr="00521166" w:rsidRDefault="00540213" w:rsidP="00540213">
      <w:pPr>
        <w:keepNext/>
        <w:rPr>
          <w:u w:val="single"/>
          <w:lang w:val="es-AR"/>
        </w:rPr>
      </w:pPr>
    </w:p>
    <w:p w14:paraId="57E2263E" w14:textId="77777777" w:rsidR="00540213" w:rsidRPr="00521166" w:rsidRDefault="00540213" w:rsidP="00540213">
      <w:pPr>
        <w:pStyle w:val="Heading1"/>
        <w:tabs>
          <w:tab w:val="clear" w:pos="0"/>
          <w:tab w:val="num" w:pos="720"/>
        </w:tabs>
        <w:rPr>
          <w:lang w:val="es-AR"/>
        </w:rPr>
      </w:pPr>
      <w:r w:rsidRPr="00521166">
        <w:rPr>
          <w:lang w:val="es-AR"/>
        </w:rPr>
        <w:t>La etapa II propone las siguientes actividades que ejecutará la ONUDI:</w:t>
      </w:r>
    </w:p>
    <w:p w14:paraId="19E20732" w14:textId="505C5A92" w:rsidR="00540213" w:rsidRPr="00521166" w:rsidRDefault="004B4E2F" w:rsidP="00540213">
      <w:pPr>
        <w:pStyle w:val="Heading2"/>
        <w:tabs>
          <w:tab w:val="clear" w:pos="0"/>
          <w:tab w:val="num" w:pos="1440"/>
        </w:tabs>
        <w:rPr>
          <w:lang w:val="es-AR"/>
        </w:rPr>
      </w:pPr>
      <w:r>
        <w:rPr>
          <w:lang w:val="es-AR"/>
        </w:rPr>
        <w:t>A</w:t>
      </w:r>
      <w:r w:rsidR="00540213">
        <w:rPr>
          <w:lang w:val="es-AR"/>
        </w:rPr>
        <w:t>ctualización</w:t>
      </w:r>
      <w:r w:rsidR="00540213" w:rsidRPr="00521166">
        <w:rPr>
          <w:lang w:val="es-AR"/>
        </w:rPr>
        <w:t xml:space="preserve"> de la legislación nacional </w:t>
      </w:r>
      <w:r w:rsidR="00540213">
        <w:rPr>
          <w:lang w:val="es-AR"/>
        </w:rPr>
        <w:t>sobre las SAO</w:t>
      </w:r>
      <w:r w:rsidR="00540213" w:rsidRPr="00521166">
        <w:rPr>
          <w:lang w:val="es-AR"/>
        </w:rPr>
        <w:t xml:space="preserve"> para incluir procedimientos y </w:t>
      </w:r>
      <w:r w:rsidR="00540213">
        <w:rPr>
          <w:lang w:val="es-AR"/>
        </w:rPr>
        <w:t>reglamentaciones</w:t>
      </w:r>
      <w:r w:rsidR="00540213" w:rsidRPr="00521166">
        <w:rPr>
          <w:lang w:val="es-AR"/>
        </w:rPr>
        <w:t xml:space="preserve">; </w:t>
      </w:r>
      <w:r w:rsidR="00540213">
        <w:rPr>
          <w:lang w:val="es-AR"/>
        </w:rPr>
        <w:t xml:space="preserve">realización de </w:t>
      </w:r>
      <w:r>
        <w:rPr>
          <w:lang w:val="es-AR"/>
        </w:rPr>
        <w:t xml:space="preserve">una </w:t>
      </w:r>
      <w:r w:rsidR="00540213">
        <w:rPr>
          <w:lang w:val="es-AR"/>
        </w:rPr>
        <w:t xml:space="preserve">campaña selectiva de </w:t>
      </w:r>
      <w:r w:rsidR="00540213" w:rsidRPr="00521166">
        <w:rPr>
          <w:lang w:val="es-AR"/>
        </w:rPr>
        <w:t xml:space="preserve">concienciación para sensibilizar a </w:t>
      </w:r>
      <w:r w:rsidR="00540213">
        <w:rPr>
          <w:lang w:val="es-AR"/>
        </w:rPr>
        <w:t>funcionarios gubernamentales</w:t>
      </w:r>
      <w:r w:rsidR="00540213" w:rsidRPr="00521166">
        <w:rPr>
          <w:lang w:val="es-AR"/>
        </w:rPr>
        <w:t xml:space="preserve"> </w:t>
      </w:r>
      <w:r>
        <w:rPr>
          <w:lang w:val="es-AR"/>
        </w:rPr>
        <w:t xml:space="preserve">sobre </w:t>
      </w:r>
      <w:r w:rsidR="00540213">
        <w:rPr>
          <w:lang w:val="es-AR"/>
        </w:rPr>
        <w:t xml:space="preserve">la </w:t>
      </w:r>
      <w:r w:rsidR="00540213" w:rsidRPr="00521166">
        <w:rPr>
          <w:lang w:val="es-AR"/>
        </w:rPr>
        <w:t xml:space="preserve">aplicación de las reglamentaciones </w:t>
      </w:r>
      <w:r w:rsidR="00540213">
        <w:rPr>
          <w:lang w:val="es-AR"/>
        </w:rPr>
        <w:t xml:space="preserve">de </w:t>
      </w:r>
      <w:r>
        <w:rPr>
          <w:lang w:val="es-AR"/>
        </w:rPr>
        <w:t xml:space="preserve">las </w:t>
      </w:r>
      <w:r w:rsidR="00540213">
        <w:rPr>
          <w:lang w:val="es-AR"/>
        </w:rPr>
        <w:t>SAO</w:t>
      </w:r>
      <w:r w:rsidR="00540213" w:rsidRPr="00521166">
        <w:rPr>
          <w:lang w:val="es-AR"/>
        </w:rPr>
        <w:t xml:space="preserve">; </w:t>
      </w:r>
      <w:r w:rsidR="00540213">
        <w:rPr>
          <w:lang w:val="es-AR"/>
        </w:rPr>
        <w:t xml:space="preserve">establecimiento de </w:t>
      </w:r>
      <w:r w:rsidR="00540213" w:rsidRPr="00521166">
        <w:rPr>
          <w:lang w:val="es-AR"/>
        </w:rPr>
        <w:t xml:space="preserve">un sistema de otorgamiento de licencias y cuotas para equipos que </w:t>
      </w:r>
      <w:r w:rsidR="00540213">
        <w:rPr>
          <w:lang w:val="es-AR"/>
        </w:rPr>
        <w:t>funcionan con s</w:t>
      </w:r>
      <w:r w:rsidR="00540213" w:rsidRPr="00521166">
        <w:rPr>
          <w:lang w:val="es-AR"/>
        </w:rPr>
        <w:t xml:space="preserve">ustancias controladas y </w:t>
      </w:r>
      <w:r w:rsidR="00540213">
        <w:rPr>
          <w:lang w:val="es-AR"/>
        </w:rPr>
        <w:t xml:space="preserve">propuesta de </w:t>
      </w:r>
      <w:r w:rsidR="00540213" w:rsidRPr="00521166">
        <w:rPr>
          <w:lang w:val="es-AR"/>
        </w:rPr>
        <w:t xml:space="preserve">un calendario para prohibir gradualmente las importaciones de </w:t>
      </w:r>
      <w:r w:rsidR="00540213">
        <w:rPr>
          <w:lang w:val="es-AR"/>
        </w:rPr>
        <w:t xml:space="preserve">las diferentes </w:t>
      </w:r>
      <w:r w:rsidR="00540213" w:rsidRPr="00521166">
        <w:rPr>
          <w:lang w:val="es-AR"/>
        </w:rPr>
        <w:t xml:space="preserve">categorías de equipos; </w:t>
      </w:r>
      <w:r w:rsidR="00540213">
        <w:rPr>
          <w:lang w:val="es-AR"/>
        </w:rPr>
        <w:t xml:space="preserve">prohibición de </w:t>
      </w:r>
      <w:r w:rsidR="00540213" w:rsidRPr="00521166">
        <w:rPr>
          <w:lang w:val="es-AR"/>
        </w:rPr>
        <w:t xml:space="preserve">nuevas instalaciones industriales </w:t>
      </w:r>
      <w:r w:rsidR="00540213">
        <w:rPr>
          <w:lang w:val="es-AR"/>
        </w:rPr>
        <w:t xml:space="preserve">que utilicen </w:t>
      </w:r>
      <w:r w:rsidR="00540213" w:rsidRPr="00521166">
        <w:rPr>
          <w:lang w:val="es-AR"/>
        </w:rPr>
        <w:t>HCFC y</w:t>
      </w:r>
      <w:r w:rsidR="00540213">
        <w:rPr>
          <w:lang w:val="es-AR"/>
        </w:rPr>
        <w:t xml:space="preserve"> sus</w:t>
      </w:r>
      <w:r w:rsidR="00540213" w:rsidRPr="00521166">
        <w:rPr>
          <w:lang w:val="es-AR"/>
        </w:rPr>
        <w:t xml:space="preserve"> mezclas; presentación obligatoria de informes por </w:t>
      </w:r>
      <w:r>
        <w:rPr>
          <w:lang w:val="es-AR"/>
        </w:rPr>
        <w:t xml:space="preserve">parte de </w:t>
      </w:r>
      <w:r w:rsidR="00540213" w:rsidRPr="00521166">
        <w:rPr>
          <w:lang w:val="es-AR"/>
        </w:rPr>
        <w:t xml:space="preserve">los importadores y </w:t>
      </w:r>
      <w:r w:rsidR="00540213">
        <w:rPr>
          <w:lang w:val="es-AR"/>
        </w:rPr>
        <w:t xml:space="preserve">proscripción de </w:t>
      </w:r>
      <w:r w:rsidR="00540213" w:rsidRPr="00521166">
        <w:rPr>
          <w:lang w:val="es-AR"/>
        </w:rPr>
        <w:t xml:space="preserve">importaciones de </w:t>
      </w:r>
      <w:r w:rsidR="00540213">
        <w:rPr>
          <w:lang w:val="es-AR"/>
        </w:rPr>
        <w:t>equipo usados</w:t>
      </w:r>
      <w:r w:rsidR="00540213" w:rsidRPr="00521166">
        <w:rPr>
          <w:lang w:val="es-AR"/>
        </w:rPr>
        <w:t xml:space="preserve"> </w:t>
      </w:r>
      <w:r w:rsidR="00540213">
        <w:rPr>
          <w:lang w:val="es-AR"/>
        </w:rPr>
        <w:t>que utilizan HCFC</w:t>
      </w:r>
      <w:r w:rsidR="00540213" w:rsidRPr="00521166">
        <w:rPr>
          <w:lang w:val="es-AR"/>
        </w:rPr>
        <w:t xml:space="preserve">; establecimiento de requisitos de etiquetado para los </w:t>
      </w:r>
      <w:r w:rsidR="00540213">
        <w:rPr>
          <w:lang w:val="es-AR"/>
        </w:rPr>
        <w:t>recipientes</w:t>
      </w:r>
      <w:r w:rsidR="00540213" w:rsidRPr="00521166">
        <w:rPr>
          <w:lang w:val="es-AR"/>
        </w:rPr>
        <w:t xml:space="preserve"> de </w:t>
      </w:r>
      <w:r w:rsidR="00540213">
        <w:rPr>
          <w:lang w:val="es-AR"/>
        </w:rPr>
        <w:t>s</w:t>
      </w:r>
      <w:r w:rsidR="00540213" w:rsidRPr="00521166">
        <w:rPr>
          <w:lang w:val="es-AR"/>
        </w:rPr>
        <w:t xml:space="preserve">ustancias controladas; </w:t>
      </w:r>
      <w:r w:rsidR="00540213">
        <w:rPr>
          <w:lang w:val="es-AR"/>
        </w:rPr>
        <w:t xml:space="preserve">garantía del mantenimiento de diarios por </w:t>
      </w:r>
      <w:r>
        <w:rPr>
          <w:lang w:val="es-AR"/>
        </w:rPr>
        <w:t xml:space="preserve">parte de </w:t>
      </w:r>
      <w:r w:rsidR="00540213">
        <w:rPr>
          <w:lang w:val="es-AR"/>
        </w:rPr>
        <w:t xml:space="preserve">los talleres </w:t>
      </w:r>
      <w:r>
        <w:rPr>
          <w:lang w:val="es-AR"/>
        </w:rPr>
        <w:t>de</w:t>
      </w:r>
      <w:r w:rsidR="00540213" w:rsidRPr="00521166">
        <w:rPr>
          <w:lang w:val="es-AR"/>
        </w:rPr>
        <w:t xml:space="preserve"> </w:t>
      </w:r>
      <w:r w:rsidR="00540213">
        <w:rPr>
          <w:lang w:val="es-AR"/>
        </w:rPr>
        <w:t>servicio técnico</w:t>
      </w:r>
      <w:r w:rsidR="00540213" w:rsidRPr="00521166">
        <w:rPr>
          <w:lang w:val="es-AR"/>
        </w:rPr>
        <w:t xml:space="preserve">; </w:t>
      </w:r>
      <w:r w:rsidR="00540213">
        <w:rPr>
          <w:lang w:val="es-AR"/>
        </w:rPr>
        <w:t xml:space="preserve">comprobación </w:t>
      </w:r>
      <w:r w:rsidR="00540213" w:rsidRPr="00521166">
        <w:rPr>
          <w:lang w:val="es-AR"/>
        </w:rPr>
        <w:t>obligatori</w:t>
      </w:r>
      <w:r w:rsidR="00540213">
        <w:rPr>
          <w:lang w:val="es-AR"/>
        </w:rPr>
        <w:t>a</w:t>
      </w:r>
      <w:r w:rsidR="00540213" w:rsidRPr="00521166">
        <w:rPr>
          <w:lang w:val="es-AR"/>
        </w:rPr>
        <w:t xml:space="preserve"> </w:t>
      </w:r>
      <w:r w:rsidR="00540213">
        <w:rPr>
          <w:lang w:val="es-AR"/>
        </w:rPr>
        <w:t xml:space="preserve">de fugas </w:t>
      </w:r>
      <w:r w:rsidR="00540213" w:rsidRPr="00521166">
        <w:rPr>
          <w:lang w:val="es-AR"/>
        </w:rPr>
        <w:t xml:space="preserve">para saber si hay equipos con carga inicial de más de 3 kilogramos; </w:t>
      </w:r>
      <w:r w:rsidR="00540213">
        <w:rPr>
          <w:lang w:val="es-AR"/>
        </w:rPr>
        <w:t xml:space="preserve">elaboración de </w:t>
      </w:r>
      <w:r w:rsidR="00540213" w:rsidRPr="00521166">
        <w:rPr>
          <w:lang w:val="es-AR"/>
        </w:rPr>
        <w:t xml:space="preserve">un sistema </w:t>
      </w:r>
      <w:r w:rsidR="00540213">
        <w:rPr>
          <w:lang w:val="es-AR"/>
        </w:rPr>
        <w:t xml:space="preserve">electrónico </w:t>
      </w:r>
      <w:r>
        <w:rPr>
          <w:lang w:val="es-AR"/>
        </w:rPr>
        <w:t xml:space="preserve">de licencias </w:t>
      </w:r>
      <w:r w:rsidR="00540213" w:rsidRPr="00521166">
        <w:rPr>
          <w:lang w:val="es-AR"/>
        </w:rPr>
        <w:t xml:space="preserve">para </w:t>
      </w:r>
      <w:r w:rsidR="00540213">
        <w:rPr>
          <w:lang w:val="es-AR"/>
        </w:rPr>
        <w:t>las importaciones de los HCFC</w:t>
      </w:r>
      <w:r w:rsidR="00540213" w:rsidRPr="00521166">
        <w:rPr>
          <w:lang w:val="es-AR"/>
        </w:rPr>
        <w:t xml:space="preserve">; establecimiento de la acreditación obligatoria de técnicos; y </w:t>
      </w:r>
      <w:r w:rsidR="00540213">
        <w:rPr>
          <w:lang w:val="es-AR"/>
        </w:rPr>
        <w:t>garantía del</w:t>
      </w:r>
      <w:r w:rsidR="00540213" w:rsidRPr="00521166">
        <w:rPr>
          <w:lang w:val="es-AR"/>
        </w:rPr>
        <w:t xml:space="preserve"> registro de talleres de </w:t>
      </w:r>
      <w:r w:rsidR="00540213">
        <w:rPr>
          <w:lang w:val="es-AR"/>
        </w:rPr>
        <w:t>servicio técnico</w:t>
      </w:r>
      <w:r w:rsidR="00540213" w:rsidRPr="00521166">
        <w:rPr>
          <w:lang w:val="es-AR"/>
        </w:rPr>
        <w:t xml:space="preserve"> (315</w:t>
      </w:r>
      <w:r w:rsidR="000724ED">
        <w:rPr>
          <w:lang w:val="es-AR"/>
        </w:rPr>
        <w:t> </w:t>
      </w:r>
      <w:r w:rsidR="00540213" w:rsidRPr="00521166">
        <w:rPr>
          <w:lang w:val="es-AR"/>
        </w:rPr>
        <w:t>000</w:t>
      </w:r>
      <w:r w:rsidR="000724ED">
        <w:rPr>
          <w:lang w:val="es-AR"/>
        </w:rPr>
        <w:t> </w:t>
      </w:r>
      <w:r>
        <w:rPr>
          <w:lang w:val="es-AR"/>
        </w:rPr>
        <w:t>$EUA</w:t>
      </w:r>
      <w:r w:rsidR="00540213" w:rsidRPr="00521166">
        <w:rPr>
          <w:lang w:val="es-AR"/>
        </w:rPr>
        <w:t>);</w:t>
      </w:r>
    </w:p>
    <w:p w14:paraId="0F3AC782" w14:textId="782CB41C" w:rsidR="00540213" w:rsidRPr="00521166" w:rsidRDefault="00540213" w:rsidP="00540213">
      <w:pPr>
        <w:pStyle w:val="Heading2"/>
        <w:tabs>
          <w:tab w:val="clear" w:pos="0"/>
          <w:tab w:val="num" w:pos="1440"/>
        </w:tabs>
        <w:rPr>
          <w:lang w:val="es-AR"/>
        </w:rPr>
      </w:pPr>
      <w:r>
        <w:rPr>
          <w:lang w:val="es-AR"/>
        </w:rPr>
        <w:t xml:space="preserve">Actualización del </w:t>
      </w:r>
      <w:r w:rsidRPr="00521166">
        <w:rPr>
          <w:lang w:val="es-AR"/>
        </w:rPr>
        <w:t xml:space="preserve">código de </w:t>
      </w:r>
      <w:r>
        <w:rPr>
          <w:lang w:val="es-AR"/>
        </w:rPr>
        <w:t>buenas prácticas</w:t>
      </w:r>
      <w:r w:rsidRPr="00521166">
        <w:rPr>
          <w:lang w:val="es-AR"/>
        </w:rPr>
        <w:t xml:space="preserve"> </w:t>
      </w:r>
      <w:r>
        <w:rPr>
          <w:lang w:val="es-AR"/>
        </w:rPr>
        <w:t xml:space="preserve">para </w:t>
      </w:r>
      <w:r w:rsidRPr="00521166">
        <w:rPr>
          <w:lang w:val="es-AR"/>
        </w:rPr>
        <w:t xml:space="preserve">incorporar nuevos requisitos </w:t>
      </w:r>
      <w:r w:rsidR="00ED6BF3">
        <w:rPr>
          <w:lang w:val="es-AR"/>
        </w:rPr>
        <w:t xml:space="preserve">tras </w:t>
      </w:r>
      <w:r w:rsidRPr="00521166">
        <w:rPr>
          <w:lang w:val="es-AR"/>
        </w:rPr>
        <w:t xml:space="preserve">la reglamentación sobre gases fluorados de la Comisión Europea (requisitos de etiquetado, registro de datos y presentación de informes, </w:t>
      </w:r>
      <w:r>
        <w:rPr>
          <w:lang w:val="es-AR"/>
        </w:rPr>
        <w:t>normas</w:t>
      </w:r>
      <w:r w:rsidRPr="00521166">
        <w:rPr>
          <w:lang w:val="es-AR"/>
        </w:rPr>
        <w:t xml:space="preserve"> para equipos </w:t>
      </w:r>
      <w:r>
        <w:rPr>
          <w:lang w:val="es-AR"/>
        </w:rPr>
        <w:t xml:space="preserve">e </w:t>
      </w:r>
      <w:r w:rsidRPr="00521166">
        <w:rPr>
          <w:lang w:val="es-AR"/>
        </w:rPr>
        <w:t xml:space="preserve">instalaciones que </w:t>
      </w:r>
      <w:r w:rsidR="00ED6BF3">
        <w:rPr>
          <w:lang w:val="es-AR"/>
        </w:rPr>
        <w:t xml:space="preserve">operan </w:t>
      </w:r>
      <w:r w:rsidRPr="00521166">
        <w:rPr>
          <w:lang w:val="es-AR"/>
        </w:rPr>
        <w:t>con hidrocarburo</w:t>
      </w:r>
      <w:r>
        <w:rPr>
          <w:lang w:val="es-AR"/>
        </w:rPr>
        <w:t>s</w:t>
      </w:r>
      <w:r w:rsidRPr="00521166">
        <w:rPr>
          <w:lang w:val="es-AR"/>
        </w:rPr>
        <w:t xml:space="preserve"> (HC) y NH</w:t>
      </w:r>
      <w:r w:rsidRPr="00CC3336">
        <w:rPr>
          <w:vertAlign w:val="subscript"/>
          <w:lang w:val="es-AR"/>
        </w:rPr>
        <w:t>3</w:t>
      </w:r>
      <w:r w:rsidRPr="00521166">
        <w:rPr>
          <w:lang w:val="es-AR"/>
        </w:rPr>
        <w:t xml:space="preserve">); adaptación de </w:t>
      </w:r>
      <w:r>
        <w:rPr>
          <w:lang w:val="es-AR"/>
        </w:rPr>
        <w:t>las normas</w:t>
      </w:r>
      <w:r w:rsidRPr="00521166">
        <w:rPr>
          <w:lang w:val="es-AR"/>
        </w:rPr>
        <w:t xml:space="preserve"> nacionales a </w:t>
      </w:r>
      <w:r>
        <w:rPr>
          <w:lang w:val="es-AR"/>
        </w:rPr>
        <w:t>las normas</w:t>
      </w:r>
      <w:r w:rsidRPr="00521166">
        <w:rPr>
          <w:lang w:val="es-AR"/>
        </w:rPr>
        <w:t xml:space="preserve"> internacionales (ISO-817, ISO-5149 e IEC-60332)</w:t>
      </w:r>
      <w:r>
        <w:rPr>
          <w:lang w:val="es-AR"/>
        </w:rPr>
        <w:t xml:space="preserve"> </w:t>
      </w:r>
      <w:r w:rsidRPr="00521166">
        <w:rPr>
          <w:lang w:val="es-AR"/>
        </w:rPr>
        <w:t xml:space="preserve">para productos </w:t>
      </w:r>
      <w:r>
        <w:rPr>
          <w:lang w:val="es-AR"/>
        </w:rPr>
        <w:t>de refrigeración y climatización</w:t>
      </w:r>
      <w:r w:rsidRPr="00521166">
        <w:rPr>
          <w:lang w:val="es-AR"/>
        </w:rPr>
        <w:t>; e introdu</w:t>
      </w:r>
      <w:r>
        <w:rPr>
          <w:lang w:val="es-AR"/>
        </w:rPr>
        <w:t xml:space="preserve">cción de </w:t>
      </w:r>
      <w:r w:rsidRPr="00521166">
        <w:rPr>
          <w:bCs/>
          <w:lang w:val="es-AR"/>
        </w:rPr>
        <w:t xml:space="preserve">procedimientos </w:t>
      </w:r>
      <w:r>
        <w:rPr>
          <w:bCs/>
          <w:lang w:val="es-AR"/>
        </w:rPr>
        <w:t xml:space="preserve">normalizados de operación </w:t>
      </w:r>
      <w:r w:rsidRPr="00521166">
        <w:rPr>
          <w:bCs/>
          <w:lang w:val="es-AR"/>
        </w:rPr>
        <w:t>(</w:t>
      </w:r>
      <w:r>
        <w:rPr>
          <w:bCs/>
          <w:lang w:val="es-AR"/>
        </w:rPr>
        <w:t>SOP, por su sigla en inglés</w:t>
      </w:r>
      <w:r w:rsidRPr="00521166">
        <w:rPr>
          <w:bCs/>
          <w:lang w:val="es-AR"/>
        </w:rPr>
        <w:t xml:space="preserve">) para los talleres de </w:t>
      </w:r>
      <w:r>
        <w:rPr>
          <w:bCs/>
          <w:lang w:val="es-AR"/>
        </w:rPr>
        <w:t>servicio técnico</w:t>
      </w:r>
      <w:r w:rsidRPr="00521166">
        <w:rPr>
          <w:bCs/>
          <w:lang w:val="es-AR"/>
        </w:rPr>
        <w:t xml:space="preserve"> que manejan los refrigerantes inflamables y peligrosos </w:t>
      </w:r>
      <w:r w:rsidRPr="00521166">
        <w:rPr>
          <w:lang w:val="es-AR"/>
        </w:rPr>
        <w:t>(85 000</w:t>
      </w:r>
      <w:r w:rsidR="00ED6BF3">
        <w:rPr>
          <w:lang w:val="es-AR"/>
        </w:rPr>
        <w:t xml:space="preserve"> $EUA</w:t>
      </w:r>
      <w:r w:rsidRPr="00521166">
        <w:rPr>
          <w:lang w:val="es-AR"/>
        </w:rPr>
        <w:t>);</w:t>
      </w:r>
    </w:p>
    <w:p w14:paraId="5D047E7F" w14:textId="1371B222" w:rsidR="00540213" w:rsidRPr="00971AD4" w:rsidRDefault="00540213" w:rsidP="00540213">
      <w:pPr>
        <w:pStyle w:val="Heading2"/>
        <w:tabs>
          <w:tab w:val="clear" w:pos="0"/>
          <w:tab w:val="num" w:pos="1440"/>
        </w:tabs>
        <w:rPr>
          <w:lang w:val="es-AR"/>
        </w:rPr>
      </w:pPr>
      <w:r w:rsidRPr="00521166">
        <w:rPr>
          <w:lang w:val="es-AR"/>
        </w:rPr>
        <w:t xml:space="preserve">Capacitación de 18 instructores principales y de 225 oficiales de aduanas </w:t>
      </w:r>
      <w:r>
        <w:rPr>
          <w:lang w:val="es-AR"/>
        </w:rPr>
        <w:t xml:space="preserve">sobre el control de </w:t>
      </w:r>
      <w:r w:rsidRPr="00521166">
        <w:rPr>
          <w:bCs/>
          <w:color w:val="000000" w:themeColor="text1"/>
          <w:lang w:val="es-AR"/>
        </w:rPr>
        <w:t xml:space="preserve">los HCFC, </w:t>
      </w:r>
      <w:r>
        <w:rPr>
          <w:bCs/>
          <w:color w:val="000000" w:themeColor="text1"/>
          <w:lang w:val="es-AR"/>
        </w:rPr>
        <w:t xml:space="preserve">aplicación del </w:t>
      </w:r>
      <w:r>
        <w:rPr>
          <w:lang w:val="es-AR"/>
        </w:rPr>
        <w:t>sistema de otorgamiento de licencias y cuotas</w:t>
      </w:r>
      <w:r w:rsidRPr="00521166">
        <w:rPr>
          <w:color w:val="000000" w:themeColor="text1"/>
          <w:lang w:val="es-AR"/>
        </w:rPr>
        <w:t xml:space="preserve">, políticas, reglamentaciones </w:t>
      </w:r>
      <w:r>
        <w:rPr>
          <w:color w:val="000000" w:themeColor="text1"/>
          <w:lang w:val="es-AR"/>
        </w:rPr>
        <w:t xml:space="preserve">e </w:t>
      </w:r>
      <w:r w:rsidRPr="00521166">
        <w:rPr>
          <w:color w:val="000000" w:themeColor="text1"/>
          <w:lang w:val="es-AR"/>
        </w:rPr>
        <w:t xml:space="preserve">identificación de refrigerantes y </w:t>
      </w:r>
      <w:r>
        <w:rPr>
          <w:color w:val="000000" w:themeColor="text1"/>
          <w:lang w:val="es-AR"/>
        </w:rPr>
        <w:t>equipos que utilizan los HCFC</w:t>
      </w:r>
      <w:r w:rsidRPr="00521166">
        <w:rPr>
          <w:color w:val="000000" w:themeColor="text1"/>
          <w:lang w:val="es-AR"/>
        </w:rPr>
        <w:t>;</w:t>
      </w:r>
      <w:r w:rsidRPr="00521166">
        <w:rPr>
          <w:lang w:val="es-AR"/>
        </w:rPr>
        <w:t xml:space="preserve"> </w:t>
      </w:r>
      <w:r>
        <w:rPr>
          <w:lang w:val="es-AR"/>
        </w:rPr>
        <w:t xml:space="preserve">tres </w:t>
      </w:r>
      <w:r w:rsidRPr="00521166">
        <w:rPr>
          <w:color w:val="000000" w:themeColor="text1"/>
          <w:lang w:val="es-AR"/>
        </w:rPr>
        <w:t xml:space="preserve">diálogos con países vecinos (Túnez, Egipto y Níger) y organización de </w:t>
      </w:r>
      <w:r w:rsidRPr="00521166">
        <w:rPr>
          <w:lang w:val="es-AR"/>
        </w:rPr>
        <w:t xml:space="preserve">la </w:t>
      </w:r>
      <w:r w:rsidRPr="00521166">
        <w:rPr>
          <w:color w:val="000000" w:themeColor="text1"/>
          <w:lang w:val="es-AR"/>
        </w:rPr>
        <w:t>cooperación</w:t>
      </w:r>
      <w:r>
        <w:rPr>
          <w:color w:val="000000" w:themeColor="text1"/>
          <w:lang w:val="es-AR"/>
        </w:rPr>
        <w:t xml:space="preserve"> para aplicar las reglamentaciones y </w:t>
      </w:r>
      <w:r w:rsidRPr="00521166">
        <w:rPr>
          <w:color w:val="000000" w:themeColor="text1"/>
          <w:lang w:val="es-AR"/>
        </w:rPr>
        <w:t>combatir</w:t>
      </w:r>
      <w:r>
        <w:rPr>
          <w:color w:val="000000" w:themeColor="text1"/>
          <w:lang w:val="es-AR"/>
        </w:rPr>
        <w:t xml:space="preserve"> el</w:t>
      </w:r>
      <w:r w:rsidRPr="00521166">
        <w:rPr>
          <w:color w:val="000000" w:themeColor="text1"/>
          <w:lang w:val="es-AR"/>
        </w:rPr>
        <w:t xml:space="preserve"> comercio ilícito;</w:t>
      </w:r>
      <w:r w:rsidRPr="00521166">
        <w:rPr>
          <w:lang w:val="es-AR"/>
        </w:rPr>
        <w:t xml:space="preserve"> y adquisición de</w:t>
      </w:r>
      <w:r w:rsidR="000724ED">
        <w:rPr>
          <w:lang w:val="es-AR"/>
        </w:rPr>
        <w:t> </w:t>
      </w:r>
      <w:r w:rsidRPr="00521166">
        <w:rPr>
          <w:lang w:val="es-AR"/>
        </w:rPr>
        <w:t>10</w:t>
      </w:r>
      <w:r w:rsidR="000724ED">
        <w:rPr>
          <w:lang w:val="es-AR"/>
        </w:rPr>
        <w:t> </w:t>
      </w:r>
      <w:r w:rsidR="00936594">
        <w:rPr>
          <w:lang w:val="es-AR"/>
        </w:rPr>
        <w:t xml:space="preserve">identificadores de refrigerantes </w:t>
      </w:r>
      <w:r w:rsidR="00B03526">
        <w:rPr>
          <w:lang w:val="es-AR"/>
        </w:rPr>
        <w:t>de primera línea</w:t>
      </w:r>
      <w:r w:rsidRPr="00521166">
        <w:rPr>
          <w:lang w:val="es-AR"/>
        </w:rPr>
        <w:t xml:space="preserve"> (379 000</w:t>
      </w:r>
      <w:r w:rsidR="00936594">
        <w:rPr>
          <w:lang w:val="es-AR"/>
        </w:rPr>
        <w:t xml:space="preserve"> $EUA</w:t>
      </w:r>
      <w:r w:rsidRPr="00521166">
        <w:rPr>
          <w:lang w:val="es-AR"/>
        </w:rPr>
        <w:t>);</w:t>
      </w:r>
    </w:p>
    <w:p w14:paraId="1075B7CA" w14:textId="45F1A7ED" w:rsidR="00540213" w:rsidRPr="00521166" w:rsidRDefault="00540213" w:rsidP="00540213">
      <w:pPr>
        <w:pStyle w:val="Heading2"/>
        <w:tabs>
          <w:tab w:val="clear" w:pos="0"/>
          <w:tab w:val="num" w:pos="1440"/>
        </w:tabs>
        <w:rPr>
          <w:lang w:val="es-AR"/>
        </w:rPr>
      </w:pPr>
      <w:r>
        <w:rPr>
          <w:lang w:val="es-AR"/>
        </w:rPr>
        <w:t xml:space="preserve">Actualización </w:t>
      </w:r>
      <w:r w:rsidRPr="00521166">
        <w:rPr>
          <w:lang w:val="es-AR"/>
        </w:rPr>
        <w:t xml:space="preserve">del </w:t>
      </w:r>
      <w:r w:rsidR="00F91051">
        <w:rPr>
          <w:lang w:val="es-AR"/>
        </w:rPr>
        <w:t>manual de formación</w:t>
      </w:r>
      <w:r w:rsidR="00936594">
        <w:rPr>
          <w:lang w:val="es-AR"/>
        </w:rPr>
        <w:t xml:space="preserve"> </w:t>
      </w:r>
      <w:r w:rsidRPr="00521166">
        <w:rPr>
          <w:lang w:val="es-AR"/>
        </w:rPr>
        <w:t xml:space="preserve">y </w:t>
      </w:r>
      <w:r w:rsidR="00936594">
        <w:rPr>
          <w:lang w:val="es-AR"/>
        </w:rPr>
        <w:t xml:space="preserve">formación </w:t>
      </w:r>
      <w:r w:rsidRPr="00521166">
        <w:rPr>
          <w:lang w:val="es-AR"/>
        </w:rPr>
        <w:t xml:space="preserve">de 18 instructores principales y </w:t>
      </w:r>
      <w:r w:rsidRPr="00521166">
        <w:rPr>
          <w:bCs/>
          <w:color w:val="000000" w:themeColor="text1"/>
          <w:lang w:val="es-AR"/>
        </w:rPr>
        <w:t xml:space="preserve">700 técnicos </w:t>
      </w:r>
      <w:r w:rsidR="00936594">
        <w:rPr>
          <w:bCs/>
          <w:color w:val="000000" w:themeColor="text1"/>
          <w:lang w:val="es-AR"/>
        </w:rPr>
        <w:t xml:space="preserve">sobre </w:t>
      </w:r>
      <w:r>
        <w:rPr>
          <w:lang w:val="es-AR"/>
        </w:rPr>
        <w:t>buenas prácticas</w:t>
      </w:r>
      <w:r w:rsidRPr="00521166">
        <w:rPr>
          <w:lang w:val="es-AR"/>
        </w:rPr>
        <w:t xml:space="preserve"> de </w:t>
      </w:r>
      <w:r>
        <w:rPr>
          <w:lang w:val="es-AR"/>
        </w:rPr>
        <w:t>servicio técnico</w:t>
      </w:r>
      <w:r w:rsidRPr="00521166">
        <w:rPr>
          <w:lang w:val="es-AR"/>
        </w:rPr>
        <w:t xml:space="preserve">, </w:t>
      </w:r>
      <w:r>
        <w:rPr>
          <w:lang w:val="es-AR"/>
        </w:rPr>
        <w:t>detección de fugas</w:t>
      </w:r>
      <w:r w:rsidRPr="00521166">
        <w:rPr>
          <w:lang w:val="es-AR"/>
        </w:rPr>
        <w:t xml:space="preserve">, </w:t>
      </w:r>
      <w:r>
        <w:rPr>
          <w:lang w:val="es-AR"/>
        </w:rPr>
        <w:t>recuperación  y reciclado de refrigerantes</w:t>
      </w:r>
      <w:r w:rsidRPr="00521166">
        <w:rPr>
          <w:lang w:val="es-AR"/>
        </w:rPr>
        <w:t xml:space="preserve">, y </w:t>
      </w:r>
      <w:r>
        <w:rPr>
          <w:lang w:val="es-AR"/>
        </w:rPr>
        <w:t>el manejo</w:t>
      </w:r>
      <w:r w:rsidRPr="00521166">
        <w:rPr>
          <w:lang w:val="es-AR"/>
        </w:rPr>
        <w:t xml:space="preserve"> seguro de refrigerantes inflamables </w:t>
      </w:r>
      <w:r w:rsidRPr="00521166">
        <w:rPr>
          <w:bCs/>
          <w:color w:val="000000" w:themeColor="text1"/>
          <w:lang w:val="es-AR"/>
        </w:rPr>
        <w:t>en colaboración con los institutos de capacitación;</w:t>
      </w:r>
      <w:r w:rsidRPr="00521166">
        <w:rPr>
          <w:lang w:val="es-AR"/>
        </w:rPr>
        <w:t xml:space="preserve"> </w:t>
      </w:r>
      <w:r w:rsidR="00936594">
        <w:rPr>
          <w:lang w:val="es-AR"/>
        </w:rPr>
        <w:t xml:space="preserve">implementación </w:t>
      </w:r>
      <w:r>
        <w:rPr>
          <w:lang w:val="es-AR"/>
        </w:rPr>
        <w:t xml:space="preserve">de </w:t>
      </w:r>
      <w:r w:rsidRPr="00521166">
        <w:rPr>
          <w:bCs/>
          <w:color w:val="000000" w:themeColor="text1"/>
          <w:lang w:val="es-AR"/>
        </w:rPr>
        <w:t xml:space="preserve">un sistema de acreditación nacional para técnicos </w:t>
      </w:r>
      <w:r>
        <w:rPr>
          <w:bCs/>
          <w:color w:val="000000" w:themeColor="text1"/>
          <w:lang w:val="es-AR"/>
        </w:rPr>
        <w:t>de refrigeración y climatización</w:t>
      </w:r>
      <w:r w:rsidRPr="00521166">
        <w:rPr>
          <w:bCs/>
          <w:color w:val="000000" w:themeColor="text1"/>
          <w:lang w:val="es-AR"/>
        </w:rPr>
        <w:t xml:space="preserve"> </w:t>
      </w:r>
      <w:r>
        <w:rPr>
          <w:bCs/>
          <w:color w:val="000000" w:themeColor="text1"/>
          <w:lang w:val="es-AR"/>
        </w:rPr>
        <w:t xml:space="preserve">y acreditación de </w:t>
      </w:r>
      <w:r w:rsidRPr="00521166">
        <w:rPr>
          <w:color w:val="000000"/>
          <w:lang w:val="es-AR"/>
        </w:rPr>
        <w:t>600 técnicos;</w:t>
      </w:r>
      <w:r w:rsidRPr="00521166">
        <w:rPr>
          <w:lang w:val="es-AR"/>
        </w:rPr>
        <w:t xml:space="preserve"> </w:t>
      </w:r>
      <w:r>
        <w:rPr>
          <w:lang w:val="es-AR"/>
        </w:rPr>
        <w:t xml:space="preserve">apoyo a </w:t>
      </w:r>
      <w:r w:rsidRPr="00521166">
        <w:rPr>
          <w:bCs/>
          <w:color w:val="000000" w:themeColor="text1"/>
          <w:lang w:val="es-AR"/>
        </w:rPr>
        <w:t xml:space="preserve">la formación de </w:t>
      </w:r>
      <w:r w:rsidRPr="00521166">
        <w:rPr>
          <w:lang w:val="es-AR"/>
        </w:rPr>
        <w:t xml:space="preserve">una </w:t>
      </w:r>
      <w:r w:rsidRPr="00521166">
        <w:rPr>
          <w:bCs/>
          <w:color w:val="000000" w:themeColor="text1"/>
          <w:lang w:val="es-AR"/>
        </w:rPr>
        <w:t xml:space="preserve">asociación </w:t>
      </w:r>
      <w:r>
        <w:rPr>
          <w:bCs/>
          <w:color w:val="000000" w:themeColor="text1"/>
          <w:lang w:val="es-AR"/>
        </w:rPr>
        <w:t>de refrigeración y climatización</w:t>
      </w:r>
      <w:r w:rsidRPr="00521166">
        <w:rPr>
          <w:bCs/>
          <w:color w:val="000000" w:themeColor="text1"/>
          <w:lang w:val="es-AR"/>
        </w:rPr>
        <w:t xml:space="preserve"> que </w:t>
      </w:r>
      <w:r>
        <w:rPr>
          <w:bCs/>
          <w:color w:val="000000" w:themeColor="text1"/>
          <w:lang w:val="es-AR"/>
        </w:rPr>
        <w:t xml:space="preserve">asistirá en </w:t>
      </w:r>
      <w:r w:rsidR="00936594">
        <w:rPr>
          <w:bCs/>
          <w:color w:val="000000" w:themeColor="text1"/>
          <w:lang w:val="es-AR"/>
        </w:rPr>
        <w:t xml:space="preserve">el </w:t>
      </w:r>
      <w:r w:rsidRPr="00521166">
        <w:rPr>
          <w:bCs/>
          <w:color w:val="000000" w:themeColor="text1"/>
          <w:lang w:val="es-AR"/>
        </w:rPr>
        <w:t>pro</w:t>
      </w:r>
      <w:r>
        <w:rPr>
          <w:bCs/>
          <w:color w:val="000000" w:themeColor="text1"/>
          <w:lang w:val="es-AR"/>
        </w:rPr>
        <w:t>grama de capacitación</w:t>
      </w:r>
      <w:r w:rsidRPr="00521166">
        <w:rPr>
          <w:bCs/>
          <w:color w:val="000000" w:themeColor="text1"/>
          <w:lang w:val="es-AR"/>
        </w:rPr>
        <w:t xml:space="preserve"> y acreditación de técnico</w:t>
      </w:r>
      <w:r>
        <w:rPr>
          <w:bCs/>
          <w:color w:val="000000" w:themeColor="text1"/>
          <w:lang w:val="es-AR"/>
        </w:rPr>
        <w:t>s</w:t>
      </w:r>
      <w:r w:rsidRPr="00521166">
        <w:rPr>
          <w:lang w:val="es-AR"/>
        </w:rPr>
        <w:t xml:space="preserve">; </w:t>
      </w:r>
      <w:r>
        <w:rPr>
          <w:lang w:val="es-AR"/>
        </w:rPr>
        <w:t xml:space="preserve">suministro de </w:t>
      </w:r>
      <w:r w:rsidRPr="00521166">
        <w:rPr>
          <w:bCs/>
          <w:color w:val="000000" w:themeColor="text1"/>
          <w:lang w:val="es-AR"/>
        </w:rPr>
        <w:t xml:space="preserve">nueve </w:t>
      </w:r>
      <w:r>
        <w:rPr>
          <w:bCs/>
          <w:color w:val="000000" w:themeColor="text1"/>
          <w:lang w:val="es-AR"/>
        </w:rPr>
        <w:t>juegos de herramientas</w:t>
      </w:r>
      <w:r w:rsidRPr="00521166">
        <w:rPr>
          <w:bCs/>
          <w:color w:val="000000" w:themeColor="text1"/>
          <w:lang w:val="es-AR"/>
        </w:rPr>
        <w:t xml:space="preserve"> y equipos de capacitación (</w:t>
      </w:r>
      <w:r>
        <w:rPr>
          <w:bCs/>
          <w:color w:val="000000" w:themeColor="text1"/>
          <w:lang w:val="es-AR"/>
        </w:rPr>
        <w:t>por ej.,</w:t>
      </w:r>
      <w:r w:rsidRPr="00521166">
        <w:rPr>
          <w:bCs/>
          <w:color w:val="000000" w:themeColor="text1"/>
          <w:lang w:val="es-AR"/>
        </w:rPr>
        <w:t xml:space="preserve"> </w:t>
      </w:r>
      <w:r>
        <w:rPr>
          <w:bCs/>
          <w:color w:val="000000" w:themeColor="text1"/>
          <w:lang w:val="es-AR"/>
        </w:rPr>
        <w:t>detectores</w:t>
      </w:r>
      <w:r w:rsidRPr="00521166">
        <w:rPr>
          <w:bCs/>
          <w:color w:val="000000" w:themeColor="text1"/>
          <w:lang w:val="es-AR"/>
        </w:rPr>
        <w:t xml:space="preserve"> de fugas, </w:t>
      </w:r>
      <w:r>
        <w:rPr>
          <w:bCs/>
          <w:color w:val="000000" w:themeColor="text1"/>
          <w:lang w:val="es-AR"/>
        </w:rPr>
        <w:t>aparatos</w:t>
      </w:r>
      <w:r w:rsidRPr="00521166">
        <w:rPr>
          <w:bCs/>
          <w:color w:val="000000" w:themeColor="text1"/>
          <w:lang w:val="es-AR"/>
        </w:rPr>
        <w:t xml:space="preserve"> de carga, cilindros </w:t>
      </w:r>
      <w:r>
        <w:rPr>
          <w:bCs/>
          <w:color w:val="000000" w:themeColor="text1"/>
          <w:lang w:val="es-AR"/>
        </w:rPr>
        <w:t>y puestos de recuperación</w:t>
      </w:r>
      <w:r w:rsidRPr="00521166">
        <w:rPr>
          <w:bCs/>
          <w:color w:val="000000" w:themeColor="text1"/>
          <w:lang w:val="es-AR"/>
        </w:rPr>
        <w:t xml:space="preserve">, bombas de vacío, </w:t>
      </w:r>
      <w:r>
        <w:rPr>
          <w:bCs/>
          <w:color w:val="000000" w:themeColor="text1"/>
          <w:lang w:val="es-AR"/>
        </w:rPr>
        <w:t>equipos</w:t>
      </w:r>
      <w:r w:rsidRPr="00521166">
        <w:rPr>
          <w:bCs/>
          <w:color w:val="000000" w:themeColor="text1"/>
          <w:lang w:val="es-AR"/>
        </w:rPr>
        <w:t xml:space="preserve"> de soldadura, </w:t>
      </w:r>
      <w:r>
        <w:rPr>
          <w:bCs/>
          <w:color w:val="000000" w:themeColor="text1"/>
          <w:lang w:val="es-AR"/>
        </w:rPr>
        <w:t xml:space="preserve">escariadores </w:t>
      </w:r>
      <w:r w:rsidRPr="00521166">
        <w:rPr>
          <w:bCs/>
          <w:color w:val="000000" w:themeColor="text1"/>
          <w:lang w:val="es-AR"/>
        </w:rPr>
        <w:t xml:space="preserve">y herramientas </w:t>
      </w:r>
      <w:r>
        <w:rPr>
          <w:bCs/>
          <w:color w:val="000000" w:themeColor="text1"/>
          <w:lang w:val="es-AR"/>
        </w:rPr>
        <w:t>de recalcado</w:t>
      </w:r>
      <w:r w:rsidRPr="00521166">
        <w:rPr>
          <w:bCs/>
          <w:color w:val="000000" w:themeColor="text1"/>
          <w:lang w:val="es-AR"/>
        </w:rPr>
        <w:t xml:space="preserve">) a las instituciones de capacitación </w:t>
      </w:r>
      <w:r>
        <w:rPr>
          <w:bCs/>
          <w:color w:val="000000" w:themeColor="text1"/>
          <w:lang w:val="es-AR"/>
        </w:rPr>
        <w:t>e institutos que expiden títulos</w:t>
      </w:r>
      <w:r w:rsidRPr="00521166">
        <w:rPr>
          <w:bCs/>
          <w:color w:val="000000" w:themeColor="text1"/>
          <w:lang w:val="es-AR"/>
        </w:rPr>
        <w:t>;</w:t>
      </w:r>
      <w:r w:rsidRPr="00521166">
        <w:rPr>
          <w:lang w:val="es-AR"/>
        </w:rPr>
        <w:t xml:space="preserve"> </w:t>
      </w:r>
      <w:r w:rsidRPr="00521166">
        <w:rPr>
          <w:bCs/>
          <w:color w:val="000000" w:themeColor="text1"/>
          <w:lang w:val="es-AR"/>
        </w:rPr>
        <w:t xml:space="preserve">suministro </w:t>
      </w:r>
      <w:r>
        <w:rPr>
          <w:bCs/>
          <w:color w:val="000000" w:themeColor="text1"/>
          <w:lang w:val="es-AR"/>
        </w:rPr>
        <w:t>de equipo</w:t>
      </w:r>
      <w:r w:rsidRPr="00521166">
        <w:rPr>
          <w:bCs/>
          <w:color w:val="000000" w:themeColor="text1"/>
          <w:lang w:val="es-AR"/>
        </w:rPr>
        <w:t xml:space="preserve"> y herramientas (</w:t>
      </w:r>
      <w:r>
        <w:rPr>
          <w:bCs/>
          <w:color w:val="000000" w:themeColor="text1"/>
          <w:lang w:val="es-AR"/>
        </w:rPr>
        <w:t>por ej.,</w:t>
      </w:r>
      <w:r w:rsidRPr="00521166">
        <w:rPr>
          <w:bCs/>
          <w:color w:val="000000" w:themeColor="text1"/>
          <w:lang w:val="es-AR"/>
        </w:rPr>
        <w:t xml:space="preserve"> </w:t>
      </w:r>
      <w:r>
        <w:rPr>
          <w:bCs/>
          <w:color w:val="000000" w:themeColor="text1"/>
          <w:lang w:val="es-AR"/>
        </w:rPr>
        <w:t>detectores</w:t>
      </w:r>
      <w:r w:rsidRPr="00521166">
        <w:rPr>
          <w:bCs/>
          <w:color w:val="000000" w:themeColor="text1"/>
          <w:lang w:val="es-AR"/>
        </w:rPr>
        <w:t xml:space="preserve"> de fugas para los HCFC y </w:t>
      </w:r>
      <w:r>
        <w:rPr>
          <w:bCs/>
          <w:color w:val="000000" w:themeColor="text1"/>
          <w:lang w:val="es-AR"/>
        </w:rPr>
        <w:t>los HFC</w:t>
      </w:r>
      <w:r w:rsidRPr="00521166">
        <w:rPr>
          <w:bCs/>
          <w:color w:val="000000" w:themeColor="text1"/>
          <w:lang w:val="es-AR"/>
        </w:rPr>
        <w:t xml:space="preserve">, </w:t>
      </w:r>
      <w:r w:rsidR="002776EC">
        <w:rPr>
          <w:bCs/>
          <w:color w:val="000000" w:themeColor="text1"/>
          <w:lang w:val="es-AR"/>
        </w:rPr>
        <w:t xml:space="preserve">calibradores </w:t>
      </w:r>
      <w:r>
        <w:rPr>
          <w:bCs/>
          <w:color w:val="000000" w:themeColor="text1"/>
          <w:lang w:val="es-AR"/>
        </w:rPr>
        <w:t>de múltiples funciones</w:t>
      </w:r>
      <w:r w:rsidRPr="00521166">
        <w:rPr>
          <w:bCs/>
          <w:color w:val="000000" w:themeColor="text1"/>
          <w:lang w:val="es-AR"/>
        </w:rPr>
        <w:t xml:space="preserve">, herramientas </w:t>
      </w:r>
      <w:r>
        <w:rPr>
          <w:bCs/>
          <w:color w:val="000000" w:themeColor="text1"/>
          <w:lang w:val="es-AR"/>
        </w:rPr>
        <w:t>para tubos</w:t>
      </w:r>
      <w:r w:rsidRPr="00521166">
        <w:rPr>
          <w:bCs/>
          <w:color w:val="000000" w:themeColor="text1"/>
          <w:lang w:val="es-AR"/>
        </w:rPr>
        <w:t xml:space="preserve">, </w:t>
      </w:r>
      <w:r>
        <w:rPr>
          <w:bCs/>
          <w:color w:val="000000" w:themeColor="text1"/>
          <w:lang w:val="es-AR"/>
        </w:rPr>
        <w:t>pi</w:t>
      </w:r>
      <w:r w:rsidR="002776EC">
        <w:rPr>
          <w:bCs/>
          <w:color w:val="000000" w:themeColor="text1"/>
          <w:lang w:val="es-AR"/>
        </w:rPr>
        <w:t>n</w:t>
      </w:r>
      <w:r>
        <w:rPr>
          <w:bCs/>
          <w:color w:val="000000" w:themeColor="text1"/>
          <w:lang w:val="es-AR"/>
        </w:rPr>
        <w:t xml:space="preserve">zas estranguladoras (pinch off) </w:t>
      </w:r>
      <w:r w:rsidRPr="00521166">
        <w:rPr>
          <w:bCs/>
          <w:color w:val="000000" w:themeColor="text1"/>
          <w:lang w:val="es-AR"/>
        </w:rPr>
        <w:t xml:space="preserve">y </w:t>
      </w:r>
      <w:r>
        <w:rPr>
          <w:bCs/>
          <w:color w:val="000000" w:themeColor="text1"/>
          <w:lang w:val="es-AR"/>
        </w:rPr>
        <w:t>tenazas perforadoras</w:t>
      </w:r>
      <w:r w:rsidRPr="00521166">
        <w:rPr>
          <w:bCs/>
          <w:color w:val="000000" w:themeColor="text1"/>
          <w:lang w:val="es-AR"/>
        </w:rPr>
        <w:t xml:space="preserve">, </w:t>
      </w:r>
      <w:r>
        <w:rPr>
          <w:bCs/>
          <w:color w:val="000000" w:themeColor="text1"/>
          <w:lang w:val="es-AR"/>
        </w:rPr>
        <w:t xml:space="preserve">escariadores </w:t>
      </w:r>
      <w:r w:rsidRPr="00521166">
        <w:rPr>
          <w:bCs/>
          <w:color w:val="000000" w:themeColor="text1"/>
          <w:lang w:val="es-AR"/>
        </w:rPr>
        <w:t xml:space="preserve">y herramientas </w:t>
      </w:r>
      <w:r>
        <w:rPr>
          <w:bCs/>
          <w:color w:val="000000" w:themeColor="text1"/>
          <w:lang w:val="es-AR"/>
        </w:rPr>
        <w:t>de recalcado</w:t>
      </w:r>
      <w:r w:rsidRPr="00521166">
        <w:rPr>
          <w:bCs/>
          <w:color w:val="000000" w:themeColor="text1"/>
          <w:lang w:val="es-AR"/>
        </w:rPr>
        <w:t xml:space="preserve">, llaves) a 450 técnicos </w:t>
      </w:r>
      <w:r>
        <w:rPr>
          <w:bCs/>
          <w:color w:val="000000" w:themeColor="text1"/>
          <w:lang w:val="es-AR"/>
        </w:rPr>
        <w:t xml:space="preserve">acreditados </w:t>
      </w:r>
      <w:r w:rsidRPr="00521166">
        <w:rPr>
          <w:bCs/>
          <w:color w:val="000000" w:themeColor="text1"/>
          <w:lang w:val="es-AR"/>
        </w:rPr>
        <w:t xml:space="preserve">para la detección </w:t>
      </w:r>
      <w:r>
        <w:rPr>
          <w:bCs/>
          <w:color w:val="000000" w:themeColor="text1"/>
          <w:lang w:val="es-AR"/>
        </w:rPr>
        <w:t xml:space="preserve">de fugas </w:t>
      </w:r>
      <w:r w:rsidRPr="00521166">
        <w:rPr>
          <w:bCs/>
          <w:color w:val="000000" w:themeColor="text1"/>
          <w:lang w:val="es-AR"/>
        </w:rPr>
        <w:t>y la recuperación</w:t>
      </w:r>
      <w:r>
        <w:rPr>
          <w:bCs/>
          <w:color w:val="000000" w:themeColor="text1"/>
          <w:lang w:val="es-AR"/>
        </w:rPr>
        <w:t xml:space="preserve"> de</w:t>
      </w:r>
      <w:r w:rsidRPr="00521166">
        <w:rPr>
          <w:bCs/>
          <w:color w:val="000000" w:themeColor="text1"/>
          <w:lang w:val="es-AR"/>
        </w:rPr>
        <w:t xml:space="preserve"> refrigerante</w:t>
      </w:r>
      <w:r>
        <w:rPr>
          <w:bCs/>
          <w:color w:val="000000" w:themeColor="text1"/>
          <w:lang w:val="es-AR"/>
        </w:rPr>
        <w:t>s</w:t>
      </w:r>
      <w:r w:rsidRPr="00521166">
        <w:rPr>
          <w:bCs/>
          <w:color w:val="000000" w:themeColor="text1"/>
          <w:lang w:val="es-AR"/>
        </w:rPr>
        <w:t xml:space="preserve"> (</w:t>
      </w:r>
      <w:r w:rsidRPr="00521166">
        <w:rPr>
          <w:lang w:val="es-AR"/>
        </w:rPr>
        <w:t>903 000</w:t>
      </w:r>
      <w:r w:rsidR="002776EC">
        <w:rPr>
          <w:lang w:val="es-AR"/>
        </w:rPr>
        <w:t xml:space="preserve"> $EUA</w:t>
      </w:r>
      <w:r w:rsidRPr="00521166">
        <w:rPr>
          <w:lang w:val="es-AR"/>
        </w:rPr>
        <w:t>);</w:t>
      </w:r>
    </w:p>
    <w:p w14:paraId="0F187835" w14:textId="2457A107" w:rsidR="00540213" w:rsidRPr="00521166" w:rsidRDefault="00540213" w:rsidP="00540213">
      <w:pPr>
        <w:pStyle w:val="Heading2"/>
        <w:tabs>
          <w:tab w:val="clear" w:pos="0"/>
          <w:tab w:val="num" w:pos="1440"/>
        </w:tabs>
        <w:rPr>
          <w:lang w:val="es-AR"/>
        </w:rPr>
      </w:pPr>
      <w:r>
        <w:rPr>
          <w:lang w:val="es-AR"/>
        </w:rPr>
        <w:t>Directrices</w:t>
      </w:r>
      <w:r w:rsidRPr="00521166">
        <w:rPr>
          <w:lang w:val="es-AR"/>
        </w:rPr>
        <w:t xml:space="preserve"> para la </w:t>
      </w:r>
      <w:r>
        <w:rPr>
          <w:lang w:val="es-AR"/>
        </w:rPr>
        <w:t>recuperación y la regeneración de</w:t>
      </w:r>
      <w:r w:rsidRPr="00521166">
        <w:rPr>
          <w:lang w:val="es-AR"/>
        </w:rPr>
        <w:t xml:space="preserve"> refrigerantes; </w:t>
      </w:r>
      <w:r>
        <w:rPr>
          <w:lang w:val="es-AR"/>
        </w:rPr>
        <w:t xml:space="preserve">suministro de </w:t>
      </w:r>
      <w:r w:rsidRPr="00521166">
        <w:rPr>
          <w:lang w:val="es-AR"/>
        </w:rPr>
        <w:t>equipos (</w:t>
      </w:r>
      <w:r>
        <w:rPr>
          <w:lang w:val="es-AR"/>
        </w:rPr>
        <w:t>por ej.,</w:t>
      </w:r>
      <w:r w:rsidRPr="00521166">
        <w:rPr>
          <w:lang w:val="es-AR"/>
        </w:rPr>
        <w:t xml:space="preserve"> </w:t>
      </w:r>
      <w:r>
        <w:rPr>
          <w:lang w:val="es-AR"/>
        </w:rPr>
        <w:t>puestos de recuperación</w:t>
      </w:r>
      <w:r w:rsidRPr="00521166">
        <w:rPr>
          <w:lang w:val="es-AR"/>
        </w:rPr>
        <w:t xml:space="preserve">, </w:t>
      </w:r>
      <w:r>
        <w:rPr>
          <w:lang w:val="es-AR"/>
        </w:rPr>
        <w:t>cisternas</w:t>
      </w:r>
      <w:r w:rsidRPr="00521166">
        <w:rPr>
          <w:lang w:val="es-AR"/>
        </w:rPr>
        <w:t xml:space="preserve"> de almacenamiento, bombas </w:t>
      </w:r>
      <w:r>
        <w:rPr>
          <w:lang w:val="es-AR"/>
        </w:rPr>
        <w:t>para transferencia de líquidos</w:t>
      </w:r>
      <w:r w:rsidRPr="00521166">
        <w:rPr>
          <w:lang w:val="es-AR"/>
        </w:rPr>
        <w:t xml:space="preserve">, </w:t>
      </w:r>
      <w:r w:rsidR="001D475D">
        <w:rPr>
          <w:lang w:val="es-AR"/>
        </w:rPr>
        <w:t xml:space="preserve">filtros </w:t>
      </w:r>
      <w:r>
        <w:rPr>
          <w:lang w:val="es-AR"/>
        </w:rPr>
        <w:t>enfriadores</w:t>
      </w:r>
      <w:r w:rsidRPr="00521166">
        <w:rPr>
          <w:lang w:val="es-AR"/>
        </w:rPr>
        <w:t xml:space="preserve">, identificadores de refrigerantes, </w:t>
      </w:r>
      <w:r w:rsidR="001D475D">
        <w:rPr>
          <w:lang w:val="es-AR"/>
        </w:rPr>
        <w:t xml:space="preserve">kits de pruebas </w:t>
      </w:r>
      <w:r>
        <w:rPr>
          <w:lang w:val="es-AR"/>
        </w:rPr>
        <w:t xml:space="preserve">de </w:t>
      </w:r>
      <w:r w:rsidRPr="00521166">
        <w:rPr>
          <w:lang w:val="es-AR"/>
        </w:rPr>
        <w:t xml:space="preserve">refrigerantes, </w:t>
      </w:r>
      <w:r>
        <w:rPr>
          <w:lang w:val="es-AR"/>
        </w:rPr>
        <w:t>aparatos</w:t>
      </w:r>
      <w:r w:rsidRPr="00521166">
        <w:rPr>
          <w:lang w:val="es-AR"/>
        </w:rPr>
        <w:t xml:space="preserve"> </w:t>
      </w:r>
      <w:r>
        <w:rPr>
          <w:lang w:val="es-AR"/>
        </w:rPr>
        <w:t>de recuperación</w:t>
      </w:r>
      <w:r w:rsidRPr="00521166">
        <w:rPr>
          <w:lang w:val="es-AR"/>
        </w:rPr>
        <w:t xml:space="preserve">, </w:t>
      </w:r>
      <w:r>
        <w:rPr>
          <w:lang w:val="es-AR"/>
        </w:rPr>
        <w:t>detectores</w:t>
      </w:r>
      <w:r w:rsidRPr="00521166">
        <w:rPr>
          <w:lang w:val="es-AR"/>
        </w:rPr>
        <w:t xml:space="preserve"> de fugas y accesorios) y estableci</w:t>
      </w:r>
      <w:r>
        <w:rPr>
          <w:lang w:val="es-AR"/>
        </w:rPr>
        <w:t xml:space="preserve">miento de </w:t>
      </w:r>
      <w:r w:rsidRPr="00521166">
        <w:rPr>
          <w:lang w:val="es-AR"/>
        </w:rPr>
        <w:t xml:space="preserve">dos </w:t>
      </w:r>
      <w:r>
        <w:rPr>
          <w:lang w:val="es-AR"/>
        </w:rPr>
        <w:t>centros</w:t>
      </w:r>
      <w:r w:rsidRPr="00521166">
        <w:rPr>
          <w:lang w:val="es-AR"/>
        </w:rPr>
        <w:t xml:space="preserve"> de regeneración</w:t>
      </w:r>
      <w:r>
        <w:rPr>
          <w:lang w:val="es-AR"/>
        </w:rPr>
        <w:t xml:space="preserve"> de</w:t>
      </w:r>
      <w:r w:rsidRPr="00521166">
        <w:rPr>
          <w:lang w:val="es-AR"/>
        </w:rPr>
        <w:t xml:space="preserve"> refrigerantes y una red </w:t>
      </w:r>
      <w:r>
        <w:rPr>
          <w:lang w:val="es-AR"/>
        </w:rPr>
        <w:t>de recuperación</w:t>
      </w:r>
      <w:r w:rsidRPr="00521166">
        <w:rPr>
          <w:lang w:val="es-AR"/>
        </w:rPr>
        <w:t xml:space="preserve"> </w:t>
      </w:r>
      <w:r w:rsidR="0079490A">
        <w:rPr>
          <w:lang w:val="es-AR"/>
        </w:rPr>
        <w:t xml:space="preserve">con </w:t>
      </w:r>
      <w:r w:rsidRPr="00521166">
        <w:rPr>
          <w:lang w:val="es-AR"/>
        </w:rPr>
        <w:t xml:space="preserve">instalación, </w:t>
      </w:r>
      <w:r>
        <w:rPr>
          <w:lang w:val="es-AR"/>
        </w:rPr>
        <w:t xml:space="preserve">puesta en marcha </w:t>
      </w:r>
      <w:r w:rsidRPr="00521166">
        <w:rPr>
          <w:lang w:val="es-AR"/>
        </w:rPr>
        <w:t>de equipos</w:t>
      </w:r>
      <w:r>
        <w:rPr>
          <w:lang w:val="es-AR"/>
        </w:rPr>
        <w:t xml:space="preserve"> y </w:t>
      </w:r>
      <w:r w:rsidRPr="00521166">
        <w:rPr>
          <w:lang w:val="es-AR"/>
        </w:rPr>
        <w:t>capacitación</w:t>
      </w:r>
      <w:r>
        <w:rPr>
          <w:lang w:val="es-AR"/>
        </w:rPr>
        <w:t xml:space="preserve"> conexa</w:t>
      </w:r>
      <w:r w:rsidRPr="00521166">
        <w:rPr>
          <w:lang w:val="es-AR"/>
        </w:rPr>
        <w:t>; suministro de herramientas (</w:t>
      </w:r>
      <w:r>
        <w:rPr>
          <w:lang w:val="es-AR"/>
        </w:rPr>
        <w:t>por ej.,</w:t>
      </w:r>
      <w:r w:rsidRPr="00521166">
        <w:rPr>
          <w:lang w:val="es-AR"/>
        </w:rPr>
        <w:t xml:space="preserve"> </w:t>
      </w:r>
      <w:r>
        <w:rPr>
          <w:lang w:val="es-AR"/>
        </w:rPr>
        <w:t>puestos de recuperación</w:t>
      </w:r>
      <w:r w:rsidRPr="00521166">
        <w:rPr>
          <w:lang w:val="es-AR"/>
        </w:rPr>
        <w:t xml:space="preserve">, colectores </w:t>
      </w:r>
      <w:r>
        <w:rPr>
          <w:lang w:val="es-AR"/>
        </w:rPr>
        <w:t xml:space="preserve">para </w:t>
      </w:r>
      <w:r w:rsidRPr="00521166">
        <w:rPr>
          <w:lang w:val="es-AR"/>
        </w:rPr>
        <w:t xml:space="preserve">el servicio, </w:t>
      </w:r>
      <w:r>
        <w:rPr>
          <w:lang w:val="es-AR"/>
        </w:rPr>
        <w:t xml:space="preserve">manómetros </w:t>
      </w:r>
      <w:r w:rsidRPr="00521166">
        <w:rPr>
          <w:lang w:val="es-AR"/>
        </w:rPr>
        <w:t xml:space="preserve">electrónicos, bombas de vacío </w:t>
      </w:r>
      <w:r>
        <w:rPr>
          <w:lang w:val="es-AR"/>
        </w:rPr>
        <w:t>y manómetros</w:t>
      </w:r>
      <w:r w:rsidRPr="00521166">
        <w:rPr>
          <w:lang w:val="es-AR"/>
        </w:rPr>
        <w:t xml:space="preserve">, cilindros </w:t>
      </w:r>
      <w:r>
        <w:rPr>
          <w:lang w:val="es-AR"/>
        </w:rPr>
        <w:t>de recuperación</w:t>
      </w:r>
      <w:r w:rsidRPr="00521166">
        <w:rPr>
          <w:lang w:val="es-AR"/>
        </w:rPr>
        <w:t xml:space="preserve">, herramientas de </w:t>
      </w:r>
      <w:r>
        <w:rPr>
          <w:lang w:val="es-AR"/>
        </w:rPr>
        <w:t>servicio técnico</w:t>
      </w:r>
      <w:r w:rsidRPr="00521166">
        <w:rPr>
          <w:lang w:val="es-AR"/>
        </w:rPr>
        <w:t xml:space="preserve"> y </w:t>
      </w:r>
      <w:r w:rsidR="004B1B40">
        <w:rPr>
          <w:lang w:val="es-AR"/>
        </w:rPr>
        <w:t>equipos de protección</w:t>
      </w:r>
      <w:r w:rsidRPr="00521166">
        <w:rPr>
          <w:lang w:val="es-AR"/>
        </w:rPr>
        <w:t xml:space="preserve">) </w:t>
      </w:r>
      <w:r w:rsidR="0079490A">
        <w:rPr>
          <w:lang w:val="es-AR"/>
        </w:rPr>
        <w:t>para</w:t>
      </w:r>
      <w:r w:rsidRPr="00521166">
        <w:rPr>
          <w:lang w:val="es-AR"/>
        </w:rPr>
        <w:t xml:space="preserve"> 80 </w:t>
      </w:r>
      <w:r>
        <w:rPr>
          <w:lang w:val="es-AR"/>
        </w:rPr>
        <w:t>técnicos acreditados</w:t>
      </w:r>
      <w:r w:rsidRPr="00521166">
        <w:rPr>
          <w:lang w:val="es-AR"/>
        </w:rPr>
        <w:t xml:space="preserve"> para la red </w:t>
      </w:r>
      <w:r>
        <w:rPr>
          <w:lang w:val="es-AR"/>
        </w:rPr>
        <w:t xml:space="preserve">de recuperación de </w:t>
      </w:r>
      <w:r w:rsidRPr="00521166">
        <w:rPr>
          <w:lang w:val="es-AR"/>
        </w:rPr>
        <w:t>refrigerante</w:t>
      </w:r>
      <w:r>
        <w:rPr>
          <w:lang w:val="es-AR"/>
        </w:rPr>
        <w:t>s</w:t>
      </w:r>
      <w:r w:rsidRPr="00521166">
        <w:rPr>
          <w:lang w:val="es-AR"/>
        </w:rPr>
        <w:t xml:space="preserve">; capacitación de 25 técnicos </w:t>
      </w:r>
      <w:r w:rsidR="0079490A">
        <w:rPr>
          <w:lang w:val="es-AR"/>
        </w:rPr>
        <w:t xml:space="preserve">sobre </w:t>
      </w:r>
      <w:r>
        <w:rPr>
          <w:lang w:val="es-AR"/>
        </w:rPr>
        <w:t>recuperación y regeneración</w:t>
      </w:r>
      <w:r w:rsidRPr="00521166">
        <w:rPr>
          <w:lang w:val="es-AR"/>
        </w:rPr>
        <w:t xml:space="preserve"> </w:t>
      </w:r>
      <w:r>
        <w:rPr>
          <w:lang w:val="es-AR"/>
        </w:rPr>
        <w:t xml:space="preserve">de </w:t>
      </w:r>
      <w:r w:rsidRPr="00521166">
        <w:rPr>
          <w:lang w:val="es-AR"/>
        </w:rPr>
        <w:t xml:space="preserve">refrigerantes en colaboración con dos institutos de </w:t>
      </w:r>
      <w:r>
        <w:rPr>
          <w:lang w:val="es-AR"/>
        </w:rPr>
        <w:t>formación vocacional</w:t>
      </w:r>
      <w:r w:rsidRPr="00521166">
        <w:rPr>
          <w:lang w:val="es-AR"/>
        </w:rPr>
        <w:t xml:space="preserve">; </w:t>
      </w:r>
      <w:r>
        <w:rPr>
          <w:lang w:val="es-AR"/>
        </w:rPr>
        <w:t xml:space="preserve">evaluación de </w:t>
      </w:r>
      <w:r w:rsidRPr="00521166">
        <w:rPr>
          <w:lang w:val="es-AR"/>
        </w:rPr>
        <w:t xml:space="preserve">técnicos, talleres de </w:t>
      </w:r>
      <w:r>
        <w:rPr>
          <w:lang w:val="es-AR"/>
        </w:rPr>
        <w:t>servicio técnico</w:t>
      </w:r>
      <w:r w:rsidRPr="00521166">
        <w:rPr>
          <w:lang w:val="es-AR"/>
        </w:rPr>
        <w:t xml:space="preserve"> y </w:t>
      </w:r>
      <w:r>
        <w:rPr>
          <w:lang w:val="es-AR"/>
        </w:rPr>
        <w:t>centros</w:t>
      </w:r>
      <w:r w:rsidRPr="00521166">
        <w:rPr>
          <w:lang w:val="es-AR"/>
        </w:rPr>
        <w:t xml:space="preserve"> de regeneración </w:t>
      </w:r>
      <w:r>
        <w:rPr>
          <w:lang w:val="es-AR"/>
        </w:rPr>
        <w:t>sobre recuperación y regeneración de</w:t>
      </w:r>
      <w:r w:rsidRPr="00521166">
        <w:rPr>
          <w:lang w:val="es-AR"/>
        </w:rPr>
        <w:t xml:space="preserve"> refrigerantes para </w:t>
      </w:r>
      <w:r>
        <w:rPr>
          <w:lang w:val="es-AR"/>
        </w:rPr>
        <w:t xml:space="preserve">fines </w:t>
      </w:r>
      <w:r w:rsidRPr="00521166">
        <w:rPr>
          <w:lang w:val="es-AR"/>
        </w:rPr>
        <w:t xml:space="preserve">de acreditación; y </w:t>
      </w:r>
      <w:r>
        <w:rPr>
          <w:lang w:val="es-AR"/>
        </w:rPr>
        <w:t xml:space="preserve">realización de </w:t>
      </w:r>
      <w:r w:rsidRPr="00521166">
        <w:rPr>
          <w:lang w:val="es-AR"/>
        </w:rPr>
        <w:t xml:space="preserve">un estudio de viabilidad </w:t>
      </w:r>
      <w:r>
        <w:rPr>
          <w:lang w:val="es-AR"/>
        </w:rPr>
        <w:t xml:space="preserve">sobre </w:t>
      </w:r>
      <w:r w:rsidRPr="00521166">
        <w:rPr>
          <w:lang w:val="es-AR"/>
        </w:rPr>
        <w:t xml:space="preserve">destrucción de refrigerantes </w:t>
      </w:r>
      <w:r>
        <w:rPr>
          <w:lang w:val="es-AR"/>
        </w:rPr>
        <w:t xml:space="preserve">no deseados </w:t>
      </w:r>
      <w:r w:rsidRPr="00521166">
        <w:rPr>
          <w:lang w:val="es-AR"/>
        </w:rPr>
        <w:t>(368 000</w:t>
      </w:r>
      <w:r w:rsidR="0079490A">
        <w:rPr>
          <w:lang w:val="es-AR"/>
        </w:rPr>
        <w:t xml:space="preserve"> $EUA</w:t>
      </w:r>
      <w:r w:rsidRPr="00521166">
        <w:rPr>
          <w:lang w:val="es-AR"/>
        </w:rPr>
        <w:t>);</w:t>
      </w:r>
      <w:r>
        <w:rPr>
          <w:lang w:val="es-AR"/>
        </w:rPr>
        <w:t xml:space="preserve"> y</w:t>
      </w:r>
    </w:p>
    <w:p w14:paraId="38C84918" w14:textId="4028497C" w:rsidR="00540213" w:rsidRPr="001126B9" w:rsidRDefault="00540213" w:rsidP="00540213">
      <w:pPr>
        <w:pStyle w:val="Heading2"/>
        <w:rPr>
          <w:lang w:val="es-AR"/>
        </w:rPr>
      </w:pPr>
      <w:r w:rsidRPr="001126B9">
        <w:rPr>
          <w:lang w:val="es-AR"/>
        </w:rPr>
        <w:t xml:space="preserve">Actividades de </w:t>
      </w:r>
      <w:r w:rsidR="0079490A">
        <w:rPr>
          <w:lang w:val="es-AR"/>
        </w:rPr>
        <w:t xml:space="preserve">concienciación </w:t>
      </w:r>
      <w:r w:rsidRPr="001126B9">
        <w:rPr>
          <w:lang w:val="es-AR"/>
        </w:rPr>
        <w:t xml:space="preserve">para promover alternativas </w:t>
      </w:r>
      <w:r>
        <w:rPr>
          <w:lang w:val="es-AR"/>
        </w:rPr>
        <w:t xml:space="preserve">con </w:t>
      </w:r>
      <w:r w:rsidRPr="001126B9">
        <w:rPr>
          <w:lang w:val="es-AR"/>
        </w:rPr>
        <w:t xml:space="preserve">bajo potencial de calentamiento atmosférico; investigación sobre la seguridad y el </w:t>
      </w:r>
      <w:r w:rsidR="0079490A">
        <w:rPr>
          <w:lang w:val="es-AR"/>
        </w:rPr>
        <w:t xml:space="preserve">desempeño </w:t>
      </w:r>
      <w:r w:rsidRPr="001126B9">
        <w:rPr>
          <w:lang w:val="es-AR"/>
        </w:rPr>
        <w:t xml:space="preserve">de las tecnologías </w:t>
      </w:r>
      <w:r>
        <w:rPr>
          <w:lang w:val="es-AR"/>
        </w:rPr>
        <w:t xml:space="preserve">con </w:t>
      </w:r>
      <w:r w:rsidRPr="001126B9">
        <w:rPr>
          <w:lang w:val="es-AR"/>
        </w:rPr>
        <w:t xml:space="preserve">bajo potencial de calentamiento atmosférico en el contexto local; organización de tres seminarios para técnicos </w:t>
      </w:r>
      <w:r>
        <w:rPr>
          <w:lang w:val="es-AR"/>
        </w:rPr>
        <w:t xml:space="preserve">sobre </w:t>
      </w:r>
      <w:r w:rsidRPr="001126B9">
        <w:rPr>
          <w:lang w:val="es-AR"/>
        </w:rPr>
        <w:t>el marco reglamentario y l</w:t>
      </w:r>
      <w:r>
        <w:rPr>
          <w:lang w:val="es-AR"/>
        </w:rPr>
        <w:t>a</w:t>
      </w:r>
      <w:r w:rsidRPr="001126B9">
        <w:rPr>
          <w:lang w:val="es-AR"/>
        </w:rPr>
        <w:t xml:space="preserve">s </w:t>
      </w:r>
      <w:r>
        <w:rPr>
          <w:lang w:val="es-AR"/>
        </w:rPr>
        <w:t>tecnologías</w:t>
      </w:r>
      <w:r w:rsidR="0079490A">
        <w:rPr>
          <w:lang w:val="es-AR"/>
        </w:rPr>
        <w:t xml:space="preserve"> emergentes</w:t>
      </w:r>
      <w:r w:rsidRPr="001126B9">
        <w:rPr>
          <w:bCs/>
          <w:color w:val="000000" w:themeColor="text1"/>
          <w:lang w:val="es-AR"/>
        </w:rPr>
        <w:t>;</w:t>
      </w:r>
      <w:r w:rsidRPr="001126B9">
        <w:rPr>
          <w:lang w:val="es-AR"/>
        </w:rPr>
        <w:t xml:space="preserve"> </w:t>
      </w:r>
      <w:r w:rsidRPr="001126B9">
        <w:rPr>
          <w:bCs/>
          <w:color w:val="000000" w:themeColor="text1"/>
          <w:lang w:val="es-AR"/>
        </w:rPr>
        <w:t xml:space="preserve">asistencia técnica a los </w:t>
      </w:r>
      <w:r w:rsidR="00932451">
        <w:rPr>
          <w:bCs/>
          <w:color w:val="000000" w:themeColor="text1"/>
          <w:lang w:val="es-AR"/>
        </w:rPr>
        <w:t>grandes usuarios finales</w:t>
      </w:r>
      <w:r>
        <w:rPr>
          <w:bCs/>
          <w:color w:val="000000" w:themeColor="text1"/>
          <w:lang w:val="es-AR"/>
        </w:rPr>
        <w:t xml:space="preserve"> </w:t>
      </w:r>
      <w:r w:rsidR="0079490A">
        <w:rPr>
          <w:bCs/>
          <w:color w:val="000000" w:themeColor="text1"/>
          <w:lang w:val="es-AR"/>
        </w:rPr>
        <w:t xml:space="preserve">sobre </w:t>
      </w:r>
      <w:r w:rsidRPr="001126B9">
        <w:rPr>
          <w:bCs/>
          <w:color w:val="000000" w:themeColor="text1"/>
          <w:lang w:val="es-AR"/>
        </w:rPr>
        <w:t xml:space="preserve">la reducción de </w:t>
      </w:r>
      <w:r>
        <w:rPr>
          <w:bCs/>
          <w:color w:val="000000" w:themeColor="text1"/>
          <w:lang w:val="es-AR"/>
        </w:rPr>
        <w:t xml:space="preserve">fugas </w:t>
      </w:r>
      <w:r w:rsidRPr="001126B9">
        <w:rPr>
          <w:bCs/>
          <w:color w:val="000000" w:themeColor="text1"/>
          <w:lang w:val="es-AR"/>
        </w:rPr>
        <w:t xml:space="preserve">y </w:t>
      </w:r>
      <w:r>
        <w:rPr>
          <w:bCs/>
          <w:color w:val="000000" w:themeColor="text1"/>
          <w:lang w:val="es-AR"/>
        </w:rPr>
        <w:t xml:space="preserve">la transición a </w:t>
      </w:r>
      <w:r w:rsidRPr="001126B9">
        <w:rPr>
          <w:bCs/>
          <w:color w:val="000000" w:themeColor="text1"/>
          <w:lang w:val="es-AR"/>
        </w:rPr>
        <w:t xml:space="preserve">alternativas </w:t>
      </w:r>
      <w:r>
        <w:rPr>
          <w:bCs/>
          <w:color w:val="000000" w:themeColor="text1"/>
          <w:lang w:val="es-AR"/>
        </w:rPr>
        <w:t>sin SAO</w:t>
      </w:r>
      <w:r w:rsidRPr="001126B9">
        <w:rPr>
          <w:bCs/>
          <w:color w:val="000000" w:themeColor="text1"/>
          <w:lang w:val="es-AR"/>
        </w:rPr>
        <w:t xml:space="preserve"> y </w:t>
      </w:r>
      <w:r>
        <w:rPr>
          <w:bCs/>
          <w:color w:val="000000" w:themeColor="text1"/>
          <w:lang w:val="es-AR"/>
        </w:rPr>
        <w:t xml:space="preserve">con </w:t>
      </w:r>
      <w:r w:rsidRPr="001126B9">
        <w:rPr>
          <w:bCs/>
          <w:color w:val="000000" w:themeColor="text1"/>
          <w:lang w:val="es-AR"/>
        </w:rPr>
        <w:t>bajo potencial de calentamiento atmosférico;</w:t>
      </w:r>
      <w:r w:rsidRPr="001126B9">
        <w:rPr>
          <w:lang w:val="es-AR"/>
        </w:rPr>
        <w:t xml:space="preserve"> </w:t>
      </w:r>
      <w:r w:rsidRPr="001126B9">
        <w:rPr>
          <w:bCs/>
          <w:color w:val="000000" w:themeColor="text1"/>
          <w:lang w:val="es-AR"/>
        </w:rPr>
        <w:t xml:space="preserve">y </w:t>
      </w:r>
      <w:r>
        <w:rPr>
          <w:bCs/>
          <w:color w:val="000000" w:themeColor="text1"/>
          <w:lang w:val="es-AR"/>
        </w:rPr>
        <w:t xml:space="preserve">organización de </w:t>
      </w:r>
      <w:r w:rsidRPr="001126B9">
        <w:rPr>
          <w:bCs/>
          <w:color w:val="000000" w:themeColor="text1"/>
          <w:lang w:val="es-AR"/>
        </w:rPr>
        <w:t xml:space="preserve">campañas de difusión </w:t>
      </w:r>
      <w:r>
        <w:rPr>
          <w:bCs/>
          <w:color w:val="000000" w:themeColor="text1"/>
          <w:lang w:val="es-AR"/>
        </w:rPr>
        <w:t>e</w:t>
      </w:r>
      <w:r w:rsidRPr="001126B9">
        <w:rPr>
          <w:bCs/>
          <w:color w:val="000000" w:themeColor="text1"/>
          <w:lang w:val="es-AR"/>
        </w:rPr>
        <w:t xml:space="preserve"> información </w:t>
      </w:r>
      <w:r>
        <w:rPr>
          <w:bCs/>
          <w:color w:val="000000" w:themeColor="text1"/>
          <w:lang w:val="es-AR"/>
        </w:rPr>
        <w:t xml:space="preserve">sobre la </w:t>
      </w:r>
      <w:r w:rsidRPr="001126B9">
        <w:rPr>
          <w:bCs/>
          <w:color w:val="000000" w:themeColor="text1"/>
          <w:lang w:val="es-AR"/>
        </w:rPr>
        <w:t>eliminación de los HCFC y las tecnologías alternativas (</w:t>
      </w:r>
      <w:r w:rsidRPr="001126B9">
        <w:rPr>
          <w:lang w:val="es-AR"/>
        </w:rPr>
        <w:t>150 000</w:t>
      </w:r>
      <w:r w:rsidR="00994F68">
        <w:rPr>
          <w:lang w:val="es-AR"/>
        </w:rPr>
        <w:t xml:space="preserve"> $EUA</w:t>
      </w:r>
      <w:r w:rsidRPr="001126B9">
        <w:rPr>
          <w:lang w:val="es-AR"/>
        </w:rPr>
        <w:t xml:space="preserve">). </w:t>
      </w:r>
    </w:p>
    <w:p w14:paraId="76A8EE43" w14:textId="77777777" w:rsidR="00540213" w:rsidRPr="00521166" w:rsidRDefault="00540213" w:rsidP="00540213">
      <w:pPr>
        <w:keepNext/>
        <w:keepLines/>
        <w:rPr>
          <w:i/>
          <w:lang w:val="es-AR"/>
        </w:rPr>
      </w:pPr>
      <w:r w:rsidRPr="00521166">
        <w:rPr>
          <w:i/>
          <w:lang w:val="es-AR"/>
        </w:rPr>
        <w:t>Supervisión del proyecto</w:t>
      </w:r>
      <w:r w:rsidRPr="00521166">
        <w:rPr>
          <w:lang w:val="es-AR"/>
        </w:rPr>
        <w:t xml:space="preserve"> </w:t>
      </w:r>
    </w:p>
    <w:p w14:paraId="49C98AA8" w14:textId="77777777" w:rsidR="00540213" w:rsidRPr="00521166" w:rsidRDefault="00540213" w:rsidP="00540213">
      <w:pPr>
        <w:keepNext/>
        <w:keepLines/>
        <w:rPr>
          <w:lang w:val="es-AR"/>
        </w:rPr>
      </w:pPr>
    </w:p>
    <w:p w14:paraId="53D934DC" w14:textId="1B5C6AAF" w:rsidR="00540213" w:rsidRPr="00521166" w:rsidRDefault="00540213" w:rsidP="00540213">
      <w:pPr>
        <w:pStyle w:val="Heading1"/>
        <w:tabs>
          <w:tab w:val="clear" w:pos="0"/>
          <w:tab w:val="num" w:pos="720"/>
        </w:tabs>
        <w:rPr>
          <w:lang w:val="es-AR"/>
        </w:rPr>
      </w:pPr>
      <w:r w:rsidRPr="00521166">
        <w:rPr>
          <w:lang w:val="es-AR"/>
        </w:rPr>
        <w:t>El sistema estableci</w:t>
      </w:r>
      <w:r>
        <w:rPr>
          <w:lang w:val="es-AR"/>
        </w:rPr>
        <w:t xml:space="preserve">do en </w:t>
      </w:r>
      <w:r w:rsidRPr="00521166">
        <w:rPr>
          <w:lang w:val="es-AR"/>
        </w:rPr>
        <w:t xml:space="preserve">la etapa I del plan de gestión de eliminación de los HCFC </w:t>
      </w:r>
      <w:r>
        <w:rPr>
          <w:lang w:val="es-AR"/>
        </w:rPr>
        <w:t xml:space="preserve">seguirá funcionando </w:t>
      </w:r>
      <w:r w:rsidRPr="00521166">
        <w:rPr>
          <w:lang w:val="es-AR"/>
        </w:rPr>
        <w:t xml:space="preserve">en la etapa II, </w:t>
      </w:r>
      <w:r w:rsidR="00994F68">
        <w:rPr>
          <w:lang w:val="es-AR"/>
        </w:rPr>
        <w:t xml:space="preserve">por el cual </w:t>
      </w:r>
      <w:r w:rsidRPr="00521166">
        <w:rPr>
          <w:lang w:val="es-AR"/>
        </w:rPr>
        <w:t>la Dependencia Nacional del Ozono y la ONUDI supervisará</w:t>
      </w:r>
      <w:r>
        <w:rPr>
          <w:lang w:val="es-AR"/>
        </w:rPr>
        <w:t>n las</w:t>
      </w:r>
      <w:r w:rsidRPr="00521166">
        <w:rPr>
          <w:lang w:val="es-AR"/>
        </w:rPr>
        <w:t xml:space="preserve"> actividades, </w:t>
      </w:r>
      <w:r>
        <w:rPr>
          <w:lang w:val="es-AR"/>
        </w:rPr>
        <w:t xml:space="preserve">harán un </w:t>
      </w:r>
      <w:r w:rsidRPr="00521166">
        <w:rPr>
          <w:lang w:val="es-AR"/>
        </w:rPr>
        <w:t>informe sobre progreso</w:t>
      </w:r>
      <w:r w:rsidR="00994F68">
        <w:rPr>
          <w:lang w:val="es-AR"/>
        </w:rPr>
        <w:t xml:space="preserve"> realizado</w:t>
      </w:r>
      <w:r w:rsidRPr="00521166">
        <w:rPr>
          <w:lang w:val="es-AR"/>
        </w:rPr>
        <w:t xml:space="preserve"> y </w:t>
      </w:r>
      <w:r>
        <w:rPr>
          <w:lang w:val="es-AR"/>
        </w:rPr>
        <w:t xml:space="preserve">trabajarán </w:t>
      </w:r>
      <w:r w:rsidRPr="00521166">
        <w:rPr>
          <w:lang w:val="es-AR"/>
        </w:rPr>
        <w:t xml:space="preserve">con las partes interesadas para eliminar los HCFC. El </w:t>
      </w:r>
      <w:r w:rsidR="00994F68">
        <w:rPr>
          <w:lang w:val="es-AR"/>
        </w:rPr>
        <w:t xml:space="preserve">gasto </w:t>
      </w:r>
      <w:r w:rsidRPr="00521166">
        <w:rPr>
          <w:lang w:val="es-AR"/>
        </w:rPr>
        <w:t>de estas actividades asciende a 200 000</w:t>
      </w:r>
      <w:r w:rsidR="00994F68">
        <w:rPr>
          <w:lang w:val="es-AR"/>
        </w:rPr>
        <w:t xml:space="preserve"> $EUA</w:t>
      </w:r>
      <w:r w:rsidRPr="00521166">
        <w:rPr>
          <w:lang w:val="es-AR"/>
        </w:rPr>
        <w:t>, inclu</w:t>
      </w:r>
      <w:r>
        <w:rPr>
          <w:lang w:val="es-AR"/>
        </w:rPr>
        <w:t xml:space="preserve">ido </w:t>
      </w:r>
      <w:r w:rsidRPr="00521166">
        <w:rPr>
          <w:lang w:val="es-AR"/>
        </w:rPr>
        <w:t>el personal y el consultor (120</w:t>
      </w:r>
      <w:r w:rsidR="000724ED">
        <w:rPr>
          <w:lang w:val="es-AR"/>
        </w:rPr>
        <w:t> </w:t>
      </w:r>
      <w:r w:rsidRPr="00521166">
        <w:rPr>
          <w:lang w:val="es-AR"/>
        </w:rPr>
        <w:t>000</w:t>
      </w:r>
      <w:r w:rsidR="00994F68">
        <w:rPr>
          <w:lang w:val="es-AR"/>
        </w:rPr>
        <w:t xml:space="preserve"> $EUA</w:t>
      </w:r>
      <w:r w:rsidRPr="00521166">
        <w:rPr>
          <w:lang w:val="es-AR"/>
        </w:rPr>
        <w:t>); viaje</w:t>
      </w:r>
      <w:r>
        <w:rPr>
          <w:lang w:val="es-AR"/>
        </w:rPr>
        <w:t>s</w:t>
      </w:r>
      <w:r w:rsidRPr="00521166">
        <w:rPr>
          <w:lang w:val="es-AR"/>
        </w:rPr>
        <w:t xml:space="preserve"> (10 000</w:t>
      </w:r>
      <w:r w:rsidR="00994F68">
        <w:rPr>
          <w:lang w:val="es-AR"/>
        </w:rPr>
        <w:t xml:space="preserve"> $EUA</w:t>
      </w:r>
      <w:r w:rsidRPr="00521166">
        <w:rPr>
          <w:lang w:val="es-AR"/>
        </w:rPr>
        <w:t>); y reuniones (70 000</w:t>
      </w:r>
      <w:r w:rsidR="00994F68">
        <w:rPr>
          <w:lang w:val="es-AR"/>
        </w:rPr>
        <w:t xml:space="preserve"> $EUA</w:t>
      </w:r>
      <w:r w:rsidRPr="00521166">
        <w:rPr>
          <w:lang w:val="es-AR"/>
        </w:rPr>
        <w:t>).</w:t>
      </w:r>
    </w:p>
    <w:p w14:paraId="4ECDAFFE" w14:textId="33A1516D" w:rsidR="00540213" w:rsidRPr="00521166" w:rsidDel="00D95F74" w:rsidRDefault="00540213" w:rsidP="00540213">
      <w:pPr>
        <w:keepNext/>
        <w:rPr>
          <w:i/>
          <w:lang w:val="es-AR"/>
        </w:rPr>
      </w:pPr>
      <w:r>
        <w:rPr>
          <w:i/>
          <w:lang w:val="es-AR"/>
        </w:rPr>
        <w:t>Aplicación de la p</w:t>
      </w:r>
      <w:r w:rsidRPr="00521166">
        <w:rPr>
          <w:i/>
          <w:lang w:val="es-AR"/>
        </w:rPr>
        <w:t>olítica sobre la igualdad de género</w:t>
      </w:r>
      <w:r w:rsidRPr="00994F68" w:rsidDel="00D95F74">
        <w:rPr>
          <w:vertAlign w:val="superscript"/>
          <w:lang w:val="es-AR"/>
        </w:rPr>
        <w:footnoteReference w:id="7"/>
      </w:r>
    </w:p>
    <w:p w14:paraId="43E57578" w14:textId="77777777" w:rsidR="00540213" w:rsidRPr="00521166" w:rsidDel="00D95F74" w:rsidRDefault="00540213" w:rsidP="00540213">
      <w:pPr>
        <w:pStyle w:val="Default"/>
        <w:keepNext/>
        <w:jc w:val="both"/>
        <w:rPr>
          <w:lang w:val="es-AR"/>
        </w:rPr>
      </w:pPr>
    </w:p>
    <w:p w14:paraId="54D86066" w14:textId="384295DE" w:rsidR="00540213" w:rsidRDefault="00540213" w:rsidP="00540213">
      <w:pPr>
        <w:pStyle w:val="Heading1"/>
        <w:rPr>
          <w:lang w:val="es-AR"/>
        </w:rPr>
      </w:pPr>
      <w:r w:rsidRPr="00B707A7">
        <w:rPr>
          <w:lang w:val="es-AR"/>
        </w:rPr>
        <w:t xml:space="preserve">Conforme a la decisión 84/92 d) y </w:t>
      </w:r>
      <w:r>
        <w:rPr>
          <w:lang w:val="es-AR"/>
        </w:rPr>
        <w:t xml:space="preserve">las políticas de la </w:t>
      </w:r>
      <w:r w:rsidRPr="00B707A7">
        <w:rPr>
          <w:lang w:val="es-AR"/>
        </w:rPr>
        <w:t xml:space="preserve">ONUDI </w:t>
      </w:r>
      <w:r>
        <w:rPr>
          <w:lang w:val="es-AR"/>
        </w:rPr>
        <w:t xml:space="preserve">sobre la </w:t>
      </w:r>
      <w:r w:rsidRPr="00B707A7">
        <w:rPr>
          <w:lang w:val="es-AR"/>
        </w:rPr>
        <w:t>integración de</w:t>
      </w:r>
      <w:r>
        <w:rPr>
          <w:lang w:val="es-AR"/>
        </w:rPr>
        <w:t xml:space="preserve"> la perspectiva de género</w:t>
      </w:r>
      <w:r w:rsidRPr="00B707A7">
        <w:rPr>
          <w:lang w:val="es-AR"/>
        </w:rPr>
        <w:t xml:space="preserve">, </w:t>
      </w:r>
      <w:r>
        <w:rPr>
          <w:lang w:val="es-AR"/>
        </w:rPr>
        <w:t xml:space="preserve">la </w:t>
      </w:r>
      <w:r w:rsidRPr="00B707A7">
        <w:rPr>
          <w:lang w:val="es-AR"/>
        </w:rPr>
        <w:t xml:space="preserve">etapa II del plan de gestión de eliminación de los HCFC </w:t>
      </w:r>
      <w:r w:rsidR="00E42A52">
        <w:rPr>
          <w:lang w:val="es-AR"/>
        </w:rPr>
        <w:t xml:space="preserve">se llevará a cabo tomando en consideración </w:t>
      </w:r>
      <w:r w:rsidRPr="00B707A7">
        <w:rPr>
          <w:lang w:val="es-AR"/>
        </w:rPr>
        <w:t>la igualdad de género, de</w:t>
      </w:r>
      <w:r>
        <w:rPr>
          <w:lang w:val="es-AR"/>
        </w:rPr>
        <w:t>sde</w:t>
      </w:r>
      <w:r w:rsidRPr="00B707A7">
        <w:rPr>
          <w:lang w:val="es-AR"/>
        </w:rPr>
        <w:t xml:space="preserve"> la formulación del proyecto </w:t>
      </w:r>
      <w:r>
        <w:rPr>
          <w:lang w:val="es-AR"/>
        </w:rPr>
        <w:t>hasta su ejecución</w:t>
      </w:r>
      <w:r w:rsidRPr="00B707A7">
        <w:rPr>
          <w:lang w:val="es-AR"/>
        </w:rPr>
        <w:t xml:space="preserve">, </w:t>
      </w:r>
      <w:r>
        <w:rPr>
          <w:lang w:val="es-AR"/>
        </w:rPr>
        <w:t xml:space="preserve">tanto </w:t>
      </w:r>
      <w:r w:rsidRPr="00B707A7">
        <w:rPr>
          <w:lang w:val="es-AR"/>
        </w:rPr>
        <w:t xml:space="preserve">en los componentes </w:t>
      </w:r>
      <w:r>
        <w:rPr>
          <w:lang w:val="es-AR"/>
        </w:rPr>
        <w:t>con y sin inversión</w:t>
      </w:r>
      <w:r w:rsidRPr="00B707A7">
        <w:rPr>
          <w:lang w:val="es-AR"/>
        </w:rPr>
        <w:t xml:space="preserve">. Las políticas </w:t>
      </w:r>
      <w:r>
        <w:rPr>
          <w:lang w:val="es-AR"/>
        </w:rPr>
        <w:t xml:space="preserve">sobre </w:t>
      </w:r>
      <w:r w:rsidRPr="00B707A7">
        <w:rPr>
          <w:lang w:val="es-AR"/>
        </w:rPr>
        <w:t xml:space="preserve">la </w:t>
      </w:r>
      <w:r>
        <w:rPr>
          <w:lang w:val="es-AR"/>
        </w:rPr>
        <w:t xml:space="preserve">incorporación de la perspectiva de género se </w:t>
      </w:r>
      <w:r w:rsidRPr="00B707A7">
        <w:rPr>
          <w:lang w:val="es-AR"/>
        </w:rPr>
        <w:t xml:space="preserve">extenderán a la selección de consultores y equipos de </w:t>
      </w:r>
      <w:r>
        <w:rPr>
          <w:lang w:val="es-AR"/>
        </w:rPr>
        <w:t>ejecución</w:t>
      </w:r>
      <w:r w:rsidRPr="00B707A7">
        <w:rPr>
          <w:lang w:val="es-AR"/>
        </w:rPr>
        <w:t xml:space="preserve">, equipos de supervisión, </w:t>
      </w:r>
      <w:r>
        <w:rPr>
          <w:lang w:val="es-AR"/>
        </w:rPr>
        <w:t>aprendices de técnicos</w:t>
      </w:r>
      <w:r w:rsidRPr="00B707A7">
        <w:rPr>
          <w:lang w:val="es-AR"/>
        </w:rPr>
        <w:t xml:space="preserve">, así como </w:t>
      </w:r>
      <w:r>
        <w:rPr>
          <w:lang w:val="es-AR"/>
        </w:rPr>
        <w:t xml:space="preserve">a los oficiales </w:t>
      </w:r>
      <w:r w:rsidRPr="00B707A7">
        <w:rPr>
          <w:lang w:val="es-AR"/>
        </w:rPr>
        <w:t xml:space="preserve">de aduanas y </w:t>
      </w:r>
      <w:r>
        <w:rPr>
          <w:lang w:val="es-AR"/>
        </w:rPr>
        <w:t xml:space="preserve">responsables </w:t>
      </w:r>
      <w:r w:rsidRPr="00B707A7">
        <w:rPr>
          <w:lang w:val="es-AR"/>
        </w:rPr>
        <w:t>de la aplicación</w:t>
      </w:r>
      <w:r>
        <w:rPr>
          <w:lang w:val="es-AR"/>
        </w:rPr>
        <w:t xml:space="preserve"> de las reglamentaciones</w:t>
      </w:r>
      <w:r w:rsidRPr="00B707A7">
        <w:rPr>
          <w:lang w:val="es-AR"/>
        </w:rPr>
        <w:t xml:space="preserve">. </w:t>
      </w:r>
      <w:r>
        <w:rPr>
          <w:lang w:val="es-AR"/>
        </w:rPr>
        <w:t>Se pondrá e</w:t>
      </w:r>
      <w:r w:rsidRPr="00B707A7">
        <w:rPr>
          <w:lang w:val="es-AR"/>
        </w:rPr>
        <w:t xml:space="preserve">l énfasis en asegurar la participación activa </w:t>
      </w:r>
      <w:r w:rsidR="00E42A52">
        <w:rPr>
          <w:lang w:val="es-AR"/>
        </w:rPr>
        <w:t>de</w:t>
      </w:r>
      <w:r w:rsidRPr="00B707A7">
        <w:rPr>
          <w:lang w:val="es-AR"/>
        </w:rPr>
        <w:t xml:space="preserve"> las mujeres en talleres de consulta, reuniones </w:t>
      </w:r>
      <w:r w:rsidR="00E42A52">
        <w:rPr>
          <w:lang w:val="es-AR"/>
        </w:rPr>
        <w:t xml:space="preserve">con </w:t>
      </w:r>
      <w:r>
        <w:rPr>
          <w:lang w:val="es-AR"/>
        </w:rPr>
        <w:t>partes interesadas</w:t>
      </w:r>
      <w:r w:rsidRPr="00B707A7">
        <w:rPr>
          <w:lang w:val="es-AR"/>
        </w:rPr>
        <w:t xml:space="preserve">, y </w:t>
      </w:r>
      <w:r>
        <w:rPr>
          <w:lang w:val="es-AR"/>
        </w:rPr>
        <w:t>creación de capacidad sobre el género</w:t>
      </w:r>
      <w:r w:rsidRPr="00B707A7">
        <w:rPr>
          <w:lang w:val="es-AR"/>
        </w:rPr>
        <w:t>. En la etapa II, l</w:t>
      </w:r>
      <w:r w:rsidR="00E42A52">
        <w:rPr>
          <w:lang w:val="es-AR"/>
        </w:rPr>
        <w:t>a</w:t>
      </w:r>
      <w:r w:rsidRPr="00B707A7">
        <w:rPr>
          <w:lang w:val="es-AR"/>
        </w:rPr>
        <w:t xml:space="preserve"> Dependencia Nacional del Ozono </w:t>
      </w:r>
      <w:r>
        <w:rPr>
          <w:lang w:val="es-AR"/>
        </w:rPr>
        <w:t>tratará de obtener la contribución de las partes interesadas</w:t>
      </w:r>
      <w:r w:rsidRPr="00B707A7">
        <w:rPr>
          <w:lang w:val="es-AR"/>
        </w:rPr>
        <w:t xml:space="preserve"> </w:t>
      </w:r>
      <w:r>
        <w:rPr>
          <w:lang w:val="es-AR"/>
        </w:rPr>
        <w:t xml:space="preserve">sobre </w:t>
      </w:r>
      <w:r w:rsidRPr="00B707A7">
        <w:rPr>
          <w:lang w:val="es-AR"/>
        </w:rPr>
        <w:t xml:space="preserve">indicadores específicos de integración de género </w:t>
      </w:r>
      <w:r>
        <w:rPr>
          <w:lang w:val="es-AR"/>
        </w:rPr>
        <w:t>durante la planificación</w:t>
      </w:r>
      <w:r w:rsidRPr="00B707A7">
        <w:rPr>
          <w:lang w:val="es-AR"/>
        </w:rPr>
        <w:t xml:space="preserve">, </w:t>
      </w:r>
      <w:r>
        <w:rPr>
          <w:lang w:val="es-AR"/>
        </w:rPr>
        <w:t>ejecución</w:t>
      </w:r>
      <w:r w:rsidRPr="00B707A7">
        <w:rPr>
          <w:lang w:val="es-AR"/>
        </w:rPr>
        <w:t xml:space="preserve"> y </w:t>
      </w:r>
      <w:r>
        <w:rPr>
          <w:lang w:val="es-AR"/>
        </w:rPr>
        <w:t xml:space="preserve">presentación de informes de </w:t>
      </w:r>
      <w:r w:rsidRPr="00B707A7">
        <w:rPr>
          <w:lang w:val="es-AR"/>
        </w:rPr>
        <w:t xml:space="preserve">cada componente. </w:t>
      </w:r>
      <w:r>
        <w:rPr>
          <w:lang w:val="es-AR"/>
        </w:rPr>
        <w:t xml:space="preserve">Se enfocará </w:t>
      </w:r>
      <w:r w:rsidRPr="00B707A7">
        <w:rPr>
          <w:lang w:val="es-AR"/>
        </w:rPr>
        <w:t>la participación equilibrada de género</w:t>
      </w:r>
      <w:r>
        <w:rPr>
          <w:lang w:val="es-AR"/>
        </w:rPr>
        <w:t>s</w:t>
      </w:r>
      <w:r w:rsidRPr="00B707A7">
        <w:rPr>
          <w:lang w:val="es-AR"/>
        </w:rPr>
        <w:t xml:space="preserve"> </w:t>
      </w:r>
      <w:r>
        <w:rPr>
          <w:lang w:val="es-AR"/>
        </w:rPr>
        <w:t xml:space="preserve">en las </w:t>
      </w:r>
      <w:r w:rsidRPr="00B707A7">
        <w:rPr>
          <w:lang w:val="es-AR"/>
        </w:rPr>
        <w:t xml:space="preserve">actividades de </w:t>
      </w:r>
      <w:r>
        <w:rPr>
          <w:lang w:val="es-AR"/>
        </w:rPr>
        <w:t xml:space="preserve">capacitación </w:t>
      </w:r>
      <w:r w:rsidRPr="00B707A7">
        <w:rPr>
          <w:lang w:val="es-AR"/>
        </w:rPr>
        <w:t xml:space="preserve">y creación de capacidad, así como </w:t>
      </w:r>
      <w:r>
        <w:rPr>
          <w:lang w:val="es-AR"/>
        </w:rPr>
        <w:t xml:space="preserve">en </w:t>
      </w:r>
      <w:r w:rsidRPr="00B707A7">
        <w:rPr>
          <w:lang w:val="es-AR"/>
        </w:rPr>
        <w:t xml:space="preserve">otras medidas de apoyo. </w:t>
      </w:r>
      <w:r>
        <w:rPr>
          <w:lang w:val="es-AR"/>
        </w:rPr>
        <w:t xml:space="preserve">La capacitación </w:t>
      </w:r>
      <w:r w:rsidRPr="00B707A7">
        <w:rPr>
          <w:lang w:val="es-AR"/>
        </w:rPr>
        <w:t>y las reuniones sobre cuestiones de</w:t>
      </w:r>
      <w:r w:rsidR="00BC6AD2">
        <w:rPr>
          <w:lang w:val="es-AR"/>
        </w:rPr>
        <w:t>l</w:t>
      </w:r>
      <w:r w:rsidRPr="00B707A7">
        <w:rPr>
          <w:lang w:val="es-AR"/>
        </w:rPr>
        <w:t xml:space="preserve"> ozono incorporarán sesiones sobre </w:t>
      </w:r>
      <w:r>
        <w:rPr>
          <w:lang w:val="es-AR"/>
        </w:rPr>
        <w:t xml:space="preserve">el </w:t>
      </w:r>
      <w:r w:rsidRPr="00B707A7">
        <w:rPr>
          <w:lang w:val="es-AR"/>
        </w:rPr>
        <w:t>género para sensibilizar a</w:t>
      </w:r>
      <w:r>
        <w:rPr>
          <w:lang w:val="es-AR"/>
        </w:rPr>
        <w:t xml:space="preserve"> los</w:t>
      </w:r>
      <w:r w:rsidRPr="00B707A7">
        <w:rPr>
          <w:lang w:val="es-AR"/>
        </w:rPr>
        <w:t xml:space="preserve"> participantes </w:t>
      </w:r>
      <w:r w:rsidR="00BC6AD2">
        <w:rPr>
          <w:lang w:val="es-AR"/>
        </w:rPr>
        <w:t xml:space="preserve">respecto a </w:t>
      </w:r>
      <w:r w:rsidRPr="00B707A7">
        <w:rPr>
          <w:lang w:val="es-AR"/>
        </w:rPr>
        <w:t xml:space="preserve">la importancia de la </w:t>
      </w:r>
      <w:r>
        <w:rPr>
          <w:lang w:val="es-AR"/>
        </w:rPr>
        <w:t xml:space="preserve">incorporación de la perspectiva de género </w:t>
      </w:r>
      <w:r w:rsidRPr="00B707A7">
        <w:rPr>
          <w:lang w:val="es-AR"/>
        </w:rPr>
        <w:t xml:space="preserve">y </w:t>
      </w:r>
      <w:r>
        <w:rPr>
          <w:lang w:val="es-AR"/>
        </w:rPr>
        <w:t xml:space="preserve">el empoderamiento </w:t>
      </w:r>
      <w:r w:rsidRPr="00B707A7">
        <w:rPr>
          <w:lang w:val="es-AR"/>
        </w:rPr>
        <w:t>de las mujeres.</w:t>
      </w:r>
    </w:p>
    <w:p w14:paraId="0BF700CD" w14:textId="2D224143" w:rsidR="00540213" w:rsidRPr="00521166" w:rsidRDefault="00BC6AD2" w:rsidP="00540213">
      <w:pPr>
        <w:keepNext/>
        <w:spacing w:after="240"/>
        <w:outlineLvl w:val="0"/>
        <w:rPr>
          <w:u w:val="single"/>
          <w:lang w:val="es-AR"/>
        </w:rPr>
      </w:pPr>
      <w:r>
        <w:rPr>
          <w:u w:val="single"/>
          <w:lang w:val="es-AR"/>
        </w:rPr>
        <w:t xml:space="preserve">Gasto </w:t>
      </w:r>
      <w:r w:rsidR="00540213" w:rsidRPr="00521166">
        <w:rPr>
          <w:u w:val="single"/>
          <w:lang w:val="es-AR"/>
        </w:rPr>
        <w:t>total de la etapa II del plan de gestión de eliminación de los HCFC</w:t>
      </w:r>
    </w:p>
    <w:p w14:paraId="1DE6607D" w14:textId="46EB5659" w:rsidR="00540213" w:rsidRPr="00521166" w:rsidRDefault="00540213" w:rsidP="00540213">
      <w:pPr>
        <w:pStyle w:val="Heading1"/>
        <w:tabs>
          <w:tab w:val="clear" w:pos="0"/>
          <w:tab w:val="num" w:pos="720"/>
        </w:tabs>
        <w:rPr>
          <w:lang w:val="es-AR"/>
        </w:rPr>
      </w:pPr>
      <w:r w:rsidRPr="00521166">
        <w:rPr>
          <w:lang w:val="es-AR"/>
        </w:rPr>
        <w:t xml:space="preserve">El </w:t>
      </w:r>
      <w:r w:rsidR="00BC6AD2">
        <w:rPr>
          <w:lang w:val="es-AR"/>
        </w:rPr>
        <w:t xml:space="preserve">gasto </w:t>
      </w:r>
      <w:r w:rsidRPr="00521166">
        <w:rPr>
          <w:lang w:val="es-AR"/>
        </w:rPr>
        <w:t xml:space="preserve">total de la etapa II del plan de gestión de eliminación de los HCFC para Libia se </w:t>
      </w:r>
      <w:r>
        <w:rPr>
          <w:lang w:val="es-AR"/>
        </w:rPr>
        <w:t xml:space="preserve">estimó </w:t>
      </w:r>
      <w:r w:rsidRPr="00521166">
        <w:rPr>
          <w:lang w:val="es-AR"/>
        </w:rPr>
        <w:t>en 2</w:t>
      </w:r>
      <w:r w:rsidR="00977BFE">
        <w:rPr>
          <w:lang w:val="es-AR"/>
        </w:rPr>
        <w:t> </w:t>
      </w:r>
      <w:r w:rsidRPr="00521166">
        <w:rPr>
          <w:lang w:val="es-AR"/>
        </w:rPr>
        <w:t>400</w:t>
      </w:r>
      <w:r w:rsidR="00977BFE">
        <w:rPr>
          <w:lang w:val="es-AR"/>
        </w:rPr>
        <w:t> </w:t>
      </w:r>
      <w:r w:rsidRPr="00521166">
        <w:rPr>
          <w:lang w:val="es-AR"/>
        </w:rPr>
        <w:t>000</w:t>
      </w:r>
      <w:r w:rsidR="00977BFE">
        <w:rPr>
          <w:lang w:val="es-AR"/>
        </w:rPr>
        <w:t> </w:t>
      </w:r>
      <w:r w:rsidR="00BC6AD2">
        <w:rPr>
          <w:lang w:val="es-AR"/>
        </w:rPr>
        <w:t xml:space="preserve">$EUA </w:t>
      </w:r>
      <w:r w:rsidRPr="00521166">
        <w:rPr>
          <w:lang w:val="es-AR"/>
        </w:rPr>
        <w:t>(</w:t>
      </w:r>
      <w:r>
        <w:rPr>
          <w:lang w:val="es-AR"/>
        </w:rPr>
        <w:t>más los gastos de apoyo del organismo</w:t>
      </w:r>
      <w:r w:rsidRPr="00521166">
        <w:rPr>
          <w:lang w:val="es-AR"/>
        </w:rPr>
        <w:t xml:space="preserve">), </w:t>
      </w:r>
      <w:r>
        <w:rPr>
          <w:lang w:val="es-AR"/>
        </w:rPr>
        <w:t>tal como se present</w:t>
      </w:r>
      <w:r w:rsidRPr="00521166">
        <w:rPr>
          <w:lang w:val="es-AR"/>
        </w:rPr>
        <w:t xml:space="preserve">ó originalmente, para </w:t>
      </w:r>
      <w:r>
        <w:rPr>
          <w:lang w:val="es-AR"/>
        </w:rPr>
        <w:t>lograr una reducción</w:t>
      </w:r>
      <w:r w:rsidRPr="00521166">
        <w:rPr>
          <w:lang w:val="es-AR"/>
        </w:rPr>
        <w:t xml:space="preserve"> del 67,5 por ciento de su </w:t>
      </w:r>
      <w:r>
        <w:rPr>
          <w:lang w:val="es-AR"/>
        </w:rPr>
        <w:t>consumo básico de HCFC</w:t>
      </w:r>
      <w:r w:rsidRPr="00521166">
        <w:rPr>
          <w:lang w:val="es-AR"/>
        </w:rPr>
        <w:t xml:space="preserve"> en 2025. </w:t>
      </w:r>
      <w:r>
        <w:rPr>
          <w:lang w:val="es-AR"/>
        </w:rPr>
        <w:t>D</w:t>
      </w:r>
      <w:r w:rsidRPr="00521166">
        <w:rPr>
          <w:lang w:val="es-AR"/>
        </w:rPr>
        <w:t>e las 44 toneladas PAO (800</w:t>
      </w:r>
      <w:r w:rsidR="000724ED">
        <w:rPr>
          <w:lang w:val="es-AR"/>
        </w:rPr>
        <w:t> </w:t>
      </w:r>
      <w:r>
        <w:rPr>
          <w:lang w:val="es-AR"/>
        </w:rPr>
        <w:t>tm</w:t>
      </w:r>
      <w:r w:rsidRPr="00521166">
        <w:rPr>
          <w:lang w:val="es-AR"/>
        </w:rPr>
        <w:t>) de HCFC-22 que se eliminará</w:t>
      </w:r>
      <w:r>
        <w:rPr>
          <w:lang w:val="es-AR"/>
        </w:rPr>
        <w:t>n</w:t>
      </w:r>
      <w:r w:rsidRPr="00521166">
        <w:rPr>
          <w:lang w:val="es-AR"/>
        </w:rPr>
        <w:t>, 16,50 toneladas PAO (300 </w:t>
      </w:r>
      <w:r>
        <w:rPr>
          <w:lang w:val="es-AR"/>
        </w:rPr>
        <w:t>tm</w:t>
      </w:r>
      <w:r w:rsidRPr="00521166">
        <w:rPr>
          <w:lang w:val="es-AR"/>
        </w:rPr>
        <w:t>) se</w:t>
      </w:r>
      <w:r>
        <w:rPr>
          <w:lang w:val="es-AR"/>
        </w:rPr>
        <w:t xml:space="preserve"> reducirán voluntariamente </w:t>
      </w:r>
      <w:r w:rsidRPr="00521166">
        <w:rPr>
          <w:lang w:val="es-AR"/>
        </w:rPr>
        <w:t>y 27,5</w:t>
      </w:r>
      <w:r w:rsidR="00977BFE">
        <w:rPr>
          <w:lang w:val="es-AR"/>
        </w:rPr>
        <w:t> </w:t>
      </w:r>
      <w:r w:rsidRPr="00521166">
        <w:rPr>
          <w:lang w:val="es-AR"/>
        </w:rPr>
        <w:t xml:space="preserve">toneladas PAO (500 </w:t>
      </w:r>
      <w:r>
        <w:rPr>
          <w:lang w:val="es-AR"/>
        </w:rPr>
        <w:t>tm</w:t>
      </w:r>
      <w:r w:rsidRPr="00521166">
        <w:rPr>
          <w:lang w:val="es-AR"/>
        </w:rPr>
        <w:t>) se</w:t>
      </w:r>
      <w:r>
        <w:rPr>
          <w:lang w:val="es-AR"/>
        </w:rPr>
        <w:t xml:space="preserve"> financiarán en </w:t>
      </w:r>
      <w:r w:rsidRPr="00521166">
        <w:rPr>
          <w:lang w:val="es-AR"/>
        </w:rPr>
        <w:t xml:space="preserve">la etapa II. </w:t>
      </w:r>
      <w:r>
        <w:rPr>
          <w:lang w:val="es-AR"/>
        </w:rPr>
        <w:t>A</w:t>
      </w:r>
      <w:r w:rsidRPr="00521166">
        <w:rPr>
          <w:lang w:val="es-AR"/>
        </w:rPr>
        <w:t>demás,</w:t>
      </w:r>
      <w:r>
        <w:rPr>
          <w:lang w:val="es-AR"/>
        </w:rPr>
        <w:t xml:space="preserve"> se pidió</w:t>
      </w:r>
      <w:r w:rsidRPr="00521166">
        <w:rPr>
          <w:lang w:val="es-AR"/>
        </w:rPr>
        <w:t xml:space="preserve"> </w:t>
      </w:r>
      <w:r w:rsidR="00BC6AD2">
        <w:rPr>
          <w:lang w:val="es-AR"/>
        </w:rPr>
        <w:t xml:space="preserve">un monto de </w:t>
      </w:r>
      <w:r w:rsidRPr="00521166">
        <w:rPr>
          <w:lang w:val="es-AR"/>
        </w:rPr>
        <w:t>200</w:t>
      </w:r>
      <w:r w:rsidR="00977BFE">
        <w:rPr>
          <w:lang w:val="es-AR"/>
        </w:rPr>
        <w:t> </w:t>
      </w:r>
      <w:r w:rsidRPr="00521166">
        <w:rPr>
          <w:lang w:val="es-AR"/>
        </w:rPr>
        <w:t>000</w:t>
      </w:r>
      <w:r w:rsidR="00977BFE">
        <w:rPr>
          <w:lang w:val="es-AR"/>
        </w:rPr>
        <w:t> </w:t>
      </w:r>
      <w:r w:rsidR="00BC6AD2">
        <w:rPr>
          <w:lang w:val="es-AR"/>
        </w:rPr>
        <w:t xml:space="preserve">$EUA </w:t>
      </w:r>
      <w:r>
        <w:rPr>
          <w:lang w:val="es-AR"/>
        </w:rPr>
        <w:t xml:space="preserve">para </w:t>
      </w:r>
      <w:r w:rsidRPr="00521166">
        <w:rPr>
          <w:lang w:val="es-AR"/>
        </w:rPr>
        <w:t>la supervisión, ejecución, coordinación y presentación de informes del proyecto. Las actividades y el de</w:t>
      </w:r>
      <w:r>
        <w:rPr>
          <w:lang w:val="es-AR"/>
        </w:rPr>
        <w:t>s</w:t>
      </w:r>
      <w:r w:rsidRPr="00521166">
        <w:rPr>
          <w:lang w:val="es-AR"/>
        </w:rPr>
        <w:t xml:space="preserve">glose de </w:t>
      </w:r>
      <w:r w:rsidR="00BC6AD2">
        <w:rPr>
          <w:lang w:val="es-AR"/>
        </w:rPr>
        <w:t xml:space="preserve">los </w:t>
      </w:r>
      <w:r>
        <w:rPr>
          <w:lang w:val="es-AR"/>
        </w:rPr>
        <w:t xml:space="preserve">gastos </w:t>
      </w:r>
      <w:r w:rsidRPr="00521166">
        <w:rPr>
          <w:lang w:val="es-AR"/>
        </w:rPr>
        <w:t xml:space="preserve">propuestos se </w:t>
      </w:r>
      <w:r w:rsidR="000724ED" w:rsidRPr="00521166">
        <w:rPr>
          <w:lang w:val="es-AR"/>
        </w:rPr>
        <w:t>resumen</w:t>
      </w:r>
      <w:r w:rsidRPr="00521166">
        <w:rPr>
          <w:lang w:val="es-AR"/>
        </w:rPr>
        <w:t xml:space="preserve"> en el Cuadro 3. </w:t>
      </w:r>
    </w:p>
    <w:p w14:paraId="2A104EBD" w14:textId="52BF92F6" w:rsidR="00540213" w:rsidRPr="00521166" w:rsidRDefault="00540213" w:rsidP="00540213">
      <w:pPr>
        <w:keepNext/>
        <w:rPr>
          <w:b/>
          <w:lang w:val="es-AR"/>
        </w:rPr>
      </w:pPr>
      <w:r w:rsidRPr="00521166">
        <w:rPr>
          <w:b/>
          <w:lang w:val="es-AR"/>
        </w:rPr>
        <w:t xml:space="preserve">Cuadro 3. </w:t>
      </w:r>
      <w:r>
        <w:rPr>
          <w:b/>
          <w:lang w:val="es-AR"/>
        </w:rPr>
        <w:t xml:space="preserve">Total de gastos </w:t>
      </w:r>
      <w:r w:rsidRPr="00521166">
        <w:rPr>
          <w:b/>
          <w:lang w:val="es-AR"/>
        </w:rPr>
        <w:t>de la etapa II del plan de gestión de eliminación de los HCFC para Libia</w:t>
      </w:r>
      <w:r w:rsidR="00BC6AD2">
        <w:rPr>
          <w:b/>
          <w:lang w:val="es-AR"/>
        </w:rPr>
        <w:t>,</w:t>
      </w:r>
      <w:r w:rsidRPr="00521166">
        <w:rPr>
          <w:b/>
          <w:lang w:val="es-AR"/>
        </w:rPr>
        <w:t xml:space="preserve"> según lo </w:t>
      </w:r>
      <w:r>
        <w:rPr>
          <w:b/>
          <w:lang w:val="es-AR"/>
        </w:rPr>
        <w:t>presentado</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38"/>
        <w:gridCol w:w="1412"/>
      </w:tblGrid>
      <w:tr w:rsidR="00540213" w:rsidRPr="00521166" w14:paraId="08A07DA2" w14:textId="77777777" w:rsidTr="00364AA4">
        <w:trPr>
          <w:trHeight w:val="251"/>
          <w:tblHeader/>
        </w:trPr>
        <w:tc>
          <w:tcPr>
            <w:tcW w:w="4245" w:type="pct"/>
            <w:shd w:val="clear" w:color="auto" w:fill="auto"/>
            <w:vAlign w:val="center"/>
            <w:hideMark/>
          </w:tcPr>
          <w:p w14:paraId="4EA96C65" w14:textId="77777777" w:rsidR="00540213" w:rsidRPr="00521166" w:rsidRDefault="00540213" w:rsidP="00364AA4">
            <w:pPr>
              <w:rPr>
                <w:b/>
                <w:color w:val="000000"/>
                <w:sz w:val="20"/>
                <w:lang w:val="es-AR"/>
              </w:rPr>
            </w:pPr>
            <w:r w:rsidRPr="00521166">
              <w:rPr>
                <w:b/>
                <w:color w:val="000000"/>
                <w:sz w:val="20"/>
                <w:lang w:val="es-AR"/>
              </w:rPr>
              <w:t>Actividad</w:t>
            </w:r>
          </w:p>
        </w:tc>
        <w:tc>
          <w:tcPr>
            <w:tcW w:w="755" w:type="pct"/>
            <w:shd w:val="clear" w:color="auto" w:fill="auto"/>
            <w:vAlign w:val="center"/>
            <w:hideMark/>
          </w:tcPr>
          <w:p w14:paraId="54B04052" w14:textId="32F1914C" w:rsidR="00540213" w:rsidRPr="00521166" w:rsidRDefault="00BC6AD2" w:rsidP="00364AA4">
            <w:pPr>
              <w:jc w:val="center"/>
              <w:rPr>
                <w:b/>
                <w:color w:val="000000"/>
                <w:sz w:val="20"/>
                <w:lang w:val="es-AR"/>
              </w:rPr>
            </w:pPr>
            <w:r>
              <w:rPr>
                <w:b/>
                <w:color w:val="000000"/>
                <w:sz w:val="20"/>
                <w:lang w:val="es-AR"/>
              </w:rPr>
              <w:t xml:space="preserve">Gasto </w:t>
            </w:r>
            <w:r w:rsidR="00540213" w:rsidRPr="00521166">
              <w:rPr>
                <w:b/>
                <w:color w:val="000000"/>
                <w:sz w:val="20"/>
                <w:lang w:val="es-AR"/>
              </w:rPr>
              <w:t>($EUA)</w:t>
            </w:r>
          </w:p>
        </w:tc>
      </w:tr>
      <w:tr w:rsidR="00540213" w:rsidRPr="00521166" w14:paraId="7148AC1A" w14:textId="77777777" w:rsidTr="00364AA4">
        <w:tc>
          <w:tcPr>
            <w:tcW w:w="4245" w:type="pct"/>
            <w:shd w:val="clear" w:color="auto" w:fill="auto"/>
            <w:noWrap/>
          </w:tcPr>
          <w:p w14:paraId="10005C4A" w14:textId="77777777" w:rsidR="00540213" w:rsidRPr="00521166" w:rsidRDefault="00540213" w:rsidP="00364AA4">
            <w:pPr>
              <w:rPr>
                <w:color w:val="000000"/>
                <w:sz w:val="20"/>
                <w:szCs w:val="20"/>
                <w:lang w:val="es-AR"/>
              </w:rPr>
            </w:pPr>
            <w:r w:rsidRPr="00521166">
              <w:rPr>
                <w:color w:val="000000"/>
                <w:sz w:val="20"/>
                <w:szCs w:val="20"/>
                <w:lang w:val="es-AR"/>
              </w:rPr>
              <w:t xml:space="preserve">Desarrollo/actualización y aplicación de las políticas y reglamentaciones </w:t>
            </w:r>
            <w:r>
              <w:rPr>
                <w:color w:val="000000"/>
                <w:sz w:val="20"/>
                <w:szCs w:val="20"/>
                <w:lang w:val="es-AR"/>
              </w:rPr>
              <w:t>par</w:t>
            </w:r>
            <w:r w:rsidRPr="00521166">
              <w:rPr>
                <w:color w:val="000000"/>
                <w:sz w:val="20"/>
                <w:szCs w:val="20"/>
                <w:lang w:val="es-AR"/>
              </w:rPr>
              <w:t>a apoyar l</w:t>
            </w:r>
            <w:r>
              <w:rPr>
                <w:color w:val="000000"/>
                <w:sz w:val="20"/>
                <w:szCs w:val="20"/>
                <w:lang w:val="es-AR"/>
              </w:rPr>
              <w:t>a eliminación de l</w:t>
            </w:r>
            <w:r w:rsidRPr="00521166">
              <w:rPr>
                <w:color w:val="000000"/>
                <w:sz w:val="20"/>
                <w:szCs w:val="20"/>
                <w:lang w:val="es-AR"/>
              </w:rPr>
              <w:t xml:space="preserve">os HCFC </w:t>
            </w:r>
          </w:p>
        </w:tc>
        <w:tc>
          <w:tcPr>
            <w:tcW w:w="755" w:type="pct"/>
            <w:shd w:val="clear" w:color="auto" w:fill="auto"/>
            <w:tcMar>
              <w:left w:w="102" w:type="dxa"/>
              <w:right w:w="102" w:type="dxa"/>
            </w:tcMar>
          </w:tcPr>
          <w:p w14:paraId="78E12B57" w14:textId="77777777" w:rsidR="00540213" w:rsidRPr="00521166" w:rsidRDefault="00540213" w:rsidP="00364AA4">
            <w:pPr>
              <w:jc w:val="right"/>
              <w:rPr>
                <w:sz w:val="20"/>
                <w:szCs w:val="20"/>
                <w:lang w:val="es-AR"/>
              </w:rPr>
            </w:pPr>
            <w:r w:rsidRPr="00521166">
              <w:rPr>
                <w:sz w:val="20"/>
                <w:szCs w:val="20"/>
                <w:lang w:val="es-AR"/>
              </w:rPr>
              <w:t>315 000</w:t>
            </w:r>
          </w:p>
        </w:tc>
      </w:tr>
      <w:tr w:rsidR="00540213" w:rsidRPr="00521166" w14:paraId="267E5254" w14:textId="77777777" w:rsidTr="00364AA4">
        <w:trPr>
          <w:trHeight w:val="188"/>
        </w:trPr>
        <w:tc>
          <w:tcPr>
            <w:tcW w:w="4245" w:type="pct"/>
            <w:shd w:val="clear" w:color="auto" w:fill="auto"/>
            <w:noWrap/>
          </w:tcPr>
          <w:p w14:paraId="0BFF5942" w14:textId="297407EC" w:rsidR="00540213" w:rsidRPr="00521166" w:rsidRDefault="00540213" w:rsidP="00364AA4">
            <w:pPr>
              <w:tabs>
                <w:tab w:val="left" w:pos="360"/>
              </w:tabs>
              <w:rPr>
                <w:color w:val="000000"/>
                <w:sz w:val="20"/>
                <w:szCs w:val="20"/>
                <w:lang w:val="es-AR"/>
              </w:rPr>
            </w:pPr>
            <w:r>
              <w:rPr>
                <w:sz w:val="20"/>
                <w:szCs w:val="20"/>
                <w:lang w:val="es-AR"/>
              </w:rPr>
              <w:t xml:space="preserve">Actualización </w:t>
            </w:r>
            <w:r w:rsidRPr="00521166">
              <w:rPr>
                <w:sz w:val="20"/>
                <w:szCs w:val="20"/>
                <w:lang w:val="es-AR"/>
              </w:rPr>
              <w:t xml:space="preserve">del código de </w:t>
            </w:r>
            <w:r>
              <w:rPr>
                <w:sz w:val="20"/>
                <w:szCs w:val="20"/>
                <w:lang w:val="es-AR"/>
              </w:rPr>
              <w:t>buenas prácticas</w:t>
            </w:r>
            <w:r w:rsidRPr="00521166">
              <w:rPr>
                <w:sz w:val="20"/>
                <w:szCs w:val="20"/>
                <w:lang w:val="es-AR"/>
              </w:rPr>
              <w:t xml:space="preserve"> de </w:t>
            </w:r>
            <w:r>
              <w:rPr>
                <w:sz w:val="20"/>
                <w:szCs w:val="20"/>
                <w:lang w:val="es-AR"/>
              </w:rPr>
              <w:t>servicio técnico</w:t>
            </w:r>
            <w:r w:rsidRPr="00521166">
              <w:rPr>
                <w:sz w:val="20"/>
                <w:szCs w:val="20"/>
                <w:lang w:val="es-AR"/>
              </w:rPr>
              <w:t>;</w:t>
            </w:r>
            <w:r w:rsidRPr="00521166">
              <w:rPr>
                <w:lang w:val="es-AR"/>
              </w:rPr>
              <w:t xml:space="preserve"> </w:t>
            </w:r>
            <w:r w:rsidRPr="00521166">
              <w:rPr>
                <w:sz w:val="20"/>
                <w:szCs w:val="20"/>
                <w:lang w:val="es-AR"/>
              </w:rPr>
              <w:t xml:space="preserve">adaptación de </w:t>
            </w:r>
            <w:r>
              <w:rPr>
                <w:sz w:val="20"/>
                <w:szCs w:val="20"/>
                <w:lang w:val="es-AR"/>
              </w:rPr>
              <w:t>normas</w:t>
            </w:r>
            <w:r w:rsidRPr="00521166">
              <w:rPr>
                <w:sz w:val="20"/>
                <w:szCs w:val="20"/>
                <w:lang w:val="es-AR"/>
              </w:rPr>
              <w:t xml:space="preserve"> internacionales;</w:t>
            </w:r>
            <w:r w:rsidRPr="00521166">
              <w:rPr>
                <w:lang w:val="es-AR"/>
              </w:rPr>
              <w:t xml:space="preserve"> </w:t>
            </w:r>
            <w:r w:rsidRPr="00521166">
              <w:rPr>
                <w:sz w:val="20"/>
                <w:szCs w:val="20"/>
                <w:lang w:val="es-AR"/>
              </w:rPr>
              <w:t xml:space="preserve">e </w:t>
            </w:r>
            <w:r>
              <w:rPr>
                <w:sz w:val="20"/>
                <w:szCs w:val="20"/>
                <w:lang w:val="es-AR"/>
              </w:rPr>
              <w:t>introducción de</w:t>
            </w:r>
            <w:r w:rsidR="00ED6BF3">
              <w:rPr>
                <w:sz w:val="20"/>
                <w:szCs w:val="20"/>
                <w:lang w:val="es-AR"/>
              </w:rPr>
              <w:t xml:space="preserve"> los</w:t>
            </w:r>
            <w:r>
              <w:rPr>
                <w:sz w:val="20"/>
                <w:szCs w:val="20"/>
                <w:lang w:val="es-AR"/>
              </w:rPr>
              <w:t xml:space="preserve"> SOP</w:t>
            </w:r>
            <w:r w:rsidRPr="00521166">
              <w:rPr>
                <w:sz w:val="20"/>
                <w:szCs w:val="20"/>
                <w:lang w:val="es-AR"/>
              </w:rPr>
              <w:t xml:space="preserve"> para los talleres de </w:t>
            </w:r>
            <w:r>
              <w:rPr>
                <w:sz w:val="20"/>
                <w:szCs w:val="20"/>
                <w:lang w:val="es-AR"/>
              </w:rPr>
              <w:t>servicio técnico</w:t>
            </w:r>
            <w:r w:rsidRPr="00521166">
              <w:rPr>
                <w:sz w:val="20"/>
                <w:szCs w:val="20"/>
                <w:lang w:val="es-AR"/>
              </w:rPr>
              <w:t xml:space="preserve"> que manejan los refrigerantes inflamables y peligrosos</w:t>
            </w:r>
          </w:p>
        </w:tc>
        <w:tc>
          <w:tcPr>
            <w:tcW w:w="755" w:type="pct"/>
            <w:shd w:val="clear" w:color="auto" w:fill="auto"/>
            <w:tcMar>
              <w:left w:w="102" w:type="dxa"/>
              <w:right w:w="102" w:type="dxa"/>
            </w:tcMar>
          </w:tcPr>
          <w:p w14:paraId="5E0FFD89" w14:textId="77777777" w:rsidR="00540213" w:rsidRPr="00521166" w:rsidRDefault="00540213" w:rsidP="00364AA4">
            <w:pPr>
              <w:jc w:val="right"/>
              <w:rPr>
                <w:sz w:val="20"/>
                <w:szCs w:val="20"/>
                <w:lang w:val="es-AR"/>
              </w:rPr>
            </w:pPr>
            <w:r w:rsidRPr="00521166">
              <w:rPr>
                <w:sz w:val="20"/>
                <w:szCs w:val="20"/>
                <w:lang w:val="es-AR"/>
              </w:rPr>
              <w:t>85 000</w:t>
            </w:r>
          </w:p>
        </w:tc>
      </w:tr>
      <w:tr w:rsidR="00540213" w:rsidRPr="00521166" w14:paraId="6336D588" w14:textId="77777777" w:rsidTr="00364AA4">
        <w:trPr>
          <w:trHeight w:val="188"/>
        </w:trPr>
        <w:tc>
          <w:tcPr>
            <w:tcW w:w="4245" w:type="pct"/>
            <w:shd w:val="clear" w:color="auto" w:fill="auto"/>
            <w:noWrap/>
          </w:tcPr>
          <w:p w14:paraId="57292706" w14:textId="77777777" w:rsidR="00540213" w:rsidRPr="00521166" w:rsidRDefault="00540213" w:rsidP="00364AA4">
            <w:pPr>
              <w:tabs>
                <w:tab w:val="left" w:pos="360"/>
              </w:tabs>
              <w:rPr>
                <w:color w:val="000000"/>
                <w:sz w:val="20"/>
                <w:szCs w:val="20"/>
                <w:lang w:val="es-AR"/>
              </w:rPr>
            </w:pPr>
            <w:r w:rsidRPr="00521166">
              <w:rPr>
                <w:color w:val="000000"/>
                <w:sz w:val="20"/>
                <w:szCs w:val="20"/>
                <w:lang w:val="es-AR"/>
              </w:rPr>
              <w:t xml:space="preserve">Capacitación de 18 instructores principales y 225 </w:t>
            </w:r>
            <w:r w:rsidRPr="00521166">
              <w:rPr>
                <w:bCs/>
                <w:color w:val="000000"/>
                <w:sz w:val="20"/>
                <w:szCs w:val="20"/>
                <w:lang w:val="es-AR"/>
              </w:rPr>
              <w:t xml:space="preserve">oficiales de aduanas, </w:t>
            </w:r>
            <w:r>
              <w:rPr>
                <w:bCs/>
                <w:color w:val="000000"/>
                <w:sz w:val="20"/>
                <w:szCs w:val="20"/>
                <w:lang w:val="es-AR"/>
              </w:rPr>
              <w:t xml:space="preserve">realizando </w:t>
            </w:r>
            <w:r w:rsidRPr="00521166">
              <w:rPr>
                <w:bCs/>
                <w:color w:val="000000"/>
                <w:sz w:val="20"/>
                <w:szCs w:val="20"/>
                <w:lang w:val="es-AR"/>
              </w:rPr>
              <w:t xml:space="preserve">tres diálogos </w:t>
            </w:r>
            <w:r>
              <w:rPr>
                <w:bCs/>
                <w:color w:val="000000"/>
                <w:sz w:val="20"/>
                <w:szCs w:val="20"/>
                <w:lang w:val="es-AR"/>
              </w:rPr>
              <w:t>con países fronterizos</w:t>
            </w:r>
            <w:r w:rsidRPr="00521166">
              <w:rPr>
                <w:bCs/>
                <w:color w:val="000000"/>
                <w:sz w:val="20"/>
                <w:szCs w:val="20"/>
                <w:lang w:val="es-AR"/>
              </w:rPr>
              <w:t xml:space="preserve">, y </w:t>
            </w:r>
            <w:r>
              <w:rPr>
                <w:bCs/>
                <w:color w:val="000000"/>
                <w:sz w:val="20"/>
                <w:szCs w:val="20"/>
                <w:lang w:val="es-AR"/>
              </w:rPr>
              <w:t xml:space="preserve">suministro </w:t>
            </w:r>
            <w:r w:rsidRPr="00521166">
              <w:rPr>
                <w:bCs/>
                <w:color w:val="000000"/>
                <w:sz w:val="20"/>
                <w:szCs w:val="20"/>
                <w:lang w:val="es-AR"/>
              </w:rPr>
              <w:t>de 10 identificadores de refrigerantes</w:t>
            </w:r>
          </w:p>
        </w:tc>
        <w:tc>
          <w:tcPr>
            <w:tcW w:w="755" w:type="pct"/>
            <w:shd w:val="clear" w:color="auto" w:fill="auto"/>
            <w:tcMar>
              <w:left w:w="102" w:type="dxa"/>
              <w:right w:w="102" w:type="dxa"/>
            </w:tcMar>
          </w:tcPr>
          <w:p w14:paraId="60CAE818" w14:textId="77777777" w:rsidR="00540213" w:rsidRPr="00521166" w:rsidRDefault="00540213" w:rsidP="00364AA4">
            <w:pPr>
              <w:jc w:val="right"/>
              <w:rPr>
                <w:sz w:val="20"/>
                <w:szCs w:val="20"/>
                <w:lang w:val="es-AR"/>
              </w:rPr>
            </w:pPr>
            <w:r w:rsidRPr="00521166">
              <w:rPr>
                <w:sz w:val="20"/>
                <w:szCs w:val="20"/>
                <w:lang w:val="es-AR"/>
              </w:rPr>
              <w:t>379 000</w:t>
            </w:r>
          </w:p>
        </w:tc>
      </w:tr>
      <w:tr w:rsidR="00540213" w:rsidRPr="00521166" w14:paraId="232C6164" w14:textId="77777777" w:rsidTr="00364AA4">
        <w:trPr>
          <w:trHeight w:val="188"/>
        </w:trPr>
        <w:tc>
          <w:tcPr>
            <w:tcW w:w="4245" w:type="pct"/>
            <w:shd w:val="clear" w:color="auto" w:fill="auto"/>
            <w:noWrap/>
          </w:tcPr>
          <w:p w14:paraId="49AAA310" w14:textId="739DFC12" w:rsidR="00540213" w:rsidRPr="00521166" w:rsidRDefault="00540213" w:rsidP="00364AA4">
            <w:pPr>
              <w:tabs>
                <w:tab w:val="left" w:pos="360"/>
              </w:tabs>
              <w:rPr>
                <w:color w:val="000000"/>
                <w:sz w:val="20"/>
                <w:szCs w:val="20"/>
                <w:lang w:val="es-AR"/>
              </w:rPr>
            </w:pPr>
            <w:r>
              <w:rPr>
                <w:sz w:val="20"/>
                <w:szCs w:val="20"/>
                <w:lang w:val="es-AR"/>
              </w:rPr>
              <w:t>Actualización d</w:t>
            </w:r>
            <w:r w:rsidRPr="00521166">
              <w:rPr>
                <w:sz w:val="20"/>
                <w:szCs w:val="20"/>
                <w:lang w:val="es-AR"/>
              </w:rPr>
              <w:t xml:space="preserve">el </w:t>
            </w:r>
            <w:r w:rsidR="00F91051">
              <w:rPr>
                <w:sz w:val="20"/>
                <w:szCs w:val="20"/>
                <w:lang w:val="es-AR"/>
              </w:rPr>
              <w:t>manual de formación</w:t>
            </w:r>
            <w:r w:rsidRPr="00521166">
              <w:rPr>
                <w:sz w:val="20"/>
                <w:szCs w:val="20"/>
                <w:lang w:val="es-AR"/>
              </w:rPr>
              <w:t xml:space="preserve">, capacitación de 18 instructores principales y </w:t>
            </w:r>
            <w:r w:rsidRPr="00521166">
              <w:rPr>
                <w:bCs/>
                <w:sz w:val="20"/>
                <w:szCs w:val="20"/>
                <w:lang w:val="es-AR"/>
              </w:rPr>
              <w:t xml:space="preserve">700 técnicos </w:t>
            </w:r>
            <w:r w:rsidR="00F91051">
              <w:rPr>
                <w:bCs/>
                <w:sz w:val="20"/>
                <w:szCs w:val="20"/>
                <w:lang w:val="es-AR"/>
              </w:rPr>
              <w:t xml:space="preserve">sobre </w:t>
            </w:r>
            <w:r>
              <w:rPr>
                <w:bCs/>
                <w:sz w:val="20"/>
                <w:szCs w:val="20"/>
                <w:lang w:val="es-AR"/>
              </w:rPr>
              <w:t>buenas prácticas</w:t>
            </w:r>
            <w:r w:rsidRPr="00521166">
              <w:rPr>
                <w:bCs/>
                <w:sz w:val="20"/>
                <w:szCs w:val="20"/>
                <w:lang w:val="es-AR"/>
              </w:rPr>
              <w:t xml:space="preserve"> de </w:t>
            </w:r>
            <w:r>
              <w:rPr>
                <w:bCs/>
                <w:sz w:val="20"/>
                <w:szCs w:val="20"/>
                <w:lang w:val="es-AR"/>
              </w:rPr>
              <w:t>servicio técnico</w:t>
            </w:r>
            <w:r w:rsidRPr="00521166">
              <w:rPr>
                <w:bCs/>
                <w:sz w:val="20"/>
                <w:szCs w:val="20"/>
                <w:lang w:val="es-AR"/>
              </w:rPr>
              <w:t xml:space="preserve">, </w:t>
            </w:r>
            <w:r>
              <w:rPr>
                <w:bCs/>
                <w:sz w:val="20"/>
                <w:szCs w:val="20"/>
                <w:lang w:val="es-AR"/>
              </w:rPr>
              <w:t xml:space="preserve">acreditación de </w:t>
            </w:r>
            <w:r w:rsidRPr="00521166">
              <w:rPr>
                <w:bCs/>
                <w:sz w:val="20"/>
                <w:szCs w:val="20"/>
                <w:lang w:val="es-AR"/>
              </w:rPr>
              <w:t xml:space="preserve">600 técnicos, </w:t>
            </w:r>
            <w:r>
              <w:rPr>
                <w:bCs/>
                <w:sz w:val="20"/>
                <w:szCs w:val="20"/>
                <w:lang w:val="es-AR"/>
              </w:rPr>
              <w:t xml:space="preserve">suministro </w:t>
            </w:r>
            <w:r w:rsidRPr="00521166">
              <w:rPr>
                <w:bCs/>
                <w:sz w:val="20"/>
                <w:szCs w:val="20"/>
                <w:lang w:val="es-AR"/>
              </w:rPr>
              <w:t xml:space="preserve">de herramientas a 600 </w:t>
            </w:r>
            <w:r>
              <w:rPr>
                <w:bCs/>
                <w:sz w:val="20"/>
                <w:szCs w:val="20"/>
                <w:lang w:val="es-AR"/>
              </w:rPr>
              <w:t>técnicos acreditados</w:t>
            </w:r>
            <w:r w:rsidRPr="00521166">
              <w:rPr>
                <w:bCs/>
                <w:sz w:val="20"/>
                <w:szCs w:val="20"/>
                <w:lang w:val="es-AR"/>
              </w:rPr>
              <w:t xml:space="preserve">, y </w:t>
            </w:r>
            <w:r>
              <w:rPr>
                <w:bCs/>
                <w:sz w:val="20"/>
                <w:szCs w:val="20"/>
                <w:lang w:val="es-AR"/>
              </w:rPr>
              <w:t xml:space="preserve">suministro </w:t>
            </w:r>
            <w:r w:rsidRPr="00521166">
              <w:rPr>
                <w:bCs/>
                <w:sz w:val="20"/>
                <w:szCs w:val="20"/>
                <w:lang w:val="es-AR"/>
              </w:rPr>
              <w:t xml:space="preserve">de nueve </w:t>
            </w:r>
            <w:r>
              <w:rPr>
                <w:bCs/>
                <w:sz w:val="20"/>
                <w:szCs w:val="20"/>
                <w:lang w:val="es-AR"/>
              </w:rPr>
              <w:t xml:space="preserve">juegos </w:t>
            </w:r>
            <w:r w:rsidRPr="00521166">
              <w:rPr>
                <w:bCs/>
                <w:sz w:val="20"/>
                <w:szCs w:val="20"/>
                <w:lang w:val="es-AR"/>
              </w:rPr>
              <w:t xml:space="preserve">de equipos de capacitación a </w:t>
            </w:r>
            <w:r w:rsidRPr="00521166">
              <w:rPr>
                <w:lang w:val="es-AR"/>
              </w:rPr>
              <w:t xml:space="preserve">las </w:t>
            </w:r>
            <w:r w:rsidRPr="00521166">
              <w:rPr>
                <w:bCs/>
                <w:sz w:val="20"/>
                <w:szCs w:val="20"/>
                <w:lang w:val="es-AR"/>
              </w:rPr>
              <w:t xml:space="preserve">instituciones de </w:t>
            </w:r>
            <w:r>
              <w:rPr>
                <w:bCs/>
                <w:sz w:val="20"/>
                <w:szCs w:val="20"/>
                <w:lang w:val="es-AR"/>
              </w:rPr>
              <w:t>formación vocacional</w:t>
            </w:r>
          </w:p>
        </w:tc>
        <w:tc>
          <w:tcPr>
            <w:tcW w:w="755" w:type="pct"/>
            <w:shd w:val="clear" w:color="auto" w:fill="auto"/>
            <w:tcMar>
              <w:left w:w="102" w:type="dxa"/>
              <w:right w:w="102" w:type="dxa"/>
            </w:tcMar>
          </w:tcPr>
          <w:p w14:paraId="323E82CB" w14:textId="77777777" w:rsidR="00540213" w:rsidRPr="00521166" w:rsidRDefault="00540213" w:rsidP="00364AA4">
            <w:pPr>
              <w:jc w:val="right"/>
              <w:rPr>
                <w:sz w:val="20"/>
                <w:szCs w:val="20"/>
                <w:lang w:val="es-AR"/>
              </w:rPr>
            </w:pPr>
            <w:r w:rsidRPr="00521166">
              <w:rPr>
                <w:sz w:val="20"/>
                <w:szCs w:val="20"/>
                <w:lang w:val="es-AR"/>
              </w:rPr>
              <w:t>903 000</w:t>
            </w:r>
          </w:p>
        </w:tc>
      </w:tr>
      <w:tr w:rsidR="00540213" w:rsidRPr="00521166" w14:paraId="4938A7F7" w14:textId="77777777" w:rsidTr="00364AA4">
        <w:trPr>
          <w:trHeight w:val="188"/>
        </w:trPr>
        <w:tc>
          <w:tcPr>
            <w:tcW w:w="4245" w:type="pct"/>
            <w:shd w:val="clear" w:color="auto" w:fill="auto"/>
            <w:noWrap/>
          </w:tcPr>
          <w:p w14:paraId="78A10347" w14:textId="56682792" w:rsidR="00540213" w:rsidRPr="00521166" w:rsidRDefault="00540213" w:rsidP="00364AA4">
            <w:pPr>
              <w:tabs>
                <w:tab w:val="left" w:pos="360"/>
              </w:tabs>
              <w:rPr>
                <w:color w:val="000000"/>
                <w:sz w:val="20"/>
                <w:szCs w:val="20"/>
                <w:lang w:val="es-AR"/>
              </w:rPr>
            </w:pPr>
            <w:r>
              <w:rPr>
                <w:color w:val="000000"/>
                <w:sz w:val="20"/>
                <w:szCs w:val="20"/>
                <w:lang w:val="es-AR"/>
              </w:rPr>
              <w:t xml:space="preserve">Directrices </w:t>
            </w:r>
            <w:r w:rsidRPr="00521166">
              <w:rPr>
                <w:color w:val="000000"/>
                <w:sz w:val="20"/>
                <w:szCs w:val="20"/>
                <w:lang w:val="es-AR"/>
              </w:rPr>
              <w:t xml:space="preserve">para la </w:t>
            </w:r>
            <w:r>
              <w:rPr>
                <w:color w:val="000000"/>
                <w:sz w:val="20"/>
                <w:szCs w:val="20"/>
                <w:lang w:val="es-AR"/>
              </w:rPr>
              <w:t>recuperación y regeneración</w:t>
            </w:r>
            <w:r w:rsidRPr="00521166">
              <w:rPr>
                <w:color w:val="000000"/>
                <w:sz w:val="20"/>
                <w:szCs w:val="20"/>
                <w:lang w:val="es-AR"/>
              </w:rPr>
              <w:t xml:space="preserve"> y </w:t>
            </w:r>
            <w:r>
              <w:rPr>
                <w:color w:val="000000"/>
                <w:sz w:val="20"/>
                <w:szCs w:val="20"/>
                <w:lang w:val="es-AR"/>
              </w:rPr>
              <w:t xml:space="preserve">suministro </w:t>
            </w:r>
            <w:r w:rsidRPr="00521166">
              <w:rPr>
                <w:color w:val="000000"/>
                <w:sz w:val="20"/>
                <w:szCs w:val="20"/>
                <w:lang w:val="es-AR"/>
              </w:rPr>
              <w:t xml:space="preserve">de 80 </w:t>
            </w:r>
            <w:r w:rsidR="00F91051">
              <w:rPr>
                <w:color w:val="000000"/>
                <w:sz w:val="20"/>
                <w:szCs w:val="20"/>
                <w:lang w:val="es-AR"/>
              </w:rPr>
              <w:t>juegos de equipos</w:t>
            </w:r>
            <w:r w:rsidRPr="00521166">
              <w:rPr>
                <w:color w:val="000000"/>
                <w:sz w:val="20"/>
                <w:szCs w:val="20"/>
                <w:lang w:val="es-AR"/>
              </w:rPr>
              <w:t xml:space="preserve"> y herramientas </w:t>
            </w:r>
            <w:r>
              <w:rPr>
                <w:color w:val="000000"/>
                <w:sz w:val="20"/>
                <w:szCs w:val="20"/>
                <w:lang w:val="es-AR"/>
              </w:rPr>
              <w:t xml:space="preserve">para </w:t>
            </w:r>
            <w:r w:rsidRPr="00521166">
              <w:rPr>
                <w:color w:val="000000"/>
                <w:sz w:val="20"/>
                <w:szCs w:val="20"/>
                <w:lang w:val="es-AR"/>
              </w:rPr>
              <w:t xml:space="preserve">establecer dos </w:t>
            </w:r>
            <w:r>
              <w:rPr>
                <w:color w:val="000000"/>
                <w:sz w:val="20"/>
                <w:szCs w:val="20"/>
                <w:lang w:val="es-AR"/>
              </w:rPr>
              <w:t>centros</w:t>
            </w:r>
            <w:r w:rsidRPr="00521166">
              <w:rPr>
                <w:color w:val="000000"/>
                <w:sz w:val="20"/>
                <w:szCs w:val="20"/>
                <w:lang w:val="es-AR"/>
              </w:rPr>
              <w:t xml:space="preserve"> de regeneración</w:t>
            </w:r>
            <w:r>
              <w:rPr>
                <w:color w:val="000000"/>
                <w:sz w:val="20"/>
                <w:szCs w:val="20"/>
                <w:lang w:val="es-AR"/>
              </w:rPr>
              <w:t xml:space="preserve"> </w:t>
            </w:r>
            <w:r w:rsidRPr="00521166">
              <w:rPr>
                <w:color w:val="000000"/>
                <w:sz w:val="20"/>
                <w:szCs w:val="20"/>
                <w:lang w:val="es-AR"/>
              </w:rPr>
              <w:t xml:space="preserve">y una red </w:t>
            </w:r>
            <w:r>
              <w:rPr>
                <w:color w:val="000000"/>
                <w:sz w:val="20"/>
                <w:szCs w:val="20"/>
                <w:lang w:val="es-AR"/>
              </w:rPr>
              <w:t>de recuperación</w:t>
            </w:r>
            <w:r w:rsidR="00F91051">
              <w:rPr>
                <w:color w:val="000000"/>
                <w:sz w:val="20"/>
                <w:szCs w:val="20"/>
                <w:lang w:val="es-AR"/>
              </w:rPr>
              <w:t xml:space="preserve"> de</w:t>
            </w:r>
            <w:r w:rsidR="00F91051" w:rsidRPr="00521166">
              <w:rPr>
                <w:color w:val="000000"/>
                <w:sz w:val="20"/>
                <w:szCs w:val="20"/>
                <w:lang w:val="es-AR"/>
              </w:rPr>
              <w:t xml:space="preserve"> refrigerantes</w:t>
            </w:r>
            <w:r w:rsidRPr="00521166">
              <w:rPr>
                <w:color w:val="000000"/>
                <w:sz w:val="20"/>
                <w:szCs w:val="20"/>
                <w:lang w:val="es-AR"/>
              </w:rPr>
              <w:t>;</w:t>
            </w:r>
            <w:r w:rsidRPr="00521166">
              <w:rPr>
                <w:lang w:val="es-AR"/>
              </w:rPr>
              <w:t xml:space="preserve"> </w:t>
            </w:r>
            <w:r>
              <w:rPr>
                <w:color w:val="000000"/>
                <w:sz w:val="20"/>
                <w:szCs w:val="20"/>
                <w:lang w:val="es-AR"/>
              </w:rPr>
              <w:t>capacitación de técnicos</w:t>
            </w:r>
            <w:r w:rsidRPr="00521166">
              <w:rPr>
                <w:color w:val="000000"/>
                <w:sz w:val="20"/>
                <w:szCs w:val="20"/>
                <w:lang w:val="es-AR"/>
              </w:rPr>
              <w:t xml:space="preserve"> </w:t>
            </w:r>
            <w:r>
              <w:rPr>
                <w:color w:val="000000"/>
                <w:sz w:val="20"/>
                <w:szCs w:val="20"/>
                <w:lang w:val="es-AR"/>
              </w:rPr>
              <w:t xml:space="preserve">sobre </w:t>
            </w:r>
            <w:r w:rsidRPr="00521166">
              <w:rPr>
                <w:color w:val="000000"/>
                <w:sz w:val="20"/>
                <w:szCs w:val="20"/>
                <w:lang w:val="es-AR"/>
              </w:rPr>
              <w:t xml:space="preserve">la operación de </w:t>
            </w:r>
            <w:r>
              <w:rPr>
                <w:color w:val="000000"/>
                <w:sz w:val="20"/>
                <w:szCs w:val="20"/>
                <w:lang w:val="es-AR"/>
              </w:rPr>
              <w:t>los centros</w:t>
            </w:r>
            <w:r w:rsidRPr="00521166">
              <w:rPr>
                <w:color w:val="000000"/>
                <w:sz w:val="20"/>
                <w:szCs w:val="20"/>
                <w:lang w:val="es-AR"/>
              </w:rPr>
              <w:t xml:space="preserve"> de regeneración y </w:t>
            </w:r>
            <w:r>
              <w:rPr>
                <w:color w:val="000000"/>
                <w:sz w:val="20"/>
                <w:szCs w:val="20"/>
                <w:lang w:val="es-AR"/>
              </w:rPr>
              <w:t xml:space="preserve">sobre </w:t>
            </w:r>
            <w:r w:rsidRPr="00521166">
              <w:rPr>
                <w:color w:val="000000"/>
                <w:sz w:val="20"/>
                <w:szCs w:val="20"/>
                <w:lang w:val="es-AR"/>
              </w:rPr>
              <w:t xml:space="preserve">la recuperación </w:t>
            </w:r>
            <w:r>
              <w:rPr>
                <w:color w:val="000000"/>
                <w:sz w:val="20"/>
                <w:szCs w:val="20"/>
                <w:lang w:val="es-AR"/>
              </w:rPr>
              <w:t xml:space="preserve">de </w:t>
            </w:r>
            <w:r w:rsidRPr="00521166">
              <w:rPr>
                <w:color w:val="000000"/>
                <w:sz w:val="20"/>
                <w:szCs w:val="20"/>
                <w:lang w:val="es-AR"/>
              </w:rPr>
              <w:t>refrigerante</w:t>
            </w:r>
            <w:r>
              <w:rPr>
                <w:color w:val="000000"/>
                <w:sz w:val="20"/>
                <w:szCs w:val="20"/>
                <w:lang w:val="es-AR"/>
              </w:rPr>
              <w:t>s</w:t>
            </w:r>
            <w:r w:rsidRPr="00521166">
              <w:rPr>
                <w:color w:val="000000"/>
                <w:sz w:val="20"/>
                <w:szCs w:val="20"/>
                <w:lang w:val="es-AR"/>
              </w:rPr>
              <w:t>;</w:t>
            </w:r>
            <w:r w:rsidRPr="00521166">
              <w:rPr>
                <w:lang w:val="es-AR"/>
              </w:rPr>
              <w:t xml:space="preserve"> </w:t>
            </w:r>
            <w:r w:rsidR="00F91051">
              <w:rPr>
                <w:lang w:val="es-AR"/>
              </w:rPr>
              <w:t xml:space="preserve">concienciación </w:t>
            </w:r>
            <w:r>
              <w:rPr>
                <w:color w:val="000000"/>
                <w:sz w:val="20"/>
                <w:szCs w:val="20"/>
                <w:lang w:val="es-AR"/>
              </w:rPr>
              <w:t xml:space="preserve">sobre </w:t>
            </w:r>
            <w:r w:rsidRPr="00521166">
              <w:rPr>
                <w:color w:val="000000"/>
                <w:sz w:val="20"/>
                <w:szCs w:val="20"/>
                <w:lang w:val="es-AR"/>
              </w:rPr>
              <w:t>la recuperación</w:t>
            </w:r>
            <w:r>
              <w:rPr>
                <w:color w:val="000000"/>
                <w:sz w:val="20"/>
                <w:szCs w:val="20"/>
                <w:lang w:val="es-AR"/>
              </w:rPr>
              <w:t xml:space="preserve"> de </w:t>
            </w:r>
            <w:r w:rsidRPr="00521166">
              <w:rPr>
                <w:color w:val="000000"/>
                <w:sz w:val="20"/>
                <w:szCs w:val="20"/>
                <w:lang w:val="es-AR"/>
              </w:rPr>
              <w:t>refrigerante</w:t>
            </w:r>
            <w:r>
              <w:rPr>
                <w:color w:val="000000"/>
                <w:sz w:val="20"/>
                <w:szCs w:val="20"/>
                <w:lang w:val="es-AR"/>
              </w:rPr>
              <w:t>s</w:t>
            </w:r>
            <w:r w:rsidRPr="00521166">
              <w:rPr>
                <w:color w:val="000000"/>
                <w:sz w:val="20"/>
                <w:szCs w:val="20"/>
                <w:lang w:val="es-AR"/>
              </w:rPr>
              <w:t>;</w:t>
            </w:r>
            <w:r w:rsidRPr="00521166">
              <w:rPr>
                <w:lang w:val="es-AR"/>
              </w:rPr>
              <w:t xml:space="preserve"> </w:t>
            </w:r>
            <w:r w:rsidRPr="00521166">
              <w:rPr>
                <w:color w:val="000000"/>
                <w:sz w:val="20"/>
                <w:szCs w:val="20"/>
                <w:lang w:val="es-AR"/>
              </w:rPr>
              <w:t xml:space="preserve">y </w:t>
            </w:r>
            <w:r>
              <w:rPr>
                <w:color w:val="000000"/>
                <w:sz w:val="20"/>
                <w:szCs w:val="20"/>
                <w:lang w:val="es-AR"/>
              </w:rPr>
              <w:t xml:space="preserve">realización de </w:t>
            </w:r>
            <w:r w:rsidRPr="00521166">
              <w:rPr>
                <w:color w:val="000000"/>
                <w:sz w:val="20"/>
                <w:szCs w:val="20"/>
                <w:lang w:val="es-AR"/>
              </w:rPr>
              <w:t xml:space="preserve">un estudio de viabilidad </w:t>
            </w:r>
            <w:r>
              <w:rPr>
                <w:color w:val="000000"/>
                <w:sz w:val="20"/>
                <w:szCs w:val="20"/>
                <w:lang w:val="es-AR"/>
              </w:rPr>
              <w:t xml:space="preserve">sobre la </w:t>
            </w:r>
            <w:r w:rsidR="00F91051">
              <w:rPr>
                <w:color w:val="000000"/>
                <w:sz w:val="20"/>
                <w:szCs w:val="20"/>
                <w:lang w:val="es-AR"/>
              </w:rPr>
              <w:t xml:space="preserve">destrucción de </w:t>
            </w:r>
            <w:r w:rsidR="00106B17">
              <w:rPr>
                <w:color w:val="000000"/>
                <w:sz w:val="20"/>
                <w:szCs w:val="20"/>
                <w:lang w:val="es-AR"/>
              </w:rPr>
              <w:t xml:space="preserve">las </w:t>
            </w:r>
            <w:r w:rsidR="00F91051">
              <w:rPr>
                <w:color w:val="000000"/>
                <w:sz w:val="20"/>
                <w:szCs w:val="20"/>
                <w:lang w:val="es-AR"/>
              </w:rPr>
              <w:t>SAO no deseadas</w:t>
            </w:r>
          </w:p>
        </w:tc>
        <w:tc>
          <w:tcPr>
            <w:tcW w:w="755" w:type="pct"/>
            <w:shd w:val="clear" w:color="auto" w:fill="auto"/>
            <w:tcMar>
              <w:left w:w="102" w:type="dxa"/>
              <w:right w:w="102" w:type="dxa"/>
            </w:tcMar>
          </w:tcPr>
          <w:p w14:paraId="5407C5B6" w14:textId="4D5C5E23" w:rsidR="00540213" w:rsidRPr="00521166" w:rsidRDefault="00540213" w:rsidP="00364AA4">
            <w:pPr>
              <w:jc w:val="right"/>
              <w:rPr>
                <w:sz w:val="20"/>
                <w:szCs w:val="20"/>
                <w:lang w:val="es-AR"/>
              </w:rPr>
            </w:pPr>
            <w:r w:rsidRPr="00521166">
              <w:rPr>
                <w:sz w:val="20"/>
                <w:szCs w:val="20"/>
                <w:lang w:val="es-AR"/>
              </w:rPr>
              <w:t>368 000</w:t>
            </w:r>
          </w:p>
        </w:tc>
      </w:tr>
      <w:tr w:rsidR="00540213" w:rsidRPr="00521166" w14:paraId="58B1800D" w14:textId="77777777" w:rsidTr="00364AA4">
        <w:trPr>
          <w:trHeight w:val="188"/>
        </w:trPr>
        <w:tc>
          <w:tcPr>
            <w:tcW w:w="4245" w:type="pct"/>
            <w:shd w:val="clear" w:color="auto" w:fill="auto"/>
            <w:noWrap/>
          </w:tcPr>
          <w:p w14:paraId="1D908833" w14:textId="69F1C7AF" w:rsidR="00540213" w:rsidRPr="00521166" w:rsidRDefault="00540213" w:rsidP="00364AA4">
            <w:pPr>
              <w:tabs>
                <w:tab w:val="left" w:pos="360"/>
              </w:tabs>
              <w:rPr>
                <w:color w:val="000000"/>
                <w:sz w:val="20"/>
                <w:szCs w:val="20"/>
                <w:lang w:val="es-AR"/>
              </w:rPr>
            </w:pPr>
            <w:r w:rsidRPr="00521166">
              <w:rPr>
                <w:color w:val="000000"/>
                <w:sz w:val="20"/>
                <w:szCs w:val="20"/>
                <w:lang w:val="es-AR"/>
              </w:rPr>
              <w:t xml:space="preserve">Actividades </w:t>
            </w:r>
            <w:r>
              <w:rPr>
                <w:color w:val="000000"/>
                <w:sz w:val="20"/>
                <w:szCs w:val="20"/>
                <w:lang w:val="es-AR"/>
              </w:rPr>
              <w:t xml:space="preserve">de </w:t>
            </w:r>
            <w:r w:rsidR="00F91051">
              <w:rPr>
                <w:color w:val="000000"/>
                <w:sz w:val="20"/>
                <w:szCs w:val="20"/>
                <w:lang w:val="es-AR"/>
              </w:rPr>
              <w:t xml:space="preserve">concienciación </w:t>
            </w:r>
            <w:r w:rsidRPr="00521166">
              <w:rPr>
                <w:color w:val="000000"/>
                <w:sz w:val="20"/>
                <w:szCs w:val="20"/>
                <w:lang w:val="es-AR"/>
              </w:rPr>
              <w:t xml:space="preserve">(seminarios y campañas de difusión </w:t>
            </w:r>
            <w:r>
              <w:rPr>
                <w:color w:val="000000"/>
                <w:sz w:val="20"/>
                <w:szCs w:val="20"/>
                <w:lang w:val="es-AR"/>
              </w:rPr>
              <w:t xml:space="preserve">e </w:t>
            </w:r>
            <w:r w:rsidRPr="00521166">
              <w:rPr>
                <w:color w:val="000000"/>
                <w:sz w:val="20"/>
                <w:szCs w:val="20"/>
                <w:lang w:val="es-AR"/>
              </w:rPr>
              <w:t xml:space="preserve">información) para promover alternativas </w:t>
            </w:r>
            <w:r>
              <w:rPr>
                <w:color w:val="000000"/>
                <w:sz w:val="20"/>
                <w:szCs w:val="20"/>
                <w:lang w:val="es-AR"/>
              </w:rPr>
              <w:t xml:space="preserve">con </w:t>
            </w:r>
            <w:r w:rsidRPr="00521166">
              <w:rPr>
                <w:color w:val="000000"/>
                <w:sz w:val="20"/>
                <w:szCs w:val="20"/>
                <w:lang w:val="es-AR"/>
              </w:rPr>
              <w:t xml:space="preserve">bajo potencial de calentamiento atmosférico, y asistencia técnica a los </w:t>
            </w:r>
            <w:r w:rsidR="00932451">
              <w:rPr>
                <w:color w:val="000000"/>
                <w:sz w:val="20"/>
                <w:szCs w:val="20"/>
                <w:lang w:val="es-AR"/>
              </w:rPr>
              <w:t>grandes usuarios finales</w:t>
            </w:r>
            <w:r>
              <w:rPr>
                <w:color w:val="000000"/>
                <w:sz w:val="20"/>
                <w:szCs w:val="20"/>
                <w:lang w:val="es-AR"/>
              </w:rPr>
              <w:t xml:space="preserve"> </w:t>
            </w:r>
          </w:p>
        </w:tc>
        <w:tc>
          <w:tcPr>
            <w:tcW w:w="755" w:type="pct"/>
            <w:shd w:val="clear" w:color="auto" w:fill="auto"/>
            <w:tcMar>
              <w:left w:w="102" w:type="dxa"/>
              <w:right w:w="102" w:type="dxa"/>
            </w:tcMar>
          </w:tcPr>
          <w:p w14:paraId="4CC5BB5B" w14:textId="77777777" w:rsidR="00540213" w:rsidRPr="00521166" w:rsidRDefault="00540213" w:rsidP="00364AA4">
            <w:pPr>
              <w:jc w:val="right"/>
              <w:rPr>
                <w:sz w:val="20"/>
                <w:szCs w:val="20"/>
                <w:lang w:val="es-AR"/>
              </w:rPr>
            </w:pPr>
            <w:r w:rsidRPr="00521166">
              <w:rPr>
                <w:sz w:val="20"/>
                <w:szCs w:val="20"/>
                <w:lang w:val="es-AR"/>
              </w:rPr>
              <w:t>150 000</w:t>
            </w:r>
          </w:p>
        </w:tc>
      </w:tr>
      <w:tr w:rsidR="00540213" w:rsidRPr="00521166" w14:paraId="5BB24DA3" w14:textId="77777777" w:rsidTr="00364AA4">
        <w:trPr>
          <w:trHeight w:val="188"/>
        </w:trPr>
        <w:tc>
          <w:tcPr>
            <w:tcW w:w="4245" w:type="pct"/>
            <w:shd w:val="clear" w:color="auto" w:fill="auto"/>
            <w:noWrap/>
          </w:tcPr>
          <w:p w14:paraId="2C8A6570" w14:textId="77777777" w:rsidR="00540213" w:rsidRPr="00521166" w:rsidRDefault="00540213" w:rsidP="00364AA4">
            <w:pPr>
              <w:tabs>
                <w:tab w:val="left" w:pos="360"/>
              </w:tabs>
              <w:rPr>
                <w:color w:val="000000"/>
                <w:sz w:val="20"/>
                <w:szCs w:val="20"/>
                <w:lang w:val="es-AR"/>
              </w:rPr>
            </w:pPr>
            <w:r w:rsidRPr="00521166">
              <w:rPr>
                <w:color w:val="000000"/>
                <w:sz w:val="20"/>
                <w:szCs w:val="20"/>
                <w:lang w:val="es-AR"/>
              </w:rPr>
              <w:t xml:space="preserve">Supervisión, </w:t>
            </w:r>
            <w:r>
              <w:rPr>
                <w:color w:val="000000"/>
                <w:sz w:val="20"/>
                <w:szCs w:val="20"/>
                <w:lang w:val="es-AR"/>
              </w:rPr>
              <w:t>ejecución</w:t>
            </w:r>
            <w:r w:rsidRPr="00521166">
              <w:rPr>
                <w:color w:val="000000"/>
                <w:sz w:val="20"/>
                <w:szCs w:val="20"/>
                <w:lang w:val="es-AR"/>
              </w:rPr>
              <w:t>, coordinación y presentación de informes</w:t>
            </w:r>
          </w:p>
        </w:tc>
        <w:tc>
          <w:tcPr>
            <w:tcW w:w="755" w:type="pct"/>
            <w:shd w:val="clear" w:color="auto" w:fill="auto"/>
            <w:tcMar>
              <w:left w:w="102" w:type="dxa"/>
              <w:right w:w="102" w:type="dxa"/>
            </w:tcMar>
          </w:tcPr>
          <w:p w14:paraId="5462570C" w14:textId="77777777" w:rsidR="00540213" w:rsidRPr="00521166" w:rsidRDefault="00540213" w:rsidP="00364AA4">
            <w:pPr>
              <w:jc w:val="right"/>
              <w:rPr>
                <w:sz w:val="20"/>
                <w:szCs w:val="20"/>
                <w:lang w:val="es-AR"/>
              </w:rPr>
            </w:pPr>
            <w:r w:rsidRPr="00521166">
              <w:rPr>
                <w:sz w:val="20"/>
                <w:szCs w:val="20"/>
                <w:lang w:val="es-AR"/>
              </w:rPr>
              <w:t>200 000</w:t>
            </w:r>
          </w:p>
        </w:tc>
      </w:tr>
      <w:tr w:rsidR="00540213" w:rsidRPr="00521166" w14:paraId="281D5B42" w14:textId="77777777" w:rsidTr="00364AA4">
        <w:trPr>
          <w:trHeight w:val="43"/>
        </w:trPr>
        <w:tc>
          <w:tcPr>
            <w:tcW w:w="4245" w:type="pct"/>
            <w:shd w:val="clear" w:color="auto" w:fill="auto"/>
            <w:noWrap/>
            <w:vAlign w:val="center"/>
            <w:hideMark/>
          </w:tcPr>
          <w:p w14:paraId="62593DBB" w14:textId="77777777" w:rsidR="00540213" w:rsidRPr="00521166" w:rsidRDefault="00540213" w:rsidP="00364AA4">
            <w:pPr>
              <w:rPr>
                <w:b/>
                <w:color w:val="000000"/>
                <w:sz w:val="20"/>
                <w:lang w:val="es-AR"/>
              </w:rPr>
            </w:pPr>
            <w:r w:rsidRPr="00521166">
              <w:rPr>
                <w:b/>
                <w:color w:val="000000"/>
                <w:sz w:val="20"/>
                <w:lang w:val="es-AR"/>
              </w:rPr>
              <w:t>Total</w:t>
            </w:r>
            <w:r w:rsidRPr="00521166">
              <w:rPr>
                <w:lang w:val="es-AR"/>
              </w:rPr>
              <w:t xml:space="preserve"> </w:t>
            </w:r>
          </w:p>
        </w:tc>
        <w:tc>
          <w:tcPr>
            <w:tcW w:w="755" w:type="pct"/>
            <w:shd w:val="clear" w:color="auto" w:fill="auto"/>
            <w:tcMar>
              <w:left w:w="102" w:type="dxa"/>
              <w:right w:w="102" w:type="dxa"/>
            </w:tcMar>
          </w:tcPr>
          <w:p w14:paraId="14A20EC5" w14:textId="77777777" w:rsidR="00540213" w:rsidRPr="00521166" w:rsidRDefault="00540213" w:rsidP="00364AA4">
            <w:pPr>
              <w:jc w:val="right"/>
              <w:rPr>
                <w:b/>
                <w:color w:val="000000"/>
                <w:sz w:val="20"/>
                <w:szCs w:val="20"/>
                <w:lang w:val="es-AR"/>
              </w:rPr>
            </w:pPr>
            <w:r w:rsidRPr="00521166">
              <w:rPr>
                <w:b/>
                <w:color w:val="000000"/>
                <w:sz w:val="20"/>
                <w:szCs w:val="20"/>
                <w:lang w:val="es-AR"/>
              </w:rPr>
              <w:t>2 400 000</w:t>
            </w:r>
          </w:p>
        </w:tc>
      </w:tr>
    </w:tbl>
    <w:p w14:paraId="0942B597" w14:textId="77777777" w:rsidR="00540213" w:rsidRPr="00521166" w:rsidRDefault="00540213" w:rsidP="00540213">
      <w:pPr>
        <w:widowControl w:val="0"/>
        <w:rPr>
          <w:lang w:val="es-AR"/>
        </w:rPr>
      </w:pPr>
    </w:p>
    <w:p w14:paraId="5F3D27B0" w14:textId="77777777" w:rsidR="00540213" w:rsidRPr="00521166" w:rsidRDefault="00540213" w:rsidP="00540213">
      <w:pPr>
        <w:widowControl w:val="0"/>
        <w:spacing w:after="240"/>
        <w:rPr>
          <w:u w:val="single"/>
          <w:lang w:val="es-AR"/>
        </w:rPr>
      </w:pPr>
      <w:r>
        <w:rPr>
          <w:u w:val="single"/>
          <w:lang w:val="es-AR"/>
        </w:rPr>
        <w:t>A</w:t>
      </w:r>
      <w:r w:rsidRPr="00521166">
        <w:rPr>
          <w:u w:val="single"/>
          <w:lang w:val="es-AR"/>
        </w:rPr>
        <w:t>ctividades planea</w:t>
      </w:r>
      <w:r>
        <w:rPr>
          <w:u w:val="single"/>
          <w:lang w:val="es-AR"/>
        </w:rPr>
        <w:t>das</w:t>
      </w:r>
      <w:r w:rsidRPr="00521166">
        <w:rPr>
          <w:u w:val="single"/>
          <w:lang w:val="es-AR"/>
        </w:rPr>
        <w:t xml:space="preserve"> para el primer tramo de la etapa II</w:t>
      </w:r>
      <w:r w:rsidRPr="00521166">
        <w:rPr>
          <w:lang w:val="es-AR"/>
        </w:rPr>
        <w:t xml:space="preserve"> </w:t>
      </w:r>
    </w:p>
    <w:p w14:paraId="48286FDE" w14:textId="17B62CFE" w:rsidR="00540213" w:rsidRPr="00521166" w:rsidRDefault="00540213" w:rsidP="00540213">
      <w:pPr>
        <w:pStyle w:val="Heading1"/>
        <w:tabs>
          <w:tab w:val="clear" w:pos="0"/>
          <w:tab w:val="num" w:pos="720"/>
        </w:tabs>
        <w:rPr>
          <w:lang w:val="es-AR"/>
        </w:rPr>
      </w:pPr>
      <w:r w:rsidRPr="00521166">
        <w:rPr>
          <w:lang w:val="es-AR"/>
        </w:rPr>
        <w:t>El primer tramo de financiamiento de la etapa II del plan de gestión de eliminación de los HCFC</w:t>
      </w:r>
      <w:r>
        <w:rPr>
          <w:lang w:val="es-AR"/>
        </w:rPr>
        <w:t>,</w:t>
      </w:r>
      <w:r w:rsidRPr="00521166">
        <w:rPr>
          <w:lang w:val="es-AR"/>
        </w:rPr>
        <w:t xml:space="preserve"> por un monto de total de 1 091 750</w:t>
      </w:r>
      <w:r w:rsidR="00932451">
        <w:rPr>
          <w:lang w:val="es-AR"/>
        </w:rPr>
        <w:t xml:space="preserve"> $EUA</w:t>
      </w:r>
      <w:r>
        <w:rPr>
          <w:lang w:val="es-AR"/>
        </w:rPr>
        <w:t>,</w:t>
      </w:r>
      <w:r w:rsidRPr="00521166">
        <w:rPr>
          <w:lang w:val="es-AR"/>
        </w:rPr>
        <w:t xml:space="preserve"> se</w:t>
      </w:r>
      <w:r>
        <w:rPr>
          <w:lang w:val="es-AR"/>
        </w:rPr>
        <w:t xml:space="preserve"> ejecutará </w:t>
      </w:r>
      <w:r w:rsidRPr="00521166">
        <w:rPr>
          <w:lang w:val="es-AR"/>
        </w:rPr>
        <w:t xml:space="preserve">entre julio de 2022 y junio de 2025 e incluirá las siguientes actividades: </w:t>
      </w:r>
    </w:p>
    <w:p w14:paraId="525864D3" w14:textId="6B943B54" w:rsidR="00540213" w:rsidRPr="00521166" w:rsidRDefault="00540213" w:rsidP="00540213">
      <w:pPr>
        <w:pStyle w:val="Heading2"/>
        <w:tabs>
          <w:tab w:val="clear" w:pos="0"/>
          <w:tab w:val="num" w:pos="1440"/>
        </w:tabs>
        <w:rPr>
          <w:lang w:val="es-AR"/>
        </w:rPr>
      </w:pPr>
      <w:r w:rsidRPr="00521166">
        <w:rPr>
          <w:lang w:val="es-AR"/>
        </w:rPr>
        <w:t xml:space="preserve">Empleo de un consultor para </w:t>
      </w:r>
      <w:r>
        <w:rPr>
          <w:lang w:val="es-AR"/>
        </w:rPr>
        <w:t xml:space="preserve">examinar </w:t>
      </w:r>
      <w:r w:rsidRPr="00521166">
        <w:rPr>
          <w:lang w:val="es-AR"/>
        </w:rPr>
        <w:t xml:space="preserve">el marco reglamentario nacional; </w:t>
      </w:r>
      <w:r>
        <w:rPr>
          <w:lang w:val="es-AR"/>
        </w:rPr>
        <w:t xml:space="preserve">consulta </w:t>
      </w:r>
      <w:r w:rsidRPr="00521166">
        <w:rPr>
          <w:lang w:val="es-AR"/>
        </w:rPr>
        <w:t xml:space="preserve">pública sobre posibles procedimientos y </w:t>
      </w:r>
      <w:r>
        <w:rPr>
          <w:lang w:val="es-AR"/>
        </w:rPr>
        <w:t>reglamentaciones</w:t>
      </w:r>
      <w:r w:rsidRPr="00521166">
        <w:rPr>
          <w:lang w:val="es-AR"/>
        </w:rPr>
        <w:t xml:space="preserve"> que se incluirán en la legislación nacional actualizada </w:t>
      </w:r>
      <w:r>
        <w:rPr>
          <w:lang w:val="es-AR"/>
        </w:rPr>
        <w:t>de las SAO</w:t>
      </w:r>
      <w:r w:rsidRPr="00521166">
        <w:rPr>
          <w:lang w:val="es-AR"/>
        </w:rPr>
        <w:t>, inclusive</w:t>
      </w:r>
      <w:r>
        <w:rPr>
          <w:lang w:val="es-AR"/>
        </w:rPr>
        <w:t xml:space="preserve"> los</w:t>
      </w:r>
      <w:r w:rsidRPr="00521166">
        <w:rPr>
          <w:lang w:val="es-AR"/>
        </w:rPr>
        <w:t xml:space="preserve"> controles en</w:t>
      </w:r>
      <w:r>
        <w:rPr>
          <w:lang w:val="es-AR"/>
        </w:rPr>
        <w:t xml:space="preserve"> la</w:t>
      </w:r>
      <w:r w:rsidRPr="00521166">
        <w:rPr>
          <w:lang w:val="es-AR"/>
        </w:rPr>
        <w:t xml:space="preserve"> fabricación y las importaciones </w:t>
      </w:r>
      <w:r>
        <w:rPr>
          <w:lang w:val="es-AR"/>
        </w:rPr>
        <w:t>de equipo</w:t>
      </w:r>
      <w:r w:rsidR="00932451">
        <w:rPr>
          <w:lang w:val="es-AR"/>
        </w:rPr>
        <w:t>s</w:t>
      </w:r>
      <w:r w:rsidRPr="00521166">
        <w:rPr>
          <w:lang w:val="es-AR"/>
        </w:rPr>
        <w:t xml:space="preserve"> </w:t>
      </w:r>
      <w:r>
        <w:rPr>
          <w:lang w:val="es-AR"/>
        </w:rPr>
        <w:t>que utilizan HCFC</w:t>
      </w:r>
      <w:r w:rsidRPr="00521166">
        <w:rPr>
          <w:lang w:val="es-AR"/>
        </w:rPr>
        <w:t xml:space="preserve">, presentación de informes obligatoria por </w:t>
      </w:r>
      <w:r>
        <w:rPr>
          <w:lang w:val="es-AR"/>
        </w:rPr>
        <w:t xml:space="preserve">parte de </w:t>
      </w:r>
      <w:r w:rsidRPr="00521166">
        <w:rPr>
          <w:lang w:val="es-AR"/>
        </w:rPr>
        <w:t xml:space="preserve">los importadores, y control de </w:t>
      </w:r>
      <w:r>
        <w:rPr>
          <w:lang w:val="es-AR"/>
        </w:rPr>
        <w:t xml:space="preserve">fugas </w:t>
      </w:r>
      <w:r w:rsidRPr="00521166">
        <w:rPr>
          <w:lang w:val="es-AR"/>
        </w:rPr>
        <w:t xml:space="preserve">en talleres de </w:t>
      </w:r>
      <w:r>
        <w:rPr>
          <w:lang w:val="es-AR"/>
        </w:rPr>
        <w:t>servicio técnico</w:t>
      </w:r>
      <w:r w:rsidRPr="00521166">
        <w:rPr>
          <w:lang w:val="es-AR"/>
        </w:rPr>
        <w:t xml:space="preserve">; </w:t>
      </w:r>
      <w:r>
        <w:rPr>
          <w:lang w:val="es-AR"/>
        </w:rPr>
        <w:t xml:space="preserve">campañas de </w:t>
      </w:r>
      <w:r w:rsidRPr="00521166">
        <w:rPr>
          <w:lang w:val="es-AR"/>
        </w:rPr>
        <w:t xml:space="preserve">concienciación </w:t>
      </w:r>
      <w:r>
        <w:rPr>
          <w:lang w:val="es-AR"/>
        </w:rPr>
        <w:t xml:space="preserve">selectiva </w:t>
      </w:r>
      <w:r w:rsidRPr="00521166">
        <w:rPr>
          <w:lang w:val="es-AR"/>
        </w:rPr>
        <w:t>para sensibilizar</w:t>
      </w:r>
      <w:r>
        <w:rPr>
          <w:lang w:val="es-AR"/>
        </w:rPr>
        <w:t xml:space="preserve"> a</w:t>
      </w:r>
      <w:r w:rsidRPr="00521166">
        <w:rPr>
          <w:lang w:val="es-AR"/>
        </w:rPr>
        <w:t xml:space="preserve"> </w:t>
      </w:r>
      <w:r>
        <w:rPr>
          <w:lang w:val="es-AR"/>
        </w:rPr>
        <w:t>los funcionarios gubernamentales</w:t>
      </w:r>
      <w:r w:rsidRPr="00521166">
        <w:rPr>
          <w:lang w:val="es-AR"/>
        </w:rPr>
        <w:t xml:space="preserve"> y a</w:t>
      </w:r>
      <w:r>
        <w:rPr>
          <w:lang w:val="es-AR"/>
        </w:rPr>
        <w:t xml:space="preserve"> las</w:t>
      </w:r>
      <w:r w:rsidRPr="00521166">
        <w:rPr>
          <w:lang w:val="es-AR"/>
        </w:rPr>
        <w:t xml:space="preserve"> </w:t>
      </w:r>
      <w:r>
        <w:rPr>
          <w:lang w:val="es-AR"/>
        </w:rPr>
        <w:t>partes interesadas</w:t>
      </w:r>
      <w:r w:rsidRPr="00521166">
        <w:rPr>
          <w:lang w:val="es-AR"/>
        </w:rPr>
        <w:t xml:space="preserve"> </w:t>
      </w:r>
      <w:r w:rsidR="006B2F09">
        <w:rPr>
          <w:lang w:val="es-AR"/>
        </w:rPr>
        <w:t xml:space="preserve">respecto </w:t>
      </w:r>
      <w:r w:rsidRPr="00521166">
        <w:rPr>
          <w:lang w:val="es-AR"/>
        </w:rPr>
        <w:t xml:space="preserve">a las reglamentaciones </w:t>
      </w:r>
      <w:r>
        <w:rPr>
          <w:lang w:val="es-AR"/>
        </w:rPr>
        <w:t>de SAO</w:t>
      </w:r>
      <w:r w:rsidRPr="00521166">
        <w:rPr>
          <w:lang w:val="es-AR"/>
        </w:rPr>
        <w:t xml:space="preserve">; sistema </w:t>
      </w:r>
      <w:r w:rsidR="006B2F09">
        <w:rPr>
          <w:lang w:val="es-AR"/>
        </w:rPr>
        <w:t xml:space="preserve">electrónico </w:t>
      </w:r>
      <w:r w:rsidRPr="00521166">
        <w:rPr>
          <w:lang w:val="es-AR"/>
        </w:rPr>
        <w:t xml:space="preserve">de </w:t>
      </w:r>
      <w:r>
        <w:rPr>
          <w:lang w:val="es-AR"/>
        </w:rPr>
        <w:t xml:space="preserve">otorgamiento de licencias </w:t>
      </w:r>
      <w:r w:rsidRPr="00521166">
        <w:rPr>
          <w:lang w:val="es-AR"/>
        </w:rPr>
        <w:t xml:space="preserve">para </w:t>
      </w:r>
      <w:r>
        <w:rPr>
          <w:lang w:val="es-AR"/>
        </w:rPr>
        <w:t>las importaciones y exportaciones de HCFC</w:t>
      </w:r>
      <w:r w:rsidRPr="00521166">
        <w:rPr>
          <w:lang w:val="es-AR"/>
        </w:rPr>
        <w:t xml:space="preserve"> y sistema </w:t>
      </w:r>
      <w:r w:rsidR="006B2F09">
        <w:rPr>
          <w:lang w:val="es-AR"/>
        </w:rPr>
        <w:t xml:space="preserve">electrónico </w:t>
      </w:r>
      <w:r w:rsidRPr="00521166">
        <w:rPr>
          <w:lang w:val="es-AR"/>
        </w:rPr>
        <w:t>de</w:t>
      </w:r>
      <w:r>
        <w:rPr>
          <w:lang w:val="es-AR"/>
        </w:rPr>
        <w:t xml:space="preserve"> </w:t>
      </w:r>
      <w:r w:rsidRPr="00521166">
        <w:rPr>
          <w:lang w:val="es-AR"/>
        </w:rPr>
        <w:t xml:space="preserve">registro para los talleres de </w:t>
      </w:r>
      <w:r>
        <w:rPr>
          <w:lang w:val="es-AR"/>
        </w:rPr>
        <w:t>servicio técnico</w:t>
      </w:r>
      <w:r w:rsidRPr="00521166">
        <w:rPr>
          <w:lang w:val="es-AR"/>
        </w:rPr>
        <w:t xml:space="preserve">; requisitos de </w:t>
      </w:r>
      <w:r>
        <w:rPr>
          <w:lang w:val="es-AR"/>
        </w:rPr>
        <w:t xml:space="preserve">calificación </w:t>
      </w:r>
      <w:r w:rsidRPr="00521166">
        <w:rPr>
          <w:lang w:val="es-AR"/>
        </w:rPr>
        <w:t>para la acreditación de técnicos; y acreditación obligatoria de los técnicos (147 500</w:t>
      </w:r>
      <w:r w:rsidR="006B2F09">
        <w:rPr>
          <w:lang w:val="es-AR"/>
        </w:rPr>
        <w:t xml:space="preserve"> $EUA</w:t>
      </w:r>
      <w:r w:rsidRPr="00521166">
        <w:rPr>
          <w:lang w:val="es-AR"/>
        </w:rPr>
        <w:t>);</w:t>
      </w:r>
    </w:p>
    <w:p w14:paraId="2420CFF1" w14:textId="718DF281" w:rsidR="00540213" w:rsidRPr="00521166" w:rsidRDefault="00540213" w:rsidP="00540213">
      <w:pPr>
        <w:pStyle w:val="Heading2"/>
        <w:tabs>
          <w:tab w:val="clear" w:pos="0"/>
          <w:tab w:val="num" w:pos="1440"/>
        </w:tabs>
        <w:rPr>
          <w:lang w:val="es-AR"/>
        </w:rPr>
      </w:pPr>
      <w:r>
        <w:rPr>
          <w:lang w:val="es-AR"/>
        </w:rPr>
        <w:t>Actualización</w:t>
      </w:r>
      <w:r w:rsidRPr="00521166">
        <w:rPr>
          <w:lang w:val="es-AR"/>
        </w:rPr>
        <w:t xml:space="preserve"> del código de </w:t>
      </w:r>
      <w:r>
        <w:rPr>
          <w:lang w:val="es-AR"/>
        </w:rPr>
        <w:t>buenas prácticas</w:t>
      </w:r>
      <w:r w:rsidRPr="00521166">
        <w:rPr>
          <w:lang w:val="es-AR"/>
        </w:rPr>
        <w:t xml:space="preserve"> </w:t>
      </w:r>
      <w:r>
        <w:rPr>
          <w:lang w:val="es-AR"/>
        </w:rPr>
        <w:t xml:space="preserve">para </w:t>
      </w:r>
      <w:r w:rsidRPr="00521166">
        <w:rPr>
          <w:lang w:val="es-AR"/>
        </w:rPr>
        <w:t xml:space="preserve">incorporar nuevos requisitos </w:t>
      </w:r>
      <w:r>
        <w:rPr>
          <w:lang w:val="es-AR"/>
        </w:rPr>
        <w:t xml:space="preserve">como consecuencia </w:t>
      </w:r>
      <w:r w:rsidRPr="00521166">
        <w:rPr>
          <w:lang w:val="es-AR"/>
        </w:rPr>
        <w:t xml:space="preserve">de la reglamentación sobre gases fluorados de la Comisión Europea (requisitos de etiquetado, registro de datos y presentación de informes, </w:t>
      </w:r>
      <w:r>
        <w:rPr>
          <w:lang w:val="es-AR"/>
        </w:rPr>
        <w:t>normas</w:t>
      </w:r>
      <w:r w:rsidRPr="00521166">
        <w:rPr>
          <w:lang w:val="es-AR"/>
        </w:rPr>
        <w:t xml:space="preserve"> para </w:t>
      </w:r>
      <w:r>
        <w:rPr>
          <w:lang w:val="es-AR"/>
        </w:rPr>
        <w:t xml:space="preserve">los </w:t>
      </w:r>
      <w:r w:rsidRPr="00521166">
        <w:rPr>
          <w:lang w:val="es-AR"/>
        </w:rPr>
        <w:t xml:space="preserve">equipos e instalaciones que </w:t>
      </w:r>
      <w:r w:rsidR="006B2F09">
        <w:rPr>
          <w:lang w:val="es-AR"/>
        </w:rPr>
        <w:t xml:space="preserve">operan </w:t>
      </w:r>
      <w:r w:rsidRPr="00521166">
        <w:rPr>
          <w:lang w:val="es-AR"/>
        </w:rPr>
        <w:t>con HC y NH</w:t>
      </w:r>
      <w:r w:rsidRPr="00F21F34">
        <w:rPr>
          <w:vertAlign w:val="subscript"/>
          <w:lang w:val="es-AR"/>
        </w:rPr>
        <w:t>3</w:t>
      </w:r>
      <w:r w:rsidRPr="00521166">
        <w:rPr>
          <w:lang w:val="es-AR"/>
        </w:rPr>
        <w:t xml:space="preserve">); adaptación de </w:t>
      </w:r>
      <w:r>
        <w:rPr>
          <w:lang w:val="es-AR"/>
        </w:rPr>
        <w:t>las normas</w:t>
      </w:r>
      <w:r w:rsidRPr="00521166">
        <w:rPr>
          <w:lang w:val="es-AR"/>
        </w:rPr>
        <w:t xml:space="preserve"> nacionales </w:t>
      </w:r>
      <w:r>
        <w:rPr>
          <w:lang w:val="es-AR"/>
        </w:rPr>
        <w:t xml:space="preserve"> </w:t>
      </w:r>
      <w:r w:rsidRPr="00521166">
        <w:rPr>
          <w:lang w:val="es-AR"/>
        </w:rPr>
        <w:t xml:space="preserve">a </w:t>
      </w:r>
      <w:r>
        <w:rPr>
          <w:lang w:val="es-AR"/>
        </w:rPr>
        <w:t>las normas</w:t>
      </w:r>
      <w:r w:rsidRPr="00521166">
        <w:rPr>
          <w:lang w:val="es-AR"/>
        </w:rPr>
        <w:t xml:space="preserve"> internacionales para los productos </w:t>
      </w:r>
      <w:r>
        <w:rPr>
          <w:lang w:val="es-AR"/>
        </w:rPr>
        <w:t>de refrigeración y climatización</w:t>
      </w:r>
      <w:r w:rsidRPr="00521166">
        <w:rPr>
          <w:lang w:val="es-AR"/>
        </w:rPr>
        <w:t xml:space="preserve"> (ISO-817, ISO-5149 e IEC-60332); y </w:t>
      </w:r>
      <w:r>
        <w:rPr>
          <w:lang w:val="es-AR"/>
        </w:rPr>
        <w:t xml:space="preserve">empleo de </w:t>
      </w:r>
      <w:r w:rsidRPr="00521166">
        <w:rPr>
          <w:lang w:val="es-AR"/>
        </w:rPr>
        <w:t>un experto nacional para desarrollar</w:t>
      </w:r>
      <w:r w:rsidR="00ED6BF3">
        <w:rPr>
          <w:lang w:val="es-AR"/>
        </w:rPr>
        <w:t xml:space="preserve"> los</w:t>
      </w:r>
      <w:r w:rsidRPr="00521166">
        <w:rPr>
          <w:lang w:val="es-AR"/>
        </w:rPr>
        <w:t xml:space="preserve"> </w:t>
      </w:r>
      <w:r>
        <w:rPr>
          <w:bCs/>
          <w:lang w:val="es-AR"/>
        </w:rPr>
        <w:t xml:space="preserve">SOP </w:t>
      </w:r>
      <w:r w:rsidRPr="00521166">
        <w:rPr>
          <w:bCs/>
          <w:lang w:val="es-AR"/>
        </w:rPr>
        <w:t xml:space="preserve">para los talleres de </w:t>
      </w:r>
      <w:r>
        <w:rPr>
          <w:bCs/>
          <w:lang w:val="es-AR"/>
        </w:rPr>
        <w:t>servicio técnico</w:t>
      </w:r>
      <w:r w:rsidRPr="00521166">
        <w:rPr>
          <w:bCs/>
          <w:lang w:val="es-AR"/>
        </w:rPr>
        <w:t xml:space="preserve"> que manejan refrigerantes inflamables y peligrosos </w:t>
      </w:r>
      <w:r w:rsidRPr="00521166">
        <w:rPr>
          <w:lang w:val="es-AR"/>
        </w:rPr>
        <w:t>(57</w:t>
      </w:r>
      <w:r w:rsidR="000724ED">
        <w:rPr>
          <w:lang w:val="es-AR"/>
        </w:rPr>
        <w:t> </w:t>
      </w:r>
      <w:r w:rsidRPr="00521166">
        <w:rPr>
          <w:lang w:val="es-AR"/>
        </w:rPr>
        <w:t>250</w:t>
      </w:r>
      <w:r w:rsidR="000724ED">
        <w:rPr>
          <w:lang w:val="es-AR"/>
        </w:rPr>
        <w:t> </w:t>
      </w:r>
      <w:r w:rsidR="006B2F09">
        <w:rPr>
          <w:lang w:val="es-AR"/>
        </w:rPr>
        <w:t>$EUA</w:t>
      </w:r>
      <w:r w:rsidRPr="00521166">
        <w:rPr>
          <w:lang w:val="es-AR"/>
        </w:rPr>
        <w:t>);</w:t>
      </w:r>
      <w:r w:rsidRPr="00463136">
        <w:rPr>
          <w:lang w:val="es-AR"/>
        </w:rPr>
        <w:t xml:space="preserve"> </w:t>
      </w:r>
    </w:p>
    <w:p w14:paraId="19D60980" w14:textId="30B504D2" w:rsidR="00540213" w:rsidRPr="00463136" w:rsidRDefault="00540213" w:rsidP="00540213">
      <w:pPr>
        <w:pStyle w:val="Heading2"/>
        <w:rPr>
          <w:lang w:val="es-AR"/>
        </w:rPr>
      </w:pPr>
      <w:r>
        <w:rPr>
          <w:lang w:val="es-AR"/>
        </w:rPr>
        <w:t>Actualización</w:t>
      </w:r>
      <w:r w:rsidRPr="00463136">
        <w:rPr>
          <w:lang w:val="es-AR"/>
        </w:rPr>
        <w:t xml:space="preserve"> del </w:t>
      </w:r>
      <w:r w:rsidR="00F91051">
        <w:rPr>
          <w:lang w:val="es-AR"/>
        </w:rPr>
        <w:t>manual de formación</w:t>
      </w:r>
      <w:r w:rsidRPr="00463136">
        <w:rPr>
          <w:lang w:val="es-AR"/>
        </w:rPr>
        <w:t xml:space="preserve"> de aduanas; capacitación de seis instructores principales y de 15 oficiales de aduanas </w:t>
      </w:r>
      <w:r>
        <w:rPr>
          <w:lang w:val="es-AR"/>
        </w:rPr>
        <w:t xml:space="preserve">por </w:t>
      </w:r>
      <w:r w:rsidR="006B2F09">
        <w:rPr>
          <w:lang w:val="es-AR"/>
        </w:rPr>
        <w:t xml:space="preserve">parte de </w:t>
      </w:r>
      <w:r w:rsidRPr="00463136">
        <w:rPr>
          <w:lang w:val="es-AR"/>
        </w:rPr>
        <w:t xml:space="preserve">un experto internacional; </w:t>
      </w:r>
      <w:r>
        <w:rPr>
          <w:lang w:val="es-AR"/>
        </w:rPr>
        <w:t xml:space="preserve">asistencia </w:t>
      </w:r>
      <w:r w:rsidRPr="00463136">
        <w:rPr>
          <w:lang w:val="es-AR"/>
        </w:rPr>
        <w:t xml:space="preserve">a la Dependencia Nacional del Ozono </w:t>
      </w:r>
      <w:r w:rsidR="006B2F09">
        <w:rPr>
          <w:lang w:val="es-AR"/>
        </w:rPr>
        <w:t xml:space="preserve">para </w:t>
      </w:r>
      <w:r w:rsidRPr="00463136">
        <w:rPr>
          <w:lang w:val="es-AR"/>
        </w:rPr>
        <w:t xml:space="preserve">contratar a los </w:t>
      </w:r>
      <w:r w:rsidRPr="00463136">
        <w:rPr>
          <w:bCs/>
          <w:color w:val="000000" w:themeColor="text1"/>
          <w:lang w:val="es-AR"/>
        </w:rPr>
        <w:t xml:space="preserve">seis instructores principales </w:t>
      </w:r>
      <w:r>
        <w:rPr>
          <w:bCs/>
          <w:color w:val="000000" w:themeColor="text1"/>
          <w:lang w:val="es-AR"/>
        </w:rPr>
        <w:t xml:space="preserve">para formar </w:t>
      </w:r>
      <w:r w:rsidRPr="00463136">
        <w:rPr>
          <w:lang w:val="es-AR"/>
        </w:rPr>
        <w:t xml:space="preserve">a 72 </w:t>
      </w:r>
      <w:r w:rsidRPr="00463136">
        <w:rPr>
          <w:bCs/>
          <w:color w:val="000000" w:themeColor="text1"/>
          <w:lang w:val="es-AR"/>
        </w:rPr>
        <w:t xml:space="preserve">oficiales de aduanas </w:t>
      </w:r>
      <w:r w:rsidR="006B2F09">
        <w:rPr>
          <w:bCs/>
          <w:color w:val="000000" w:themeColor="text1"/>
          <w:lang w:val="es-AR"/>
        </w:rPr>
        <w:t xml:space="preserve">sobre </w:t>
      </w:r>
      <w:r w:rsidRPr="00463136">
        <w:rPr>
          <w:bCs/>
          <w:color w:val="000000" w:themeColor="text1"/>
          <w:lang w:val="es-AR"/>
        </w:rPr>
        <w:t>los</w:t>
      </w:r>
      <w:r>
        <w:rPr>
          <w:bCs/>
          <w:color w:val="000000" w:themeColor="text1"/>
          <w:lang w:val="es-AR"/>
        </w:rPr>
        <w:t xml:space="preserve"> controles de importación de los</w:t>
      </w:r>
      <w:r w:rsidRPr="00463136">
        <w:rPr>
          <w:bCs/>
          <w:color w:val="000000" w:themeColor="text1"/>
          <w:lang w:val="es-AR"/>
        </w:rPr>
        <w:t xml:space="preserve"> HCFC</w:t>
      </w:r>
      <w:r w:rsidR="006B2F09">
        <w:rPr>
          <w:bCs/>
          <w:color w:val="000000" w:themeColor="text1"/>
          <w:lang w:val="es-AR"/>
        </w:rPr>
        <w:t xml:space="preserve">, la </w:t>
      </w:r>
      <w:r>
        <w:rPr>
          <w:bCs/>
          <w:color w:val="000000" w:themeColor="text1"/>
          <w:lang w:val="es-AR"/>
        </w:rPr>
        <w:t xml:space="preserve">aplicación </w:t>
      </w:r>
      <w:r w:rsidRPr="00463136">
        <w:rPr>
          <w:bCs/>
          <w:color w:val="000000" w:themeColor="text1"/>
          <w:lang w:val="es-AR"/>
        </w:rPr>
        <w:t xml:space="preserve">del </w:t>
      </w:r>
      <w:r w:rsidRPr="00463136">
        <w:rPr>
          <w:lang w:val="es-AR"/>
        </w:rPr>
        <w:t>sistema de otorgamiento de licencias y cuotas</w:t>
      </w:r>
      <w:r w:rsidRPr="00463136">
        <w:rPr>
          <w:color w:val="000000" w:themeColor="text1"/>
          <w:lang w:val="es-AR"/>
        </w:rPr>
        <w:t>, políticas, reglamentaciones, y la identificación de refrigerantes y de equipo</w:t>
      </w:r>
      <w:r>
        <w:rPr>
          <w:color w:val="000000" w:themeColor="text1"/>
          <w:lang w:val="es-AR"/>
        </w:rPr>
        <w:t>s</w:t>
      </w:r>
      <w:r w:rsidRPr="00463136">
        <w:rPr>
          <w:color w:val="000000" w:themeColor="text1"/>
          <w:lang w:val="es-AR"/>
        </w:rPr>
        <w:t>;</w:t>
      </w:r>
      <w:r w:rsidRPr="00463136">
        <w:rPr>
          <w:lang w:val="es-AR"/>
        </w:rPr>
        <w:t xml:space="preserve"> </w:t>
      </w:r>
      <w:r w:rsidRPr="00463136">
        <w:rPr>
          <w:color w:val="000000" w:themeColor="text1"/>
          <w:lang w:val="es-AR"/>
        </w:rPr>
        <w:t xml:space="preserve">tres diálogos con los países </w:t>
      </w:r>
      <w:r>
        <w:rPr>
          <w:color w:val="000000" w:themeColor="text1"/>
          <w:lang w:val="es-AR"/>
        </w:rPr>
        <w:t xml:space="preserve">fronterizos </w:t>
      </w:r>
      <w:r w:rsidRPr="00463136">
        <w:rPr>
          <w:color w:val="000000" w:themeColor="text1"/>
          <w:lang w:val="es-AR"/>
        </w:rPr>
        <w:t xml:space="preserve">(Túnez, Egipto y Níger) y organización </w:t>
      </w:r>
      <w:r w:rsidR="006B2F09">
        <w:rPr>
          <w:color w:val="000000" w:themeColor="text1"/>
          <w:lang w:val="es-AR"/>
        </w:rPr>
        <w:t xml:space="preserve">de </w:t>
      </w:r>
      <w:r>
        <w:rPr>
          <w:color w:val="000000" w:themeColor="text1"/>
          <w:lang w:val="es-AR"/>
        </w:rPr>
        <w:t xml:space="preserve">la cooperación para </w:t>
      </w:r>
      <w:r w:rsidR="006B2F09">
        <w:rPr>
          <w:color w:val="000000" w:themeColor="text1"/>
          <w:lang w:val="es-AR"/>
        </w:rPr>
        <w:t xml:space="preserve">aplicar </w:t>
      </w:r>
      <w:r>
        <w:rPr>
          <w:color w:val="000000" w:themeColor="text1"/>
          <w:lang w:val="es-AR"/>
        </w:rPr>
        <w:t xml:space="preserve">las reglamentaciones y combatir el </w:t>
      </w:r>
      <w:r w:rsidRPr="00463136">
        <w:rPr>
          <w:color w:val="000000" w:themeColor="text1"/>
          <w:lang w:val="es-AR"/>
        </w:rPr>
        <w:t>comercio ilícito;</w:t>
      </w:r>
      <w:r w:rsidRPr="00463136">
        <w:rPr>
          <w:lang w:val="es-AR"/>
        </w:rPr>
        <w:t xml:space="preserve"> y </w:t>
      </w:r>
      <w:r>
        <w:rPr>
          <w:lang w:val="es-AR"/>
        </w:rPr>
        <w:t xml:space="preserve">adquisición de </w:t>
      </w:r>
      <w:r w:rsidRPr="00463136">
        <w:rPr>
          <w:lang w:val="es-AR"/>
        </w:rPr>
        <w:t>cinco </w:t>
      </w:r>
      <w:r w:rsidR="00936594">
        <w:rPr>
          <w:lang w:val="es-AR"/>
        </w:rPr>
        <w:t xml:space="preserve">identificadores de refrigerantes </w:t>
      </w:r>
      <w:r w:rsidR="00B03526">
        <w:rPr>
          <w:lang w:val="es-AR"/>
        </w:rPr>
        <w:t>de primera línea</w:t>
      </w:r>
      <w:r w:rsidRPr="00463136">
        <w:rPr>
          <w:lang w:val="es-AR"/>
        </w:rPr>
        <w:t xml:space="preserve"> (148 000</w:t>
      </w:r>
      <w:r w:rsidR="006B2F09">
        <w:rPr>
          <w:lang w:val="es-AR"/>
        </w:rPr>
        <w:t xml:space="preserve"> $EUA)</w:t>
      </w:r>
      <w:r w:rsidRPr="00463136">
        <w:rPr>
          <w:lang w:val="es-AR"/>
        </w:rPr>
        <w:t>;</w:t>
      </w:r>
    </w:p>
    <w:p w14:paraId="433728C6" w14:textId="734777BF" w:rsidR="00540213" w:rsidRPr="00521166" w:rsidRDefault="00540213" w:rsidP="00540213">
      <w:pPr>
        <w:pStyle w:val="Heading2"/>
        <w:tabs>
          <w:tab w:val="clear" w:pos="0"/>
          <w:tab w:val="num" w:pos="1440"/>
        </w:tabs>
        <w:rPr>
          <w:lang w:val="es-AR"/>
        </w:rPr>
      </w:pPr>
      <w:r>
        <w:rPr>
          <w:lang w:val="es-AR"/>
        </w:rPr>
        <w:t xml:space="preserve">Actualización </w:t>
      </w:r>
      <w:r w:rsidRPr="00521166">
        <w:rPr>
          <w:lang w:val="es-AR"/>
        </w:rPr>
        <w:t xml:space="preserve">del </w:t>
      </w:r>
      <w:r w:rsidR="00F91051">
        <w:rPr>
          <w:lang w:val="es-AR"/>
        </w:rPr>
        <w:t>manual de formación</w:t>
      </w:r>
      <w:r>
        <w:rPr>
          <w:lang w:val="es-AR"/>
        </w:rPr>
        <w:t xml:space="preserve"> de técnicos</w:t>
      </w:r>
      <w:r w:rsidRPr="00521166">
        <w:rPr>
          <w:lang w:val="es-AR"/>
        </w:rPr>
        <w:t xml:space="preserve"> para incluir </w:t>
      </w:r>
      <w:r>
        <w:rPr>
          <w:lang w:val="es-AR"/>
        </w:rPr>
        <w:t>las nuevas tecnologías</w:t>
      </w:r>
      <w:r w:rsidRPr="00521166">
        <w:rPr>
          <w:lang w:val="es-AR"/>
        </w:rPr>
        <w:t xml:space="preserve"> y los refrigerantes inflamables; </w:t>
      </w:r>
      <w:r w:rsidR="00B03526">
        <w:rPr>
          <w:lang w:val="es-AR"/>
        </w:rPr>
        <w:t xml:space="preserve">capacitación </w:t>
      </w:r>
      <w:r>
        <w:rPr>
          <w:lang w:val="es-AR"/>
        </w:rPr>
        <w:t xml:space="preserve">de </w:t>
      </w:r>
      <w:r w:rsidRPr="00521166">
        <w:rPr>
          <w:lang w:val="es-AR"/>
        </w:rPr>
        <w:t xml:space="preserve">seis instructores principales y 300 técnicos </w:t>
      </w:r>
      <w:r w:rsidR="00B03526">
        <w:rPr>
          <w:lang w:val="es-AR"/>
        </w:rPr>
        <w:t xml:space="preserve">sobre </w:t>
      </w:r>
      <w:r>
        <w:rPr>
          <w:lang w:val="es-AR"/>
        </w:rPr>
        <w:t>buenas prácticas</w:t>
      </w:r>
      <w:r w:rsidRPr="00521166">
        <w:rPr>
          <w:lang w:val="es-AR"/>
        </w:rPr>
        <w:t xml:space="preserve"> de </w:t>
      </w:r>
      <w:r>
        <w:rPr>
          <w:lang w:val="es-AR"/>
        </w:rPr>
        <w:t>servicio técnico</w:t>
      </w:r>
      <w:r w:rsidRPr="00521166">
        <w:rPr>
          <w:lang w:val="es-AR"/>
        </w:rPr>
        <w:t xml:space="preserve">, </w:t>
      </w:r>
      <w:r>
        <w:rPr>
          <w:lang w:val="es-AR"/>
        </w:rPr>
        <w:t>detección de fugas</w:t>
      </w:r>
      <w:r w:rsidRPr="00521166">
        <w:rPr>
          <w:lang w:val="es-AR"/>
        </w:rPr>
        <w:t xml:space="preserve">, la recuperación y el </w:t>
      </w:r>
      <w:r>
        <w:rPr>
          <w:lang w:val="es-AR"/>
        </w:rPr>
        <w:t>reciclado de refrigerantes</w:t>
      </w:r>
      <w:r w:rsidRPr="00521166">
        <w:rPr>
          <w:lang w:val="es-AR"/>
        </w:rPr>
        <w:t xml:space="preserve">, y </w:t>
      </w:r>
      <w:r>
        <w:rPr>
          <w:lang w:val="es-AR"/>
        </w:rPr>
        <w:t>el manejo</w:t>
      </w:r>
      <w:r w:rsidRPr="00521166">
        <w:rPr>
          <w:lang w:val="es-AR"/>
        </w:rPr>
        <w:t xml:space="preserve"> seguro de refrigerantes inflamables, </w:t>
      </w:r>
      <w:r w:rsidRPr="00521166">
        <w:rPr>
          <w:bCs/>
          <w:color w:val="000000" w:themeColor="text1"/>
          <w:lang w:val="es-AR"/>
        </w:rPr>
        <w:t xml:space="preserve">en colaboración con los institutos de </w:t>
      </w:r>
      <w:r>
        <w:rPr>
          <w:bCs/>
          <w:color w:val="000000" w:themeColor="text1"/>
          <w:lang w:val="es-AR"/>
        </w:rPr>
        <w:t xml:space="preserve">formación </w:t>
      </w:r>
      <w:r w:rsidRPr="00521166">
        <w:rPr>
          <w:bCs/>
          <w:color w:val="000000" w:themeColor="text1"/>
          <w:lang w:val="es-AR"/>
        </w:rPr>
        <w:t>locales;</w:t>
      </w:r>
      <w:r w:rsidRPr="00521166">
        <w:rPr>
          <w:lang w:val="es-AR"/>
        </w:rPr>
        <w:t xml:space="preserve"> </w:t>
      </w:r>
      <w:r w:rsidRPr="00521166">
        <w:rPr>
          <w:bCs/>
          <w:color w:val="000000" w:themeColor="text1"/>
          <w:lang w:val="es-AR"/>
        </w:rPr>
        <w:t xml:space="preserve">suministro </w:t>
      </w:r>
      <w:r>
        <w:rPr>
          <w:bCs/>
          <w:color w:val="000000" w:themeColor="text1"/>
          <w:lang w:val="es-AR"/>
        </w:rPr>
        <w:t>de equipos</w:t>
      </w:r>
      <w:r w:rsidRPr="00521166">
        <w:rPr>
          <w:bCs/>
          <w:color w:val="000000" w:themeColor="text1"/>
          <w:lang w:val="es-AR"/>
        </w:rPr>
        <w:t xml:space="preserve"> y herramientas (</w:t>
      </w:r>
      <w:r>
        <w:rPr>
          <w:bCs/>
          <w:color w:val="000000" w:themeColor="text1"/>
          <w:lang w:val="es-AR"/>
        </w:rPr>
        <w:t>por</w:t>
      </w:r>
      <w:r w:rsidR="00750A64">
        <w:rPr>
          <w:bCs/>
          <w:color w:val="000000" w:themeColor="text1"/>
          <w:lang w:val="es-AR"/>
        </w:rPr>
        <w:t> </w:t>
      </w:r>
      <w:r>
        <w:rPr>
          <w:bCs/>
          <w:color w:val="000000" w:themeColor="text1"/>
          <w:lang w:val="es-AR"/>
        </w:rPr>
        <w:t>ej.,</w:t>
      </w:r>
      <w:r w:rsidR="00750A64">
        <w:rPr>
          <w:bCs/>
          <w:color w:val="000000" w:themeColor="text1"/>
          <w:lang w:val="es-AR"/>
        </w:rPr>
        <w:t> </w:t>
      </w:r>
      <w:r>
        <w:rPr>
          <w:bCs/>
          <w:color w:val="000000" w:themeColor="text1"/>
          <w:lang w:val="es-AR"/>
        </w:rPr>
        <w:t>detectores</w:t>
      </w:r>
      <w:r w:rsidRPr="00521166">
        <w:rPr>
          <w:bCs/>
          <w:color w:val="000000" w:themeColor="text1"/>
          <w:lang w:val="es-AR"/>
        </w:rPr>
        <w:t xml:space="preserve"> de fugas, </w:t>
      </w:r>
      <w:r>
        <w:rPr>
          <w:bCs/>
          <w:color w:val="000000" w:themeColor="text1"/>
          <w:lang w:val="es-AR"/>
        </w:rPr>
        <w:t>aparatos</w:t>
      </w:r>
      <w:r w:rsidRPr="00521166">
        <w:rPr>
          <w:bCs/>
          <w:color w:val="000000" w:themeColor="text1"/>
          <w:lang w:val="es-AR"/>
        </w:rPr>
        <w:t xml:space="preserve"> de carga, </w:t>
      </w:r>
      <w:r>
        <w:rPr>
          <w:bCs/>
          <w:color w:val="000000" w:themeColor="text1"/>
          <w:lang w:val="es-AR"/>
        </w:rPr>
        <w:t>puestos</w:t>
      </w:r>
      <w:r w:rsidRPr="00521166">
        <w:rPr>
          <w:bCs/>
          <w:color w:val="000000" w:themeColor="text1"/>
          <w:lang w:val="es-AR"/>
        </w:rPr>
        <w:t xml:space="preserve"> y cilindros </w:t>
      </w:r>
      <w:r>
        <w:rPr>
          <w:bCs/>
          <w:color w:val="000000" w:themeColor="text1"/>
          <w:lang w:val="es-AR"/>
        </w:rPr>
        <w:t>de recuperación</w:t>
      </w:r>
      <w:r w:rsidRPr="00521166">
        <w:rPr>
          <w:bCs/>
          <w:color w:val="000000" w:themeColor="text1"/>
          <w:lang w:val="es-AR"/>
        </w:rPr>
        <w:t xml:space="preserve">, bombas de vacío, </w:t>
      </w:r>
      <w:r>
        <w:rPr>
          <w:bCs/>
          <w:color w:val="000000" w:themeColor="text1"/>
          <w:lang w:val="es-AR"/>
        </w:rPr>
        <w:t>equipos</w:t>
      </w:r>
      <w:r w:rsidRPr="00521166">
        <w:rPr>
          <w:bCs/>
          <w:color w:val="000000" w:themeColor="text1"/>
          <w:lang w:val="es-AR"/>
        </w:rPr>
        <w:t xml:space="preserve"> de soldadura, </w:t>
      </w:r>
      <w:r w:rsidR="00B03526">
        <w:rPr>
          <w:bCs/>
          <w:color w:val="000000" w:themeColor="text1"/>
          <w:lang w:val="es-AR"/>
        </w:rPr>
        <w:t xml:space="preserve">escariadores </w:t>
      </w:r>
      <w:r w:rsidRPr="00B03526">
        <w:rPr>
          <w:bCs/>
          <w:color w:val="000000" w:themeColor="text1"/>
          <w:lang w:val="es-AR"/>
        </w:rPr>
        <w:t xml:space="preserve">y herramientas </w:t>
      </w:r>
      <w:r w:rsidR="00B03526" w:rsidRPr="00B03526">
        <w:rPr>
          <w:bCs/>
          <w:color w:val="000000" w:themeColor="text1"/>
          <w:lang w:val="es-AR"/>
        </w:rPr>
        <w:t>de recalcado</w:t>
      </w:r>
      <w:r w:rsidRPr="00521166">
        <w:rPr>
          <w:bCs/>
          <w:color w:val="000000" w:themeColor="text1"/>
          <w:lang w:val="es-AR"/>
        </w:rPr>
        <w:t xml:space="preserve">) </w:t>
      </w:r>
      <w:r>
        <w:rPr>
          <w:bCs/>
          <w:color w:val="000000" w:themeColor="text1"/>
          <w:lang w:val="es-AR"/>
        </w:rPr>
        <w:t>para</w:t>
      </w:r>
      <w:r w:rsidRPr="00521166">
        <w:rPr>
          <w:bCs/>
          <w:color w:val="000000" w:themeColor="text1"/>
          <w:lang w:val="es-AR"/>
        </w:rPr>
        <w:t xml:space="preserve"> tres institutos de capacitación;</w:t>
      </w:r>
      <w:r w:rsidRPr="00521166">
        <w:rPr>
          <w:lang w:val="es-AR"/>
        </w:rPr>
        <w:t xml:space="preserve"> </w:t>
      </w:r>
      <w:r>
        <w:rPr>
          <w:lang w:val="es-AR"/>
        </w:rPr>
        <w:t xml:space="preserve">aplicación de los </w:t>
      </w:r>
      <w:r w:rsidRPr="00521166">
        <w:rPr>
          <w:bCs/>
          <w:color w:val="000000" w:themeColor="text1"/>
          <w:lang w:val="es-AR"/>
        </w:rPr>
        <w:t xml:space="preserve">lineamientos nacionales de acreditación </w:t>
      </w:r>
      <w:r>
        <w:rPr>
          <w:bCs/>
          <w:color w:val="000000" w:themeColor="text1"/>
          <w:lang w:val="es-AR"/>
        </w:rPr>
        <w:t>y certificación de</w:t>
      </w:r>
      <w:r w:rsidRPr="00521166">
        <w:rPr>
          <w:bCs/>
          <w:color w:val="000000" w:themeColor="text1"/>
          <w:lang w:val="es-AR"/>
        </w:rPr>
        <w:t xml:space="preserve"> 200 técnicos</w:t>
      </w:r>
      <w:r w:rsidRPr="00521166">
        <w:rPr>
          <w:color w:val="000000"/>
          <w:lang w:val="es-AR"/>
        </w:rPr>
        <w:t>;</w:t>
      </w:r>
      <w:r w:rsidRPr="00521166">
        <w:rPr>
          <w:lang w:val="es-AR"/>
        </w:rPr>
        <w:t xml:space="preserve"> </w:t>
      </w:r>
      <w:r w:rsidRPr="00521166">
        <w:rPr>
          <w:color w:val="000000"/>
          <w:lang w:val="es-AR"/>
        </w:rPr>
        <w:t>suministro de herramientas (</w:t>
      </w:r>
      <w:r>
        <w:rPr>
          <w:color w:val="000000"/>
          <w:lang w:val="es-AR"/>
        </w:rPr>
        <w:t>por ej.,</w:t>
      </w:r>
      <w:r w:rsidRPr="00521166">
        <w:rPr>
          <w:color w:val="000000"/>
          <w:lang w:val="es-AR"/>
        </w:rPr>
        <w:t xml:space="preserve"> </w:t>
      </w:r>
      <w:r>
        <w:rPr>
          <w:bCs/>
          <w:color w:val="000000" w:themeColor="text1"/>
          <w:lang w:val="es-AR"/>
        </w:rPr>
        <w:t>detectores</w:t>
      </w:r>
      <w:r w:rsidRPr="00521166">
        <w:rPr>
          <w:bCs/>
          <w:color w:val="000000" w:themeColor="text1"/>
          <w:lang w:val="es-AR"/>
        </w:rPr>
        <w:t xml:space="preserve"> de fugas para los HCFC y </w:t>
      </w:r>
      <w:r>
        <w:rPr>
          <w:bCs/>
          <w:color w:val="000000" w:themeColor="text1"/>
          <w:lang w:val="es-AR"/>
        </w:rPr>
        <w:t>los HFC</w:t>
      </w:r>
      <w:r w:rsidRPr="00521166">
        <w:rPr>
          <w:bCs/>
          <w:color w:val="000000" w:themeColor="text1"/>
          <w:lang w:val="es-AR"/>
        </w:rPr>
        <w:t xml:space="preserve">, </w:t>
      </w:r>
      <w:r w:rsidR="00182C34">
        <w:rPr>
          <w:bCs/>
          <w:color w:val="000000" w:themeColor="text1"/>
          <w:lang w:val="es-AR"/>
        </w:rPr>
        <w:t>calibradores de múltiples funciones</w:t>
      </w:r>
      <w:r w:rsidR="00182C34" w:rsidRPr="00521166">
        <w:rPr>
          <w:bCs/>
          <w:color w:val="000000" w:themeColor="text1"/>
          <w:lang w:val="es-AR"/>
        </w:rPr>
        <w:t xml:space="preserve">, herramientas </w:t>
      </w:r>
      <w:r w:rsidR="00182C34">
        <w:rPr>
          <w:bCs/>
          <w:color w:val="000000" w:themeColor="text1"/>
          <w:lang w:val="es-AR"/>
        </w:rPr>
        <w:t>para tubos</w:t>
      </w:r>
      <w:r w:rsidR="00182C34" w:rsidRPr="00521166">
        <w:rPr>
          <w:bCs/>
          <w:color w:val="000000" w:themeColor="text1"/>
          <w:lang w:val="es-AR"/>
        </w:rPr>
        <w:t xml:space="preserve">, </w:t>
      </w:r>
      <w:r w:rsidR="00182C34">
        <w:rPr>
          <w:bCs/>
          <w:color w:val="000000" w:themeColor="text1"/>
          <w:lang w:val="es-AR"/>
        </w:rPr>
        <w:t xml:space="preserve">pinzas estranguladoras (pinch off) </w:t>
      </w:r>
      <w:r w:rsidR="00182C34" w:rsidRPr="00521166">
        <w:rPr>
          <w:bCs/>
          <w:color w:val="000000" w:themeColor="text1"/>
          <w:lang w:val="es-AR"/>
        </w:rPr>
        <w:t xml:space="preserve">y </w:t>
      </w:r>
      <w:r w:rsidR="00182C34">
        <w:rPr>
          <w:bCs/>
          <w:color w:val="000000" w:themeColor="text1"/>
          <w:lang w:val="es-AR"/>
        </w:rPr>
        <w:t xml:space="preserve">tenazas perforadoras, escariadores y herramientas de recalcado, </w:t>
      </w:r>
      <w:r w:rsidRPr="00521166">
        <w:rPr>
          <w:bCs/>
          <w:color w:val="000000" w:themeColor="text1"/>
          <w:lang w:val="es-AR"/>
        </w:rPr>
        <w:t xml:space="preserve">llaves, y </w:t>
      </w:r>
      <w:r>
        <w:rPr>
          <w:bCs/>
          <w:color w:val="000000" w:themeColor="text1"/>
          <w:lang w:val="es-AR"/>
        </w:rPr>
        <w:t xml:space="preserve">equipos de </w:t>
      </w:r>
      <w:r w:rsidRPr="00521166">
        <w:rPr>
          <w:color w:val="000000"/>
          <w:lang w:val="es-AR"/>
        </w:rPr>
        <w:t xml:space="preserve">protección </w:t>
      </w:r>
      <w:r w:rsidRPr="00521166">
        <w:rPr>
          <w:bCs/>
          <w:color w:val="000000" w:themeColor="text1"/>
          <w:lang w:val="es-AR"/>
        </w:rPr>
        <w:t>personal</w:t>
      </w:r>
      <w:r w:rsidRPr="00521166">
        <w:rPr>
          <w:color w:val="000000"/>
          <w:lang w:val="es-AR"/>
        </w:rPr>
        <w:t xml:space="preserve">) </w:t>
      </w:r>
      <w:r>
        <w:rPr>
          <w:color w:val="000000"/>
          <w:lang w:val="es-AR"/>
        </w:rPr>
        <w:t>par</w:t>
      </w:r>
      <w:r w:rsidRPr="00521166">
        <w:rPr>
          <w:color w:val="000000"/>
          <w:lang w:val="es-AR"/>
        </w:rPr>
        <w:t xml:space="preserve">a </w:t>
      </w:r>
      <w:r w:rsidRPr="00521166">
        <w:rPr>
          <w:lang w:val="es-AR"/>
        </w:rPr>
        <w:t xml:space="preserve">los </w:t>
      </w:r>
      <w:r>
        <w:rPr>
          <w:bCs/>
          <w:color w:val="000000" w:themeColor="text1"/>
          <w:lang w:val="es-AR"/>
        </w:rPr>
        <w:t>técnicos acreditados</w:t>
      </w:r>
      <w:r w:rsidRPr="00521166">
        <w:rPr>
          <w:bCs/>
          <w:color w:val="000000" w:themeColor="text1"/>
          <w:lang w:val="es-AR"/>
        </w:rPr>
        <w:t>;</w:t>
      </w:r>
      <w:r w:rsidRPr="00521166">
        <w:rPr>
          <w:lang w:val="es-AR"/>
        </w:rPr>
        <w:t xml:space="preserve"> </w:t>
      </w:r>
      <w:r w:rsidRPr="00521166">
        <w:rPr>
          <w:bCs/>
          <w:color w:val="000000" w:themeColor="text1"/>
          <w:lang w:val="es-AR"/>
        </w:rPr>
        <w:t xml:space="preserve">establecimiento de </w:t>
      </w:r>
      <w:r w:rsidRPr="00521166">
        <w:rPr>
          <w:lang w:val="es-AR"/>
        </w:rPr>
        <w:t xml:space="preserve">una </w:t>
      </w:r>
      <w:r w:rsidRPr="00521166">
        <w:rPr>
          <w:bCs/>
          <w:color w:val="000000" w:themeColor="text1"/>
          <w:lang w:val="es-AR"/>
        </w:rPr>
        <w:t xml:space="preserve">asociación y red </w:t>
      </w:r>
      <w:r>
        <w:rPr>
          <w:bCs/>
          <w:color w:val="000000" w:themeColor="text1"/>
          <w:lang w:val="es-AR"/>
        </w:rPr>
        <w:t>de refrigeración y climatización</w:t>
      </w:r>
      <w:r w:rsidRPr="00521166">
        <w:rPr>
          <w:bCs/>
          <w:color w:val="000000" w:themeColor="text1"/>
          <w:lang w:val="es-AR"/>
        </w:rPr>
        <w:t xml:space="preserve"> para apoyar el pro</w:t>
      </w:r>
      <w:r>
        <w:rPr>
          <w:bCs/>
          <w:color w:val="000000" w:themeColor="text1"/>
          <w:lang w:val="es-AR"/>
        </w:rPr>
        <w:t>grama de capacitación</w:t>
      </w:r>
      <w:r w:rsidRPr="00521166">
        <w:rPr>
          <w:bCs/>
          <w:color w:val="000000" w:themeColor="text1"/>
          <w:lang w:val="es-AR"/>
        </w:rPr>
        <w:t xml:space="preserve"> y acreditación de</w:t>
      </w:r>
      <w:r>
        <w:rPr>
          <w:bCs/>
          <w:color w:val="000000" w:themeColor="text1"/>
          <w:lang w:val="es-AR"/>
        </w:rPr>
        <w:t xml:space="preserve"> los </w:t>
      </w:r>
      <w:r w:rsidRPr="00521166">
        <w:rPr>
          <w:bCs/>
          <w:color w:val="000000" w:themeColor="text1"/>
          <w:lang w:val="es-AR"/>
        </w:rPr>
        <w:t>técnico</w:t>
      </w:r>
      <w:r>
        <w:rPr>
          <w:bCs/>
          <w:color w:val="000000" w:themeColor="text1"/>
          <w:lang w:val="es-AR"/>
        </w:rPr>
        <w:t>s</w:t>
      </w:r>
      <w:r w:rsidRPr="00521166">
        <w:rPr>
          <w:bCs/>
          <w:color w:val="000000" w:themeColor="text1"/>
          <w:lang w:val="es-AR"/>
        </w:rPr>
        <w:t xml:space="preserve"> (</w:t>
      </w:r>
      <w:r w:rsidRPr="00521166">
        <w:rPr>
          <w:lang w:val="es-AR"/>
        </w:rPr>
        <w:t>392 000</w:t>
      </w:r>
      <w:r w:rsidR="00182C34">
        <w:rPr>
          <w:lang w:val="es-AR"/>
        </w:rPr>
        <w:t xml:space="preserve"> $EUA</w:t>
      </w:r>
      <w:r w:rsidRPr="00521166">
        <w:rPr>
          <w:lang w:val="es-AR"/>
        </w:rPr>
        <w:t>);</w:t>
      </w:r>
      <w:r w:rsidRPr="00463136">
        <w:rPr>
          <w:lang w:val="es-AR"/>
        </w:rPr>
        <w:t xml:space="preserve"> </w:t>
      </w:r>
    </w:p>
    <w:p w14:paraId="36241364" w14:textId="602100A0" w:rsidR="00540213" w:rsidRPr="00521166" w:rsidRDefault="00540213" w:rsidP="001C71B1">
      <w:pPr>
        <w:pStyle w:val="Heading2"/>
        <w:tabs>
          <w:tab w:val="clear" w:pos="0"/>
          <w:tab w:val="num" w:pos="1440"/>
        </w:tabs>
        <w:rPr>
          <w:lang w:val="es-AR"/>
        </w:rPr>
      </w:pPr>
      <w:r w:rsidRPr="00521166">
        <w:rPr>
          <w:lang w:val="es-AR"/>
        </w:rPr>
        <w:t>Desarroll</w:t>
      </w:r>
      <w:r>
        <w:rPr>
          <w:lang w:val="es-AR"/>
        </w:rPr>
        <w:t>o de</w:t>
      </w:r>
      <w:r w:rsidRPr="00521166">
        <w:rPr>
          <w:lang w:val="es-AR"/>
        </w:rPr>
        <w:t xml:space="preserve"> un modelo comercial y </w:t>
      </w:r>
      <w:r w:rsidR="00182C34">
        <w:rPr>
          <w:lang w:val="es-AR"/>
        </w:rPr>
        <w:t xml:space="preserve">de </w:t>
      </w:r>
      <w:r>
        <w:rPr>
          <w:lang w:val="es-AR"/>
        </w:rPr>
        <w:t xml:space="preserve">directrices </w:t>
      </w:r>
      <w:r w:rsidRPr="00521166">
        <w:rPr>
          <w:lang w:val="es-AR"/>
        </w:rPr>
        <w:t xml:space="preserve">para los </w:t>
      </w:r>
      <w:r>
        <w:rPr>
          <w:lang w:val="es-AR"/>
        </w:rPr>
        <w:t>centros</w:t>
      </w:r>
      <w:r w:rsidRPr="00521166">
        <w:rPr>
          <w:lang w:val="es-AR"/>
        </w:rPr>
        <w:t xml:space="preserve"> de </w:t>
      </w:r>
      <w:r>
        <w:rPr>
          <w:lang w:val="es-AR"/>
        </w:rPr>
        <w:t>regeneración de refrigerantes</w:t>
      </w:r>
      <w:r w:rsidRPr="00521166">
        <w:rPr>
          <w:lang w:val="es-AR"/>
        </w:rPr>
        <w:t xml:space="preserve">; suministro de herramientas y </w:t>
      </w:r>
      <w:r>
        <w:rPr>
          <w:lang w:val="es-AR"/>
        </w:rPr>
        <w:t>equipos</w:t>
      </w:r>
      <w:r w:rsidRPr="00521166">
        <w:rPr>
          <w:lang w:val="es-AR"/>
        </w:rPr>
        <w:t xml:space="preserve"> (</w:t>
      </w:r>
      <w:r>
        <w:rPr>
          <w:lang w:val="es-AR"/>
        </w:rPr>
        <w:t>por ej.,</w:t>
      </w:r>
      <w:r w:rsidRPr="00521166">
        <w:rPr>
          <w:lang w:val="es-AR"/>
        </w:rPr>
        <w:t xml:space="preserve"> </w:t>
      </w:r>
      <w:r>
        <w:rPr>
          <w:lang w:val="es-AR"/>
        </w:rPr>
        <w:t>puestos de recuperación</w:t>
      </w:r>
      <w:r w:rsidRPr="00521166">
        <w:rPr>
          <w:lang w:val="es-AR"/>
        </w:rPr>
        <w:t xml:space="preserve">, </w:t>
      </w:r>
      <w:r>
        <w:rPr>
          <w:lang w:val="es-AR"/>
        </w:rPr>
        <w:t>cisternas</w:t>
      </w:r>
      <w:r w:rsidRPr="00521166">
        <w:rPr>
          <w:lang w:val="es-AR"/>
        </w:rPr>
        <w:t xml:space="preserve"> de almacenamiento, bombas </w:t>
      </w:r>
      <w:r>
        <w:rPr>
          <w:lang w:val="es-AR"/>
        </w:rPr>
        <w:t>para transferencia de líquidos</w:t>
      </w:r>
      <w:r w:rsidRPr="00521166">
        <w:rPr>
          <w:lang w:val="es-AR"/>
        </w:rPr>
        <w:t xml:space="preserve">, </w:t>
      </w:r>
      <w:r w:rsidR="00106B17">
        <w:rPr>
          <w:lang w:val="es-AR"/>
        </w:rPr>
        <w:t>filtros enfriadore</w:t>
      </w:r>
      <w:r w:rsidRPr="00182C34">
        <w:rPr>
          <w:lang w:val="es-AR"/>
        </w:rPr>
        <w:t>s</w:t>
      </w:r>
      <w:r w:rsidRPr="00521166">
        <w:rPr>
          <w:lang w:val="es-AR"/>
        </w:rPr>
        <w:t xml:space="preserve">, identificadores de refrigerantes, </w:t>
      </w:r>
      <w:r w:rsidR="001D475D">
        <w:rPr>
          <w:lang w:val="es-AR"/>
        </w:rPr>
        <w:t xml:space="preserve">kits de pruebas </w:t>
      </w:r>
      <w:r>
        <w:rPr>
          <w:lang w:val="es-AR"/>
        </w:rPr>
        <w:t xml:space="preserve">de </w:t>
      </w:r>
      <w:r w:rsidRPr="00521166">
        <w:rPr>
          <w:lang w:val="es-AR"/>
        </w:rPr>
        <w:t xml:space="preserve">refrigerantes, </w:t>
      </w:r>
      <w:r>
        <w:rPr>
          <w:lang w:val="es-AR"/>
        </w:rPr>
        <w:t>aparatos</w:t>
      </w:r>
      <w:r w:rsidRPr="00521166">
        <w:rPr>
          <w:lang w:val="es-AR"/>
        </w:rPr>
        <w:t xml:space="preserve"> </w:t>
      </w:r>
      <w:r>
        <w:rPr>
          <w:lang w:val="es-AR"/>
        </w:rPr>
        <w:t>de recuperación</w:t>
      </w:r>
      <w:r w:rsidRPr="00521166">
        <w:rPr>
          <w:lang w:val="es-AR"/>
        </w:rPr>
        <w:t xml:space="preserve">, </w:t>
      </w:r>
      <w:r>
        <w:rPr>
          <w:lang w:val="es-AR"/>
        </w:rPr>
        <w:t>detectores</w:t>
      </w:r>
      <w:r w:rsidRPr="00521166">
        <w:rPr>
          <w:lang w:val="es-AR"/>
        </w:rPr>
        <w:t xml:space="preserve"> de fugas y accesorios) para establecer dos </w:t>
      </w:r>
      <w:r>
        <w:rPr>
          <w:lang w:val="es-AR"/>
        </w:rPr>
        <w:t>centros</w:t>
      </w:r>
      <w:r w:rsidRPr="00521166">
        <w:rPr>
          <w:lang w:val="es-AR"/>
        </w:rPr>
        <w:t xml:space="preserve"> de </w:t>
      </w:r>
      <w:r>
        <w:rPr>
          <w:lang w:val="es-AR"/>
        </w:rPr>
        <w:t>regeneración de refrigerantes</w:t>
      </w:r>
      <w:r w:rsidRPr="00521166">
        <w:rPr>
          <w:lang w:val="es-AR"/>
        </w:rPr>
        <w:t xml:space="preserve">; </w:t>
      </w:r>
      <w:r>
        <w:rPr>
          <w:lang w:val="es-AR"/>
        </w:rPr>
        <w:t xml:space="preserve">suministro </w:t>
      </w:r>
      <w:r w:rsidRPr="00521166">
        <w:rPr>
          <w:lang w:val="es-AR"/>
        </w:rPr>
        <w:t>de herramientas (</w:t>
      </w:r>
      <w:r>
        <w:rPr>
          <w:lang w:val="es-AR"/>
        </w:rPr>
        <w:t>por ej.,</w:t>
      </w:r>
      <w:r w:rsidRPr="00521166">
        <w:rPr>
          <w:lang w:val="es-AR"/>
        </w:rPr>
        <w:t xml:space="preserve"> </w:t>
      </w:r>
      <w:r>
        <w:rPr>
          <w:lang w:val="es-AR"/>
        </w:rPr>
        <w:t>puestos de recuperación</w:t>
      </w:r>
      <w:r w:rsidRPr="00521166">
        <w:rPr>
          <w:lang w:val="es-AR"/>
        </w:rPr>
        <w:t xml:space="preserve">, colectores de servicio, </w:t>
      </w:r>
      <w:r>
        <w:rPr>
          <w:lang w:val="es-AR"/>
        </w:rPr>
        <w:t xml:space="preserve">manómetros </w:t>
      </w:r>
      <w:r w:rsidRPr="00521166">
        <w:rPr>
          <w:lang w:val="es-AR"/>
        </w:rPr>
        <w:t xml:space="preserve">electrónicos, bombas de vacío </w:t>
      </w:r>
      <w:r>
        <w:rPr>
          <w:lang w:val="es-AR"/>
        </w:rPr>
        <w:t>y manómetros</w:t>
      </w:r>
      <w:r w:rsidRPr="00521166">
        <w:rPr>
          <w:lang w:val="es-AR"/>
        </w:rPr>
        <w:t xml:space="preserve">, cilindros </w:t>
      </w:r>
      <w:r>
        <w:rPr>
          <w:lang w:val="es-AR"/>
        </w:rPr>
        <w:t>de recuperación</w:t>
      </w:r>
      <w:r w:rsidRPr="00521166">
        <w:rPr>
          <w:lang w:val="es-AR"/>
        </w:rPr>
        <w:t xml:space="preserve">, herramientas </w:t>
      </w:r>
      <w:r>
        <w:rPr>
          <w:lang w:val="es-AR"/>
        </w:rPr>
        <w:t>para servicio técnico</w:t>
      </w:r>
      <w:r w:rsidRPr="00521166">
        <w:rPr>
          <w:lang w:val="es-AR"/>
        </w:rPr>
        <w:t xml:space="preserve"> y equipos de</w:t>
      </w:r>
      <w:r>
        <w:rPr>
          <w:lang w:val="es-AR"/>
        </w:rPr>
        <w:t xml:space="preserve"> protección</w:t>
      </w:r>
      <w:r w:rsidRPr="00521166">
        <w:rPr>
          <w:lang w:val="es-AR"/>
        </w:rPr>
        <w:t xml:space="preserve">) </w:t>
      </w:r>
      <w:r>
        <w:rPr>
          <w:lang w:val="es-AR"/>
        </w:rPr>
        <w:t>para</w:t>
      </w:r>
      <w:r w:rsidRPr="00521166">
        <w:rPr>
          <w:lang w:val="es-AR"/>
        </w:rPr>
        <w:t xml:space="preserve"> los técnicos </w:t>
      </w:r>
      <w:r>
        <w:rPr>
          <w:lang w:val="es-AR"/>
        </w:rPr>
        <w:t xml:space="preserve">a fin de crear </w:t>
      </w:r>
      <w:r w:rsidRPr="00521166">
        <w:rPr>
          <w:lang w:val="es-AR"/>
        </w:rPr>
        <w:t xml:space="preserve">una red </w:t>
      </w:r>
      <w:r>
        <w:rPr>
          <w:lang w:val="es-AR"/>
        </w:rPr>
        <w:t xml:space="preserve">de recuperación de </w:t>
      </w:r>
      <w:r w:rsidRPr="00521166">
        <w:rPr>
          <w:lang w:val="es-AR"/>
        </w:rPr>
        <w:t>refrigerante</w:t>
      </w:r>
      <w:r w:rsidR="00106B17">
        <w:rPr>
          <w:lang w:val="es-AR"/>
        </w:rPr>
        <w:t>s</w:t>
      </w:r>
      <w:r w:rsidRPr="00521166">
        <w:rPr>
          <w:lang w:val="es-AR"/>
        </w:rPr>
        <w:t xml:space="preserve">; capacitación de 25 técnicos en </w:t>
      </w:r>
      <w:r>
        <w:rPr>
          <w:lang w:val="es-AR"/>
        </w:rPr>
        <w:t>recuperación y regeneración de refrigerantes</w:t>
      </w:r>
      <w:r w:rsidRPr="00521166">
        <w:rPr>
          <w:lang w:val="es-AR"/>
        </w:rPr>
        <w:t xml:space="preserve">; criterios de acreditación para </w:t>
      </w:r>
      <w:r>
        <w:rPr>
          <w:lang w:val="es-AR"/>
        </w:rPr>
        <w:t>los centros de regeneración</w:t>
      </w:r>
      <w:r w:rsidRPr="00521166">
        <w:rPr>
          <w:lang w:val="es-AR"/>
        </w:rPr>
        <w:t xml:space="preserve">, los técnicos y los talleres de </w:t>
      </w:r>
      <w:r>
        <w:rPr>
          <w:lang w:val="es-AR"/>
        </w:rPr>
        <w:t>servicio técnico</w:t>
      </w:r>
      <w:r w:rsidRPr="00521166">
        <w:rPr>
          <w:lang w:val="es-AR"/>
        </w:rPr>
        <w:t xml:space="preserve">; y estudio de viabilidad </w:t>
      </w:r>
      <w:r>
        <w:rPr>
          <w:lang w:val="es-AR"/>
        </w:rPr>
        <w:t xml:space="preserve">sobre </w:t>
      </w:r>
      <w:r w:rsidRPr="00521166">
        <w:rPr>
          <w:lang w:val="es-AR"/>
        </w:rPr>
        <w:t xml:space="preserve">destrucción de las </w:t>
      </w:r>
      <w:r>
        <w:rPr>
          <w:lang w:val="es-AR"/>
        </w:rPr>
        <w:t>SAO no deseadas</w:t>
      </w:r>
      <w:r w:rsidRPr="00521166">
        <w:rPr>
          <w:lang w:val="es-AR"/>
        </w:rPr>
        <w:t xml:space="preserve"> (197 000</w:t>
      </w:r>
      <w:r w:rsidR="00106B17">
        <w:rPr>
          <w:lang w:val="es-AR"/>
        </w:rPr>
        <w:t xml:space="preserve"> $EUA</w:t>
      </w:r>
      <w:r w:rsidRPr="00521166">
        <w:rPr>
          <w:lang w:val="es-AR"/>
        </w:rPr>
        <w:t>);</w:t>
      </w:r>
      <w:r w:rsidRPr="00463136">
        <w:rPr>
          <w:lang w:val="es-AR"/>
        </w:rPr>
        <w:t xml:space="preserve"> </w:t>
      </w:r>
    </w:p>
    <w:p w14:paraId="2108A68B" w14:textId="32025093" w:rsidR="00540213" w:rsidRDefault="00540213" w:rsidP="001C71B1">
      <w:pPr>
        <w:pStyle w:val="Heading2"/>
        <w:tabs>
          <w:tab w:val="clear" w:pos="0"/>
          <w:tab w:val="num" w:pos="1440"/>
        </w:tabs>
        <w:rPr>
          <w:lang w:val="es-AR"/>
        </w:rPr>
      </w:pPr>
      <w:r w:rsidRPr="00115809">
        <w:rPr>
          <w:lang w:val="es-AR"/>
        </w:rPr>
        <w:t xml:space="preserve">Actividades de </w:t>
      </w:r>
      <w:r w:rsidR="00106B17">
        <w:rPr>
          <w:lang w:val="es-AR"/>
        </w:rPr>
        <w:t xml:space="preserve">concienciación </w:t>
      </w:r>
      <w:r w:rsidRPr="00115809">
        <w:rPr>
          <w:lang w:val="es-AR"/>
        </w:rPr>
        <w:t xml:space="preserve">para promover alternativas con bajo potencial de calentamiento atmosférico; investigación sobre la seguridad y el desempeño de las tecnologías con bajo potencial de calentamiento atmosférico; difusión de la información sobre tecnologías alternativas emergentes en colaboración con la asociación de refrigeración y climatización; suministro de asistencia técnica para los </w:t>
      </w:r>
      <w:r w:rsidR="00932451">
        <w:rPr>
          <w:lang w:val="es-AR"/>
        </w:rPr>
        <w:t>grandes usuarios finales</w:t>
      </w:r>
      <w:r w:rsidRPr="00115809">
        <w:rPr>
          <w:lang w:val="es-AR"/>
        </w:rPr>
        <w:t xml:space="preserve"> sobre la reducción de fugas  y la transición a las alternativas con bajo potencial de calentamiento atmosférico; </w:t>
      </w:r>
      <w:r w:rsidRPr="00115809">
        <w:rPr>
          <w:bCs/>
          <w:color w:val="000000" w:themeColor="text1"/>
          <w:lang w:val="es-AR"/>
        </w:rPr>
        <w:t>y campañas a través de los diversos medios de comunicación para difundir información sobre eliminación de los HCFC y las tecnologías alternativas (80</w:t>
      </w:r>
      <w:r w:rsidR="00750A64">
        <w:rPr>
          <w:bCs/>
          <w:color w:val="000000" w:themeColor="text1"/>
          <w:lang w:val="es-AR"/>
        </w:rPr>
        <w:t> </w:t>
      </w:r>
      <w:r w:rsidRPr="00115809">
        <w:rPr>
          <w:bCs/>
          <w:color w:val="000000" w:themeColor="text1"/>
          <w:lang w:val="es-AR"/>
        </w:rPr>
        <w:t>000</w:t>
      </w:r>
      <w:r w:rsidR="00374C33">
        <w:rPr>
          <w:bCs/>
          <w:color w:val="000000" w:themeColor="text1"/>
          <w:lang w:val="es-AR"/>
        </w:rPr>
        <w:t xml:space="preserve"> $EUA</w:t>
      </w:r>
      <w:r w:rsidRPr="00115809">
        <w:rPr>
          <w:bCs/>
          <w:color w:val="000000" w:themeColor="text1"/>
          <w:lang w:val="es-AR"/>
        </w:rPr>
        <w:t>);</w:t>
      </w:r>
      <w:r w:rsidRPr="00115809">
        <w:rPr>
          <w:lang w:val="es-AR"/>
        </w:rPr>
        <w:t xml:space="preserve"> y</w:t>
      </w:r>
    </w:p>
    <w:p w14:paraId="63E9D359" w14:textId="44A0E214" w:rsidR="00540213" w:rsidRPr="00115809" w:rsidRDefault="00540213" w:rsidP="001C71B1">
      <w:pPr>
        <w:pStyle w:val="Heading2"/>
        <w:tabs>
          <w:tab w:val="clear" w:pos="0"/>
          <w:tab w:val="num" w:pos="1440"/>
        </w:tabs>
        <w:rPr>
          <w:lang w:val="es-AR"/>
        </w:rPr>
      </w:pPr>
      <w:r>
        <w:rPr>
          <w:lang w:val="es-AR"/>
        </w:rPr>
        <w:t>E</w:t>
      </w:r>
      <w:r w:rsidRPr="00115809">
        <w:rPr>
          <w:lang w:val="es-AR"/>
        </w:rPr>
        <w:t xml:space="preserve">jecución, supervisión, coordinación </w:t>
      </w:r>
      <w:r>
        <w:rPr>
          <w:lang w:val="es-AR"/>
        </w:rPr>
        <w:t xml:space="preserve">y presentación de informes del proyecto </w:t>
      </w:r>
      <w:r w:rsidR="00374C33">
        <w:rPr>
          <w:lang w:val="es-AR"/>
        </w:rPr>
        <w:t xml:space="preserve">con </w:t>
      </w:r>
      <w:r w:rsidRPr="00115809">
        <w:rPr>
          <w:lang w:val="es-AR"/>
        </w:rPr>
        <w:t>un total de 70</w:t>
      </w:r>
      <w:r w:rsidR="00977BFE">
        <w:rPr>
          <w:lang w:val="es-AR"/>
        </w:rPr>
        <w:t> </w:t>
      </w:r>
      <w:r w:rsidRPr="00115809">
        <w:rPr>
          <w:lang w:val="es-AR"/>
        </w:rPr>
        <w:t>000</w:t>
      </w:r>
      <w:r w:rsidR="00374C33">
        <w:rPr>
          <w:lang w:val="es-AR"/>
        </w:rPr>
        <w:t xml:space="preserve"> $EUA</w:t>
      </w:r>
      <w:r w:rsidRPr="00115809">
        <w:rPr>
          <w:lang w:val="es-AR"/>
        </w:rPr>
        <w:t xml:space="preserve">, </w:t>
      </w:r>
      <w:r w:rsidR="00374C33">
        <w:rPr>
          <w:lang w:val="es-AR"/>
        </w:rPr>
        <w:t xml:space="preserve">que se desglosa de la siguiente manera: </w:t>
      </w:r>
      <w:r w:rsidRPr="00115809">
        <w:rPr>
          <w:lang w:val="es-AR"/>
        </w:rPr>
        <w:t>personal y consultor (40</w:t>
      </w:r>
      <w:r w:rsidR="000724ED">
        <w:rPr>
          <w:lang w:val="es-AR"/>
        </w:rPr>
        <w:t> </w:t>
      </w:r>
      <w:r w:rsidRPr="00115809">
        <w:rPr>
          <w:lang w:val="es-AR"/>
        </w:rPr>
        <w:t>000</w:t>
      </w:r>
      <w:r w:rsidR="000724ED">
        <w:rPr>
          <w:lang w:val="es-AR"/>
        </w:rPr>
        <w:t> </w:t>
      </w:r>
      <w:r w:rsidR="00374C33">
        <w:rPr>
          <w:lang w:val="es-AR"/>
        </w:rPr>
        <w:t>$EUA</w:t>
      </w:r>
      <w:r w:rsidRPr="00115809">
        <w:rPr>
          <w:lang w:val="es-AR"/>
        </w:rPr>
        <w:t>), viaje</w:t>
      </w:r>
      <w:r>
        <w:rPr>
          <w:lang w:val="es-AR"/>
        </w:rPr>
        <w:t>s</w:t>
      </w:r>
      <w:r w:rsidRPr="00115809">
        <w:rPr>
          <w:lang w:val="es-AR"/>
        </w:rPr>
        <w:t xml:space="preserve"> (10 000</w:t>
      </w:r>
      <w:r w:rsidR="00374C33">
        <w:rPr>
          <w:lang w:val="es-AR"/>
        </w:rPr>
        <w:t xml:space="preserve"> $EUA</w:t>
      </w:r>
      <w:r w:rsidRPr="00115809">
        <w:rPr>
          <w:lang w:val="es-AR"/>
        </w:rPr>
        <w:t>), reuniones y talleres (10 000</w:t>
      </w:r>
      <w:r w:rsidR="00374C33">
        <w:rPr>
          <w:lang w:val="es-AR"/>
        </w:rPr>
        <w:t xml:space="preserve"> $EUA</w:t>
      </w:r>
      <w:r w:rsidRPr="00115809">
        <w:rPr>
          <w:lang w:val="es-AR"/>
        </w:rPr>
        <w:t xml:space="preserve">), y otros </w:t>
      </w:r>
      <w:r>
        <w:rPr>
          <w:lang w:val="es-AR"/>
        </w:rPr>
        <w:t xml:space="preserve">gastos </w:t>
      </w:r>
      <w:r w:rsidRPr="00115809">
        <w:rPr>
          <w:lang w:val="es-AR"/>
        </w:rPr>
        <w:t>diversos (10 000</w:t>
      </w:r>
      <w:r w:rsidR="00374C33">
        <w:rPr>
          <w:lang w:val="es-AR"/>
        </w:rPr>
        <w:t xml:space="preserve"> $EUA</w:t>
      </w:r>
      <w:r w:rsidRPr="00115809">
        <w:rPr>
          <w:lang w:val="es-AR"/>
        </w:rPr>
        <w:t>).</w:t>
      </w:r>
    </w:p>
    <w:p w14:paraId="598CE834" w14:textId="77777777" w:rsidR="00540213" w:rsidRPr="00521166" w:rsidRDefault="00540213" w:rsidP="00540213">
      <w:pPr>
        <w:spacing w:after="240"/>
        <w:jc w:val="center"/>
        <w:rPr>
          <w:b/>
          <w:lang w:val="es-AR"/>
        </w:rPr>
      </w:pPr>
      <w:r w:rsidRPr="00521166">
        <w:rPr>
          <w:b/>
          <w:lang w:val="es-AR"/>
        </w:rPr>
        <w:t>OBSERVACIONES Y RECOMENDACIÓN DE LA SECRETARÍA</w:t>
      </w:r>
    </w:p>
    <w:p w14:paraId="0DB4FA5F" w14:textId="77777777" w:rsidR="00540213" w:rsidRPr="00521166" w:rsidRDefault="00540213" w:rsidP="00540213">
      <w:pPr>
        <w:spacing w:after="240"/>
        <w:rPr>
          <w:b/>
          <w:lang w:val="es-AR"/>
        </w:rPr>
      </w:pPr>
      <w:r w:rsidRPr="00521166">
        <w:rPr>
          <w:b/>
          <w:lang w:val="es-AR"/>
        </w:rPr>
        <w:t>OBSERVACIONES</w:t>
      </w:r>
    </w:p>
    <w:p w14:paraId="72F5BC11" w14:textId="3863847E" w:rsidR="00540213" w:rsidRPr="00521166" w:rsidRDefault="00540213" w:rsidP="00540213">
      <w:pPr>
        <w:numPr>
          <w:ilvl w:val="0"/>
          <w:numId w:val="1"/>
        </w:numPr>
        <w:spacing w:after="240"/>
        <w:outlineLvl w:val="0"/>
        <w:rPr>
          <w:lang w:val="es-AR" w:bidi="ar-LY"/>
        </w:rPr>
      </w:pPr>
      <w:r w:rsidRPr="00521166">
        <w:rPr>
          <w:lang w:val="es-AR"/>
        </w:rPr>
        <w:t xml:space="preserve">La Secretaría </w:t>
      </w:r>
      <w:r w:rsidR="00374C33">
        <w:rPr>
          <w:lang w:val="es-AR"/>
        </w:rPr>
        <w:t xml:space="preserve">examinó </w:t>
      </w:r>
      <w:r w:rsidRPr="00521166">
        <w:rPr>
          <w:lang w:val="es-AR"/>
        </w:rPr>
        <w:t xml:space="preserve">la etapa II del plan de gestión de eliminación de los HCFC a la luz de </w:t>
      </w:r>
      <w:r>
        <w:rPr>
          <w:lang w:val="es-AR"/>
        </w:rPr>
        <w:t>etapa</w:t>
      </w:r>
      <w:r w:rsidR="000A1E2B">
        <w:rPr>
          <w:lang w:val="es-AR"/>
        </w:rPr>
        <w:t> </w:t>
      </w:r>
      <w:r>
        <w:rPr>
          <w:lang w:val="es-AR"/>
        </w:rPr>
        <w:t>I</w:t>
      </w:r>
      <w:r w:rsidRPr="00521166">
        <w:rPr>
          <w:lang w:val="es-AR"/>
        </w:rPr>
        <w:t xml:space="preserve">, las políticas y </w:t>
      </w:r>
      <w:r>
        <w:rPr>
          <w:lang w:val="es-AR"/>
        </w:rPr>
        <w:t xml:space="preserve">las directrices </w:t>
      </w:r>
      <w:r w:rsidRPr="00521166">
        <w:rPr>
          <w:lang w:val="es-AR"/>
        </w:rPr>
        <w:t xml:space="preserve">del Fondo Multilateral, inclusive los criterios para </w:t>
      </w:r>
      <w:r w:rsidR="00374C33">
        <w:rPr>
          <w:lang w:val="es-AR"/>
        </w:rPr>
        <w:t xml:space="preserve">el financiamiento de </w:t>
      </w:r>
      <w:r w:rsidRPr="00521166">
        <w:rPr>
          <w:lang w:val="es-AR"/>
        </w:rPr>
        <w:t xml:space="preserve">la </w:t>
      </w:r>
      <w:r>
        <w:rPr>
          <w:lang w:val="es-AR"/>
        </w:rPr>
        <w:t xml:space="preserve">eliminación de los HCFC </w:t>
      </w:r>
      <w:r w:rsidRPr="00521166">
        <w:rPr>
          <w:lang w:val="es-AR"/>
        </w:rPr>
        <w:t xml:space="preserve">en el sector de consumo para la etapa II de los planes de gestión de eliminación de los HCFC (decisión 74/50), y el </w:t>
      </w:r>
      <w:r w:rsidR="00374C33">
        <w:rPr>
          <w:lang w:val="es-AR"/>
        </w:rPr>
        <w:t>p</w:t>
      </w:r>
      <w:r w:rsidRPr="00521166">
        <w:rPr>
          <w:lang w:val="es-AR"/>
        </w:rPr>
        <w:t>lan administrativo</w:t>
      </w:r>
      <w:r>
        <w:rPr>
          <w:lang w:val="es-AR"/>
        </w:rPr>
        <w:t xml:space="preserve"> </w:t>
      </w:r>
      <w:r w:rsidRPr="00521166">
        <w:rPr>
          <w:lang w:val="es-AR"/>
        </w:rPr>
        <w:t>del Fondo Multilateral</w:t>
      </w:r>
      <w:r>
        <w:rPr>
          <w:lang w:val="es-AR"/>
        </w:rPr>
        <w:t xml:space="preserve"> correspondiente a </w:t>
      </w:r>
      <w:r w:rsidRPr="00521166">
        <w:rPr>
          <w:lang w:val="es-AR"/>
        </w:rPr>
        <w:t>2022</w:t>
      </w:r>
      <w:r w:rsidR="000724ED">
        <w:rPr>
          <w:lang w:val="es-AR"/>
        </w:rPr>
        <w:noBreakHyphen/>
      </w:r>
      <w:r w:rsidRPr="00521166">
        <w:rPr>
          <w:lang w:val="es-AR"/>
        </w:rPr>
        <w:t xml:space="preserve">2024. </w:t>
      </w:r>
    </w:p>
    <w:p w14:paraId="583CC2CC" w14:textId="77777777" w:rsidR="00540213" w:rsidRPr="00521166" w:rsidRDefault="00540213" w:rsidP="00540213">
      <w:pPr>
        <w:keepNext/>
        <w:spacing w:after="240"/>
        <w:rPr>
          <w:u w:val="single"/>
          <w:lang w:val="es-AR"/>
        </w:rPr>
      </w:pPr>
      <w:r w:rsidRPr="00521166">
        <w:rPr>
          <w:u w:val="single"/>
          <w:lang w:val="es-AR"/>
        </w:rPr>
        <w:t>Consumo admisible restante</w:t>
      </w:r>
    </w:p>
    <w:p w14:paraId="2E09F83B" w14:textId="14EFF52B" w:rsidR="00540213" w:rsidRPr="00521166" w:rsidRDefault="00540213" w:rsidP="00540213">
      <w:pPr>
        <w:pStyle w:val="Heading1"/>
        <w:tabs>
          <w:tab w:val="clear" w:pos="0"/>
          <w:tab w:val="num" w:pos="720"/>
        </w:tabs>
        <w:rPr>
          <w:lang w:val="es-AR"/>
        </w:rPr>
      </w:pPr>
      <w:r w:rsidRPr="00521166">
        <w:rPr>
          <w:lang w:val="es-AR"/>
        </w:rPr>
        <w:t>Según el Acuerdo, el consumo admisible restante después de la ejecución de la etapa I del plan de gestión de eliminación de los HCFC para Libia era 87,15 toneladas PAO, y la financiación de 2</w:t>
      </w:r>
      <w:r w:rsidR="000724ED">
        <w:rPr>
          <w:lang w:val="es-AR"/>
        </w:rPr>
        <w:t> </w:t>
      </w:r>
      <w:r w:rsidRPr="00521166">
        <w:rPr>
          <w:lang w:val="es-AR"/>
        </w:rPr>
        <w:t>400</w:t>
      </w:r>
      <w:r w:rsidR="000724ED">
        <w:rPr>
          <w:lang w:val="es-AR"/>
        </w:rPr>
        <w:t> </w:t>
      </w:r>
      <w:r w:rsidRPr="00521166">
        <w:rPr>
          <w:lang w:val="es-AR"/>
        </w:rPr>
        <w:t>000</w:t>
      </w:r>
      <w:r w:rsidR="000724ED">
        <w:rPr>
          <w:lang w:val="es-AR"/>
        </w:rPr>
        <w:t> </w:t>
      </w:r>
      <w:r w:rsidR="00374C33">
        <w:rPr>
          <w:lang w:val="es-AR"/>
        </w:rPr>
        <w:t>$EUA,</w:t>
      </w:r>
      <w:r w:rsidRPr="00521166">
        <w:rPr>
          <w:lang w:val="es-AR"/>
        </w:rPr>
        <w:t xml:space="preserve"> </w:t>
      </w:r>
      <w:r>
        <w:rPr>
          <w:lang w:val="es-AR"/>
        </w:rPr>
        <w:t xml:space="preserve">pedida </w:t>
      </w:r>
      <w:r w:rsidRPr="00521166">
        <w:rPr>
          <w:lang w:val="es-AR"/>
        </w:rPr>
        <w:t xml:space="preserve">para la etapa II, como </w:t>
      </w:r>
      <w:r>
        <w:rPr>
          <w:lang w:val="es-AR"/>
        </w:rPr>
        <w:t xml:space="preserve">se presentó </w:t>
      </w:r>
      <w:r w:rsidRPr="00521166">
        <w:rPr>
          <w:lang w:val="es-AR"/>
        </w:rPr>
        <w:t xml:space="preserve">originalmente, </w:t>
      </w:r>
      <w:r>
        <w:rPr>
          <w:lang w:val="es-AR"/>
        </w:rPr>
        <w:t xml:space="preserve">se calculó </w:t>
      </w:r>
      <w:r w:rsidRPr="00521166">
        <w:rPr>
          <w:lang w:val="es-AR"/>
        </w:rPr>
        <w:t xml:space="preserve">sobre la base de </w:t>
      </w:r>
      <w:r>
        <w:rPr>
          <w:lang w:val="es-AR"/>
        </w:rPr>
        <w:t>ese monto</w:t>
      </w:r>
      <w:r w:rsidRPr="00521166">
        <w:rPr>
          <w:lang w:val="es-AR"/>
        </w:rPr>
        <w:t xml:space="preserve">. </w:t>
      </w:r>
      <w:r>
        <w:rPr>
          <w:lang w:val="es-AR"/>
        </w:rPr>
        <w:t xml:space="preserve">Se observó </w:t>
      </w:r>
      <w:r w:rsidRPr="00521166">
        <w:rPr>
          <w:lang w:val="es-AR"/>
        </w:rPr>
        <w:t xml:space="preserve">que </w:t>
      </w:r>
      <w:r w:rsidR="00374C33" w:rsidRPr="00521166">
        <w:rPr>
          <w:lang w:val="es-AR"/>
        </w:rPr>
        <w:t xml:space="preserve">en 2021 </w:t>
      </w:r>
      <w:r>
        <w:rPr>
          <w:lang w:val="es-AR"/>
        </w:rPr>
        <w:t xml:space="preserve">el consumo verificado de </w:t>
      </w:r>
      <w:r w:rsidRPr="00521166">
        <w:rPr>
          <w:lang w:val="es-AR"/>
        </w:rPr>
        <w:t xml:space="preserve">los HCFC </w:t>
      </w:r>
      <w:r>
        <w:rPr>
          <w:lang w:val="es-AR"/>
        </w:rPr>
        <w:t xml:space="preserve">fue </w:t>
      </w:r>
      <w:r w:rsidRPr="00521166">
        <w:rPr>
          <w:lang w:val="es-AR"/>
        </w:rPr>
        <w:t xml:space="preserve">sólo 75,00 toneladas PAO. Dado que Libia </w:t>
      </w:r>
      <w:r>
        <w:rPr>
          <w:lang w:val="es-AR"/>
        </w:rPr>
        <w:t xml:space="preserve">ya alcanzó </w:t>
      </w:r>
      <w:r w:rsidRPr="00521166">
        <w:rPr>
          <w:lang w:val="es-AR"/>
        </w:rPr>
        <w:t>una reducción del 35 por ciento de su base, las actividades en la etapa II debe</w:t>
      </w:r>
      <w:r>
        <w:rPr>
          <w:lang w:val="es-AR"/>
        </w:rPr>
        <w:t>rían</w:t>
      </w:r>
      <w:r w:rsidRPr="00521166">
        <w:rPr>
          <w:lang w:val="es-AR"/>
        </w:rPr>
        <w:t xml:space="preserve"> dar lugar a </w:t>
      </w:r>
      <w:r>
        <w:rPr>
          <w:lang w:val="es-AR"/>
        </w:rPr>
        <w:t xml:space="preserve">una </w:t>
      </w:r>
      <w:r w:rsidRPr="00521166">
        <w:rPr>
          <w:lang w:val="es-AR"/>
        </w:rPr>
        <w:t xml:space="preserve">reducción adicional en </w:t>
      </w:r>
      <w:r>
        <w:rPr>
          <w:lang w:val="es-AR"/>
        </w:rPr>
        <w:t xml:space="preserve">el consumo de </w:t>
      </w:r>
      <w:r w:rsidRPr="00521166">
        <w:rPr>
          <w:lang w:val="es-AR"/>
        </w:rPr>
        <w:t xml:space="preserve">los HCFC </w:t>
      </w:r>
      <w:r w:rsidR="000A12EC">
        <w:rPr>
          <w:lang w:val="es-AR"/>
        </w:rPr>
        <w:t>partiendo del consumo actual</w:t>
      </w:r>
      <w:r w:rsidRPr="00521166">
        <w:rPr>
          <w:lang w:val="es-AR"/>
        </w:rPr>
        <w:t>. Además, el consumo</w:t>
      </w:r>
      <w:r>
        <w:rPr>
          <w:lang w:val="es-AR"/>
        </w:rPr>
        <w:t xml:space="preserve"> de</w:t>
      </w:r>
      <w:r w:rsidRPr="00521166">
        <w:rPr>
          <w:lang w:val="es-AR"/>
        </w:rPr>
        <w:t xml:space="preserve"> 2021 incluyó dos empresas que se están convirtiendo bajo la etapa I y </w:t>
      </w:r>
      <w:r>
        <w:rPr>
          <w:lang w:val="es-AR"/>
        </w:rPr>
        <w:t xml:space="preserve">dejarán de usar el </w:t>
      </w:r>
      <w:r w:rsidRPr="00521166">
        <w:rPr>
          <w:lang w:val="es-AR"/>
        </w:rPr>
        <w:t>HCFC</w:t>
      </w:r>
      <w:r w:rsidR="000724ED">
        <w:rPr>
          <w:lang w:val="es-AR"/>
        </w:rPr>
        <w:noBreakHyphen/>
      </w:r>
      <w:r w:rsidRPr="00521166">
        <w:rPr>
          <w:lang w:val="es-AR"/>
        </w:rPr>
        <w:t>141b después</w:t>
      </w:r>
      <w:r w:rsidR="000A12EC">
        <w:rPr>
          <w:lang w:val="es-AR"/>
        </w:rPr>
        <w:t xml:space="preserve"> de</w:t>
      </w:r>
      <w:r w:rsidRPr="00521166">
        <w:rPr>
          <w:lang w:val="es-AR"/>
        </w:rPr>
        <w:t xml:space="preserve"> </w:t>
      </w:r>
      <w:r>
        <w:rPr>
          <w:lang w:val="es-AR"/>
        </w:rPr>
        <w:t>terminada la conversión</w:t>
      </w:r>
      <w:r w:rsidRPr="00521166">
        <w:rPr>
          <w:lang w:val="es-AR"/>
        </w:rPr>
        <w:t xml:space="preserve">, dejando sólo 7,3 toneladas PAO de HCFC-141b admisibles para </w:t>
      </w:r>
      <w:r w:rsidR="000A12EC">
        <w:rPr>
          <w:lang w:val="es-AR"/>
        </w:rPr>
        <w:t xml:space="preserve">el </w:t>
      </w:r>
      <w:r w:rsidRPr="00521166">
        <w:rPr>
          <w:lang w:val="es-AR"/>
        </w:rPr>
        <w:t>financia</w:t>
      </w:r>
      <w:r>
        <w:rPr>
          <w:lang w:val="es-AR"/>
        </w:rPr>
        <w:t>miento</w:t>
      </w:r>
      <w:r w:rsidRPr="00521166">
        <w:rPr>
          <w:lang w:val="es-AR"/>
        </w:rPr>
        <w:t xml:space="preserve"> en el sector de espumas bajo la etapa II, según</w:t>
      </w:r>
      <w:r>
        <w:rPr>
          <w:lang w:val="es-AR"/>
        </w:rPr>
        <w:t xml:space="preserve"> el Acuerdo de</w:t>
      </w:r>
      <w:r w:rsidRPr="00521166">
        <w:rPr>
          <w:lang w:val="es-AR"/>
        </w:rPr>
        <w:t xml:space="preserve"> la</w:t>
      </w:r>
      <w:r>
        <w:rPr>
          <w:lang w:val="es-AR"/>
        </w:rPr>
        <w:t xml:space="preserve"> etapa I</w:t>
      </w:r>
      <w:r w:rsidRPr="00521166">
        <w:rPr>
          <w:lang w:val="es-AR"/>
        </w:rPr>
        <w:t xml:space="preserve">. </w:t>
      </w:r>
      <w:r>
        <w:rPr>
          <w:lang w:val="es-AR"/>
        </w:rPr>
        <w:t xml:space="preserve">Tras </w:t>
      </w:r>
      <w:r w:rsidRPr="00521166">
        <w:rPr>
          <w:lang w:val="es-AR"/>
        </w:rPr>
        <w:t xml:space="preserve">las deliberaciones, </w:t>
      </w:r>
      <w:r w:rsidR="000A12EC">
        <w:rPr>
          <w:lang w:val="es-AR"/>
        </w:rPr>
        <w:t>se</w:t>
      </w:r>
      <w:r w:rsidRPr="00521166">
        <w:rPr>
          <w:lang w:val="es-AR"/>
        </w:rPr>
        <w:t xml:space="preserve"> acordó utilizar 55,25 toneladas PAO como punto de partida para la etapa II del plan de gestión de eliminación de los HCFC, calculad</w:t>
      </w:r>
      <w:r>
        <w:rPr>
          <w:lang w:val="es-AR"/>
        </w:rPr>
        <w:t>o</w:t>
      </w:r>
      <w:r w:rsidRPr="00521166">
        <w:rPr>
          <w:lang w:val="es-AR"/>
        </w:rPr>
        <w:t xml:space="preserve"> </w:t>
      </w:r>
      <w:r w:rsidR="000A12EC">
        <w:rPr>
          <w:lang w:val="es-AR"/>
        </w:rPr>
        <w:t xml:space="preserve">mediante </w:t>
      </w:r>
      <w:r w:rsidRPr="00521166">
        <w:rPr>
          <w:lang w:val="es-AR"/>
        </w:rPr>
        <w:t xml:space="preserve">la suma de 47,95 toneladas PAO del consumo </w:t>
      </w:r>
      <w:r>
        <w:rPr>
          <w:lang w:val="es-AR"/>
        </w:rPr>
        <w:t xml:space="preserve">de </w:t>
      </w:r>
      <w:r w:rsidRPr="00521166">
        <w:rPr>
          <w:lang w:val="es-AR"/>
        </w:rPr>
        <w:t xml:space="preserve">HCFC-22 en 2021 en el sector de servicios y </w:t>
      </w:r>
      <w:r w:rsidR="000A12EC">
        <w:rPr>
          <w:lang w:val="es-AR"/>
        </w:rPr>
        <w:t>d</w:t>
      </w:r>
      <w:r w:rsidRPr="00521166">
        <w:rPr>
          <w:lang w:val="es-AR"/>
        </w:rPr>
        <w:t>el consumo admisible restante de</w:t>
      </w:r>
      <w:r w:rsidR="000724ED">
        <w:rPr>
          <w:lang w:val="es-AR"/>
        </w:rPr>
        <w:t> </w:t>
      </w:r>
      <w:r w:rsidRPr="00521166">
        <w:rPr>
          <w:lang w:val="es-AR"/>
        </w:rPr>
        <w:t>7,30</w:t>
      </w:r>
      <w:r w:rsidR="000724ED">
        <w:rPr>
          <w:lang w:val="es-AR"/>
        </w:rPr>
        <w:t> </w:t>
      </w:r>
      <w:r w:rsidRPr="00521166">
        <w:rPr>
          <w:lang w:val="es-AR"/>
        </w:rPr>
        <w:t>toneladas</w:t>
      </w:r>
      <w:r w:rsidR="000724ED">
        <w:rPr>
          <w:lang w:val="es-AR"/>
        </w:rPr>
        <w:t> </w:t>
      </w:r>
      <w:r w:rsidRPr="00521166">
        <w:rPr>
          <w:lang w:val="es-AR"/>
        </w:rPr>
        <w:t xml:space="preserve">PAO de HCFC-141b en el sector de espumas, como se indica </w:t>
      </w:r>
      <w:r>
        <w:rPr>
          <w:lang w:val="es-AR"/>
        </w:rPr>
        <w:t>en el Cuadro</w:t>
      </w:r>
      <w:r w:rsidRPr="00521166">
        <w:rPr>
          <w:lang w:val="es-AR"/>
        </w:rPr>
        <w:t> 4.</w:t>
      </w:r>
    </w:p>
    <w:p w14:paraId="4F84CD65" w14:textId="77777777" w:rsidR="00540213" w:rsidRPr="00521166" w:rsidRDefault="00540213" w:rsidP="00540213">
      <w:pPr>
        <w:keepLines/>
        <w:rPr>
          <w:b/>
          <w:lang w:val="es-AR"/>
        </w:rPr>
      </w:pPr>
      <w:r w:rsidRPr="00521166">
        <w:rPr>
          <w:b/>
          <w:lang w:val="es-AR"/>
        </w:rPr>
        <w:t>Cuadro 4:</w:t>
      </w:r>
      <w:r w:rsidRPr="00521166">
        <w:rPr>
          <w:lang w:val="es-AR"/>
        </w:rPr>
        <w:t xml:space="preserve"> </w:t>
      </w:r>
      <w:r>
        <w:rPr>
          <w:lang w:val="es-AR"/>
        </w:rPr>
        <w:t>P</w:t>
      </w:r>
      <w:r w:rsidRPr="00521166">
        <w:rPr>
          <w:b/>
          <w:lang w:val="es-AR"/>
        </w:rPr>
        <w:t xml:space="preserve">unto de partida, reducciones y </w:t>
      </w:r>
      <w:r>
        <w:rPr>
          <w:b/>
          <w:lang w:val="es-AR"/>
        </w:rPr>
        <w:t>c</w:t>
      </w:r>
      <w:r w:rsidRPr="00521166">
        <w:rPr>
          <w:b/>
          <w:lang w:val="es-AR"/>
        </w:rPr>
        <w:t xml:space="preserve">onsumo admisible </w:t>
      </w:r>
      <w:r>
        <w:rPr>
          <w:b/>
          <w:lang w:val="es-AR"/>
        </w:rPr>
        <w:t xml:space="preserve">restante </w:t>
      </w:r>
      <w:r w:rsidRPr="00521166">
        <w:rPr>
          <w:b/>
          <w:lang w:val="es-AR"/>
        </w:rPr>
        <w:t>en Libia</w:t>
      </w:r>
    </w:p>
    <w:tbl>
      <w:tblPr>
        <w:tblW w:w="5000" w:type="pct"/>
        <w:tblLayout w:type="fixed"/>
        <w:tblCellMar>
          <w:left w:w="85" w:type="dxa"/>
          <w:right w:w="85" w:type="dxa"/>
        </w:tblCellMar>
        <w:tblLook w:val="04A0" w:firstRow="1" w:lastRow="0" w:firstColumn="1" w:lastColumn="0" w:noHBand="0" w:noVBand="1"/>
      </w:tblPr>
      <w:tblGrid>
        <w:gridCol w:w="1821"/>
        <w:gridCol w:w="982"/>
        <w:gridCol w:w="1019"/>
        <w:gridCol w:w="1131"/>
        <w:gridCol w:w="1072"/>
        <w:gridCol w:w="1169"/>
        <w:gridCol w:w="1019"/>
        <w:gridCol w:w="1137"/>
      </w:tblGrid>
      <w:tr w:rsidR="00540213" w:rsidRPr="00B20B94" w14:paraId="32B54841" w14:textId="77777777" w:rsidTr="00D37A58">
        <w:trPr>
          <w:trHeight w:val="142"/>
          <w:tblHeader/>
        </w:trPr>
        <w:tc>
          <w:tcPr>
            <w:tcW w:w="974"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34C86CFD" w14:textId="77777777" w:rsidR="00540213" w:rsidRPr="00D37A58" w:rsidRDefault="00540213" w:rsidP="00364AA4">
            <w:pPr>
              <w:keepLines/>
              <w:jc w:val="center"/>
              <w:rPr>
                <w:rFonts w:asciiTheme="majorBidi" w:hAnsiTheme="majorBidi" w:cstheme="majorBidi"/>
                <w:b/>
                <w:bCs/>
                <w:color w:val="000000"/>
                <w:sz w:val="20"/>
                <w:szCs w:val="20"/>
                <w:lang w:val="es-AR" w:eastAsia="zh-CN"/>
              </w:rPr>
            </w:pPr>
            <w:r w:rsidRPr="00D37A58">
              <w:rPr>
                <w:rFonts w:asciiTheme="majorBidi" w:hAnsiTheme="majorBidi" w:cstheme="majorBidi"/>
                <w:b/>
                <w:bCs/>
                <w:color w:val="000000"/>
                <w:sz w:val="20"/>
                <w:szCs w:val="20"/>
                <w:lang w:val="es-AR"/>
              </w:rPr>
              <w:t>Sustancia/sector</w:t>
            </w:r>
          </w:p>
        </w:tc>
        <w:tc>
          <w:tcPr>
            <w:tcW w:w="525" w:type="pct"/>
            <w:tcBorders>
              <w:top w:val="single" w:sz="4" w:space="0" w:color="auto"/>
              <w:left w:val="nil"/>
              <w:bottom w:val="single" w:sz="4" w:space="0" w:color="auto"/>
              <w:right w:val="nil"/>
            </w:tcBorders>
            <w:shd w:val="clear" w:color="auto" w:fill="auto"/>
            <w:noWrap/>
            <w:tcMar>
              <w:left w:w="58" w:type="dxa"/>
              <w:right w:w="58" w:type="dxa"/>
            </w:tcMar>
            <w:vAlign w:val="center"/>
            <w:hideMark/>
          </w:tcPr>
          <w:p w14:paraId="080A02D3" w14:textId="77777777" w:rsidR="00540213" w:rsidRPr="00D37A58" w:rsidRDefault="00540213" w:rsidP="00364AA4">
            <w:pPr>
              <w:keepLines/>
              <w:jc w:val="center"/>
              <w:rPr>
                <w:rFonts w:asciiTheme="majorBidi" w:hAnsiTheme="majorBidi" w:cstheme="majorBidi"/>
                <w:b/>
                <w:bCs/>
                <w:color w:val="000000"/>
                <w:sz w:val="20"/>
                <w:szCs w:val="20"/>
                <w:lang w:val="es-AR" w:eastAsia="zh-CN"/>
              </w:rPr>
            </w:pPr>
            <w:r w:rsidRPr="00D37A58">
              <w:rPr>
                <w:rFonts w:asciiTheme="majorBidi" w:hAnsiTheme="majorBidi" w:cstheme="majorBidi"/>
                <w:b/>
                <w:bCs/>
                <w:color w:val="000000"/>
                <w:sz w:val="20"/>
                <w:szCs w:val="20"/>
                <w:lang w:val="es-AR"/>
              </w:rPr>
              <w:t>Punto de partida en la etapa I</w:t>
            </w:r>
          </w:p>
        </w:tc>
        <w:tc>
          <w:tcPr>
            <w:tcW w:w="545"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031B1520" w14:textId="3A2051AB" w:rsidR="00540213" w:rsidRPr="00D37A58" w:rsidRDefault="00540213" w:rsidP="00364AA4">
            <w:pPr>
              <w:keepLines/>
              <w:jc w:val="center"/>
              <w:rPr>
                <w:rFonts w:asciiTheme="majorBidi" w:hAnsiTheme="majorBidi" w:cstheme="majorBidi"/>
                <w:b/>
                <w:color w:val="000000"/>
                <w:sz w:val="20"/>
                <w:szCs w:val="20"/>
                <w:lang w:val="es-AR" w:eastAsia="zh-CN"/>
              </w:rPr>
            </w:pPr>
            <w:r w:rsidRPr="00D37A58">
              <w:rPr>
                <w:rFonts w:asciiTheme="majorBidi" w:hAnsiTheme="majorBidi" w:cstheme="majorBidi"/>
                <w:b/>
                <w:color w:val="000000"/>
                <w:sz w:val="20"/>
                <w:szCs w:val="20"/>
                <w:lang w:val="es-AR"/>
              </w:rPr>
              <w:t>Reducción en la etapa</w:t>
            </w:r>
            <w:r w:rsidR="000A1E2B" w:rsidRPr="00D37A58">
              <w:rPr>
                <w:rFonts w:asciiTheme="majorBidi" w:hAnsiTheme="majorBidi" w:cstheme="majorBidi"/>
                <w:b/>
                <w:color w:val="000000"/>
                <w:sz w:val="20"/>
                <w:szCs w:val="20"/>
                <w:lang w:val="es-AR"/>
              </w:rPr>
              <w:t> </w:t>
            </w:r>
            <w:r w:rsidRPr="00D37A58">
              <w:rPr>
                <w:rFonts w:asciiTheme="majorBidi" w:hAnsiTheme="majorBidi" w:cstheme="majorBidi"/>
                <w:b/>
                <w:color w:val="000000"/>
                <w:sz w:val="20"/>
                <w:szCs w:val="20"/>
                <w:lang w:val="es-AR"/>
              </w:rPr>
              <w:t>I</w:t>
            </w:r>
          </w:p>
        </w:tc>
        <w:tc>
          <w:tcPr>
            <w:tcW w:w="605" w:type="pct"/>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hideMark/>
          </w:tcPr>
          <w:p w14:paraId="41061024" w14:textId="28BB3026" w:rsidR="00540213" w:rsidRPr="00D37A58" w:rsidRDefault="000A12EC" w:rsidP="00364AA4">
            <w:pPr>
              <w:keepLines/>
              <w:jc w:val="center"/>
              <w:rPr>
                <w:rFonts w:asciiTheme="majorBidi" w:hAnsiTheme="majorBidi" w:cstheme="majorBidi"/>
                <w:b/>
                <w:color w:val="000000"/>
                <w:sz w:val="20"/>
                <w:szCs w:val="20"/>
                <w:lang w:val="es-AR" w:eastAsia="zh-CN"/>
              </w:rPr>
            </w:pPr>
            <w:r w:rsidRPr="00D37A58">
              <w:rPr>
                <w:rFonts w:asciiTheme="majorBidi" w:hAnsiTheme="majorBidi" w:cstheme="majorBidi"/>
                <w:b/>
                <w:color w:val="000000"/>
                <w:sz w:val="20"/>
                <w:szCs w:val="20"/>
                <w:lang w:val="es-AR"/>
              </w:rPr>
              <w:t>Consumo r</w:t>
            </w:r>
            <w:r w:rsidR="00540213" w:rsidRPr="00D37A58">
              <w:rPr>
                <w:rFonts w:asciiTheme="majorBidi" w:hAnsiTheme="majorBidi" w:cstheme="majorBidi"/>
                <w:b/>
                <w:color w:val="000000"/>
                <w:sz w:val="20"/>
                <w:szCs w:val="20"/>
                <w:lang w:val="es-AR"/>
              </w:rPr>
              <w:t>estante después de la etapa I</w:t>
            </w:r>
          </w:p>
        </w:tc>
        <w:tc>
          <w:tcPr>
            <w:tcW w:w="573" w:type="pct"/>
            <w:tcBorders>
              <w:top w:val="single" w:sz="4" w:space="0" w:color="auto"/>
              <w:left w:val="nil"/>
              <w:bottom w:val="single" w:sz="4" w:space="0" w:color="auto"/>
              <w:right w:val="single" w:sz="4" w:space="0" w:color="auto"/>
            </w:tcBorders>
            <w:tcMar>
              <w:left w:w="58" w:type="dxa"/>
              <w:right w:w="58" w:type="dxa"/>
            </w:tcMar>
            <w:vAlign w:val="center"/>
          </w:tcPr>
          <w:p w14:paraId="20A612AB" w14:textId="67725729" w:rsidR="00540213" w:rsidRPr="00D37A58" w:rsidRDefault="00540213" w:rsidP="00364AA4">
            <w:pPr>
              <w:keepLines/>
              <w:jc w:val="center"/>
              <w:rPr>
                <w:rFonts w:asciiTheme="majorBidi" w:hAnsiTheme="majorBidi" w:cstheme="majorBidi"/>
                <w:b/>
                <w:color w:val="000000"/>
                <w:sz w:val="20"/>
                <w:szCs w:val="20"/>
                <w:lang w:val="es-AR" w:eastAsia="zh-CN"/>
              </w:rPr>
            </w:pPr>
            <w:r w:rsidRPr="00D37A58">
              <w:rPr>
                <w:rFonts w:asciiTheme="majorBidi" w:hAnsiTheme="majorBidi" w:cstheme="majorBidi"/>
                <w:b/>
                <w:color w:val="000000"/>
                <w:sz w:val="20"/>
                <w:szCs w:val="20"/>
                <w:lang w:val="es-AR"/>
              </w:rPr>
              <w:t xml:space="preserve">Consumo </w:t>
            </w:r>
            <w:r w:rsidR="00DD124B" w:rsidRPr="00D37A58">
              <w:rPr>
                <w:rFonts w:asciiTheme="majorBidi" w:hAnsiTheme="majorBidi" w:cstheme="majorBidi"/>
                <w:b/>
                <w:color w:val="000000"/>
                <w:sz w:val="20"/>
                <w:szCs w:val="20"/>
                <w:lang w:val="es-AR"/>
              </w:rPr>
              <w:t xml:space="preserve">real </w:t>
            </w:r>
            <w:r w:rsidRPr="00D37A58">
              <w:rPr>
                <w:rFonts w:asciiTheme="majorBidi" w:hAnsiTheme="majorBidi" w:cstheme="majorBidi"/>
                <w:b/>
                <w:color w:val="000000"/>
                <w:sz w:val="20"/>
                <w:szCs w:val="20"/>
                <w:lang w:val="es-AR"/>
              </w:rPr>
              <w:t>en 2021</w:t>
            </w:r>
          </w:p>
        </w:tc>
        <w:tc>
          <w:tcPr>
            <w:tcW w:w="625" w:type="pct"/>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1E26EF95" w14:textId="77777777" w:rsidR="00540213" w:rsidRPr="00D37A58" w:rsidRDefault="00540213" w:rsidP="00364AA4">
            <w:pPr>
              <w:keepLines/>
              <w:jc w:val="center"/>
              <w:rPr>
                <w:rFonts w:asciiTheme="majorBidi" w:hAnsiTheme="majorBidi" w:cstheme="majorBidi"/>
                <w:b/>
                <w:color w:val="000000"/>
                <w:sz w:val="20"/>
                <w:szCs w:val="20"/>
                <w:lang w:val="es-AR" w:eastAsia="zh-CN"/>
              </w:rPr>
            </w:pPr>
            <w:r w:rsidRPr="00D37A58">
              <w:rPr>
                <w:rFonts w:asciiTheme="majorBidi" w:hAnsiTheme="majorBidi" w:cstheme="majorBidi"/>
                <w:b/>
                <w:color w:val="000000"/>
                <w:sz w:val="20"/>
                <w:szCs w:val="20"/>
                <w:lang w:val="es-AR"/>
              </w:rPr>
              <w:t>Punto de partida para la etapa II</w:t>
            </w:r>
          </w:p>
        </w:tc>
        <w:tc>
          <w:tcPr>
            <w:tcW w:w="545" w:type="pc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vAlign w:val="center"/>
            <w:hideMark/>
          </w:tcPr>
          <w:p w14:paraId="56C1E937" w14:textId="6603EBB4" w:rsidR="00540213" w:rsidRPr="00D37A58" w:rsidRDefault="00540213" w:rsidP="00364AA4">
            <w:pPr>
              <w:keepLines/>
              <w:jc w:val="center"/>
              <w:rPr>
                <w:rFonts w:asciiTheme="majorBidi" w:hAnsiTheme="majorBidi" w:cstheme="majorBidi"/>
                <w:b/>
                <w:color w:val="000000"/>
                <w:sz w:val="20"/>
                <w:szCs w:val="20"/>
                <w:lang w:val="es-AR" w:eastAsia="zh-CN"/>
              </w:rPr>
            </w:pPr>
            <w:r w:rsidRPr="00D37A58">
              <w:rPr>
                <w:rFonts w:asciiTheme="majorBidi" w:hAnsiTheme="majorBidi" w:cstheme="majorBidi"/>
                <w:b/>
                <w:color w:val="000000"/>
                <w:sz w:val="20"/>
                <w:szCs w:val="20"/>
                <w:lang w:val="es-AR"/>
              </w:rPr>
              <w:t>Reducción en la etapa</w:t>
            </w:r>
            <w:r w:rsidR="000A1E2B" w:rsidRPr="00D37A58">
              <w:rPr>
                <w:rFonts w:asciiTheme="majorBidi" w:hAnsiTheme="majorBidi" w:cstheme="majorBidi"/>
                <w:b/>
                <w:color w:val="000000"/>
                <w:sz w:val="20"/>
                <w:szCs w:val="20"/>
                <w:lang w:val="es-AR"/>
              </w:rPr>
              <w:t> </w:t>
            </w:r>
            <w:r w:rsidRPr="00D37A58">
              <w:rPr>
                <w:rFonts w:asciiTheme="majorBidi" w:hAnsiTheme="majorBidi" w:cstheme="majorBidi"/>
                <w:b/>
                <w:color w:val="000000"/>
                <w:sz w:val="20"/>
                <w:szCs w:val="20"/>
                <w:lang w:val="es-AR"/>
              </w:rPr>
              <w:t>II</w:t>
            </w:r>
          </w:p>
        </w:tc>
        <w:tc>
          <w:tcPr>
            <w:tcW w:w="608" w:type="pct"/>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hideMark/>
          </w:tcPr>
          <w:p w14:paraId="681CC4C3" w14:textId="046928A2" w:rsidR="00540213" w:rsidRPr="00D37A58" w:rsidRDefault="00983147" w:rsidP="00364AA4">
            <w:pPr>
              <w:keepLines/>
              <w:jc w:val="center"/>
              <w:rPr>
                <w:rFonts w:asciiTheme="majorBidi" w:hAnsiTheme="majorBidi" w:cstheme="majorBidi"/>
                <w:b/>
                <w:color w:val="000000"/>
                <w:sz w:val="20"/>
                <w:szCs w:val="20"/>
                <w:lang w:val="es-AR" w:eastAsia="zh-CN"/>
              </w:rPr>
            </w:pPr>
            <w:r w:rsidRPr="00D37A58">
              <w:rPr>
                <w:rFonts w:asciiTheme="majorBidi" w:hAnsiTheme="majorBidi" w:cstheme="majorBidi"/>
                <w:b/>
                <w:color w:val="000000"/>
                <w:sz w:val="20"/>
                <w:szCs w:val="20"/>
                <w:lang w:val="es-AR"/>
              </w:rPr>
              <w:t>Consumo r</w:t>
            </w:r>
            <w:r w:rsidR="00540213" w:rsidRPr="00D37A58">
              <w:rPr>
                <w:rFonts w:asciiTheme="majorBidi" w:hAnsiTheme="majorBidi" w:cstheme="majorBidi"/>
                <w:b/>
                <w:color w:val="000000"/>
                <w:sz w:val="20"/>
                <w:szCs w:val="20"/>
                <w:lang w:val="es-AR"/>
              </w:rPr>
              <w:t>estante después de la etapa II</w:t>
            </w:r>
          </w:p>
        </w:tc>
      </w:tr>
      <w:tr w:rsidR="00540213" w:rsidRPr="00D37A58" w14:paraId="28F03132" w14:textId="77777777" w:rsidTr="00D37A58">
        <w:trPr>
          <w:trHeight w:val="41"/>
        </w:trPr>
        <w:tc>
          <w:tcPr>
            <w:tcW w:w="5000" w:type="pct"/>
            <w:gridSpan w:val="8"/>
            <w:tcBorders>
              <w:top w:val="nil"/>
              <w:left w:val="single" w:sz="4" w:space="0" w:color="auto"/>
              <w:bottom w:val="single" w:sz="4" w:space="0" w:color="auto"/>
              <w:right w:val="single" w:sz="4" w:space="0" w:color="auto"/>
            </w:tcBorders>
            <w:tcMar>
              <w:left w:w="58" w:type="dxa"/>
              <w:right w:w="58" w:type="dxa"/>
            </w:tcMar>
          </w:tcPr>
          <w:p w14:paraId="6FA1B02A" w14:textId="77777777" w:rsidR="00540213" w:rsidRPr="00D37A58" w:rsidRDefault="00540213" w:rsidP="00364AA4">
            <w:pPr>
              <w:keepLines/>
              <w:rPr>
                <w:rFonts w:asciiTheme="majorBidi" w:hAnsiTheme="majorBidi" w:cstheme="majorBidi"/>
                <w:b/>
                <w:color w:val="000000"/>
                <w:sz w:val="20"/>
                <w:szCs w:val="20"/>
                <w:lang w:val="es-AR" w:eastAsia="zh-CN"/>
              </w:rPr>
            </w:pPr>
            <w:r w:rsidRPr="00D37A58">
              <w:rPr>
                <w:rFonts w:asciiTheme="majorBidi" w:hAnsiTheme="majorBidi" w:cstheme="majorBidi"/>
                <w:b/>
                <w:bCs/>
                <w:color w:val="000000"/>
                <w:sz w:val="20"/>
                <w:szCs w:val="20"/>
                <w:lang w:val="es-AR"/>
              </w:rPr>
              <w:t>Toneladas métricas</w:t>
            </w:r>
          </w:p>
        </w:tc>
      </w:tr>
      <w:tr w:rsidR="00540213" w:rsidRPr="00D37A58" w14:paraId="0A6BE609" w14:textId="77777777" w:rsidTr="00D37A58">
        <w:trPr>
          <w:trHeight w:val="290"/>
        </w:trPr>
        <w:tc>
          <w:tcPr>
            <w:tcW w:w="974" w:type="pct"/>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19C2169" w14:textId="77777777" w:rsidR="00540213" w:rsidRPr="00D37A58" w:rsidRDefault="00540213" w:rsidP="000A1E2B">
            <w:pPr>
              <w:keepLines/>
              <w:jc w:val="left"/>
              <w:rPr>
                <w:rFonts w:asciiTheme="majorBidi" w:hAnsiTheme="majorBidi" w:cstheme="majorBidi"/>
                <w:color w:val="000000"/>
                <w:sz w:val="20"/>
                <w:szCs w:val="20"/>
                <w:lang w:val="es-AR" w:eastAsia="zh-CN"/>
              </w:rPr>
            </w:pPr>
            <w:r w:rsidRPr="00D37A58">
              <w:rPr>
                <w:rFonts w:asciiTheme="majorBidi" w:hAnsiTheme="majorBidi" w:cstheme="majorBidi"/>
                <w:color w:val="000000"/>
                <w:sz w:val="20"/>
                <w:szCs w:val="20"/>
                <w:lang w:val="es-AR"/>
              </w:rPr>
              <w:t>HCFC-22 en servicio técnico de refrigeración y climatización</w:t>
            </w:r>
          </w:p>
        </w:tc>
        <w:tc>
          <w:tcPr>
            <w:tcW w:w="525" w:type="pct"/>
            <w:tcBorders>
              <w:top w:val="nil"/>
              <w:left w:val="nil"/>
              <w:bottom w:val="single" w:sz="4" w:space="0" w:color="auto"/>
              <w:right w:val="nil"/>
            </w:tcBorders>
            <w:shd w:val="clear" w:color="auto" w:fill="auto"/>
            <w:noWrap/>
            <w:tcMar>
              <w:left w:w="58" w:type="dxa"/>
              <w:right w:w="58" w:type="dxa"/>
            </w:tcMar>
            <w:hideMark/>
          </w:tcPr>
          <w:p w14:paraId="7DBA6F3D" w14:textId="77777777" w:rsidR="00540213" w:rsidRPr="00D37A58" w:rsidRDefault="00540213" w:rsidP="00364AA4">
            <w:pPr>
              <w:keepLines/>
              <w:jc w:val="right"/>
              <w:rPr>
                <w:rFonts w:asciiTheme="majorBidi" w:hAnsiTheme="majorBidi" w:cstheme="majorBidi"/>
                <w:color w:val="000000"/>
                <w:sz w:val="20"/>
                <w:szCs w:val="20"/>
                <w:lang w:val="es-AR" w:eastAsia="zh-CN"/>
              </w:rPr>
            </w:pPr>
            <w:r w:rsidRPr="00D37A58">
              <w:rPr>
                <w:rFonts w:asciiTheme="majorBidi" w:hAnsiTheme="majorBidi" w:cstheme="majorBidi"/>
                <w:color w:val="000000"/>
                <w:sz w:val="20"/>
                <w:szCs w:val="20"/>
                <w:lang w:val="es-AR"/>
              </w:rPr>
              <w:t>1 500,30</w:t>
            </w:r>
          </w:p>
        </w:tc>
        <w:tc>
          <w:tcPr>
            <w:tcW w:w="545" w:type="pct"/>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744A7CE7" w14:textId="77777777" w:rsidR="00540213" w:rsidRPr="00D37A58" w:rsidRDefault="00540213" w:rsidP="00364AA4">
            <w:pPr>
              <w:keepLines/>
              <w:jc w:val="right"/>
              <w:rPr>
                <w:rFonts w:asciiTheme="majorBidi" w:hAnsiTheme="majorBidi" w:cstheme="majorBidi"/>
                <w:color w:val="000000"/>
                <w:sz w:val="20"/>
                <w:szCs w:val="20"/>
                <w:lang w:val="es-AR" w:eastAsia="zh-CN"/>
              </w:rPr>
            </w:pPr>
            <w:r w:rsidRPr="00D37A58">
              <w:rPr>
                <w:rFonts w:asciiTheme="majorBidi" w:hAnsiTheme="majorBidi" w:cstheme="majorBidi"/>
                <w:color w:val="000000"/>
                <w:sz w:val="20"/>
                <w:szCs w:val="20"/>
                <w:lang w:val="es-AR"/>
              </w:rPr>
              <w:t>48,49</w:t>
            </w:r>
          </w:p>
        </w:tc>
        <w:tc>
          <w:tcPr>
            <w:tcW w:w="605" w:type="pct"/>
            <w:tcBorders>
              <w:top w:val="nil"/>
              <w:left w:val="nil"/>
              <w:bottom w:val="single" w:sz="4" w:space="0" w:color="auto"/>
              <w:right w:val="single" w:sz="4" w:space="0" w:color="auto"/>
            </w:tcBorders>
            <w:shd w:val="clear" w:color="auto" w:fill="auto"/>
            <w:noWrap/>
            <w:tcMar>
              <w:left w:w="58" w:type="dxa"/>
              <w:right w:w="58" w:type="dxa"/>
            </w:tcMar>
            <w:hideMark/>
          </w:tcPr>
          <w:p w14:paraId="68A6B2F6" w14:textId="77777777" w:rsidR="00540213" w:rsidRPr="00D37A58" w:rsidRDefault="00540213" w:rsidP="00364AA4">
            <w:pPr>
              <w:keepLines/>
              <w:jc w:val="right"/>
              <w:rPr>
                <w:rFonts w:asciiTheme="majorBidi" w:hAnsiTheme="majorBidi" w:cstheme="majorBidi"/>
                <w:color w:val="000000"/>
                <w:sz w:val="20"/>
                <w:szCs w:val="20"/>
                <w:lang w:val="es-AR" w:eastAsia="zh-CN"/>
              </w:rPr>
            </w:pPr>
            <w:r w:rsidRPr="00D37A58">
              <w:rPr>
                <w:rFonts w:asciiTheme="majorBidi" w:hAnsiTheme="majorBidi" w:cstheme="majorBidi"/>
                <w:color w:val="000000"/>
                <w:sz w:val="20"/>
                <w:szCs w:val="20"/>
                <w:lang w:val="es-AR"/>
              </w:rPr>
              <w:t>1 451,81</w:t>
            </w:r>
          </w:p>
        </w:tc>
        <w:tc>
          <w:tcPr>
            <w:tcW w:w="573"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5E2C69BF" w14:textId="77777777" w:rsidR="00540213" w:rsidRPr="00D37A58" w:rsidRDefault="00540213" w:rsidP="00364AA4">
            <w:pPr>
              <w:keepLines/>
              <w:jc w:val="right"/>
              <w:rPr>
                <w:rFonts w:asciiTheme="majorBidi" w:hAnsiTheme="majorBidi" w:cstheme="majorBidi"/>
                <w:color w:val="000000"/>
                <w:sz w:val="20"/>
                <w:szCs w:val="20"/>
                <w:lang w:val="es-AR" w:eastAsia="zh-CN"/>
              </w:rPr>
            </w:pPr>
            <w:r w:rsidRPr="00D37A58">
              <w:rPr>
                <w:rFonts w:asciiTheme="majorBidi" w:hAnsiTheme="majorBidi" w:cstheme="majorBidi"/>
                <w:color w:val="000000"/>
                <w:sz w:val="20"/>
                <w:szCs w:val="20"/>
                <w:lang w:val="es-AR"/>
              </w:rPr>
              <w:t>871,85</w:t>
            </w:r>
          </w:p>
        </w:tc>
        <w:tc>
          <w:tcPr>
            <w:tcW w:w="625" w:type="pct"/>
            <w:tcBorders>
              <w:top w:val="nil"/>
              <w:left w:val="single" w:sz="4" w:space="0" w:color="auto"/>
              <w:bottom w:val="single" w:sz="4" w:space="0" w:color="auto"/>
              <w:right w:val="single" w:sz="4" w:space="0" w:color="auto"/>
            </w:tcBorders>
            <w:tcMar>
              <w:left w:w="58" w:type="dxa"/>
              <w:right w:w="58" w:type="dxa"/>
            </w:tcMar>
          </w:tcPr>
          <w:p w14:paraId="68E1B12E" w14:textId="77777777" w:rsidR="00540213" w:rsidRPr="00D37A58" w:rsidRDefault="00540213" w:rsidP="00364AA4">
            <w:pPr>
              <w:keepLines/>
              <w:jc w:val="right"/>
              <w:rPr>
                <w:rFonts w:asciiTheme="majorBidi" w:hAnsiTheme="majorBidi" w:cstheme="majorBidi"/>
                <w:color w:val="000000"/>
                <w:sz w:val="20"/>
                <w:szCs w:val="20"/>
                <w:lang w:val="es-AR" w:eastAsia="zh-CN"/>
              </w:rPr>
            </w:pPr>
            <w:r w:rsidRPr="00D37A58">
              <w:rPr>
                <w:rFonts w:asciiTheme="majorBidi" w:hAnsiTheme="majorBidi" w:cstheme="majorBidi"/>
                <w:color w:val="000000"/>
                <w:sz w:val="20"/>
                <w:szCs w:val="20"/>
                <w:lang w:val="es-AR"/>
              </w:rPr>
              <w:t>871,85</w:t>
            </w:r>
          </w:p>
        </w:tc>
        <w:tc>
          <w:tcPr>
            <w:tcW w:w="545" w:type="pct"/>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35572806" w14:textId="77777777" w:rsidR="00540213" w:rsidRPr="00D37A58" w:rsidRDefault="00540213" w:rsidP="00364AA4">
            <w:pPr>
              <w:keepLines/>
              <w:jc w:val="right"/>
              <w:rPr>
                <w:rFonts w:asciiTheme="majorBidi" w:hAnsiTheme="majorBidi" w:cstheme="majorBidi"/>
                <w:color w:val="000000"/>
                <w:sz w:val="20"/>
                <w:szCs w:val="20"/>
                <w:lang w:val="es-AR" w:eastAsia="zh-CN"/>
              </w:rPr>
            </w:pPr>
            <w:r w:rsidRPr="00D37A58">
              <w:rPr>
                <w:rFonts w:asciiTheme="majorBidi" w:hAnsiTheme="majorBidi" w:cstheme="majorBidi"/>
                <w:color w:val="000000"/>
                <w:sz w:val="20"/>
                <w:szCs w:val="20"/>
                <w:lang w:val="es-AR"/>
              </w:rPr>
              <w:t>452,14</w:t>
            </w:r>
          </w:p>
        </w:tc>
        <w:tc>
          <w:tcPr>
            <w:tcW w:w="608" w:type="pct"/>
            <w:tcBorders>
              <w:top w:val="nil"/>
              <w:left w:val="nil"/>
              <w:bottom w:val="single" w:sz="4" w:space="0" w:color="auto"/>
              <w:right w:val="single" w:sz="4" w:space="0" w:color="auto"/>
            </w:tcBorders>
            <w:shd w:val="clear" w:color="auto" w:fill="auto"/>
            <w:noWrap/>
            <w:tcMar>
              <w:left w:w="58" w:type="dxa"/>
              <w:right w:w="58" w:type="dxa"/>
            </w:tcMar>
            <w:hideMark/>
          </w:tcPr>
          <w:p w14:paraId="6BA740C0" w14:textId="77777777" w:rsidR="00540213" w:rsidRPr="00D37A58" w:rsidRDefault="00540213" w:rsidP="00364AA4">
            <w:pPr>
              <w:keepLines/>
              <w:jc w:val="right"/>
              <w:rPr>
                <w:rFonts w:asciiTheme="majorBidi" w:hAnsiTheme="majorBidi" w:cstheme="majorBidi"/>
                <w:color w:val="000000"/>
                <w:sz w:val="20"/>
                <w:szCs w:val="20"/>
                <w:lang w:val="es-AR" w:eastAsia="zh-CN"/>
              </w:rPr>
            </w:pPr>
            <w:r w:rsidRPr="00D37A58">
              <w:rPr>
                <w:rFonts w:asciiTheme="majorBidi" w:hAnsiTheme="majorBidi" w:cstheme="majorBidi"/>
                <w:color w:val="000000"/>
                <w:sz w:val="20"/>
                <w:szCs w:val="20"/>
                <w:lang w:val="es-AR"/>
              </w:rPr>
              <w:t>419,71</w:t>
            </w:r>
          </w:p>
        </w:tc>
      </w:tr>
      <w:tr w:rsidR="00540213" w:rsidRPr="00D37A58" w14:paraId="29E302FF" w14:textId="77777777" w:rsidTr="00D37A58">
        <w:trPr>
          <w:trHeight w:val="290"/>
        </w:trPr>
        <w:tc>
          <w:tcPr>
            <w:tcW w:w="974" w:type="pct"/>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6864AA7A" w14:textId="77777777" w:rsidR="00540213" w:rsidRPr="00D37A58" w:rsidRDefault="00540213" w:rsidP="000A1E2B">
            <w:pPr>
              <w:keepLines/>
              <w:jc w:val="left"/>
              <w:rPr>
                <w:rFonts w:asciiTheme="majorBidi" w:hAnsiTheme="majorBidi" w:cstheme="majorBidi"/>
                <w:color w:val="000000"/>
                <w:sz w:val="20"/>
                <w:szCs w:val="20"/>
                <w:lang w:val="es-AR" w:eastAsia="zh-CN"/>
              </w:rPr>
            </w:pPr>
            <w:r w:rsidRPr="00D37A58">
              <w:rPr>
                <w:rFonts w:asciiTheme="majorBidi" w:hAnsiTheme="majorBidi" w:cstheme="majorBidi"/>
                <w:color w:val="000000"/>
                <w:sz w:val="20"/>
                <w:szCs w:val="20"/>
                <w:lang w:val="es-AR"/>
              </w:rPr>
              <w:t>HCFC-141b en fabricación de espumas</w:t>
            </w:r>
          </w:p>
        </w:tc>
        <w:tc>
          <w:tcPr>
            <w:tcW w:w="525" w:type="pct"/>
            <w:tcBorders>
              <w:top w:val="nil"/>
              <w:left w:val="nil"/>
              <w:bottom w:val="single" w:sz="4" w:space="0" w:color="auto"/>
              <w:right w:val="nil"/>
            </w:tcBorders>
            <w:shd w:val="clear" w:color="auto" w:fill="auto"/>
            <w:noWrap/>
            <w:tcMar>
              <w:left w:w="58" w:type="dxa"/>
              <w:right w:w="58" w:type="dxa"/>
            </w:tcMar>
            <w:hideMark/>
          </w:tcPr>
          <w:p w14:paraId="78ED07E6" w14:textId="77777777" w:rsidR="00540213" w:rsidRPr="00D37A58" w:rsidRDefault="00540213" w:rsidP="00364AA4">
            <w:pPr>
              <w:keepLines/>
              <w:jc w:val="right"/>
              <w:rPr>
                <w:rFonts w:asciiTheme="majorBidi" w:hAnsiTheme="majorBidi" w:cstheme="majorBidi"/>
                <w:color w:val="000000"/>
                <w:sz w:val="20"/>
                <w:szCs w:val="20"/>
                <w:lang w:val="es-AR" w:eastAsia="zh-CN"/>
              </w:rPr>
            </w:pPr>
            <w:r w:rsidRPr="00D37A58">
              <w:rPr>
                <w:rFonts w:asciiTheme="majorBidi" w:hAnsiTheme="majorBidi" w:cstheme="majorBidi"/>
                <w:color w:val="000000"/>
                <w:sz w:val="20"/>
                <w:szCs w:val="20"/>
                <w:lang w:val="es-AR"/>
              </w:rPr>
              <w:t>283,10</w:t>
            </w:r>
          </w:p>
        </w:tc>
        <w:tc>
          <w:tcPr>
            <w:tcW w:w="545" w:type="pct"/>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3854ECE1" w14:textId="77777777" w:rsidR="00540213" w:rsidRPr="00D37A58" w:rsidRDefault="00540213" w:rsidP="00364AA4">
            <w:pPr>
              <w:keepLines/>
              <w:jc w:val="right"/>
              <w:rPr>
                <w:rFonts w:asciiTheme="majorBidi" w:hAnsiTheme="majorBidi" w:cstheme="majorBidi"/>
                <w:color w:val="000000"/>
                <w:sz w:val="20"/>
                <w:szCs w:val="20"/>
                <w:lang w:val="es-AR" w:eastAsia="zh-CN"/>
              </w:rPr>
            </w:pPr>
            <w:r w:rsidRPr="00D37A58">
              <w:rPr>
                <w:rFonts w:asciiTheme="majorBidi" w:hAnsiTheme="majorBidi" w:cstheme="majorBidi"/>
                <w:color w:val="000000"/>
                <w:sz w:val="20"/>
                <w:szCs w:val="20"/>
                <w:lang w:val="es-AR"/>
              </w:rPr>
              <w:t>216,73</w:t>
            </w:r>
          </w:p>
        </w:tc>
        <w:tc>
          <w:tcPr>
            <w:tcW w:w="605" w:type="pct"/>
            <w:tcBorders>
              <w:top w:val="nil"/>
              <w:left w:val="nil"/>
              <w:bottom w:val="single" w:sz="4" w:space="0" w:color="auto"/>
              <w:right w:val="single" w:sz="4" w:space="0" w:color="auto"/>
            </w:tcBorders>
            <w:shd w:val="clear" w:color="auto" w:fill="auto"/>
            <w:noWrap/>
            <w:tcMar>
              <w:left w:w="58" w:type="dxa"/>
              <w:right w:w="58" w:type="dxa"/>
            </w:tcMar>
            <w:hideMark/>
          </w:tcPr>
          <w:p w14:paraId="2D1043FD" w14:textId="77777777" w:rsidR="00540213" w:rsidRPr="00D37A58" w:rsidRDefault="00540213" w:rsidP="00364AA4">
            <w:pPr>
              <w:keepLines/>
              <w:jc w:val="right"/>
              <w:rPr>
                <w:rFonts w:asciiTheme="majorBidi" w:hAnsiTheme="majorBidi" w:cstheme="majorBidi"/>
                <w:color w:val="000000"/>
                <w:sz w:val="20"/>
                <w:szCs w:val="20"/>
                <w:lang w:val="es-AR" w:eastAsia="zh-CN"/>
              </w:rPr>
            </w:pPr>
            <w:r w:rsidRPr="00D37A58">
              <w:rPr>
                <w:rFonts w:asciiTheme="majorBidi" w:hAnsiTheme="majorBidi" w:cstheme="majorBidi"/>
                <w:color w:val="000000"/>
                <w:sz w:val="20"/>
                <w:szCs w:val="20"/>
                <w:lang w:val="es-AR"/>
              </w:rPr>
              <w:t>66,36</w:t>
            </w:r>
          </w:p>
        </w:tc>
        <w:tc>
          <w:tcPr>
            <w:tcW w:w="573"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640D08FD" w14:textId="77777777" w:rsidR="00540213" w:rsidRPr="00D37A58" w:rsidRDefault="00540213" w:rsidP="00364AA4">
            <w:pPr>
              <w:keepLines/>
              <w:jc w:val="right"/>
              <w:rPr>
                <w:rFonts w:asciiTheme="majorBidi" w:hAnsiTheme="majorBidi" w:cstheme="majorBidi"/>
                <w:color w:val="000000"/>
                <w:sz w:val="20"/>
                <w:szCs w:val="20"/>
                <w:lang w:val="es-AR" w:eastAsia="zh-CN"/>
              </w:rPr>
            </w:pPr>
            <w:r w:rsidRPr="00D37A58">
              <w:rPr>
                <w:rFonts w:asciiTheme="majorBidi" w:hAnsiTheme="majorBidi" w:cstheme="majorBidi"/>
                <w:color w:val="000000"/>
                <w:sz w:val="20"/>
                <w:szCs w:val="20"/>
                <w:lang w:val="es-AR"/>
              </w:rPr>
              <w:t>245,90</w:t>
            </w:r>
          </w:p>
        </w:tc>
        <w:tc>
          <w:tcPr>
            <w:tcW w:w="625" w:type="pct"/>
            <w:tcBorders>
              <w:top w:val="nil"/>
              <w:left w:val="single" w:sz="4" w:space="0" w:color="auto"/>
              <w:bottom w:val="single" w:sz="4" w:space="0" w:color="auto"/>
              <w:right w:val="single" w:sz="4" w:space="0" w:color="auto"/>
            </w:tcBorders>
            <w:tcMar>
              <w:left w:w="58" w:type="dxa"/>
              <w:right w:w="58" w:type="dxa"/>
            </w:tcMar>
          </w:tcPr>
          <w:p w14:paraId="631EC812" w14:textId="77777777" w:rsidR="00540213" w:rsidRPr="00D37A58" w:rsidRDefault="00540213" w:rsidP="00364AA4">
            <w:pPr>
              <w:keepLines/>
              <w:jc w:val="right"/>
              <w:rPr>
                <w:rFonts w:asciiTheme="majorBidi" w:hAnsiTheme="majorBidi" w:cstheme="majorBidi"/>
                <w:color w:val="000000"/>
                <w:sz w:val="20"/>
                <w:szCs w:val="20"/>
                <w:lang w:val="es-AR" w:eastAsia="zh-CN"/>
              </w:rPr>
            </w:pPr>
            <w:r w:rsidRPr="00D37A58">
              <w:rPr>
                <w:rFonts w:asciiTheme="majorBidi" w:hAnsiTheme="majorBidi" w:cstheme="majorBidi"/>
                <w:color w:val="000000"/>
                <w:sz w:val="20"/>
                <w:szCs w:val="20"/>
                <w:lang w:val="es-AR"/>
              </w:rPr>
              <w:t>66,36</w:t>
            </w:r>
          </w:p>
        </w:tc>
        <w:tc>
          <w:tcPr>
            <w:tcW w:w="545" w:type="pct"/>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EEE458A" w14:textId="77777777" w:rsidR="00540213" w:rsidRPr="00D37A58" w:rsidRDefault="00540213" w:rsidP="00364AA4">
            <w:pPr>
              <w:keepLines/>
              <w:jc w:val="right"/>
              <w:rPr>
                <w:rFonts w:asciiTheme="majorBidi" w:hAnsiTheme="majorBidi" w:cstheme="majorBidi"/>
                <w:color w:val="000000"/>
                <w:sz w:val="20"/>
                <w:szCs w:val="20"/>
                <w:lang w:val="es-AR" w:eastAsia="zh-CN"/>
              </w:rPr>
            </w:pPr>
            <w:r w:rsidRPr="00D37A58">
              <w:rPr>
                <w:rFonts w:asciiTheme="majorBidi" w:hAnsiTheme="majorBidi" w:cstheme="majorBidi"/>
                <w:color w:val="000000"/>
                <w:sz w:val="20"/>
                <w:szCs w:val="20"/>
                <w:lang w:val="es-AR"/>
              </w:rPr>
              <w:t>66,36</w:t>
            </w:r>
          </w:p>
        </w:tc>
        <w:tc>
          <w:tcPr>
            <w:tcW w:w="608" w:type="pct"/>
            <w:tcBorders>
              <w:top w:val="nil"/>
              <w:left w:val="nil"/>
              <w:bottom w:val="single" w:sz="4" w:space="0" w:color="auto"/>
              <w:right w:val="single" w:sz="4" w:space="0" w:color="auto"/>
            </w:tcBorders>
            <w:shd w:val="clear" w:color="auto" w:fill="auto"/>
            <w:noWrap/>
            <w:tcMar>
              <w:left w:w="58" w:type="dxa"/>
              <w:right w:w="58" w:type="dxa"/>
            </w:tcMar>
            <w:hideMark/>
          </w:tcPr>
          <w:p w14:paraId="05EE814C" w14:textId="77777777" w:rsidR="00540213" w:rsidRPr="00D37A58" w:rsidRDefault="00540213" w:rsidP="00364AA4">
            <w:pPr>
              <w:keepLines/>
              <w:jc w:val="right"/>
              <w:rPr>
                <w:rFonts w:asciiTheme="majorBidi" w:hAnsiTheme="majorBidi" w:cstheme="majorBidi"/>
                <w:color w:val="000000"/>
                <w:sz w:val="20"/>
                <w:szCs w:val="20"/>
                <w:lang w:val="es-AR" w:eastAsia="zh-CN"/>
              </w:rPr>
            </w:pPr>
            <w:r w:rsidRPr="00D37A58">
              <w:rPr>
                <w:rFonts w:asciiTheme="majorBidi" w:hAnsiTheme="majorBidi" w:cstheme="majorBidi"/>
                <w:color w:val="000000"/>
                <w:sz w:val="20"/>
                <w:szCs w:val="20"/>
                <w:lang w:val="es-AR"/>
              </w:rPr>
              <w:t>0,00</w:t>
            </w:r>
          </w:p>
        </w:tc>
      </w:tr>
      <w:tr w:rsidR="00540213" w:rsidRPr="00D37A58" w14:paraId="362A8607" w14:textId="77777777" w:rsidTr="00D37A58">
        <w:trPr>
          <w:trHeight w:val="52"/>
        </w:trPr>
        <w:tc>
          <w:tcPr>
            <w:tcW w:w="974" w:type="pct"/>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04F6C7EF" w14:textId="77777777" w:rsidR="00540213" w:rsidRPr="00D37A58" w:rsidRDefault="00540213" w:rsidP="000A1E2B">
            <w:pPr>
              <w:keepLines/>
              <w:jc w:val="left"/>
              <w:rPr>
                <w:rFonts w:asciiTheme="majorBidi" w:hAnsiTheme="majorBidi" w:cstheme="majorBidi"/>
                <w:b/>
                <w:bCs/>
                <w:color w:val="000000"/>
                <w:sz w:val="20"/>
                <w:szCs w:val="20"/>
                <w:lang w:val="es-AR" w:eastAsia="zh-CN"/>
              </w:rPr>
            </w:pPr>
            <w:r w:rsidRPr="00D37A58">
              <w:rPr>
                <w:rFonts w:asciiTheme="majorBidi" w:hAnsiTheme="majorBidi" w:cstheme="majorBidi"/>
                <w:b/>
                <w:bCs/>
                <w:color w:val="000000"/>
                <w:sz w:val="20"/>
                <w:szCs w:val="20"/>
                <w:lang w:val="es-AR"/>
              </w:rPr>
              <w:t>Total (tm)</w:t>
            </w:r>
          </w:p>
        </w:tc>
        <w:tc>
          <w:tcPr>
            <w:tcW w:w="525" w:type="pct"/>
            <w:tcBorders>
              <w:top w:val="nil"/>
              <w:left w:val="nil"/>
              <w:bottom w:val="single" w:sz="4" w:space="0" w:color="auto"/>
              <w:right w:val="nil"/>
            </w:tcBorders>
            <w:shd w:val="clear" w:color="auto" w:fill="auto"/>
            <w:noWrap/>
            <w:tcMar>
              <w:left w:w="58" w:type="dxa"/>
              <w:right w:w="58" w:type="dxa"/>
            </w:tcMar>
            <w:hideMark/>
          </w:tcPr>
          <w:p w14:paraId="0A60C065" w14:textId="77777777" w:rsidR="00540213" w:rsidRPr="00D37A58" w:rsidRDefault="00540213" w:rsidP="00364AA4">
            <w:pPr>
              <w:keepLines/>
              <w:jc w:val="right"/>
              <w:rPr>
                <w:rFonts w:asciiTheme="majorBidi" w:hAnsiTheme="majorBidi" w:cstheme="majorBidi"/>
                <w:b/>
                <w:color w:val="000000"/>
                <w:sz w:val="20"/>
                <w:szCs w:val="20"/>
                <w:lang w:val="es-AR" w:eastAsia="zh-CN"/>
              </w:rPr>
            </w:pPr>
            <w:r w:rsidRPr="00D37A58">
              <w:rPr>
                <w:rFonts w:asciiTheme="majorBidi" w:hAnsiTheme="majorBidi" w:cstheme="majorBidi"/>
                <w:b/>
                <w:color w:val="000000"/>
                <w:sz w:val="20"/>
                <w:szCs w:val="20"/>
                <w:lang w:val="es-AR"/>
              </w:rPr>
              <w:t>1 783,40</w:t>
            </w:r>
          </w:p>
        </w:tc>
        <w:tc>
          <w:tcPr>
            <w:tcW w:w="545" w:type="pct"/>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3CC18862" w14:textId="77777777" w:rsidR="00540213" w:rsidRPr="00D37A58" w:rsidRDefault="00540213" w:rsidP="00364AA4">
            <w:pPr>
              <w:keepLines/>
              <w:jc w:val="right"/>
              <w:rPr>
                <w:rFonts w:asciiTheme="majorBidi" w:hAnsiTheme="majorBidi" w:cstheme="majorBidi"/>
                <w:b/>
                <w:color w:val="000000"/>
                <w:sz w:val="20"/>
                <w:szCs w:val="20"/>
                <w:lang w:val="es-AR" w:eastAsia="zh-CN"/>
              </w:rPr>
            </w:pPr>
            <w:r w:rsidRPr="00D37A58">
              <w:rPr>
                <w:rFonts w:asciiTheme="majorBidi" w:hAnsiTheme="majorBidi" w:cstheme="majorBidi"/>
                <w:b/>
                <w:color w:val="000000"/>
                <w:sz w:val="20"/>
                <w:szCs w:val="20"/>
                <w:lang w:val="es-AR"/>
              </w:rPr>
              <w:t>265,22</w:t>
            </w:r>
          </w:p>
        </w:tc>
        <w:tc>
          <w:tcPr>
            <w:tcW w:w="605" w:type="pct"/>
            <w:tcBorders>
              <w:top w:val="nil"/>
              <w:left w:val="nil"/>
              <w:bottom w:val="single" w:sz="4" w:space="0" w:color="auto"/>
              <w:right w:val="single" w:sz="4" w:space="0" w:color="auto"/>
            </w:tcBorders>
            <w:shd w:val="clear" w:color="auto" w:fill="auto"/>
            <w:noWrap/>
            <w:tcMar>
              <w:left w:w="58" w:type="dxa"/>
              <w:right w:w="58" w:type="dxa"/>
            </w:tcMar>
            <w:hideMark/>
          </w:tcPr>
          <w:p w14:paraId="6799D916" w14:textId="77777777" w:rsidR="00540213" w:rsidRPr="00D37A58" w:rsidRDefault="00540213" w:rsidP="00364AA4">
            <w:pPr>
              <w:keepLines/>
              <w:jc w:val="right"/>
              <w:rPr>
                <w:rFonts w:asciiTheme="majorBidi" w:hAnsiTheme="majorBidi" w:cstheme="majorBidi"/>
                <w:b/>
                <w:color w:val="000000"/>
                <w:sz w:val="20"/>
                <w:szCs w:val="20"/>
                <w:lang w:val="es-AR" w:eastAsia="zh-CN"/>
              </w:rPr>
            </w:pPr>
            <w:r w:rsidRPr="00D37A58">
              <w:rPr>
                <w:rFonts w:asciiTheme="majorBidi" w:hAnsiTheme="majorBidi" w:cstheme="majorBidi"/>
                <w:b/>
                <w:color w:val="000000"/>
                <w:sz w:val="20"/>
                <w:szCs w:val="20"/>
                <w:lang w:val="es-AR"/>
              </w:rPr>
              <w:t>1 518,18</w:t>
            </w:r>
          </w:p>
        </w:tc>
        <w:tc>
          <w:tcPr>
            <w:tcW w:w="573"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142A17C2" w14:textId="77777777" w:rsidR="00540213" w:rsidRPr="00D37A58" w:rsidRDefault="00540213" w:rsidP="00364AA4">
            <w:pPr>
              <w:keepLines/>
              <w:jc w:val="right"/>
              <w:rPr>
                <w:rFonts w:asciiTheme="majorBidi" w:hAnsiTheme="majorBidi" w:cstheme="majorBidi"/>
                <w:b/>
                <w:color w:val="000000"/>
                <w:sz w:val="20"/>
                <w:szCs w:val="20"/>
                <w:lang w:val="es-AR" w:eastAsia="zh-CN"/>
              </w:rPr>
            </w:pPr>
            <w:r w:rsidRPr="00D37A58">
              <w:rPr>
                <w:rFonts w:asciiTheme="majorBidi" w:hAnsiTheme="majorBidi" w:cstheme="majorBidi"/>
                <w:b/>
                <w:color w:val="000000"/>
                <w:sz w:val="20"/>
                <w:szCs w:val="20"/>
                <w:lang w:val="es-AR"/>
              </w:rPr>
              <w:t>1 117,75</w:t>
            </w:r>
          </w:p>
        </w:tc>
        <w:tc>
          <w:tcPr>
            <w:tcW w:w="625" w:type="pct"/>
            <w:tcBorders>
              <w:top w:val="nil"/>
              <w:left w:val="single" w:sz="4" w:space="0" w:color="auto"/>
              <w:bottom w:val="single" w:sz="4" w:space="0" w:color="auto"/>
              <w:right w:val="single" w:sz="4" w:space="0" w:color="auto"/>
            </w:tcBorders>
            <w:tcMar>
              <w:left w:w="58" w:type="dxa"/>
              <w:right w:w="58" w:type="dxa"/>
            </w:tcMar>
          </w:tcPr>
          <w:p w14:paraId="2DDE1D22" w14:textId="77777777" w:rsidR="00540213" w:rsidRPr="00D37A58" w:rsidRDefault="00540213" w:rsidP="00364AA4">
            <w:pPr>
              <w:keepLines/>
              <w:jc w:val="right"/>
              <w:rPr>
                <w:rFonts w:asciiTheme="majorBidi" w:hAnsiTheme="majorBidi" w:cstheme="majorBidi"/>
                <w:b/>
                <w:color w:val="000000"/>
                <w:sz w:val="20"/>
                <w:szCs w:val="20"/>
                <w:lang w:val="es-AR" w:eastAsia="zh-CN"/>
              </w:rPr>
            </w:pPr>
            <w:r w:rsidRPr="00D37A58">
              <w:rPr>
                <w:rFonts w:asciiTheme="majorBidi" w:hAnsiTheme="majorBidi" w:cstheme="majorBidi"/>
                <w:b/>
                <w:color w:val="000000"/>
                <w:sz w:val="20"/>
                <w:szCs w:val="20"/>
                <w:lang w:val="es-AR"/>
              </w:rPr>
              <w:t>938,22</w:t>
            </w:r>
          </w:p>
        </w:tc>
        <w:tc>
          <w:tcPr>
            <w:tcW w:w="545" w:type="pct"/>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3D1068E9" w14:textId="77777777" w:rsidR="00540213" w:rsidRPr="00D37A58" w:rsidRDefault="00540213" w:rsidP="00364AA4">
            <w:pPr>
              <w:keepLines/>
              <w:jc w:val="right"/>
              <w:rPr>
                <w:rFonts w:asciiTheme="majorBidi" w:hAnsiTheme="majorBidi" w:cstheme="majorBidi"/>
                <w:b/>
                <w:color w:val="000000"/>
                <w:sz w:val="20"/>
                <w:szCs w:val="20"/>
                <w:lang w:val="es-AR" w:eastAsia="zh-CN"/>
              </w:rPr>
            </w:pPr>
            <w:r w:rsidRPr="00D37A58">
              <w:rPr>
                <w:rFonts w:asciiTheme="majorBidi" w:hAnsiTheme="majorBidi" w:cstheme="majorBidi"/>
                <w:b/>
                <w:color w:val="000000"/>
                <w:sz w:val="20"/>
                <w:szCs w:val="20"/>
                <w:lang w:val="es-AR"/>
              </w:rPr>
              <w:t>518,50</w:t>
            </w:r>
          </w:p>
        </w:tc>
        <w:tc>
          <w:tcPr>
            <w:tcW w:w="608" w:type="pct"/>
            <w:tcBorders>
              <w:top w:val="nil"/>
              <w:left w:val="nil"/>
              <w:bottom w:val="single" w:sz="4" w:space="0" w:color="auto"/>
              <w:right w:val="single" w:sz="4" w:space="0" w:color="auto"/>
            </w:tcBorders>
            <w:shd w:val="clear" w:color="auto" w:fill="auto"/>
            <w:noWrap/>
            <w:tcMar>
              <w:left w:w="58" w:type="dxa"/>
              <w:right w:w="58" w:type="dxa"/>
            </w:tcMar>
            <w:hideMark/>
          </w:tcPr>
          <w:p w14:paraId="39957807" w14:textId="77777777" w:rsidR="00540213" w:rsidRPr="00D37A58" w:rsidRDefault="00540213" w:rsidP="00364AA4">
            <w:pPr>
              <w:keepLines/>
              <w:jc w:val="right"/>
              <w:rPr>
                <w:rFonts w:asciiTheme="majorBidi" w:hAnsiTheme="majorBidi" w:cstheme="majorBidi"/>
                <w:b/>
                <w:color w:val="000000"/>
                <w:sz w:val="20"/>
                <w:szCs w:val="20"/>
                <w:lang w:val="es-AR" w:eastAsia="zh-CN"/>
              </w:rPr>
            </w:pPr>
            <w:r w:rsidRPr="00D37A58">
              <w:rPr>
                <w:rFonts w:asciiTheme="majorBidi" w:hAnsiTheme="majorBidi" w:cstheme="majorBidi"/>
                <w:b/>
                <w:color w:val="000000"/>
                <w:sz w:val="20"/>
                <w:szCs w:val="20"/>
                <w:lang w:val="es-AR"/>
              </w:rPr>
              <w:t>419,71</w:t>
            </w:r>
          </w:p>
        </w:tc>
      </w:tr>
      <w:tr w:rsidR="00540213" w:rsidRPr="00D37A58" w14:paraId="61AC52AA" w14:textId="77777777" w:rsidTr="00D37A58">
        <w:trPr>
          <w:trHeight w:val="41"/>
        </w:trPr>
        <w:tc>
          <w:tcPr>
            <w:tcW w:w="5000" w:type="pct"/>
            <w:gridSpan w:val="8"/>
            <w:tcBorders>
              <w:top w:val="nil"/>
              <w:left w:val="single" w:sz="4" w:space="0" w:color="auto"/>
              <w:bottom w:val="single" w:sz="4" w:space="0" w:color="auto"/>
              <w:right w:val="single" w:sz="4" w:space="0" w:color="auto"/>
            </w:tcBorders>
            <w:tcMar>
              <w:left w:w="58" w:type="dxa"/>
              <w:right w:w="58" w:type="dxa"/>
            </w:tcMar>
          </w:tcPr>
          <w:p w14:paraId="18647A16" w14:textId="77777777" w:rsidR="00540213" w:rsidRPr="00D37A58" w:rsidRDefault="00540213" w:rsidP="000A1E2B">
            <w:pPr>
              <w:keepLines/>
              <w:jc w:val="left"/>
              <w:rPr>
                <w:rFonts w:asciiTheme="majorBidi" w:hAnsiTheme="majorBidi" w:cstheme="majorBidi"/>
                <w:b/>
                <w:color w:val="000000"/>
                <w:sz w:val="20"/>
                <w:szCs w:val="20"/>
                <w:lang w:val="es-AR" w:eastAsia="zh-CN"/>
              </w:rPr>
            </w:pPr>
            <w:r w:rsidRPr="00D37A58">
              <w:rPr>
                <w:rFonts w:asciiTheme="majorBidi" w:hAnsiTheme="majorBidi" w:cstheme="majorBidi"/>
                <w:b/>
                <w:bCs/>
                <w:color w:val="000000"/>
                <w:sz w:val="20"/>
                <w:szCs w:val="20"/>
                <w:lang w:val="es-AR"/>
              </w:rPr>
              <w:t>Toneladas PAO</w:t>
            </w:r>
          </w:p>
        </w:tc>
      </w:tr>
      <w:tr w:rsidR="00540213" w:rsidRPr="00D37A58" w14:paraId="3F8623E0" w14:textId="77777777" w:rsidTr="00D37A58">
        <w:trPr>
          <w:trHeight w:val="290"/>
        </w:trPr>
        <w:tc>
          <w:tcPr>
            <w:tcW w:w="974" w:type="pct"/>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AEC3833" w14:textId="77777777" w:rsidR="00540213" w:rsidRPr="00D37A58" w:rsidRDefault="00540213" w:rsidP="000A1E2B">
            <w:pPr>
              <w:keepLines/>
              <w:jc w:val="left"/>
              <w:rPr>
                <w:rFonts w:asciiTheme="majorBidi" w:hAnsiTheme="majorBidi" w:cstheme="majorBidi"/>
                <w:color w:val="000000"/>
                <w:sz w:val="20"/>
                <w:szCs w:val="20"/>
                <w:lang w:val="es-AR" w:eastAsia="zh-CN"/>
              </w:rPr>
            </w:pPr>
            <w:r w:rsidRPr="00D37A58">
              <w:rPr>
                <w:rFonts w:asciiTheme="majorBidi" w:hAnsiTheme="majorBidi" w:cstheme="majorBidi"/>
                <w:color w:val="000000"/>
                <w:sz w:val="20"/>
                <w:szCs w:val="20"/>
                <w:lang w:val="es-AR"/>
              </w:rPr>
              <w:t>HCFC-22 en servicio técnico de refrigeración y climatización</w:t>
            </w:r>
          </w:p>
        </w:tc>
        <w:tc>
          <w:tcPr>
            <w:tcW w:w="525" w:type="pct"/>
            <w:tcBorders>
              <w:top w:val="single" w:sz="4" w:space="0" w:color="auto"/>
              <w:left w:val="nil"/>
              <w:bottom w:val="single" w:sz="4" w:space="0" w:color="auto"/>
              <w:right w:val="nil"/>
            </w:tcBorders>
            <w:shd w:val="clear" w:color="auto" w:fill="auto"/>
            <w:tcMar>
              <w:left w:w="58" w:type="dxa"/>
              <w:right w:w="58" w:type="dxa"/>
            </w:tcMar>
            <w:hideMark/>
          </w:tcPr>
          <w:p w14:paraId="4334BA58" w14:textId="77777777" w:rsidR="00540213" w:rsidRPr="00D37A58" w:rsidRDefault="00540213" w:rsidP="00364AA4">
            <w:pPr>
              <w:keepLines/>
              <w:jc w:val="right"/>
              <w:rPr>
                <w:rFonts w:asciiTheme="majorBidi" w:hAnsiTheme="majorBidi" w:cstheme="majorBidi"/>
                <w:color w:val="000000"/>
                <w:sz w:val="20"/>
                <w:szCs w:val="20"/>
                <w:lang w:val="es-AR" w:eastAsia="zh-CN"/>
              </w:rPr>
            </w:pPr>
            <w:r w:rsidRPr="00D37A58">
              <w:rPr>
                <w:rFonts w:asciiTheme="majorBidi" w:hAnsiTheme="majorBidi" w:cstheme="majorBidi"/>
                <w:color w:val="000000"/>
                <w:sz w:val="20"/>
                <w:szCs w:val="20"/>
                <w:lang w:val="es-AR"/>
              </w:rPr>
              <w:t>82,52</w:t>
            </w:r>
          </w:p>
        </w:tc>
        <w:tc>
          <w:tcPr>
            <w:tcW w:w="545" w:type="pct"/>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58DD9630" w14:textId="77777777" w:rsidR="00540213" w:rsidRPr="00D37A58" w:rsidRDefault="00540213" w:rsidP="00364AA4">
            <w:pPr>
              <w:keepLines/>
              <w:jc w:val="right"/>
              <w:rPr>
                <w:rFonts w:asciiTheme="majorBidi" w:hAnsiTheme="majorBidi" w:cstheme="majorBidi"/>
                <w:color w:val="000000"/>
                <w:sz w:val="20"/>
                <w:szCs w:val="20"/>
                <w:lang w:val="es-AR" w:eastAsia="zh-CN"/>
              </w:rPr>
            </w:pPr>
            <w:r w:rsidRPr="00D37A58">
              <w:rPr>
                <w:rFonts w:asciiTheme="majorBidi" w:hAnsiTheme="majorBidi" w:cstheme="majorBidi"/>
                <w:color w:val="000000"/>
                <w:sz w:val="20"/>
                <w:szCs w:val="20"/>
                <w:lang w:val="es-AR"/>
              </w:rPr>
              <w:t>2,67</w:t>
            </w:r>
          </w:p>
        </w:tc>
        <w:tc>
          <w:tcPr>
            <w:tcW w:w="605" w:type="pct"/>
            <w:tcBorders>
              <w:top w:val="nil"/>
              <w:left w:val="nil"/>
              <w:bottom w:val="single" w:sz="4" w:space="0" w:color="auto"/>
              <w:right w:val="single" w:sz="4" w:space="0" w:color="auto"/>
            </w:tcBorders>
            <w:shd w:val="clear" w:color="auto" w:fill="auto"/>
            <w:noWrap/>
            <w:tcMar>
              <w:left w:w="58" w:type="dxa"/>
              <w:right w:w="58" w:type="dxa"/>
            </w:tcMar>
            <w:hideMark/>
          </w:tcPr>
          <w:p w14:paraId="47D78F92" w14:textId="77777777" w:rsidR="00540213" w:rsidRPr="00D37A58" w:rsidRDefault="00540213" w:rsidP="00364AA4">
            <w:pPr>
              <w:keepLines/>
              <w:jc w:val="right"/>
              <w:rPr>
                <w:rFonts w:asciiTheme="majorBidi" w:hAnsiTheme="majorBidi" w:cstheme="majorBidi"/>
                <w:color w:val="000000"/>
                <w:sz w:val="20"/>
                <w:szCs w:val="20"/>
                <w:lang w:val="es-AR" w:eastAsia="zh-CN"/>
              </w:rPr>
            </w:pPr>
            <w:r w:rsidRPr="00D37A58">
              <w:rPr>
                <w:rFonts w:asciiTheme="majorBidi" w:hAnsiTheme="majorBidi" w:cstheme="majorBidi"/>
                <w:color w:val="000000"/>
                <w:sz w:val="20"/>
                <w:szCs w:val="20"/>
                <w:lang w:val="es-AR"/>
              </w:rPr>
              <w:t>79,85</w:t>
            </w:r>
          </w:p>
        </w:tc>
        <w:tc>
          <w:tcPr>
            <w:tcW w:w="573"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33ABAF9A" w14:textId="77777777" w:rsidR="00540213" w:rsidRPr="00D37A58" w:rsidRDefault="00540213" w:rsidP="00364AA4">
            <w:pPr>
              <w:keepLines/>
              <w:jc w:val="right"/>
              <w:rPr>
                <w:rFonts w:asciiTheme="majorBidi" w:hAnsiTheme="majorBidi" w:cstheme="majorBidi"/>
                <w:color w:val="000000"/>
                <w:sz w:val="20"/>
                <w:szCs w:val="20"/>
                <w:lang w:val="es-AR" w:eastAsia="zh-CN"/>
              </w:rPr>
            </w:pPr>
            <w:r w:rsidRPr="00D37A58">
              <w:rPr>
                <w:rFonts w:asciiTheme="majorBidi" w:hAnsiTheme="majorBidi" w:cstheme="majorBidi"/>
                <w:color w:val="000000"/>
                <w:sz w:val="20"/>
                <w:szCs w:val="20"/>
                <w:lang w:val="es-AR"/>
              </w:rPr>
              <w:t>47,95</w:t>
            </w:r>
          </w:p>
        </w:tc>
        <w:tc>
          <w:tcPr>
            <w:tcW w:w="625" w:type="pct"/>
            <w:tcBorders>
              <w:top w:val="nil"/>
              <w:left w:val="single" w:sz="4" w:space="0" w:color="auto"/>
              <w:bottom w:val="single" w:sz="4" w:space="0" w:color="auto"/>
              <w:right w:val="single" w:sz="4" w:space="0" w:color="auto"/>
            </w:tcBorders>
            <w:tcMar>
              <w:left w:w="58" w:type="dxa"/>
              <w:right w:w="58" w:type="dxa"/>
            </w:tcMar>
          </w:tcPr>
          <w:p w14:paraId="5C7C7F6F" w14:textId="77777777" w:rsidR="00540213" w:rsidRPr="00D37A58" w:rsidRDefault="00540213" w:rsidP="00364AA4">
            <w:pPr>
              <w:keepLines/>
              <w:jc w:val="right"/>
              <w:rPr>
                <w:rFonts w:asciiTheme="majorBidi" w:hAnsiTheme="majorBidi" w:cstheme="majorBidi"/>
                <w:color w:val="000000"/>
                <w:sz w:val="20"/>
                <w:szCs w:val="20"/>
                <w:lang w:val="es-AR" w:eastAsia="zh-CN"/>
              </w:rPr>
            </w:pPr>
            <w:r w:rsidRPr="00D37A58">
              <w:rPr>
                <w:rFonts w:asciiTheme="majorBidi" w:hAnsiTheme="majorBidi" w:cstheme="majorBidi"/>
                <w:color w:val="000000"/>
                <w:sz w:val="20"/>
                <w:szCs w:val="20"/>
                <w:lang w:val="es-AR"/>
              </w:rPr>
              <w:t>47,95</w:t>
            </w:r>
          </w:p>
        </w:tc>
        <w:tc>
          <w:tcPr>
            <w:tcW w:w="545" w:type="pct"/>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2F31B305" w14:textId="77777777" w:rsidR="00540213" w:rsidRPr="00D37A58" w:rsidRDefault="00540213" w:rsidP="00364AA4">
            <w:pPr>
              <w:keepLines/>
              <w:jc w:val="right"/>
              <w:rPr>
                <w:rFonts w:asciiTheme="majorBidi" w:hAnsiTheme="majorBidi" w:cstheme="majorBidi"/>
                <w:color w:val="000000"/>
                <w:sz w:val="20"/>
                <w:szCs w:val="20"/>
                <w:lang w:val="es-AR" w:eastAsia="zh-CN"/>
              </w:rPr>
            </w:pPr>
            <w:r w:rsidRPr="00D37A58">
              <w:rPr>
                <w:rFonts w:asciiTheme="majorBidi" w:hAnsiTheme="majorBidi" w:cstheme="majorBidi"/>
                <w:color w:val="000000"/>
                <w:sz w:val="20"/>
                <w:szCs w:val="20"/>
                <w:lang w:val="es-AR"/>
              </w:rPr>
              <w:t>24,87</w:t>
            </w:r>
          </w:p>
        </w:tc>
        <w:tc>
          <w:tcPr>
            <w:tcW w:w="608" w:type="pct"/>
            <w:tcBorders>
              <w:top w:val="nil"/>
              <w:left w:val="nil"/>
              <w:bottom w:val="single" w:sz="4" w:space="0" w:color="auto"/>
              <w:right w:val="single" w:sz="4" w:space="0" w:color="auto"/>
            </w:tcBorders>
            <w:shd w:val="clear" w:color="auto" w:fill="auto"/>
            <w:noWrap/>
            <w:tcMar>
              <w:left w:w="58" w:type="dxa"/>
              <w:right w:w="58" w:type="dxa"/>
            </w:tcMar>
            <w:hideMark/>
          </w:tcPr>
          <w:p w14:paraId="20AD9DA9" w14:textId="77777777" w:rsidR="00540213" w:rsidRPr="00D37A58" w:rsidRDefault="00540213" w:rsidP="00364AA4">
            <w:pPr>
              <w:keepLines/>
              <w:jc w:val="right"/>
              <w:rPr>
                <w:rFonts w:asciiTheme="majorBidi" w:hAnsiTheme="majorBidi" w:cstheme="majorBidi"/>
                <w:color w:val="000000"/>
                <w:sz w:val="20"/>
                <w:szCs w:val="20"/>
                <w:lang w:val="es-AR" w:eastAsia="zh-CN"/>
              </w:rPr>
            </w:pPr>
            <w:r w:rsidRPr="00D37A58">
              <w:rPr>
                <w:rFonts w:asciiTheme="majorBidi" w:hAnsiTheme="majorBidi" w:cstheme="majorBidi"/>
                <w:color w:val="000000"/>
                <w:sz w:val="20"/>
                <w:szCs w:val="20"/>
                <w:lang w:val="es-AR"/>
              </w:rPr>
              <w:t>23,08</w:t>
            </w:r>
          </w:p>
        </w:tc>
      </w:tr>
      <w:tr w:rsidR="00540213" w:rsidRPr="00D37A58" w14:paraId="6F13BF7F" w14:textId="77777777" w:rsidTr="00D37A58">
        <w:trPr>
          <w:trHeight w:val="290"/>
        </w:trPr>
        <w:tc>
          <w:tcPr>
            <w:tcW w:w="974" w:type="pct"/>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181B2D28" w14:textId="77777777" w:rsidR="00540213" w:rsidRPr="00D37A58" w:rsidRDefault="00540213" w:rsidP="000A1E2B">
            <w:pPr>
              <w:keepLines/>
              <w:jc w:val="left"/>
              <w:rPr>
                <w:rFonts w:asciiTheme="majorBidi" w:hAnsiTheme="majorBidi" w:cstheme="majorBidi"/>
                <w:color w:val="000000"/>
                <w:sz w:val="20"/>
                <w:szCs w:val="20"/>
                <w:lang w:val="es-AR" w:eastAsia="zh-CN"/>
              </w:rPr>
            </w:pPr>
            <w:r w:rsidRPr="00D37A58">
              <w:rPr>
                <w:rFonts w:asciiTheme="majorBidi" w:hAnsiTheme="majorBidi" w:cstheme="majorBidi"/>
                <w:color w:val="000000"/>
                <w:sz w:val="20"/>
                <w:szCs w:val="20"/>
                <w:lang w:val="es-AR"/>
              </w:rPr>
              <w:t>HCFC-141b en fabricación de espumas</w:t>
            </w:r>
          </w:p>
        </w:tc>
        <w:tc>
          <w:tcPr>
            <w:tcW w:w="525" w:type="pct"/>
            <w:tcBorders>
              <w:top w:val="nil"/>
              <w:left w:val="nil"/>
              <w:bottom w:val="single" w:sz="4" w:space="0" w:color="auto"/>
              <w:right w:val="nil"/>
            </w:tcBorders>
            <w:shd w:val="clear" w:color="auto" w:fill="auto"/>
            <w:tcMar>
              <w:left w:w="58" w:type="dxa"/>
              <w:right w:w="58" w:type="dxa"/>
            </w:tcMar>
            <w:hideMark/>
          </w:tcPr>
          <w:p w14:paraId="65A016C5" w14:textId="77777777" w:rsidR="00540213" w:rsidRPr="00D37A58" w:rsidRDefault="00540213" w:rsidP="00364AA4">
            <w:pPr>
              <w:keepLines/>
              <w:jc w:val="right"/>
              <w:rPr>
                <w:rFonts w:asciiTheme="majorBidi" w:hAnsiTheme="majorBidi" w:cstheme="majorBidi"/>
                <w:color w:val="000000"/>
                <w:sz w:val="20"/>
                <w:szCs w:val="20"/>
                <w:lang w:val="es-AR" w:eastAsia="zh-CN"/>
              </w:rPr>
            </w:pPr>
            <w:r w:rsidRPr="00D37A58">
              <w:rPr>
                <w:rFonts w:asciiTheme="majorBidi" w:hAnsiTheme="majorBidi" w:cstheme="majorBidi"/>
                <w:color w:val="000000"/>
                <w:sz w:val="20"/>
                <w:szCs w:val="20"/>
                <w:lang w:val="es-AR"/>
              </w:rPr>
              <w:t>31,14</w:t>
            </w:r>
          </w:p>
        </w:tc>
        <w:tc>
          <w:tcPr>
            <w:tcW w:w="545" w:type="pct"/>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49966918" w14:textId="77777777" w:rsidR="00540213" w:rsidRPr="00D37A58" w:rsidRDefault="00540213" w:rsidP="00364AA4">
            <w:pPr>
              <w:keepLines/>
              <w:jc w:val="right"/>
              <w:rPr>
                <w:rFonts w:asciiTheme="majorBidi" w:hAnsiTheme="majorBidi" w:cstheme="majorBidi"/>
                <w:color w:val="000000"/>
                <w:sz w:val="20"/>
                <w:szCs w:val="20"/>
                <w:lang w:val="es-AR" w:eastAsia="zh-CN"/>
              </w:rPr>
            </w:pPr>
            <w:r w:rsidRPr="00D37A58">
              <w:rPr>
                <w:rFonts w:asciiTheme="majorBidi" w:hAnsiTheme="majorBidi" w:cstheme="majorBidi"/>
                <w:color w:val="000000"/>
                <w:sz w:val="20"/>
                <w:szCs w:val="20"/>
                <w:lang w:val="es-AR"/>
              </w:rPr>
              <w:t>23,84</w:t>
            </w:r>
          </w:p>
        </w:tc>
        <w:tc>
          <w:tcPr>
            <w:tcW w:w="605" w:type="pct"/>
            <w:tcBorders>
              <w:top w:val="nil"/>
              <w:left w:val="nil"/>
              <w:bottom w:val="single" w:sz="4" w:space="0" w:color="auto"/>
              <w:right w:val="single" w:sz="4" w:space="0" w:color="auto"/>
            </w:tcBorders>
            <w:shd w:val="clear" w:color="auto" w:fill="auto"/>
            <w:noWrap/>
            <w:tcMar>
              <w:left w:w="58" w:type="dxa"/>
              <w:right w:w="58" w:type="dxa"/>
            </w:tcMar>
            <w:hideMark/>
          </w:tcPr>
          <w:p w14:paraId="2A4A9C48" w14:textId="77777777" w:rsidR="00540213" w:rsidRPr="00D37A58" w:rsidRDefault="00540213" w:rsidP="00364AA4">
            <w:pPr>
              <w:keepLines/>
              <w:jc w:val="right"/>
              <w:rPr>
                <w:rFonts w:asciiTheme="majorBidi" w:hAnsiTheme="majorBidi" w:cstheme="majorBidi"/>
                <w:color w:val="000000"/>
                <w:sz w:val="20"/>
                <w:szCs w:val="20"/>
                <w:lang w:val="es-AR" w:eastAsia="zh-CN"/>
              </w:rPr>
            </w:pPr>
            <w:r w:rsidRPr="00D37A58">
              <w:rPr>
                <w:rFonts w:asciiTheme="majorBidi" w:hAnsiTheme="majorBidi" w:cstheme="majorBidi"/>
                <w:color w:val="000000"/>
                <w:sz w:val="20"/>
                <w:szCs w:val="20"/>
                <w:lang w:val="es-AR"/>
              </w:rPr>
              <w:t>7,30</w:t>
            </w:r>
          </w:p>
        </w:tc>
        <w:tc>
          <w:tcPr>
            <w:tcW w:w="573"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0B5A327A" w14:textId="77777777" w:rsidR="00540213" w:rsidRPr="00D37A58" w:rsidRDefault="00540213" w:rsidP="00364AA4">
            <w:pPr>
              <w:keepLines/>
              <w:jc w:val="right"/>
              <w:rPr>
                <w:rFonts w:asciiTheme="majorBidi" w:hAnsiTheme="majorBidi" w:cstheme="majorBidi"/>
                <w:color w:val="000000"/>
                <w:sz w:val="20"/>
                <w:szCs w:val="20"/>
                <w:lang w:val="es-AR" w:eastAsia="zh-CN"/>
              </w:rPr>
            </w:pPr>
            <w:r w:rsidRPr="00D37A58">
              <w:rPr>
                <w:rFonts w:asciiTheme="majorBidi" w:hAnsiTheme="majorBidi" w:cstheme="majorBidi"/>
                <w:color w:val="000000"/>
                <w:sz w:val="20"/>
                <w:szCs w:val="20"/>
                <w:lang w:val="es-AR"/>
              </w:rPr>
              <w:t>27,05</w:t>
            </w:r>
          </w:p>
        </w:tc>
        <w:tc>
          <w:tcPr>
            <w:tcW w:w="625" w:type="pct"/>
            <w:tcBorders>
              <w:top w:val="nil"/>
              <w:left w:val="single" w:sz="4" w:space="0" w:color="auto"/>
              <w:bottom w:val="single" w:sz="4" w:space="0" w:color="auto"/>
              <w:right w:val="single" w:sz="4" w:space="0" w:color="auto"/>
            </w:tcBorders>
            <w:tcMar>
              <w:left w:w="58" w:type="dxa"/>
              <w:right w:w="58" w:type="dxa"/>
            </w:tcMar>
          </w:tcPr>
          <w:p w14:paraId="1E4F2E44" w14:textId="77777777" w:rsidR="00540213" w:rsidRPr="00D37A58" w:rsidRDefault="00540213" w:rsidP="00364AA4">
            <w:pPr>
              <w:keepLines/>
              <w:jc w:val="right"/>
              <w:rPr>
                <w:rFonts w:asciiTheme="majorBidi" w:hAnsiTheme="majorBidi" w:cstheme="majorBidi"/>
                <w:color w:val="000000"/>
                <w:sz w:val="20"/>
                <w:szCs w:val="20"/>
                <w:lang w:val="es-AR" w:eastAsia="zh-CN"/>
              </w:rPr>
            </w:pPr>
            <w:r w:rsidRPr="00D37A58">
              <w:rPr>
                <w:rFonts w:asciiTheme="majorBidi" w:hAnsiTheme="majorBidi" w:cstheme="majorBidi"/>
                <w:color w:val="000000"/>
                <w:sz w:val="20"/>
                <w:szCs w:val="20"/>
                <w:lang w:val="es-AR"/>
              </w:rPr>
              <w:t>7,30</w:t>
            </w:r>
          </w:p>
        </w:tc>
        <w:tc>
          <w:tcPr>
            <w:tcW w:w="545" w:type="pct"/>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5EAEA62A" w14:textId="77777777" w:rsidR="00540213" w:rsidRPr="00D37A58" w:rsidRDefault="00540213" w:rsidP="00364AA4">
            <w:pPr>
              <w:keepLines/>
              <w:jc w:val="right"/>
              <w:rPr>
                <w:rFonts w:asciiTheme="majorBidi" w:hAnsiTheme="majorBidi" w:cstheme="majorBidi"/>
                <w:color w:val="000000"/>
                <w:sz w:val="20"/>
                <w:szCs w:val="20"/>
                <w:lang w:val="es-AR" w:eastAsia="zh-CN"/>
              </w:rPr>
            </w:pPr>
            <w:r w:rsidRPr="00D37A58">
              <w:rPr>
                <w:rFonts w:asciiTheme="majorBidi" w:hAnsiTheme="majorBidi" w:cstheme="majorBidi"/>
                <w:color w:val="000000"/>
                <w:sz w:val="20"/>
                <w:szCs w:val="20"/>
                <w:lang w:val="es-AR"/>
              </w:rPr>
              <w:t>7,30</w:t>
            </w:r>
          </w:p>
        </w:tc>
        <w:tc>
          <w:tcPr>
            <w:tcW w:w="608" w:type="pct"/>
            <w:tcBorders>
              <w:top w:val="nil"/>
              <w:left w:val="nil"/>
              <w:bottom w:val="single" w:sz="4" w:space="0" w:color="auto"/>
              <w:right w:val="single" w:sz="4" w:space="0" w:color="auto"/>
            </w:tcBorders>
            <w:shd w:val="clear" w:color="auto" w:fill="auto"/>
            <w:noWrap/>
            <w:tcMar>
              <w:left w:w="58" w:type="dxa"/>
              <w:right w:w="58" w:type="dxa"/>
            </w:tcMar>
            <w:hideMark/>
          </w:tcPr>
          <w:p w14:paraId="6D2993B0" w14:textId="77777777" w:rsidR="00540213" w:rsidRPr="00D37A58" w:rsidRDefault="00540213" w:rsidP="00364AA4">
            <w:pPr>
              <w:keepLines/>
              <w:jc w:val="right"/>
              <w:rPr>
                <w:rFonts w:asciiTheme="majorBidi" w:hAnsiTheme="majorBidi" w:cstheme="majorBidi"/>
                <w:color w:val="000000"/>
                <w:sz w:val="20"/>
                <w:szCs w:val="20"/>
                <w:lang w:val="es-AR" w:eastAsia="zh-CN"/>
              </w:rPr>
            </w:pPr>
            <w:r w:rsidRPr="00D37A58">
              <w:rPr>
                <w:rFonts w:asciiTheme="majorBidi" w:hAnsiTheme="majorBidi" w:cstheme="majorBidi"/>
                <w:color w:val="000000"/>
                <w:sz w:val="20"/>
                <w:szCs w:val="20"/>
                <w:lang w:val="es-AR"/>
              </w:rPr>
              <w:t>0,00</w:t>
            </w:r>
          </w:p>
        </w:tc>
      </w:tr>
      <w:tr w:rsidR="00540213" w:rsidRPr="00D37A58" w14:paraId="306916F3" w14:textId="77777777" w:rsidTr="00D37A58">
        <w:trPr>
          <w:trHeight w:val="41"/>
        </w:trPr>
        <w:tc>
          <w:tcPr>
            <w:tcW w:w="974" w:type="pct"/>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63A64F04" w14:textId="77777777" w:rsidR="00540213" w:rsidRPr="00D37A58" w:rsidRDefault="00540213" w:rsidP="000A1E2B">
            <w:pPr>
              <w:keepLines/>
              <w:jc w:val="left"/>
              <w:rPr>
                <w:rFonts w:asciiTheme="majorBidi" w:hAnsiTheme="majorBidi" w:cstheme="majorBidi"/>
                <w:b/>
                <w:bCs/>
                <w:color w:val="000000"/>
                <w:sz w:val="20"/>
                <w:szCs w:val="20"/>
                <w:lang w:val="es-AR" w:eastAsia="zh-CN"/>
              </w:rPr>
            </w:pPr>
            <w:r w:rsidRPr="00D37A58">
              <w:rPr>
                <w:rFonts w:asciiTheme="majorBidi" w:hAnsiTheme="majorBidi" w:cstheme="majorBidi"/>
                <w:b/>
                <w:bCs/>
                <w:color w:val="000000"/>
                <w:sz w:val="20"/>
                <w:szCs w:val="20"/>
                <w:lang w:val="es-AR"/>
              </w:rPr>
              <w:t>Total (toneladas PAO)</w:t>
            </w:r>
          </w:p>
        </w:tc>
        <w:tc>
          <w:tcPr>
            <w:tcW w:w="525" w:type="pct"/>
            <w:tcBorders>
              <w:top w:val="nil"/>
              <w:left w:val="nil"/>
              <w:bottom w:val="single" w:sz="4" w:space="0" w:color="auto"/>
              <w:right w:val="nil"/>
            </w:tcBorders>
            <w:shd w:val="clear" w:color="auto" w:fill="auto"/>
            <w:tcMar>
              <w:left w:w="58" w:type="dxa"/>
              <w:right w:w="58" w:type="dxa"/>
            </w:tcMar>
            <w:hideMark/>
          </w:tcPr>
          <w:p w14:paraId="7E322B3C" w14:textId="77777777" w:rsidR="00540213" w:rsidRPr="00D37A58" w:rsidRDefault="00540213" w:rsidP="00364AA4">
            <w:pPr>
              <w:keepLines/>
              <w:jc w:val="right"/>
              <w:rPr>
                <w:rFonts w:asciiTheme="majorBidi" w:hAnsiTheme="majorBidi" w:cstheme="majorBidi"/>
                <w:b/>
                <w:color w:val="000000"/>
                <w:sz w:val="20"/>
                <w:szCs w:val="20"/>
                <w:lang w:val="es-AR" w:eastAsia="zh-CN"/>
              </w:rPr>
            </w:pPr>
            <w:r w:rsidRPr="00D37A58">
              <w:rPr>
                <w:rFonts w:asciiTheme="majorBidi" w:hAnsiTheme="majorBidi" w:cstheme="majorBidi"/>
                <w:b/>
                <w:color w:val="000000"/>
                <w:sz w:val="20"/>
                <w:szCs w:val="20"/>
                <w:lang w:val="es-AR"/>
              </w:rPr>
              <w:t>113,66</w:t>
            </w:r>
          </w:p>
        </w:tc>
        <w:tc>
          <w:tcPr>
            <w:tcW w:w="545" w:type="pct"/>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65B19461" w14:textId="77777777" w:rsidR="00540213" w:rsidRPr="00D37A58" w:rsidRDefault="00540213" w:rsidP="00364AA4">
            <w:pPr>
              <w:keepLines/>
              <w:jc w:val="right"/>
              <w:rPr>
                <w:rFonts w:asciiTheme="majorBidi" w:hAnsiTheme="majorBidi" w:cstheme="majorBidi"/>
                <w:b/>
                <w:color w:val="000000"/>
                <w:sz w:val="20"/>
                <w:szCs w:val="20"/>
                <w:lang w:val="es-AR" w:eastAsia="zh-CN"/>
              </w:rPr>
            </w:pPr>
            <w:r w:rsidRPr="00D37A58">
              <w:rPr>
                <w:rFonts w:asciiTheme="majorBidi" w:hAnsiTheme="majorBidi" w:cstheme="majorBidi"/>
                <w:b/>
                <w:color w:val="000000"/>
                <w:sz w:val="20"/>
                <w:szCs w:val="20"/>
                <w:lang w:val="es-AR"/>
              </w:rPr>
              <w:t>26,51</w:t>
            </w:r>
          </w:p>
        </w:tc>
        <w:tc>
          <w:tcPr>
            <w:tcW w:w="605" w:type="pct"/>
            <w:tcBorders>
              <w:top w:val="nil"/>
              <w:left w:val="nil"/>
              <w:bottom w:val="single" w:sz="4" w:space="0" w:color="auto"/>
              <w:right w:val="single" w:sz="4" w:space="0" w:color="auto"/>
            </w:tcBorders>
            <w:shd w:val="clear" w:color="auto" w:fill="auto"/>
            <w:noWrap/>
            <w:tcMar>
              <w:left w:w="58" w:type="dxa"/>
              <w:right w:w="58" w:type="dxa"/>
            </w:tcMar>
            <w:hideMark/>
          </w:tcPr>
          <w:p w14:paraId="6896498B" w14:textId="77777777" w:rsidR="00540213" w:rsidRPr="00D37A58" w:rsidRDefault="00540213" w:rsidP="00364AA4">
            <w:pPr>
              <w:keepLines/>
              <w:jc w:val="right"/>
              <w:rPr>
                <w:rFonts w:asciiTheme="majorBidi" w:hAnsiTheme="majorBidi" w:cstheme="majorBidi"/>
                <w:b/>
                <w:color w:val="000000"/>
                <w:sz w:val="20"/>
                <w:szCs w:val="20"/>
                <w:lang w:val="es-AR" w:eastAsia="zh-CN"/>
              </w:rPr>
            </w:pPr>
            <w:r w:rsidRPr="00D37A58">
              <w:rPr>
                <w:rFonts w:asciiTheme="majorBidi" w:hAnsiTheme="majorBidi" w:cstheme="majorBidi"/>
                <w:b/>
                <w:color w:val="000000"/>
                <w:sz w:val="20"/>
                <w:szCs w:val="20"/>
                <w:lang w:val="es-AR"/>
              </w:rPr>
              <w:t>87,15</w:t>
            </w:r>
          </w:p>
        </w:tc>
        <w:tc>
          <w:tcPr>
            <w:tcW w:w="573" w:type="pct"/>
            <w:tcBorders>
              <w:top w:val="nil"/>
              <w:left w:val="single" w:sz="4" w:space="0" w:color="auto"/>
              <w:bottom w:val="single" w:sz="4" w:space="0" w:color="auto"/>
              <w:right w:val="single" w:sz="4" w:space="0" w:color="auto"/>
            </w:tcBorders>
            <w:shd w:val="clear" w:color="auto" w:fill="auto"/>
            <w:tcMar>
              <w:left w:w="58" w:type="dxa"/>
              <w:right w:w="58" w:type="dxa"/>
            </w:tcMar>
          </w:tcPr>
          <w:p w14:paraId="68904072" w14:textId="77777777" w:rsidR="00540213" w:rsidRPr="00D37A58" w:rsidRDefault="00540213" w:rsidP="00364AA4">
            <w:pPr>
              <w:keepLines/>
              <w:jc w:val="right"/>
              <w:rPr>
                <w:rFonts w:asciiTheme="majorBidi" w:hAnsiTheme="majorBidi" w:cstheme="majorBidi"/>
                <w:b/>
                <w:color w:val="000000"/>
                <w:sz w:val="20"/>
                <w:szCs w:val="20"/>
                <w:lang w:val="es-AR" w:eastAsia="zh-CN"/>
              </w:rPr>
            </w:pPr>
            <w:r w:rsidRPr="00D37A58">
              <w:rPr>
                <w:rFonts w:asciiTheme="majorBidi" w:hAnsiTheme="majorBidi" w:cstheme="majorBidi"/>
                <w:b/>
                <w:color w:val="000000"/>
                <w:sz w:val="20"/>
                <w:szCs w:val="20"/>
                <w:lang w:val="es-AR"/>
              </w:rPr>
              <w:t>75,00</w:t>
            </w:r>
          </w:p>
        </w:tc>
        <w:tc>
          <w:tcPr>
            <w:tcW w:w="625" w:type="pct"/>
            <w:tcBorders>
              <w:top w:val="nil"/>
              <w:left w:val="single" w:sz="4" w:space="0" w:color="auto"/>
              <w:bottom w:val="single" w:sz="4" w:space="0" w:color="auto"/>
              <w:right w:val="single" w:sz="4" w:space="0" w:color="auto"/>
            </w:tcBorders>
            <w:tcMar>
              <w:left w:w="58" w:type="dxa"/>
              <w:right w:w="58" w:type="dxa"/>
            </w:tcMar>
          </w:tcPr>
          <w:p w14:paraId="01054549" w14:textId="77777777" w:rsidR="00540213" w:rsidRPr="00D37A58" w:rsidRDefault="00540213" w:rsidP="00364AA4">
            <w:pPr>
              <w:keepLines/>
              <w:jc w:val="right"/>
              <w:rPr>
                <w:rFonts w:asciiTheme="majorBidi" w:hAnsiTheme="majorBidi" w:cstheme="majorBidi"/>
                <w:b/>
                <w:color w:val="000000"/>
                <w:sz w:val="20"/>
                <w:szCs w:val="20"/>
                <w:lang w:val="es-AR" w:eastAsia="zh-CN"/>
              </w:rPr>
            </w:pPr>
            <w:r w:rsidRPr="00D37A58">
              <w:rPr>
                <w:rFonts w:asciiTheme="majorBidi" w:hAnsiTheme="majorBidi" w:cstheme="majorBidi"/>
                <w:b/>
                <w:color w:val="000000"/>
                <w:sz w:val="20"/>
                <w:szCs w:val="20"/>
                <w:lang w:val="es-AR"/>
              </w:rPr>
              <w:t>55,25</w:t>
            </w:r>
          </w:p>
        </w:tc>
        <w:tc>
          <w:tcPr>
            <w:tcW w:w="545" w:type="pct"/>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423FBC43" w14:textId="77777777" w:rsidR="00540213" w:rsidRPr="00D37A58" w:rsidRDefault="00540213" w:rsidP="00364AA4">
            <w:pPr>
              <w:keepLines/>
              <w:jc w:val="right"/>
              <w:rPr>
                <w:rFonts w:asciiTheme="majorBidi" w:hAnsiTheme="majorBidi" w:cstheme="majorBidi"/>
                <w:b/>
                <w:color w:val="000000"/>
                <w:sz w:val="20"/>
                <w:szCs w:val="20"/>
                <w:lang w:val="es-AR" w:eastAsia="zh-CN"/>
              </w:rPr>
            </w:pPr>
            <w:r w:rsidRPr="00D37A58">
              <w:rPr>
                <w:rFonts w:asciiTheme="majorBidi" w:hAnsiTheme="majorBidi" w:cstheme="majorBidi"/>
                <w:b/>
                <w:color w:val="000000"/>
                <w:sz w:val="20"/>
                <w:szCs w:val="20"/>
                <w:lang w:val="es-AR"/>
              </w:rPr>
              <w:t>32,17</w:t>
            </w:r>
          </w:p>
        </w:tc>
        <w:tc>
          <w:tcPr>
            <w:tcW w:w="608" w:type="pct"/>
            <w:tcBorders>
              <w:top w:val="nil"/>
              <w:left w:val="nil"/>
              <w:bottom w:val="single" w:sz="4" w:space="0" w:color="auto"/>
              <w:right w:val="single" w:sz="4" w:space="0" w:color="auto"/>
            </w:tcBorders>
            <w:shd w:val="clear" w:color="auto" w:fill="auto"/>
            <w:noWrap/>
            <w:tcMar>
              <w:left w:w="58" w:type="dxa"/>
              <w:right w:w="58" w:type="dxa"/>
            </w:tcMar>
            <w:hideMark/>
          </w:tcPr>
          <w:p w14:paraId="22263FC4" w14:textId="77777777" w:rsidR="00540213" w:rsidRPr="00D37A58" w:rsidRDefault="00540213" w:rsidP="00364AA4">
            <w:pPr>
              <w:keepLines/>
              <w:jc w:val="right"/>
              <w:rPr>
                <w:rFonts w:asciiTheme="majorBidi" w:hAnsiTheme="majorBidi" w:cstheme="majorBidi"/>
                <w:b/>
                <w:color w:val="000000"/>
                <w:sz w:val="20"/>
                <w:szCs w:val="20"/>
                <w:lang w:val="es-AR" w:eastAsia="zh-CN"/>
              </w:rPr>
            </w:pPr>
            <w:r w:rsidRPr="00D37A58">
              <w:rPr>
                <w:rFonts w:asciiTheme="majorBidi" w:hAnsiTheme="majorBidi" w:cstheme="majorBidi"/>
                <w:b/>
                <w:color w:val="000000"/>
                <w:sz w:val="20"/>
                <w:szCs w:val="20"/>
                <w:lang w:val="es-AR"/>
              </w:rPr>
              <w:t>23,08</w:t>
            </w:r>
          </w:p>
        </w:tc>
      </w:tr>
    </w:tbl>
    <w:p w14:paraId="4AA22C76" w14:textId="77777777" w:rsidR="00540213" w:rsidRPr="00521166" w:rsidRDefault="00540213" w:rsidP="00540213">
      <w:pPr>
        <w:spacing w:after="120"/>
        <w:rPr>
          <w:u w:val="single"/>
          <w:lang w:val="es-AR"/>
        </w:rPr>
      </w:pPr>
    </w:p>
    <w:p w14:paraId="4A908FF2" w14:textId="77777777" w:rsidR="00540213" w:rsidRPr="00521166" w:rsidRDefault="00540213" w:rsidP="000A1E2B">
      <w:pPr>
        <w:keepNext/>
        <w:spacing w:after="240"/>
        <w:rPr>
          <w:u w:val="single"/>
          <w:lang w:val="es-AR"/>
        </w:rPr>
      </w:pPr>
      <w:r w:rsidRPr="00521166">
        <w:rPr>
          <w:u w:val="single"/>
          <w:lang w:val="es-AR"/>
        </w:rPr>
        <w:t>Estrategia general</w:t>
      </w:r>
    </w:p>
    <w:p w14:paraId="26EF1207" w14:textId="2CF3716F" w:rsidR="00540213" w:rsidRPr="00521166" w:rsidRDefault="00540213" w:rsidP="000A1E2B">
      <w:pPr>
        <w:pStyle w:val="Heading1"/>
        <w:keepNext/>
        <w:tabs>
          <w:tab w:val="clear" w:pos="0"/>
          <w:tab w:val="num" w:pos="720"/>
        </w:tabs>
        <w:rPr>
          <w:lang w:val="es-AR"/>
        </w:rPr>
      </w:pPr>
      <w:r w:rsidRPr="00521166">
        <w:rPr>
          <w:lang w:val="es-AR"/>
        </w:rPr>
        <w:t xml:space="preserve">De acuerdo con el punto de partida revisado para la etapa II de 55,25 toneladas PAO, </w:t>
      </w:r>
      <w:r w:rsidR="00983147">
        <w:rPr>
          <w:lang w:val="es-AR"/>
        </w:rPr>
        <w:t xml:space="preserve">el financiamiento </w:t>
      </w:r>
      <w:r w:rsidRPr="00521166">
        <w:rPr>
          <w:lang w:val="es-AR"/>
        </w:rPr>
        <w:t xml:space="preserve">admisible para alcanzar la reducción del 67,5 por ciento </w:t>
      </w:r>
      <w:r>
        <w:rPr>
          <w:lang w:val="es-AR"/>
        </w:rPr>
        <w:t xml:space="preserve">sería </w:t>
      </w:r>
      <w:r w:rsidRPr="00521166">
        <w:rPr>
          <w:lang w:val="es-AR"/>
        </w:rPr>
        <w:t>827 193</w:t>
      </w:r>
      <w:r w:rsidR="00983147">
        <w:rPr>
          <w:lang w:val="es-AR"/>
        </w:rPr>
        <w:t xml:space="preserve"> $EUA</w:t>
      </w:r>
      <w:r w:rsidRPr="00521166">
        <w:rPr>
          <w:lang w:val="es-AR"/>
        </w:rPr>
        <w:t>, conforme a la decisión 74/50. Debido a la reducción de</w:t>
      </w:r>
      <w:r>
        <w:rPr>
          <w:lang w:val="es-AR"/>
        </w:rPr>
        <w:t>l</w:t>
      </w:r>
      <w:r w:rsidRPr="00521166">
        <w:rPr>
          <w:lang w:val="es-AR"/>
        </w:rPr>
        <w:t xml:space="preserve"> financiamiento, el gobierno pidió ejecutar la etapa II durante cinco años para </w:t>
      </w:r>
      <w:r>
        <w:rPr>
          <w:lang w:val="es-AR"/>
        </w:rPr>
        <w:t>lograr una reducción</w:t>
      </w:r>
      <w:r w:rsidRPr="00521166">
        <w:rPr>
          <w:lang w:val="es-AR"/>
        </w:rPr>
        <w:t> del 80,5 por ciento en 2027, además de la reducción del 67,5 por</w:t>
      </w:r>
      <w:r w:rsidR="000724ED">
        <w:rPr>
          <w:lang w:val="es-AR"/>
        </w:rPr>
        <w:t> </w:t>
      </w:r>
      <w:r w:rsidRPr="00521166">
        <w:rPr>
          <w:lang w:val="es-AR"/>
        </w:rPr>
        <w:t xml:space="preserve">ciento en 2025, mantener el ímpetu de la ejecución y apoyar </w:t>
      </w:r>
      <w:r>
        <w:rPr>
          <w:lang w:val="es-AR"/>
        </w:rPr>
        <w:t xml:space="preserve">el cumplimiento </w:t>
      </w:r>
      <w:r w:rsidRPr="00521166">
        <w:rPr>
          <w:lang w:val="es-AR"/>
        </w:rPr>
        <w:t>continu</w:t>
      </w:r>
      <w:r w:rsidR="00983147">
        <w:rPr>
          <w:lang w:val="es-AR"/>
        </w:rPr>
        <w:t>o</w:t>
      </w:r>
      <w:r w:rsidRPr="00521166">
        <w:rPr>
          <w:lang w:val="es-AR"/>
        </w:rPr>
        <w:t xml:space="preserve">. </w:t>
      </w:r>
      <w:r w:rsidR="00983147">
        <w:rPr>
          <w:lang w:val="es-AR"/>
        </w:rPr>
        <w:t xml:space="preserve">El financiamiento </w:t>
      </w:r>
      <w:r w:rsidRPr="00521166">
        <w:rPr>
          <w:lang w:val="es-AR"/>
        </w:rPr>
        <w:t>total para una etapa II</w:t>
      </w:r>
      <w:r>
        <w:rPr>
          <w:lang w:val="es-AR"/>
        </w:rPr>
        <w:t xml:space="preserve"> prolongada</w:t>
      </w:r>
      <w:r w:rsidRPr="00521166">
        <w:rPr>
          <w:lang w:val="es-AR"/>
        </w:rPr>
        <w:t xml:space="preserve"> </w:t>
      </w:r>
      <w:r>
        <w:rPr>
          <w:lang w:val="es-AR"/>
        </w:rPr>
        <w:t xml:space="preserve">sería </w:t>
      </w:r>
      <w:r w:rsidRPr="00521166">
        <w:rPr>
          <w:lang w:val="es-AR"/>
        </w:rPr>
        <w:t>2 170 268</w:t>
      </w:r>
      <w:r w:rsidR="00983147">
        <w:rPr>
          <w:lang w:val="es-AR"/>
        </w:rPr>
        <w:t xml:space="preserve"> $EUA</w:t>
      </w:r>
      <w:r>
        <w:rPr>
          <w:lang w:val="es-AR"/>
        </w:rPr>
        <w:t>,</w:t>
      </w:r>
      <w:r w:rsidRPr="00521166">
        <w:rPr>
          <w:lang w:val="es-AR"/>
        </w:rPr>
        <w:t xml:space="preserve"> conforme a la decisión 74/50.</w:t>
      </w:r>
    </w:p>
    <w:p w14:paraId="3C936B96" w14:textId="05AFFB18" w:rsidR="00540213" w:rsidRPr="00521166" w:rsidRDefault="005A42DF" w:rsidP="00540213">
      <w:pPr>
        <w:pStyle w:val="Heading1"/>
        <w:tabs>
          <w:tab w:val="clear" w:pos="0"/>
          <w:tab w:val="num" w:pos="720"/>
        </w:tabs>
        <w:rPr>
          <w:lang w:val="es-AR"/>
        </w:rPr>
      </w:pPr>
      <w:r>
        <w:rPr>
          <w:lang w:val="es-AR"/>
        </w:rPr>
        <w:t xml:space="preserve">Durante la consideración de </w:t>
      </w:r>
      <w:r w:rsidR="00540213" w:rsidRPr="00521166">
        <w:rPr>
          <w:lang w:val="es-AR"/>
        </w:rPr>
        <w:t xml:space="preserve">una etapa de cinco años II, la Secretaría pidió una actualización </w:t>
      </w:r>
      <w:r w:rsidR="00540213">
        <w:rPr>
          <w:lang w:val="es-AR"/>
        </w:rPr>
        <w:t>de</w:t>
      </w:r>
      <w:r w:rsidR="00540213" w:rsidRPr="00521166">
        <w:rPr>
          <w:lang w:val="es-AR"/>
        </w:rPr>
        <w:t xml:space="preserve"> la situación de la seguridad en Libia</w:t>
      </w:r>
      <w:r w:rsidR="00540213">
        <w:rPr>
          <w:lang w:val="es-AR"/>
        </w:rPr>
        <w:t xml:space="preserve">. La ONUDI </w:t>
      </w:r>
      <w:r w:rsidR="00540213" w:rsidRPr="00521166">
        <w:rPr>
          <w:lang w:val="es-AR"/>
        </w:rPr>
        <w:t xml:space="preserve">informó a la Secretaría que la situación política </w:t>
      </w:r>
      <w:r w:rsidR="00540213">
        <w:rPr>
          <w:lang w:val="es-AR"/>
        </w:rPr>
        <w:t>de</w:t>
      </w:r>
      <w:r w:rsidR="00540213" w:rsidRPr="00521166">
        <w:rPr>
          <w:lang w:val="es-AR"/>
        </w:rPr>
        <w:t xml:space="preserve"> Libia </w:t>
      </w:r>
      <w:r w:rsidR="00540213">
        <w:rPr>
          <w:lang w:val="es-AR"/>
        </w:rPr>
        <w:t xml:space="preserve">era </w:t>
      </w:r>
      <w:r w:rsidR="00540213" w:rsidRPr="00521166">
        <w:rPr>
          <w:lang w:val="es-AR"/>
        </w:rPr>
        <w:t xml:space="preserve">estable, que </w:t>
      </w:r>
      <w:r w:rsidR="00540213">
        <w:rPr>
          <w:lang w:val="es-AR"/>
        </w:rPr>
        <w:t>e</w:t>
      </w:r>
      <w:r w:rsidR="00540213" w:rsidRPr="00521166">
        <w:rPr>
          <w:lang w:val="es-AR"/>
        </w:rPr>
        <w:t>l gobierno</w:t>
      </w:r>
      <w:r w:rsidR="00540213">
        <w:rPr>
          <w:lang w:val="es-AR"/>
        </w:rPr>
        <w:t xml:space="preserve"> estaba unido</w:t>
      </w:r>
      <w:r w:rsidR="00540213" w:rsidRPr="00521166">
        <w:rPr>
          <w:lang w:val="es-AR"/>
        </w:rPr>
        <w:t xml:space="preserve"> y en control de </w:t>
      </w:r>
      <w:r w:rsidR="00540213">
        <w:rPr>
          <w:lang w:val="es-AR"/>
        </w:rPr>
        <w:t xml:space="preserve">todo el </w:t>
      </w:r>
      <w:r w:rsidR="00540213" w:rsidRPr="00521166">
        <w:rPr>
          <w:lang w:val="es-AR"/>
        </w:rPr>
        <w:t xml:space="preserve">territorio, y que no había </w:t>
      </w:r>
      <w:r w:rsidR="00AF1FBA">
        <w:rPr>
          <w:lang w:val="es-AR"/>
        </w:rPr>
        <w:t xml:space="preserve">peligro para desplazarse </w:t>
      </w:r>
      <w:r w:rsidR="00540213">
        <w:rPr>
          <w:lang w:val="es-AR"/>
        </w:rPr>
        <w:t xml:space="preserve">dentro del país en condiciones de </w:t>
      </w:r>
      <w:r w:rsidR="00540213" w:rsidRPr="00521166">
        <w:rPr>
          <w:lang w:val="es-AR"/>
        </w:rPr>
        <w:t xml:space="preserve">seguridad. Los expertos de la ONUDI viajaron a Libia dos veces en 2021 y ejecutaron varias actividades en </w:t>
      </w:r>
      <w:r w:rsidR="00540213">
        <w:rPr>
          <w:lang w:val="es-AR"/>
        </w:rPr>
        <w:t xml:space="preserve">los sectores de </w:t>
      </w:r>
      <w:r w:rsidR="00540213" w:rsidRPr="00521166">
        <w:rPr>
          <w:lang w:val="es-AR"/>
        </w:rPr>
        <w:t xml:space="preserve">fabricación de espumas y </w:t>
      </w:r>
      <w:r w:rsidR="00AF1FBA">
        <w:rPr>
          <w:lang w:val="es-AR"/>
        </w:rPr>
        <w:t xml:space="preserve">de </w:t>
      </w:r>
      <w:r w:rsidR="00540213" w:rsidRPr="00521166">
        <w:rPr>
          <w:lang w:val="es-AR"/>
        </w:rPr>
        <w:t>servicio</w:t>
      </w:r>
      <w:r w:rsidR="00540213">
        <w:rPr>
          <w:lang w:val="es-AR"/>
        </w:rPr>
        <w:t xml:space="preserve"> técnico</w:t>
      </w:r>
      <w:r w:rsidR="00540213" w:rsidRPr="00521166">
        <w:rPr>
          <w:lang w:val="es-AR"/>
        </w:rPr>
        <w:t xml:space="preserve">. </w:t>
      </w:r>
      <w:r w:rsidR="00540213">
        <w:rPr>
          <w:lang w:val="es-AR"/>
        </w:rPr>
        <w:t xml:space="preserve">Se ha planeado </w:t>
      </w:r>
      <w:r w:rsidR="00540213" w:rsidRPr="00521166">
        <w:rPr>
          <w:lang w:val="es-AR"/>
        </w:rPr>
        <w:t xml:space="preserve">capacitación adicional para los técnicos </w:t>
      </w:r>
      <w:r w:rsidR="00540213">
        <w:rPr>
          <w:lang w:val="es-AR"/>
        </w:rPr>
        <w:t xml:space="preserve">sobre </w:t>
      </w:r>
      <w:r w:rsidR="00540213" w:rsidRPr="00521166">
        <w:rPr>
          <w:lang w:val="es-AR"/>
        </w:rPr>
        <w:t xml:space="preserve">el uso </w:t>
      </w:r>
      <w:r w:rsidR="00540213">
        <w:rPr>
          <w:lang w:val="es-AR"/>
        </w:rPr>
        <w:t>de equipo</w:t>
      </w:r>
      <w:r w:rsidR="00AF1FBA">
        <w:rPr>
          <w:lang w:val="es-AR"/>
        </w:rPr>
        <w:t>s</w:t>
      </w:r>
      <w:r w:rsidR="00540213" w:rsidRPr="00521166">
        <w:rPr>
          <w:lang w:val="es-AR"/>
        </w:rPr>
        <w:t xml:space="preserve"> </w:t>
      </w:r>
      <w:r w:rsidR="00540213">
        <w:rPr>
          <w:lang w:val="es-AR"/>
        </w:rPr>
        <w:t>de recuperación</w:t>
      </w:r>
      <w:r w:rsidR="00540213" w:rsidRPr="00521166">
        <w:rPr>
          <w:lang w:val="es-AR"/>
        </w:rPr>
        <w:t xml:space="preserve"> y </w:t>
      </w:r>
      <w:r w:rsidR="00540213">
        <w:rPr>
          <w:lang w:val="es-AR"/>
        </w:rPr>
        <w:t xml:space="preserve">regeneración </w:t>
      </w:r>
      <w:r w:rsidR="00540213" w:rsidRPr="00521166">
        <w:rPr>
          <w:lang w:val="es-AR"/>
        </w:rPr>
        <w:t>una vez que</w:t>
      </w:r>
      <w:r w:rsidR="00AF1FBA">
        <w:rPr>
          <w:lang w:val="es-AR"/>
        </w:rPr>
        <w:t xml:space="preserve"> estos</w:t>
      </w:r>
      <w:r w:rsidR="00540213" w:rsidRPr="00521166">
        <w:rPr>
          <w:lang w:val="es-AR"/>
        </w:rPr>
        <w:t xml:space="preserve"> se entreg</w:t>
      </w:r>
      <w:r w:rsidR="00540213">
        <w:rPr>
          <w:lang w:val="es-AR"/>
        </w:rPr>
        <w:t>uen</w:t>
      </w:r>
      <w:r w:rsidR="00540213" w:rsidRPr="00521166">
        <w:rPr>
          <w:lang w:val="es-AR"/>
        </w:rPr>
        <w:t xml:space="preserve"> en mayo de 2022</w:t>
      </w:r>
      <w:r w:rsidR="00540213">
        <w:rPr>
          <w:lang w:val="es-AR"/>
        </w:rPr>
        <w:t xml:space="preserve">. La ONUDI </w:t>
      </w:r>
      <w:r w:rsidR="00540213" w:rsidRPr="00521166">
        <w:rPr>
          <w:lang w:val="es-AR"/>
        </w:rPr>
        <w:t xml:space="preserve">no </w:t>
      </w:r>
      <w:r w:rsidR="00540213">
        <w:rPr>
          <w:lang w:val="es-AR"/>
        </w:rPr>
        <w:t xml:space="preserve">prevé </w:t>
      </w:r>
      <w:r w:rsidR="00540213" w:rsidRPr="00521166">
        <w:rPr>
          <w:lang w:val="es-AR"/>
        </w:rPr>
        <w:t xml:space="preserve">dificultades o retrasos </w:t>
      </w:r>
      <w:r w:rsidR="00AF1FBA">
        <w:rPr>
          <w:lang w:val="es-AR"/>
        </w:rPr>
        <w:t xml:space="preserve">en </w:t>
      </w:r>
      <w:r w:rsidR="00540213" w:rsidRPr="00521166">
        <w:rPr>
          <w:lang w:val="es-AR"/>
        </w:rPr>
        <w:t xml:space="preserve">la ejecución que </w:t>
      </w:r>
      <w:r w:rsidR="00540213">
        <w:rPr>
          <w:lang w:val="es-AR"/>
        </w:rPr>
        <w:t xml:space="preserve">pudieran deberse </w:t>
      </w:r>
      <w:r w:rsidR="00540213" w:rsidRPr="00521166">
        <w:rPr>
          <w:lang w:val="es-AR"/>
        </w:rPr>
        <w:t xml:space="preserve">a </w:t>
      </w:r>
      <w:r w:rsidR="00AF1FBA">
        <w:rPr>
          <w:lang w:val="es-AR"/>
        </w:rPr>
        <w:t xml:space="preserve">posibles </w:t>
      </w:r>
      <w:r w:rsidR="00540213" w:rsidRPr="00521166">
        <w:rPr>
          <w:lang w:val="es-AR"/>
        </w:rPr>
        <w:t xml:space="preserve">riesgos </w:t>
      </w:r>
      <w:r w:rsidR="00540213">
        <w:rPr>
          <w:lang w:val="es-AR"/>
        </w:rPr>
        <w:t xml:space="preserve">de </w:t>
      </w:r>
      <w:r w:rsidR="00540213" w:rsidRPr="00521166">
        <w:rPr>
          <w:lang w:val="es-AR"/>
        </w:rPr>
        <w:t>seguridad.</w:t>
      </w:r>
      <w:r w:rsidR="00540213" w:rsidRPr="006E7DA2">
        <w:rPr>
          <w:lang w:val="es-AR"/>
        </w:rPr>
        <w:t xml:space="preserve"> </w:t>
      </w:r>
    </w:p>
    <w:p w14:paraId="7E93398C" w14:textId="784628D1" w:rsidR="00540213" w:rsidRPr="00521166" w:rsidRDefault="00540213" w:rsidP="00540213">
      <w:pPr>
        <w:pStyle w:val="Heading1"/>
        <w:tabs>
          <w:tab w:val="clear" w:pos="0"/>
          <w:tab w:val="num" w:pos="720"/>
        </w:tabs>
        <w:rPr>
          <w:lang w:val="es-AR"/>
        </w:rPr>
      </w:pPr>
      <w:r w:rsidRPr="00521166">
        <w:rPr>
          <w:lang w:val="es-AR"/>
        </w:rPr>
        <w:t xml:space="preserve">La Secretaría observó que hasta el momento sólo </w:t>
      </w:r>
      <w:r>
        <w:rPr>
          <w:lang w:val="es-AR"/>
        </w:rPr>
        <w:t xml:space="preserve">se habían ejecutado </w:t>
      </w:r>
      <w:r w:rsidR="00AF1FBA">
        <w:rPr>
          <w:lang w:val="es-AR"/>
        </w:rPr>
        <w:t xml:space="preserve">algunas </w:t>
      </w:r>
      <w:r w:rsidRPr="00521166">
        <w:rPr>
          <w:lang w:val="es-AR"/>
        </w:rPr>
        <w:t xml:space="preserve">actividades en el sector de servicios, </w:t>
      </w:r>
      <w:r>
        <w:rPr>
          <w:lang w:val="es-AR"/>
        </w:rPr>
        <w:t xml:space="preserve">dado que la </w:t>
      </w:r>
      <w:r w:rsidRPr="00521166">
        <w:rPr>
          <w:lang w:val="es-AR"/>
        </w:rPr>
        <w:t xml:space="preserve">etapa </w:t>
      </w:r>
      <w:r>
        <w:rPr>
          <w:lang w:val="es-AR"/>
        </w:rPr>
        <w:t xml:space="preserve">I se </w:t>
      </w:r>
      <w:r w:rsidRPr="00521166">
        <w:rPr>
          <w:lang w:val="es-AR"/>
        </w:rPr>
        <w:t xml:space="preserve">había centrado en </w:t>
      </w:r>
      <w:r>
        <w:rPr>
          <w:lang w:val="es-AR"/>
        </w:rPr>
        <w:t>la conversión d</w:t>
      </w:r>
      <w:r w:rsidRPr="00521166">
        <w:rPr>
          <w:lang w:val="es-AR"/>
        </w:rPr>
        <w:t xml:space="preserve">el sector </w:t>
      </w:r>
      <w:r>
        <w:rPr>
          <w:lang w:val="es-AR"/>
        </w:rPr>
        <w:t>de fabricación de espumas</w:t>
      </w:r>
      <w:r w:rsidRPr="00521166">
        <w:rPr>
          <w:lang w:val="es-AR"/>
        </w:rPr>
        <w:t xml:space="preserve"> para eliminar</w:t>
      </w:r>
      <w:r>
        <w:rPr>
          <w:lang w:val="es-AR"/>
        </w:rPr>
        <w:t xml:space="preserve"> el</w:t>
      </w:r>
      <w:r w:rsidRPr="00521166">
        <w:rPr>
          <w:lang w:val="es-AR"/>
        </w:rPr>
        <w:t xml:space="preserve"> HCFC-141b. De acuerdo con la actualización </w:t>
      </w:r>
      <w:r w:rsidR="00AF1FBA">
        <w:rPr>
          <w:lang w:val="es-AR"/>
        </w:rPr>
        <w:t xml:space="preserve">sobre </w:t>
      </w:r>
      <w:r w:rsidRPr="00521166">
        <w:rPr>
          <w:lang w:val="es-AR"/>
        </w:rPr>
        <w:t xml:space="preserve">la seguridad proporcionada </w:t>
      </w:r>
      <w:r>
        <w:rPr>
          <w:lang w:val="es-AR"/>
        </w:rPr>
        <w:t xml:space="preserve">por </w:t>
      </w:r>
      <w:r w:rsidRPr="00521166">
        <w:rPr>
          <w:lang w:val="es-AR"/>
        </w:rPr>
        <w:t>la ONUDI, la Secretaría considera</w:t>
      </w:r>
      <w:r>
        <w:rPr>
          <w:lang w:val="es-AR"/>
        </w:rPr>
        <w:t xml:space="preserve"> que</w:t>
      </w:r>
      <w:r w:rsidRPr="00521166">
        <w:rPr>
          <w:lang w:val="es-AR"/>
        </w:rPr>
        <w:t xml:space="preserve"> un plan quinquenal </w:t>
      </w:r>
      <w:r>
        <w:rPr>
          <w:lang w:val="es-AR"/>
        </w:rPr>
        <w:t xml:space="preserve">apoyaría más a </w:t>
      </w:r>
      <w:r w:rsidRPr="00521166">
        <w:rPr>
          <w:lang w:val="es-AR"/>
        </w:rPr>
        <w:t xml:space="preserve">Libia en la ejecución continua </w:t>
      </w:r>
      <w:r>
        <w:rPr>
          <w:lang w:val="es-AR"/>
        </w:rPr>
        <w:t xml:space="preserve">de las </w:t>
      </w:r>
      <w:r w:rsidRPr="00521166">
        <w:rPr>
          <w:lang w:val="es-AR"/>
        </w:rPr>
        <w:t>actividades</w:t>
      </w:r>
      <w:r>
        <w:rPr>
          <w:lang w:val="es-AR"/>
        </w:rPr>
        <w:t xml:space="preserve"> de eliminación</w:t>
      </w:r>
      <w:r w:rsidRPr="00521166">
        <w:rPr>
          <w:lang w:val="es-AR"/>
        </w:rPr>
        <w:t xml:space="preserve">, </w:t>
      </w:r>
      <w:r>
        <w:rPr>
          <w:lang w:val="es-AR"/>
        </w:rPr>
        <w:t xml:space="preserve">permitiendo el cumplimiento </w:t>
      </w:r>
      <w:r w:rsidRPr="00521166">
        <w:rPr>
          <w:lang w:val="es-AR"/>
        </w:rPr>
        <w:t xml:space="preserve">con el Protocolo. </w:t>
      </w:r>
      <w:r>
        <w:rPr>
          <w:lang w:val="es-AR"/>
        </w:rPr>
        <w:t xml:space="preserve">Se convino en </w:t>
      </w:r>
      <w:r w:rsidRPr="00521166">
        <w:rPr>
          <w:lang w:val="es-AR"/>
        </w:rPr>
        <w:t>que la etapa</w:t>
      </w:r>
      <w:r w:rsidR="00411D34">
        <w:rPr>
          <w:lang w:val="es-AR"/>
        </w:rPr>
        <w:t> </w:t>
      </w:r>
      <w:r w:rsidRPr="00521166">
        <w:rPr>
          <w:lang w:val="es-AR"/>
        </w:rPr>
        <w:t xml:space="preserve">II alcanzaría una reducción del 80,5 por ciento en 2027, con el consumo restante </w:t>
      </w:r>
      <w:r>
        <w:rPr>
          <w:lang w:val="es-AR"/>
        </w:rPr>
        <w:t xml:space="preserve">por eliminar </w:t>
      </w:r>
      <w:r w:rsidRPr="00521166">
        <w:rPr>
          <w:lang w:val="es-AR"/>
        </w:rPr>
        <w:t>en una</w:t>
      </w:r>
      <w:r w:rsidR="00AF1FBA">
        <w:rPr>
          <w:lang w:val="es-AR"/>
        </w:rPr>
        <w:t xml:space="preserve"> futura</w:t>
      </w:r>
      <w:r w:rsidRPr="00521166">
        <w:rPr>
          <w:lang w:val="es-AR"/>
        </w:rPr>
        <w:t xml:space="preserve"> etapa. La reducción en la etapa II y el consumo admisible restante después de la etapa II </w:t>
      </w:r>
      <w:r>
        <w:rPr>
          <w:lang w:val="es-AR"/>
        </w:rPr>
        <w:t xml:space="preserve">figuran </w:t>
      </w:r>
      <w:r w:rsidRPr="00521166">
        <w:rPr>
          <w:lang w:val="es-AR"/>
        </w:rPr>
        <w:t xml:space="preserve">en el Cuadro 4 </w:t>
      </w:r>
      <w:r>
        <w:rPr>
          <w:lang w:val="es-AR"/>
        </w:rPr>
        <w:t>anterior</w:t>
      </w:r>
      <w:r w:rsidRPr="00521166">
        <w:rPr>
          <w:lang w:val="es-AR"/>
        </w:rPr>
        <w:t>.</w:t>
      </w:r>
    </w:p>
    <w:p w14:paraId="7113AAD0" w14:textId="01BB0BDB" w:rsidR="00540213" w:rsidRPr="00521166" w:rsidRDefault="00540213" w:rsidP="00540213">
      <w:pPr>
        <w:pStyle w:val="Heading1"/>
        <w:tabs>
          <w:tab w:val="clear" w:pos="0"/>
          <w:tab w:val="num" w:pos="720"/>
        </w:tabs>
        <w:rPr>
          <w:lang w:val="es-AR"/>
        </w:rPr>
      </w:pPr>
      <w:r w:rsidRPr="00521166">
        <w:rPr>
          <w:lang w:val="es-AR"/>
        </w:rPr>
        <w:t>Con respecto a la presentación del plan del sector de espumas durante la ejecución de la etapa II, la Secretaría observó que se esperaba que los proyectos de</w:t>
      </w:r>
      <w:r>
        <w:rPr>
          <w:lang w:val="es-AR"/>
        </w:rPr>
        <w:t xml:space="preserve"> conversión</w:t>
      </w:r>
      <w:r w:rsidRPr="00521166">
        <w:rPr>
          <w:lang w:val="es-AR"/>
        </w:rPr>
        <w:t xml:space="preserve"> </w:t>
      </w:r>
      <w:r>
        <w:rPr>
          <w:lang w:val="es-AR"/>
        </w:rPr>
        <w:t xml:space="preserve">de fabricantes de </w:t>
      </w:r>
      <w:r w:rsidRPr="00521166">
        <w:rPr>
          <w:lang w:val="es-AR"/>
        </w:rPr>
        <w:t>espuma</w:t>
      </w:r>
      <w:r>
        <w:rPr>
          <w:lang w:val="es-AR"/>
        </w:rPr>
        <w:t>s</w:t>
      </w:r>
      <w:r w:rsidR="006F1AC0">
        <w:rPr>
          <w:lang w:val="es-AR"/>
        </w:rPr>
        <w:t>,</w:t>
      </w:r>
      <w:r w:rsidRPr="00521166">
        <w:rPr>
          <w:lang w:val="es-AR"/>
        </w:rPr>
        <w:t xml:space="preserve"> ejecutados en</w:t>
      </w:r>
      <w:r>
        <w:rPr>
          <w:lang w:val="es-AR"/>
        </w:rPr>
        <w:t xml:space="preserve"> etapa I</w:t>
      </w:r>
      <w:r w:rsidR="006F1AC0">
        <w:rPr>
          <w:lang w:val="es-AR"/>
        </w:rPr>
        <w:t>,</w:t>
      </w:r>
      <w:r>
        <w:rPr>
          <w:lang w:val="es-AR"/>
        </w:rPr>
        <w:t xml:space="preserve"> terminasen </w:t>
      </w:r>
      <w:r w:rsidRPr="00521166">
        <w:rPr>
          <w:lang w:val="es-AR"/>
        </w:rPr>
        <w:t xml:space="preserve">a fines de 2022 y que las dos empresas </w:t>
      </w:r>
      <w:r>
        <w:rPr>
          <w:lang w:val="es-AR"/>
        </w:rPr>
        <w:t>deja</w:t>
      </w:r>
      <w:r w:rsidR="006F1AC0">
        <w:rPr>
          <w:lang w:val="es-AR"/>
        </w:rPr>
        <w:t xml:space="preserve">rían </w:t>
      </w:r>
      <w:r>
        <w:rPr>
          <w:lang w:val="es-AR"/>
        </w:rPr>
        <w:t xml:space="preserve">de usar el </w:t>
      </w:r>
      <w:r w:rsidRPr="00521166">
        <w:rPr>
          <w:lang w:val="es-AR"/>
        </w:rPr>
        <w:t xml:space="preserve">HCFC-141b después </w:t>
      </w:r>
      <w:r>
        <w:rPr>
          <w:lang w:val="es-AR"/>
        </w:rPr>
        <w:t>de su conversión</w:t>
      </w:r>
      <w:r w:rsidRPr="00521166">
        <w:rPr>
          <w:lang w:val="es-AR"/>
        </w:rPr>
        <w:t xml:space="preserve">, </w:t>
      </w:r>
      <w:r>
        <w:rPr>
          <w:lang w:val="es-AR"/>
        </w:rPr>
        <w:t xml:space="preserve">facilitando </w:t>
      </w:r>
      <w:r w:rsidR="006F1AC0">
        <w:rPr>
          <w:lang w:val="es-AR"/>
        </w:rPr>
        <w:t xml:space="preserve">así </w:t>
      </w:r>
      <w:r w:rsidR="00CF264A">
        <w:rPr>
          <w:lang w:val="es-AR"/>
        </w:rPr>
        <w:t xml:space="preserve">la comprensión </w:t>
      </w:r>
      <w:r w:rsidRPr="006F1AC0">
        <w:rPr>
          <w:lang w:val="es-AR"/>
        </w:rPr>
        <w:t xml:space="preserve">del </w:t>
      </w:r>
      <w:r w:rsidRPr="00521166">
        <w:rPr>
          <w:lang w:val="es-AR"/>
        </w:rPr>
        <w:t xml:space="preserve">consumo de HCFC-141b en el país en </w:t>
      </w:r>
      <w:r>
        <w:rPr>
          <w:lang w:val="es-AR"/>
        </w:rPr>
        <w:t>ese momento</w:t>
      </w:r>
      <w:r w:rsidRPr="00521166">
        <w:rPr>
          <w:lang w:val="es-AR"/>
        </w:rPr>
        <w:t xml:space="preserve">. La Secretaría considera que </w:t>
      </w:r>
      <w:r>
        <w:rPr>
          <w:lang w:val="es-AR"/>
        </w:rPr>
        <w:t xml:space="preserve">el inicio </w:t>
      </w:r>
      <w:r w:rsidRPr="00521166">
        <w:rPr>
          <w:lang w:val="es-AR"/>
        </w:rPr>
        <w:t xml:space="preserve">de la ejecución de la etapa II </w:t>
      </w:r>
      <w:r>
        <w:rPr>
          <w:lang w:val="es-AR"/>
        </w:rPr>
        <w:t xml:space="preserve">despertará la concienciación </w:t>
      </w:r>
      <w:r w:rsidRPr="00521166">
        <w:rPr>
          <w:lang w:val="es-AR"/>
        </w:rPr>
        <w:t>y crear</w:t>
      </w:r>
      <w:r>
        <w:rPr>
          <w:lang w:val="es-AR"/>
        </w:rPr>
        <w:t>á</w:t>
      </w:r>
      <w:r w:rsidRPr="00521166">
        <w:rPr>
          <w:lang w:val="es-AR"/>
        </w:rPr>
        <w:t xml:space="preserve"> un ambiente que </w:t>
      </w:r>
      <w:r>
        <w:rPr>
          <w:lang w:val="es-AR"/>
        </w:rPr>
        <w:t xml:space="preserve">facilite </w:t>
      </w:r>
      <w:r w:rsidRPr="00521166">
        <w:rPr>
          <w:lang w:val="es-AR"/>
        </w:rPr>
        <w:t xml:space="preserve">la recopilación de datos </w:t>
      </w:r>
      <w:r>
        <w:rPr>
          <w:lang w:val="es-AR"/>
        </w:rPr>
        <w:t xml:space="preserve">para </w:t>
      </w:r>
      <w:r w:rsidR="00CF264A">
        <w:rPr>
          <w:lang w:val="es-AR"/>
        </w:rPr>
        <w:t xml:space="preserve">comprender </w:t>
      </w:r>
      <w:r>
        <w:rPr>
          <w:lang w:val="es-AR"/>
        </w:rPr>
        <w:t xml:space="preserve">el consumo dentro del </w:t>
      </w:r>
      <w:r w:rsidRPr="00521166">
        <w:rPr>
          <w:lang w:val="es-AR"/>
        </w:rPr>
        <w:t xml:space="preserve">sector, </w:t>
      </w:r>
      <w:r>
        <w:rPr>
          <w:lang w:val="es-AR"/>
        </w:rPr>
        <w:t xml:space="preserve">facilitando de este modo </w:t>
      </w:r>
      <w:r w:rsidRPr="00521166">
        <w:rPr>
          <w:lang w:val="es-AR"/>
        </w:rPr>
        <w:t xml:space="preserve">una </w:t>
      </w:r>
      <w:r>
        <w:rPr>
          <w:lang w:val="es-AR"/>
        </w:rPr>
        <w:t xml:space="preserve">sólida </w:t>
      </w:r>
      <w:r w:rsidRPr="00521166">
        <w:rPr>
          <w:lang w:val="es-AR"/>
        </w:rPr>
        <w:t xml:space="preserve">preparación de ayuda significativa </w:t>
      </w:r>
      <w:r>
        <w:rPr>
          <w:lang w:val="es-AR"/>
        </w:rPr>
        <w:t xml:space="preserve">para </w:t>
      </w:r>
      <w:r w:rsidRPr="00521166">
        <w:rPr>
          <w:lang w:val="es-AR"/>
        </w:rPr>
        <w:t>eliminar el HCFC-141b restante, y</w:t>
      </w:r>
      <w:r>
        <w:rPr>
          <w:lang w:val="es-AR"/>
        </w:rPr>
        <w:t xml:space="preserve">, en consecuencia, </w:t>
      </w:r>
      <w:r w:rsidRPr="00521166">
        <w:rPr>
          <w:lang w:val="es-AR"/>
        </w:rPr>
        <w:t xml:space="preserve">apoya esta estrategia. </w:t>
      </w:r>
      <w:r>
        <w:rPr>
          <w:lang w:val="es-AR"/>
        </w:rPr>
        <w:t xml:space="preserve">Se acordó </w:t>
      </w:r>
      <w:r w:rsidRPr="00521166">
        <w:rPr>
          <w:lang w:val="es-AR"/>
        </w:rPr>
        <w:t xml:space="preserve">permitir la presentación del plan del sector de espumas durante la ejecución de la etapa II, antes de enero de 2024. El gobierno acordó incluir una prohibición </w:t>
      </w:r>
      <w:r>
        <w:rPr>
          <w:lang w:val="es-AR"/>
        </w:rPr>
        <w:t xml:space="preserve">sobre </w:t>
      </w:r>
      <w:r w:rsidRPr="00521166">
        <w:rPr>
          <w:lang w:val="es-AR"/>
        </w:rPr>
        <w:t>la importación de</w:t>
      </w:r>
      <w:r>
        <w:rPr>
          <w:lang w:val="es-AR"/>
        </w:rPr>
        <w:t>l</w:t>
      </w:r>
      <w:r w:rsidRPr="00521166">
        <w:rPr>
          <w:lang w:val="es-AR"/>
        </w:rPr>
        <w:t xml:space="preserve"> HCFC-141b puro y en polioles premezclados</w:t>
      </w:r>
      <w:r>
        <w:rPr>
          <w:lang w:val="es-AR"/>
        </w:rPr>
        <w:t>,</w:t>
      </w:r>
      <w:r w:rsidRPr="00521166">
        <w:rPr>
          <w:lang w:val="es-AR"/>
        </w:rPr>
        <w:t xml:space="preserve"> una vez que el HCFC-141b restante se elimin</w:t>
      </w:r>
      <w:r w:rsidR="00CF264A">
        <w:rPr>
          <w:lang w:val="es-AR"/>
        </w:rPr>
        <w:t>ase</w:t>
      </w:r>
      <w:r w:rsidRPr="00521166">
        <w:rPr>
          <w:lang w:val="es-AR"/>
        </w:rPr>
        <w:t xml:space="preserve"> </w:t>
      </w:r>
      <w:r>
        <w:rPr>
          <w:lang w:val="es-AR"/>
        </w:rPr>
        <w:t>de</w:t>
      </w:r>
      <w:r w:rsidRPr="00521166">
        <w:rPr>
          <w:lang w:val="es-AR"/>
        </w:rPr>
        <w:t>l plan del sector de espumas</w:t>
      </w:r>
      <w:r w:rsidR="003C186A">
        <w:rPr>
          <w:lang w:val="es-AR"/>
        </w:rPr>
        <w:t xml:space="preserve"> en cuanto éste</w:t>
      </w:r>
      <w:r w:rsidRPr="00521166">
        <w:rPr>
          <w:lang w:val="es-AR"/>
        </w:rPr>
        <w:t xml:space="preserve"> se </w:t>
      </w:r>
      <w:r>
        <w:rPr>
          <w:lang w:val="es-AR"/>
        </w:rPr>
        <w:t>present</w:t>
      </w:r>
      <w:r w:rsidRPr="00521166">
        <w:rPr>
          <w:lang w:val="es-AR"/>
        </w:rPr>
        <w:t xml:space="preserve">e. El gobierno </w:t>
      </w:r>
      <w:r>
        <w:rPr>
          <w:lang w:val="es-AR"/>
        </w:rPr>
        <w:t xml:space="preserve">informó </w:t>
      </w:r>
      <w:r w:rsidRPr="00521166">
        <w:rPr>
          <w:lang w:val="es-AR"/>
        </w:rPr>
        <w:t>que</w:t>
      </w:r>
      <w:r>
        <w:rPr>
          <w:lang w:val="es-AR"/>
        </w:rPr>
        <w:t xml:space="preserve"> el</w:t>
      </w:r>
      <w:r w:rsidRPr="00521166">
        <w:rPr>
          <w:lang w:val="es-AR"/>
        </w:rPr>
        <w:t xml:space="preserve"> HCFC</w:t>
      </w:r>
      <w:r w:rsidR="00750A64">
        <w:rPr>
          <w:lang w:val="es-AR"/>
        </w:rPr>
        <w:noBreakHyphen/>
      </w:r>
      <w:r w:rsidRPr="00521166">
        <w:rPr>
          <w:lang w:val="es-AR"/>
        </w:rPr>
        <w:t xml:space="preserve">141b en polioles premezclados importados </w:t>
      </w:r>
      <w:r>
        <w:rPr>
          <w:lang w:val="es-AR"/>
        </w:rPr>
        <w:t xml:space="preserve">estaba incluido </w:t>
      </w:r>
      <w:r w:rsidRPr="00521166">
        <w:rPr>
          <w:lang w:val="es-AR"/>
        </w:rPr>
        <w:t xml:space="preserve">en su sistema de otorgamiento de licencias y cuotas, y que </w:t>
      </w:r>
      <w:r w:rsidR="003C186A" w:rsidRPr="00521166">
        <w:rPr>
          <w:lang w:val="es-AR"/>
        </w:rPr>
        <w:t xml:space="preserve">hasta el momento </w:t>
      </w:r>
      <w:r w:rsidRPr="00521166">
        <w:rPr>
          <w:lang w:val="es-AR"/>
        </w:rPr>
        <w:t>no se había detectado ninguna importaci</w:t>
      </w:r>
      <w:r>
        <w:rPr>
          <w:lang w:val="es-AR"/>
        </w:rPr>
        <w:t>ón</w:t>
      </w:r>
      <w:r w:rsidRPr="00521166">
        <w:rPr>
          <w:lang w:val="es-AR"/>
        </w:rPr>
        <w:t xml:space="preserve"> de polioles en Libia.</w:t>
      </w:r>
    </w:p>
    <w:p w14:paraId="1A8CF09D" w14:textId="77777777" w:rsidR="00540213" w:rsidRPr="00521166" w:rsidRDefault="00540213" w:rsidP="00540213">
      <w:pPr>
        <w:spacing w:after="240"/>
        <w:outlineLvl w:val="0"/>
        <w:rPr>
          <w:u w:val="single"/>
          <w:lang w:val="es-AR"/>
        </w:rPr>
      </w:pPr>
      <w:r w:rsidRPr="00521166">
        <w:rPr>
          <w:u w:val="single"/>
          <w:lang w:val="es-AR"/>
        </w:rPr>
        <w:t xml:space="preserve">Reglamentaciones </w:t>
      </w:r>
      <w:r>
        <w:rPr>
          <w:u w:val="single"/>
          <w:lang w:val="es-AR"/>
        </w:rPr>
        <w:t xml:space="preserve">para </w:t>
      </w:r>
      <w:r w:rsidRPr="00521166">
        <w:rPr>
          <w:u w:val="single"/>
          <w:lang w:val="es-AR"/>
        </w:rPr>
        <w:t xml:space="preserve">apoyar </w:t>
      </w:r>
      <w:r>
        <w:rPr>
          <w:u w:val="single"/>
          <w:lang w:val="es-AR"/>
        </w:rPr>
        <w:t xml:space="preserve">la eliminación de </w:t>
      </w:r>
      <w:r w:rsidRPr="00521166">
        <w:rPr>
          <w:u w:val="single"/>
          <w:lang w:val="es-AR"/>
        </w:rPr>
        <w:t>los HCFC</w:t>
      </w:r>
      <w:r w:rsidRPr="00521166">
        <w:rPr>
          <w:lang w:val="es-AR"/>
        </w:rPr>
        <w:t xml:space="preserve"> </w:t>
      </w:r>
    </w:p>
    <w:p w14:paraId="2BF78509" w14:textId="423B8CA0" w:rsidR="00540213" w:rsidRPr="00521166" w:rsidRDefault="00540213" w:rsidP="00540213">
      <w:pPr>
        <w:pStyle w:val="Heading1"/>
        <w:tabs>
          <w:tab w:val="clear" w:pos="0"/>
          <w:tab w:val="num" w:pos="720"/>
        </w:tabs>
        <w:rPr>
          <w:lang w:val="es-AR"/>
        </w:rPr>
      </w:pPr>
      <w:r w:rsidRPr="00521166">
        <w:rPr>
          <w:lang w:val="es-AR"/>
        </w:rPr>
        <w:t xml:space="preserve">El gobierno de Libia </w:t>
      </w:r>
      <w:r>
        <w:rPr>
          <w:lang w:val="es-AR"/>
        </w:rPr>
        <w:t xml:space="preserve">ya expidió las cuotas de importación de </w:t>
      </w:r>
      <w:r w:rsidRPr="00521166">
        <w:rPr>
          <w:lang w:val="es-AR"/>
        </w:rPr>
        <w:t>los HCFC para 2022</w:t>
      </w:r>
      <w:r>
        <w:rPr>
          <w:lang w:val="es-AR"/>
        </w:rPr>
        <w:t>,</w:t>
      </w:r>
      <w:r w:rsidRPr="00521166">
        <w:rPr>
          <w:lang w:val="es-AR"/>
        </w:rPr>
        <w:t xml:space="preserve"> </w:t>
      </w:r>
      <w:r w:rsidR="003C186A">
        <w:rPr>
          <w:lang w:val="es-AR"/>
        </w:rPr>
        <w:t>por</w:t>
      </w:r>
      <w:r w:rsidRPr="00521166">
        <w:rPr>
          <w:lang w:val="es-AR"/>
        </w:rPr>
        <w:t xml:space="preserve"> 70,87 toneladas PAO, </w:t>
      </w:r>
      <w:r>
        <w:rPr>
          <w:lang w:val="es-AR"/>
        </w:rPr>
        <w:t xml:space="preserve">lo </w:t>
      </w:r>
      <w:r w:rsidRPr="00521166">
        <w:rPr>
          <w:lang w:val="es-AR"/>
        </w:rPr>
        <w:t xml:space="preserve">que es </w:t>
      </w:r>
      <w:r>
        <w:rPr>
          <w:lang w:val="es-AR"/>
        </w:rPr>
        <w:t>inferior a</w:t>
      </w:r>
      <w:r w:rsidRPr="00521166">
        <w:rPr>
          <w:lang w:val="es-AR"/>
        </w:rPr>
        <w:t xml:space="preserve">l </w:t>
      </w:r>
      <w:r w:rsidR="0098508C">
        <w:rPr>
          <w:lang w:val="es-AR"/>
        </w:rPr>
        <w:t>objetivo de control</w:t>
      </w:r>
      <w:r w:rsidRPr="00521166">
        <w:rPr>
          <w:lang w:val="es-AR"/>
        </w:rPr>
        <w:t xml:space="preserve"> del Protocolo de Montreal.</w:t>
      </w:r>
    </w:p>
    <w:p w14:paraId="51B7877B" w14:textId="79FBC965" w:rsidR="00540213" w:rsidRPr="00521166" w:rsidRDefault="00540213" w:rsidP="00540213">
      <w:pPr>
        <w:pStyle w:val="Heading1"/>
        <w:tabs>
          <w:tab w:val="clear" w:pos="0"/>
          <w:tab w:val="num" w:pos="720"/>
        </w:tabs>
        <w:rPr>
          <w:lang w:val="es-AR"/>
        </w:rPr>
      </w:pPr>
      <w:r>
        <w:rPr>
          <w:lang w:val="es-AR"/>
        </w:rPr>
        <w:t xml:space="preserve">Al observar que se realizaron </w:t>
      </w:r>
      <w:r w:rsidR="003C186A">
        <w:rPr>
          <w:lang w:val="es-AR"/>
        </w:rPr>
        <w:t xml:space="preserve">sólo algunas </w:t>
      </w:r>
      <w:r w:rsidRPr="00521166">
        <w:rPr>
          <w:lang w:val="es-AR"/>
        </w:rPr>
        <w:t xml:space="preserve">actividades en la etapa I y </w:t>
      </w:r>
      <w:r>
        <w:rPr>
          <w:lang w:val="es-AR"/>
        </w:rPr>
        <w:t xml:space="preserve">se capacitó </w:t>
      </w:r>
      <w:r w:rsidRPr="00521166">
        <w:rPr>
          <w:lang w:val="es-AR"/>
        </w:rPr>
        <w:t xml:space="preserve">a los oficiales de aduanas en el uso de identificadores de refrigerantes sólo en 2021, la Secretaría </w:t>
      </w:r>
      <w:r w:rsidR="003C186A">
        <w:rPr>
          <w:lang w:val="es-AR"/>
        </w:rPr>
        <w:t xml:space="preserve">trató </w:t>
      </w:r>
      <w:r w:rsidRPr="00521166">
        <w:rPr>
          <w:lang w:val="es-AR"/>
        </w:rPr>
        <w:t xml:space="preserve">la necesidad de apoyar el desarrollo de capacidad de los oficiales de aduanas para controlar la importación y exportación de los HCFC. Se </w:t>
      </w:r>
      <w:r w:rsidR="003C186A">
        <w:rPr>
          <w:lang w:val="es-AR"/>
        </w:rPr>
        <w:t xml:space="preserve">prevé </w:t>
      </w:r>
      <w:r w:rsidRPr="00521166">
        <w:rPr>
          <w:lang w:val="es-AR"/>
        </w:rPr>
        <w:t xml:space="preserve">que la etapa II apoye una variedad de actividades para </w:t>
      </w:r>
      <w:r>
        <w:rPr>
          <w:lang w:val="es-AR"/>
        </w:rPr>
        <w:t xml:space="preserve">fortalecer </w:t>
      </w:r>
      <w:r w:rsidRPr="00521166">
        <w:rPr>
          <w:lang w:val="es-AR"/>
        </w:rPr>
        <w:t xml:space="preserve">más </w:t>
      </w:r>
      <w:r>
        <w:rPr>
          <w:lang w:val="es-AR"/>
        </w:rPr>
        <w:t>el otorgamiento de licencias y cuotas</w:t>
      </w:r>
      <w:r w:rsidRPr="00521166">
        <w:rPr>
          <w:lang w:val="es-AR"/>
        </w:rPr>
        <w:t>, inclusive la capacitación de</w:t>
      </w:r>
      <w:r>
        <w:rPr>
          <w:lang w:val="es-AR"/>
        </w:rPr>
        <w:t xml:space="preserve"> oficiales de</w:t>
      </w:r>
      <w:r w:rsidRPr="00521166">
        <w:rPr>
          <w:lang w:val="es-AR"/>
        </w:rPr>
        <w:t xml:space="preserve"> aduanas, estableciendo la presentación obligatoria de informes </w:t>
      </w:r>
      <w:r>
        <w:rPr>
          <w:lang w:val="es-AR"/>
        </w:rPr>
        <w:t xml:space="preserve">por parte </w:t>
      </w:r>
      <w:r w:rsidRPr="00521166">
        <w:rPr>
          <w:lang w:val="es-AR"/>
        </w:rPr>
        <w:t xml:space="preserve">de los importadores, desarrollando un sistema </w:t>
      </w:r>
      <w:r w:rsidR="003C186A">
        <w:rPr>
          <w:lang w:val="es-AR"/>
        </w:rPr>
        <w:t xml:space="preserve">electrónico </w:t>
      </w:r>
      <w:r w:rsidRPr="00521166">
        <w:rPr>
          <w:lang w:val="es-AR"/>
        </w:rPr>
        <w:t xml:space="preserve">de </w:t>
      </w:r>
      <w:r>
        <w:rPr>
          <w:lang w:val="es-AR"/>
        </w:rPr>
        <w:t xml:space="preserve">otorgamiento de licencias </w:t>
      </w:r>
      <w:r w:rsidRPr="00521166">
        <w:rPr>
          <w:lang w:val="es-AR"/>
        </w:rPr>
        <w:t xml:space="preserve">y </w:t>
      </w:r>
      <w:r>
        <w:rPr>
          <w:lang w:val="es-AR"/>
        </w:rPr>
        <w:t xml:space="preserve">realizando </w:t>
      </w:r>
      <w:r w:rsidRPr="00521166">
        <w:rPr>
          <w:lang w:val="es-AR"/>
        </w:rPr>
        <w:t xml:space="preserve">actividades </w:t>
      </w:r>
      <w:r>
        <w:rPr>
          <w:lang w:val="es-AR"/>
        </w:rPr>
        <w:t xml:space="preserve">de </w:t>
      </w:r>
      <w:r w:rsidR="003C186A">
        <w:rPr>
          <w:lang w:val="es-AR"/>
        </w:rPr>
        <w:t>concienciación</w:t>
      </w:r>
      <w:r w:rsidRPr="00521166">
        <w:rPr>
          <w:lang w:val="es-AR"/>
        </w:rPr>
        <w:t xml:space="preserve">. Se </w:t>
      </w:r>
      <w:r>
        <w:rPr>
          <w:lang w:val="es-AR"/>
        </w:rPr>
        <w:t>prevé que esto</w:t>
      </w:r>
      <w:r w:rsidRPr="00521166">
        <w:rPr>
          <w:lang w:val="es-AR"/>
        </w:rPr>
        <w:t xml:space="preserve"> </w:t>
      </w:r>
      <w:r>
        <w:rPr>
          <w:lang w:val="es-AR"/>
        </w:rPr>
        <w:t xml:space="preserve">aumentará la </w:t>
      </w:r>
      <w:r w:rsidRPr="00521166">
        <w:rPr>
          <w:lang w:val="es-AR"/>
        </w:rPr>
        <w:t>eficacia operativa de</w:t>
      </w:r>
      <w:r>
        <w:rPr>
          <w:lang w:val="es-AR"/>
        </w:rPr>
        <w:t>l</w:t>
      </w:r>
      <w:r w:rsidRPr="00521166">
        <w:rPr>
          <w:lang w:val="es-AR"/>
        </w:rPr>
        <w:t xml:space="preserve"> sistema de otorgamiento de licencias y cuotas para apoyar </w:t>
      </w:r>
      <w:r>
        <w:rPr>
          <w:lang w:val="es-AR"/>
        </w:rPr>
        <w:t>el cumplimiento</w:t>
      </w:r>
      <w:r w:rsidRPr="00521166">
        <w:rPr>
          <w:lang w:val="es-AR"/>
        </w:rPr>
        <w:t xml:space="preserve"> del país.</w:t>
      </w:r>
    </w:p>
    <w:p w14:paraId="08D55207" w14:textId="4732AF59" w:rsidR="00540213" w:rsidRPr="00521166" w:rsidRDefault="00540213" w:rsidP="00540213">
      <w:pPr>
        <w:keepNext/>
        <w:keepLines/>
        <w:spacing w:after="240"/>
        <w:rPr>
          <w:lang w:val="es-AR"/>
        </w:rPr>
      </w:pPr>
      <w:r w:rsidRPr="00521166">
        <w:rPr>
          <w:u w:val="single"/>
          <w:lang w:val="es-AR"/>
        </w:rPr>
        <w:t xml:space="preserve">Cuestiones técnicas y relativas a los </w:t>
      </w:r>
      <w:r w:rsidR="004E38C9">
        <w:rPr>
          <w:u w:val="single"/>
          <w:lang w:val="es-AR"/>
        </w:rPr>
        <w:t>gastos</w:t>
      </w:r>
      <w:r w:rsidRPr="00521166">
        <w:rPr>
          <w:lang w:val="es-AR"/>
        </w:rPr>
        <w:t xml:space="preserve"> </w:t>
      </w:r>
    </w:p>
    <w:p w14:paraId="7AB88FEF" w14:textId="7B62B21E" w:rsidR="00540213" w:rsidRPr="00521166" w:rsidRDefault="00540213" w:rsidP="00540213">
      <w:pPr>
        <w:pStyle w:val="Heading1"/>
        <w:tabs>
          <w:tab w:val="clear" w:pos="0"/>
          <w:tab w:val="num" w:pos="720"/>
        </w:tabs>
        <w:rPr>
          <w:lang w:val="es-AR"/>
        </w:rPr>
      </w:pPr>
      <w:r w:rsidRPr="00521166">
        <w:rPr>
          <w:lang w:val="es-AR"/>
        </w:rPr>
        <w:t xml:space="preserve">Con respecto a la prohibición </w:t>
      </w:r>
      <w:r>
        <w:rPr>
          <w:lang w:val="es-AR"/>
        </w:rPr>
        <w:t xml:space="preserve">de </w:t>
      </w:r>
      <w:r w:rsidRPr="00521166">
        <w:rPr>
          <w:lang w:val="es-AR"/>
        </w:rPr>
        <w:t xml:space="preserve">la importación </w:t>
      </w:r>
      <w:r>
        <w:rPr>
          <w:lang w:val="es-AR"/>
        </w:rPr>
        <w:t>de equipo</w:t>
      </w:r>
      <w:r w:rsidR="003C186A">
        <w:rPr>
          <w:lang w:val="es-AR"/>
        </w:rPr>
        <w:t>s</w:t>
      </w:r>
      <w:r w:rsidRPr="00521166">
        <w:rPr>
          <w:lang w:val="es-AR"/>
        </w:rPr>
        <w:t xml:space="preserve"> </w:t>
      </w:r>
      <w:r>
        <w:rPr>
          <w:lang w:val="es-AR"/>
        </w:rPr>
        <w:t>que utilizan HCFC</w:t>
      </w:r>
      <w:r w:rsidRPr="00521166">
        <w:rPr>
          <w:lang w:val="es-AR"/>
        </w:rPr>
        <w:t xml:space="preserve">, </w:t>
      </w:r>
      <w:r>
        <w:rPr>
          <w:lang w:val="es-AR"/>
        </w:rPr>
        <w:t xml:space="preserve">esto </w:t>
      </w:r>
      <w:r w:rsidRPr="00521166">
        <w:rPr>
          <w:lang w:val="es-AR"/>
        </w:rPr>
        <w:t xml:space="preserve">incluiría todas las categorías de equipos </w:t>
      </w:r>
      <w:r>
        <w:rPr>
          <w:lang w:val="es-AR"/>
        </w:rPr>
        <w:t xml:space="preserve">que utilizan </w:t>
      </w:r>
      <w:r w:rsidR="003C186A">
        <w:rPr>
          <w:lang w:val="es-AR"/>
        </w:rPr>
        <w:t>esas sustancias</w:t>
      </w:r>
      <w:r w:rsidRPr="00521166">
        <w:rPr>
          <w:lang w:val="es-AR"/>
        </w:rPr>
        <w:t>, con di</w:t>
      </w:r>
      <w:r w:rsidR="00A5606B">
        <w:rPr>
          <w:lang w:val="es-AR"/>
        </w:rPr>
        <w:t xml:space="preserve">stintas </w:t>
      </w:r>
      <w:r w:rsidRPr="00521166">
        <w:rPr>
          <w:lang w:val="es-AR"/>
        </w:rPr>
        <w:t xml:space="preserve">fechas de inicio. La Dependencia Nacional del Ozono planea trabajar con los ministerios </w:t>
      </w:r>
      <w:r w:rsidR="00A5606B">
        <w:rPr>
          <w:lang w:val="es-AR"/>
        </w:rPr>
        <w:t xml:space="preserve">gubernamentales </w:t>
      </w:r>
      <w:r w:rsidRPr="00521166">
        <w:rPr>
          <w:lang w:val="es-AR"/>
        </w:rPr>
        <w:t xml:space="preserve">y consultar </w:t>
      </w:r>
      <w:r>
        <w:rPr>
          <w:lang w:val="es-AR"/>
        </w:rPr>
        <w:t>a</w:t>
      </w:r>
      <w:r w:rsidRPr="00521166">
        <w:rPr>
          <w:lang w:val="es-AR"/>
        </w:rPr>
        <w:t xml:space="preserve"> las partes interesadas de la industria </w:t>
      </w:r>
      <w:r>
        <w:rPr>
          <w:lang w:val="es-AR"/>
        </w:rPr>
        <w:t xml:space="preserve">sobre </w:t>
      </w:r>
      <w:r w:rsidRPr="00521166">
        <w:rPr>
          <w:lang w:val="es-AR"/>
        </w:rPr>
        <w:t xml:space="preserve">la prohibición de las importaciones de </w:t>
      </w:r>
      <w:r>
        <w:rPr>
          <w:lang w:val="es-AR"/>
        </w:rPr>
        <w:t>aparatos</w:t>
      </w:r>
      <w:r w:rsidR="00A5606B">
        <w:rPr>
          <w:lang w:val="es-AR"/>
        </w:rPr>
        <w:t xml:space="preserve"> más pequeños</w:t>
      </w:r>
      <w:r>
        <w:rPr>
          <w:lang w:val="es-AR"/>
        </w:rPr>
        <w:t xml:space="preserve"> </w:t>
      </w:r>
      <w:r w:rsidR="00A5606B">
        <w:rPr>
          <w:lang w:val="es-AR"/>
        </w:rPr>
        <w:t xml:space="preserve">de aire acondicionado que utilizan </w:t>
      </w:r>
      <w:r w:rsidRPr="00521166">
        <w:rPr>
          <w:lang w:val="es-AR"/>
        </w:rPr>
        <w:t xml:space="preserve">HCFC </w:t>
      </w:r>
      <w:r>
        <w:rPr>
          <w:lang w:val="es-AR"/>
        </w:rPr>
        <w:t>para</w:t>
      </w:r>
      <w:r w:rsidRPr="00521166">
        <w:rPr>
          <w:lang w:val="es-AR"/>
        </w:rPr>
        <w:t xml:space="preserve"> fines de 2023, </w:t>
      </w:r>
      <w:r>
        <w:rPr>
          <w:lang w:val="es-AR"/>
        </w:rPr>
        <w:t>acondicionadores de aire para vehículos par</w:t>
      </w:r>
      <w:r w:rsidRPr="00521166">
        <w:rPr>
          <w:lang w:val="es-AR"/>
        </w:rPr>
        <w:t xml:space="preserve">a fines de 2025, y </w:t>
      </w:r>
      <w:r>
        <w:rPr>
          <w:lang w:val="es-AR"/>
        </w:rPr>
        <w:t xml:space="preserve">grandes </w:t>
      </w:r>
      <w:r w:rsidRPr="00521166">
        <w:rPr>
          <w:lang w:val="es-AR"/>
        </w:rPr>
        <w:t xml:space="preserve">sistemas </w:t>
      </w:r>
      <w:r>
        <w:rPr>
          <w:lang w:val="es-AR"/>
        </w:rPr>
        <w:t xml:space="preserve">de climatización </w:t>
      </w:r>
      <w:r w:rsidRPr="00521166">
        <w:rPr>
          <w:lang w:val="es-AR"/>
        </w:rPr>
        <w:t>para fines de 2027.</w:t>
      </w:r>
    </w:p>
    <w:p w14:paraId="1576C946" w14:textId="6789B748" w:rsidR="00540213" w:rsidRPr="00521166" w:rsidRDefault="00540213" w:rsidP="00540213">
      <w:pPr>
        <w:pStyle w:val="Heading1"/>
        <w:tabs>
          <w:tab w:val="clear" w:pos="0"/>
          <w:tab w:val="num" w:pos="720"/>
        </w:tabs>
        <w:rPr>
          <w:lang w:val="es-AR"/>
        </w:rPr>
      </w:pPr>
      <w:r>
        <w:rPr>
          <w:lang w:val="es-AR"/>
        </w:rPr>
        <w:t>Se trataron l</w:t>
      </w:r>
      <w:r w:rsidRPr="00521166">
        <w:rPr>
          <w:lang w:val="es-AR"/>
        </w:rPr>
        <w:t>as medidas re</w:t>
      </w:r>
      <w:r>
        <w:rPr>
          <w:lang w:val="es-AR"/>
        </w:rPr>
        <w:t xml:space="preserve">glamentarias </w:t>
      </w:r>
      <w:r w:rsidRPr="00521166">
        <w:rPr>
          <w:lang w:val="es-AR"/>
        </w:rPr>
        <w:t xml:space="preserve">para apoyar la </w:t>
      </w:r>
      <w:r>
        <w:rPr>
          <w:lang w:val="es-AR"/>
        </w:rPr>
        <w:t>sostenibilidad</w:t>
      </w:r>
      <w:r w:rsidRPr="00521166">
        <w:rPr>
          <w:lang w:val="es-AR"/>
        </w:rPr>
        <w:t xml:space="preserve"> </w:t>
      </w:r>
      <w:r>
        <w:rPr>
          <w:lang w:val="es-AR"/>
        </w:rPr>
        <w:t xml:space="preserve">de la regeneración </w:t>
      </w:r>
      <w:r w:rsidRPr="00521166">
        <w:rPr>
          <w:lang w:val="es-AR"/>
        </w:rPr>
        <w:t>y la acreditación de técnico</w:t>
      </w:r>
      <w:r>
        <w:rPr>
          <w:lang w:val="es-AR"/>
        </w:rPr>
        <w:t xml:space="preserve">s. La ONUDI informó </w:t>
      </w:r>
      <w:r w:rsidRPr="00521166">
        <w:rPr>
          <w:lang w:val="es-AR"/>
        </w:rPr>
        <w:t xml:space="preserve">que </w:t>
      </w:r>
      <w:r>
        <w:rPr>
          <w:lang w:val="es-AR"/>
        </w:rPr>
        <w:t xml:space="preserve">en la reglamentación se </w:t>
      </w:r>
      <w:r w:rsidR="00A545BE">
        <w:rPr>
          <w:lang w:val="es-AR"/>
        </w:rPr>
        <w:t xml:space="preserve">prohibiría </w:t>
      </w:r>
      <w:r w:rsidRPr="00521166">
        <w:rPr>
          <w:lang w:val="es-AR"/>
        </w:rPr>
        <w:t>expulsar los refrigerantes</w:t>
      </w:r>
      <w:r>
        <w:rPr>
          <w:lang w:val="es-AR"/>
        </w:rPr>
        <w:t xml:space="preserve"> a la atmósfera</w:t>
      </w:r>
      <w:r w:rsidRPr="00521166">
        <w:rPr>
          <w:lang w:val="es-AR"/>
        </w:rPr>
        <w:t xml:space="preserve"> durante el </w:t>
      </w:r>
      <w:r>
        <w:rPr>
          <w:lang w:val="es-AR"/>
        </w:rPr>
        <w:t xml:space="preserve">servicio técnico, una vez establecidos </w:t>
      </w:r>
      <w:r w:rsidRPr="00521166">
        <w:rPr>
          <w:lang w:val="es-AR"/>
        </w:rPr>
        <w:t xml:space="preserve">los </w:t>
      </w:r>
      <w:r>
        <w:rPr>
          <w:lang w:val="es-AR"/>
        </w:rPr>
        <w:t>centros</w:t>
      </w:r>
      <w:r w:rsidRPr="00521166">
        <w:rPr>
          <w:lang w:val="es-AR"/>
        </w:rPr>
        <w:t xml:space="preserve"> de regeneración. Con respecto a la acreditación de técnicos,</w:t>
      </w:r>
      <w:r>
        <w:rPr>
          <w:lang w:val="es-AR"/>
        </w:rPr>
        <w:t xml:space="preserve"> al principio se planea</w:t>
      </w:r>
      <w:r w:rsidRPr="00521166">
        <w:rPr>
          <w:lang w:val="es-AR"/>
        </w:rPr>
        <w:t xml:space="preserve"> la </w:t>
      </w:r>
      <w:r>
        <w:rPr>
          <w:lang w:val="es-AR"/>
        </w:rPr>
        <w:t xml:space="preserve">aplicación </w:t>
      </w:r>
      <w:r w:rsidRPr="00521166">
        <w:rPr>
          <w:lang w:val="es-AR"/>
        </w:rPr>
        <w:t xml:space="preserve">de la </w:t>
      </w:r>
      <w:r w:rsidRPr="007A264C">
        <w:rPr>
          <w:lang w:val="es-AR"/>
        </w:rPr>
        <w:t xml:space="preserve">acreditación voluntaria; </w:t>
      </w:r>
      <w:r w:rsidRPr="00521166">
        <w:rPr>
          <w:lang w:val="es-AR"/>
        </w:rPr>
        <w:t>los lineamientos de acreditación obligatori</w:t>
      </w:r>
      <w:r>
        <w:rPr>
          <w:lang w:val="es-AR"/>
        </w:rPr>
        <w:t>a</w:t>
      </w:r>
      <w:r w:rsidRPr="00521166">
        <w:rPr>
          <w:lang w:val="es-AR"/>
        </w:rPr>
        <w:t xml:space="preserve"> se</w:t>
      </w:r>
      <w:r>
        <w:rPr>
          <w:lang w:val="es-AR"/>
        </w:rPr>
        <w:t xml:space="preserve"> considerarán </w:t>
      </w:r>
      <w:r w:rsidRPr="00521166">
        <w:rPr>
          <w:lang w:val="es-AR"/>
        </w:rPr>
        <w:t xml:space="preserve">una vez </w:t>
      </w:r>
      <w:r>
        <w:rPr>
          <w:lang w:val="es-AR"/>
        </w:rPr>
        <w:t xml:space="preserve">que la acreditación </w:t>
      </w:r>
      <w:r w:rsidRPr="00521166">
        <w:rPr>
          <w:lang w:val="es-AR"/>
        </w:rPr>
        <w:t>voluntari</w:t>
      </w:r>
      <w:r>
        <w:rPr>
          <w:lang w:val="es-AR"/>
        </w:rPr>
        <w:t>a</w:t>
      </w:r>
      <w:r w:rsidRPr="00521166">
        <w:rPr>
          <w:lang w:val="es-AR"/>
        </w:rPr>
        <w:t xml:space="preserve"> </w:t>
      </w:r>
      <w:r w:rsidR="00DC16F9">
        <w:rPr>
          <w:lang w:val="es-AR"/>
        </w:rPr>
        <w:t>se haya establecido</w:t>
      </w:r>
      <w:r w:rsidRPr="00521166">
        <w:rPr>
          <w:lang w:val="es-AR"/>
        </w:rPr>
        <w:t xml:space="preserve">, en consulta con las partes interesadas clave, sobre la base de </w:t>
      </w:r>
      <w:r>
        <w:rPr>
          <w:lang w:val="es-AR"/>
        </w:rPr>
        <w:t xml:space="preserve">la </w:t>
      </w:r>
      <w:r w:rsidRPr="00521166">
        <w:rPr>
          <w:lang w:val="es-AR"/>
        </w:rPr>
        <w:t>experiencia</w:t>
      </w:r>
      <w:r>
        <w:rPr>
          <w:lang w:val="es-AR"/>
        </w:rPr>
        <w:t xml:space="preserve"> adquirida </w:t>
      </w:r>
      <w:r w:rsidRPr="00521166">
        <w:rPr>
          <w:lang w:val="es-AR"/>
        </w:rPr>
        <w:t>y las lecciones a</w:t>
      </w:r>
      <w:r>
        <w:rPr>
          <w:lang w:val="es-AR"/>
        </w:rPr>
        <w:t xml:space="preserve">prendidas </w:t>
      </w:r>
      <w:r w:rsidRPr="00521166">
        <w:rPr>
          <w:lang w:val="es-AR"/>
        </w:rPr>
        <w:t>de</w:t>
      </w:r>
      <w:r>
        <w:rPr>
          <w:lang w:val="es-AR"/>
        </w:rPr>
        <w:t>sde</w:t>
      </w:r>
      <w:r w:rsidRPr="00521166">
        <w:rPr>
          <w:lang w:val="es-AR"/>
        </w:rPr>
        <w:t xml:space="preserve"> la etapa de </w:t>
      </w:r>
      <w:r>
        <w:rPr>
          <w:lang w:val="es-AR"/>
        </w:rPr>
        <w:t>ejecución inicial</w:t>
      </w:r>
      <w:r w:rsidRPr="00521166">
        <w:rPr>
          <w:lang w:val="es-AR"/>
        </w:rPr>
        <w:t>.</w:t>
      </w:r>
    </w:p>
    <w:p w14:paraId="0914493E" w14:textId="77777777" w:rsidR="00540213" w:rsidRPr="00521166" w:rsidRDefault="00540213" w:rsidP="00540213">
      <w:pPr>
        <w:rPr>
          <w:i/>
          <w:lang w:val="es-AR"/>
        </w:rPr>
      </w:pPr>
      <w:r w:rsidRPr="00521166">
        <w:rPr>
          <w:i/>
          <w:lang w:val="es-AR"/>
        </w:rPr>
        <w:t>S</w:t>
      </w:r>
      <w:r>
        <w:rPr>
          <w:i/>
          <w:lang w:val="es-AR"/>
        </w:rPr>
        <w:t xml:space="preserve">ostenibilidad </w:t>
      </w:r>
      <w:r w:rsidRPr="00521166">
        <w:rPr>
          <w:i/>
          <w:lang w:val="es-AR"/>
        </w:rPr>
        <w:t>de las actividades propuestas bajo la etapa II</w:t>
      </w:r>
    </w:p>
    <w:p w14:paraId="6A4A7596" w14:textId="3698D422" w:rsidR="00540213" w:rsidRPr="00521166" w:rsidRDefault="00540213" w:rsidP="00540213">
      <w:pPr>
        <w:rPr>
          <w:i/>
          <w:lang w:val="es-AR"/>
        </w:rPr>
      </w:pPr>
    </w:p>
    <w:p w14:paraId="458DDFD2" w14:textId="15C88108" w:rsidR="00540213" w:rsidRPr="00521166" w:rsidRDefault="00540213" w:rsidP="00540213">
      <w:pPr>
        <w:pStyle w:val="Heading1"/>
        <w:tabs>
          <w:tab w:val="clear" w:pos="0"/>
          <w:tab w:val="num" w:pos="720"/>
        </w:tabs>
        <w:rPr>
          <w:lang w:val="es-AR"/>
        </w:rPr>
      </w:pPr>
      <w:r w:rsidRPr="00521166">
        <w:rPr>
          <w:lang w:val="es-AR"/>
        </w:rPr>
        <w:t xml:space="preserve">Para asegurar la </w:t>
      </w:r>
      <w:r>
        <w:rPr>
          <w:lang w:val="es-AR"/>
        </w:rPr>
        <w:t>sostenibilidad</w:t>
      </w:r>
      <w:r w:rsidRPr="00521166">
        <w:rPr>
          <w:lang w:val="es-AR"/>
        </w:rPr>
        <w:t xml:space="preserve"> de</w:t>
      </w:r>
      <w:r>
        <w:rPr>
          <w:lang w:val="es-AR"/>
        </w:rPr>
        <w:t xml:space="preserve">l control de las </w:t>
      </w:r>
      <w:r w:rsidRPr="00521166">
        <w:rPr>
          <w:lang w:val="es-AR"/>
        </w:rPr>
        <w:t>importaci</w:t>
      </w:r>
      <w:r>
        <w:rPr>
          <w:lang w:val="es-AR"/>
        </w:rPr>
        <w:t>ones de SAO</w:t>
      </w:r>
      <w:r w:rsidRPr="00521166">
        <w:rPr>
          <w:lang w:val="es-AR"/>
        </w:rPr>
        <w:t xml:space="preserve">, el gobierno desarrollará </w:t>
      </w:r>
      <w:r>
        <w:rPr>
          <w:lang w:val="es-AR"/>
        </w:rPr>
        <w:t xml:space="preserve">una pericia local mediante </w:t>
      </w:r>
      <w:r w:rsidRPr="00521166">
        <w:rPr>
          <w:lang w:val="es-AR"/>
        </w:rPr>
        <w:t xml:space="preserve">la </w:t>
      </w:r>
      <w:r>
        <w:rPr>
          <w:lang w:val="es-AR"/>
        </w:rPr>
        <w:t>actualización</w:t>
      </w:r>
      <w:r w:rsidRPr="00521166">
        <w:rPr>
          <w:lang w:val="es-AR"/>
        </w:rPr>
        <w:t xml:space="preserve"> de los manuales de </w:t>
      </w:r>
      <w:r w:rsidR="00AB716E">
        <w:rPr>
          <w:lang w:val="es-AR"/>
        </w:rPr>
        <w:t xml:space="preserve">formación </w:t>
      </w:r>
      <w:r w:rsidRPr="00521166">
        <w:rPr>
          <w:lang w:val="es-AR"/>
        </w:rPr>
        <w:t xml:space="preserve">y la </w:t>
      </w:r>
      <w:r w:rsidR="00AB716E">
        <w:rPr>
          <w:lang w:val="es-AR"/>
        </w:rPr>
        <w:t xml:space="preserve">capacitación </w:t>
      </w:r>
      <w:r w:rsidRPr="00521166">
        <w:rPr>
          <w:lang w:val="es-AR"/>
        </w:rPr>
        <w:t xml:space="preserve">de instructores principales que </w:t>
      </w:r>
      <w:r>
        <w:rPr>
          <w:lang w:val="es-AR"/>
        </w:rPr>
        <w:t xml:space="preserve">a su vez capacitarán </w:t>
      </w:r>
      <w:r w:rsidR="00AB716E">
        <w:rPr>
          <w:lang w:val="es-AR"/>
        </w:rPr>
        <w:t>r</w:t>
      </w:r>
      <w:r w:rsidR="00AB716E" w:rsidRPr="00521166">
        <w:rPr>
          <w:lang w:val="es-AR"/>
        </w:rPr>
        <w:t>egularmente</w:t>
      </w:r>
      <w:r w:rsidR="00AB716E">
        <w:rPr>
          <w:lang w:val="es-AR"/>
        </w:rPr>
        <w:t xml:space="preserve"> </w:t>
      </w:r>
      <w:r w:rsidRPr="00521166">
        <w:rPr>
          <w:lang w:val="es-AR"/>
        </w:rPr>
        <w:t>a los oficiales de aduanas</w:t>
      </w:r>
      <w:r w:rsidR="00AB716E">
        <w:rPr>
          <w:lang w:val="es-AR"/>
        </w:rPr>
        <w:t xml:space="preserve">; </w:t>
      </w:r>
      <w:r>
        <w:rPr>
          <w:lang w:val="es-AR"/>
        </w:rPr>
        <w:t xml:space="preserve">se proporcionarán </w:t>
      </w:r>
      <w:r w:rsidRPr="00521166">
        <w:rPr>
          <w:lang w:val="es-AR"/>
        </w:rPr>
        <w:t xml:space="preserve">identificadores de refrigerantes para facilitar la identificación </w:t>
      </w:r>
      <w:r>
        <w:rPr>
          <w:lang w:val="es-AR"/>
        </w:rPr>
        <w:t>de SAO</w:t>
      </w:r>
      <w:r w:rsidRPr="00521166">
        <w:rPr>
          <w:lang w:val="es-AR"/>
        </w:rPr>
        <w:t xml:space="preserve">. El desarrollo a largo plazo de la capacidad de técnicos en la reducción </w:t>
      </w:r>
      <w:r>
        <w:rPr>
          <w:lang w:val="es-AR"/>
        </w:rPr>
        <w:t>de fugas</w:t>
      </w:r>
      <w:r w:rsidRPr="00521166">
        <w:rPr>
          <w:lang w:val="es-AR"/>
        </w:rPr>
        <w:t xml:space="preserve"> se </w:t>
      </w:r>
      <w:r>
        <w:rPr>
          <w:lang w:val="es-AR"/>
        </w:rPr>
        <w:t xml:space="preserve">logra mediante el suministro de </w:t>
      </w:r>
      <w:r w:rsidRPr="00521166">
        <w:rPr>
          <w:lang w:val="es-AR"/>
        </w:rPr>
        <w:t xml:space="preserve">herramientas y equipos, </w:t>
      </w:r>
      <w:r>
        <w:rPr>
          <w:lang w:val="es-AR"/>
        </w:rPr>
        <w:t xml:space="preserve">el apoyo a </w:t>
      </w:r>
      <w:r w:rsidRPr="00521166">
        <w:rPr>
          <w:lang w:val="es-AR"/>
        </w:rPr>
        <w:t xml:space="preserve">las instituciones de capacitación y la </w:t>
      </w:r>
      <w:r>
        <w:rPr>
          <w:lang w:val="es-AR"/>
        </w:rPr>
        <w:t xml:space="preserve">aplicación </w:t>
      </w:r>
      <w:r w:rsidRPr="00521166">
        <w:rPr>
          <w:lang w:val="es-AR"/>
        </w:rPr>
        <w:t>de un sistema de acreditación de técnico</w:t>
      </w:r>
      <w:r>
        <w:rPr>
          <w:lang w:val="es-AR"/>
        </w:rPr>
        <w:t>s</w:t>
      </w:r>
      <w:r w:rsidRPr="00521166">
        <w:rPr>
          <w:lang w:val="es-AR"/>
        </w:rPr>
        <w:t xml:space="preserve">. En la etapa II, </w:t>
      </w:r>
      <w:r>
        <w:rPr>
          <w:lang w:val="es-AR"/>
        </w:rPr>
        <w:t xml:space="preserve">se establecerán </w:t>
      </w:r>
      <w:r w:rsidRPr="00521166">
        <w:rPr>
          <w:lang w:val="es-AR"/>
        </w:rPr>
        <w:t xml:space="preserve">dos </w:t>
      </w:r>
      <w:r>
        <w:rPr>
          <w:lang w:val="es-AR"/>
        </w:rPr>
        <w:t>centros</w:t>
      </w:r>
      <w:r w:rsidRPr="00521166">
        <w:rPr>
          <w:lang w:val="es-AR"/>
        </w:rPr>
        <w:t xml:space="preserve"> de regeneración y una red </w:t>
      </w:r>
      <w:r>
        <w:rPr>
          <w:lang w:val="es-AR"/>
        </w:rPr>
        <w:t>de recuperación</w:t>
      </w:r>
      <w:r w:rsidRPr="00521166">
        <w:rPr>
          <w:lang w:val="es-AR"/>
        </w:rPr>
        <w:t xml:space="preserve"> </w:t>
      </w:r>
      <w:r>
        <w:rPr>
          <w:lang w:val="es-AR"/>
        </w:rPr>
        <w:t xml:space="preserve">de </w:t>
      </w:r>
      <w:r w:rsidRPr="00521166">
        <w:rPr>
          <w:lang w:val="es-AR"/>
        </w:rPr>
        <w:t>refrigerante</w:t>
      </w:r>
      <w:r>
        <w:rPr>
          <w:lang w:val="es-AR"/>
        </w:rPr>
        <w:t>s</w:t>
      </w:r>
      <w:r w:rsidRPr="00521166">
        <w:rPr>
          <w:lang w:val="es-AR"/>
        </w:rPr>
        <w:t xml:space="preserve"> para facilitar la recuperación, el </w:t>
      </w:r>
      <w:r>
        <w:rPr>
          <w:lang w:val="es-AR"/>
        </w:rPr>
        <w:t xml:space="preserve">reciclado </w:t>
      </w:r>
      <w:r w:rsidRPr="00521166">
        <w:rPr>
          <w:lang w:val="es-AR"/>
        </w:rPr>
        <w:t xml:space="preserve">y la </w:t>
      </w:r>
      <w:r>
        <w:rPr>
          <w:lang w:val="es-AR"/>
        </w:rPr>
        <w:t xml:space="preserve">regeneración de </w:t>
      </w:r>
      <w:r w:rsidRPr="00521166">
        <w:rPr>
          <w:lang w:val="es-AR"/>
        </w:rPr>
        <w:t xml:space="preserve">refrigerantes. </w:t>
      </w:r>
      <w:r>
        <w:rPr>
          <w:lang w:val="es-AR"/>
        </w:rPr>
        <w:t xml:space="preserve">Se establecerán </w:t>
      </w:r>
      <w:r w:rsidRPr="00521166">
        <w:rPr>
          <w:lang w:val="es-AR"/>
        </w:rPr>
        <w:t>política</w:t>
      </w:r>
      <w:r>
        <w:rPr>
          <w:lang w:val="es-AR"/>
        </w:rPr>
        <w:t>s</w:t>
      </w:r>
      <w:r w:rsidRPr="00521166">
        <w:rPr>
          <w:lang w:val="es-AR"/>
        </w:rPr>
        <w:t xml:space="preserve"> para apoyar la acreditación obligatoria de técnicos y la operación </w:t>
      </w:r>
      <w:r>
        <w:rPr>
          <w:lang w:val="es-AR"/>
        </w:rPr>
        <w:t xml:space="preserve">adecuada de </w:t>
      </w:r>
      <w:r w:rsidR="00AB716E">
        <w:rPr>
          <w:lang w:val="es-AR"/>
        </w:rPr>
        <w:t xml:space="preserve">la </w:t>
      </w:r>
      <w:r>
        <w:rPr>
          <w:lang w:val="es-AR"/>
        </w:rPr>
        <w:t xml:space="preserve">recuperación y regeneración de </w:t>
      </w:r>
      <w:r w:rsidRPr="00521166">
        <w:rPr>
          <w:lang w:val="es-AR"/>
        </w:rPr>
        <w:t>refrigerante</w:t>
      </w:r>
      <w:r>
        <w:rPr>
          <w:lang w:val="es-AR"/>
        </w:rPr>
        <w:t>s</w:t>
      </w:r>
      <w:r w:rsidRPr="00521166">
        <w:rPr>
          <w:lang w:val="es-AR"/>
        </w:rPr>
        <w:t xml:space="preserve"> para asegurar la sostenibilidad a largo plazo de estas actividades.</w:t>
      </w:r>
    </w:p>
    <w:p w14:paraId="6ED05D71" w14:textId="4232FDC1" w:rsidR="00540213" w:rsidRPr="00521166" w:rsidRDefault="00AB716E" w:rsidP="00540213">
      <w:pPr>
        <w:keepNext/>
        <w:spacing w:before="240" w:after="240"/>
        <w:outlineLvl w:val="0"/>
        <w:rPr>
          <w:u w:val="single"/>
          <w:lang w:val="es-AR"/>
        </w:rPr>
      </w:pPr>
      <w:r>
        <w:rPr>
          <w:u w:val="single"/>
          <w:lang w:val="es-AR"/>
        </w:rPr>
        <w:t xml:space="preserve">Gasto </w:t>
      </w:r>
      <w:r w:rsidR="00540213" w:rsidRPr="00521166">
        <w:rPr>
          <w:u w:val="single"/>
          <w:lang w:val="es-AR"/>
        </w:rPr>
        <w:t>total del proyecto</w:t>
      </w:r>
    </w:p>
    <w:p w14:paraId="4A9DB64E" w14:textId="15A40899" w:rsidR="00540213" w:rsidRPr="00521166" w:rsidRDefault="00540213" w:rsidP="00540213">
      <w:pPr>
        <w:pStyle w:val="Heading1"/>
        <w:tabs>
          <w:tab w:val="clear" w:pos="0"/>
          <w:tab w:val="num" w:pos="720"/>
        </w:tabs>
        <w:rPr>
          <w:lang w:val="es-AR"/>
        </w:rPr>
      </w:pPr>
      <w:r w:rsidRPr="00521166">
        <w:rPr>
          <w:lang w:val="es-AR"/>
        </w:rPr>
        <w:t>De acuerdo con la estrategia acordada y los objetivos</w:t>
      </w:r>
      <w:r>
        <w:rPr>
          <w:lang w:val="es-AR"/>
        </w:rPr>
        <w:t xml:space="preserve"> de eliminación</w:t>
      </w:r>
      <w:r w:rsidRPr="00521166">
        <w:rPr>
          <w:lang w:val="es-AR"/>
        </w:rPr>
        <w:t xml:space="preserve">, el </w:t>
      </w:r>
      <w:r w:rsidR="00AB716E">
        <w:rPr>
          <w:lang w:val="es-AR"/>
        </w:rPr>
        <w:t xml:space="preserve">gasto </w:t>
      </w:r>
      <w:r w:rsidRPr="00521166">
        <w:rPr>
          <w:lang w:val="es-AR"/>
        </w:rPr>
        <w:t xml:space="preserve">total </w:t>
      </w:r>
      <w:r>
        <w:rPr>
          <w:lang w:val="es-AR"/>
        </w:rPr>
        <w:t xml:space="preserve">de </w:t>
      </w:r>
      <w:r w:rsidRPr="00521166">
        <w:rPr>
          <w:lang w:val="es-AR"/>
        </w:rPr>
        <w:t xml:space="preserve">la etapa II del plan de gestión de eliminación de los HCFC </w:t>
      </w:r>
      <w:r>
        <w:rPr>
          <w:lang w:val="es-AR"/>
        </w:rPr>
        <w:t xml:space="preserve">se ajustó </w:t>
      </w:r>
      <w:r w:rsidRPr="00521166">
        <w:rPr>
          <w:lang w:val="es-AR"/>
        </w:rPr>
        <w:t>de 2 400 000</w:t>
      </w:r>
      <w:r w:rsidR="00AB716E">
        <w:rPr>
          <w:lang w:val="es-AR"/>
        </w:rPr>
        <w:t xml:space="preserve"> $EUA</w:t>
      </w:r>
      <w:r w:rsidRPr="00521166">
        <w:rPr>
          <w:lang w:val="es-AR"/>
        </w:rPr>
        <w:t xml:space="preserve"> a 2 170 268</w:t>
      </w:r>
      <w:r w:rsidR="00AB716E">
        <w:rPr>
          <w:lang w:val="es-AR"/>
        </w:rPr>
        <w:t xml:space="preserve"> $EUA</w:t>
      </w:r>
      <w:r>
        <w:rPr>
          <w:lang w:val="es-AR"/>
        </w:rPr>
        <w:t>,</w:t>
      </w:r>
      <w:r w:rsidRPr="00521166">
        <w:rPr>
          <w:lang w:val="es-AR"/>
        </w:rPr>
        <w:t xml:space="preserve"> </w:t>
      </w:r>
      <w:r>
        <w:rPr>
          <w:lang w:val="es-AR"/>
        </w:rPr>
        <w:t>para lograr una reducción</w:t>
      </w:r>
      <w:r w:rsidRPr="00521166">
        <w:rPr>
          <w:lang w:val="es-AR"/>
        </w:rPr>
        <w:t xml:space="preserve"> del 80,5 por ciento en </w:t>
      </w:r>
      <w:r>
        <w:rPr>
          <w:lang w:val="es-AR"/>
        </w:rPr>
        <w:t xml:space="preserve">el consumo básico de los HCFC </w:t>
      </w:r>
      <w:r w:rsidRPr="00521166">
        <w:rPr>
          <w:lang w:val="es-AR"/>
        </w:rPr>
        <w:t xml:space="preserve">en 2027. Las actividades </w:t>
      </w:r>
      <w:r>
        <w:rPr>
          <w:lang w:val="es-AR"/>
        </w:rPr>
        <w:t>de</w:t>
      </w:r>
      <w:r w:rsidRPr="00521166">
        <w:rPr>
          <w:lang w:val="es-AR"/>
        </w:rPr>
        <w:t xml:space="preserve"> la etapa II </w:t>
      </w:r>
      <w:r>
        <w:rPr>
          <w:lang w:val="es-AR"/>
        </w:rPr>
        <w:t xml:space="preserve">se ajustaron en consecuencia </w:t>
      </w:r>
      <w:r w:rsidRPr="00521166">
        <w:rPr>
          <w:lang w:val="es-AR"/>
        </w:rPr>
        <w:t xml:space="preserve">y los </w:t>
      </w:r>
      <w:r w:rsidR="004E38C9">
        <w:rPr>
          <w:lang w:val="es-AR"/>
        </w:rPr>
        <w:t>gastos</w:t>
      </w:r>
      <w:r w:rsidRPr="00521166">
        <w:rPr>
          <w:lang w:val="es-AR"/>
        </w:rPr>
        <w:t xml:space="preserve"> </w:t>
      </w:r>
      <w:r>
        <w:rPr>
          <w:lang w:val="es-AR"/>
        </w:rPr>
        <w:t xml:space="preserve">se optimizaron </w:t>
      </w:r>
      <w:r w:rsidRPr="00521166">
        <w:rPr>
          <w:lang w:val="es-AR"/>
        </w:rPr>
        <w:t>de la manera siguiente</w:t>
      </w:r>
      <w:r>
        <w:rPr>
          <w:lang w:val="es-AR"/>
        </w:rPr>
        <w:t>:</w:t>
      </w:r>
      <w:r w:rsidRPr="00521166">
        <w:rPr>
          <w:lang w:val="es-AR"/>
        </w:rPr>
        <w:t xml:space="preserve"> las herramientas proporciona</w:t>
      </w:r>
      <w:r>
        <w:rPr>
          <w:lang w:val="es-AR"/>
        </w:rPr>
        <w:t>das</w:t>
      </w:r>
      <w:r w:rsidRPr="00521166">
        <w:rPr>
          <w:lang w:val="es-AR"/>
        </w:rPr>
        <w:t xml:space="preserve"> a las instituciones de capacitación </w:t>
      </w:r>
      <w:r>
        <w:rPr>
          <w:lang w:val="es-AR"/>
        </w:rPr>
        <w:t xml:space="preserve">se redujeron de </w:t>
      </w:r>
      <w:r w:rsidRPr="00521166">
        <w:rPr>
          <w:lang w:val="es-AR"/>
        </w:rPr>
        <w:t>nueve a ocho </w:t>
      </w:r>
      <w:r>
        <w:rPr>
          <w:lang w:val="es-AR"/>
        </w:rPr>
        <w:t>juegos</w:t>
      </w:r>
      <w:r w:rsidRPr="00521166">
        <w:rPr>
          <w:lang w:val="es-AR"/>
        </w:rPr>
        <w:t xml:space="preserve">; el número de técnicos que se </w:t>
      </w:r>
      <w:r>
        <w:rPr>
          <w:lang w:val="es-AR"/>
        </w:rPr>
        <w:t xml:space="preserve">capacitará se redujo </w:t>
      </w:r>
      <w:r w:rsidRPr="00521166">
        <w:rPr>
          <w:lang w:val="es-AR"/>
        </w:rPr>
        <w:t xml:space="preserve">a 600, con otros técnicos </w:t>
      </w:r>
      <w:r w:rsidR="00CE0A92">
        <w:rPr>
          <w:lang w:val="es-AR"/>
        </w:rPr>
        <w:t>capacitados por los técnicos acreditados durante el trabajo mismo</w:t>
      </w:r>
      <w:r w:rsidRPr="00521166">
        <w:rPr>
          <w:lang w:val="es-AR"/>
        </w:rPr>
        <w:t xml:space="preserve">; el número de técnicos que se </w:t>
      </w:r>
      <w:r>
        <w:rPr>
          <w:lang w:val="es-AR"/>
        </w:rPr>
        <w:t xml:space="preserve">acreditará se redujo </w:t>
      </w:r>
      <w:r w:rsidRPr="00521166">
        <w:rPr>
          <w:lang w:val="es-AR"/>
        </w:rPr>
        <w:t xml:space="preserve">a 500, y el número de herramientas para los </w:t>
      </w:r>
      <w:r>
        <w:rPr>
          <w:lang w:val="es-AR"/>
        </w:rPr>
        <w:t>técnicos acreditados</w:t>
      </w:r>
      <w:r w:rsidRPr="00521166">
        <w:rPr>
          <w:lang w:val="es-AR"/>
        </w:rPr>
        <w:t xml:space="preserve"> </w:t>
      </w:r>
      <w:r>
        <w:rPr>
          <w:lang w:val="es-AR"/>
        </w:rPr>
        <w:t xml:space="preserve">se redujo </w:t>
      </w:r>
      <w:r w:rsidR="00CE0A92">
        <w:rPr>
          <w:lang w:val="es-AR"/>
        </w:rPr>
        <w:t xml:space="preserve">asimismo </w:t>
      </w:r>
      <w:r>
        <w:rPr>
          <w:lang w:val="es-AR"/>
        </w:rPr>
        <w:t>en consecuencia</w:t>
      </w:r>
      <w:r w:rsidRPr="00521166">
        <w:rPr>
          <w:lang w:val="es-AR"/>
        </w:rPr>
        <w:t xml:space="preserve">; dos laboratorios </w:t>
      </w:r>
      <w:r w:rsidR="00CE0A92">
        <w:rPr>
          <w:lang w:val="es-AR"/>
        </w:rPr>
        <w:t xml:space="preserve">de pruebas </w:t>
      </w:r>
      <w:r>
        <w:rPr>
          <w:lang w:val="es-AR"/>
        </w:rPr>
        <w:t>para los c</w:t>
      </w:r>
      <w:r w:rsidRPr="00521166">
        <w:rPr>
          <w:lang w:val="es-AR"/>
        </w:rPr>
        <w:t>entro</w:t>
      </w:r>
      <w:r w:rsidR="00CE0A92">
        <w:rPr>
          <w:lang w:val="es-AR"/>
        </w:rPr>
        <w:t>s</w:t>
      </w:r>
      <w:r w:rsidRPr="00521166">
        <w:rPr>
          <w:lang w:val="es-AR"/>
        </w:rPr>
        <w:t xml:space="preserve"> de regeneración</w:t>
      </w:r>
      <w:r>
        <w:rPr>
          <w:lang w:val="es-AR"/>
        </w:rPr>
        <w:t xml:space="preserve"> se redujeron</w:t>
      </w:r>
      <w:r w:rsidRPr="00521166">
        <w:rPr>
          <w:lang w:val="es-AR"/>
        </w:rPr>
        <w:t xml:space="preserve"> a un</w:t>
      </w:r>
      <w:r>
        <w:rPr>
          <w:lang w:val="es-AR"/>
        </w:rPr>
        <w:t xml:space="preserve">o solo </w:t>
      </w:r>
      <w:r w:rsidR="00CE0A92">
        <w:rPr>
          <w:lang w:val="es-AR"/>
        </w:rPr>
        <w:t xml:space="preserve">que suministrará servicios </w:t>
      </w:r>
      <w:r>
        <w:rPr>
          <w:lang w:val="es-AR"/>
        </w:rPr>
        <w:t xml:space="preserve">a </w:t>
      </w:r>
      <w:r w:rsidRPr="00521166">
        <w:rPr>
          <w:lang w:val="es-AR"/>
        </w:rPr>
        <w:t xml:space="preserve">ambos centros; las herramientas para la red </w:t>
      </w:r>
      <w:r>
        <w:rPr>
          <w:lang w:val="es-AR"/>
        </w:rPr>
        <w:t>de recuperación</w:t>
      </w:r>
      <w:r w:rsidRPr="00521166">
        <w:rPr>
          <w:lang w:val="es-AR"/>
        </w:rPr>
        <w:t xml:space="preserve"> </w:t>
      </w:r>
      <w:r>
        <w:rPr>
          <w:lang w:val="es-AR"/>
        </w:rPr>
        <w:t xml:space="preserve">se redujeron </w:t>
      </w:r>
      <w:r w:rsidRPr="00521166">
        <w:rPr>
          <w:lang w:val="es-AR"/>
        </w:rPr>
        <w:t>a 65 </w:t>
      </w:r>
      <w:r>
        <w:rPr>
          <w:lang w:val="es-AR"/>
        </w:rPr>
        <w:t>juegos</w:t>
      </w:r>
      <w:r w:rsidRPr="00521166">
        <w:rPr>
          <w:lang w:val="es-AR"/>
        </w:rPr>
        <w:t xml:space="preserve">; </w:t>
      </w:r>
      <w:r>
        <w:rPr>
          <w:lang w:val="es-AR"/>
        </w:rPr>
        <w:t xml:space="preserve">se quitó </w:t>
      </w:r>
      <w:r w:rsidRPr="00521166">
        <w:rPr>
          <w:lang w:val="es-AR"/>
        </w:rPr>
        <w:t xml:space="preserve">el </w:t>
      </w:r>
      <w:r w:rsidR="00CE0A92">
        <w:rPr>
          <w:lang w:val="es-AR"/>
        </w:rPr>
        <w:t xml:space="preserve">gasto </w:t>
      </w:r>
      <w:r w:rsidRPr="00521166">
        <w:rPr>
          <w:lang w:val="es-AR"/>
        </w:rPr>
        <w:t xml:space="preserve">para la investigación sobre seguridad y </w:t>
      </w:r>
      <w:r>
        <w:rPr>
          <w:lang w:val="es-AR"/>
        </w:rPr>
        <w:t xml:space="preserve">desempeño </w:t>
      </w:r>
      <w:r w:rsidRPr="00521166">
        <w:rPr>
          <w:lang w:val="es-AR"/>
        </w:rPr>
        <w:t xml:space="preserve">de las </w:t>
      </w:r>
      <w:r>
        <w:rPr>
          <w:lang w:val="es-AR"/>
        </w:rPr>
        <w:t>tecnologías con bajo potencial</w:t>
      </w:r>
      <w:r w:rsidRPr="00521166">
        <w:rPr>
          <w:lang w:val="es-AR"/>
        </w:rPr>
        <w:t xml:space="preserve"> de calentamiento atmosférico y el estudio de viabilidad para </w:t>
      </w:r>
      <w:r w:rsidR="00F91051">
        <w:rPr>
          <w:lang w:val="es-AR"/>
        </w:rPr>
        <w:t xml:space="preserve">destrucción de </w:t>
      </w:r>
      <w:r w:rsidR="00106B17">
        <w:rPr>
          <w:lang w:val="es-AR"/>
        </w:rPr>
        <w:t xml:space="preserve">las </w:t>
      </w:r>
      <w:r w:rsidR="00F91051">
        <w:rPr>
          <w:lang w:val="es-AR"/>
        </w:rPr>
        <w:t>SAO no deseadas</w:t>
      </w:r>
      <w:r w:rsidRPr="00521166">
        <w:rPr>
          <w:lang w:val="es-AR"/>
        </w:rPr>
        <w:t xml:space="preserve">; y el </w:t>
      </w:r>
      <w:r w:rsidR="00CE0A92">
        <w:rPr>
          <w:lang w:val="es-AR"/>
        </w:rPr>
        <w:t xml:space="preserve">gasto </w:t>
      </w:r>
      <w:r w:rsidRPr="00521166">
        <w:rPr>
          <w:lang w:val="es-AR"/>
        </w:rPr>
        <w:t xml:space="preserve">para la oficina de gestión del proyectos </w:t>
      </w:r>
      <w:r>
        <w:rPr>
          <w:lang w:val="es-AR"/>
        </w:rPr>
        <w:t xml:space="preserve">se redujo </w:t>
      </w:r>
      <w:r w:rsidRPr="00521166">
        <w:rPr>
          <w:lang w:val="es-AR"/>
        </w:rPr>
        <w:t>a 180 268</w:t>
      </w:r>
      <w:r w:rsidR="00CE0A92">
        <w:rPr>
          <w:lang w:val="es-AR"/>
        </w:rPr>
        <w:t xml:space="preserve"> $EUA</w:t>
      </w:r>
      <w:r w:rsidRPr="00521166">
        <w:rPr>
          <w:lang w:val="es-AR"/>
        </w:rPr>
        <w:t xml:space="preserve"> </w:t>
      </w:r>
      <w:r>
        <w:rPr>
          <w:lang w:val="es-AR"/>
        </w:rPr>
        <w:t xml:space="preserve">y se incluyó </w:t>
      </w:r>
      <w:r w:rsidRPr="00521166">
        <w:rPr>
          <w:lang w:val="es-AR"/>
        </w:rPr>
        <w:t xml:space="preserve">en los </w:t>
      </w:r>
      <w:r>
        <w:rPr>
          <w:lang w:val="es-AR"/>
        </w:rPr>
        <w:t xml:space="preserve">gastos </w:t>
      </w:r>
      <w:r w:rsidRPr="00521166">
        <w:rPr>
          <w:lang w:val="es-AR"/>
        </w:rPr>
        <w:t xml:space="preserve">totales para la deducción de tonelaje, calculados sobre la base de 4,8/kg. </w:t>
      </w:r>
      <w:r>
        <w:rPr>
          <w:lang w:val="es-AR"/>
        </w:rPr>
        <w:t>E</w:t>
      </w:r>
      <w:r w:rsidRPr="00521166">
        <w:rPr>
          <w:lang w:val="es-AR"/>
        </w:rPr>
        <w:t>n el Cuadro 5</w:t>
      </w:r>
      <w:r>
        <w:rPr>
          <w:lang w:val="es-AR"/>
        </w:rPr>
        <w:t>, se indica</w:t>
      </w:r>
      <w:r w:rsidR="00CE660C">
        <w:rPr>
          <w:lang w:val="es-AR"/>
        </w:rPr>
        <w:t xml:space="preserve"> el ajuste de</w:t>
      </w:r>
      <w:r>
        <w:rPr>
          <w:lang w:val="es-AR"/>
        </w:rPr>
        <w:t xml:space="preserve"> l</w:t>
      </w:r>
      <w:r w:rsidRPr="00521166">
        <w:rPr>
          <w:lang w:val="es-AR"/>
        </w:rPr>
        <w:t xml:space="preserve">as actividades y los </w:t>
      </w:r>
      <w:r>
        <w:rPr>
          <w:lang w:val="es-AR"/>
        </w:rPr>
        <w:t>gastos</w:t>
      </w:r>
      <w:r w:rsidRPr="00521166">
        <w:rPr>
          <w:lang w:val="es-AR"/>
        </w:rPr>
        <w:t>.</w:t>
      </w:r>
    </w:p>
    <w:p w14:paraId="1F67AABA" w14:textId="0D962EE3" w:rsidR="00540213" w:rsidRPr="00521166" w:rsidRDefault="00540213" w:rsidP="00540213">
      <w:pPr>
        <w:keepNext/>
        <w:keepLines/>
        <w:rPr>
          <w:b/>
          <w:lang w:val="es-AR"/>
        </w:rPr>
      </w:pPr>
      <w:r w:rsidRPr="00521166">
        <w:rPr>
          <w:b/>
          <w:lang w:val="es-AR"/>
        </w:rPr>
        <w:t>Cuadro 5:</w:t>
      </w:r>
      <w:r w:rsidRPr="00521166">
        <w:rPr>
          <w:lang w:val="es-AR"/>
        </w:rPr>
        <w:t xml:space="preserve"> </w:t>
      </w:r>
      <w:r w:rsidR="00CE660C" w:rsidRPr="00CE660C">
        <w:rPr>
          <w:b/>
          <w:bCs/>
          <w:lang w:val="es-AR"/>
        </w:rPr>
        <w:t>Gastos</w:t>
      </w:r>
      <w:r w:rsidR="00CE660C">
        <w:rPr>
          <w:lang w:val="es-AR"/>
        </w:rPr>
        <w:t xml:space="preserve"> </w:t>
      </w:r>
      <w:r w:rsidRPr="00521166">
        <w:rPr>
          <w:b/>
          <w:lang w:val="es-AR"/>
        </w:rPr>
        <w:t>revisado</w:t>
      </w:r>
      <w:r w:rsidR="00CE660C">
        <w:rPr>
          <w:b/>
          <w:lang w:val="es-AR"/>
        </w:rPr>
        <w:t>s</w:t>
      </w:r>
      <w:r w:rsidRPr="00521166">
        <w:rPr>
          <w:b/>
          <w:lang w:val="es-AR"/>
        </w:rPr>
        <w:t xml:space="preserve"> de la etapa II del plan de gestión de eliminación de los HCFC para Libia</w:t>
      </w:r>
      <w:r w:rsidRPr="00521166">
        <w:rPr>
          <w:lang w:val="es-AR"/>
        </w:rPr>
        <w:t xml:space="preserve">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80"/>
        <w:gridCol w:w="1270"/>
      </w:tblGrid>
      <w:tr w:rsidR="00540213" w:rsidRPr="00521166" w14:paraId="17D05360" w14:textId="77777777" w:rsidTr="00364AA4">
        <w:trPr>
          <w:trHeight w:val="251"/>
          <w:tblHeader/>
        </w:trPr>
        <w:tc>
          <w:tcPr>
            <w:tcW w:w="4321" w:type="pct"/>
            <w:shd w:val="clear" w:color="auto" w:fill="auto"/>
            <w:vAlign w:val="center"/>
            <w:hideMark/>
          </w:tcPr>
          <w:p w14:paraId="670D539F" w14:textId="77777777" w:rsidR="00540213" w:rsidRPr="00521166" w:rsidRDefault="00540213" w:rsidP="00364AA4">
            <w:pPr>
              <w:keepNext/>
              <w:keepLines/>
              <w:rPr>
                <w:b/>
                <w:color w:val="000000"/>
                <w:sz w:val="20"/>
                <w:lang w:val="es-AR"/>
              </w:rPr>
            </w:pPr>
            <w:r w:rsidRPr="00521166">
              <w:rPr>
                <w:b/>
                <w:color w:val="000000"/>
                <w:sz w:val="20"/>
                <w:lang w:val="es-AR"/>
              </w:rPr>
              <w:t>Actividad</w:t>
            </w:r>
          </w:p>
        </w:tc>
        <w:tc>
          <w:tcPr>
            <w:tcW w:w="679" w:type="pct"/>
            <w:vAlign w:val="center"/>
          </w:tcPr>
          <w:p w14:paraId="054DE17E" w14:textId="46E39F56" w:rsidR="00540213" w:rsidRPr="00521166" w:rsidRDefault="00CE660C" w:rsidP="00364AA4">
            <w:pPr>
              <w:keepNext/>
              <w:keepLines/>
              <w:jc w:val="center"/>
              <w:rPr>
                <w:b/>
                <w:color w:val="000000"/>
                <w:sz w:val="20"/>
                <w:lang w:val="es-AR"/>
              </w:rPr>
            </w:pPr>
            <w:r>
              <w:rPr>
                <w:b/>
                <w:color w:val="000000"/>
                <w:sz w:val="20"/>
                <w:lang w:val="es-AR"/>
              </w:rPr>
              <w:t xml:space="preserve">Gastos </w:t>
            </w:r>
            <w:r w:rsidR="00540213" w:rsidRPr="00521166">
              <w:rPr>
                <w:b/>
                <w:color w:val="000000"/>
                <w:sz w:val="20"/>
                <w:lang w:val="es-AR"/>
              </w:rPr>
              <w:t>($EUA)</w:t>
            </w:r>
          </w:p>
        </w:tc>
      </w:tr>
      <w:tr w:rsidR="00540213" w:rsidRPr="00521166" w14:paraId="09B989E5" w14:textId="77777777" w:rsidTr="00364AA4">
        <w:tc>
          <w:tcPr>
            <w:tcW w:w="4321" w:type="pct"/>
            <w:shd w:val="clear" w:color="auto" w:fill="auto"/>
            <w:noWrap/>
          </w:tcPr>
          <w:p w14:paraId="2E1B50FC" w14:textId="77777777" w:rsidR="00540213" w:rsidRPr="00521166" w:rsidRDefault="00540213" w:rsidP="00364AA4">
            <w:pPr>
              <w:keepNext/>
              <w:keepLines/>
              <w:rPr>
                <w:color w:val="000000"/>
                <w:sz w:val="20"/>
                <w:szCs w:val="20"/>
                <w:lang w:val="es-AR"/>
              </w:rPr>
            </w:pPr>
            <w:r w:rsidRPr="00521166">
              <w:rPr>
                <w:color w:val="000000"/>
                <w:sz w:val="20"/>
                <w:szCs w:val="20"/>
                <w:lang w:val="es-AR"/>
              </w:rPr>
              <w:t xml:space="preserve">Desarrollo/actualización y aplicación de las políticas y reglamentaciones </w:t>
            </w:r>
            <w:r>
              <w:rPr>
                <w:color w:val="000000"/>
                <w:sz w:val="20"/>
                <w:szCs w:val="20"/>
                <w:lang w:val="es-AR"/>
              </w:rPr>
              <w:t>para</w:t>
            </w:r>
            <w:r w:rsidRPr="00521166">
              <w:rPr>
                <w:color w:val="000000"/>
                <w:sz w:val="20"/>
                <w:szCs w:val="20"/>
                <w:lang w:val="es-AR"/>
              </w:rPr>
              <w:t xml:space="preserve"> apoyar </w:t>
            </w:r>
            <w:r>
              <w:rPr>
                <w:color w:val="000000"/>
                <w:sz w:val="20"/>
                <w:szCs w:val="20"/>
                <w:lang w:val="es-AR"/>
              </w:rPr>
              <w:t>la eliminación de lo</w:t>
            </w:r>
            <w:r w:rsidRPr="00521166">
              <w:rPr>
                <w:color w:val="000000"/>
                <w:sz w:val="20"/>
                <w:szCs w:val="20"/>
                <w:lang w:val="es-AR"/>
              </w:rPr>
              <w:t>s HCFC</w:t>
            </w:r>
          </w:p>
        </w:tc>
        <w:tc>
          <w:tcPr>
            <w:tcW w:w="679" w:type="pct"/>
            <w:shd w:val="clear" w:color="auto" w:fill="auto"/>
          </w:tcPr>
          <w:p w14:paraId="68FE957B" w14:textId="77777777" w:rsidR="00540213" w:rsidRPr="00521166" w:rsidRDefault="00540213" w:rsidP="00364AA4">
            <w:pPr>
              <w:keepNext/>
              <w:keepLines/>
              <w:jc w:val="right"/>
              <w:rPr>
                <w:color w:val="000000"/>
                <w:sz w:val="20"/>
                <w:szCs w:val="20"/>
                <w:lang w:val="es-AR"/>
              </w:rPr>
            </w:pPr>
            <w:r w:rsidRPr="00521166">
              <w:rPr>
                <w:sz w:val="20"/>
                <w:szCs w:val="20"/>
                <w:lang w:val="es-AR"/>
              </w:rPr>
              <w:t>315 000</w:t>
            </w:r>
          </w:p>
        </w:tc>
      </w:tr>
      <w:tr w:rsidR="00540213" w:rsidRPr="00521166" w14:paraId="337652D0" w14:textId="77777777" w:rsidTr="00364AA4">
        <w:trPr>
          <w:trHeight w:val="188"/>
        </w:trPr>
        <w:tc>
          <w:tcPr>
            <w:tcW w:w="4321" w:type="pct"/>
            <w:shd w:val="clear" w:color="auto" w:fill="auto"/>
            <w:noWrap/>
          </w:tcPr>
          <w:p w14:paraId="2DEBD37C" w14:textId="16D417FC" w:rsidR="00540213" w:rsidRPr="00521166" w:rsidRDefault="00540213" w:rsidP="00364AA4">
            <w:pPr>
              <w:keepNext/>
              <w:keepLines/>
              <w:tabs>
                <w:tab w:val="left" w:pos="360"/>
              </w:tabs>
              <w:rPr>
                <w:color w:val="000000"/>
                <w:sz w:val="20"/>
                <w:szCs w:val="20"/>
                <w:lang w:val="es-AR"/>
              </w:rPr>
            </w:pPr>
            <w:r>
              <w:rPr>
                <w:sz w:val="20"/>
                <w:szCs w:val="20"/>
                <w:lang w:val="es-AR"/>
              </w:rPr>
              <w:t>Actualización</w:t>
            </w:r>
            <w:r w:rsidRPr="00521166">
              <w:rPr>
                <w:sz w:val="20"/>
                <w:szCs w:val="20"/>
                <w:lang w:val="es-AR"/>
              </w:rPr>
              <w:t xml:space="preserve"> del código de </w:t>
            </w:r>
            <w:r>
              <w:rPr>
                <w:sz w:val="20"/>
                <w:szCs w:val="20"/>
                <w:lang w:val="es-AR"/>
              </w:rPr>
              <w:t>buenas prácticas</w:t>
            </w:r>
            <w:r w:rsidRPr="00521166">
              <w:rPr>
                <w:sz w:val="20"/>
                <w:szCs w:val="20"/>
                <w:lang w:val="es-AR"/>
              </w:rPr>
              <w:t xml:space="preserve"> de </w:t>
            </w:r>
            <w:r>
              <w:rPr>
                <w:sz w:val="20"/>
                <w:szCs w:val="20"/>
                <w:lang w:val="es-AR"/>
              </w:rPr>
              <w:t>servicio técnico</w:t>
            </w:r>
            <w:r w:rsidRPr="00521166">
              <w:rPr>
                <w:sz w:val="20"/>
                <w:szCs w:val="20"/>
                <w:lang w:val="es-AR"/>
              </w:rPr>
              <w:t>;</w:t>
            </w:r>
            <w:r w:rsidRPr="00521166">
              <w:rPr>
                <w:lang w:val="es-AR"/>
              </w:rPr>
              <w:t xml:space="preserve"> </w:t>
            </w:r>
            <w:r w:rsidRPr="00521166">
              <w:rPr>
                <w:sz w:val="20"/>
                <w:szCs w:val="20"/>
                <w:lang w:val="es-AR"/>
              </w:rPr>
              <w:t xml:space="preserve">adaptación de </w:t>
            </w:r>
            <w:r>
              <w:rPr>
                <w:sz w:val="20"/>
                <w:szCs w:val="20"/>
                <w:lang w:val="es-AR"/>
              </w:rPr>
              <w:t>normas</w:t>
            </w:r>
            <w:r w:rsidRPr="00521166">
              <w:rPr>
                <w:sz w:val="20"/>
                <w:szCs w:val="20"/>
                <w:lang w:val="es-AR"/>
              </w:rPr>
              <w:t xml:space="preserve"> internacionales;</w:t>
            </w:r>
            <w:r w:rsidRPr="00521166">
              <w:rPr>
                <w:lang w:val="es-AR"/>
              </w:rPr>
              <w:t xml:space="preserve"> </w:t>
            </w:r>
            <w:r w:rsidRPr="00521166">
              <w:rPr>
                <w:sz w:val="20"/>
                <w:szCs w:val="20"/>
                <w:lang w:val="es-AR"/>
              </w:rPr>
              <w:t>e introduc</w:t>
            </w:r>
            <w:r>
              <w:rPr>
                <w:sz w:val="20"/>
                <w:szCs w:val="20"/>
                <w:lang w:val="es-AR"/>
              </w:rPr>
              <w:t>ción de</w:t>
            </w:r>
            <w:r w:rsidR="00ED6BF3">
              <w:rPr>
                <w:sz w:val="20"/>
                <w:szCs w:val="20"/>
                <w:lang w:val="es-AR"/>
              </w:rPr>
              <w:t xml:space="preserve"> los</w:t>
            </w:r>
            <w:r>
              <w:rPr>
                <w:sz w:val="20"/>
                <w:szCs w:val="20"/>
                <w:lang w:val="es-AR"/>
              </w:rPr>
              <w:t xml:space="preserve"> SOP </w:t>
            </w:r>
            <w:r w:rsidRPr="00521166">
              <w:rPr>
                <w:sz w:val="20"/>
                <w:szCs w:val="20"/>
                <w:lang w:val="es-AR"/>
              </w:rPr>
              <w:t xml:space="preserve">para los talleres de </w:t>
            </w:r>
            <w:r>
              <w:rPr>
                <w:sz w:val="20"/>
                <w:szCs w:val="20"/>
                <w:lang w:val="es-AR"/>
              </w:rPr>
              <w:t>servicio técnico</w:t>
            </w:r>
            <w:r w:rsidRPr="00521166">
              <w:rPr>
                <w:sz w:val="20"/>
                <w:szCs w:val="20"/>
                <w:lang w:val="es-AR"/>
              </w:rPr>
              <w:t xml:space="preserve"> que manejan refrigerantes inflamables y peligrosos</w:t>
            </w:r>
          </w:p>
        </w:tc>
        <w:tc>
          <w:tcPr>
            <w:tcW w:w="679" w:type="pct"/>
            <w:shd w:val="clear" w:color="auto" w:fill="auto"/>
          </w:tcPr>
          <w:p w14:paraId="4B1D05DA" w14:textId="77777777" w:rsidR="00540213" w:rsidRPr="00521166" w:rsidRDefault="00540213" w:rsidP="00364AA4">
            <w:pPr>
              <w:keepNext/>
              <w:keepLines/>
              <w:jc w:val="right"/>
              <w:rPr>
                <w:sz w:val="20"/>
                <w:szCs w:val="20"/>
                <w:lang w:val="es-AR"/>
              </w:rPr>
            </w:pPr>
            <w:r w:rsidRPr="00521166">
              <w:rPr>
                <w:sz w:val="20"/>
                <w:szCs w:val="20"/>
                <w:lang w:val="es-AR"/>
              </w:rPr>
              <w:t>85 000</w:t>
            </w:r>
          </w:p>
        </w:tc>
      </w:tr>
      <w:tr w:rsidR="00540213" w:rsidRPr="00521166" w14:paraId="124D790F" w14:textId="77777777" w:rsidTr="00364AA4">
        <w:trPr>
          <w:trHeight w:val="188"/>
        </w:trPr>
        <w:tc>
          <w:tcPr>
            <w:tcW w:w="4321" w:type="pct"/>
            <w:shd w:val="clear" w:color="auto" w:fill="auto"/>
            <w:noWrap/>
          </w:tcPr>
          <w:p w14:paraId="5D53CE80" w14:textId="77777777" w:rsidR="00540213" w:rsidRPr="00521166" w:rsidRDefault="00540213" w:rsidP="00364AA4">
            <w:pPr>
              <w:tabs>
                <w:tab w:val="left" w:pos="360"/>
              </w:tabs>
              <w:rPr>
                <w:color w:val="000000"/>
                <w:sz w:val="20"/>
                <w:szCs w:val="20"/>
                <w:lang w:val="es-AR"/>
              </w:rPr>
            </w:pPr>
            <w:r w:rsidRPr="00521166">
              <w:rPr>
                <w:color w:val="000000"/>
                <w:sz w:val="20"/>
                <w:szCs w:val="20"/>
                <w:lang w:val="es-AR"/>
              </w:rPr>
              <w:t xml:space="preserve">Capacitación de 18 instructores principales y de 225 </w:t>
            </w:r>
            <w:r w:rsidRPr="00521166">
              <w:rPr>
                <w:bCs/>
                <w:color w:val="000000"/>
                <w:sz w:val="20"/>
                <w:szCs w:val="20"/>
                <w:lang w:val="es-AR"/>
              </w:rPr>
              <w:t xml:space="preserve">oficiales de aduanas, tres diálogos </w:t>
            </w:r>
            <w:r>
              <w:rPr>
                <w:bCs/>
                <w:color w:val="000000"/>
                <w:sz w:val="20"/>
                <w:szCs w:val="20"/>
                <w:lang w:val="es-AR"/>
              </w:rPr>
              <w:t xml:space="preserve">con países fronterizos </w:t>
            </w:r>
            <w:r w:rsidRPr="00521166">
              <w:rPr>
                <w:bCs/>
                <w:color w:val="000000"/>
                <w:sz w:val="20"/>
                <w:szCs w:val="20"/>
                <w:lang w:val="es-AR"/>
              </w:rPr>
              <w:t xml:space="preserve">y </w:t>
            </w:r>
            <w:r>
              <w:rPr>
                <w:bCs/>
                <w:color w:val="000000"/>
                <w:sz w:val="20"/>
                <w:szCs w:val="20"/>
                <w:lang w:val="es-AR"/>
              </w:rPr>
              <w:t xml:space="preserve">suministro </w:t>
            </w:r>
            <w:r w:rsidRPr="00521166">
              <w:rPr>
                <w:bCs/>
                <w:color w:val="000000"/>
                <w:sz w:val="20"/>
                <w:szCs w:val="20"/>
                <w:lang w:val="es-AR"/>
              </w:rPr>
              <w:t>de 10 identificadores de refrigerantes</w:t>
            </w:r>
          </w:p>
        </w:tc>
        <w:tc>
          <w:tcPr>
            <w:tcW w:w="679" w:type="pct"/>
            <w:shd w:val="clear" w:color="auto" w:fill="auto"/>
          </w:tcPr>
          <w:p w14:paraId="7325F5A4" w14:textId="77777777" w:rsidR="00540213" w:rsidRPr="00521166" w:rsidRDefault="00540213" w:rsidP="00364AA4">
            <w:pPr>
              <w:jc w:val="right"/>
              <w:rPr>
                <w:sz w:val="20"/>
                <w:szCs w:val="20"/>
                <w:lang w:val="es-AR"/>
              </w:rPr>
            </w:pPr>
            <w:r w:rsidRPr="00521166">
              <w:rPr>
                <w:sz w:val="20"/>
                <w:szCs w:val="20"/>
                <w:lang w:val="es-AR"/>
              </w:rPr>
              <w:t>379 000</w:t>
            </w:r>
          </w:p>
        </w:tc>
      </w:tr>
      <w:tr w:rsidR="00540213" w:rsidRPr="00521166" w14:paraId="78BFE25F" w14:textId="77777777" w:rsidTr="00364AA4">
        <w:trPr>
          <w:trHeight w:val="188"/>
        </w:trPr>
        <w:tc>
          <w:tcPr>
            <w:tcW w:w="4321" w:type="pct"/>
            <w:shd w:val="clear" w:color="auto" w:fill="auto"/>
            <w:noWrap/>
          </w:tcPr>
          <w:p w14:paraId="4129FE41" w14:textId="0EFDEF75" w:rsidR="00540213" w:rsidRPr="00521166" w:rsidRDefault="00540213" w:rsidP="00364AA4">
            <w:pPr>
              <w:tabs>
                <w:tab w:val="left" w:pos="360"/>
              </w:tabs>
              <w:rPr>
                <w:color w:val="000000"/>
                <w:sz w:val="20"/>
                <w:szCs w:val="20"/>
                <w:lang w:val="es-AR"/>
              </w:rPr>
            </w:pPr>
            <w:r>
              <w:rPr>
                <w:sz w:val="20"/>
                <w:szCs w:val="20"/>
                <w:lang w:val="es-AR"/>
              </w:rPr>
              <w:t>Actualización</w:t>
            </w:r>
            <w:r w:rsidRPr="00521166">
              <w:rPr>
                <w:sz w:val="20"/>
                <w:szCs w:val="20"/>
                <w:lang w:val="es-AR"/>
              </w:rPr>
              <w:t xml:space="preserve"> del </w:t>
            </w:r>
            <w:r w:rsidR="00F91051">
              <w:rPr>
                <w:sz w:val="20"/>
                <w:szCs w:val="20"/>
                <w:lang w:val="es-AR"/>
              </w:rPr>
              <w:t>manual de formación</w:t>
            </w:r>
            <w:r w:rsidRPr="00521166">
              <w:rPr>
                <w:sz w:val="20"/>
                <w:szCs w:val="20"/>
                <w:lang w:val="es-AR"/>
              </w:rPr>
              <w:t xml:space="preserve">, capacitación de 18 instructores principales y 600 </w:t>
            </w:r>
            <w:r w:rsidRPr="00521166">
              <w:rPr>
                <w:bCs/>
                <w:sz w:val="20"/>
                <w:szCs w:val="20"/>
                <w:lang w:val="es-AR"/>
              </w:rPr>
              <w:t xml:space="preserve">técnicos, </w:t>
            </w:r>
            <w:r>
              <w:rPr>
                <w:bCs/>
                <w:sz w:val="20"/>
                <w:szCs w:val="20"/>
                <w:lang w:val="es-AR"/>
              </w:rPr>
              <w:t xml:space="preserve">acreditación de </w:t>
            </w:r>
            <w:r w:rsidRPr="00521166">
              <w:rPr>
                <w:bCs/>
                <w:sz w:val="20"/>
                <w:szCs w:val="20"/>
                <w:lang w:val="es-AR"/>
              </w:rPr>
              <w:t xml:space="preserve">500 técnicos, </w:t>
            </w:r>
            <w:r>
              <w:rPr>
                <w:bCs/>
                <w:sz w:val="20"/>
                <w:szCs w:val="20"/>
                <w:lang w:val="es-AR"/>
              </w:rPr>
              <w:t xml:space="preserve">suministro de </w:t>
            </w:r>
            <w:r w:rsidRPr="00521166">
              <w:rPr>
                <w:bCs/>
                <w:sz w:val="20"/>
                <w:szCs w:val="20"/>
                <w:lang w:val="es-AR"/>
              </w:rPr>
              <w:t xml:space="preserve">500 </w:t>
            </w:r>
            <w:r>
              <w:rPr>
                <w:bCs/>
                <w:sz w:val="20"/>
                <w:szCs w:val="20"/>
                <w:lang w:val="es-AR"/>
              </w:rPr>
              <w:t xml:space="preserve">juegos </w:t>
            </w:r>
            <w:r w:rsidRPr="00521166">
              <w:rPr>
                <w:bCs/>
                <w:sz w:val="20"/>
                <w:szCs w:val="20"/>
                <w:lang w:val="es-AR"/>
              </w:rPr>
              <w:t xml:space="preserve">de herramientas a 500 </w:t>
            </w:r>
            <w:r>
              <w:rPr>
                <w:bCs/>
                <w:sz w:val="20"/>
                <w:szCs w:val="20"/>
                <w:lang w:val="es-AR"/>
              </w:rPr>
              <w:t>técnicos acreditados</w:t>
            </w:r>
            <w:r w:rsidRPr="00521166">
              <w:rPr>
                <w:bCs/>
                <w:sz w:val="20"/>
                <w:szCs w:val="20"/>
                <w:lang w:val="es-AR"/>
              </w:rPr>
              <w:t xml:space="preserve">, y </w:t>
            </w:r>
            <w:r>
              <w:rPr>
                <w:bCs/>
                <w:sz w:val="20"/>
                <w:szCs w:val="20"/>
                <w:lang w:val="es-AR"/>
              </w:rPr>
              <w:t xml:space="preserve">suministro </w:t>
            </w:r>
            <w:r w:rsidRPr="00521166">
              <w:rPr>
                <w:bCs/>
                <w:sz w:val="20"/>
                <w:szCs w:val="20"/>
                <w:lang w:val="es-AR"/>
              </w:rPr>
              <w:t>de ocho </w:t>
            </w:r>
            <w:r>
              <w:rPr>
                <w:bCs/>
                <w:sz w:val="20"/>
                <w:szCs w:val="20"/>
                <w:lang w:val="es-AR"/>
              </w:rPr>
              <w:t>juegos</w:t>
            </w:r>
            <w:r w:rsidRPr="00521166">
              <w:rPr>
                <w:bCs/>
                <w:sz w:val="20"/>
                <w:szCs w:val="20"/>
                <w:lang w:val="es-AR"/>
              </w:rPr>
              <w:t xml:space="preserve"> de equipos de capacitación a </w:t>
            </w:r>
            <w:r w:rsidRPr="00521166">
              <w:rPr>
                <w:lang w:val="es-AR"/>
              </w:rPr>
              <w:t xml:space="preserve">las </w:t>
            </w:r>
            <w:r w:rsidRPr="00521166">
              <w:rPr>
                <w:bCs/>
                <w:sz w:val="20"/>
                <w:szCs w:val="20"/>
                <w:lang w:val="es-AR"/>
              </w:rPr>
              <w:t xml:space="preserve">instituciones de </w:t>
            </w:r>
            <w:r>
              <w:rPr>
                <w:bCs/>
                <w:sz w:val="20"/>
                <w:szCs w:val="20"/>
                <w:lang w:val="es-AR"/>
              </w:rPr>
              <w:t>formación vocacional</w:t>
            </w:r>
          </w:p>
        </w:tc>
        <w:tc>
          <w:tcPr>
            <w:tcW w:w="679" w:type="pct"/>
            <w:shd w:val="clear" w:color="auto" w:fill="auto"/>
          </w:tcPr>
          <w:p w14:paraId="030BDA3C" w14:textId="77777777" w:rsidR="00540213" w:rsidRPr="00521166" w:rsidRDefault="00540213" w:rsidP="00364AA4">
            <w:pPr>
              <w:jc w:val="right"/>
              <w:rPr>
                <w:sz w:val="20"/>
                <w:szCs w:val="20"/>
                <w:lang w:val="es-AR"/>
              </w:rPr>
            </w:pPr>
            <w:r w:rsidRPr="00521166">
              <w:rPr>
                <w:sz w:val="20"/>
                <w:szCs w:val="20"/>
                <w:lang w:val="es-AR"/>
              </w:rPr>
              <w:t>801 000</w:t>
            </w:r>
          </w:p>
        </w:tc>
      </w:tr>
      <w:tr w:rsidR="00540213" w:rsidRPr="00521166" w14:paraId="120EF1C8" w14:textId="77777777" w:rsidTr="00364AA4">
        <w:trPr>
          <w:trHeight w:val="188"/>
        </w:trPr>
        <w:tc>
          <w:tcPr>
            <w:tcW w:w="4321" w:type="pct"/>
            <w:shd w:val="clear" w:color="auto" w:fill="auto"/>
            <w:noWrap/>
          </w:tcPr>
          <w:p w14:paraId="745C47A7" w14:textId="145D1468" w:rsidR="00540213" w:rsidRPr="00521166" w:rsidRDefault="00540213" w:rsidP="00364AA4">
            <w:pPr>
              <w:tabs>
                <w:tab w:val="left" w:pos="360"/>
              </w:tabs>
              <w:rPr>
                <w:color w:val="000000"/>
                <w:sz w:val="20"/>
                <w:szCs w:val="20"/>
                <w:lang w:val="es-AR"/>
              </w:rPr>
            </w:pPr>
            <w:r w:rsidRPr="00521166">
              <w:rPr>
                <w:color w:val="000000"/>
                <w:sz w:val="20"/>
                <w:szCs w:val="20"/>
                <w:lang w:val="es-AR"/>
              </w:rPr>
              <w:t>Desarrollo d</w:t>
            </w:r>
            <w:r>
              <w:rPr>
                <w:color w:val="000000"/>
                <w:sz w:val="20"/>
                <w:szCs w:val="20"/>
                <w:lang w:val="es-AR"/>
              </w:rPr>
              <w:t xml:space="preserve">e directrices </w:t>
            </w:r>
            <w:r w:rsidRPr="00521166">
              <w:rPr>
                <w:color w:val="000000"/>
                <w:sz w:val="20"/>
                <w:szCs w:val="20"/>
                <w:lang w:val="es-AR"/>
              </w:rPr>
              <w:t xml:space="preserve">y </w:t>
            </w:r>
            <w:r>
              <w:rPr>
                <w:color w:val="000000"/>
                <w:sz w:val="20"/>
                <w:szCs w:val="20"/>
                <w:lang w:val="es-AR"/>
              </w:rPr>
              <w:t>suministro de equipos</w:t>
            </w:r>
            <w:r w:rsidRPr="00521166">
              <w:rPr>
                <w:color w:val="000000"/>
                <w:sz w:val="20"/>
                <w:szCs w:val="20"/>
                <w:lang w:val="es-AR"/>
              </w:rPr>
              <w:t xml:space="preserve"> y herramientas </w:t>
            </w:r>
            <w:r>
              <w:rPr>
                <w:color w:val="000000"/>
                <w:sz w:val="20"/>
                <w:szCs w:val="20"/>
                <w:lang w:val="es-AR"/>
              </w:rPr>
              <w:t xml:space="preserve">para </w:t>
            </w:r>
            <w:r w:rsidRPr="00521166">
              <w:rPr>
                <w:color w:val="000000"/>
                <w:sz w:val="20"/>
                <w:szCs w:val="20"/>
                <w:lang w:val="es-AR"/>
              </w:rPr>
              <w:t xml:space="preserve">establecer dos </w:t>
            </w:r>
            <w:r>
              <w:rPr>
                <w:color w:val="000000"/>
                <w:sz w:val="20"/>
                <w:szCs w:val="20"/>
                <w:lang w:val="es-AR"/>
              </w:rPr>
              <w:t>centros</w:t>
            </w:r>
            <w:r w:rsidRPr="00521166">
              <w:rPr>
                <w:color w:val="000000"/>
                <w:sz w:val="20"/>
                <w:szCs w:val="20"/>
                <w:lang w:val="es-AR"/>
              </w:rPr>
              <w:t xml:space="preserve"> de </w:t>
            </w:r>
            <w:r>
              <w:rPr>
                <w:color w:val="000000"/>
                <w:sz w:val="20"/>
                <w:szCs w:val="20"/>
                <w:lang w:val="es-AR"/>
              </w:rPr>
              <w:t>regeneración de refrigerantes</w:t>
            </w:r>
            <w:r w:rsidRPr="00521166">
              <w:rPr>
                <w:color w:val="000000"/>
                <w:sz w:val="20"/>
                <w:szCs w:val="20"/>
                <w:lang w:val="es-AR"/>
              </w:rPr>
              <w:t xml:space="preserve"> y una red </w:t>
            </w:r>
            <w:r>
              <w:rPr>
                <w:color w:val="000000"/>
                <w:sz w:val="20"/>
                <w:szCs w:val="20"/>
                <w:lang w:val="es-AR"/>
              </w:rPr>
              <w:t>de recuperación</w:t>
            </w:r>
            <w:r w:rsidRPr="00521166">
              <w:rPr>
                <w:color w:val="000000"/>
                <w:sz w:val="20"/>
                <w:szCs w:val="20"/>
                <w:lang w:val="es-AR"/>
              </w:rPr>
              <w:t xml:space="preserve"> (65 </w:t>
            </w:r>
            <w:r w:rsidR="00F71FCC">
              <w:rPr>
                <w:color w:val="000000"/>
                <w:sz w:val="20"/>
                <w:szCs w:val="20"/>
                <w:lang w:val="es-AR"/>
              </w:rPr>
              <w:t>juegos</w:t>
            </w:r>
            <w:r w:rsidRPr="00521166">
              <w:rPr>
                <w:color w:val="000000"/>
                <w:sz w:val="20"/>
                <w:szCs w:val="20"/>
                <w:lang w:val="es-AR"/>
              </w:rPr>
              <w:t>);</w:t>
            </w:r>
            <w:r w:rsidRPr="00521166">
              <w:rPr>
                <w:lang w:val="es-AR"/>
              </w:rPr>
              <w:t xml:space="preserve"> </w:t>
            </w:r>
            <w:r w:rsidRPr="00521166">
              <w:rPr>
                <w:color w:val="000000"/>
                <w:sz w:val="20"/>
                <w:szCs w:val="20"/>
                <w:lang w:val="es-AR"/>
              </w:rPr>
              <w:t xml:space="preserve">y </w:t>
            </w:r>
            <w:r w:rsidR="00F71FCC">
              <w:rPr>
                <w:color w:val="000000"/>
                <w:sz w:val="20"/>
                <w:szCs w:val="20"/>
                <w:lang w:val="es-AR"/>
              </w:rPr>
              <w:t xml:space="preserve">concienciación </w:t>
            </w:r>
            <w:r w:rsidRPr="00521166">
              <w:rPr>
                <w:color w:val="000000"/>
                <w:sz w:val="20"/>
                <w:szCs w:val="20"/>
                <w:lang w:val="es-AR"/>
              </w:rPr>
              <w:t xml:space="preserve">y capacitación </w:t>
            </w:r>
            <w:r>
              <w:rPr>
                <w:color w:val="000000"/>
                <w:sz w:val="20"/>
                <w:szCs w:val="20"/>
                <w:lang w:val="es-AR"/>
              </w:rPr>
              <w:t xml:space="preserve">sobre </w:t>
            </w:r>
            <w:r w:rsidRPr="00521166">
              <w:rPr>
                <w:color w:val="000000"/>
                <w:sz w:val="20"/>
                <w:szCs w:val="20"/>
                <w:lang w:val="es-AR"/>
              </w:rPr>
              <w:t>recuperación</w:t>
            </w:r>
            <w:r>
              <w:rPr>
                <w:color w:val="000000"/>
                <w:sz w:val="20"/>
                <w:szCs w:val="20"/>
                <w:lang w:val="es-AR"/>
              </w:rPr>
              <w:t xml:space="preserve"> de</w:t>
            </w:r>
            <w:r w:rsidRPr="00521166">
              <w:rPr>
                <w:color w:val="000000"/>
                <w:sz w:val="20"/>
                <w:szCs w:val="20"/>
                <w:lang w:val="es-AR"/>
              </w:rPr>
              <w:t xml:space="preserve"> refrigerante</w:t>
            </w:r>
            <w:r>
              <w:rPr>
                <w:color w:val="000000"/>
                <w:sz w:val="20"/>
                <w:szCs w:val="20"/>
                <w:lang w:val="es-AR"/>
              </w:rPr>
              <w:t>s</w:t>
            </w:r>
          </w:p>
        </w:tc>
        <w:tc>
          <w:tcPr>
            <w:tcW w:w="679" w:type="pct"/>
            <w:shd w:val="clear" w:color="auto" w:fill="auto"/>
          </w:tcPr>
          <w:p w14:paraId="1335CD3A" w14:textId="77777777" w:rsidR="00540213" w:rsidRPr="00521166" w:rsidRDefault="00540213" w:rsidP="00364AA4">
            <w:pPr>
              <w:jc w:val="right"/>
              <w:rPr>
                <w:sz w:val="20"/>
                <w:szCs w:val="20"/>
                <w:lang w:val="es-AR"/>
              </w:rPr>
            </w:pPr>
            <w:r w:rsidRPr="00521166">
              <w:rPr>
                <w:sz w:val="20"/>
                <w:szCs w:val="20"/>
                <w:lang w:val="es-AR"/>
              </w:rPr>
              <w:t>280 000</w:t>
            </w:r>
          </w:p>
        </w:tc>
      </w:tr>
      <w:tr w:rsidR="00540213" w:rsidRPr="00521166" w14:paraId="726D8614" w14:textId="77777777" w:rsidTr="00364AA4">
        <w:trPr>
          <w:trHeight w:val="188"/>
        </w:trPr>
        <w:tc>
          <w:tcPr>
            <w:tcW w:w="4321" w:type="pct"/>
            <w:shd w:val="clear" w:color="auto" w:fill="auto"/>
            <w:noWrap/>
          </w:tcPr>
          <w:p w14:paraId="625E329D" w14:textId="4C921F5B" w:rsidR="00540213" w:rsidRPr="00521166" w:rsidRDefault="00540213" w:rsidP="00364AA4">
            <w:pPr>
              <w:tabs>
                <w:tab w:val="left" w:pos="360"/>
              </w:tabs>
              <w:rPr>
                <w:color w:val="000000"/>
                <w:sz w:val="20"/>
                <w:szCs w:val="20"/>
                <w:lang w:val="es-AR"/>
              </w:rPr>
            </w:pPr>
            <w:r w:rsidRPr="00521166">
              <w:rPr>
                <w:color w:val="000000"/>
                <w:sz w:val="20"/>
                <w:szCs w:val="20"/>
                <w:lang w:val="es-AR"/>
              </w:rPr>
              <w:t xml:space="preserve">Actividades </w:t>
            </w:r>
            <w:r>
              <w:rPr>
                <w:color w:val="000000"/>
                <w:sz w:val="20"/>
                <w:szCs w:val="20"/>
                <w:lang w:val="es-AR"/>
              </w:rPr>
              <w:t xml:space="preserve">de </w:t>
            </w:r>
            <w:r w:rsidR="00F71FCC">
              <w:rPr>
                <w:color w:val="000000"/>
                <w:sz w:val="20"/>
                <w:szCs w:val="20"/>
                <w:lang w:val="es-AR"/>
              </w:rPr>
              <w:t xml:space="preserve">concienciación </w:t>
            </w:r>
            <w:r w:rsidRPr="00521166">
              <w:rPr>
                <w:color w:val="000000"/>
                <w:sz w:val="20"/>
                <w:szCs w:val="20"/>
                <w:lang w:val="es-AR"/>
              </w:rPr>
              <w:t xml:space="preserve">(seminarios, </w:t>
            </w:r>
            <w:r>
              <w:rPr>
                <w:color w:val="000000"/>
                <w:sz w:val="20"/>
                <w:szCs w:val="20"/>
                <w:lang w:val="es-AR"/>
              </w:rPr>
              <w:t xml:space="preserve">campañas de </w:t>
            </w:r>
            <w:r w:rsidRPr="00521166">
              <w:rPr>
                <w:color w:val="000000"/>
                <w:sz w:val="20"/>
                <w:szCs w:val="20"/>
                <w:lang w:val="es-AR"/>
              </w:rPr>
              <w:t xml:space="preserve">difusión </w:t>
            </w:r>
            <w:r>
              <w:rPr>
                <w:color w:val="000000"/>
                <w:sz w:val="20"/>
                <w:szCs w:val="20"/>
                <w:lang w:val="es-AR"/>
              </w:rPr>
              <w:t xml:space="preserve">e </w:t>
            </w:r>
            <w:r w:rsidRPr="00521166">
              <w:rPr>
                <w:color w:val="000000"/>
                <w:sz w:val="20"/>
                <w:szCs w:val="20"/>
                <w:lang w:val="es-AR"/>
              </w:rPr>
              <w:t xml:space="preserve">información) para promover </w:t>
            </w:r>
            <w:r>
              <w:rPr>
                <w:color w:val="000000"/>
                <w:sz w:val="20"/>
                <w:szCs w:val="20"/>
                <w:lang w:val="es-AR"/>
              </w:rPr>
              <w:t>alternativas con bajo potencial</w:t>
            </w:r>
            <w:r w:rsidRPr="00521166">
              <w:rPr>
                <w:color w:val="000000"/>
                <w:sz w:val="20"/>
                <w:szCs w:val="20"/>
                <w:lang w:val="es-AR"/>
              </w:rPr>
              <w:t xml:space="preserve"> de calentamiento atmosférico y asistencia técnica a los </w:t>
            </w:r>
            <w:r w:rsidR="00932451">
              <w:rPr>
                <w:color w:val="000000"/>
                <w:sz w:val="20"/>
                <w:szCs w:val="20"/>
                <w:lang w:val="es-AR"/>
              </w:rPr>
              <w:t>grandes usuarios finales</w:t>
            </w:r>
            <w:r>
              <w:rPr>
                <w:color w:val="000000"/>
                <w:sz w:val="20"/>
                <w:szCs w:val="20"/>
                <w:lang w:val="es-AR"/>
              </w:rPr>
              <w:t xml:space="preserve"> </w:t>
            </w:r>
          </w:p>
        </w:tc>
        <w:tc>
          <w:tcPr>
            <w:tcW w:w="679" w:type="pct"/>
            <w:shd w:val="clear" w:color="auto" w:fill="auto"/>
          </w:tcPr>
          <w:p w14:paraId="52C88A46" w14:textId="77777777" w:rsidR="00540213" w:rsidRPr="00521166" w:rsidRDefault="00540213" w:rsidP="00364AA4">
            <w:pPr>
              <w:jc w:val="right"/>
              <w:rPr>
                <w:sz w:val="20"/>
                <w:szCs w:val="20"/>
                <w:lang w:val="es-AR"/>
              </w:rPr>
            </w:pPr>
            <w:r w:rsidRPr="00521166">
              <w:rPr>
                <w:sz w:val="20"/>
                <w:szCs w:val="20"/>
                <w:lang w:val="es-AR"/>
              </w:rPr>
              <w:t>130 000</w:t>
            </w:r>
          </w:p>
        </w:tc>
      </w:tr>
      <w:tr w:rsidR="00540213" w:rsidRPr="00521166" w14:paraId="7CE9F490" w14:textId="77777777" w:rsidTr="00364AA4">
        <w:trPr>
          <w:trHeight w:val="188"/>
        </w:trPr>
        <w:tc>
          <w:tcPr>
            <w:tcW w:w="4321" w:type="pct"/>
            <w:shd w:val="clear" w:color="auto" w:fill="auto"/>
            <w:noWrap/>
          </w:tcPr>
          <w:p w14:paraId="6EBDA79F" w14:textId="77777777" w:rsidR="00540213" w:rsidRPr="00521166" w:rsidRDefault="00540213" w:rsidP="00364AA4">
            <w:pPr>
              <w:tabs>
                <w:tab w:val="left" w:pos="360"/>
              </w:tabs>
              <w:rPr>
                <w:color w:val="000000"/>
                <w:sz w:val="20"/>
                <w:szCs w:val="20"/>
                <w:lang w:val="es-AR"/>
              </w:rPr>
            </w:pPr>
            <w:r w:rsidRPr="00521166">
              <w:rPr>
                <w:color w:val="000000"/>
                <w:sz w:val="20"/>
                <w:szCs w:val="20"/>
                <w:lang w:val="es-AR"/>
              </w:rPr>
              <w:t xml:space="preserve">Supervisión, </w:t>
            </w:r>
            <w:r>
              <w:rPr>
                <w:color w:val="000000"/>
                <w:sz w:val="20"/>
                <w:szCs w:val="20"/>
                <w:lang w:val="es-AR"/>
              </w:rPr>
              <w:t>ejecución</w:t>
            </w:r>
            <w:r w:rsidRPr="00521166">
              <w:rPr>
                <w:color w:val="000000"/>
                <w:sz w:val="20"/>
                <w:szCs w:val="20"/>
                <w:lang w:val="es-AR"/>
              </w:rPr>
              <w:t>, coordinación y presentación de informes</w:t>
            </w:r>
          </w:p>
        </w:tc>
        <w:tc>
          <w:tcPr>
            <w:tcW w:w="679" w:type="pct"/>
            <w:shd w:val="clear" w:color="auto" w:fill="auto"/>
          </w:tcPr>
          <w:p w14:paraId="7CD4706D" w14:textId="77777777" w:rsidR="00540213" w:rsidRPr="00521166" w:rsidRDefault="00540213" w:rsidP="00364AA4">
            <w:pPr>
              <w:jc w:val="right"/>
              <w:rPr>
                <w:sz w:val="20"/>
                <w:szCs w:val="20"/>
                <w:lang w:val="es-AR"/>
              </w:rPr>
            </w:pPr>
            <w:r w:rsidRPr="00521166">
              <w:rPr>
                <w:sz w:val="20"/>
                <w:szCs w:val="20"/>
                <w:lang w:val="es-AR"/>
              </w:rPr>
              <w:t>180 268</w:t>
            </w:r>
          </w:p>
        </w:tc>
      </w:tr>
      <w:tr w:rsidR="00540213" w:rsidRPr="00521166" w14:paraId="76F7BBBA" w14:textId="77777777" w:rsidTr="00364AA4">
        <w:trPr>
          <w:trHeight w:val="43"/>
        </w:trPr>
        <w:tc>
          <w:tcPr>
            <w:tcW w:w="4321" w:type="pct"/>
            <w:shd w:val="clear" w:color="auto" w:fill="auto"/>
            <w:noWrap/>
            <w:vAlign w:val="center"/>
            <w:hideMark/>
          </w:tcPr>
          <w:p w14:paraId="365838F7" w14:textId="77777777" w:rsidR="00540213" w:rsidRPr="00521166" w:rsidRDefault="00540213" w:rsidP="00364AA4">
            <w:pPr>
              <w:rPr>
                <w:b/>
                <w:color w:val="000000"/>
                <w:sz w:val="20"/>
                <w:szCs w:val="20"/>
                <w:lang w:val="es-AR"/>
              </w:rPr>
            </w:pPr>
            <w:r w:rsidRPr="00521166">
              <w:rPr>
                <w:b/>
                <w:color w:val="000000"/>
                <w:sz w:val="20"/>
                <w:szCs w:val="20"/>
                <w:lang w:val="es-AR"/>
              </w:rPr>
              <w:t>Total</w:t>
            </w:r>
            <w:r w:rsidRPr="00521166">
              <w:rPr>
                <w:lang w:val="es-AR"/>
              </w:rPr>
              <w:t xml:space="preserve"> </w:t>
            </w:r>
          </w:p>
        </w:tc>
        <w:tc>
          <w:tcPr>
            <w:tcW w:w="679" w:type="pct"/>
            <w:shd w:val="clear" w:color="auto" w:fill="auto"/>
          </w:tcPr>
          <w:p w14:paraId="718E30EC" w14:textId="77777777" w:rsidR="00540213" w:rsidRPr="00521166" w:rsidRDefault="00540213" w:rsidP="00364AA4">
            <w:pPr>
              <w:jc w:val="right"/>
              <w:rPr>
                <w:b/>
                <w:color w:val="000000"/>
                <w:sz w:val="20"/>
                <w:szCs w:val="20"/>
                <w:lang w:val="es-AR"/>
              </w:rPr>
            </w:pPr>
            <w:r w:rsidRPr="00521166">
              <w:rPr>
                <w:b/>
                <w:color w:val="000000"/>
                <w:sz w:val="20"/>
                <w:szCs w:val="20"/>
                <w:lang w:val="es-AR"/>
              </w:rPr>
              <w:t>2 170 268</w:t>
            </w:r>
          </w:p>
        </w:tc>
      </w:tr>
    </w:tbl>
    <w:p w14:paraId="18E9C14A" w14:textId="77777777" w:rsidR="00540213" w:rsidRPr="00521166" w:rsidRDefault="00540213" w:rsidP="00411D34">
      <w:pPr>
        <w:pStyle w:val="Heading1"/>
        <w:numPr>
          <w:ilvl w:val="0"/>
          <w:numId w:val="0"/>
        </w:numPr>
        <w:spacing w:after="0"/>
        <w:rPr>
          <w:lang w:val="es-AR"/>
        </w:rPr>
      </w:pPr>
    </w:p>
    <w:p w14:paraId="5AA8EAF4" w14:textId="23EBD471" w:rsidR="00540213" w:rsidRPr="00521166" w:rsidRDefault="00540213" w:rsidP="00540213">
      <w:pPr>
        <w:pStyle w:val="Heading1"/>
        <w:tabs>
          <w:tab w:val="clear" w:pos="0"/>
          <w:tab w:val="num" w:pos="720"/>
        </w:tabs>
        <w:rPr>
          <w:lang w:val="es-AR"/>
        </w:rPr>
      </w:pPr>
      <w:r w:rsidRPr="00521166">
        <w:rPr>
          <w:lang w:val="es-AR"/>
        </w:rPr>
        <w:t xml:space="preserve">La financiación para el primer tramo </w:t>
      </w:r>
      <w:r>
        <w:rPr>
          <w:lang w:val="es-AR"/>
        </w:rPr>
        <w:t xml:space="preserve">se redujo </w:t>
      </w:r>
      <w:r w:rsidRPr="00521166">
        <w:rPr>
          <w:lang w:val="es-AR"/>
        </w:rPr>
        <w:t>a 976 018</w:t>
      </w:r>
      <w:r w:rsidR="00F71FCC">
        <w:rPr>
          <w:lang w:val="es-AR"/>
        </w:rPr>
        <w:t xml:space="preserve"> $EUA</w:t>
      </w:r>
      <w:r w:rsidRPr="00521166">
        <w:rPr>
          <w:lang w:val="es-AR"/>
        </w:rPr>
        <w:t>;</w:t>
      </w:r>
      <w:r>
        <w:rPr>
          <w:lang w:val="es-AR"/>
        </w:rPr>
        <w:t xml:space="preserve"> </w:t>
      </w:r>
      <w:r w:rsidRPr="00521166">
        <w:rPr>
          <w:lang w:val="es-AR"/>
        </w:rPr>
        <w:t>por consiguiente</w:t>
      </w:r>
      <w:r>
        <w:rPr>
          <w:lang w:val="es-AR"/>
        </w:rPr>
        <w:t xml:space="preserve">, se ajustaron </w:t>
      </w:r>
      <w:r w:rsidRPr="00521166">
        <w:rPr>
          <w:lang w:val="es-AR"/>
        </w:rPr>
        <w:t>las actividades pertinentes de la siguiente</w:t>
      </w:r>
      <w:r>
        <w:rPr>
          <w:lang w:val="es-AR"/>
        </w:rPr>
        <w:t xml:space="preserve"> </w:t>
      </w:r>
      <w:r w:rsidRPr="00521166">
        <w:rPr>
          <w:lang w:val="es-AR"/>
        </w:rPr>
        <w:t>manera</w:t>
      </w:r>
      <w:r>
        <w:rPr>
          <w:lang w:val="es-AR"/>
        </w:rPr>
        <w:t>:</w:t>
      </w:r>
      <w:r w:rsidRPr="00521166">
        <w:rPr>
          <w:lang w:val="es-AR"/>
        </w:rPr>
        <w:t xml:space="preserve"> el número de técnicos </w:t>
      </w:r>
      <w:r>
        <w:rPr>
          <w:lang w:val="es-AR"/>
        </w:rPr>
        <w:t xml:space="preserve">por capacitar se redujo </w:t>
      </w:r>
      <w:r w:rsidRPr="00521166">
        <w:rPr>
          <w:lang w:val="es-AR"/>
        </w:rPr>
        <w:t xml:space="preserve">a 200; </w:t>
      </w:r>
      <w:r w:rsidR="00F71FCC">
        <w:rPr>
          <w:lang w:val="es-AR"/>
        </w:rPr>
        <w:t xml:space="preserve">los dos laboratorios de prueba </w:t>
      </w:r>
      <w:r w:rsidRPr="00F71FCC">
        <w:rPr>
          <w:lang w:val="es-AR"/>
        </w:rPr>
        <w:t>de</w:t>
      </w:r>
      <w:r w:rsidR="00F71FCC">
        <w:rPr>
          <w:lang w:val="es-AR"/>
        </w:rPr>
        <w:t xml:space="preserve"> los centros </w:t>
      </w:r>
      <w:r w:rsidRPr="00F71FCC">
        <w:rPr>
          <w:lang w:val="es-AR"/>
        </w:rPr>
        <w:t xml:space="preserve">de </w:t>
      </w:r>
      <w:r w:rsidRPr="00521166">
        <w:rPr>
          <w:lang w:val="es-AR"/>
        </w:rPr>
        <w:t xml:space="preserve">regeneración </w:t>
      </w:r>
      <w:r>
        <w:rPr>
          <w:lang w:val="es-AR"/>
        </w:rPr>
        <w:t xml:space="preserve">se redujeron a </w:t>
      </w:r>
      <w:r w:rsidRPr="00521166">
        <w:rPr>
          <w:lang w:val="es-AR"/>
        </w:rPr>
        <w:t xml:space="preserve">un laboratorio </w:t>
      </w:r>
      <w:r w:rsidR="00F71FCC">
        <w:rPr>
          <w:lang w:val="es-AR"/>
        </w:rPr>
        <w:t xml:space="preserve">que proveyera servicios </w:t>
      </w:r>
      <w:r>
        <w:rPr>
          <w:lang w:val="es-AR"/>
        </w:rPr>
        <w:t>a</w:t>
      </w:r>
      <w:r w:rsidRPr="00521166">
        <w:rPr>
          <w:lang w:val="es-AR"/>
        </w:rPr>
        <w:t xml:space="preserve"> ambos centros; </w:t>
      </w:r>
      <w:r w:rsidR="00F71FCC">
        <w:rPr>
          <w:lang w:val="es-AR"/>
        </w:rPr>
        <w:t xml:space="preserve">se eliminó </w:t>
      </w:r>
      <w:r w:rsidRPr="00521166">
        <w:rPr>
          <w:lang w:val="es-AR"/>
        </w:rPr>
        <w:t xml:space="preserve">la investigación sobre </w:t>
      </w:r>
      <w:r>
        <w:rPr>
          <w:lang w:val="es-AR"/>
        </w:rPr>
        <w:t xml:space="preserve">la </w:t>
      </w:r>
      <w:r w:rsidRPr="00521166">
        <w:rPr>
          <w:lang w:val="es-AR"/>
        </w:rPr>
        <w:t xml:space="preserve">seguridad y el </w:t>
      </w:r>
      <w:r>
        <w:rPr>
          <w:lang w:val="es-AR"/>
        </w:rPr>
        <w:t xml:space="preserve">desempeño </w:t>
      </w:r>
      <w:r w:rsidRPr="00521166">
        <w:rPr>
          <w:lang w:val="es-AR"/>
        </w:rPr>
        <w:t xml:space="preserve">de las </w:t>
      </w:r>
      <w:r>
        <w:rPr>
          <w:lang w:val="es-AR"/>
        </w:rPr>
        <w:t>tecnologías con bajo potencial</w:t>
      </w:r>
      <w:r w:rsidRPr="00521166">
        <w:rPr>
          <w:lang w:val="es-AR"/>
        </w:rPr>
        <w:t xml:space="preserve"> de calentamiento atmosférico; y </w:t>
      </w:r>
      <w:r>
        <w:rPr>
          <w:lang w:val="es-AR"/>
        </w:rPr>
        <w:t xml:space="preserve">se optimizaron los </w:t>
      </w:r>
      <w:r w:rsidR="004E38C9">
        <w:rPr>
          <w:lang w:val="es-AR"/>
        </w:rPr>
        <w:t>gastos</w:t>
      </w:r>
      <w:r>
        <w:rPr>
          <w:lang w:val="es-AR"/>
        </w:rPr>
        <w:t xml:space="preserve"> de otros elementos</w:t>
      </w:r>
      <w:r w:rsidRPr="00521166">
        <w:rPr>
          <w:lang w:val="es-AR"/>
        </w:rPr>
        <w:t xml:space="preserve">. </w:t>
      </w:r>
      <w:r w:rsidR="00F71FCC">
        <w:rPr>
          <w:lang w:val="es-AR"/>
        </w:rPr>
        <w:t>El ajuste de l</w:t>
      </w:r>
      <w:r w:rsidRPr="00521166">
        <w:rPr>
          <w:lang w:val="es-AR"/>
        </w:rPr>
        <w:t xml:space="preserve">as actividades y los </w:t>
      </w:r>
      <w:r w:rsidR="004E38C9">
        <w:rPr>
          <w:lang w:val="es-AR"/>
        </w:rPr>
        <w:t>gastos</w:t>
      </w:r>
      <w:r w:rsidRPr="00521166">
        <w:rPr>
          <w:lang w:val="es-AR"/>
        </w:rPr>
        <w:t xml:space="preserve"> se indican en el Cuadro 6.</w:t>
      </w:r>
    </w:p>
    <w:p w14:paraId="1D4A7FE3" w14:textId="43D70498" w:rsidR="00540213" w:rsidRPr="00521166" w:rsidRDefault="00540213" w:rsidP="00540213">
      <w:pPr>
        <w:rPr>
          <w:lang w:val="es-AR"/>
        </w:rPr>
      </w:pPr>
      <w:r w:rsidRPr="00521166">
        <w:rPr>
          <w:b/>
          <w:lang w:val="es-AR"/>
        </w:rPr>
        <w:t>Cuadro 6:</w:t>
      </w:r>
      <w:r w:rsidRPr="00521166">
        <w:rPr>
          <w:lang w:val="es-AR"/>
        </w:rPr>
        <w:t xml:space="preserve"> </w:t>
      </w:r>
      <w:r w:rsidR="00F71FCC" w:rsidRPr="00D21829">
        <w:rPr>
          <w:b/>
          <w:bCs/>
          <w:lang w:val="es-AR"/>
        </w:rPr>
        <w:t>Gastos</w:t>
      </w:r>
      <w:r w:rsidR="00F71FCC">
        <w:rPr>
          <w:lang w:val="es-AR"/>
        </w:rPr>
        <w:t xml:space="preserve"> </w:t>
      </w:r>
      <w:r w:rsidRPr="00521166">
        <w:rPr>
          <w:b/>
          <w:lang w:val="es-AR"/>
        </w:rPr>
        <w:t>revisado</w:t>
      </w:r>
      <w:r w:rsidR="00F71FCC">
        <w:rPr>
          <w:b/>
          <w:lang w:val="es-AR"/>
        </w:rPr>
        <w:t>s</w:t>
      </w:r>
      <w:r w:rsidRPr="00521166">
        <w:rPr>
          <w:b/>
          <w:lang w:val="es-AR"/>
        </w:rPr>
        <w:t xml:space="preserve"> del primer tramo de la etapa II del plan de gestión de eliminación de los HCFC para Libia</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80"/>
        <w:gridCol w:w="1270"/>
      </w:tblGrid>
      <w:tr w:rsidR="00540213" w:rsidRPr="00521166" w14:paraId="10F79686" w14:textId="77777777" w:rsidTr="00364AA4">
        <w:trPr>
          <w:trHeight w:val="251"/>
          <w:tblHeader/>
        </w:trPr>
        <w:tc>
          <w:tcPr>
            <w:tcW w:w="4321" w:type="pct"/>
            <w:shd w:val="clear" w:color="auto" w:fill="auto"/>
            <w:vAlign w:val="center"/>
            <w:hideMark/>
          </w:tcPr>
          <w:p w14:paraId="4E18FADC" w14:textId="77777777" w:rsidR="00540213" w:rsidRPr="00521166" w:rsidRDefault="00540213" w:rsidP="00364AA4">
            <w:pPr>
              <w:rPr>
                <w:b/>
                <w:color w:val="000000"/>
                <w:sz w:val="20"/>
                <w:lang w:val="es-AR"/>
              </w:rPr>
            </w:pPr>
            <w:r w:rsidRPr="00521166">
              <w:rPr>
                <w:b/>
                <w:color w:val="000000"/>
                <w:sz w:val="20"/>
                <w:lang w:val="es-AR"/>
              </w:rPr>
              <w:t>Actividad</w:t>
            </w:r>
          </w:p>
        </w:tc>
        <w:tc>
          <w:tcPr>
            <w:tcW w:w="679" w:type="pct"/>
            <w:vAlign w:val="center"/>
          </w:tcPr>
          <w:p w14:paraId="2F5CAA22" w14:textId="14730184" w:rsidR="00540213" w:rsidRPr="00521166" w:rsidRDefault="00D21829" w:rsidP="00364AA4">
            <w:pPr>
              <w:jc w:val="center"/>
              <w:rPr>
                <w:b/>
                <w:color w:val="000000"/>
                <w:sz w:val="20"/>
                <w:lang w:val="es-AR"/>
              </w:rPr>
            </w:pPr>
            <w:r>
              <w:rPr>
                <w:b/>
                <w:color w:val="000000"/>
                <w:sz w:val="20"/>
                <w:lang w:val="es-AR"/>
              </w:rPr>
              <w:t xml:space="preserve">Gasto </w:t>
            </w:r>
            <w:r w:rsidR="00540213" w:rsidRPr="00521166">
              <w:rPr>
                <w:b/>
                <w:color w:val="000000"/>
                <w:sz w:val="20"/>
                <w:lang w:val="es-AR"/>
              </w:rPr>
              <w:t>($EUA)</w:t>
            </w:r>
          </w:p>
        </w:tc>
      </w:tr>
      <w:tr w:rsidR="00540213" w:rsidRPr="00521166" w14:paraId="6620F842" w14:textId="77777777" w:rsidTr="00364AA4">
        <w:tc>
          <w:tcPr>
            <w:tcW w:w="4321" w:type="pct"/>
            <w:shd w:val="clear" w:color="auto" w:fill="auto"/>
            <w:noWrap/>
          </w:tcPr>
          <w:p w14:paraId="055640B1" w14:textId="77777777" w:rsidR="00540213" w:rsidRPr="00521166" w:rsidRDefault="00540213" w:rsidP="00364AA4">
            <w:pPr>
              <w:rPr>
                <w:color w:val="000000"/>
                <w:sz w:val="20"/>
                <w:szCs w:val="20"/>
                <w:lang w:val="es-AR"/>
              </w:rPr>
            </w:pPr>
            <w:r w:rsidRPr="00521166">
              <w:rPr>
                <w:color w:val="000000"/>
                <w:sz w:val="20"/>
                <w:szCs w:val="20"/>
                <w:lang w:val="es-AR"/>
              </w:rPr>
              <w:t xml:space="preserve">Desarrollo/actualización y aplicación de políticas y reglamentaciones </w:t>
            </w:r>
            <w:r>
              <w:rPr>
                <w:color w:val="000000"/>
                <w:sz w:val="20"/>
                <w:szCs w:val="20"/>
                <w:lang w:val="es-AR"/>
              </w:rPr>
              <w:t>par</w:t>
            </w:r>
            <w:r w:rsidRPr="00521166">
              <w:rPr>
                <w:color w:val="000000"/>
                <w:sz w:val="20"/>
                <w:szCs w:val="20"/>
                <w:lang w:val="es-AR"/>
              </w:rPr>
              <w:t xml:space="preserve">a apoyar </w:t>
            </w:r>
            <w:r>
              <w:rPr>
                <w:color w:val="000000"/>
                <w:sz w:val="20"/>
                <w:szCs w:val="20"/>
                <w:lang w:val="es-AR"/>
              </w:rPr>
              <w:t xml:space="preserve">la eliminación de </w:t>
            </w:r>
            <w:r w:rsidRPr="00521166">
              <w:rPr>
                <w:color w:val="000000"/>
                <w:sz w:val="20"/>
                <w:szCs w:val="20"/>
                <w:lang w:val="es-AR"/>
              </w:rPr>
              <w:t xml:space="preserve">los HCFC </w:t>
            </w:r>
          </w:p>
        </w:tc>
        <w:tc>
          <w:tcPr>
            <w:tcW w:w="679" w:type="pct"/>
            <w:shd w:val="clear" w:color="auto" w:fill="auto"/>
          </w:tcPr>
          <w:p w14:paraId="58FC67A5" w14:textId="77777777" w:rsidR="00540213" w:rsidRPr="00521166" w:rsidRDefault="00540213" w:rsidP="00364AA4">
            <w:pPr>
              <w:jc w:val="right"/>
              <w:rPr>
                <w:color w:val="000000"/>
                <w:sz w:val="20"/>
                <w:szCs w:val="20"/>
                <w:lang w:val="es-AR"/>
              </w:rPr>
            </w:pPr>
            <w:r w:rsidRPr="00521166">
              <w:rPr>
                <w:sz w:val="20"/>
                <w:szCs w:val="20"/>
                <w:lang w:val="es-AR"/>
              </w:rPr>
              <w:t>147 500</w:t>
            </w:r>
          </w:p>
        </w:tc>
      </w:tr>
      <w:tr w:rsidR="00540213" w:rsidRPr="00521166" w14:paraId="5BC733DD" w14:textId="77777777" w:rsidTr="00364AA4">
        <w:trPr>
          <w:trHeight w:val="188"/>
        </w:trPr>
        <w:tc>
          <w:tcPr>
            <w:tcW w:w="4321" w:type="pct"/>
            <w:shd w:val="clear" w:color="auto" w:fill="auto"/>
            <w:noWrap/>
          </w:tcPr>
          <w:p w14:paraId="19E0FB95" w14:textId="1F1716C5" w:rsidR="00540213" w:rsidRPr="00521166" w:rsidRDefault="00540213" w:rsidP="00364AA4">
            <w:pPr>
              <w:tabs>
                <w:tab w:val="left" w:pos="360"/>
              </w:tabs>
              <w:rPr>
                <w:color w:val="000000"/>
                <w:sz w:val="20"/>
                <w:szCs w:val="20"/>
                <w:lang w:val="es-AR"/>
              </w:rPr>
            </w:pPr>
            <w:r>
              <w:rPr>
                <w:sz w:val="20"/>
                <w:szCs w:val="20"/>
                <w:lang w:val="es-AR"/>
              </w:rPr>
              <w:t>Actualización</w:t>
            </w:r>
            <w:r w:rsidRPr="00521166">
              <w:rPr>
                <w:sz w:val="20"/>
                <w:szCs w:val="20"/>
                <w:lang w:val="es-AR"/>
              </w:rPr>
              <w:t xml:space="preserve"> del código de </w:t>
            </w:r>
            <w:r>
              <w:rPr>
                <w:sz w:val="20"/>
                <w:szCs w:val="20"/>
                <w:lang w:val="es-AR"/>
              </w:rPr>
              <w:t>buenas prácticas</w:t>
            </w:r>
            <w:r w:rsidRPr="00521166">
              <w:rPr>
                <w:sz w:val="20"/>
                <w:szCs w:val="20"/>
                <w:lang w:val="es-AR"/>
              </w:rPr>
              <w:t xml:space="preserve"> de </w:t>
            </w:r>
            <w:r>
              <w:rPr>
                <w:sz w:val="20"/>
                <w:szCs w:val="20"/>
                <w:lang w:val="es-AR"/>
              </w:rPr>
              <w:t>servicio técnico</w:t>
            </w:r>
            <w:r w:rsidRPr="00521166">
              <w:rPr>
                <w:sz w:val="20"/>
                <w:szCs w:val="20"/>
                <w:lang w:val="es-AR"/>
              </w:rPr>
              <w:t>;</w:t>
            </w:r>
            <w:r w:rsidRPr="00521166">
              <w:rPr>
                <w:lang w:val="es-AR"/>
              </w:rPr>
              <w:t xml:space="preserve"> </w:t>
            </w:r>
            <w:r w:rsidRPr="00521166">
              <w:rPr>
                <w:sz w:val="20"/>
                <w:szCs w:val="20"/>
                <w:lang w:val="es-AR"/>
              </w:rPr>
              <w:t xml:space="preserve">adaptación de </w:t>
            </w:r>
            <w:r>
              <w:rPr>
                <w:sz w:val="20"/>
                <w:szCs w:val="20"/>
                <w:lang w:val="es-AR"/>
              </w:rPr>
              <w:t>normas</w:t>
            </w:r>
            <w:r w:rsidRPr="00521166">
              <w:rPr>
                <w:sz w:val="20"/>
                <w:szCs w:val="20"/>
                <w:lang w:val="es-AR"/>
              </w:rPr>
              <w:t xml:space="preserve"> internacionales;</w:t>
            </w:r>
            <w:r w:rsidRPr="00521166">
              <w:rPr>
                <w:lang w:val="es-AR"/>
              </w:rPr>
              <w:t xml:space="preserve"> </w:t>
            </w:r>
            <w:r>
              <w:rPr>
                <w:lang w:val="es-AR"/>
              </w:rPr>
              <w:t xml:space="preserve">e </w:t>
            </w:r>
            <w:r w:rsidRPr="00D21829">
              <w:rPr>
                <w:sz w:val="20"/>
                <w:szCs w:val="20"/>
                <w:lang w:val="es-AR"/>
              </w:rPr>
              <w:t>introducción de</w:t>
            </w:r>
            <w:r w:rsidR="00ED6BF3" w:rsidRPr="00D21829">
              <w:rPr>
                <w:sz w:val="20"/>
                <w:szCs w:val="20"/>
                <w:lang w:val="es-AR"/>
              </w:rPr>
              <w:t xml:space="preserve"> los</w:t>
            </w:r>
            <w:r w:rsidRPr="00D21829">
              <w:rPr>
                <w:sz w:val="20"/>
                <w:szCs w:val="20"/>
                <w:lang w:val="es-AR"/>
              </w:rPr>
              <w:t xml:space="preserve"> </w:t>
            </w:r>
            <w:r>
              <w:rPr>
                <w:sz w:val="20"/>
                <w:szCs w:val="20"/>
                <w:lang w:val="es-AR"/>
              </w:rPr>
              <w:t xml:space="preserve">SOP </w:t>
            </w:r>
            <w:r w:rsidRPr="00521166">
              <w:rPr>
                <w:sz w:val="20"/>
                <w:szCs w:val="20"/>
                <w:lang w:val="es-AR"/>
              </w:rPr>
              <w:t xml:space="preserve">para los talleres de </w:t>
            </w:r>
            <w:r>
              <w:rPr>
                <w:sz w:val="20"/>
                <w:szCs w:val="20"/>
                <w:lang w:val="es-AR"/>
              </w:rPr>
              <w:t>servicio técnico</w:t>
            </w:r>
            <w:r w:rsidRPr="00521166">
              <w:rPr>
                <w:sz w:val="20"/>
                <w:szCs w:val="20"/>
                <w:lang w:val="es-AR"/>
              </w:rPr>
              <w:t xml:space="preserve"> que manejan refrigerantes inflamables y peligrosos</w:t>
            </w:r>
          </w:p>
        </w:tc>
        <w:tc>
          <w:tcPr>
            <w:tcW w:w="679" w:type="pct"/>
            <w:shd w:val="clear" w:color="auto" w:fill="auto"/>
          </w:tcPr>
          <w:p w14:paraId="6720436A" w14:textId="77777777" w:rsidR="00540213" w:rsidRPr="00521166" w:rsidRDefault="00540213" w:rsidP="00364AA4">
            <w:pPr>
              <w:jc w:val="right"/>
              <w:rPr>
                <w:sz w:val="20"/>
                <w:szCs w:val="20"/>
                <w:lang w:val="es-AR"/>
              </w:rPr>
            </w:pPr>
            <w:r w:rsidRPr="00521166">
              <w:rPr>
                <w:sz w:val="20"/>
                <w:szCs w:val="20"/>
                <w:lang w:val="es-AR"/>
              </w:rPr>
              <w:t>57 250</w:t>
            </w:r>
          </w:p>
        </w:tc>
      </w:tr>
      <w:tr w:rsidR="00540213" w:rsidRPr="00521166" w14:paraId="5DE91C56" w14:textId="77777777" w:rsidTr="00364AA4">
        <w:trPr>
          <w:trHeight w:val="188"/>
        </w:trPr>
        <w:tc>
          <w:tcPr>
            <w:tcW w:w="4321" w:type="pct"/>
            <w:shd w:val="clear" w:color="auto" w:fill="auto"/>
            <w:noWrap/>
          </w:tcPr>
          <w:p w14:paraId="041D96E1" w14:textId="77777777" w:rsidR="00540213" w:rsidRPr="00521166" w:rsidRDefault="00540213" w:rsidP="00364AA4">
            <w:pPr>
              <w:tabs>
                <w:tab w:val="left" w:pos="360"/>
              </w:tabs>
              <w:rPr>
                <w:color w:val="000000"/>
                <w:sz w:val="20"/>
                <w:szCs w:val="20"/>
                <w:lang w:val="es-AR"/>
              </w:rPr>
            </w:pPr>
            <w:r w:rsidRPr="00521166">
              <w:rPr>
                <w:color w:val="000000"/>
                <w:sz w:val="20"/>
                <w:szCs w:val="20"/>
                <w:lang w:val="es-AR"/>
              </w:rPr>
              <w:t xml:space="preserve">Capacitación de seis instructores principales y de 90 </w:t>
            </w:r>
            <w:r w:rsidRPr="00521166">
              <w:rPr>
                <w:bCs/>
                <w:color w:val="000000"/>
                <w:sz w:val="20"/>
                <w:szCs w:val="20"/>
                <w:lang w:val="es-AR"/>
              </w:rPr>
              <w:t xml:space="preserve">oficiales de aduanas, diálogo </w:t>
            </w:r>
            <w:r>
              <w:rPr>
                <w:bCs/>
                <w:color w:val="000000"/>
                <w:sz w:val="20"/>
                <w:szCs w:val="20"/>
                <w:lang w:val="es-AR"/>
              </w:rPr>
              <w:t xml:space="preserve">con un país fronterizo </w:t>
            </w:r>
            <w:r w:rsidRPr="00521166">
              <w:rPr>
                <w:bCs/>
                <w:color w:val="000000"/>
                <w:sz w:val="20"/>
                <w:szCs w:val="20"/>
                <w:lang w:val="es-AR"/>
              </w:rPr>
              <w:t xml:space="preserve">y </w:t>
            </w:r>
            <w:r>
              <w:rPr>
                <w:bCs/>
                <w:color w:val="000000"/>
                <w:sz w:val="20"/>
                <w:szCs w:val="20"/>
                <w:lang w:val="es-AR"/>
              </w:rPr>
              <w:t xml:space="preserve">suministro </w:t>
            </w:r>
            <w:r w:rsidRPr="00521166">
              <w:rPr>
                <w:bCs/>
                <w:color w:val="000000"/>
                <w:sz w:val="20"/>
                <w:szCs w:val="20"/>
                <w:lang w:val="es-AR"/>
              </w:rPr>
              <w:t>de cinco identificadores de refrigerantes</w:t>
            </w:r>
          </w:p>
        </w:tc>
        <w:tc>
          <w:tcPr>
            <w:tcW w:w="679" w:type="pct"/>
            <w:shd w:val="clear" w:color="auto" w:fill="auto"/>
          </w:tcPr>
          <w:p w14:paraId="7E31F74C" w14:textId="77777777" w:rsidR="00540213" w:rsidRPr="00521166" w:rsidRDefault="00540213" w:rsidP="00364AA4">
            <w:pPr>
              <w:jc w:val="right"/>
              <w:rPr>
                <w:sz w:val="20"/>
                <w:szCs w:val="20"/>
                <w:lang w:val="es-AR"/>
              </w:rPr>
            </w:pPr>
            <w:r w:rsidRPr="00521166">
              <w:rPr>
                <w:sz w:val="20"/>
                <w:szCs w:val="20"/>
                <w:lang w:val="es-AR"/>
              </w:rPr>
              <w:t>148 000</w:t>
            </w:r>
          </w:p>
        </w:tc>
      </w:tr>
      <w:tr w:rsidR="00540213" w:rsidRPr="00521166" w14:paraId="60F3D2C0" w14:textId="77777777" w:rsidTr="00364AA4">
        <w:trPr>
          <w:trHeight w:val="188"/>
        </w:trPr>
        <w:tc>
          <w:tcPr>
            <w:tcW w:w="4321" w:type="pct"/>
            <w:shd w:val="clear" w:color="auto" w:fill="auto"/>
            <w:noWrap/>
          </w:tcPr>
          <w:p w14:paraId="52F107A7" w14:textId="77777777" w:rsidR="00540213" w:rsidRPr="00521166" w:rsidRDefault="00540213" w:rsidP="00364AA4">
            <w:pPr>
              <w:tabs>
                <w:tab w:val="left" w:pos="360"/>
              </w:tabs>
              <w:rPr>
                <w:color w:val="000000"/>
                <w:sz w:val="20"/>
                <w:szCs w:val="20"/>
                <w:lang w:val="es-AR"/>
              </w:rPr>
            </w:pPr>
            <w:r w:rsidRPr="00521166">
              <w:rPr>
                <w:sz w:val="20"/>
                <w:szCs w:val="20"/>
                <w:lang w:val="es-AR"/>
              </w:rPr>
              <w:t xml:space="preserve">Capacitación de seis instructores principales y de 200 </w:t>
            </w:r>
            <w:r w:rsidRPr="00521166">
              <w:rPr>
                <w:bCs/>
                <w:sz w:val="20"/>
                <w:szCs w:val="20"/>
                <w:lang w:val="es-AR"/>
              </w:rPr>
              <w:t>técnicos;</w:t>
            </w:r>
            <w:r w:rsidRPr="00521166">
              <w:rPr>
                <w:lang w:val="es-AR"/>
              </w:rPr>
              <w:t xml:space="preserve"> </w:t>
            </w:r>
            <w:r>
              <w:rPr>
                <w:lang w:val="es-AR"/>
              </w:rPr>
              <w:t xml:space="preserve">acreditación de </w:t>
            </w:r>
            <w:r w:rsidRPr="00521166">
              <w:rPr>
                <w:bCs/>
                <w:sz w:val="20"/>
                <w:szCs w:val="20"/>
                <w:lang w:val="es-AR"/>
              </w:rPr>
              <w:t>200 técnicos;</w:t>
            </w:r>
            <w:r w:rsidRPr="00521166">
              <w:rPr>
                <w:lang w:val="es-AR"/>
              </w:rPr>
              <w:t xml:space="preserve"> </w:t>
            </w:r>
            <w:r>
              <w:rPr>
                <w:lang w:val="es-AR"/>
              </w:rPr>
              <w:t xml:space="preserve">suministro </w:t>
            </w:r>
            <w:r w:rsidRPr="00521166">
              <w:rPr>
                <w:bCs/>
                <w:sz w:val="20"/>
                <w:szCs w:val="20"/>
                <w:lang w:val="es-AR"/>
              </w:rPr>
              <w:t>de 200 </w:t>
            </w:r>
            <w:r>
              <w:rPr>
                <w:bCs/>
                <w:sz w:val="20"/>
                <w:szCs w:val="20"/>
                <w:lang w:val="es-AR"/>
              </w:rPr>
              <w:t xml:space="preserve">juegos </w:t>
            </w:r>
            <w:r w:rsidRPr="00521166">
              <w:rPr>
                <w:bCs/>
                <w:sz w:val="20"/>
                <w:szCs w:val="20"/>
                <w:lang w:val="es-AR"/>
              </w:rPr>
              <w:t xml:space="preserve">de herramientas a los </w:t>
            </w:r>
            <w:r>
              <w:rPr>
                <w:bCs/>
                <w:sz w:val="20"/>
                <w:szCs w:val="20"/>
                <w:lang w:val="es-AR"/>
              </w:rPr>
              <w:t>técnicos acreditados</w:t>
            </w:r>
            <w:r w:rsidRPr="00521166">
              <w:rPr>
                <w:bCs/>
                <w:sz w:val="20"/>
                <w:szCs w:val="20"/>
                <w:lang w:val="es-AR"/>
              </w:rPr>
              <w:t>;</w:t>
            </w:r>
            <w:r w:rsidRPr="00521166">
              <w:rPr>
                <w:lang w:val="es-AR"/>
              </w:rPr>
              <w:t xml:space="preserve"> </w:t>
            </w:r>
            <w:r w:rsidRPr="00521166">
              <w:rPr>
                <w:bCs/>
                <w:sz w:val="20"/>
                <w:szCs w:val="20"/>
                <w:lang w:val="es-AR"/>
              </w:rPr>
              <w:t xml:space="preserve">y </w:t>
            </w:r>
            <w:r>
              <w:rPr>
                <w:bCs/>
                <w:sz w:val="20"/>
                <w:szCs w:val="20"/>
                <w:lang w:val="es-AR"/>
              </w:rPr>
              <w:t xml:space="preserve">suministro </w:t>
            </w:r>
            <w:r w:rsidRPr="00521166">
              <w:rPr>
                <w:bCs/>
                <w:sz w:val="20"/>
                <w:szCs w:val="20"/>
                <w:lang w:val="es-AR"/>
              </w:rPr>
              <w:t xml:space="preserve">de tres </w:t>
            </w:r>
            <w:r>
              <w:rPr>
                <w:bCs/>
                <w:sz w:val="20"/>
                <w:szCs w:val="20"/>
                <w:lang w:val="es-AR"/>
              </w:rPr>
              <w:t xml:space="preserve">juegos </w:t>
            </w:r>
            <w:r w:rsidRPr="00521166">
              <w:rPr>
                <w:bCs/>
                <w:sz w:val="20"/>
                <w:szCs w:val="20"/>
                <w:lang w:val="es-AR"/>
              </w:rPr>
              <w:t xml:space="preserve">de equipos de capacitación a las instituciones de </w:t>
            </w:r>
            <w:r>
              <w:rPr>
                <w:bCs/>
                <w:sz w:val="20"/>
                <w:szCs w:val="20"/>
                <w:lang w:val="es-AR"/>
              </w:rPr>
              <w:t>formación vocacional</w:t>
            </w:r>
          </w:p>
        </w:tc>
        <w:tc>
          <w:tcPr>
            <w:tcW w:w="679" w:type="pct"/>
            <w:shd w:val="clear" w:color="auto" w:fill="auto"/>
          </w:tcPr>
          <w:p w14:paraId="03BF678A" w14:textId="77777777" w:rsidR="00540213" w:rsidRPr="00521166" w:rsidRDefault="00540213" w:rsidP="00364AA4">
            <w:pPr>
              <w:jc w:val="right"/>
              <w:rPr>
                <w:sz w:val="20"/>
                <w:szCs w:val="20"/>
                <w:lang w:val="es-AR"/>
              </w:rPr>
            </w:pPr>
            <w:r w:rsidRPr="00521166">
              <w:rPr>
                <w:sz w:val="20"/>
                <w:szCs w:val="20"/>
                <w:lang w:val="es-AR"/>
              </w:rPr>
              <w:t>302 000</w:t>
            </w:r>
          </w:p>
        </w:tc>
      </w:tr>
      <w:tr w:rsidR="00540213" w:rsidRPr="00521166" w14:paraId="35CFCB46" w14:textId="77777777" w:rsidTr="00364AA4">
        <w:trPr>
          <w:trHeight w:val="188"/>
        </w:trPr>
        <w:tc>
          <w:tcPr>
            <w:tcW w:w="4321" w:type="pct"/>
            <w:shd w:val="clear" w:color="auto" w:fill="auto"/>
            <w:noWrap/>
          </w:tcPr>
          <w:p w14:paraId="04E903BE" w14:textId="1B79637C" w:rsidR="00540213" w:rsidRPr="00521166" w:rsidRDefault="00540213" w:rsidP="00364AA4">
            <w:pPr>
              <w:tabs>
                <w:tab w:val="left" w:pos="360"/>
              </w:tabs>
              <w:rPr>
                <w:color w:val="000000"/>
                <w:sz w:val="20"/>
                <w:szCs w:val="20"/>
                <w:lang w:val="es-AR"/>
              </w:rPr>
            </w:pPr>
            <w:r w:rsidRPr="00521166">
              <w:rPr>
                <w:color w:val="000000"/>
                <w:sz w:val="20"/>
                <w:szCs w:val="20"/>
                <w:lang w:val="es-AR"/>
              </w:rPr>
              <w:t>Desarroll</w:t>
            </w:r>
            <w:r>
              <w:rPr>
                <w:color w:val="000000"/>
                <w:sz w:val="20"/>
                <w:szCs w:val="20"/>
                <w:lang w:val="es-AR"/>
              </w:rPr>
              <w:t>o de</w:t>
            </w:r>
            <w:r w:rsidRPr="00521166">
              <w:rPr>
                <w:color w:val="000000"/>
                <w:sz w:val="20"/>
                <w:szCs w:val="20"/>
                <w:lang w:val="es-AR"/>
              </w:rPr>
              <w:t xml:space="preserve"> un modelo comercial y </w:t>
            </w:r>
            <w:r>
              <w:rPr>
                <w:color w:val="000000"/>
                <w:sz w:val="20"/>
                <w:szCs w:val="20"/>
                <w:lang w:val="es-AR"/>
              </w:rPr>
              <w:t>directrices</w:t>
            </w:r>
            <w:r w:rsidRPr="00521166">
              <w:rPr>
                <w:color w:val="000000"/>
                <w:sz w:val="20"/>
                <w:szCs w:val="20"/>
                <w:lang w:val="es-AR"/>
              </w:rPr>
              <w:t xml:space="preserve"> y </w:t>
            </w:r>
            <w:r>
              <w:rPr>
                <w:color w:val="000000"/>
                <w:sz w:val="20"/>
                <w:szCs w:val="20"/>
                <w:lang w:val="es-AR"/>
              </w:rPr>
              <w:t>suministro de equipos</w:t>
            </w:r>
            <w:r w:rsidRPr="00521166">
              <w:rPr>
                <w:color w:val="000000"/>
                <w:sz w:val="20"/>
                <w:szCs w:val="20"/>
                <w:lang w:val="es-AR"/>
              </w:rPr>
              <w:t xml:space="preserve"> y herramientas </w:t>
            </w:r>
            <w:r>
              <w:rPr>
                <w:color w:val="000000"/>
                <w:sz w:val="20"/>
                <w:szCs w:val="20"/>
                <w:lang w:val="es-AR"/>
              </w:rPr>
              <w:t xml:space="preserve">para </w:t>
            </w:r>
            <w:r w:rsidRPr="00521166">
              <w:rPr>
                <w:color w:val="000000"/>
                <w:sz w:val="20"/>
                <w:szCs w:val="20"/>
                <w:lang w:val="es-AR"/>
              </w:rPr>
              <w:t xml:space="preserve">establecer dos </w:t>
            </w:r>
            <w:r>
              <w:rPr>
                <w:color w:val="000000"/>
                <w:sz w:val="20"/>
                <w:szCs w:val="20"/>
                <w:lang w:val="es-AR"/>
              </w:rPr>
              <w:t>centros</w:t>
            </w:r>
            <w:r w:rsidRPr="00521166">
              <w:rPr>
                <w:color w:val="000000"/>
                <w:sz w:val="20"/>
                <w:szCs w:val="20"/>
                <w:lang w:val="es-AR"/>
              </w:rPr>
              <w:t xml:space="preserve"> de </w:t>
            </w:r>
            <w:r>
              <w:rPr>
                <w:color w:val="000000"/>
                <w:sz w:val="20"/>
                <w:szCs w:val="20"/>
                <w:lang w:val="es-AR"/>
              </w:rPr>
              <w:t>regeneración de refrigerantes</w:t>
            </w:r>
            <w:r w:rsidRPr="00521166">
              <w:rPr>
                <w:color w:val="000000"/>
                <w:sz w:val="20"/>
                <w:szCs w:val="20"/>
                <w:lang w:val="es-AR"/>
              </w:rPr>
              <w:t xml:space="preserve"> y una red </w:t>
            </w:r>
            <w:r>
              <w:rPr>
                <w:color w:val="000000"/>
                <w:sz w:val="20"/>
                <w:szCs w:val="20"/>
                <w:lang w:val="es-AR"/>
              </w:rPr>
              <w:t>de recuperación</w:t>
            </w:r>
            <w:r w:rsidRPr="00521166">
              <w:rPr>
                <w:color w:val="000000"/>
                <w:sz w:val="20"/>
                <w:szCs w:val="20"/>
                <w:lang w:val="es-AR"/>
              </w:rPr>
              <w:t>;</w:t>
            </w:r>
            <w:r w:rsidRPr="00521166">
              <w:rPr>
                <w:lang w:val="es-AR"/>
              </w:rPr>
              <w:t xml:space="preserve"> </w:t>
            </w:r>
            <w:r w:rsidR="007D4BB4" w:rsidRPr="007D4BB4">
              <w:rPr>
                <w:sz w:val="20"/>
                <w:szCs w:val="20"/>
                <w:lang w:val="es-AR"/>
              </w:rPr>
              <w:t>concienciación</w:t>
            </w:r>
            <w:r w:rsidR="007D4BB4">
              <w:rPr>
                <w:lang w:val="es-AR"/>
              </w:rPr>
              <w:t xml:space="preserve"> </w:t>
            </w:r>
            <w:r w:rsidRPr="00521166">
              <w:rPr>
                <w:color w:val="000000"/>
                <w:sz w:val="20"/>
                <w:szCs w:val="20"/>
                <w:lang w:val="es-AR"/>
              </w:rPr>
              <w:t xml:space="preserve">y capacitación </w:t>
            </w:r>
            <w:r>
              <w:rPr>
                <w:color w:val="000000"/>
                <w:sz w:val="20"/>
                <w:szCs w:val="20"/>
                <w:lang w:val="es-AR"/>
              </w:rPr>
              <w:t xml:space="preserve">sobre </w:t>
            </w:r>
            <w:r w:rsidRPr="00521166">
              <w:rPr>
                <w:color w:val="000000"/>
                <w:sz w:val="20"/>
                <w:szCs w:val="20"/>
                <w:lang w:val="es-AR"/>
              </w:rPr>
              <w:t>recuperación</w:t>
            </w:r>
            <w:r>
              <w:rPr>
                <w:color w:val="000000"/>
                <w:sz w:val="20"/>
                <w:szCs w:val="20"/>
                <w:lang w:val="es-AR"/>
              </w:rPr>
              <w:t xml:space="preserve"> de</w:t>
            </w:r>
            <w:r w:rsidRPr="00521166">
              <w:rPr>
                <w:color w:val="000000"/>
                <w:sz w:val="20"/>
                <w:szCs w:val="20"/>
                <w:lang w:val="es-AR"/>
              </w:rPr>
              <w:t xml:space="preserve"> refrigerante</w:t>
            </w:r>
            <w:r>
              <w:rPr>
                <w:color w:val="000000"/>
                <w:sz w:val="20"/>
                <w:szCs w:val="20"/>
                <w:lang w:val="es-AR"/>
              </w:rPr>
              <w:t>s</w:t>
            </w:r>
            <w:r w:rsidRPr="00521166">
              <w:rPr>
                <w:lang w:val="es-AR"/>
              </w:rPr>
              <w:t xml:space="preserve"> </w:t>
            </w:r>
          </w:p>
        </w:tc>
        <w:tc>
          <w:tcPr>
            <w:tcW w:w="679" w:type="pct"/>
            <w:shd w:val="clear" w:color="auto" w:fill="auto"/>
          </w:tcPr>
          <w:p w14:paraId="7A414A64" w14:textId="77777777" w:rsidR="00540213" w:rsidRPr="00521166" w:rsidRDefault="00540213" w:rsidP="00364AA4">
            <w:pPr>
              <w:jc w:val="right"/>
              <w:rPr>
                <w:sz w:val="20"/>
                <w:szCs w:val="20"/>
                <w:lang w:val="es-AR"/>
              </w:rPr>
            </w:pPr>
            <w:r w:rsidRPr="00521166">
              <w:rPr>
                <w:sz w:val="20"/>
                <w:szCs w:val="20"/>
                <w:lang w:val="es-AR"/>
              </w:rPr>
              <w:t>211 000</w:t>
            </w:r>
          </w:p>
        </w:tc>
      </w:tr>
      <w:tr w:rsidR="00540213" w:rsidRPr="00521166" w14:paraId="201F2414" w14:textId="77777777" w:rsidTr="00364AA4">
        <w:trPr>
          <w:trHeight w:val="188"/>
        </w:trPr>
        <w:tc>
          <w:tcPr>
            <w:tcW w:w="4321" w:type="pct"/>
            <w:shd w:val="clear" w:color="auto" w:fill="auto"/>
            <w:noWrap/>
          </w:tcPr>
          <w:p w14:paraId="7FB61A76" w14:textId="548451F2" w:rsidR="00540213" w:rsidRPr="00521166" w:rsidRDefault="00540213" w:rsidP="00364AA4">
            <w:pPr>
              <w:tabs>
                <w:tab w:val="left" w:pos="360"/>
              </w:tabs>
              <w:rPr>
                <w:color w:val="000000"/>
                <w:sz w:val="20"/>
                <w:szCs w:val="20"/>
                <w:lang w:val="es-AR"/>
              </w:rPr>
            </w:pPr>
            <w:r w:rsidRPr="00521166">
              <w:rPr>
                <w:color w:val="000000"/>
                <w:sz w:val="20"/>
                <w:szCs w:val="20"/>
                <w:lang w:val="es-AR"/>
              </w:rPr>
              <w:t xml:space="preserve">Actividades </w:t>
            </w:r>
            <w:r>
              <w:rPr>
                <w:color w:val="000000"/>
                <w:sz w:val="20"/>
                <w:szCs w:val="20"/>
                <w:lang w:val="es-AR"/>
              </w:rPr>
              <w:t>de sensibilización</w:t>
            </w:r>
            <w:r w:rsidRPr="00521166">
              <w:rPr>
                <w:color w:val="000000"/>
                <w:sz w:val="20"/>
                <w:szCs w:val="20"/>
                <w:lang w:val="es-AR"/>
              </w:rPr>
              <w:t xml:space="preserve"> (seminarios,</w:t>
            </w:r>
            <w:r>
              <w:rPr>
                <w:color w:val="000000"/>
                <w:sz w:val="20"/>
                <w:szCs w:val="20"/>
                <w:lang w:val="es-AR"/>
              </w:rPr>
              <w:t xml:space="preserve"> campañas de </w:t>
            </w:r>
            <w:r w:rsidRPr="00521166">
              <w:rPr>
                <w:color w:val="000000"/>
                <w:sz w:val="20"/>
                <w:szCs w:val="20"/>
                <w:lang w:val="es-AR"/>
              </w:rPr>
              <w:t xml:space="preserve">difusión </w:t>
            </w:r>
            <w:r>
              <w:rPr>
                <w:color w:val="000000"/>
                <w:sz w:val="20"/>
                <w:szCs w:val="20"/>
                <w:lang w:val="es-AR"/>
              </w:rPr>
              <w:t xml:space="preserve">e </w:t>
            </w:r>
            <w:r w:rsidRPr="00521166">
              <w:rPr>
                <w:color w:val="000000"/>
                <w:sz w:val="20"/>
                <w:szCs w:val="20"/>
                <w:lang w:val="es-AR"/>
              </w:rPr>
              <w:t xml:space="preserve">información) para promover </w:t>
            </w:r>
            <w:r>
              <w:rPr>
                <w:color w:val="000000"/>
                <w:sz w:val="20"/>
                <w:szCs w:val="20"/>
                <w:lang w:val="es-AR"/>
              </w:rPr>
              <w:t>alternativas con bajo potencial</w:t>
            </w:r>
            <w:r w:rsidRPr="00521166">
              <w:rPr>
                <w:color w:val="000000"/>
                <w:sz w:val="20"/>
                <w:szCs w:val="20"/>
                <w:lang w:val="es-AR"/>
              </w:rPr>
              <w:t xml:space="preserve"> de calentamiento atmosférico y asistencia técnica a los </w:t>
            </w:r>
            <w:r w:rsidR="00932451">
              <w:rPr>
                <w:color w:val="000000"/>
                <w:sz w:val="20"/>
                <w:szCs w:val="20"/>
                <w:lang w:val="es-AR"/>
              </w:rPr>
              <w:t>grandes usuarios finales</w:t>
            </w:r>
          </w:p>
        </w:tc>
        <w:tc>
          <w:tcPr>
            <w:tcW w:w="679" w:type="pct"/>
            <w:shd w:val="clear" w:color="auto" w:fill="auto"/>
          </w:tcPr>
          <w:p w14:paraId="08221F80" w14:textId="77777777" w:rsidR="00540213" w:rsidRPr="00521166" w:rsidRDefault="00540213" w:rsidP="00364AA4">
            <w:pPr>
              <w:jc w:val="right"/>
              <w:rPr>
                <w:sz w:val="20"/>
                <w:szCs w:val="20"/>
                <w:lang w:val="es-AR"/>
              </w:rPr>
            </w:pPr>
            <w:r w:rsidRPr="00521166">
              <w:rPr>
                <w:sz w:val="20"/>
                <w:szCs w:val="20"/>
                <w:lang w:val="es-AR"/>
              </w:rPr>
              <w:t>50 000</w:t>
            </w:r>
          </w:p>
        </w:tc>
      </w:tr>
      <w:tr w:rsidR="00540213" w:rsidRPr="00521166" w14:paraId="5626820C" w14:textId="77777777" w:rsidTr="00364AA4">
        <w:trPr>
          <w:trHeight w:val="188"/>
        </w:trPr>
        <w:tc>
          <w:tcPr>
            <w:tcW w:w="4321" w:type="pct"/>
            <w:shd w:val="clear" w:color="auto" w:fill="auto"/>
            <w:noWrap/>
          </w:tcPr>
          <w:p w14:paraId="65B7DE0B" w14:textId="77777777" w:rsidR="00540213" w:rsidRPr="00521166" w:rsidRDefault="00540213" w:rsidP="00364AA4">
            <w:pPr>
              <w:tabs>
                <w:tab w:val="left" w:pos="360"/>
              </w:tabs>
              <w:rPr>
                <w:color w:val="000000"/>
                <w:sz w:val="20"/>
                <w:szCs w:val="20"/>
                <w:lang w:val="es-AR"/>
              </w:rPr>
            </w:pPr>
            <w:r w:rsidRPr="00521166">
              <w:rPr>
                <w:color w:val="000000"/>
                <w:sz w:val="20"/>
                <w:szCs w:val="20"/>
                <w:lang w:val="es-AR"/>
              </w:rPr>
              <w:t xml:space="preserve">Supervisión, </w:t>
            </w:r>
            <w:r>
              <w:rPr>
                <w:color w:val="000000"/>
                <w:sz w:val="20"/>
                <w:szCs w:val="20"/>
                <w:lang w:val="es-AR"/>
              </w:rPr>
              <w:t>ejecución</w:t>
            </w:r>
            <w:r w:rsidRPr="00521166">
              <w:rPr>
                <w:color w:val="000000"/>
                <w:sz w:val="20"/>
                <w:szCs w:val="20"/>
                <w:lang w:val="es-AR"/>
              </w:rPr>
              <w:t>, coordinación y presentación de informes</w:t>
            </w:r>
          </w:p>
        </w:tc>
        <w:tc>
          <w:tcPr>
            <w:tcW w:w="679" w:type="pct"/>
            <w:shd w:val="clear" w:color="auto" w:fill="auto"/>
          </w:tcPr>
          <w:p w14:paraId="59CE3079" w14:textId="77777777" w:rsidR="00540213" w:rsidRPr="00521166" w:rsidRDefault="00540213" w:rsidP="00364AA4">
            <w:pPr>
              <w:jc w:val="right"/>
              <w:rPr>
                <w:sz w:val="20"/>
                <w:szCs w:val="20"/>
                <w:lang w:val="es-AR"/>
              </w:rPr>
            </w:pPr>
            <w:r w:rsidRPr="00521166">
              <w:rPr>
                <w:sz w:val="20"/>
                <w:szCs w:val="20"/>
                <w:lang w:val="es-AR"/>
              </w:rPr>
              <w:t>60 268</w:t>
            </w:r>
          </w:p>
        </w:tc>
      </w:tr>
      <w:tr w:rsidR="00540213" w:rsidRPr="00521166" w14:paraId="45D1C2CE" w14:textId="77777777" w:rsidTr="00364AA4">
        <w:trPr>
          <w:trHeight w:val="43"/>
        </w:trPr>
        <w:tc>
          <w:tcPr>
            <w:tcW w:w="4321" w:type="pct"/>
            <w:shd w:val="clear" w:color="auto" w:fill="auto"/>
            <w:noWrap/>
            <w:vAlign w:val="center"/>
            <w:hideMark/>
          </w:tcPr>
          <w:p w14:paraId="1E57FC60" w14:textId="77777777" w:rsidR="00540213" w:rsidRPr="00521166" w:rsidRDefault="00540213" w:rsidP="00364AA4">
            <w:pPr>
              <w:rPr>
                <w:b/>
                <w:color w:val="000000"/>
                <w:sz w:val="20"/>
                <w:szCs w:val="20"/>
                <w:lang w:val="es-AR"/>
              </w:rPr>
            </w:pPr>
            <w:r w:rsidRPr="00521166">
              <w:rPr>
                <w:b/>
                <w:color w:val="000000"/>
                <w:sz w:val="20"/>
                <w:szCs w:val="20"/>
                <w:lang w:val="es-AR"/>
              </w:rPr>
              <w:t>Total</w:t>
            </w:r>
            <w:r w:rsidRPr="00521166">
              <w:rPr>
                <w:lang w:val="es-AR"/>
              </w:rPr>
              <w:t xml:space="preserve"> </w:t>
            </w:r>
          </w:p>
        </w:tc>
        <w:tc>
          <w:tcPr>
            <w:tcW w:w="679" w:type="pct"/>
            <w:shd w:val="clear" w:color="auto" w:fill="auto"/>
          </w:tcPr>
          <w:p w14:paraId="3079A593" w14:textId="77777777" w:rsidR="00540213" w:rsidRPr="00521166" w:rsidRDefault="00540213" w:rsidP="00364AA4">
            <w:pPr>
              <w:jc w:val="right"/>
              <w:rPr>
                <w:b/>
                <w:color w:val="000000"/>
                <w:sz w:val="20"/>
                <w:szCs w:val="20"/>
                <w:lang w:val="es-AR"/>
              </w:rPr>
            </w:pPr>
            <w:r w:rsidRPr="00521166">
              <w:rPr>
                <w:b/>
                <w:color w:val="000000"/>
                <w:sz w:val="20"/>
                <w:szCs w:val="20"/>
                <w:lang w:val="es-AR"/>
              </w:rPr>
              <w:t>976 018</w:t>
            </w:r>
          </w:p>
        </w:tc>
      </w:tr>
    </w:tbl>
    <w:p w14:paraId="1B2B40D7" w14:textId="77777777" w:rsidR="00540213" w:rsidRPr="00521166" w:rsidRDefault="00540213" w:rsidP="00540213">
      <w:pPr>
        <w:keepNext/>
        <w:spacing w:before="240" w:after="240"/>
        <w:rPr>
          <w:u w:val="single"/>
          <w:lang w:val="es-AR"/>
        </w:rPr>
      </w:pPr>
      <w:r w:rsidRPr="00521166">
        <w:rPr>
          <w:u w:val="single"/>
          <w:lang w:val="es-AR"/>
        </w:rPr>
        <w:t>Impacto en el clima</w:t>
      </w:r>
    </w:p>
    <w:p w14:paraId="65633013" w14:textId="74BD1074" w:rsidR="00540213" w:rsidRPr="00521166" w:rsidRDefault="00540213" w:rsidP="00540213">
      <w:pPr>
        <w:pStyle w:val="Heading1"/>
        <w:tabs>
          <w:tab w:val="clear" w:pos="0"/>
          <w:tab w:val="num" w:pos="720"/>
        </w:tabs>
        <w:rPr>
          <w:lang w:val="es-AR"/>
        </w:rPr>
      </w:pPr>
      <w:r w:rsidRPr="00521166">
        <w:rPr>
          <w:lang w:val="es-AR"/>
        </w:rPr>
        <w:t>Las actividades propu</w:t>
      </w:r>
      <w:r>
        <w:rPr>
          <w:lang w:val="es-AR"/>
        </w:rPr>
        <w:t xml:space="preserve">estas </w:t>
      </w:r>
      <w:r w:rsidRPr="00521166">
        <w:rPr>
          <w:lang w:val="es-AR"/>
        </w:rPr>
        <w:t xml:space="preserve">en el sector de servicios, inclusive un mejor </w:t>
      </w:r>
      <w:r>
        <w:rPr>
          <w:lang w:val="es-AR"/>
        </w:rPr>
        <w:t>c</w:t>
      </w:r>
      <w:r w:rsidRPr="00521166">
        <w:rPr>
          <w:lang w:val="es-AR"/>
        </w:rPr>
        <w:t xml:space="preserve">onfinamiento de </w:t>
      </w:r>
      <w:r>
        <w:rPr>
          <w:lang w:val="es-AR"/>
        </w:rPr>
        <w:t xml:space="preserve">los </w:t>
      </w:r>
      <w:r w:rsidRPr="00521166">
        <w:rPr>
          <w:lang w:val="es-AR"/>
        </w:rPr>
        <w:t xml:space="preserve">refrigerantes </w:t>
      </w:r>
      <w:r>
        <w:rPr>
          <w:lang w:val="es-AR"/>
        </w:rPr>
        <w:t xml:space="preserve">mediante </w:t>
      </w:r>
      <w:r w:rsidRPr="00521166">
        <w:rPr>
          <w:lang w:val="es-AR"/>
        </w:rPr>
        <w:t xml:space="preserve">la capacitación y </w:t>
      </w:r>
      <w:r>
        <w:rPr>
          <w:lang w:val="es-AR"/>
        </w:rPr>
        <w:t>el suministro</w:t>
      </w:r>
      <w:r w:rsidRPr="00521166">
        <w:rPr>
          <w:lang w:val="es-AR"/>
        </w:rPr>
        <w:t xml:space="preserve"> </w:t>
      </w:r>
      <w:r>
        <w:rPr>
          <w:lang w:val="es-AR"/>
        </w:rPr>
        <w:t xml:space="preserve">de </w:t>
      </w:r>
      <w:r w:rsidR="00750A64">
        <w:rPr>
          <w:lang w:val="es-AR"/>
        </w:rPr>
        <w:t>equipos</w:t>
      </w:r>
      <w:r w:rsidRPr="00521166">
        <w:rPr>
          <w:lang w:val="es-AR"/>
        </w:rPr>
        <w:t xml:space="preserve"> reducirá la cantidad de</w:t>
      </w:r>
      <w:r w:rsidR="00AA3056">
        <w:rPr>
          <w:lang w:val="es-AR"/>
        </w:rPr>
        <w:t>l</w:t>
      </w:r>
      <w:r w:rsidRPr="00521166">
        <w:rPr>
          <w:lang w:val="es-AR"/>
        </w:rPr>
        <w:t xml:space="preserve"> HCFC-22 utiliz</w:t>
      </w:r>
      <w:r>
        <w:rPr>
          <w:lang w:val="es-AR"/>
        </w:rPr>
        <w:t>ado</w:t>
      </w:r>
      <w:r w:rsidRPr="00521166">
        <w:rPr>
          <w:lang w:val="es-AR"/>
        </w:rPr>
        <w:t xml:space="preserve"> en el </w:t>
      </w:r>
      <w:r>
        <w:rPr>
          <w:lang w:val="es-AR"/>
        </w:rPr>
        <w:t>servicio técnico</w:t>
      </w:r>
      <w:r w:rsidRPr="00521166">
        <w:rPr>
          <w:lang w:val="es-AR"/>
        </w:rPr>
        <w:t xml:space="preserve"> </w:t>
      </w:r>
      <w:r>
        <w:rPr>
          <w:lang w:val="es-AR"/>
        </w:rPr>
        <w:t>de refrigeración y climatización</w:t>
      </w:r>
      <w:r w:rsidRPr="00521166">
        <w:rPr>
          <w:lang w:val="es-AR"/>
        </w:rPr>
        <w:t>. Cada kilogramo de HCFC-22 no emiti</w:t>
      </w:r>
      <w:r>
        <w:rPr>
          <w:lang w:val="es-AR"/>
        </w:rPr>
        <w:t xml:space="preserve">do a la atmósfera </w:t>
      </w:r>
      <w:r w:rsidRPr="00521166">
        <w:rPr>
          <w:lang w:val="es-AR"/>
        </w:rPr>
        <w:t xml:space="preserve">debido a mejores prácticas de refrigeración </w:t>
      </w:r>
      <w:r>
        <w:rPr>
          <w:lang w:val="es-AR"/>
        </w:rPr>
        <w:t xml:space="preserve">producirá </w:t>
      </w:r>
      <w:r w:rsidRPr="00521166">
        <w:rPr>
          <w:lang w:val="es-AR"/>
        </w:rPr>
        <w:t xml:space="preserve">ahorros de </w:t>
      </w:r>
      <w:r>
        <w:rPr>
          <w:lang w:val="es-AR"/>
        </w:rPr>
        <w:t xml:space="preserve">unos </w:t>
      </w:r>
      <w:r w:rsidRPr="00521166">
        <w:rPr>
          <w:lang w:val="es-AR"/>
        </w:rPr>
        <w:t>1,8 </w:t>
      </w:r>
      <w:r>
        <w:rPr>
          <w:lang w:val="es-AR"/>
        </w:rPr>
        <w:t xml:space="preserve">tonelada equivalente de </w:t>
      </w:r>
      <w:r w:rsidRPr="00521166">
        <w:rPr>
          <w:lang w:val="es-AR"/>
        </w:rPr>
        <w:t>CO</w:t>
      </w:r>
      <w:r w:rsidRPr="008F1886">
        <w:rPr>
          <w:vertAlign w:val="superscript"/>
          <w:lang w:val="es-AR"/>
        </w:rPr>
        <w:t>2</w:t>
      </w:r>
      <w:r w:rsidRPr="00521166">
        <w:rPr>
          <w:lang w:val="es-AR"/>
        </w:rPr>
        <w:t>. La ejecución del plan del sector de espumas que se</w:t>
      </w:r>
      <w:r w:rsidR="00AA3056">
        <w:rPr>
          <w:lang w:val="es-AR"/>
        </w:rPr>
        <w:t xml:space="preserve"> presentará </w:t>
      </w:r>
      <w:r w:rsidRPr="00521166">
        <w:rPr>
          <w:lang w:val="es-AR"/>
        </w:rPr>
        <w:t>durante la etapa II eliminará el consumo restante de</w:t>
      </w:r>
      <w:r>
        <w:rPr>
          <w:lang w:val="es-AR"/>
        </w:rPr>
        <w:t>l</w:t>
      </w:r>
      <w:r w:rsidRPr="00521166">
        <w:rPr>
          <w:lang w:val="es-AR"/>
        </w:rPr>
        <w:t xml:space="preserve"> HCFC-141b en Libia y </w:t>
      </w:r>
      <w:r>
        <w:rPr>
          <w:lang w:val="es-AR"/>
        </w:rPr>
        <w:t>reducirá la</w:t>
      </w:r>
      <w:r w:rsidRPr="00521166">
        <w:rPr>
          <w:lang w:val="es-AR"/>
        </w:rPr>
        <w:t xml:space="preserve"> emisión de gases de efecto invernadero de</w:t>
      </w:r>
      <w:r w:rsidR="00750A64">
        <w:rPr>
          <w:lang w:val="es-AR"/>
        </w:rPr>
        <w:t> </w:t>
      </w:r>
      <w:r w:rsidRPr="00521166">
        <w:rPr>
          <w:lang w:val="es-AR"/>
        </w:rPr>
        <w:t>48</w:t>
      </w:r>
      <w:r>
        <w:rPr>
          <w:lang w:val="es-AR"/>
        </w:rPr>
        <w:t>,</w:t>
      </w:r>
      <w:r w:rsidRPr="00521166">
        <w:rPr>
          <w:lang w:val="es-AR"/>
        </w:rPr>
        <w:t>114</w:t>
      </w:r>
      <w:r w:rsidR="00750A64">
        <w:rPr>
          <w:lang w:val="es-AR"/>
        </w:rPr>
        <w:t> </w:t>
      </w:r>
      <w:r w:rsidRPr="00521166">
        <w:rPr>
          <w:lang w:val="es-AR"/>
        </w:rPr>
        <w:t>toneladas equivalente</w:t>
      </w:r>
      <w:r>
        <w:rPr>
          <w:lang w:val="es-AR"/>
        </w:rPr>
        <w:t>s</w:t>
      </w:r>
      <w:r w:rsidRPr="00521166">
        <w:rPr>
          <w:lang w:val="es-AR"/>
        </w:rPr>
        <w:t xml:space="preserve"> de</w:t>
      </w:r>
      <w:r>
        <w:rPr>
          <w:lang w:val="es-AR"/>
        </w:rPr>
        <w:t xml:space="preserve"> </w:t>
      </w:r>
      <w:r w:rsidRPr="00521166">
        <w:rPr>
          <w:lang w:val="es-AR"/>
        </w:rPr>
        <w:t>CO</w:t>
      </w:r>
      <w:r w:rsidRPr="00A4317F">
        <w:rPr>
          <w:vertAlign w:val="subscript"/>
          <w:lang w:val="es-AR"/>
        </w:rPr>
        <w:t>2</w:t>
      </w:r>
      <w:r w:rsidRPr="00A4317F">
        <w:rPr>
          <w:lang w:val="es-AR"/>
        </w:rPr>
        <w:t xml:space="preserve">.  </w:t>
      </w:r>
      <w:r w:rsidR="00A4317F" w:rsidRPr="00A4317F">
        <w:rPr>
          <w:lang w:val="es-AR"/>
        </w:rPr>
        <w:t>Si bien</w:t>
      </w:r>
      <w:r w:rsidR="00A4317F">
        <w:rPr>
          <w:vertAlign w:val="superscript"/>
          <w:lang w:val="es-AR"/>
        </w:rPr>
        <w:t xml:space="preserve"> </w:t>
      </w:r>
      <w:r w:rsidR="00A4317F" w:rsidRPr="00521166">
        <w:rPr>
          <w:lang w:val="es-AR"/>
        </w:rPr>
        <w:t xml:space="preserve">en el plan de gestión de eliminación de los HCFC </w:t>
      </w:r>
      <w:r>
        <w:rPr>
          <w:lang w:val="es-AR"/>
        </w:rPr>
        <w:t>no se incluyó</w:t>
      </w:r>
      <w:r w:rsidRPr="00521166">
        <w:rPr>
          <w:lang w:val="es-AR"/>
        </w:rPr>
        <w:t xml:space="preserve"> un cálculo del impacto en el clima, las actividades previstas por Libia, inclusive sus esfuerzos p</w:t>
      </w:r>
      <w:r w:rsidR="00A4317F">
        <w:rPr>
          <w:lang w:val="es-AR"/>
        </w:rPr>
        <w:t>or</w:t>
      </w:r>
      <w:r w:rsidRPr="00521166">
        <w:rPr>
          <w:lang w:val="es-AR"/>
        </w:rPr>
        <w:t xml:space="preserve"> promover</w:t>
      </w:r>
      <w:r>
        <w:rPr>
          <w:lang w:val="es-AR"/>
        </w:rPr>
        <w:t xml:space="preserve"> las</w:t>
      </w:r>
      <w:r w:rsidRPr="00521166">
        <w:rPr>
          <w:lang w:val="es-AR"/>
        </w:rPr>
        <w:t xml:space="preserve"> </w:t>
      </w:r>
      <w:r>
        <w:rPr>
          <w:lang w:val="es-AR"/>
        </w:rPr>
        <w:t>alternativas con bajo potencial</w:t>
      </w:r>
      <w:r w:rsidRPr="00521166">
        <w:rPr>
          <w:lang w:val="es-AR"/>
        </w:rPr>
        <w:t xml:space="preserve"> de calentamiento atmosférico, así como</w:t>
      </w:r>
      <w:r>
        <w:rPr>
          <w:lang w:val="es-AR"/>
        </w:rPr>
        <w:t xml:space="preserve"> la</w:t>
      </w:r>
      <w:r w:rsidRPr="00521166">
        <w:rPr>
          <w:lang w:val="es-AR"/>
        </w:rPr>
        <w:t xml:space="preserve"> recuperación, re</w:t>
      </w:r>
      <w:r>
        <w:rPr>
          <w:lang w:val="es-AR"/>
        </w:rPr>
        <w:t xml:space="preserve">generación </w:t>
      </w:r>
      <w:r w:rsidRPr="00521166">
        <w:rPr>
          <w:lang w:val="es-AR"/>
        </w:rPr>
        <w:t>y reutilización</w:t>
      </w:r>
      <w:r>
        <w:rPr>
          <w:lang w:val="es-AR"/>
        </w:rPr>
        <w:t xml:space="preserve"> de</w:t>
      </w:r>
      <w:r w:rsidRPr="00521166">
        <w:rPr>
          <w:lang w:val="es-AR"/>
        </w:rPr>
        <w:t xml:space="preserve"> refrigerantes, indi</w:t>
      </w:r>
      <w:r>
        <w:rPr>
          <w:lang w:val="es-AR"/>
        </w:rPr>
        <w:t xml:space="preserve">can </w:t>
      </w:r>
      <w:r w:rsidRPr="00521166">
        <w:rPr>
          <w:lang w:val="es-AR"/>
        </w:rPr>
        <w:t xml:space="preserve">que la ejecución del plan de gestión de eliminación de los HCFC reducirá la emisión de refrigerantes en la atmósfera, </w:t>
      </w:r>
      <w:r>
        <w:rPr>
          <w:lang w:val="es-AR"/>
        </w:rPr>
        <w:t xml:space="preserve">beneficiando de este modo </w:t>
      </w:r>
      <w:r w:rsidRPr="00521166">
        <w:rPr>
          <w:lang w:val="es-AR"/>
        </w:rPr>
        <w:t>el clima.</w:t>
      </w:r>
    </w:p>
    <w:p w14:paraId="29383D0B" w14:textId="77777777" w:rsidR="00540213" w:rsidRPr="00521166" w:rsidRDefault="00540213" w:rsidP="00540213">
      <w:pPr>
        <w:keepNext/>
        <w:spacing w:after="240"/>
        <w:outlineLvl w:val="0"/>
        <w:rPr>
          <w:lang w:val="es-AR"/>
        </w:rPr>
      </w:pPr>
      <w:r w:rsidRPr="00521166">
        <w:rPr>
          <w:b/>
          <w:lang w:val="es-AR"/>
        </w:rPr>
        <w:t>Cofinanciación</w:t>
      </w:r>
      <w:r w:rsidRPr="00521166">
        <w:rPr>
          <w:lang w:val="es-AR"/>
        </w:rPr>
        <w:t xml:space="preserve"> </w:t>
      </w:r>
    </w:p>
    <w:p w14:paraId="6D8A974D" w14:textId="5AE0F446" w:rsidR="00540213" w:rsidRPr="00521166" w:rsidRDefault="00540213" w:rsidP="00540213">
      <w:pPr>
        <w:pStyle w:val="Heading1"/>
        <w:tabs>
          <w:tab w:val="clear" w:pos="0"/>
        </w:tabs>
        <w:rPr>
          <w:lang w:val="es-AR"/>
        </w:rPr>
      </w:pPr>
      <w:r w:rsidRPr="00521166">
        <w:rPr>
          <w:lang w:val="es-AR"/>
        </w:rPr>
        <w:t xml:space="preserve">El gobierno proporcionará </w:t>
      </w:r>
      <w:r w:rsidR="00A4317F">
        <w:rPr>
          <w:lang w:val="es-AR"/>
        </w:rPr>
        <w:t xml:space="preserve">una </w:t>
      </w:r>
      <w:r w:rsidRPr="00521166">
        <w:rPr>
          <w:lang w:val="es-AR"/>
        </w:rPr>
        <w:t xml:space="preserve">contribución en especie </w:t>
      </w:r>
      <w:r>
        <w:rPr>
          <w:lang w:val="es-AR"/>
        </w:rPr>
        <w:t xml:space="preserve">para </w:t>
      </w:r>
      <w:r w:rsidRPr="00521166">
        <w:rPr>
          <w:lang w:val="es-AR"/>
        </w:rPr>
        <w:t>la ejecución de la etapa II, inclu</w:t>
      </w:r>
      <w:r>
        <w:rPr>
          <w:lang w:val="es-AR"/>
        </w:rPr>
        <w:t xml:space="preserve">ido el </w:t>
      </w:r>
      <w:r w:rsidRPr="00521166">
        <w:rPr>
          <w:lang w:val="es-AR"/>
        </w:rPr>
        <w:t xml:space="preserve">espacio de oficina y </w:t>
      </w:r>
      <w:r>
        <w:rPr>
          <w:lang w:val="es-AR"/>
        </w:rPr>
        <w:t>varios miembros de</w:t>
      </w:r>
      <w:r w:rsidR="00A4317F">
        <w:rPr>
          <w:lang w:val="es-AR"/>
        </w:rPr>
        <w:t>l</w:t>
      </w:r>
      <w:r>
        <w:rPr>
          <w:lang w:val="es-AR"/>
        </w:rPr>
        <w:t xml:space="preserve"> </w:t>
      </w:r>
      <w:r w:rsidRPr="00521166">
        <w:rPr>
          <w:lang w:val="es-AR"/>
        </w:rPr>
        <w:t xml:space="preserve">personal para ayudar con la coordinación, supervisión y ejecución de las actividades del plan de gestión de eliminación de los HCFC. La Dependencia Nacional del Ozono </w:t>
      </w:r>
      <w:r>
        <w:rPr>
          <w:lang w:val="es-AR"/>
        </w:rPr>
        <w:t xml:space="preserve">dirigirá </w:t>
      </w:r>
      <w:r w:rsidRPr="00521166">
        <w:rPr>
          <w:lang w:val="es-AR"/>
        </w:rPr>
        <w:t>el desarrollo y la adopción de las reglamentaciones y política</w:t>
      </w:r>
      <w:r>
        <w:rPr>
          <w:lang w:val="es-AR"/>
        </w:rPr>
        <w:t>s</w:t>
      </w:r>
      <w:r w:rsidRPr="00521166">
        <w:rPr>
          <w:lang w:val="es-AR"/>
        </w:rPr>
        <w:t xml:space="preserve"> en cooperación con otros ministerios del gobierno </w:t>
      </w:r>
      <w:r>
        <w:rPr>
          <w:lang w:val="es-AR"/>
        </w:rPr>
        <w:t xml:space="preserve">para </w:t>
      </w:r>
      <w:r w:rsidRPr="00521166">
        <w:rPr>
          <w:lang w:val="es-AR"/>
        </w:rPr>
        <w:t xml:space="preserve">apoyar </w:t>
      </w:r>
      <w:r>
        <w:rPr>
          <w:lang w:val="es-AR"/>
        </w:rPr>
        <w:t xml:space="preserve">la eliminación de </w:t>
      </w:r>
      <w:r w:rsidRPr="00521166">
        <w:rPr>
          <w:lang w:val="es-AR"/>
        </w:rPr>
        <w:t xml:space="preserve">los HCFC. </w:t>
      </w:r>
    </w:p>
    <w:p w14:paraId="78DB49AC" w14:textId="77777777" w:rsidR="00540213" w:rsidRPr="00521166" w:rsidRDefault="00540213" w:rsidP="00540213">
      <w:pPr>
        <w:keepNext/>
        <w:widowControl w:val="0"/>
        <w:spacing w:after="240"/>
        <w:outlineLvl w:val="0"/>
        <w:rPr>
          <w:b/>
          <w:lang w:val="es-AR"/>
        </w:rPr>
      </w:pPr>
      <w:r w:rsidRPr="00521166">
        <w:rPr>
          <w:b/>
          <w:lang w:val="es-AR"/>
        </w:rPr>
        <w:t>P</w:t>
      </w:r>
      <w:r>
        <w:rPr>
          <w:b/>
          <w:lang w:val="es-AR"/>
        </w:rPr>
        <w:t>royecto del p</w:t>
      </w:r>
      <w:r w:rsidRPr="00521166">
        <w:rPr>
          <w:b/>
          <w:lang w:val="es-AR"/>
        </w:rPr>
        <w:t>lan administrativo del Fondo Multilateral</w:t>
      </w:r>
      <w:r w:rsidRPr="00521166">
        <w:rPr>
          <w:lang w:val="es-AR"/>
        </w:rPr>
        <w:t xml:space="preserve"> </w:t>
      </w:r>
      <w:r w:rsidRPr="00D94C20">
        <w:rPr>
          <w:b/>
          <w:bCs/>
          <w:lang w:val="es-AR"/>
        </w:rPr>
        <w:t>correspondiente a</w:t>
      </w:r>
      <w:r>
        <w:rPr>
          <w:lang w:val="es-AR"/>
        </w:rPr>
        <w:t xml:space="preserve"> </w:t>
      </w:r>
      <w:r w:rsidRPr="00521166">
        <w:rPr>
          <w:b/>
          <w:lang w:val="es-AR"/>
        </w:rPr>
        <w:t>2022-2024</w:t>
      </w:r>
    </w:p>
    <w:p w14:paraId="0FA6507C" w14:textId="6DFA44DA" w:rsidR="00540213" w:rsidRPr="00521166" w:rsidRDefault="00540213" w:rsidP="00540213">
      <w:pPr>
        <w:pStyle w:val="Heading1"/>
        <w:tabs>
          <w:tab w:val="clear" w:pos="0"/>
          <w:tab w:val="num" w:pos="720"/>
        </w:tabs>
        <w:rPr>
          <w:lang w:val="es-AR"/>
        </w:rPr>
      </w:pPr>
      <w:r>
        <w:rPr>
          <w:lang w:val="es-AR"/>
        </w:rPr>
        <w:t>L</w:t>
      </w:r>
      <w:r w:rsidRPr="00521166">
        <w:rPr>
          <w:lang w:val="es-AR"/>
        </w:rPr>
        <w:t xml:space="preserve">a ONUDI </w:t>
      </w:r>
      <w:r>
        <w:rPr>
          <w:lang w:val="es-AR"/>
        </w:rPr>
        <w:t xml:space="preserve">solicita </w:t>
      </w:r>
      <w:r w:rsidRPr="00521166">
        <w:rPr>
          <w:lang w:val="es-AR"/>
        </w:rPr>
        <w:t>2 170 268</w:t>
      </w:r>
      <w:r w:rsidR="00A4317F">
        <w:rPr>
          <w:lang w:val="es-AR"/>
        </w:rPr>
        <w:t xml:space="preserve"> $EUA</w:t>
      </w:r>
      <w:r w:rsidRPr="00521166">
        <w:rPr>
          <w:lang w:val="es-AR"/>
        </w:rPr>
        <w:t xml:space="preserve">, </w:t>
      </w:r>
      <w:r>
        <w:rPr>
          <w:lang w:val="es-AR"/>
        </w:rPr>
        <w:t>más los gastos de apoyo del organismo</w:t>
      </w:r>
      <w:r w:rsidRPr="00521166">
        <w:rPr>
          <w:lang w:val="es-AR"/>
        </w:rPr>
        <w:t xml:space="preserve">, para la ejecución de la etapa II del plan de gestión de eliminación de los HCFC para Libia. El </w:t>
      </w:r>
      <w:r>
        <w:rPr>
          <w:lang w:val="es-AR"/>
        </w:rPr>
        <w:t xml:space="preserve">valor </w:t>
      </w:r>
      <w:r w:rsidRPr="00521166">
        <w:rPr>
          <w:lang w:val="es-AR"/>
        </w:rPr>
        <w:t xml:space="preserve">total </w:t>
      </w:r>
      <w:r>
        <w:rPr>
          <w:lang w:val="es-AR"/>
        </w:rPr>
        <w:t xml:space="preserve">pedido </w:t>
      </w:r>
      <w:r w:rsidRPr="00521166">
        <w:rPr>
          <w:lang w:val="es-AR"/>
        </w:rPr>
        <w:t>de 1</w:t>
      </w:r>
      <w:r w:rsidR="00750A64">
        <w:rPr>
          <w:lang w:val="es-AR"/>
        </w:rPr>
        <w:t> </w:t>
      </w:r>
      <w:r w:rsidRPr="00521166">
        <w:rPr>
          <w:lang w:val="es-AR"/>
        </w:rPr>
        <w:t>044</w:t>
      </w:r>
      <w:r w:rsidR="00750A64">
        <w:rPr>
          <w:lang w:val="es-AR"/>
        </w:rPr>
        <w:t> </w:t>
      </w:r>
      <w:r w:rsidRPr="00521166">
        <w:rPr>
          <w:lang w:val="es-AR"/>
        </w:rPr>
        <w:t>339</w:t>
      </w:r>
      <w:r w:rsidR="00750A64">
        <w:rPr>
          <w:lang w:val="es-AR"/>
        </w:rPr>
        <w:t> </w:t>
      </w:r>
      <w:r w:rsidR="00A4317F">
        <w:rPr>
          <w:lang w:val="es-AR"/>
        </w:rPr>
        <w:t>$EUA</w:t>
      </w:r>
      <w:r w:rsidRPr="00521166">
        <w:rPr>
          <w:lang w:val="es-AR"/>
        </w:rPr>
        <w:t>, inclu</w:t>
      </w:r>
      <w:r>
        <w:rPr>
          <w:lang w:val="es-AR"/>
        </w:rPr>
        <w:t xml:space="preserve">ido </w:t>
      </w:r>
      <w:r w:rsidRPr="00521166">
        <w:rPr>
          <w:lang w:val="es-AR"/>
        </w:rPr>
        <w:t xml:space="preserve">los </w:t>
      </w:r>
      <w:r>
        <w:rPr>
          <w:lang w:val="es-AR"/>
        </w:rPr>
        <w:t>g</w:t>
      </w:r>
      <w:r w:rsidRPr="00521166">
        <w:rPr>
          <w:lang w:val="es-AR"/>
        </w:rPr>
        <w:t>astos de apoyo</w:t>
      </w:r>
      <w:r>
        <w:rPr>
          <w:lang w:val="es-AR"/>
        </w:rPr>
        <w:t xml:space="preserve"> del organismo</w:t>
      </w:r>
      <w:r w:rsidRPr="00521166">
        <w:rPr>
          <w:lang w:val="es-AR"/>
        </w:rPr>
        <w:t xml:space="preserve"> para el período </w:t>
      </w:r>
      <w:r>
        <w:rPr>
          <w:lang w:val="es-AR"/>
        </w:rPr>
        <w:t xml:space="preserve">de </w:t>
      </w:r>
      <w:r w:rsidRPr="00521166">
        <w:rPr>
          <w:lang w:val="es-AR"/>
        </w:rPr>
        <w:t>2022 a 2024, es</w:t>
      </w:r>
      <w:r>
        <w:rPr>
          <w:lang w:val="es-AR"/>
        </w:rPr>
        <w:t>tá</w:t>
      </w:r>
      <w:r w:rsidRPr="00521166">
        <w:rPr>
          <w:lang w:val="es-AR"/>
        </w:rPr>
        <w:t xml:space="preserve"> 1</w:t>
      </w:r>
      <w:r w:rsidR="00750A64">
        <w:rPr>
          <w:lang w:val="es-AR"/>
        </w:rPr>
        <w:t> </w:t>
      </w:r>
      <w:r w:rsidRPr="00521166">
        <w:rPr>
          <w:lang w:val="es-AR"/>
        </w:rPr>
        <w:t>089</w:t>
      </w:r>
      <w:r w:rsidR="00750A64">
        <w:rPr>
          <w:lang w:val="es-AR"/>
        </w:rPr>
        <w:t> </w:t>
      </w:r>
      <w:r w:rsidRPr="00521166">
        <w:rPr>
          <w:lang w:val="es-AR"/>
        </w:rPr>
        <w:t>906</w:t>
      </w:r>
      <w:r w:rsidR="00750A64">
        <w:rPr>
          <w:lang w:val="es-AR"/>
        </w:rPr>
        <w:t> </w:t>
      </w:r>
      <w:r w:rsidR="00A4317F">
        <w:rPr>
          <w:lang w:val="es-AR"/>
        </w:rPr>
        <w:t>$EUA</w:t>
      </w:r>
      <w:r w:rsidRPr="00521166">
        <w:rPr>
          <w:lang w:val="es-AR"/>
        </w:rPr>
        <w:t xml:space="preserve"> debajo de</w:t>
      </w:r>
      <w:r>
        <w:rPr>
          <w:lang w:val="es-AR"/>
        </w:rPr>
        <w:t xml:space="preserve">l monto que figura </w:t>
      </w:r>
      <w:r w:rsidRPr="00521166">
        <w:rPr>
          <w:lang w:val="es-AR"/>
        </w:rPr>
        <w:t xml:space="preserve">en el </w:t>
      </w:r>
      <w:r w:rsidR="00A4317F">
        <w:rPr>
          <w:lang w:val="es-AR"/>
        </w:rPr>
        <w:t>p</w:t>
      </w:r>
      <w:r w:rsidRPr="00521166">
        <w:rPr>
          <w:lang w:val="es-AR"/>
        </w:rPr>
        <w:t>lan administrativo.</w:t>
      </w:r>
    </w:p>
    <w:p w14:paraId="7A6A6867" w14:textId="77777777" w:rsidR="00540213" w:rsidRPr="00521166" w:rsidRDefault="00540213" w:rsidP="00540213">
      <w:pPr>
        <w:spacing w:after="240"/>
        <w:outlineLvl w:val="0"/>
        <w:rPr>
          <w:b/>
          <w:lang w:val="es-AR"/>
        </w:rPr>
      </w:pPr>
      <w:r w:rsidRPr="00521166">
        <w:rPr>
          <w:b/>
          <w:lang w:val="es-AR"/>
        </w:rPr>
        <w:t xml:space="preserve">Proyecto de </w:t>
      </w:r>
      <w:r>
        <w:rPr>
          <w:b/>
          <w:lang w:val="es-AR"/>
        </w:rPr>
        <w:t>A</w:t>
      </w:r>
      <w:r w:rsidRPr="00521166">
        <w:rPr>
          <w:b/>
          <w:lang w:val="es-AR"/>
        </w:rPr>
        <w:t>cuerdo</w:t>
      </w:r>
      <w:r w:rsidRPr="00521166">
        <w:rPr>
          <w:lang w:val="es-AR"/>
        </w:rPr>
        <w:t xml:space="preserve"> </w:t>
      </w:r>
    </w:p>
    <w:p w14:paraId="5F3442EF" w14:textId="6C52F5AB" w:rsidR="00540213" w:rsidRPr="00521166" w:rsidRDefault="00540213" w:rsidP="00540213">
      <w:pPr>
        <w:numPr>
          <w:ilvl w:val="0"/>
          <w:numId w:val="1"/>
        </w:numPr>
        <w:tabs>
          <w:tab w:val="clear" w:pos="0"/>
        </w:tabs>
        <w:spacing w:after="240"/>
        <w:outlineLvl w:val="0"/>
        <w:rPr>
          <w:lang w:val="es-AR"/>
        </w:rPr>
      </w:pPr>
      <w:r>
        <w:rPr>
          <w:lang w:val="es-AR"/>
        </w:rPr>
        <w:t>E</w:t>
      </w:r>
      <w:r w:rsidRPr="00521166">
        <w:rPr>
          <w:lang w:val="es-AR"/>
        </w:rPr>
        <w:t xml:space="preserve">n el </w:t>
      </w:r>
      <w:r w:rsidR="00A4317F">
        <w:rPr>
          <w:lang w:val="es-AR"/>
        </w:rPr>
        <w:t>A</w:t>
      </w:r>
      <w:r w:rsidRPr="00521166">
        <w:rPr>
          <w:lang w:val="es-AR"/>
        </w:rPr>
        <w:t xml:space="preserve">nexo I del presente documento </w:t>
      </w:r>
      <w:r>
        <w:rPr>
          <w:lang w:val="es-AR"/>
        </w:rPr>
        <w:t>se incluye u</w:t>
      </w:r>
      <w:r w:rsidRPr="00521166">
        <w:rPr>
          <w:lang w:val="es-AR"/>
        </w:rPr>
        <w:t xml:space="preserve">n proyecto de </w:t>
      </w:r>
      <w:r>
        <w:rPr>
          <w:lang w:val="es-AR"/>
        </w:rPr>
        <w:t>A</w:t>
      </w:r>
      <w:r w:rsidRPr="00521166">
        <w:rPr>
          <w:lang w:val="es-AR"/>
        </w:rPr>
        <w:t>cuerdo entre el gobierno de Libia y el Comité Ejecutivo para la etapa II del plan de gestión de eliminación de los HCFC.</w:t>
      </w:r>
    </w:p>
    <w:p w14:paraId="72F8AD0D" w14:textId="77777777" w:rsidR="00540213" w:rsidRPr="00521166" w:rsidRDefault="00540213" w:rsidP="00540213">
      <w:pPr>
        <w:keepNext/>
        <w:autoSpaceDE w:val="0"/>
        <w:autoSpaceDN w:val="0"/>
        <w:adjustRightInd w:val="0"/>
        <w:spacing w:after="240"/>
        <w:outlineLvl w:val="0"/>
        <w:rPr>
          <w:b/>
          <w:lang w:val="es-AR"/>
        </w:rPr>
      </w:pPr>
      <w:r w:rsidRPr="00521166">
        <w:rPr>
          <w:b/>
          <w:lang w:val="es-AR"/>
        </w:rPr>
        <w:t>RECOMENDACIÓN</w:t>
      </w:r>
    </w:p>
    <w:p w14:paraId="4913D0F2" w14:textId="77777777" w:rsidR="00540213" w:rsidRPr="00521166" w:rsidRDefault="00540213" w:rsidP="00750A64">
      <w:pPr>
        <w:pStyle w:val="Heading1"/>
        <w:tabs>
          <w:tab w:val="clear" w:pos="0"/>
          <w:tab w:val="num" w:pos="720"/>
        </w:tabs>
        <w:ind w:left="1080" w:hanging="1080"/>
        <w:rPr>
          <w:u w:val="single"/>
          <w:lang w:val="es-AR"/>
        </w:rPr>
      </w:pPr>
      <w:r w:rsidRPr="00521166">
        <w:rPr>
          <w:lang w:val="es-AR"/>
        </w:rPr>
        <w:t>El Comité Ejecutivo podría considerar:</w:t>
      </w:r>
    </w:p>
    <w:p w14:paraId="1843AC42" w14:textId="45A7A226" w:rsidR="00540213" w:rsidRPr="00521166" w:rsidRDefault="00540213" w:rsidP="00540213">
      <w:pPr>
        <w:pStyle w:val="Heading2"/>
        <w:tabs>
          <w:tab w:val="clear" w:pos="0"/>
          <w:tab w:val="num" w:pos="1440"/>
        </w:tabs>
        <w:rPr>
          <w:lang w:val="es-AR"/>
        </w:rPr>
      </w:pPr>
      <w:r>
        <w:rPr>
          <w:lang w:val="es-AR"/>
        </w:rPr>
        <w:t>Tomar nota</w:t>
      </w:r>
      <w:r w:rsidRPr="00521166">
        <w:rPr>
          <w:lang w:val="es-AR"/>
        </w:rPr>
        <w:t xml:space="preserve"> </w:t>
      </w:r>
      <w:r>
        <w:rPr>
          <w:lang w:val="es-AR"/>
        </w:rPr>
        <w:t xml:space="preserve">de </w:t>
      </w:r>
      <w:r w:rsidRPr="00521166">
        <w:rPr>
          <w:lang w:val="es-AR"/>
        </w:rPr>
        <w:t xml:space="preserve">la presentación del </w:t>
      </w:r>
      <w:r>
        <w:rPr>
          <w:lang w:val="es-AR"/>
        </w:rPr>
        <w:t>informe</w:t>
      </w:r>
      <w:r w:rsidRPr="00521166">
        <w:rPr>
          <w:lang w:val="es-AR"/>
        </w:rPr>
        <w:t xml:space="preserve"> sobre la marcha de las actividades relativo a la ejecución de la etapa I </w:t>
      </w:r>
      <w:r>
        <w:rPr>
          <w:lang w:val="es-AR"/>
        </w:rPr>
        <w:t>de los HCFC</w:t>
      </w:r>
      <w:r w:rsidRPr="00521166">
        <w:rPr>
          <w:lang w:val="es-AR"/>
        </w:rPr>
        <w:t xml:space="preserve"> para </w:t>
      </w:r>
      <w:r>
        <w:rPr>
          <w:lang w:val="es-AR"/>
        </w:rPr>
        <w:t xml:space="preserve">el </w:t>
      </w:r>
      <w:r w:rsidRPr="00521166">
        <w:rPr>
          <w:lang w:val="es-AR"/>
        </w:rPr>
        <w:t>plan de gestión de eliminación de los HCFC para Libia</w:t>
      </w:r>
      <w:r>
        <w:rPr>
          <w:lang w:val="es-AR"/>
        </w:rPr>
        <w:t xml:space="preserve">, tal como lo requiere </w:t>
      </w:r>
      <w:r w:rsidRPr="00521166">
        <w:rPr>
          <w:lang w:val="es-AR"/>
        </w:rPr>
        <w:t>la decisión 82/75 c);</w:t>
      </w:r>
    </w:p>
    <w:p w14:paraId="7734195E" w14:textId="77777777" w:rsidR="00540213" w:rsidRPr="00521166" w:rsidRDefault="00540213" w:rsidP="00540213">
      <w:pPr>
        <w:pStyle w:val="Heading2"/>
        <w:tabs>
          <w:tab w:val="clear" w:pos="0"/>
          <w:tab w:val="num" w:pos="1440"/>
        </w:tabs>
        <w:rPr>
          <w:lang w:val="es-AR"/>
        </w:rPr>
      </w:pPr>
      <w:r w:rsidRPr="00521166">
        <w:rPr>
          <w:lang w:val="es-AR"/>
        </w:rPr>
        <w:t>Pe</w:t>
      </w:r>
      <w:r>
        <w:rPr>
          <w:lang w:val="es-AR"/>
        </w:rPr>
        <w:t xml:space="preserve">dir a </w:t>
      </w:r>
      <w:r w:rsidRPr="00521166">
        <w:rPr>
          <w:lang w:val="es-AR"/>
        </w:rPr>
        <w:t xml:space="preserve">la ONUDI </w:t>
      </w:r>
      <w:r>
        <w:rPr>
          <w:lang w:val="es-AR"/>
        </w:rPr>
        <w:t xml:space="preserve">que presente </w:t>
      </w:r>
      <w:r w:rsidRPr="00521166">
        <w:rPr>
          <w:lang w:val="es-AR"/>
        </w:rPr>
        <w:t xml:space="preserve">el </w:t>
      </w:r>
      <w:r>
        <w:rPr>
          <w:lang w:val="es-AR"/>
        </w:rPr>
        <w:t>informe</w:t>
      </w:r>
      <w:r w:rsidRPr="00521166">
        <w:rPr>
          <w:lang w:val="es-AR"/>
        </w:rPr>
        <w:t xml:space="preserve"> final sobre la marcha de las actividades para la etapa I del plan de gestión de eliminación de los HCFC </w:t>
      </w:r>
      <w:r>
        <w:rPr>
          <w:lang w:val="es-AR"/>
        </w:rPr>
        <w:t>en</w:t>
      </w:r>
      <w:r w:rsidRPr="00521166">
        <w:rPr>
          <w:lang w:val="es-AR"/>
        </w:rPr>
        <w:t xml:space="preserve"> la primera reunión de 2023;</w:t>
      </w:r>
      <w:r>
        <w:rPr>
          <w:lang w:val="es-AR"/>
        </w:rPr>
        <w:t xml:space="preserve"> </w:t>
      </w:r>
    </w:p>
    <w:p w14:paraId="24BE3099" w14:textId="0FE6DC7E" w:rsidR="00540213" w:rsidRPr="00521166" w:rsidRDefault="00540213" w:rsidP="00540213">
      <w:pPr>
        <w:pStyle w:val="Heading2"/>
        <w:tabs>
          <w:tab w:val="clear" w:pos="0"/>
          <w:tab w:val="num" w:pos="1440"/>
        </w:tabs>
        <w:rPr>
          <w:lang w:val="es-AR"/>
        </w:rPr>
      </w:pPr>
      <w:r w:rsidRPr="00521166">
        <w:rPr>
          <w:lang w:val="es-AR"/>
        </w:rPr>
        <w:t>Aproba</w:t>
      </w:r>
      <w:r>
        <w:rPr>
          <w:lang w:val="es-AR"/>
        </w:rPr>
        <w:t>r</w:t>
      </w:r>
      <w:r w:rsidRPr="00521166">
        <w:rPr>
          <w:lang w:val="es-AR"/>
        </w:rPr>
        <w:t>, en principio, la etapa II del</w:t>
      </w:r>
      <w:r>
        <w:rPr>
          <w:lang w:val="es-AR"/>
        </w:rPr>
        <w:t xml:space="preserve"> </w:t>
      </w:r>
      <w:r w:rsidRPr="00521166">
        <w:rPr>
          <w:lang w:val="es-AR"/>
        </w:rPr>
        <w:t xml:space="preserve">plan de gestión de eliminación de los HCFC para Libia para el período </w:t>
      </w:r>
      <w:r>
        <w:rPr>
          <w:lang w:val="es-AR"/>
        </w:rPr>
        <w:t xml:space="preserve">de </w:t>
      </w:r>
      <w:r w:rsidRPr="00521166">
        <w:rPr>
          <w:lang w:val="es-AR"/>
        </w:rPr>
        <w:t xml:space="preserve">2022 a 2027 </w:t>
      </w:r>
      <w:r>
        <w:rPr>
          <w:lang w:val="es-AR"/>
        </w:rPr>
        <w:t xml:space="preserve">a fin de </w:t>
      </w:r>
      <w:r w:rsidRPr="00521166">
        <w:rPr>
          <w:lang w:val="es-AR"/>
        </w:rPr>
        <w:t xml:space="preserve">reducir </w:t>
      </w:r>
      <w:r>
        <w:rPr>
          <w:lang w:val="es-AR"/>
        </w:rPr>
        <w:t xml:space="preserve">el consumo de los HCFC en un </w:t>
      </w:r>
      <w:r w:rsidRPr="00521166">
        <w:rPr>
          <w:lang w:val="es-AR"/>
        </w:rPr>
        <w:t>80,5 por ciento de la base del país, por un monto de 2 170 268</w:t>
      </w:r>
      <w:r w:rsidR="00157CCD">
        <w:rPr>
          <w:lang w:val="es-AR"/>
        </w:rPr>
        <w:t xml:space="preserve"> $EUA</w:t>
      </w:r>
      <w:r w:rsidRPr="00521166">
        <w:rPr>
          <w:lang w:val="es-AR"/>
        </w:rPr>
        <w:t xml:space="preserve">, </w:t>
      </w:r>
      <w:r>
        <w:rPr>
          <w:lang w:val="es-AR"/>
        </w:rPr>
        <w:t>más los gastos de apoyo del organismo</w:t>
      </w:r>
      <w:r w:rsidRPr="00521166">
        <w:rPr>
          <w:lang w:val="es-AR"/>
        </w:rPr>
        <w:t xml:space="preserve"> de 151 919</w:t>
      </w:r>
      <w:r w:rsidR="00157CCD">
        <w:rPr>
          <w:lang w:val="es-AR"/>
        </w:rPr>
        <w:t xml:space="preserve"> $EUA</w:t>
      </w:r>
      <w:r>
        <w:rPr>
          <w:lang w:val="es-AR"/>
        </w:rPr>
        <w:t>,</w:t>
      </w:r>
      <w:r w:rsidRPr="00521166">
        <w:rPr>
          <w:lang w:val="es-AR"/>
        </w:rPr>
        <w:t xml:space="preserve"> para la ONUDI; </w:t>
      </w:r>
    </w:p>
    <w:p w14:paraId="2F5B2464" w14:textId="79E3700B" w:rsidR="00540213" w:rsidRPr="00521166" w:rsidRDefault="00540213" w:rsidP="00540213">
      <w:pPr>
        <w:widowControl w:val="0"/>
        <w:numPr>
          <w:ilvl w:val="1"/>
          <w:numId w:val="1"/>
        </w:numPr>
        <w:spacing w:after="240"/>
        <w:outlineLvl w:val="1"/>
        <w:rPr>
          <w:lang w:val="es-AR"/>
        </w:rPr>
      </w:pPr>
      <w:r w:rsidRPr="00521166">
        <w:rPr>
          <w:lang w:val="es-AR"/>
        </w:rPr>
        <w:t>De</w:t>
      </w:r>
      <w:r>
        <w:rPr>
          <w:lang w:val="es-AR"/>
        </w:rPr>
        <w:t xml:space="preserve">scontar </w:t>
      </w:r>
      <w:r w:rsidR="00157CCD">
        <w:rPr>
          <w:lang w:val="es-AR"/>
        </w:rPr>
        <w:t xml:space="preserve">las </w:t>
      </w:r>
      <w:r w:rsidRPr="00521166">
        <w:rPr>
          <w:lang w:val="es-AR"/>
        </w:rPr>
        <w:t>31,90 toneladas PAO de los HCFC</w:t>
      </w:r>
      <w:r>
        <w:rPr>
          <w:lang w:val="es-AR"/>
        </w:rPr>
        <w:t xml:space="preserve"> eliminados durante la etapa I </w:t>
      </w:r>
      <w:r w:rsidRPr="00521166">
        <w:rPr>
          <w:lang w:val="es-AR"/>
        </w:rPr>
        <w:t xml:space="preserve">y las 24,87 toneladas PAO de </w:t>
      </w:r>
      <w:r>
        <w:rPr>
          <w:lang w:val="es-AR"/>
        </w:rPr>
        <w:t xml:space="preserve">esas sustancias asociadas </w:t>
      </w:r>
      <w:r w:rsidRPr="00521166">
        <w:rPr>
          <w:lang w:val="es-AR"/>
        </w:rPr>
        <w:t>a la etapa II de</w:t>
      </w:r>
      <w:r>
        <w:rPr>
          <w:lang w:val="es-AR"/>
        </w:rPr>
        <w:t xml:space="preserve">l consumo remanente admisible </w:t>
      </w:r>
      <w:r w:rsidRPr="00521166">
        <w:rPr>
          <w:lang w:val="es-AR"/>
        </w:rPr>
        <w:t xml:space="preserve">para la financiación; </w:t>
      </w:r>
    </w:p>
    <w:p w14:paraId="568FDCC1" w14:textId="77777777" w:rsidR="00540213" w:rsidRPr="00521166" w:rsidRDefault="00540213" w:rsidP="00540213">
      <w:pPr>
        <w:pStyle w:val="Heading2"/>
        <w:tabs>
          <w:tab w:val="clear" w:pos="0"/>
          <w:tab w:val="num" w:pos="1440"/>
        </w:tabs>
        <w:ind w:hanging="630"/>
        <w:rPr>
          <w:lang w:val="es-AR"/>
        </w:rPr>
      </w:pPr>
      <w:r w:rsidRPr="00521166">
        <w:rPr>
          <w:lang w:val="es-AR"/>
        </w:rPr>
        <w:t>Aproba</w:t>
      </w:r>
      <w:r>
        <w:rPr>
          <w:lang w:val="es-AR"/>
        </w:rPr>
        <w:t>r</w:t>
      </w:r>
      <w:r w:rsidRPr="00521166">
        <w:rPr>
          <w:lang w:val="es-AR"/>
        </w:rPr>
        <w:t xml:space="preserve"> el proyecto de </w:t>
      </w:r>
      <w:r>
        <w:rPr>
          <w:lang w:val="es-AR"/>
        </w:rPr>
        <w:t>A</w:t>
      </w:r>
      <w:r w:rsidRPr="00521166">
        <w:rPr>
          <w:lang w:val="es-AR"/>
        </w:rPr>
        <w:t xml:space="preserve">cuerdo entre el gobierno de Libia y el Comité Ejecutivo para la reducción </w:t>
      </w:r>
      <w:r>
        <w:rPr>
          <w:lang w:val="es-AR"/>
        </w:rPr>
        <w:t>d</w:t>
      </w:r>
      <w:r w:rsidRPr="00521166">
        <w:rPr>
          <w:lang w:val="es-AR"/>
        </w:rPr>
        <w:t xml:space="preserve">el consumo de los HCFC, </w:t>
      </w:r>
      <w:r>
        <w:rPr>
          <w:lang w:val="es-AR"/>
        </w:rPr>
        <w:t xml:space="preserve">conforme a </w:t>
      </w:r>
      <w:r w:rsidRPr="00521166">
        <w:rPr>
          <w:lang w:val="es-AR"/>
        </w:rPr>
        <w:t xml:space="preserve">la etapa II del plan de gestión de eliminación de los HCFC, </w:t>
      </w:r>
      <w:r>
        <w:rPr>
          <w:lang w:val="es-AR"/>
        </w:rPr>
        <w:t xml:space="preserve">que figura en </w:t>
      </w:r>
      <w:r w:rsidRPr="00521166">
        <w:rPr>
          <w:lang w:val="es-AR"/>
        </w:rPr>
        <w:t xml:space="preserve">el </w:t>
      </w:r>
      <w:r>
        <w:rPr>
          <w:lang w:val="es-AR"/>
        </w:rPr>
        <w:t>A</w:t>
      </w:r>
      <w:r w:rsidRPr="00521166">
        <w:rPr>
          <w:lang w:val="es-AR"/>
        </w:rPr>
        <w:t>nexo I del presente documento;</w:t>
      </w:r>
    </w:p>
    <w:p w14:paraId="6814BC71" w14:textId="37D98CF3" w:rsidR="00540213" w:rsidRPr="00521166" w:rsidRDefault="00540213" w:rsidP="00540213">
      <w:pPr>
        <w:pStyle w:val="Heading2"/>
        <w:tabs>
          <w:tab w:val="clear" w:pos="0"/>
          <w:tab w:val="num" w:pos="1440"/>
        </w:tabs>
        <w:rPr>
          <w:lang w:val="es-AR"/>
        </w:rPr>
      </w:pPr>
      <w:r w:rsidRPr="00521166">
        <w:rPr>
          <w:lang w:val="es-AR"/>
        </w:rPr>
        <w:t>Permiti</w:t>
      </w:r>
      <w:r>
        <w:rPr>
          <w:lang w:val="es-AR"/>
        </w:rPr>
        <w:t>r</w:t>
      </w:r>
      <w:r w:rsidRPr="00521166">
        <w:rPr>
          <w:lang w:val="es-AR"/>
        </w:rPr>
        <w:t xml:space="preserve"> la presentación de un plan del sector de </w:t>
      </w:r>
      <w:r w:rsidR="00157CCD">
        <w:rPr>
          <w:lang w:val="es-AR"/>
        </w:rPr>
        <w:t xml:space="preserve">fabricación de </w:t>
      </w:r>
      <w:r w:rsidRPr="00521166">
        <w:rPr>
          <w:lang w:val="es-AR"/>
        </w:rPr>
        <w:t>espumas durante la ejecución de la etapa II del plan de gestión de eliminación de los HCFC</w:t>
      </w:r>
      <w:r w:rsidR="00157CCD">
        <w:rPr>
          <w:lang w:val="es-AR"/>
        </w:rPr>
        <w:t>,</w:t>
      </w:r>
      <w:r w:rsidRPr="00521166">
        <w:rPr>
          <w:lang w:val="es-AR"/>
        </w:rPr>
        <w:t xml:space="preserve"> antes</w:t>
      </w:r>
      <w:r>
        <w:rPr>
          <w:lang w:val="es-AR"/>
        </w:rPr>
        <w:t xml:space="preserve"> del</w:t>
      </w:r>
      <w:r w:rsidR="00750A64">
        <w:rPr>
          <w:lang w:val="es-AR"/>
        </w:rPr>
        <w:t> </w:t>
      </w:r>
      <w:r w:rsidRPr="00521166">
        <w:rPr>
          <w:lang w:val="es-AR"/>
        </w:rPr>
        <w:t>1</w:t>
      </w:r>
      <w:r w:rsidR="00750A64">
        <w:rPr>
          <w:lang w:val="es-AR"/>
        </w:rPr>
        <w:t> </w:t>
      </w:r>
      <w:r w:rsidRPr="00521166">
        <w:rPr>
          <w:lang w:val="es-AR"/>
        </w:rPr>
        <w:t>de</w:t>
      </w:r>
      <w:r w:rsidR="00750A64">
        <w:rPr>
          <w:lang w:val="es-AR"/>
        </w:rPr>
        <w:t> </w:t>
      </w:r>
      <w:r w:rsidRPr="00521166">
        <w:rPr>
          <w:lang w:val="es-AR"/>
        </w:rPr>
        <w:t xml:space="preserve">enero de 2024, </w:t>
      </w:r>
      <w:r>
        <w:rPr>
          <w:lang w:val="es-AR"/>
        </w:rPr>
        <w:t xml:space="preserve">para eliminar </w:t>
      </w:r>
      <w:r w:rsidRPr="00521166">
        <w:rPr>
          <w:lang w:val="es-AR"/>
        </w:rPr>
        <w:t xml:space="preserve">el consumo restante en el sector </w:t>
      </w:r>
      <w:r>
        <w:rPr>
          <w:lang w:val="es-AR"/>
        </w:rPr>
        <w:t>de fabricación de espumas</w:t>
      </w:r>
      <w:r w:rsidRPr="00521166">
        <w:rPr>
          <w:lang w:val="es-AR"/>
        </w:rPr>
        <w:t>; y</w:t>
      </w:r>
    </w:p>
    <w:p w14:paraId="7E8E1D34" w14:textId="4793E11E" w:rsidR="00540213" w:rsidRPr="00521166" w:rsidRDefault="00540213" w:rsidP="00540213">
      <w:pPr>
        <w:pStyle w:val="Heading2"/>
        <w:tabs>
          <w:tab w:val="clear" w:pos="0"/>
          <w:tab w:val="num" w:pos="1440"/>
        </w:tabs>
        <w:rPr>
          <w:lang w:val="es-AR"/>
        </w:rPr>
      </w:pPr>
      <w:r w:rsidRPr="00521166">
        <w:rPr>
          <w:color w:val="000000"/>
          <w:lang w:val="es-AR"/>
        </w:rPr>
        <w:t>Aproba</w:t>
      </w:r>
      <w:r>
        <w:rPr>
          <w:color w:val="000000"/>
          <w:lang w:val="es-AR"/>
        </w:rPr>
        <w:t>r</w:t>
      </w:r>
      <w:r w:rsidRPr="00521166">
        <w:rPr>
          <w:color w:val="000000"/>
          <w:lang w:val="es-AR"/>
        </w:rPr>
        <w:t xml:space="preserve"> el primer tramo de </w:t>
      </w:r>
      <w:r w:rsidRPr="00521166">
        <w:rPr>
          <w:lang w:val="es-AR"/>
        </w:rPr>
        <w:t xml:space="preserve">la </w:t>
      </w:r>
      <w:r w:rsidRPr="00521166">
        <w:rPr>
          <w:color w:val="000000"/>
          <w:lang w:val="es-AR"/>
        </w:rPr>
        <w:t>etapa II del plan de gestión de eliminación de los HCFC para Libia, y el plan de ejecución correspondiente del tramo, por un monto de 976 018</w:t>
      </w:r>
      <w:r w:rsidR="00157CCD">
        <w:rPr>
          <w:color w:val="000000"/>
          <w:lang w:val="es-AR"/>
        </w:rPr>
        <w:t xml:space="preserve"> $EUA</w:t>
      </w:r>
      <w:r w:rsidRPr="00521166">
        <w:rPr>
          <w:color w:val="000000"/>
          <w:lang w:val="es-AR"/>
        </w:rPr>
        <w:t xml:space="preserve">, </w:t>
      </w:r>
      <w:r>
        <w:rPr>
          <w:color w:val="000000"/>
          <w:lang w:val="es-AR"/>
        </w:rPr>
        <w:t>más los gastos de apoyo del organismo</w:t>
      </w:r>
      <w:r w:rsidRPr="00521166">
        <w:rPr>
          <w:color w:val="000000"/>
          <w:lang w:val="es-AR"/>
        </w:rPr>
        <w:t xml:space="preserve"> de 68 321</w:t>
      </w:r>
      <w:r w:rsidR="00157CCD">
        <w:rPr>
          <w:color w:val="000000"/>
          <w:lang w:val="es-AR"/>
        </w:rPr>
        <w:t xml:space="preserve"> $EUA</w:t>
      </w:r>
      <w:r>
        <w:rPr>
          <w:color w:val="000000"/>
          <w:lang w:val="es-AR"/>
        </w:rPr>
        <w:t>,</w:t>
      </w:r>
      <w:r w:rsidR="00157CCD">
        <w:rPr>
          <w:color w:val="000000"/>
          <w:lang w:val="es-AR"/>
        </w:rPr>
        <w:t xml:space="preserve"> </w:t>
      </w:r>
      <w:r w:rsidRPr="00521166">
        <w:rPr>
          <w:lang w:val="es-AR"/>
        </w:rPr>
        <w:t>para la ONUDI.</w:t>
      </w:r>
    </w:p>
    <w:p w14:paraId="2D035225" w14:textId="77777777" w:rsidR="00540213" w:rsidRPr="00521166" w:rsidRDefault="00540213" w:rsidP="00540213">
      <w:pPr>
        <w:rPr>
          <w:lang w:val="es-AR"/>
        </w:rPr>
      </w:pPr>
    </w:p>
    <w:p w14:paraId="737331D3" w14:textId="77777777" w:rsidR="00540213" w:rsidRPr="00521166" w:rsidRDefault="00540213" w:rsidP="00540213">
      <w:pPr>
        <w:pStyle w:val="Title1"/>
        <w:rPr>
          <w:lang w:val="es-AR"/>
        </w:rPr>
      </w:pPr>
    </w:p>
    <w:p w14:paraId="440CBE06" w14:textId="77777777" w:rsidR="00540213" w:rsidRPr="00540213" w:rsidRDefault="00540213" w:rsidP="002D5A1A">
      <w:pPr>
        <w:jc w:val="left"/>
        <w:rPr>
          <w:lang w:val="es-AR"/>
        </w:rPr>
      </w:pPr>
    </w:p>
    <w:p w14:paraId="1E541B79" w14:textId="77777777" w:rsidR="0087455A" w:rsidRDefault="0087455A">
      <w:pPr>
        <w:jc w:val="left"/>
        <w:rPr>
          <w:lang w:val="es-ES"/>
        </w:rPr>
      </w:pPr>
    </w:p>
    <w:p w14:paraId="1BAEB4FF" w14:textId="77777777" w:rsidR="0087455A" w:rsidRDefault="0087455A">
      <w:pPr>
        <w:pStyle w:val="Heading3"/>
        <w:numPr>
          <w:ilvl w:val="0"/>
          <w:numId w:val="0"/>
        </w:numPr>
        <w:spacing w:after="0"/>
        <w:rPr>
          <w:lang w:val="es-ES"/>
        </w:rPr>
      </w:pPr>
    </w:p>
    <w:p w14:paraId="18624B6B" w14:textId="77777777" w:rsidR="0087455A" w:rsidRDefault="0087455A">
      <w:pPr>
        <w:pStyle w:val="Title1"/>
        <w:rPr>
          <w:lang w:val="es-ES"/>
        </w:rPr>
      </w:pPr>
    </w:p>
    <w:p w14:paraId="7BA1C4DC" w14:textId="77777777" w:rsidR="0087455A" w:rsidRPr="000F2AA4" w:rsidRDefault="0087455A">
      <w:pPr>
        <w:pStyle w:val="StyleHeader4Para4Left0Firstline0"/>
        <w:numPr>
          <w:ilvl w:val="0"/>
          <w:numId w:val="0"/>
        </w:numPr>
        <w:rPr>
          <w:lang w:val="es-AR"/>
        </w:rPr>
      </w:pPr>
    </w:p>
    <w:p w14:paraId="080A1D4B" w14:textId="7FB634EF" w:rsidR="0087455A" w:rsidRPr="000F2AA4" w:rsidRDefault="0087455A">
      <w:pPr>
        <w:pStyle w:val="StyleHeader4Para4Left0Firstline0"/>
        <w:numPr>
          <w:ilvl w:val="0"/>
          <w:numId w:val="0"/>
        </w:numPr>
        <w:rPr>
          <w:lang w:val="es-AR"/>
        </w:rPr>
      </w:pPr>
    </w:p>
    <w:p w14:paraId="071272FB" w14:textId="77777777" w:rsidR="0087455A" w:rsidRPr="000F2AA4" w:rsidRDefault="0087455A">
      <w:pPr>
        <w:rPr>
          <w:lang w:val="es-AR"/>
        </w:rPr>
        <w:sectPr w:rsidR="0087455A" w:rsidRPr="000F2AA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074099EC" w14:textId="77777777" w:rsidR="00223EEF" w:rsidRPr="000B310C" w:rsidRDefault="00223EEF" w:rsidP="007D4072">
      <w:pPr>
        <w:jc w:val="center"/>
        <w:rPr>
          <w:b/>
          <w:bCs/>
          <w:lang w:val="es-ES"/>
        </w:rPr>
      </w:pPr>
      <w:r w:rsidRPr="000B310C">
        <w:rPr>
          <w:b/>
          <w:bCs/>
          <w:lang w:val="es-ES"/>
        </w:rPr>
        <w:t>Anexo I</w:t>
      </w:r>
    </w:p>
    <w:p w14:paraId="545D9965" w14:textId="77777777" w:rsidR="00223EEF" w:rsidRPr="000B310C" w:rsidRDefault="00223EEF" w:rsidP="007D4072">
      <w:pPr>
        <w:jc w:val="center"/>
        <w:rPr>
          <w:b/>
          <w:bCs/>
          <w:lang w:val="es-ES"/>
        </w:rPr>
      </w:pPr>
    </w:p>
    <w:p w14:paraId="25D2AD68" w14:textId="77777777" w:rsidR="00223EEF" w:rsidRPr="000B310C" w:rsidRDefault="00223EEF" w:rsidP="007D4072">
      <w:pPr>
        <w:jc w:val="center"/>
        <w:rPr>
          <w:b/>
          <w:bCs/>
          <w:lang w:val="es-ES"/>
        </w:rPr>
      </w:pPr>
      <w:r>
        <w:rPr>
          <w:b/>
          <w:bCs/>
          <w:lang w:val="es-ES"/>
        </w:rPr>
        <w:t xml:space="preserve">PROYECTO DE </w:t>
      </w:r>
      <w:r w:rsidRPr="000B310C">
        <w:rPr>
          <w:b/>
          <w:bCs/>
          <w:lang w:val="es-ES"/>
        </w:rPr>
        <w:t>ACUERDO ENTRE EL GOBIERNO DE</w:t>
      </w:r>
      <w:r>
        <w:rPr>
          <w:b/>
          <w:bCs/>
          <w:lang w:val="es-ES"/>
        </w:rPr>
        <w:t xml:space="preserve"> LIBIA</w:t>
      </w:r>
      <w:r w:rsidRPr="000B310C">
        <w:rPr>
          <w:b/>
          <w:bCs/>
          <w:lang w:val="es-ES"/>
        </w:rPr>
        <w:t xml:space="preserve"> Y </w:t>
      </w:r>
    </w:p>
    <w:p w14:paraId="1E532FF9" w14:textId="77777777" w:rsidR="00223EEF" w:rsidRPr="000B310C" w:rsidRDefault="00223EEF" w:rsidP="007D4072">
      <w:pPr>
        <w:jc w:val="center"/>
        <w:rPr>
          <w:b/>
          <w:bCs/>
          <w:lang w:val="es-ES"/>
        </w:rPr>
      </w:pPr>
      <w:r w:rsidRPr="000B310C">
        <w:rPr>
          <w:b/>
          <w:bCs/>
          <w:lang w:val="es-ES"/>
        </w:rPr>
        <w:t>EL COMITÉ EJECUTIVO DEL FONDO MULTILATERAL PARA LA REDUCCIÓN DEL CONSUMO DE HIDROCLOROFLUOROCARBONOS EN EL MARCO DE LA ETAPA II</w:t>
      </w:r>
    </w:p>
    <w:p w14:paraId="786417FB" w14:textId="77777777" w:rsidR="00223EEF" w:rsidRPr="000B310C" w:rsidRDefault="00223EEF" w:rsidP="007D4072">
      <w:pPr>
        <w:jc w:val="center"/>
        <w:rPr>
          <w:b/>
          <w:bCs/>
          <w:lang w:val="es-ES"/>
        </w:rPr>
      </w:pPr>
      <w:r w:rsidRPr="000B310C">
        <w:rPr>
          <w:b/>
          <w:bCs/>
          <w:lang w:val="es-ES"/>
        </w:rPr>
        <w:t>DEL PLAN DE GESTIÓN DE ELIMINACIÓN DE LOS HCFC</w:t>
      </w:r>
    </w:p>
    <w:p w14:paraId="32F8DEB0" w14:textId="77777777" w:rsidR="00223EEF" w:rsidRPr="000B310C" w:rsidRDefault="00223EEF" w:rsidP="007D4072">
      <w:pPr>
        <w:jc w:val="center"/>
        <w:rPr>
          <w:b/>
          <w:bCs/>
          <w:lang w:val="es-ES"/>
        </w:rPr>
      </w:pPr>
    </w:p>
    <w:p w14:paraId="1083CC00" w14:textId="77777777" w:rsidR="00223EEF" w:rsidRPr="000B310C" w:rsidRDefault="00223EEF" w:rsidP="007D4072">
      <w:pPr>
        <w:rPr>
          <w:b/>
          <w:lang w:val="es-ES"/>
        </w:rPr>
      </w:pPr>
      <w:r w:rsidRPr="000B310C">
        <w:rPr>
          <w:b/>
          <w:bCs/>
          <w:lang w:val="es-ES"/>
        </w:rPr>
        <w:t>Finalidad</w:t>
      </w:r>
    </w:p>
    <w:p w14:paraId="2B35C91C" w14:textId="77777777" w:rsidR="00223EEF" w:rsidRPr="000B310C" w:rsidRDefault="00223EEF" w:rsidP="007D4072">
      <w:pPr>
        <w:rPr>
          <w:lang w:val="es-ES"/>
        </w:rPr>
      </w:pPr>
    </w:p>
    <w:p w14:paraId="4970F7FC" w14:textId="77777777" w:rsidR="00223EEF" w:rsidRPr="00F81C63" w:rsidRDefault="00223EEF" w:rsidP="00F81C63">
      <w:pPr>
        <w:pStyle w:val="Heading1"/>
        <w:numPr>
          <w:ilvl w:val="0"/>
          <w:numId w:val="39"/>
        </w:numPr>
        <w:rPr>
          <w:lang w:val="es-ES"/>
        </w:rPr>
      </w:pPr>
      <w:r w:rsidRPr="00F81C63">
        <w:rPr>
          <w:lang w:val="es-ES"/>
        </w:rPr>
        <w:t>El presente Acuerdo representa el entendimiento a que han llegado el Gobierno de Libia (el “País”) y el Comité Ejecutivo con respecto a la reducción del uso controlado de las sustancias que agotan la capa de ozono (SAO) indicadas en el Apéndice 1</w:t>
      </w:r>
      <w:r w:rsidRPr="00F81C63">
        <w:rPr>
          <w:lang w:val="es-ES"/>
        </w:rPr>
        <w:noBreakHyphen/>
        <w:t xml:space="preserve">A (las “Sustancias”) hasta un nivel sostenido de 23,08 toneladas PAO antes del 1 de enero de 2027 en cumplimiento del calendario del Protocolo de Montreal. </w:t>
      </w:r>
    </w:p>
    <w:p w14:paraId="0DE65CF6" w14:textId="77777777" w:rsidR="00223EEF" w:rsidRPr="000B310C" w:rsidRDefault="00223EEF" w:rsidP="007D4072">
      <w:pPr>
        <w:numPr>
          <w:ilvl w:val="0"/>
          <w:numId w:val="1"/>
        </w:numPr>
        <w:spacing w:after="240"/>
        <w:outlineLvl w:val="0"/>
        <w:rPr>
          <w:lang w:val="es-ES"/>
        </w:rPr>
      </w:pPr>
      <w:r w:rsidRPr="000B310C">
        <w:rPr>
          <w:lang w:val="es-ES"/>
        </w:rPr>
        <w:t>El País conviene en cumplir con los límites anuales de consumo de las Sustancias tal como se establecen en la fila 1.2 del Apéndice 2</w:t>
      </w:r>
      <w:r w:rsidRPr="000B310C">
        <w:rPr>
          <w:lang w:val="es-ES"/>
        </w:rPr>
        <w:noBreakHyphen/>
        <w:t>A (“Los Objetivos y la Financiación”) del presente Acuerdo, así como en el calendario de reducción del Protocolo de Montreal para todas las Sustancias mencionadas en el Apéndice 1</w:t>
      </w:r>
      <w:r w:rsidRPr="000B310C">
        <w:rPr>
          <w:lang w:val="es-ES"/>
        </w:rPr>
        <w:noBreakHyphen/>
        <w:t>A.  El País acepta que, en virtud de su aceptación del presente Acuerdo y del cumplimiento por parte del Comité Ejecutivo de sus obligaciones de financiación descritas en el párrafo 3, se le impide solicitar o recibir nuevos fondos del Fondo Multilateral en relación con cualquier consumo de las Sustancias que supere el nivel definido en la fila 1.2 del Apéndice 2</w:t>
      </w:r>
      <w:r w:rsidRPr="000B310C">
        <w:rPr>
          <w:lang w:val="es-ES"/>
        </w:rPr>
        <w:noBreakHyphen/>
        <w:t>A como medida de reducción final conforme a este Acuerdo para todas las Sustancias especificadas en el Apéndice 1</w:t>
      </w:r>
      <w:r w:rsidRPr="000B310C">
        <w:rPr>
          <w:lang w:val="es-ES"/>
        </w:rPr>
        <w:noBreakHyphen/>
        <w:t>A y en relación con cualquier consumo de cada una de las Sustancias que supere el nivel definido en las fila</w:t>
      </w:r>
      <w:r w:rsidRPr="000B310C">
        <w:rPr>
          <w:lang w:val="es-AR"/>
        </w:rPr>
        <w:t>s</w:t>
      </w:r>
      <w:r w:rsidRPr="000B310C">
        <w:rPr>
          <w:lang w:val="es-ES"/>
        </w:rPr>
        <w:t> 4.1.3</w:t>
      </w:r>
      <w:r>
        <w:rPr>
          <w:lang w:val="es-ES"/>
        </w:rPr>
        <w:t xml:space="preserve"> y</w:t>
      </w:r>
      <w:r w:rsidRPr="000B310C">
        <w:rPr>
          <w:lang w:val="es-ES"/>
        </w:rPr>
        <w:t xml:space="preserve"> 4.2.3  (consumo restante admisible para la financiación).</w:t>
      </w:r>
    </w:p>
    <w:p w14:paraId="5988F7BF" w14:textId="77777777" w:rsidR="00223EEF" w:rsidRPr="000B310C" w:rsidRDefault="00223EEF" w:rsidP="007D4072">
      <w:pPr>
        <w:numPr>
          <w:ilvl w:val="0"/>
          <w:numId w:val="1"/>
        </w:numPr>
        <w:spacing w:after="240"/>
        <w:outlineLvl w:val="0"/>
        <w:rPr>
          <w:lang w:val="es-ES"/>
        </w:rPr>
      </w:pPr>
      <w:r w:rsidRPr="000B310C">
        <w:rPr>
          <w:lang w:val="es-ES"/>
        </w:rPr>
        <w:t>Con sujeción al cumplimiento por parte del País de las obligaciones estipuladas en los siguientes párrafos del presente Acuerdo, el Comité Ejecutivo conviene, en principio, en proporcionar al País la financiación indicada en la fila 3.1 del Apéndice 2-A. El Comité Ejecutivo proporcionará esta financiación, en principio, en las reuniones del Comité Ejecutivo especificadas en el Apéndice 3</w:t>
      </w:r>
      <w:r w:rsidRPr="000B310C">
        <w:rPr>
          <w:lang w:val="es-ES"/>
        </w:rPr>
        <w:noBreakHyphen/>
        <w:t>A (“Calendario de Aprobación de la Financiación”).</w:t>
      </w:r>
    </w:p>
    <w:p w14:paraId="769544EF" w14:textId="77777777" w:rsidR="00223EEF" w:rsidRPr="000B310C" w:rsidRDefault="00223EEF" w:rsidP="007D4072">
      <w:pPr>
        <w:numPr>
          <w:ilvl w:val="0"/>
          <w:numId w:val="1"/>
        </w:numPr>
        <w:spacing w:after="240"/>
        <w:outlineLvl w:val="0"/>
        <w:rPr>
          <w:lang w:val="es-ES"/>
        </w:rPr>
      </w:pPr>
      <w:r w:rsidRPr="000B310C">
        <w:rPr>
          <w:lang w:val="es-ES"/>
        </w:rPr>
        <w:t>El País acepta aplicar este Acuerdo conforme a la etapa II del plan de gestión de eliminación de los HCFC aprobado (“el Plan”). Conforme al inciso 5 b) de este Acuerdo, el País aceptará la verificación independiente del logro de los límites anuales de consumo de las Sustancias que se estipulan en la fila 1.2 del Apéndice 2-A de este Acuerdo. La verificación antes mencionada será encomendada por el organismo bilateral o de ejecución pertinente.</w:t>
      </w:r>
    </w:p>
    <w:p w14:paraId="578269E7" w14:textId="77777777" w:rsidR="00223EEF" w:rsidRPr="000B310C" w:rsidRDefault="00223EEF" w:rsidP="007D4072">
      <w:pPr>
        <w:spacing w:after="240"/>
        <w:outlineLvl w:val="0"/>
        <w:rPr>
          <w:b/>
          <w:lang w:val="es-ES"/>
        </w:rPr>
      </w:pPr>
      <w:r w:rsidRPr="000B310C">
        <w:rPr>
          <w:b/>
          <w:lang w:val="es-ES"/>
        </w:rPr>
        <w:t>Condiciones para la liberación de los fondos</w:t>
      </w:r>
    </w:p>
    <w:p w14:paraId="41259E1B" w14:textId="77777777" w:rsidR="00223EEF" w:rsidRPr="000B310C" w:rsidRDefault="00223EEF" w:rsidP="007D4072">
      <w:pPr>
        <w:numPr>
          <w:ilvl w:val="0"/>
          <w:numId w:val="1"/>
        </w:numPr>
        <w:spacing w:after="240"/>
        <w:outlineLvl w:val="0"/>
        <w:rPr>
          <w:lang w:val="es-ES"/>
        </w:rPr>
      </w:pPr>
      <w:r w:rsidRPr="000B310C">
        <w:rPr>
          <w:lang w:val="es-ES"/>
        </w:rPr>
        <w:t>El Comité Ejecutivo proporcionará únicamente la Financiación conforme al Calendario de Aprobación de la Financiación cuando el País satisfaga las siguientes condiciones con una antelación de por lo menos ocho semanas a la reunión del Comité Ejecutivo correspondiente indicada en el Calendario de Aprobación de la Financiación:</w:t>
      </w:r>
    </w:p>
    <w:p w14:paraId="5B2F4DD2" w14:textId="77777777" w:rsidR="00223EEF" w:rsidRPr="000B310C" w:rsidRDefault="00223EEF" w:rsidP="007D4072">
      <w:pPr>
        <w:widowControl w:val="0"/>
        <w:numPr>
          <w:ilvl w:val="1"/>
          <w:numId w:val="1"/>
        </w:numPr>
        <w:spacing w:after="240"/>
        <w:outlineLvl w:val="1"/>
        <w:rPr>
          <w:lang w:val="es-ES"/>
        </w:rPr>
      </w:pPr>
      <w:r w:rsidRPr="000B310C">
        <w:rPr>
          <w:lang w:val="es-ES"/>
        </w:rPr>
        <w:t xml:space="preserve">Que el país haya cumplido con los Objetivos estipulados en la fila 1.2 del Apéndice 2-A para todos los años pertinentes. Los años pertinentes son todos los años desde el año en que se aprobó el presente Acuerdo. Los años en que no deban presentarse informes de ejecución del programa de país para la fecha de celebración de la reunión del Comité Ejecutivo en la que se presente la solicitud de financiación están exentos; </w:t>
      </w:r>
    </w:p>
    <w:p w14:paraId="40C94D3A" w14:textId="77777777" w:rsidR="00223EEF" w:rsidRPr="000B310C" w:rsidRDefault="00223EEF" w:rsidP="007D4072">
      <w:pPr>
        <w:keepNext/>
        <w:keepLines/>
        <w:widowControl w:val="0"/>
        <w:numPr>
          <w:ilvl w:val="1"/>
          <w:numId w:val="1"/>
        </w:numPr>
        <w:spacing w:after="240"/>
        <w:outlineLvl w:val="1"/>
        <w:rPr>
          <w:lang w:val="es-ES"/>
        </w:rPr>
      </w:pPr>
      <w:r w:rsidRPr="000B310C">
        <w:rPr>
          <w:lang w:val="es-ES"/>
        </w:rPr>
        <w:t>Que el cumplimiento de estos Objetivos haya sido verificado independientemente para todos los años pertinentes, a menos que el Comité Ejecutivo decidiese que no se requiere dicha verificación;</w:t>
      </w:r>
    </w:p>
    <w:p w14:paraId="05A47F0B" w14:textId="77777777" w:rsidR="00223EEF" w:rsidRPr="000B310C" w:rsidRDefault="00223EEF" w:rsidP="007D4072">
      <w:pPr>
        <w:keepNext/>
        <w:keepLines/>
        <w:widowControl w:val="0"/>
        <w:numPr>
          <w:ilvl w:val="1"/>
          <w:numId w:val="1"/>
        </w:numPr>
        <w:spacing w:after="240"/>
        <w:outlineLvl w:val="1"/>
        <w:rPr>
          <w:lang w:val="es-ES"/>
        </w:rPr>
      </w:pPr>
      <w:r w:rsidRPr="000B310C">
        <w:rPr>
          <w:lang w:val="es-ES"/>
        </w:rPr>
        <w:t>Que el País haya presentado un Informe de Ejecución de Tramos en el formulario del Apéndice 4</w:t>
      </w:r>
      <w:r w:rsidRPr="000B310C">
        <w:rPr>
          <w:lang w:val="es-ES"/>
        </w:rPr>
        <w:noBreakHyphen/>
        <w:t>A (“Formato de informes y planes de ejecución de tramos”) que cubra cada año civil anterior; que haya logrado un nivel importante de ejecución de las actividades iniciadas con tramos aprobados anteriormente; y que la tasa de desembolso de financiación disponible del tramo aprobado anterior sea de más del 20 por ciento; y</w:t>
      </w:r>
    </w:p>
    <w:p w14:paraId="12AA7BBA" w14:textId="77777777" w:rsidR="00223EEF" w:rsidRPr="000B310C" w:rsidRDefault="00223EEF" w:rsidP="007D4072">
      <w:pPr>
        <w:widowControl w:val="0"/>
        <w:numPr>
          <w:ilvl w:val="1"/>
          <w:numId w:val="1"/>
        </w:numPr>
        <w:spacing w:after="240"/>
        <w:outlineLvl w:val="1"/>
        <w:rPr>
          <w:lang w:val="es-ES"/>
        </w:rPr>
      </w:pPr>
      <w:r w:rsidRPr="000B310C">
        <w:rPr>
          <w:lang w:val="es-ES"/>
        </w:rPr>
        <w:t>Que el País haya presentado un Plan de Ejecución de Tramos en el formulario del Apéndice 4</w:t>
      </w:r>
      <w:r w:rsidRPr="000B310C">
        <w:rPr>
          <w:lang w:val="es-ES"/>
        </w:rPr>
        <w:noBreakHyphen/>
        <w:t>A para cada año civil hasta el año en que el calendario de financiación prevea la presentación del tramo siguiente, dicho año inclusive o, en el caso del último tramo, hasta que se hayan completado todas las actividades previstas.</w:t>
      </w:r>
    </w:p>
    <w:p w14:paraId="315940EC" w14:textId="77777777" w:rsidR="00223EEF" w:rsidRPr="000B310C" w:rsidRDefault="00223EEF" w:rsidP="007D4072">
      <w:pPr>
        <w:widowControl w:val="0"/>
        <w:spacing w:after="240"/>
        <w:outlineLvl w:val="1"/>
        <w:rPr>
          <w:b/>
          <w:lang w:val="es-ES"/>
        </w:rPr>
      </w:pPr>
      <w:r w:rsidRPr="000B310C">
        <w:rPr>
          <w:b/>
          <w:lang w:val="es-ES"/>
        </w:rPr>
        <w:t>Supervisión</w:t>
      </w:r>
    </w:p>
    <w:p w14:paraId="481C79F9" w14:textId="77777777" w:rsidR="00223EEF" w:rsidRPr="000B310C" w:rsidRDefault="00223EEF" w:rsidP="007D4072">
      <w:pPr>
        <w:numPr>
          <w:ilvl w:val="0"/>
          <w:numId w:val="1"/>
        </w:numPr>
        <w:spacing w:after="240"/>
        <w:outlineLvl w:val="0"/>
        <w:rPr>
          <w:lang w:val="es-ES"/>
        </w:rPr>
      </w:pPr>
      <w:r w:rsidRPr="000B310C">
        <w:rPr>
          <w:lang w:val="es-ES"/>
        </w:rPr>
        <w:t>El País garantizará que realiza una supervisión precisa de sus actividades en virtud del presente Acuerdo. Las instituciones indicadas en el Apéndice 5</w:t>
      </w:r>
      <w:r w:rsidRPr="000B310C">
        <w:rPr>
          <w:lang w:val="es-ES"/>
        </w:rPr>
        <w:noBreakHyphen/>
        <w:t>A (“Instituciones de Supervisión y Funciones”) supervisarán e informarán sobre la ejecución de las actividades de los Planes de Ejecución de Tramos anteriores, de conformidad con sus funciones y responsabilidades estipuladas en ese mismo apéndice.</w:t>
      </w:r>
    </w:p>
    <w:p w14:paraId="07800FF1" w14:textId="77777777" w:rsidR="00223EEF" w:rsidRPr="000B310C" w:rsidRDefault="00223EEF" w:rsidP="007D4072">
      <w:pPr>
        <w:spacing w:after="240"/>
        <w:outlineLvl w:val="0"/>
        <w:rPr>
          <w:b/>
          <w:lang w:val="es-ES"/>
        </w:rPr>
      </w:pPr>
      <w:r w:rsidRPr="000B310C">
        <w:rPr>
          <w:b/>
          <w:lang w:val="es-ES"/>
        </w:rPr>
        <w:t>Flexibilidad para reasignación de fondos</w:t>
      </w:r>
    </w:p>
    <w:p w14:paraId="56F032CB" w14:textId="77777777" w:rsidR="00223EEF" w:rsidRPr="000B310C" w:rsidRDefault="00223EEF" w:rsidP="007D4072">
      <w:pPr>
        <w:numPr>
          <w:ilvl w:val="0"/>
          <w:numId w:val="1"/>
        </w:numPr>
        <w:spacing w:after="240"/>
        <w:outlineLvl w:val="0"/>
        <w:rPr>
          <w:lang w:val="es-ES"/>
        </w:rPr>
      </w:pPr>
      <w:r w:rsidRPr="000B310C">
        <w:rPr>
          <w:lang w:val="es-ES"/>
        </w:rPr>
        <w:t>El Comité Ejecutivo conviene en que el País podrá tener flexibilidad para reasignar parte o la totalidad de los fondos aprobados según la evolución de las circunstancias, para lograr la reducción del consumo y la eliminación gradual más ágil posible de las Sustancias especificadas en el Apéndice 1</w:t>
      </w:r>
      <w:r w:rsidRPr="000B310C">
        <w:rPr>
          <w:lang w:val="es-ES"/>
        </w:rPr>
        <w:noBreakHyphen/>
        <w:t>A:</w:t>
      </w:r>
    </w:p>
    <w:p w14:paraId="57D96FF5" w14:textId="77777777" w:rsidR="00223EEF" w:rsidRPr="000B310C" w:rsidRDefault="00223EEF" w:rsidP="007D4072">
      <w:pPr>
        <w:widowControl w:val="0"/>
        <w:numPr>
          <w:ilvl w:val="1"/>
          <w:numId w:val="1"/>
        </w:numPr>
        <w:spacing w:after="240"/>
        <w:outlineLvl w:val="1"/>
        <w:rPr>
          <w:lang w:val="es-ES"/>
        </w:rPr>
      </w:pPr>
      <w:r w:rsidRPr="000B310C">
        <w:rPr>
          <w:lang w:val="es-ES"/>
        </w:rPr>
        <w:t>Las reasignaciones que se consideren cambios importantes deberán documentarse por adelantado, ya sea en un Plan de Ejecución de Tramo según lo descrito en el inciso 5 d) supra, o bien como una revisión de un Plan de Ejecución de Tramo existente a presentarse ocho semanas antes de cualquier reunión del Comité Ejecutivo para su aprobación. Los cambios importantes se relacionarían con:</w:t>
      </w:r>
    </w:p>
    <w:p w14:paraId="4BA8FE84" w14:textId="77777777" w:rsidR="00223EEF" w:rsidRPr="000B310C" w:rsidRDefault="00223EEF" w:rsidP="007D4072">
      <w:pPr>
        <w:widowControl w:val="0"/>
        <w:numPr>
          <w:ilvl w:val="2"/>
          <w:numId w:val="1"/>
        </w:numPr>
        <w:spacing w:after="240"/>
        <w:outlineLvl w:val="2"/>
        <w:rPr>
          <w:lang w:val="es-ES"/>
        </w:rPr>
      </w:pPr>
      <w:r w:rsidRPr="000B310C">
        <w:rPr>
          <w:lang w:val="es-ES"/>
        </w:rPr>
        <w:t xml:space="preserve">Asuntos que pudieran afectar al reglamento y las políticas del Fondo Multilateral; </w:t>
      </w:r>
    </w:p>
    <w:p w14:paraId="2D38F91A" w14:textId="77777777" w:rsidR="00223EEF" w:rsidRPr="000B310C" w:rsidRDefault="00223EEF" w:rsidP="007D4072">
      <w:pPr>
        <w:widowControl w:val="0"/>
        <w:numPr>
          <w:ilvl w:val="2"/>
          <w:numId w:val="1"/>
        </w:numPr>
        <w:spacing w:after="240"/>
        <w:outlineLvl w:val="2"/>
        <w:rPr>
          <w:lang w:val="es-ES"/>
        </w:rPr>
      </w:pPr>
      <w:r w:rsidRPr="000B310C">
        <w:rPr>
          <w:lang w:val="es-ES"/>
        </w:rPr>
        <w:t xml:space="preserve">Cambios que modificarían cualquier cláusula de este Acuerdo; </w:t>
      </w:r>
    </w:p>
    <w:p w14:paraId="7DB92A8A" w14:textId="77777777" w:rsidR="00223EEF" w:rsidRPr="000B310C" w:rsidRDefault="00223EEF" w:rsidP="007D4072">
      <w:pPr>
        <w:widowControl w:val="0"/>
        <w:numPr>
          <w:ilvl w:val="2"/>
          <w:numId w:val="1"/>
        </w:numPr>
        <w:spacing w:after="240"/>
        <w:outlineLvl w:val="2"/>
        <w:rPr>
          <w:lang w:val="es-ES"/>
        </w:rPr>
      </w:pPr>
      <w:r w:rsidRPr="000B310C">
        <w:rPr>
          <w:lang w:val="es-ES"/>
        </w:rPr>
        <w:t xml:space="preserve">Cambios en los niveles anuales de financiación asignados a organismos bilaterales o de ejecución individuales para los diferentes tramos; </w:t>
      </w:r>
    </w:p>
    <w:p w14:paraId="43A1F701" w14:textId="77777777" w:rsidR="00223EEF" w:rsidRPr="000B310C" w:rsidRDefault="00223EEF" w:rsidP="007D4072">
      <w:pPr>
        <w:widowControl w:val="0"/>
        <w:numPr>
          <w:ilvl w:val="2"/>
          <w:numId w:val="1"/>
        </w:numPr>
        <w:spacing w:after="240"/>
        <w:outlineLvl w:val="2"/>
        <w:rPr>
          <w:lang w:val="es-ES"/>
        </w:rPr>
      </w:pPr>
      <w:r w:rsidRPr="000B310C">
        <w:rPr>
          <w:lang w:val="es-ES"/>
        </w:rPr>
        <w:t>Suministro de financiación para programas o actividades no incluidos en el Plan de Ejecución de Tramos avalado actual, o supresión de una actividad incluida en el Plan de Ejecución de Tramo, cuyo costo exceda el 30 por ciento del costo total del último tramo aprobado; y</w:t>
      </w:r>
    </w:p>
    <w:p w14:paraId="378DB968" w14:textId="77777777" w:rsidR="00223EEF" w:rsidRPr="000B310C" w:rsidRDefault="00223EEF" w:rsidP="007D4072">
      <w:pPr>
        <w:widowControl w:val="0"/>
        <w:numPr>
          <w:ilvl w:val="2"/>
          <w:numId w:val="1"/>
        </w:numPr>
        <w:spacing w:after="240"/>
        <w:outlineLvl w:val="2"/>
        <w:rPr>
          <w:lang w:val="es-ES"/>
        </w:rPr>
      </w:pPr>
      <w:r w:rsidRPr="000B310C">
        <w:rPr>
          <w:lang w:val="es-ES"/>
        </w:rPr>
        <w:t>Cambios en tecnologías alternativas, quedando entendido que toda presentación de tal pedido identificaría los costos adicionales conexos, el potencial del impacto en el clima, y cualquier diferencia en toneladas PAO por eliminar, si procede, además de confirmar que el País acuerda que los ahorros posibles relacionados con el cambio de tecnología reducirían el nivel general de financiación bajo este Acuerdo en consecuencia;</w:t>
      </w:r>
    </w:p>
    <w:p w14:paraId="530E8EAA" w14:textId="77777777" w:rsidR="00223EEF" w:rsidRPr="000B310C" w:rsidRDefault="00223EEF" w:rsidP="007D4072">
      <w:pPr>
        <w:keepNext/>
        <w:keepLines/>
        <w:widowControl w:val="0"/>
        <w:numPr>
          <w:ilvl w:val="1"/>
          <w:numId w:val="1"/>
        </w:numPr>
        <w:spacing w:after="240"/>
        <w:outlineLvl w:val="1"/>
        <w:rPr>
          <w:lang w:val="es-ES"/>
        </w:rPr>
      </w:pPr>
      <w:r w:rsidRPr="000B310C">
        <w:rPr>
          <w:lang w:val="es-ES"/>
        </w:rPr>
        <w:t xml:space="preserve">Las reasignaciones no clasificadas como cambios importantes pueden incorporarse al Plan de Ejecución de Tramo aprobado que esté en curso de ejecución en esa fecha, y notificarse al Comité Ejecutivo en el Informe de Ejecución de Tramo subsiguiente; </w:t>
      </w:r>
    </w:p>
    <w:p w14:paraId="7083FF53" w14:textId="77777777" w:rsidR="00223EEF" w:rsidRPr="000B310C" w:rsidRDefault="00223EEF" w:rsidP="007D4072">
      <w:pPr>
        <w:keepNext/>
        <w:numPr>
          <w:ilvl w:val="1"/>
          <w:numId w:val="1"/>
        </w:numPr>
        <w:spacing w:after="240"/>
        <w:outlineLvl w:val="1"/>
        <w:rPr>
          <w:lang w:val="es-ES"/>
        </w:rPr>
      </w:pPr>
      <w:r w:rsidRPr="000B310C">
        <w:rPr>
          <w:lang w:val="es-ES"/>
        </w:rPr>
        <w:t>Toda empresa incluida en el Plan para convertirse a una tecnología sin HCFC y que no fuese admisible según las políticas del Fondo Multilateral (debido a ser de propiedad extranjera o por haberse establecido después de la fecha límite del 21 de septiembre de 2007) no recibiría ayuda financiera. Esta información se informaría al Comité Ejecutivo como parte del Plan de Ejecución de Tramo;</w:t>
      </w:r>
    </w:p>
    <w:p w14:paraId="12E6FEC1" w14:textId="77777777" w:rsidR="00223EEF" w:rsidRPr="000B310C" w:rsidRDefault="00223EEF" w:rsidP="007D4072">
      <w:pPr>
        <w:keepNext/>
        <w:numPr>
          <w:ilvl w:val="1"/>
          <w:numId w:val="1"/>
        </w:numPr>
        <w:spacing w:after="240"/>
        <w:outlineLvl w:val="1"/>
        <w:rPr>
          <w:lang w:val="es-ES"/>
        </w:rPr>
      </w:pPr>
      <w:r w:rsidRPr="000B310C">
        <w:rPr>
          <w:lang w:val="es-ES"/>
        </w:rPr>
        <w:t xml:space="preserve">El País se compromete a examinar la posibilidad de utilizar sistemas de hidrocarburos premezclados con agentes espumantes de bajo potencial de calentamiento atmosférico en lugar de mezclarlos en el país, para las empresas de espumas cubiertas por el Plan, en caso de que sea técnicamente posible, económicamente viable, y aceptable para las empresas; </w:t>
      </w:r>
    </w:p>
    <w:p w14:paraId="42C7DF4C" w14:textId="77777777" w:rsidR="00223EEF" w:rsidRPr="000B310C" w:rsidRDefault="00223EEF" w:rsidP="007D4072">
      <w:pPr>
        <w:pStyle w:val="Heading2"/>
        <w:tabs>
          <w:tab w:val="clear" w:pos="0"/>
          <w:tab w:val="num" w:pos="-720"/>
        </w:tabs>
        <w:rPr>
          <w:lang w:val="es-ES"/>
        </w:rPr>
      </w:pPr>
      <w:r w:rsidRPr="000B310C">
        <w:rPr>
          <w:lang w:val="es-ES"/>
        </w:rPr>
        <w:t>El País acuerda, en casos en que se hayan elegido las tecnologías con HFC como una alternativa para los HCFC, y tomando en consideración las circunstancias nacionales relacionadas a la salud y la seguridad: supervisar la disponibilidad de los sucedáneos y alternativas que reducen al mínimo aún más los impactos en el clima; considerar, al examinar las reglamentaciones, normas e incentivos, estipulaciones adecuadas para incentivos que fomenten la instrucción de dichas alternativas; y considerar el potencial para adopción de alternativas eficaces en función de los costos que reduzcan al mínimo el impacto en el clima al ejecutar el plan de gestión de eliminación de los HCFC, cuando proceda, e informar en consecuencia al Comité Ejecutivo sobre el progreso realizado en los informes de ejecución de tramos; y</w:t>
      </w:r>
    </w:p>
    <w:p w14:paraId="08CE2E65" w14:textId="77777777" w:rsidR="00223EEF" w:rsidRPr="000B310C" w:rsidRDefault="00223EEF" w:rsidP="007D4072">
      <w:pPr>
        <w:widowControl w:val="0"/>
        <w:numPr>
          <w:ilvl w:val="1"/>
          <w:numId w:val="1"/>
        </w:numPr>
        <w:spacing w:after="240"/>
        <w:outlineLvl w:val="1"/>
        <w:rPr>
          <w:lang w:val="es-ES"/>
        </w:rPr>
      </w:pPr>
      <w:r w:rsidRPr="000B310C">
        <w:rPr>
          <w:lang w:val="es-ES"/>
        </w:rPr>
        <w:t xml:space="preserve">Los fondos remanentes que conserven los organismos bilaterales o de ejecución o el país en virtud del Plan serán devueltos al Fondo Multilateral al concluirse el último tramo previsto conforme a este Acuerdo. </w:t>
      </w:r>
    </w:p>
    <w:p w14:paraId="68D68C9D" w14:textId="77777777" w:rsidR="00223EEF" w:rsidRPr="000B310C" w:rsidRDefault="00223EEF" w:rsidP="007D4072">
      <w:pPr>
        <w:widowControl w:val="0"/>
        <w:spacing w:after="240"/>
        <w:outlineLvl w:val="1"/>
        <w:rPr>
          <w:b/>
          <w:lang w:val="es-ES"/>
        </w:rPr>
      </w:pPr>
      <w:r w:rsidRPr="000B310C">
        <w:rPr>
          <w:b/>
          <w:lang w:val="es-ES"/>
        </w:rPr>
        <w:t>Consideraciones para el sector de servicio y mantenimiento de equipos de refrigeración</w:t>
      </w:r>
    </w:p>
    <w:p w14:paraId="09DD5E85" w14:textId="77777777" w:rsidR="00223EEF" w:rsidRPr="000B310C" w:rsidRDefault="00223EEF" w:rsidP="007D4072">
      <w:pPr>
        <w:numPr>
          <w:ilvl w:val="0"/>
          <w:numId w:val="1"/>
        </w:numPr>
        <w:spacing w:after="240"/>
        <w:outlineLvl w:val="0"/>
        <w:rPr>
          <w:lang w:val="es-ES"/>
        </w:rPr>
      </w:pPr>
      <w:r w:rsidRPr="000B310C">
        <w:rPr>
          <w:lang w:val="es-ES"/>
        </w:rPr>
        <w:t>Se prestará especial atención a la ejecución de las actividades en el subsector de servicio y mantenimiento de equipos de refrigeración incluidas en el Plan, en particular:</w:t>
      </w:r>
    </w:p>
    <w:p w14:paraId="0C7FD4FC" w14:textId="77777777" w:rsidR="00223EEF" w:rsidRPr="000B310C" w:rsidRDefault="00223EEF" w:rsidP="007D4072">
      <w:pPr>
        <w:widowControl w:val="0"/>
        <w:numPr>
          <w:ilvl w:val="1"/>
          <w:numId w:val="1"/>
        </w:numPr>
        <w:spacing w:after="240"/>
        <w:outlineLvl w:val="1"/>
        <w:rPr>
          <w:lang w:val="es-ES"/>
        </w:rPr>
      </w:pPr>
      <w:r w:rsidRPr="000B310C">
        <w:rPr>
          <w:lang w:val="es-ES"/>
        </w:rPr>
        <w:t>El País utilizaría la flexibilidad disponible conforme a este Acuerdo para atender a las necesidades específicas que pudieran presentarse durante la ejecución del proyecto; y</w:t>
      </w:r>
    </w:p>
    <w:p w14:paraId="1F1A71A9" w14:textId="77777777" w:rsidR="00223EEF" w:rsidRPr="000B310C" w:rsidRDefault="00223EEF" w:rsidP="007D4072">
      <w:pPr>
        <w:widowControl w:val="0"/>
        <w:numPr>
          <w:ilvl w:val="1"/>
          <w:numId w:val="1"/>
        </w:numPr>
        <w:spacing w:after="240"/>
        <w:outlineLvl w:val="1"/>
        <w:rPr>
          <w:strike/>
          <w:lang w:val="es-ES"/>
        </w:rPr>
      </w:pPr>
      <w:r w:rsidRPr="000B310C">
        <w:rPr>
          <w:lang w:val="es-ES"/>
        </w:rPr>
        <w:t>El País y los organismos bilaterales y/o de ejecución pertinentes tomarían en consideración las decisiones pertinentes sobre el sector de servicio y mantenimiento de equipos de refrigeración durante la ejecución del Plan.</w:t>
      </w:r>
    </w:p>
    <w:p w14:paraId="54871704" w14:textId="77777777" w:rsidR="00223EEF" w:rsidRPr="000B310C" w:rsidRDefault="00223EEF" w:rsidP="007D4072">
      <w:pPr>
        <w:widowControl w:val="0"/>
        <w:spacing w:after="240"/>
        <w:outlineLvl w:val="1"/>
        <w:rPr>
          <w:b/>
          <w:strike/>
          <w:lang w:val="es-ES"/>
        </w:rPr>
      </w:pPr>
      <w:r w:rsidRPr="000B310C">
        <w:rPr>
          <w:b/>
          <w:lang w:val="es-ES"/>
        </w:rPr>
        <w:t>Organismos bilaterales y de ejecución</w:t>
      </w:r>
    </w:p>
    <w:p w14:paraId="5D8ADE40" w14:textId="77777777" w:rsidR="00223EEF" w:rsidRPr="000B310C" w:rsidRDefault="00223EEF" w:rsidP="007D4072">
      <w:pPr>
        <w:pStyle w:val="Heading1"/>
        <w:rPr>
          <w:lang w:val="es-ES"/>
        </w:rPr>
      </w:pPr>
      <w:r w:rsidRPr="000B310C">
        <w:rPr>
          <w:lang w:val="es-ES"/>
        </w:rPr>
        <w:t xml:space="preserve">El País conviene en asumir la responsabilidad general por la gestión y aplicación de este Acuerdo y de todas las actividades emprendidas por el País o en su nombre en cumplimiento de las obligaciones en virtud del presente Acuerdo. </w:t>
      </w:r>
      <w:r>
        <w:rPr>
          <w:lang w:val="es-ES"/>
        </w:rPr>
        <w:t>La ONUDI</w:t>
      </w:r>
      <w:r w:rsidRPr="000B310C">
        <w:rPr>
          <w:lang w:val="es-ES"/>
        </w:rPr>
        <w:t xml:space="preserve"> acordó ser el “Organismo de Ejecución Principal” en lo relativo a las actividades del País en virtud de este Acuerdo. El País acepta que se lleven a cabo evaluaciones, que podrían realizarse en el marco de los programas de trabajo de supervisión y evaluación del Fondo Multilateral o en el marco del programa de evaluación del Organismo de Ejecución Principal que participa en este Acuerdo.</w:t>
      </w:r>
    </w:p>
    <w:p w14:paraId="337D295F" w14:textId="77777777" w:rsidR="00223EEF" w:rsidRPr="000B310C" w:rsidRDefault="00223EEF" w:rsidP="007D4072">
      <w:pPr>
        <w:pStyle w:val="Heading1"/>
        <w:rPr>
          <w:lang w:val="es-ES"/>
        </w:rPr>
      </w:pPr>
      <w:r w:rsidRPr="000B310C">
        <w:rPr>
          <w:lang w:val="es-ES"/>
        </w:rPr>
        <w:t>El Organismo de Ejecución Principal tendrá la responsabilidad de garantizar la planificación, ejecución y presentación de informes coordinadas de todas las actividades comprendidas en el presente Acuerdo, incluida entre otras cosas y sin limitaciones la verificación independiente a realizarse conforme al inciso 5 b). Las funciones del Organismo de Ejecución Principal se especifican en el Apéndice 6-A</w:t>
      </w:r>
      <w:r>
        <w:rPr>
          <w:lang w:val="es-ES"/>
        </w:rPr>
        <w:t>.</w:t>
      </w:r>
      <w:r w:rsidRPr="000B310C">
        <w:rPr>
          <w:lang w:val="es-ES"/>
        </w:rPr>
        <w:t xml:space="preserve"> El Comité Ejecutivo acuerda, en principio, otorgar al Organismo de Ejecución Principal los honorarios estipulados en la fila 2.2 del Apéndice 2</w:t>
      </w:r>
      <w:r w:rsidRPr="000B310C">
        <w:rPr>
          <w:lang w:val="es-ES"/>
        </w:rPr>
        <w:noBreakHyphen/>
        <w:t>A.</w:t>
      </w:r>
    </w:p>
    <w:p w14:paraId="63A8FF78" w14:textId="77777777" w:rsidR="00223EEF" w:rsidRPr="000B310C" w:rsidRDefault="00223EEF" w:rsidP="007D4072">
      <w:pPr>
        <w:spacing w:after="240"/>
        <w:outlineLvl w:val="0"/>
        <w:rPr>
          <w:b/>
          <w:lang w:val="es-ES"/>
        </w:rPr>
      </w:pPr>
      <w:r w:rsidRPr="000B310C">
        <w:rPr>
          <w:b/>
          <w:lang w:val="es-ES"/>
        </w:rPr>
        <w:t>Incumplimiento del Acuerdo</w:t>
      </w:r>
    </w:p>
    <w:p w14:paraId="655D9641" w14:textId="77777777" w:rsidR="00223EEF" w:rsidRPr="000B310C" w:rsidRDefault="00223EEF" w:rsidP="004D396F">
      <w:pPr>
        <w:pStyle w:val="Heading1"/>
        <w:tabs>
          <w:tab w:val="clear" w:pos="0"/>
        </w:tabs>
        <w:rPr>
          <w:lang w:val="es-ES"/>
        </w:rPr>
      </w:pPr>
      <w:r w:rsidRPr="000B310C">
        <w:rPr>
          <w:lang w:val="es-ES"/>
        </w:rPr>
        <w:t xml:space="preserve">Si, por cualquier motivo, el País no alcanzara los Objetivos de eliminación de las Sustancias establecidos en la fila 1.2 del Apéndice 2–A o no cumpliera de cualquier otro modo lo estipulado en el presente Acuerdo, el País acepta que no tendrá derecho a recibir la Financiación de acuerdo con el Calendario de Aprobación de la Financiación. A juicio del Comité Ejecutivo, se reanudará la Financiación según un Calendario de Aprobación de la Financiación revisado que determinará el Comité Ejecutivo después de que el País haya demostrado que ha cumplido con todas las obligaciones que debía cumplir antes de la recepción del siguiente tramo de financiación de acuerdo con el Calendario de Aprobación de la misma. El País reconoce que el Comité Ejecutivo puede reducir el monto de la Financiación en el monto precisado en el Apéndice 7-A (“Reducciones de la Financiación en caso de Incumplimiento”) por cada kilogramo PAO de reducciones del consumo no alcanzado en cualquiera de los años establecidos. El Comité Ejecutivo analizará cada caso específico en que el País no haya cumplido con este Acuerdo y adoptará las decisiones que correspondan. Una vez que se adopten las decisiones, el caso específico de incumplimiento de este Acuerdo no constituirá un impedimento para el suministro de financiación para los tramos siguientes conforme al párrafo 5 </w:t>
      </w:r>
      <w:r w:rsidRPr="004D396F">
        <w:rPr>
          <w:i/>
          <w:iCs/>
          <w:lang w:val="es-ES"/>
        </w:rPr>
        <w:t>supra</w:t>
      </w:r>
      <w:r w:rsidRPr="000B310C">
        <w:rPr>
          <w:lang w:val="es-ES"/>
        </w:rPr>
        <w:t>.</w:t>
      </w:r>
    </w:p>
    <w:p w14:paraId="525A1886" w14:textId="77777777" w:rsidR="00223EEF" w:rsidRPr="000B310C" w:rsidRDefault="00223EEF" w:rsidP="007D4072">
      <w:pPr>
        <w:numPr>
          <w:ilvl w:val="0"/>
          <w:numId w:val="1"/>
        </w:numPr>
        <w:spacing w:after="240"/>
        <w:outlineLvl w:val="0"/>
        <w:rPr>
          <w:lang w:val="es-ES"/>
        </w:rPr>
      </w:pPr>
      <w:r w:rsidRPr="000B310C">
        <w:rPr>
          <w:lang w:val="es-ES"/>
        </w:rPr>
        <w:t>No se modificará la Financiación del presente Acuerdo en virtud de decisiones futuras del Comité Ejecutivo que pudieran afectar a la financiación de cualquier otro proyecto en el sector de consumo o de otras actividades afines en el País.</w:t>
      </w:r>
    </w:p>
    <w:p w14:paraId="656BAF82" w14:textId="77777777" w:rsidR="00223EEF" w:rsidRPr="000B310C" w:rsidRDefault="00223EEF" w:rsidP="007D4072">
      <w:pPr>
        <w:pStyle w:val="Heading1"/>
        <w:rPr>
          <w:lang w:val="es-ES"/>
        </w:rPr>
      </w:pPr>
      <w:r w:rsidRPr="000B310C">
        <w:rPr>
          <w:lang w:val="es-ES"/>
        </w:rPr>
        <w:t>El País satisfará cualquier solicitud razonable del Comité Ejecutivo</w:t>
      </w:r>
      <w:r>
        <w:rPr>
          <w:lang w:val="es-ES"/>
        </w:rPr>
        <w:t xml:space="preserve"> y</w:t>
      </w:r>
      <w:r w:rsidRPr="000B310C">
        <w:rPr>
          <w:lang w:val="es-ES"/>
        </w:rPr>
        <w:t xml:space="preserve"> el Organismo de Ejecución Principal para facilitar la aplicación del presente Acuerdo. En particular, proporcionará al Organismo de Ejecución Principal el acceso a la información necesaria para verificar el cumplimiento del presente Acuerdo.</w:t>
      </w:r>
    </w:p>
    <w:p w14:paraId="6F38FE77" w14:textId="77777777" w:rsidR="00223EEF" w:rsidRPr="000B310C" w:rsidRDefault="00223EEF" w:rsidP="007D4072">
      <w:pPr>
        <w:spacing w:after="240"/>
        <w:outlineLvl w:val="0"/>
        <w:rPr>
          <w:b/>
          <w:lang w:val="es-ES"/>
        </w:rPr>
      </w:pPr>
      <w:r w:rsidRPr="000B310C">
        <w:rPr>
          <w:b/>
          <w:lang w:val="es-ES"/>
        </w:rPr>
        <w:t>Fecha de terminación</w:t>
      </w:r>
    </w:p>
    <w:p w14:paraId="78871F2D" w14:textId="77777777" w:rsidR="00223EEF" w:rsidRPr="000B310C" w:rsidRDefault="00223EEF" w:rsidP="007D4072">
      <w:pPr>
        <w:numPr>
          <w:ilvl w:val="0"/>
          <w:numId w:val="1"/>
        </w:numPr>
        <w:spacing w:after="240"/>
        <w:outlineLvl w:val="0"/>
        <w:rPr>
          <w:lang w:val="es-ES"/>
        </w:rPr>
      </w:pPr>
      <w:r w:rsidRPr="000B310C">
        <w:rPr>
          <w:lang w:val="es-ES"/>
        </w:rPr>
        <w:t>La terminación del Plan y el Acuerdo conexo concluirán al final del año siguiente al último año para el que se haya especificado un nivel de consumo total máximo permitido en el Apéndice 2</w:t>
      </w:r>
      <w:r w:rsidRPr="000B310C">
        <w:rPr>
          <w:lang w:val="es-ES"/>
        </w:rPr>
        <w:noBreakHyphen/>
        <w:t>A. En el caso de que para ese entonces hubiera actividades aún pendientes que estuvieran previstas en el último Plan de Ejecución de Tramo y sus revisiones posteriores conforme al inciso 5 d) y el párrafo 7, la conclusión del Plan se aplazará hasta el final del año siguiente a la ejecución de las actividades remanentes. Los requisitos de presentación de informes conforme a los incisos 1 a), 1 b), 1 d) y 1 e) del Apéndice 4</w:t>
      </w:r>
      <w:r w:rsidRPr="000B310C">
        <w:rPr>
          <w:lang w:val="es-ES"/>
        </w:rPr>
        <w:noBreakHyphen/>
        <w:t>A continuarán vigentes hasta la conclusión del Plan, a menos que el Comité Ejecutivo estipule otra cosa.</w:t>
      </w:r>
    </w:p>
    <w:p w14:paraId="72C3FC9A" w14:textId="77777777" w:rsidR="00223EEF" w:rsidRPr="000B310C" w:rsidRDefault="00223EEF" w:rsidP="007D4072">
      <w:pPr>
        <w:spacing w:after="240"/>
        <w:outlineLvl w:val="0"/>
        <w:rPr>
          <w:b/>
          <w:lang w:val="es-ES"/>
        </w:rPr>
      </w:pPr>
      <w:r w:rsidRPr="000B310C">
        <w:rPr>
          <w:b/>
          <w:lang w:val="es-ES"/>
        </w:rPr>
        <w:t>Validez</w:t>
      </w:r>
    </w:p>
    <w:p w14:paraId="63BE9881" w14:textId="77777777" w:rsidR="00223EEF" w:rsidRPr="000B310C" w:rsidRDefault="00223EEF" w:rsidP="007D4072">
      <w:pPr>
        <w:numPr>
          <w:ilvl w:val="0"/>
          <w:numId w:val="1"/>
        </w:numPr>
        <w:spacing w:after="240"/>
        <w:outlineLvl w:val="0"/>
        <w:rPr>
          <w:lang w:val="es-ES"/>
        </w:rPr>
      </w:pPr>
      <w:r w:rsidRPr="000B310C">
        <w:rPr>
          <w:lang w:val="es-ES"/>
        </w:rPr>
        <w:t xml:space="preserve">Todas las condiciones del presente Acuerdo han de ser aplicadas exclusivamente en el contexto del Protocolo de Montreal y tal como se las estipula en este Acuerdo. Todos los términos utilizados en el presente Acuerdo tienen el significado que se les atribuye en el Protocolo de Montreal, a no ser que se definan de otro modo en este documento. </w:t>
      </w:r>
    </w:p>
    <w:p w14:paraId="21ED70BF" w14:textId="77777777" w:rsidR="00223EEF" w:rsidRPr="000B310C" w:rsidRDefault="00223EEF" w:rsidP="007D4072">
      <w:pPr>
        <w:numPr>
          <w:ilvl w:val="0"/>
          <w:numId w:val="1"/>
        </w:numPr>
        <w:spacing w:after="240"/>
        <w:outlineLvl w:val="0"/>
        <w:rPr>
          <w:lang w:val="es-ES"/>
        </w:rPr>
      </w:pPr>
      <w:r w:rsidRPr="000B310C">
        <w:rPr>
          <w:lang w:val="es-ES"/>
        </w:rPr>
        <w:t xml:space="preserve">Este Acuerdo puede modificarse o rescindirse únicamente por un acuerdo mutuo escrito del </w:t>
      </w:r>
      <w:r>
        <w:rPr>
          <w:lang w:val="es-ES"/>
        </w:rPr>
        <w:t xml:space="preserve">gobierno de Libia </w:t>
      </w:r>
      <w:r w:rsidRPr="000B310C">
        <w:rPr>
          <w:lang w:val="es-ES"/>
        </w:rPr>
        <w:t>y del Comité Ejecutivo del Fondo Multilateral.</w:t>
      </w:r>
    </w:p>
    <w:p w14:paraId="2D0B07BC" w14:textId="77777777" w:rsidR="00223EEF" w:rsidRPr="00F170D7" w:rsidRDefault="00223EEF" w:rsidP="007D4072">
      <w:pPr>
        <w:jc w:val="left"/>
        <w:rPr>
          <w:b/>
          <w:bCs/>
          <w:lang w:val="es-ES"/>
        </w:rPr>
      </w:pPr>
      <w:r w:rsidRPr="00F170D7">
        <w:rPr>
          <w:b/>
          <w:bCs/>
          <w:lang w:val="es-ES"/>
        </w:rPr>
        <w:t xml:space="preserve">APÉNDICES </w:t>
      </w:r>
    </w:p>
    <w:p w14:paraId="1B34818E" w14:textId="77777777" w:rsidR="00223EEF" w:rsidRPr="00F170D7" w:rsidRDefault="00223EEF" w:rsidP="007D4072">
      <w:pPr>
        <w:rPr>
          <w:b/>
          <w:lang w:val="es-ES"/>
        </w:rPr>
      </w:pPr>
    </w:p>
    <w:p w14:paraId="485AD849" w14:textId="77777777" w:rsidR="00223EEF" w:rsidRPr="00F170D7" w:rsidRDefault="00223EEF" w:rsidP="00A96762">
      <w:r w:rsidRPr="00F170D7">
        <w:rPr>
          <w:b/>
          <w:bCs/>
          <w:lang w:val="es-ES"/>
        </w:rPr>
        <w:t>APÉNDICE 1-A: LAS SUSTANCIAS</w:t>
      </w:r>
    </w:p>
    <w:p w14:paraId="60284F18" w14:textId="77777777" w:rsidR="00223EEF" w:rsidRPr="00F170D7" w:rsidRDefault="00223EEF" w:rsidP="007D4072">
      <w:pPr>
        <w:rPr>
          <w:b/>
          <w:bCs/>
          <w:lang w:val="es-ES"/>
        </w:rPr>
      </w:pPr>
    </w:p>
    <w:tbl>
      <w:tblPr>
        <w:tblW w:w="5000" w:type="pct"/>
        <w:tblLayout w:type="fixed"/>
        <w:tblLook w:val="04A0" w:firstRow="1" w:lastRow="0" w:firstColumn="1" w:lastColumn="0" w:noHBand="0" w:noVBand="1"/>
      </w:tblPr>
      <w:tblGrid>
        <w:gridCol w:w="2663"/>
        <w:gridCol w:w="1366"/>
        <w:gridCol w:w="1366"/>
        <w:gridCol w:w="3955"/>
      </w:tblGrid>
      <w:tr w:rsidR="00223EEF" w:rsidRPr="00B20B94" w14:paraId="7DCD6245" w14:textId="77777777" w:rsidTr="00EB01FF">
        <w:trPr>
          <w:trHeight w:val="520"/>
        </w:trPr>
        <w:tc>
          <w:tcPr>
            <w:tcW w:w="2663" w:type="dxa"/>
            <w:tcBorders>
              <w:top w:val="single" w:sz="4" w:space="0" w:color="auto"/>
              <w:left w:val="single" w:sz="4" w:space="0" w:color="auto"/>
              <w:bottom w:val="single" w:sz="4" w:space="0" w:color="auto"/>
              <w:right w:val="single" w:sz="4" w:space="0" w:color="auto"/>
            </w:tcBorders>
            <w:shd w:val="clear" w:color="auto" w:fill="auto"/>
            <w:noWrap/>
            <w:hideMark/>
          </w:tcPr>
          <w:p w14:paraId="056F3F1D" w14:textId="77777777" w:rsidR="00223EEF" w:rsidRPr="00EB01FF" w:rsidRDefault="00223EEF" w:rsidP="00A96762">
            <w:pPr>
              <w:jc w:val="center"/>
              <w:rPr>
                <w:b/>
                <w:bCs/>
                <w:sz w:val="20"/>
                <w:szCs w:val="20"/>
                <w:lang w:val="en-US"/>
              </w:rPr>
            </w:pPr>
            <w:r w:rsidRPr="00EB01FF">
              <w:rPr>
                <w:b/>
                <w:bCs/>
                <w:sz w:val="20"/>
                <w:szCs w:val="20"/>
                <w:lang w:val="es-ES"/>
              </w:rPr>
              <w:t>Sustancia</w:t>
            </w:r>
          </w:p>
        </w:tc>
        <w:tc>
          <w:tcPr>
            <w:tcW w:w="1366" w:type="dxa"/>
            <w:tcBorders>
              <w:top w:val="single" w:sz="4" w:space="0" w:color="auto"/>
              <w:left w:val="nil"/>
              <w:bottom w:val="single" w:sz="4" w:space="0" w:color="auto"/>
              <w:right w:val="single" w:sz="4" w:space="0" w:color="auto"/>
            </w:tcBorders>
            <w:shd w:val="clear" w:color="auto" w:fill="auto"/>
            <w:noWrap/>
            <w:hideMark/>
          </w:tcPr>
          <w:p w14:paraId="17D4E486" w14:textId="77777777" w:rsidR="00223EEF" w:rsidRPr="00EB01FF" w:rsidRDefault="00223EEF" w:rsidP="00A96762">
            <w:pPr>
              <w:jc w:val="center"/>
              <w:rPr>
                <w:b/>
                <w:bCs/>
                <w:sz w:val="20"/>
                <w:szCs w:val="20"/>
                <w:lang w:val="en-US"/>
              </w:rPr>
            </w:pPr>
            <w:r w:rsidRPr="00EB01FF">
              <w:rPr>
                <w:b/>
                <w:bCs/>
                <w:sz w:val="20"/>
                <w:szCs w:val="20"/>
                <w:lang w:val="es-ES"/>
              </w:rPr>
              <w:t>Anexo</w:t>
            </w:r>
          </w:p>
        </w:tc>
        <w:tc>
          <w:tcPr>
            <w:tcW w:w="1366" w:type="dxa"/>
            <w:tcBorders>
              <w:top w:val="single" w:sz="4" w:space="0" w:color="auto"/>
              <w:left w:val="nil"/>
              <w:bottom w:val="single" w:sz="4" w:space="0" w:color="auto"/>
              <w:right w:val="single" w:sz="4" w:space="0" w:color="auto"/>
            </w:tcBorders>
            <w:shd w:val="clear" w:color="auto" w:fill="auto"/>
            <w:noWrap/>
            <w:hideMark/>
          </w:tcPr>
          <w:p w14:paraId="5D4FA9DE" w14:textId="77777777" w:rsidR="00223EEF" w:rsidRPr="00EB01FF" w:rsidRDefault="00223EEF" w:rsidP="00A96762">
            <w:pPr>
              <w:jc w:val="center"/>
              <w:rPr>
                <w:b/>
                <w:bCs/>
                <w:sz w:val="20"/>
                <w:szCs w:val="20"/>
                <w:lang w:val="en-US"/>
              </w:rPr>
            </w:pPr>
            <w:r w:rsidRPr="00EB01FF">
              <w:rPr>
                <w:b/>
                <w:bCs/>
                <w:sz w:val="20"/>
                <w:szCs w:val="20"/>
                <w:lang w:val="es-ES"/>
              </w:rPr>
              <w:t>Grupo</w:t>
            </w:r>
          </w:p>
        </w:tc>
        <w:tc>
          <w:tcPr>
            <w:tcW w:w="3955" w:type="dxa"/>
            <w:tcBorders>
              <w:top w:val="single" w:sz="4" w:space="0" w:color="auto"/>
              <w:left w:val="nil"/>
              <w:bottom w:val="single" w:sz="4" w:space="0" w:color="auto"/>
              <w:right w:val="single" w:sz="4" w:space="0" w:color="auto"/>
            </w:tcBorders>
            <w:shd w:val="clear" w:color="auto" w:fill="auto"/>
            <w:hideMark/>
          </w:tcPr>
          <w:p w14:paraId="54348489" w14:textId="77777777" w:rsidR="00223EEF" w:rsidRPr="00EB01FF" w:rsidRDefault="00223EEF" w:rsidP="00A96762">
            <w:pPr>
              <w:jc w:val="center"/>
              <w:rPr>
                <w:b/>
                <w:bCs/>
                <w:sz w:val="20"/>
                <w:szCs w:val="20"/>
                <w:lang w:val="es-ES"/>
              </w:rPr>
            </w:pPr>
            <w:r w:rsidRPr="00EB01FF">
              <w:rPr>
                <w:b/>
                <w:bCs/>
                <w:sz w:val="20"/>
                <w:szCs w:val="20"/>
                <w:lang w:val="es-ES"/>
              </w:rPr>
              <w:t>Punto de partida para las reducciones acumulativas del consumo (toneladas PAO)</w:t>
            </w:r>
          </w:p>
        </w:tc>
      </w:tr>
      <w:tr w:rsidR="00223EEF" w:rsidRPr="00F170D7" w14:paraId="3A2F018F" w14:textId="77777777" w:rsidTr="00EB01FF">
        <w:trPr>
          <w:trHeight w:val="256"/>
        </w:trPr>
        <w:tc>
          <w:tcPr>
            <w:tcW w:w="2663" w:type="dxa"/>
            <w:tcBorders>
              <w:top w:val="nil"/>
              <w:left w:val="single" w:sz="4" w:space="0" w:color="auto"/>
              <w:bottom w:val="single" w:sz="4" w:space="0" w:color="auto"/>
              <w:right w:val="single" w:sz="4" w:space="0" w:color="auto"/>
            </w:tcBorders>
            <w:shd w:val="clear" w:color="auto" w:fill="auto"/>
            <w:noWrap/>
            <w:vAlign w:val="bottom"/>
            <w:hideMark/>
          </w:tcPr>
          <w:p w14:paraId="4B3FDD7D" w14:textId="77777777" w:rsidR="00223EEF" w:rsidRPr="00F170D7" w:rsidRDefault="00223EEF" w:rsidP="007E19D9">
            <w:pPr>
              <w:rPr>
                <w:sz w:val="20"/>
                <w:szCs w:val="20"/>
                <w:lang w:val="en-US"/>
              </w:rPr>
            </w:pPr>
            <w:r w:rsidRPr="00F170D7">
              <w:rPr>
                <w:sz w:val="20"/>
                <w:szCs w:val="20"/>
                <w:lang w:val="en-US"/>
              </w:rPr>
              <w:t>HCFC-22</w:t>
            </w:r>
          </w:p>
        </w:tc>
        <w:tc>
          <w:tcPr>
            <w:tcW w:w="1366" w:type="dxa"/>
            <w:tcBorders>
              <w:top w:val="nil"/>
              <w:left w:val="nil"/>
              <w:bottom w:val="single" w:sz="4" w:space="0" w:color="auto"/>
              <w:right w:val="single" w:sz="4" w:space="0" w:color="auto"/>
            </w:tcBorders>
            <w:shd w:val="clear" w:color="auto" w:fill="auto"/>
            <w:noWrap/>
            <w:vAlign w:val="bottom"/>
            <w:hideMark/>
          </w:tcPr>
          <w:p w14:paraId="6C20D7F4" w14:textId="77777777" w:rsidR="00223EEF" w:rsidRPr="00F170D7" w:rsidRDefault="00223EEF" w:rsidP="007E19D9">
            <w:pPr>
              <w:rPr>
                <w:sz w:val="20"/>
                <w:szCs w:val="20"/>
                <w:lang w:val="en-US"/>
              </w:rPr>
            </w:pPr>
            <w:r w:rsidRPr="00F170D7">
              <w:rPr>
                <w:sz w:val="20"/>
                <w:szCs w:val="20"/>
                <w:lang w:val="en-US"/>
              </w:rPr>
              <w:t>C</w:t>
            </w:r>
          </w:p>
        </w:tc>
        <w:tc>
          <w:tcPr>
            <w:tcW w:w="1366" w:type="dxa"/>
            <w:tcBorders>
              <w:top w:val="nil"/>
              <w:left w:val="nil"/>
              <w:bottom w:val="single" w:sz="4" w:space="0" w:color="auto"/>
              <w:right w:val="single" w:sz="4" w:space="0" w:color="auto"/>
            </w:tcBorders>
            <w:shd w:val="clear" w:color="auto" w:fill="auto"/>
            <w:noWrap/>
            <w:vAlign w:val="bottom"/>
            <w:hideMark/>
          </w:tcPr>
          <w:p w14:paraId="430999C9" w14:textId="77777777" w:rsidR="00223EEF" w:rsidRPr="00F170D7" w:rsidRDefault="00223EEF" w:rsidP="007E19D9">
            <w:pPr>
              <w:rPr>
                <w:sz w:val="20"/>
                <w:szCs w:val="20"/>
                <w:lang w:val="en-US"/>
              </w:rPr>
            </w:pPr>
            <w:r w:rsidRPr="00F170D7">
              <w:rPr>
                <w:sz w:val="20"/>
                <w:szCs w:val="20"/>
                <w:lang w:val="en-US"/>
              </w:rPr>
              <w:t>I</w:t>
            </w:r>
          </w:p>
        </w:tc>
        <w:tc>
          <w:tcPr>
            <w:tcW w:w="3955" w:type="dxa"/>
            <w:tcBorders>
              <w:top w:val="nil"/>
              <w:left w:val="nil"/>
              <w:bottom w:val="single" w:sz="4" w:space="0" w:color="auto"/>
              <w:right w:val="single" w:sz="4" w:space="0" w:color="auto"/>
            </w:tcBorders>
            <w:shd w:val="clear" w:color="auto" w:fill="auto"/>
            <w:noWrap/>
            <w:vAlign w:val="center"/>
            <w:hideMark/>
          </w:tcPr>
          <w:p w14:paraId="625D8E75" w14:textId="77777777" w:rsidR="00223EEF" w:rsidRPr="00F170D7" w:rsidRDefault="00223EEF" w:rsidP="007E19D9">
            <w:pPr>
              <w:jc w:val="right"/>
              <w:rPr>
                <w:sz w:val="20"/>
                <w:szCs w:val="20"/>
                <w:lang w:val="en-US"/>
              </w:rPr>
            </w:pPr>
            <w:r w:rsidRPr="00F170D7">
              <w:rPr>
                <w:sz w:val="20"/>
                <w:szCs w:val="20"/>
                <w:lang w:val="en-US"/>
              </w:rPr>
              <w:t>82.52</w:t>
            </w:r>
          </w:p>
        </w:tc>
      </w:tr>
      <w:tr w:rsidR="00223EEF" w:rsidRPr="00F170D7" w14:paraId="262AA3F8" w14:textId="77777777" w:rsidTr="00EB01FF">
        <w:trPr>
          <w:trHeight w:val="256"/>
        </w:trPr>
        <w:tc>
          <w:tcPr>
            <w:tcW w:w="2663" w:type="dxa"/>
            <w:tcBorders>
              <w:top w:val="nil"/>
              <w:left w:val="single" w:sz="4" w:space="0" w:color="auto"/>
              <w:bottom w:val="single" w:sz="4" w:space="0" w:color="auto"/>
              <w:right w:val="single" w:sz="4" w:space="0" w:color="auto"/>
            </w:tcBorders>
            <w:shd w:val="clear" w:color="auto" w:fill="auto"/>
            <w:noWrap/>
            <w:vAlign w:val="bottom"/>
            <w:hideMark/>
          </w:tcPr>
          <w:p w14:paraId="385BA9BC" w14:textId="77777777" w:rsidR="00223EEF" w:rsidRPr="00F170D7" w:rsidRDefault="00223EEF" w:rsidP="007E19D9">
            <w:pPr>
              <w:rPr>
                <w:sz w:val="20"/>
                <w:szCs w:val="20"/>
                <w:lang w:val="en-US"/>
              </w:rPr>
            </w:pPr>
            <w:r w:rsidRPr="00F170D7">
              <w:rPr>
                <w:sz w:val="20"/>
                <w:szCs w:val="20"/>
                <w:lang w:val="en-US"/>
              </w:rPr>
              <w:t>HCFC-141b</w:t>
            </w:r>
          </w:p>
        </w:tc>
        <w:tc>
          <w:tcPr>
            <w:tcW w:w="1366" w:type="dxa"/>
            <w:tcBorders>
              <w:top w:val="nil"/>
              <w:left w:val="nil"/>
              <w:bottom w:val="single" w:sz="4" w:space="0" w:color="auto"/>
              <w:right w:val="single" w:sz="4" w:space="0" w:color="auto"/>
            </w:tcBorders>
            <w:shd w:val="clear" w:color="auto" w:fill="auto"/>
            <w:noWrap/>
            <w:vAlign w:val="bottom"/>
            <w:hideMark/>
          </w:tcPr>
          <w:p w14:paraId="2F8B6285" w14:textId="77777777" w:rsidR="00223EEF" w:rsidRPr="00F170D7" w:rsidRDefault="00223EEF" w:rsidP="007E19D9">
            <w:pPr>
              <w:rPr>
                <w:sz w:val="20"/>
                <w:szCs w:val="20"/>
                <w:lang w:val="en-US"/>
              </w:rPr>
            </w:pPr>
            <w:r w:rsidRPr="00F170D7">
              <w:rPr>
                <w:sz w:val="20"/>
                <w:szCs w:val="20"/>
                <w:lang w:val="en-US"/>
              </w:rPr>
              <w:t>C</w:t>
            </w:r>
          </w:p>
        </w:tc>
        <w:tc>
          <w:tcPr>
            <w:tcW w:w="1366" w:type="dxa"/>
            <w:tcBorders>
              <w:top w:val="nil"/>
              <w:left w:val="nil"/>
              <w:bottom w:val="single" w:sz="4" w:space="0" w:color="auto"/>
              <w:right w:val="single" w:sz="4" w:space="0" w:color="auto"/>
            </w:tcBorders>
            <w:shd w:val="clear" w:color="auto" w:fill="auto"/>
            <w:noWrap/>
            <w:vAlign w:val="bottom"/>
            <w:hideMark/>
          </w:tcPr>
          <w:p w14:paraId="114F5E43" w14:textId="77777777" w:rsidR="00223EEF" w:rsidRPr="00F170D7" w:rsidRDefault="00223EEF" w:rsidP="007E19D9">
            <w:pPr>
              <w:rPr>
                <w:sz w:val="20"/>
                <w:szCs w:val="20"/>
                <w:lang w:val="en-US"/>
              </w:rPr>
            </w:pPr>
            <w:r w:rsidRPr="00F170D7">
              <w:rPr>
                <w:sz w:val="20"/>
                <w:szCs w:val="20"/>
                <w:lang w:val="en-US"/>
              </w:rPr>
              <w:t>I</w:t>
            </w:r>
          </w:p>
        </w:tc>
        <w:tc>
          <w:tcPr>
            <w:tcW w:w="3955" w:type="dxa"/>
            <w:tcBorders>
              <w:top w:val="nil"/>
              <w:left w:val="nil"/>
              <w:bottom w:val="single" w:sz="4" w:space="0" w:color="auto"/>
              <w:right w:val="single" w:sz="4" w:space="0" w:color="auto"/>
            </w:tcBorders>
            <w:shd w:val="clear" w:color="auto" w:fill="auto"/>
            <w:noWrap/>
            <w:vAlign w:val="center"/>
            <w:hideMark/>
          </w:tcPr>
          <w:p w14:paraId="2CDFF0EE" w14:textId="77777777" w:rsidR="00223EEF" w:rsidRPr="00F170D7" w:rsidRDefault="00223EEF" w:rsidP="007E19D9">
            <w:pPr>
              <w:jc w:val="right"/>
              <w:rPr>
                <w:sz w:val="20"/>
                <w:szCs w:val="20"/>
                <w:lang w:val="en-US"/>
              </w:rPr>
            </w:pPr>
            <w:r w:rsidRPr="00F170D7">
              <w:rPr>
                <w:sz w:val="20"/>
                <w:szCs w:val="20"/>
                <w:lang w:val="en-US"/>
              </w:rPr>
              <w:t>31.14</w:t>
            </w:r>
          </w:p>
        </w:tc>
      </w:tr>
      <w:tr w:rsidR="00223EEF" w:rsidRPr="00F170D7" w14:paraId="0194326E" w14:textId="77777777" w:rsidTr="00EB01FF">
        <w:trPr>
          <w:trHeight w:val="256"/>
        </w:trPr>
        <w:tc>
          <w:tcPr>
            <w:tcW w:w="2663" w:type="dxa"/>
            <w:tcBorders>
              <w:top w:val="nil"/>
              <w:left w:val="single" w:sz="4" w:space="0" w:color="auto"/>
              <w:bottom w:val="single" w:sz="4" w:space="0" w:color="auto"/>
              <w:right w:val="single" w:sz="4" w:space="0" w:color="auto"/>
            </w:tcBorders>
            <w:shd w:val="clear" w:color="auto" w:fill="auto"/>
            <w:noWrap/>
            <w:vAlign w:val="bottom"/>
            <w:hideMark/>
          </w:tcPr>
          <w:p w14:paraId="4CE11BD6" w14:textId="77777777" w:rsidR="00223EEF" w:rsidRPr="00F170D7" w:rsidRDefault="00223EEF" w:rsidP="007E19D9">
            <w:pPr>
              <w:rPr>
                <w:sz w:val="20"/>
                <w:szCs w:val="20"/>
                <w:lang w:val="en-US"/>
              </w:rPr>
            </w:pPr>
            <w:r w:rsidRPr="00F170D7">
              <w:rPr>
                <w:sz w:val="20"/>
                <w:szCs w:val="20"/>
                <w:lang w:val="en-US"/>
              </w:rPr>
              <w:t>Total</w:t>
            </w:r>
          </w:p>
        </w:tc>
        <w:tc>
          <w:tcPr>
            <w:tcW w:w="1366" w:type="dxa"/>
            <w:tcBorders>
              <w:top w:val="nil"/>
              <w:left w:val="nil"/>
              <w:bottom w:val="single" w:sz="4" w:space="0" w:color="auto"/>
              <w:right w:val="single" w:sz="4" w:space="0" w:color="auto"/>
            </w:tcBorders>
            <w:shd w:val="clear" w:color="auto" w:fill="auto"/>
            <w:noWrap/>
            <w:vAlign w:val="bottom"/>
            <w:hideMark/>
          </w:tcPr>
          <w:p w14:paraId="72F5CA2A" w14:textId="77777777" w:rsidR="00223EEF" w:rsidRPr="00F170D7" w:rsidRDefault="00223EEF" w:rsidP="007E19D9">
            <w:pPr>
              <w:jc w:val="center"/>
              <w:rPr>
                <w:sz w:val="20"/>
                <w:szCs w:val="20"/>
                <w:lang w:val="en-US"/>
              </w:rPr>
            </w:pPr>
          </w:p>
        </w:tc>
        <w:tc>
          <w:tcPr>
            <w:tcW w:w="1366" w:type="dxa"/>
            <w:tcBorders>
              <w:top w:val="nil"/>
              <w:left w:val="nil"/>
              <w:bottom w:val="single" w:sz="4" w:space="0" w:color="auto"/>
              <w:right w:val="single" w:sz="4" w:space="0" w:color="auto"/>
            </w:tcBorders>
            <w:shd w:val="clear" w:color="auto" w:fill="auto"/>
            <w:noWrap/>
            <w:vAlign w:val="bottom"/>
            <w:hideMark/>
          </w:tcPr>
          <w:p w14:paraId="5A599CE6" w14:textId="77777777" w:rsidR="00223EEF" w:rsidRPr="00F170D7" w:rsidRDefault="00223EEF" w:rsidP="007E19D9">
            <w:pPr>
              <w:jc w:val="center"/>
              <w:rPr>
                <w:sz w:val="20"/>
                <w:szCs w:val="20"/>
                <w:lang w:val="en-US"/>
              </w:rPr>
            </w:pPr>
          </w:p>
        </w:tc>
        <w:tc>
          <w:tcPr>
            <w:tcW w:w="3955" w:type="dxa"/>
            <w:tcBorders>
              <w:top w:val="nil"/>
              <w:left w:val="nil"/>
              <w:bottom w:val="single" w:sz="4" w:space="0" w:color="auto"/>
              <w:right w:val="single" w:sz="4" w:space="0" w:color="auto"/>
            </w:tcBorders>
            <w:shd w:val="clear" w:color="auto" w:fill="auto"/>
            <w:noWrap/>
            <w:vAlign w:val="center"/>
            <w:hideMark/>
          </w:tcPr>
          <w:p w14:paraId="3AE51645" w14:textId="77777777" w:rsidR="00223EEF" w:rsidRPr="00F170D7" w:rsidRDefault="00223EEF" w:rsidP="007E19D9">
            <w:pPr>
              <w:jc w:val="right"/>
              <w:rPr>
                <w:sz w:val="20"/>
                <w:szCs w:val="20"/>
                <w:lang w:val="en-US"/>
              </w:rPr>
            </w:pPr>
            <w:r w:rsidRPr="00F170D7">
              <w:rPr>
                <w:sz w:val="20"/>
                <w:szCs w:val="20"/>
                <w:lang w:val="en-US"/>
              </w:rPr>
              <w:t>113.66</w:t>
            </w:r>
          </w:p>
        </w:tc>
      </w:tr>
    </w:tbl>
    <w:p w14:paraId="2D5F65E0" w14:textId="77777777" w:rsidR="00223EEF" w:rsidRPr="00F170D7" w:rsidRDefault="00223EEF" w:rsidP="009A5363"/>
    <w:p w14:paraId="3FD419E5" w14:textId="77777777" w:rsidR="00223EEF" w:rsidRPr="00F170D7" w:rsidRDefault="00223EEF" w:rsidP="00A96762"/>
    <w:p w14:paraId="46F22B2A" w14:textId="77777777" w:rsidR="00223EEF" w:rsidRPr="00F170D7" w:rsidRDefault="00223EEF" w:rsidP="00A96762">
      <w:pPr>
        <w:keepNext/>
        <w:spacing w:after="40"/>
        <w:rPr>
          <w:b/>
          <w:bCs/>
          <w:lang w:val="es-ES"/>
        </w:rPr>
      </w:pPr>
      <w:r w:rsidRPr="00F170D7">
        <w:rPr>
          <w:b/>
          <w:bCs/>
          <w:lang w:val="es-ES"/>
        </w:rPr>
        <w:t>APÉNDICE 2-A: LOS OBJETIVOS Y LA FINANCIACIÓN</w:t>
      </w:r>
    </w:p>
    <w:p w14:paraId="536EB8A2" w14:textId="77777777" w:rsidR="00223EEF" w:rsidRPr="00F170D7" w:rsidRDefault="00223EEF" w:rsidP="00A96762">
      <w:pPr>
        <w:keepNext/>
        <w:spacing w:after="40"/>
        <w:rPr>
          <w:b/>
          <w:lang w:val="es-ES"/>
        </w:rPr>
      </w:pPr>
    </w:p>
    <w:tbl>
      <w:tblPr>
        <w:tblW w:w="5000" w:type="pct"/>
        <w:tblLayout w:type="fixed"/>
        <w:tblCellMar>
          <w:left w:w="85" w:type="dxa"/>
        </w:tblCellMar>
        <w:tblLook w:val="04A0" w:firstRow="1" w:lastRow="0" w:firstColumn="1" w:lastColumn="0" w:noHBand="0" w:noVBand="1"/>
      </w:tblPr>
      <w:tblGrid>
        <w:gridCol w:w="697"/>
        <w:gridCol w:w="2949"/>
        <w:gridCol w:w="1124"/>
        <w:gridCol w:w="842"/>
        <w:gridCol w:w="982"/>
        <w:gridCol w:w="843"/>
        <w:gridCol w:w="847"/>
        <w:gridCol w:w="1066"/>
      </w:tblGrid>
      <w:tr w:rsidR="00223EEF" w:rsidRPr="00F170D7" w14:paraId="6BFF7E6D" w14:textId="77777777" w:rsidTr="007950A4">
        <w:trPr>
          <w:trHeight w:val="290"/>
        </w:trPr>
        <w:tc>
          <w:tcPr>
            <w:tcW w:w="373" w:type="pct"/>
            <w:tcBorders>
              <w:top w:val="single" w:sz="4" w:space="0" w:color="auto"/>
              <w:left w:val="single" w:sz="4" w:space="0" w:color="auto"/>
              <w:bottom w:val="single" w:sz="4" w:space="0" w:color="auto"/>
              <w:right w:val="single" w:sz="4" w:space="0" w:color="auto"/>
            </w:tcBorders>
            <w:shd w:val="clear" w:color="auto" w:fill="auto"/>
            <w:noWrap/>
            <w:hideMark/>
          </w:tcPr>
          <w:p w14:paraId="59ADF88A" w14:textId="77777777" w:rsidR="00223EEF" w:rsidRPr="00F170D7" w:rsidRDefault="00223EEF" w:rsidP="00A96762">
            <w:pPr>
              <w:keepNext/>
              <w:jc w:val="center"/>
              <w:rPr>
                <w:b/>
                <w:bCs/>
                <w:sz w:val="20"/>
                <w:szCs w:val="20"/>
                <w:lang w:eastAsia="zh-CN"/>
              </w:rPr>
            </w:pPr>
            <w:r w:rsidRPr="00F170D7">
              <w:rPr>
                <w:b/>
                <w:bCs/>
                <w:sz w:val="18"/>
                <w:szCs w:val="18"/>
                <w:lang w:val="es-MX"/>
              </w:rPr>
              <w:t>Fila</w:t>
            </w:r>
          </w:p>
        </w:tc>
        <w:tc>
          <w:tcPr>
            <w:tcW w:w="1577" w:type="pct"/>
            <w:tcBorders>
              <w:top w:val="single" w:sz="4" w:space="0" w:color="auto"/>
              <w:left w:val="nil"/>
              <w:bottom w:val="single" w:sz="4" w:space="0" w:color="auto"/>
              <w:right w:val="single" w:sz="4" w:space="0" w:color="auto"/>
            </w:tcBorders>
            <w:shd w:val="clear" w:color="auto" w:fill="auto"/>
            <w:noWrap/>
            <w:hideMark/>
          </w:tcPr>
          <w:p w14:paraId="0224B03C" w14:textId="77777777" w:rsidR="00223EEF" w:rsidRPr="00F170D7" w:rsidRDefault="00223EEF" w:rsidP="00A96762">
            <w:pPr>
              <w:keepNext/>
              <w:jc w:val="center"/>
              <w:rPr>
                <w:b/>
                <w:bCs/>
                <w:sz w:val="20"/>
                <w:szCs w:val="20"/>
              </w:rPr>
            </w:pPr>
            <w:r w:rsidRPr="00F170D7">
              <w:rPr>
                <w:b/>
                <w:bCs/>
                <w:sz w:val="18"/>
                <w:szCs w:val="18"/>
                <w:lang w:val="es-MX"/>
              </w:rPr>
              <w:t>Detalles</w:t>
            </w:r>
          </w:p>
        </w:tc>
        <w:tc>
          <w:tcPr>
            <w:tcW w:w="601" w:type="pct"/>
            <w:tcBorders>
              <w:top w:val="single" w:sz="4" w:space="0" w:color="auto"/>
              <w:left w:val="nil"/>
              <w:bottom w:val="single" w:sz="4" w:space="0" w:color="auto"/>
              <w:right w:val="single" w:sz="4" w:space="0" w:color="auto"/>
            </w:tcBorders>
            <w:shd w:val="clear" w:color="auto" w:fill="auto"/>
            <w:noWrap/>
            <w:vAlign w:val="center"/>
            <w:hideMark/>
          </w:tcPr>
          <w:p w14:paraId="5489A910" w14:textId="77777777" w:rsidR="00223EEF" w:rsidRPr="00F170D7" w:rsidRDefault="00223EEF" w:rsidP="00A96762">
            <w:pPr>
              <w:keepNext/>
              <w:jc w:val="center"/>
              <w:rPr>
                <w:b/>
                <w:bCs/>
                <w:sz w:val="20"/>
                <w:szCs w:val="20"/>
              </w:rPr>
            </w:pPr>
            <w:r w:rsidRPr="00F170D7">
              <w:rPr>
                <w:b/>
                <w:bCs/>
                <w:sz w:val="20"/>
                <w:szCs w:val="20"/>
              </w:rPr>
              <w:t>2022</w:t>
            </w:r>
          </w:p>
        </w:tc>
        <w:tc>
          <w:tcPr>
            <w:tcW w:w="450" w:type="pct"/>
            <w:tcBorders>
              <w:top w:val="single" w:sz="4" w:space="0" w:color="auto"/>
              <w:left w:val="nil"/>
              <w:bottom w:val="single" w:sz="4" w:space="0" w:color="auto"/>
              <w:right w:val="single" w:sz="4" w:space="0" w:color="auto"/>
            </w:tcBorders>
            <w:shd w:val="clear" w:color="auto" w:fill="auto"/>
            <w:noWrap/>
            <w:vAlign w:val="center"/>
            <w:hideMark/>
          </w:tcPr>
          <w:p w14:paraId="4027BEA7" w14:textId="77777777" w:rsidR="00223EEF" w:rsidRPr="00F170D7" w:rsidRDefault="00223EEF" w:rsidP="00A96762">
            <w:pPr>
              <w:keepNext/>
              <w:jc w:val="center"/>
              <w:rPr>
                <w:b/>
                <w:bCs/>
                <w:sz w:val="20"/>
                <w:szCs w:val="20"/>
              </w:rPr>
            </w:pPr>
            <w:r w:rsidRPr="00F170D7">
              <w:rPr>
                <w:b/>
                <w:bCs/>
                <w:sz w:val="20"/>
                <w:szCs w:val="20"/>
              </w:rPr>
              <w:t>2023</w:t>
            </w:r>
          </w:p>
          <w:p w14:paraId="4FC9F677" w14:textId="77777777" w:rsidR="00223EEF" w:rsidRPr="00F170D7" w:rsidRDefault="00223EEF" w:rsidP="00A96762">
            <w:pPr>
              <w:keepNext/>
              <w:jc w:val="center"/>
              <w:rPr>
                <w:b/>
                <w:bCs/>
                <w:sz w:val="20"/>
                <w:szCs w:val="20"/>
              </w:rPr>
            </w:pPr>
            <w:r w:rsidRPr="00F170D7">
              <w:rPr>
                <w:b/>
                <w:bCs/>
                <w:sz w:val="20"/>
                <w:szCs w:val="20"/>
              </w:rPr>
              <w:t>2024</w:t>
            </w:r>
          </w:p>
        </w:tc>
        <w:tc>
          <w:tcPr>
            <w:tcW w:w="525" w:type="pct"/>
            <w:tcBorders>
              <w:top w:val="single" w:sz="4" w:space="0" w:color="auto"/>
              <w:left w:val="nil"/>
              <w:bottom w:val="single" w:sz="4" w:space="0" w:color="auto"/>
              <w:right w:val="single" w:sz="4" w:space="0" w:color="auto"/>
            </w:tcBorders>
            <w:shd w:val="clear" w:color="auto" w:fill="auto"/>
            <w:noWrap/>
            <w:vAlign w:val="center"/>
            <w:hideMark/>
          </w:tcPr>
          <w:p w14:paraId="12011F5B" w14:textId="77777777" w:rsidR="00223EEF" w:rsidRPr="00F170D7" w:rsidRDefault="00223EEF" w:rsidP="00A96762">
            <w:pPr>
              <w:keepNext/>
              <w:ind w:left="17" w:hanging="17"/>
              <w:jc w:val="center"/>
              <w:rPr>
                <w:b/>
                <w:bCs/>
                <w:sz w:val="20"/>
                <w:szCs w:val="20"/>
              </w:rPr>
            </w:pPr>
            <w:r w:rsidRPr="00F170D7">
              <w:rPr>
                <w:b/>
                <w:bCs/>
                <w:sz w:val="20"/>
                <w:szCs w:val="20"/>
              </w:rPr>
              <w:t>2025</w:t>
            </w:r>
          </w:p>
        </w:tc>
        <w:tc>
          <w:tcPr>
            <w:tcW w:w="451" w:type="pct"/>
            <w:tcBorders>
              <w:top w:val="single" w:sz="4" w:space="0" w:color="auto"/>
              <w:left w:val="nil"/>
              <w:bottom w:val="single" w:sz="4" w:space="0" w:color="auto"/>
              <w:right w:val="single" w:sz="4" w:space="0" w:color="auto"/>
            </w:tcBorders>
            <w:shd w:val="clear" w:color="auto" w:fill="auto"/>
            <w:noWrap/>
            <w:vAlign w:val="center"/>
          </w:tcPr>
          <w:p w14:paraId="501C9DA8" w14:textId="77777777" w:rsidR="00223EEF" w:rsidRPr="00F170D7" w:rsidRDefault="00223EEF" w:rsidP="00A96762">
            <w:pPr>
              <w:keepNext/>
              <w:jc w:val="center"/>
              <w:rPr>
                <w:b/>
                <w:bCs/>
                <w:sz w:val="20"/>
                <w:szCs w:val="20"/>
              </w:rPr>
            </w:pPr>
            <w:r w:rsidRPr="00F170D7">
              <w:rPr>
                <w:b/>
                <w:bCs/>
                <w:sz w:val="20"/>
                <w:szCs w:val="20"/>
              </w:rPr>
              <w:t>2026</w:t>
            </w:r>
          </w:p>
        </w:tc>
        <w:tc>
          <w:tcPr>
            <w:tcW w:w="453" w:type="pct"/>
            <w:tcBorders>
              <w:top w:val="single" w:sz="4" w:space="0" w:color="auto"/>
              <w:left w:val="nil"/>
              <w:bottom w:val="single" w:sz="4" w:space="0" w:color="auto"/>
              <w:right w:val="single" w:sz="4" w:space="0" w:color="auto"/>
            </w:tcBorders>
            <w:shd w:val="clear" w:color="auto" w:fill="auto"/>
            <w:noWrap/>
            <w:vAlign w:val="center"/>
            <w:hideMark/>
          </w:tcPr>
          <w:p w14:paraId="74D90753" w14:textId="77777777" w:rsidR="00223EEF" w:rsidRPr="00F170D7" w:rsidRDefault="00223EEF" w:rsidP="00A96762">
            <w:pPr>
              <w:keepNext/>
              <w:jc w:val="center"/>
              <w:rPr>
                <w:b/>
                <w:bCs/>
                <w:sz w:val="20"/>
                <w:szCs w:val="20"/>
              </w:rPr>
            </w:pPr>
            <w:r w:rsidRPr="00F170D7">
              <w:rPr>
                <w:b/>
                <w:bCs/>
                <w:sz w:val="20"/>
                <w:szCs w:val="20"/>
              </w:rPr>
              <w:t>2027</w:t>
            </w:r>
          </w:p>
        </w:tc>
        <w:tc>
          <w:tcPr>
            <w:tcW w:w="570" w:type="pct"/>
            <w:tcBorders>
              <w:top w:val="single" w:sz="4" w:space="0" w:color="auto"/>
              <w:left w:val="nil"/>
              <w:bottom w:val="single" w:sz="4" w:space="0" w:color="auto"/>
              <w:right w:val="single" w:sz="4" w:space="0" w:color="auto"/>
            </w:tcBorders>
            <w:shd w:val="clear" w:color="auto" w:fill="auto"/>
            <w:noWrap/>
            <w:vAlign w:val="center"/>
            <w:hideMark/>
          </w:tcPr>
          <w:p w14:paraId="44FAFE6D" w14:textId="77777777" w:rsidR="00223EEF" w:rsidRPr="00F170D7" w:rsidRDefault="00223EEF" w:rsidP="00A96762">
            <w:pPr>
              <w:keepNext/>
              <w:jc w:val="center"/>
              <w:rPr>
                <w:b/>
                <w:bCs/>
                <w:sz w:val="20"/>
                <w:szCs w:val="20"/>
              </w:rPr>
            </w:pPr>
            <w:r w:rsidRPr="00F170D7">
              <w:rPr>
                <w:b/>
                <w:bCs/>
                <w:sz w:val="20"/>
                <w:szCs w:val="20"/>
              </w:rPr>
              <w:t>Total</w:t>
            </w:r>
          </w:p>
        </w:tc>
      </w:tr>
      <w:tr w:rsidR="00223EEF" w:rsidRPr="00F170D7" w14:paraId="0C8C5F56" w14:textId="77777777" w:rsidTr="007E19D9">
        <w:trPr>
          <w:trHeight w:val="500"/>
        </w:trPr>
        <w:tc>
          <w:tcPr>
            <w:tcW w:w="373" w:type="pct"/>
            <w:tcBorders>
              <w:top w:val="nil"/>
              <w:left w:val="single" w:sz="4" w:space="0" w:color="auto"/>
              <w:bottom w:val="single" w:sz="4" w:space="0" w:color="auto"/>
              <w:right w:val="single" w:sz="4" w:space="0" w:color="auto"/>
            </w:tcBorders>
            <w:shd w:val="clear" w:color="auto" w:fill="auto"/>
            <w:noWrap/>
            <w:hideMark/>
          </w:tcPr>
          <w:p w14:paraId="43A20BD7" w14:textId="77777777" w:rsidR="00223EEF" w:rsidRPr="00F170D7" w:rsidRDefault="00223EEF" w:rsidP="00B51C04">
            <w:pPr>
              <w:rPr>
                <w:sz w:val="20"/>
                <w:szCs w:val="20"/>
              </w:rPr>
            </w:pPr>
            <w:r w:rsidRPr="00F170D7">
              <w:rPr>
                <w:sz w:val="20"/>
                <w:szCs w:val="20"/>
              </w:rPr>
              <w:t>1.1</w:t>
            </w:r>
          </w:p>
        </w:tc>
        <w:tc>
          <w:tcPr>
            <w:tcW w:w="1577" w:type="pct"/>
            <w:tcBorders>
              <w:top w:val="nil"/>
              <w:left w:val="nil"/>
              <w:bottom w:val="single" w:sz="4" w:space="0" w:color="auto"/>
              <w:right w:val="single" w:sz="4" w:space="0" w:color="auto"/>
            </w:tcBorders>
            <w:shd w:val="clear" w:color="auto" w:fill="auto"/>
            <w:hideMark/>
          </w:tcPr>
          <w:p w14:paraId="3AAD14D7" w14:textId="77777777" w:rsidR="00223EEF" w:rsidRPr="00F170D7" w:rsidRDefault="00223EEF" w:rsidP="00B51C04">
            <w:pPr>
              <w:rPr>
                <w:sz w:val="20"/>
                <w:szCs w:val="20"/>
                <w:lang w:val="es-ES"/>
              </w:rPr>
            </w:pPr>
            <w:r w:rsidRPr="00F170D7">
              <w:rPr>
                <w:sz w:val="18"/>
                <w:szCs w:val="18"/>
                <w:lang w:val="es-MX"/>
              </w:rPr>
              <w:t>Calendario de reducción del Protocolo de Montreal para las sustancias del Anexo C, Grupo I (toneladas PAO)</w:t>
            </w:r>
          </w:p>
        </w:tc>
        <w:tc>
          <w:tcPr>
            <w:tcW w:w="601" w:type="pct"/>
            <w:tcBorders>
              <w:top w:val="nil"/>
              <w:left w:val="nil"/>
              <w:bottom w:val="single" w:sz="4" w:space="0" w:color="auto"/>
              <w:right w:val="single" w:sz="4" w:space="0" w:color="auto"/>
            </w:tcBorders>
            <w:shd w:val="clear" w:color="auto" w:fill="auto"/>
            <w:noWrap/>
            <w:hideMark/>
          </w:tcPr>
          <w:p w14:paraId="1D055EDD" w14:textId="77777777" w:rsidR="00223EEF" w:rsidRPr="00F170D7" w:rsidRDefault="00223EEF" w:rsidP="00B51C04">
            <w:pPr>
              <w:jc w:val="right"/>
              <w:rPr>
                <w:sz w:val="20"/>
                <w:szCs w:val="20"/>
              </w:rPr>
            </w:pPr>
            <w:r w:rsidRPr="00F170D7">
              <w:rPr>
                <w:sz w:val="20"/>
                <w:szCs w:val="20"/>
              </w:rPr>
              <w:t>76.95</w:t>
            </w:r>
          </w:p>
        </w:tc>
        <w:tc>
          <w:tcPr>
            <w:tcW w:w="450" w:type="pct"/>
            <w:tcBorders>
              <w:top w:val="nil"/>
              <w:left w:val="nil"/>
              <w:bottom w:val="single" w:sz="4" w:space="0" w:color="auto"/>
              <w:right w:val="single" w:sz="4" w:space="0" w:color="auto"/>
            </w:tcBorders>
            <w:shd w:val="clear" w:color="auto" w:fill="auto"/>
            <w:noWrap/>
            <w:hideMark/>
          </w:tcPr>
          <w:p w14:paraId="72150732" w14:textId="77777777" w:rsidR="00223EEF" w:rsidRPr="00F170D7" w:rsidRDefault="00223EEF" w:rsidP="00B51C04">
            <w:pPr>
              <w:jc w:val="right"/>
              <w:rPr>
                <w:sz w:val="20"/>
                <w:szCs w:val="20"/>
              </w:rPr>
            </w:pPr>
            <w:r w:rsidRPr="00F170D7">
              <w:rPr>
                <w:sz w:val="20"/>
                <w:szCs w:val="20"/>
              </w:rPr>
              <w:t>76.95</w:t>
            </w:r>
          </w:p>
        </w:tc>
        <w:tc>
          <w:tcPr>
            <w:tcW w:w="525" w:type="pct"/>
            <w:tcBorders>
              <w:top w:val="nil"/>
              <w:left w:val="nil"/>
              <w:bottom w:val="single" w:sz="4" w:space="0" w:color="auto"/>
              <w:right w:val="single" w:sz="4" w:space="0" w:color="auto"/>
            </w:tcBorders>
            <w:shd w:val="clear" w:color="auto" w:fill="auto"/>
            <w:noWrap/>
            <w:hideMark/>
          </w:tcPr>
          <w:p w14:paraId="2BC1EADF" w14:textId="77777777" w:rsidR="00223EEF" w:rsidRPr="00F170D7" w:rsidRDefault="00223EEF" w:rsidP="00B51C04">
            <w:pPr>
              <w:jc w:val="right"/>
              <w:rPr>
                <w:sz w:val="20"/>
                <w:szCs w:val="20"/>
              </w:rPr>
            </w:pPr>
            <w:r w:rsidRPr="00F170D7">
              <w:rPr>
                <w:sz w:val="20"/>
                <w:szCs w:val="20"/>
              </w:rPr>
              <w:t>38.47</w:t>
            </w:r>
          </w:p>
        </w:tc>
        <w:tc>
          <w:tcPr>
            <w:tcW w:w="451" w:type="pct"/>
            <w:tcBorders>
              <w:top w:val="nil"/>
              <w:left w:val="nil"/>
              <w:bottom w:val="single" w:sz="4" w:space="0" w:color="auto"/>
              <w:right w:val="single" w:sz="4" w:space="0" w:color="auto"/>
            </w:tcBorders>
            <w:shd w:val="clear" w:color="auto" w:fill="auto"/>
            <w:noWrap/>
          </w:tcPr>
          <w:p w14:paraId="495C4175" w14:textId="77777777" w:rsidR="00223EEF" w:rsidRPr="00F170D7" w:rsidRDefault="00223EEF" w:rsidP="00B51C04">
            <w:pPr>
              <w:jc w:val="right"/>
              <w:rPr>
                <w:sz w:val="20"/>
                <w:szCs w:val="20"/>
              </w:rPr>
            </w:pPr>
            <w:r w:rsidRPr="00F170D7">
              <w:rPr>
                <w:sz w:val="20"/>
                <w:szCs w:val="20"/>
              </w:rPr>
              <w:t>38.47</w:t>
            </w:r>
          </w:p>
        </w:tc>
        <w:tc>
          <w:tcPr>
            <w:tcW w:w="453" w:type="pct"/>
            <w:tcBorders>
              <w:top w:val="nil"/>
              <w:left w:val="nil"/>
              <w:bottom w:val="single" w:sz="4" w:space="0" w:color="auto"/>
              <w:right w:val="single" w:sz="4" w:space="0" w:color="auto"/>
            </w:tcBorders>
            <w:shd w:val="clear" w:color="auto" w:fill="auto"/>
            <w:noWrap/>
            <w:hideMark/>
          </w:tcPr>
          <w:p w14:paraId="7347F42D" w14:textId="77777777" w:rsidR="00223EEF" w:rsidRPr="00F170D7" w:rsidRDefault="00223EEF" w:rsidP="00B51C04">
            <w:pPr>
              <w:jc w:val="right"/>
              <w:rPr>
                <w:sz w:val="20"/>
                <w:szCs w:val="20"/>
              </w:rPr>
            </w:pPr>
            <w:r w:rsidRPr="00F170D7">
              <w:rPr>
                <w:sz w:val="20"/>
                <w:szCs w:val="20"/>
              </w:rPr>
              <w:t>38.47</w:t>
            </w:r>
          </w:p>
        </w:tc>
        <w:tc>
          <w:tcPr>
            <w:tcW w:w="570" w:type="pct"/>
            <w:tcBorders>
              <w:top w:val="nil"/>
              <w:left w:val="nil"/>
              <w:bottom w:val="single" w:sz="4" w:space="0" w:color="auto"/>
              <w:right w:val="single" w:sz="4" w:space="0" w:color="auto"/>
            </w:tcBorders>
            <w:shd w:val="clear" w:color="auto" w:fill="auto"/>
            <w:noWrap/>
            <w:hideMark/>
          </w:tcPr>
          <w:p w14:paraId="2A6F57E9" w14:textId="77777777" w:rsidR="00223EEF" w:rsidRPr="00F170D7" w:rsidRDefault="00223EEF" w:rsidP="00B51C04">
            <w:pPr>
              <w:jc w:val="right"/>
              <w:rPr>
                <w:sz w:val="20"/>
                <w:szCs w:val="20"/>
              </w:rPr>
            </w:pPr>
            <w:r w:rsidRPr="00F170D7">
              <w:rPr>
                <w:sz w:val="20"/>
                <w:szCs w:val="20"/>
              </w:rPr>
              <w:t>n/a</w:t>
            </w:r>
          </w:p>
        </w:tc>
      </w:tr>
      <w:tr w:rsidR="00223EEF" w:rsidRPr="00F170D7" w14:paraId="7FA9294E" w14:textId="77777777" w:rsidTr="007E19D9">
        <w:trPr>
          <w:trHeight w:val="500"/>
        </w:trPr>
        <w:tc>
          <w:tcPr>
            <w:tcW w:w="373" w:type="pct"/>
            <w:tcBorders>
              <w:top w:val="nil"/>
              <w:left w:val="single" w:sz="4" w:space="0" w:color="auto"/>
              <w:bottom w:val="single" w:sz="4" w:space="0" w:color="auto"/>
              <w:right w:val="single" w:sz="4" w:space="0" w:color="auto"/>
            </w:tcBorders>
            <w:shd w:val="clear" w:color="auto" w:fill="auto"/>
            <w:noWrap/>
            <w:hideMark/>
          </w:tcPr>
          <w:p w14:paraId="003229FB" w14:textId="77777777" w:rsidR="00223EEF" w:rsidRPr="00F170D7" w:rsidRDefault="00223EEF" w:rsidP="00B51C04">
            <w:pPr>
              <w:rPr>
                <w:sz w:val="20"/>
                <w:szCs w:val="20"/>
              </w:rPr>
            </w:pPr>
            <w:r w:rsidRPr="00F170D7">
              <w:rPr>
                <w:sz w:val="20"/>
                <w:szCs w:val="20"/>
              </w:rPr>
              <w:t>1.2</w:t>
            </w:r>
          </w:p>
        </w:tc>
        <w:tc>
          <w:tcPr>
            <w:tcW w:w="1577" w:type="pct"/>
            <w:tcBorders>
              <w:top w:val="nil"/>
              <w:left w:val="nil"/>
              <w:bottom w:val="single" w:sz="4" w:space="0" w:color="auto"/>
              <w:right w:val="single" w:sz="4" w:space="0" w:color="auto"/>
            </w:tcBorders>
            <w:shd w:val="clear" w:color="auto" w:fill="auto"/>
            <w:hideMark/>
          </w:tcPr>
          <w:p w14:paraId="1F813D74" w14:textId="77777777" w:rsidR="00223EEF" w:rsidRPr="00F170D7" w:rsidRDefault="00223EEF" w:rsidP="00B51C04">
            <w:pPr>
              <w:rPr>
                <w:sz w:val="20"/>
                <w:szCs w:val="20"/>
                <w:lang w:val="es-ES"/>
              </w:rPr>
            </w:pPr>
            <w:r w:rsidRPr="00F170D7">
              <w:rPr>
                <w:sz w:val="18"/>
                <w:szCs w:val="18"/>
                <w:lang w:val="es-MX"/>
              </w:rPr>
              <w:t>Consumo total permisible máximo para las substancias incluidas en el Anexo C, Grupo I (toneladas PAO)</w:t>
            </w:r>
          </w:p>
        </w:tc>
        <w:tc>
          <w:tcPr>
            <w:tcW w:w="601" w:type="pct"/>
            <w:tcBorders>
              <w:top w:val="nil"/>
              <w:left w:val="nil"/>
              <w:bottom w:val="single" w:sz="4" w:space="0" w:color="auto"/>
              <w:right w:val="single" w:sz="4" w:space="0" w:color="auto"/>
            </w:tcBorders>
            <w:shd w:val="clear" w:color="auto" w:fill="auto"/>
            <w:noWrap/>
            <w:hideMark/>
          </w:tcPr>
          <w:p w14:paraId="3C1F589E" w14:textId="77777777" w:rsidR="00223EEF" w:rsidRPr="00F170D7" w:rsidRDefault="00223EEF" w:rsidP="00B51C04">
            <w:pPr>
              <w:jc w:val="right"/>
              <w:rPr>
                <w:sz w:val="20"/>
                <w:szCs w:val="20"/>
              </w:rPr>
            </w:pPr>
            <w:r w:rsidRPr="00F170D7">
              <w:rPr>
                <w:sz w:val="20"/>
                <w:szCs w:val="20"/>
              </w:rPr>
              <w:t>76.95</w:t>
            </w:r>
          </w:p>
        </w:tc>
        <w:tc>
          <w:tcPr>
            <w:tcW w:w="450" w:type="pct"/>
            <w:tcBorders>
              <w:top w:val="nil"/>
              <w:left w:val="nil"/>
              <w:bottom w:val="single" w:sz="4" w:space="0" w:color="auto"/>
              <w:right w:val="single" w:sz="4" w:space="0" w:color="auto"/>
            </w:tcBorders>
            <w:shd w:val="clear" w:color="auto" w:fill="auto"/>
            <w:noWrap/>
            <w:hideMark/>
          </w:tcPr>
          <w:p w14:paraId="19978695" w14:textId="77777777" w:rsidR="00223EEF" w:rsidRPr="00F170D7" w:rsidRDefault="00223EEF" w:rsidP="00B51C04">
            <w:pPr>
              <w:jc w:val="right"/>
              <w:rPr>
                <w:sz w:val="20"/>
                <w:szCs w:val="20"/>
              </w:rPr>
            </w:pPr>
            <w:r w:rsidRPr="00F170D7">
              <w:rPr>
                <w:sz w:val="20"/>
                <w:szCs w:val="20"/>
              </w:rPr>
              <w:t>75.00</w:t>
            </w:r>
          </w:p>
        </w:tc>
        <w:tc>
          <w:tcPr>
            <w:tcW w:w="525" w:type="pct"/>
            <w:tcBorders>
              <w:top w:val="nil"/>
              <w:left w:val="nil"/>
              <w:bottom w:val="single" w:sz="4" w:space="0" w:color="auto"/>
              <w:right w:val="single" w:sz="4" w:space="0" w:color="auto"/>
            </w:tcBorders>
            <w:shd w:val="clear" w:color="auto" w:fill="auto"/>
            <w:noWrap/>
            <w:hideMark/>
          </w:tcPr>
          <w:p w14:paraId="6512CC28" w14:textId="77777777" w:rsidR="00223EEF" w:rsidRPr="00F170D7" w:rsidRDefault="00223EEF" w:rsidP="00B51C04">
            <w:pPr>
              <w:jc w:val="right"/>
              <w:rPr>
                <w:sz w:val="20"/>
                <w:szCs w:val="20"/>
              </w:rPr>
            </w:pPr>
            <w:r w:rsidRPr="00F170D7">
              <w:rPr>
                <w:sz w:val="20"/>
                <w:szCs w:val="20"/>
              </w:rPr>
              <w:t>38.47</w:t>
            </w:r>
          </w:p>
        </w:tc>
        <w:tc>
          <w:tcPr>
            <w:tcW w:w="451" w:type="pct"/>
            <w:tcBorders>
              <w:top w:val="nil"/>
              <w:left w:val="nil"/>
              <w:bottom w:val="single" w:sz="4" w:space="0" w:color="auto"/>
              <w:right w:val="single" w:sz="4" w:space="0" w:color="auto"/>
            </w:tcBorders>
            <w:shd w:val="clear" w:color="auto" w:fill="auto"/>
            <w:noWrap/>
          </w:tcPr>
          <w:p w14:paraId="1D2F060E" w14:textId="77777777" w:rsidR="00223EEF" w:rsidRPr="00F170D7" w:rsidRDefault="00223EEF" w:rsidP="00B51C04">
            <w:pPr>
              <w:jc w:val="right"/>
              <w:rPr>
                <w:sz w:val="20"/>
                <w:szCs w:val="20"/>
              </w:rPr>
            </w:pPr>
            <w:r w:rsidRPr="00F170D7">
              <w:rPr>
                <w:sz w:val="20"/>
                <w:szCs w:val="20"/>
              </w:rPr>
              <w:t>38.47</w:t>
            </w:r>
          </w:p>
        </w:tc>
        <w:tc>
          <w:tcPr>
            <w:tcW w:w="453" w:type="pct"/>
            <w:tcBorders>
              <w:top w:val="nil"/>
              <w:left w:val="nil"/>
              <w:bottom w:val="single" w:sz="4" w:space="0" w:color="auto"/>
              <w:right w:val="single" w:sz="4" w:space="0" w:color="auto"/>
            </w:tcBorders>
            <w:shd w:val="clear" w:color="auto" w:fill="auto"/>
            <w:noWrap/>
            <w:hideMark/>
          </w:tcPr>
          <w:p w14:paraId="300813AA" w14:textId="77777777" w:rsidR="00223EEF" w:rsidRPr="00F170D7" w:rsidRDefault="00223EEF" w:rsidP="00B51C04">
            <w:pPr>
              <w:jc w:val="right"/>
              <w:rPr>
                <w:sz w:val="20"/>
                <w:szCs w:val="20"/>
              </w:rPr>
            </w:pPr>
            <w:r w:rsidRPr="00F170D7">
              <w:rPr>
                <w:sz w:val="20"/>
                <w:szCs w:val="20"/>
              </w:rPr>
              <w:t>23.08</w:t>
            </w:r>
          </w:p>
        </w:tc>
        <w:tc>
          <w:tcPr>
            <w:tcW w:w="570" w:type="pct"/>
            <w:tcBorders>
              <w:top w:val="nil"/>
              <w:left w:val="nil"/>
              <w:bottom w:val="single" w:sz="4" w:space="0" w:color="auto"/>
              <w:right w:val="single" w:sz="4" w:space="0" w:color="auto"/>
            </w:tcBorders>
            <w:shd w:val="clear" w:color="auto" w:fill="auto"/>
            <w:noWrap/>
            <w:hideMark/>
          </w:tcPr>
          <w:p w14:paraId="40E72CA9" w14:textId="77777777" w:rsidR="00223EEF" w:rsidRPr="00F170D7" w:rsidRDefault="00223EEF" w:rsidP="00B51C04">
            <w:pPr>
              <w:jc w:val="right"/>
              <w:rPr>
                <w:sz w:val="20"/>
                <w:szCs w:val="20"/>
              </w:rPr>
            </w:pPr>
            <w:r w:rsidRPr="00F170D7">
              <w:rPr>
                <w:sz w:val="20"/>
                <w:szCs w:val="20"/>
              </w:rPr>
              <w:t>n/a</w:t>
            </w:r>
          </w:p>
        </w:tc>
      </w:tr>
      <w:tr w:rsidR="00223EEF" w:rsidRPr="00F170D7" w14:paraId="71B2905E" w14:textId="77777777" w:rsidTr="007E19D9">
        <w:trPr>
          <w:trHeight w:val="290"/>
        </w:trPr>
        <w:tc>
          <w:tcPr>
            <w:tcW w:w="373" w:type="pct"/>
            <w:tcBorders>
              <w:top w:val="nil"/>
              <w:left w:val="single" w:sz="4" w:space="0" w:color="auto"/>
              <w:bottom w:val="single" w:sz="4" w:space="0" w:color="auto"/>
              <w:right w:val="single" w:sz="4" w:space="0" w:color="auto"/>
            </w:tcBorders>
            <w:shd w:val="clear" w:color="auto" w:fill="auto"/>
            <w:noWrap/>
            <w:hideMark/>
          </w:tcPr>
          <w:p w14:paraId="17A29458" w14:textId="77777777" w:rsidR="00223EEF" w:rsidRPr="00F170D7" w:rsidRDefault="00223EEF" w:rsidP="00B51C04">
            <w:pPr>
              <w:rPr>
                <w:sz w:val="20"/>
                <w:szCs w:val="20"/>
              </w:rPr>
            </w:pPr>
            <w:r w:rsidRPr="00F170D7">
              <w:rPr>
                <w:sz w:val="20"/>
                <w:szCs w:val="20"/>
              </w:rPr>
              <w:t>2.1</w:t>
            </w:r>
          </w:p>
        </w:tc>
        <w:tc>
          <w:tcPr>
            <w:tcW w:w="1577" w:type="pct"/>
            <w:tcBorders>
              <w:top w:val="nil"/>
              <w:left w:val="nil"/>
              <w:bottom w:val="single" w:sz="4" w:space="0" w:color="auto"/>
              <w:right w:val="single" w:sz="4" w:space="0" w:color="auto"/>
            </w:tcBorders>
            <w:shd w:val="clear" w:color="auto" w:fill="auto"/>
            <w:hideMark/>
          </w:tcPr>
          <w:p w14:paraId="5321A2F3" w14:textId="77777777" w:rsidR="00223EEF" w:rsidRPr="00F170D7" w:rsidRDefault="00223EEF" w:rsidP="00B51C04">
            <w:pPr>
              <w:rPr>
                <w:sz w:val="20"/>
                <w:szCs w:val="20"/>
                <w:lang w:val="es-ES"/>
              </w:rPr>
            </w:pPr>
            <w:r w:rsidRPr="00F170D7">
              <w:rPr>
                <w:sz w:val="18"/>
                <w:szCs w:val="18"/>
                <w:lang w:val="es-MX"/>
              </w:rPr>
              <w:t>Financiación convenida para el organismo de ejecución principal (ONUDI) ($EUA)</w:t>
            </w:r>
          </w:p>
        </w:tc>
        <w:tc>
          <w:tcPr>
            <w:tcW w:w="601" w:type="pct"/>
            <w:tcBorders>
              <w:top w:val="nil"/>
              <w:left w:val="nil"/>
              <w:bottom w:val="single" w:sz="4" w:space="0" w:color="auto"/>
              <w:right w:val="single" w:sz="4" w:space="0" w:color="auto"/>
            </w:tcBorders>
            <w:shd w:val="clear" w:color="auto" w:fill="auto"/>
            <w:noWrap/>
            <w:hideMark/>
          </w:tcPr>
          <w:p w14:paraId="4C7519D8" w14:textId="77777777" w:rsidR="00223EEF" w:rsidRPr="00F170D7" w:rsidRDefault="00223EEF" w:rsidP="00B51C04">
            <w:pPr>
              <w:jc w:val="right"/>
              <w:rPr>
                <w:sz w:val="20"/>
                <w:szCs w:val="20"/>
              </w:rPr>
            </w:pPr>
            <w:r w:rsidRPr="00F170D7">
              <w:rPr>
                <w:sz w:val="20"/>
                <w:szCs w:val="20"/>
              </w:rPr>
              <w:t>976,018</w:t>
            </w:r>
          </w:p>
        </w:tc>
        <w:tc>
          <w:tcPr>
            <w:tcW w:w="450" w:type="pct"/>
            <w:tcBorders>
              <w:top w:val="nil"/>
              <w:left w:val="nil"/>
              <w:bottom w:val="single" w:sz="4" w:space="0" w:color="auto"/>
              <w:right w:val="single" w:sz="4" w:space="0" w:color="auto"/>
            </w:tcBorders>
            <w:shd w:val="clear" w:color="auto" w:fill="auto"/>
            <w:noWrap/>
            <w:hideMark/>
          </w:tcPr>
          <w:p w14:paraId="436D5DF1" w14:textId="77777777" w:rsidR="00223EEF" w:rsidRPr="00F170D7" w:rsidRDefault="00223EEF" w:rsidP="00B51C04">
            <w:pPr>
              <w:jc w:val="right"/>
              <w:rPr>
                <w:sz w:val="20"/>
                <w:szCs w:val="20"/>
              </w:rPr>
            </w:pPr>
            <w:r w:rsidRPr="00F170D7">
              <w:rPr>
                <w:sz w:val="20"/>
                <w:szCs w:val="20"/>
              </w:rPr>
              <w:t>0</w:t>
            </w:r>
          </w:p>
        </w:tc>
        <w:tc>
          <w:tcPr>
            <w:tcW w:w="525" w:type="pct"/>
            <w:tcBorders>
              <w:top w:val="nil"/>
              <w:left w:val="nil"/>
              <w:bottom w:val="single" w:sz="4" w:space="0" w:color="auto"/>
              <w:right w:val="single" w:sz="4" w:space="0" w:color="auto"/>
            </w:tcBorders>
            <w:shd w:val="clear" w:color="auto" w:fill="auto"/>
            <w:noWrap/>
            <w:hideMark/>
          </w:tcPr>
          <w:p w14:paraId="55B9C4A9" w14:textId="77777777" w:rsidR="00223EEF" w:rsidRPr="00F170D7" w:rsidRDefault="00223EEF" w:rsidP="00B51C04">
            <w:pPr>
              <w:jc w:val="right"/>
              <w:rPr>
                <w:sz w:val="20"/>
                <w:szCs w:val="20"/>
              </w:rPr>
            </w:pPr>
            <w:r w:rsidRPr="00F170D7">
              <w:rPr>
                <w:sz w:val="20"/>
                <w:szCs w:val="20"/>
              </w:rPr>
              <w:t>786,750</w:t>
            </w:r>
          </w:p>
        </w:tc>
        <w:tc>
          <w:tcPr>
            <w:tcW w:w="451" w:type="pct"/>
            <w:tcBorders>
              <w:top w:val="nil"/>
              <w:left w:val="nil"/>
              <w:bottom w:val="single" w:sz="4" w:space="0" w:color="auto"/>
              <w:right w:val="single" w:sz="4" w:space="0" w:color="auto"/>
            </w:tcBorders>
            <w:shd w:val="clear" w:color="auto" w:fill="auto"/>
            <w:noWrap/>
          </w:tcPr>
          <w:p w14:paraId="52BA66A1" w14:textId="77777777" w:rsidR="00223EEF" w:rsidRPr="00F170D7" w:rsidRDefault="00223EEF" w:rsidP="00B51C04">
            <w:pPr>
              <w:jc w:val="right"/>
              <w:rPr>
                <w:sz w:val="20"/>
                <w:szCs w:val="20"/>
              </w:rPr>
            </w:pPr>
            <w:r w:rsidRPr="00F170D7">
              <w:rPr>
                <w:sz w:val="20"/>
                <w:szCs w:val="20"/>
              </w:rPr>
              <w:t>0</w:t>
            </w:r>
          </w:p>
        </w:tc>
        <w:tc>
          <w:tcPr>
            <w:tcW w:w="453" w:type="pct"/>
            <w:tcBorders>
              <w:top w:val="nil"/>
              <w:left w:val="nil"/>
              <w:bottom w:val="single" w:sz="4" w:space="0" w:color="auto"/>
              <w:right w:val="single" w:sz="4" w:space="0" w:color="auto"/>
            </w:tcBorders>
            <w:shd w:val="clear" w:color="auto" w:fill="auto"/>
            <w:noWrap/>
            <w:hideMark/>
          </w:tcPr>
          <w:p w14:paraId="54000328" w14:textId="77777777" w:rsidR="00223EEF" w:rsidRPr="00F170D7" w:rsidRDefault="00223EEF" w:rsidP="00B51C04">
            <w:pPr>
              <w:jc w:val="right"/>
              <w:rPr>
                <w:sz w:val="20"/>
                <w:szCs w:val="20"/>
              </w:rPr>
            </w:pPr>
            <w:r w:rsidRPr="00F170D7">
              <w:rPr>
                <w:sz w:val="20"/>
                <w:szCs w:val="20"/>
              </w:rPr>
              <w:t>407,500</w:t>
            </w:r>
          </w:p>
        </w:tc>
        <w:tc>
          <w:tcPr>
            <w:tcW w:w="570" w:type="pct"/>
            <w:tcBorders>
              <w:top w:val="nil"/>
              <w:left w:val="nil"/>
              <w:bottom w:val="single" w:sz="4" w:space="0" w:color="auto"/>
              <w:right w:val="single" w:sz="4" w:space="0" w:color="auto"/>
            </w:tcBorders>
            <w:shd w:val="clear" w:color="auto" w:fill="auto"/>
            <w:noWrap/>
            <w:hideMark/>
          </w:tcPr>
          <w:p w14:paraId="1F85F91D" w14:textId="77777777" w:rsidR="00223EEF" w:rsidRPr="00F170D7" w:rsidRDefault="00223EEF" w:rsidP="00B51C04">
            <w:pPr>
              <w:jc w:val="right"/>
              <w:rPr>
                <w:sz w:val="20"/>
                <w:szCs w:val="20"/>
              </w:rPr>
            </w:pPr>
            <w:r w:rsidRPr="00F170D7">
              <w:rPr>
                <w:sz w:val="20"/>
                <w:szCs w:val="20"/>
              </w:rPr>
              <w:t>2,170,268</w:t>
            </w:r>
          </w:p>
        </w:tc>
      </w:tr>
      <w:tr w:rsidR="00223EEF" w:rsidRPr="00F170D7" w14:paraId="1F831C02" w14:textId="77777777" w:rsidTr="007E19D9">
        <w:trPr>
          <w:trHeight w:val="290"/>
        </w:trPr>
        <w:tc>
          <w:tcPr>
            <w:tcW w:w="373" w:type="pct"/>
            <w:tcBorders>
              <w:top w:val="nil"/>
              <w:left w:val="single" w:sz="4" w:space="0" w:color="auto"/>
              <w:bottom w:val="single" w:sz="4" w:space="0" w:color="auto"/>
              <w:right w:val="single" w:sz="4" w:space="0" w:color="auto"/>
            </w:tcBorders>
            <w:shd w:val="clear" w:color="auto" w:fill="auto"/>
            <w:noWrap/>
            <w:hideMark/>
          </w:tcPr>
          <w:p w14:paraId="6A59673F" w14:textId="77777777" w:rsidR="00223EEF" w:rsidRPr="00F170D7" w:rsidRDefault="00223EEF" w:rsidP="00B51C04">
            <w:pPr>
              <w:rPr>
                <w:sz w:val="20"/>
                <w:szCs w:val="20"/>
              </w:rPr>
            </w:pPr>
            <w:r w:rsidRPr="00F170D7">
              <w:rPr>
                <w:sz w:val="20"/>
                <w:szCs w:val="20"/>
              </w:rPr>
              <w:t>2.2</w:t>
            </w:r>
          </w:p>
        </w:tc>
        <w:tc>
          <w:tcPr>
            <w:tcW w:w="1577" w:type="pct"/>
            <w:tcBorders>
              <w:top w:val="nil"/>
              <w:left w:val="nil"/>
              <w:bottom w:val="single" w:sz="4" w:space="0" w:color="auto"/>
              <w:right w:val="single" w:sz="4" w:space="0" w:color="auto"/>
            </w:tcBorders>
            <w:shd w:val="clear" w:color="auto" w:fill="auto"/>
            <w:hideMark/>
          </w:tcPr>
          <w:p w14:paraId="02DADAE5" w14:textId="77777777" w:rsidR="00223EEF" w:rsidRPr="00F170D7" w:rsidRDefault="00223EEF" w:rsidP="00B51C04">
            <w:pPr>
              <w:rPr>
                <w:sz w:val="20"/>
                <w:szCs w:val="20"/>
                <w:lang w:val="es-ES"/>
              </w:rPr>
            </w:pPr>
            <w:r w:rsidRPr="00F170D7">
              <w:rPr>
                <w:sz w:val="18"/>
                <w:szCs w:val="18"/>
                <w:lang w:val="es-MX"/>
              </w:rPr>
              <w:t>Gastos de apoyo para el organismo de ejecución principal ($EUA)</w:t>
            </w:r>
          </w:p>
        </w:tc>
        <w:tc>
          <w:tcPr>
            <w:tcW w:w="601" w:type="pct"/>
            <w:tcBorders>
              <w:top w:val="nil"/>
              <w:left w:val="nil"/>
              <w:bottom w:val="single" w:sz="4" w:space="0" w:color="auto"/>
              <w:right w:val="single" w:sz="4" w:space="0" w:color="auto"/>
            </w:tcBorders>
            <w:shd w:val="clear" w:color="auto" w:fill="auto"/>
            <w:noWrap/>
            <w:hideMark/>
          </w:tcPr>
          <w:p w14:paraId="210C3219" w14:textId="77777777" w:rsidR="00223EEF" w:rsidRPr="00F170D7" w:rsidRDefault="00223EEF" w:rsidP="00B51C04">
            <w:pPr>
              <w:jc w:val="right"/>
              <w:rPr>
                <w:sz w:val="20"/>
                <w:szCs w:val="20"/>
              </w:rPr>
            </w:pPr>
            <w:r w:rsidRPr="00F170D7">
              <w:rPr>
                <w:sz w:val="20"/>
                <w:szCs w:val="20"/>
              </w:rPr>
              <w:t>68,321</w:t>
            </w:r>
          </w:p>
        </w:tc>
        <w:tc>
          <w:tcPr>
            <w:tcW w:w="450" w:type="pct"/>
            <w:tcBorders>
              <w:top w:val="nil"/>
              <w:left w:val="nil"/>
              <w:bottom w:val="single" w:sz="4" w:space="0" w:color="auto"/>
              <w:right w:val="single" w:sz="4" w:space="0" w:color="auto"/>
            </w:tcBorders>
            <w:shd w:val="clear" w:color="auto" w:fill="auto"/>
            <w:noWrap/>
            <w:hideMark/>
          </w:tcPr>
          <w:p w14:paraId="6BEAB7AF" w14:textId="77777777" w:rsidR="00223EEF" w:rsidRPr="00F170D7" w:rsidRDefault="00223EEF" w:rsidP="00B51C04">
            <w:pPr>
              <w:jc w:val="right"/>
              <w:rPr>
                <w:sz w:val="20"/>
                <w:szCs w:val="20"/>
              </w:rPr>
            </w:pPr>
            <w:r w:rsidRPr="00F170D7">
              <w:rPr>
                <w:sz w:val="20"/>
                <w:szCs w:val="20"/>
              </w:rPr>
              <w:t>0</w:t>
            </w:r>
          </w:p>
        </w:tc>
        <w:tc>
          <w:tcPr>
            <w:tcW w:w="525" w:type="pct"/>
            <w:tcBorders>
              <w:top w:val="nil"/>
              <w:left w:val="nil"/>
              <w:bottom w:val="single" w:sz="4" w:space="0" w:color="auto"/>
              <w:right w:val="single" w:sz="4" w:space="0" w:color="auto"/>
            </w:tcBorders>
            <w:shd w:val="clear" w:color="auto" w:fill="auto"/>
            <w:noWrap/>
            <w:hideMark/>
          </w:tcPr>
          <w:p w14:paraId="269593CF" w14:textId="77777777" w:rsidR="00223EEF" w:rsidRPr="00F170D7" w:rsidRDefault="00223EEF" w:rsidP="00B51C04">
            <w:pPr>
              <w:jc w:val="right"/>
              <w:rPr>
                <w:sz w:val="20"/>
                <w:szCs w:val="20"/>
              </w:rPr>
            </w:pPr>
            <w:r w:rsidRPr="00F170D7">
              <w:rPr>
                <w:sz w:val="20"/>
                <w:szCs w:val="20"/>
              </w:rPr>
              <w:t>55,073</w:t>
            </w:r>
          </w:p>
        </w:tc>
        <w:tc>
          <w:tcPr>
            <w:tcW w:w="451" w:type="pct"/>
            <w:tcBorders>
              <w:top w:val="nil"/>
              <w:left w:val="nil"/>
              <w:bottom w:val="single" w:sz="4" w:space="0" w:color="auto"/>
              <w:right w:val="single" w:sz="4" w:space="0" w:color="auto"/>
            </w:tcBorders>
            <w:shd w:val="clear" w:color="auto" w:fill="auto"/>
            <w:noWrap/>
          </w:tcPr>
          <w:p w14:paraId="535440F1" w14:textId="77777777" w:rsidR="00223EEF" w:rsidRPr="00F170D7" w:rsidRDefault="00223EEF" w:rsidP="00B51C04">
            <w:pPr>
              <w:jc w:val="right"/>
              <w:rPr>
                <w:sz w:val="20"/>
                <w:szCs w:val="20"/>
              </w:rPr>
            </w:pPr>
            <w:r w:rsidRPr="00F170D7">
              <w:rPr>
                <w:sz w:val="20"/>
                <w:szCs w:val="20"/>
              </w:rPr>
              <w:t>0</w:t>
            </w:r>
          </w:p>
        </w:tc>
        <w:tc>
          <w:tcPr>
            <w:tcW w:w="453" w:type="pct"/>
            <w:tcBorders>
              <w:top w:val="nil"/>
              <w:left w:val="nil"/>
              <w:bottom w:val="single" w:sz="4" w:space="0" w:color="auto"/>
              <w:right w:val="single" w:sz="4" w:space="0" w:color="auto"/>
            </w:tcBorders>
            <w:shd w:val="clear" w:color="auto" w:fill="auto"/>
            <w:noWrap/>
            <w:hideMark/>
          </w:tcPr>
          <w:p w14:paraId="624C4819" w14:textId="77777777" w:rsidR="00223EEF" w:rsidRPr="00F170D7" w:rsidRDefault="00223EEF" w:rsidP="00B51C04">
            <w:pPr>
              <w:jc w:val="right"/>
              <w:rPr>
                <w:sz w:val="20"/>
                <w:szCs w:val="20"/>
              </w:rPr>
            </w:pPr>
            <w:r w:rsidRPr="00F170D7">
              <w:rPr>
                <w:sz w:val="20"/>
                <w:szCs w:val="20"/>
              </w:rPr>
              <w:t>28,525</w:t>
            </w:r>
          </w:p>
        </w:tc>
        <w:tc>
          <w:tcPr>
            <w:tcW w:w="570" w:type="pct"/>
            <w:tcBorders>
              <w:top w:val="nil"/>
              <w:left w:val="nil"/>
              <w:bottom w:val="single" w:sz="4" w:space="0" w:color="auto"/>
              <w:right w:val="single" w:sz="4" w:space="0" w:color="auto"/>
            </w:tcBorders>
            <w:shd w:val="clear" w:color="auto" w:fill="auto"/>
            <w:noWrap/>
            <w:hideMark/>
          </w:tcPr>
          <w:p w14:paraId="2376CC2A" w14:textId="77777777" w:rsidR="00223EEF" w:rsidRPr="00F170D7" w:rsidRDefault="00223EEF" w:rsidP="00B51C04">
            <w:pPr>
              <w:jc w:val="right"/>
              <w:rPr>
                <w:sz w:val="20"/>
                <w:szCs w:val="20"/>
              </w:rPr>
            </w:pPr>
            <w:r w:rsidRPr="00F170D7">
              <w:rPr>
                <w:sz w:val="20"/>
                <w:szCs w:val="20"/>
              </w:rPr>
              <w:t>151,919</w:t>
            </w:r>
          </w:p>
        </w:tc>
      </w:tr>
      <w:tr w:rsidR="00223EEF" w:rsidRPr="00F170D7" w14:paraId="59AE968E" w14:textId="77777777" w:rsidTr="007E19D9">
        <w:trPr>
          <w:trHeight w:val="290"/>
        </w:trPr>
        <w:tc>
          <w:tcPr>
            <w:tcW w:w="373" w:type="pct"/>
            <w:tcBorders>
              <w:top w:val="nil"/>
              <w:left w:val="single" w:sz="4" w:space="0" w:color="auto"/>
              <w:bottom w:val="single" w:sz="4" w:space="0" w:color="auto"/>
              <w:right w:val="single" w:sz="4" w:space="0" w:color="auto"/>
            </w:tcBorders>
            <w:shd w:val="clear" w:color="auto" w:fill="auto"/>
            <w:noWrap/>
            <w:hideMark/>
          </w:tcPr>
          <w:p w14:paraId="03D64DC6" w14:textId="77777777" w:rsidR="00223EEF" w:rsidRPr="00F170D7" w:rsidRDefault="00223EEF" w:rsidP="00B51C04">
            <w:pPr>
              <w:rPr>
                <w:sz w:val="20"/>
                <w:szCs w:val="20"/>
              </w:rPr>
            </w:pPr>
            <w:r w:rsidRPr="00F170D7">
              <w:rPr>
                <w:sz w:val="20"/>
                <w:szCs w:val="20"/>
              </w:rPr>
              <w:t>3.1</w:t>
            </w:r>
          </w:p>
        </w:tc>
        <w:tc>
          <w:tcPr>
            <w:tcW w:w="1577" w:type="pct"/>
            <w:tcBorders>
              <w:top w:val="nil"/>
              <w:left w:val="nil"/>
              <w:bottom w:val="single" w:sz="4" w:space="0" w:color="auto"/>
              <w:right w:val="single" w:sz="4" w:space="0" w:color="auto"/>
            </w:tcBorders>
            <w:shd w:val="clear" w:color="auto" w:fill="auto"/>
            <w:hideMark/>
          </w:tcPr>
          <w:p w14:paraId="4F725EA0" w14:textId="77777777" w:rsidR="00223EEF" w:rsidRPr="00F170D7" w:rsidRDefault="00223EEF" w:rsidP="00B51C04">
            <w:pPr>
              <w:rPr>
                <w:sz w:val="20"/>
                <w:szCs w:val="20"/>
              </w:rPr>
            </w:pPr>
            <w:r w:rsidRPr="00F170D7">
              <w:rPr>
                <w:sz w:val="18"/>
                <w:szCs w:val="18"/>
                <w:lang w:val="es-MX"/>
              </w:rPr>
              <w:t>Financiación total convenida ($EUA)</w:t>
            </w:r>
          </w:p>
        </w:tc>
        <w:tc>
          <w:tcPr>
            <w:tcW w:w="601" w:type="pct"/>
            <w:tcBorders>
              <w:top w:val="nil"/>
              <w:left w:val="nil"/>
              <w:bottom w:val="single" w:sz="4" w:space="0" w:color="auto"/>
              <w:right w:val="single" w:sz="4" w:space="0" w:color="auto"/>
            </w:tcBorders>
            <w:shd w:val="clear" w:color="auto" w:fill="auto"/>
            <w:noWrap/>
            <w:hideMark/>
          </w:tcPr>
          <w:p w14:paraId="71A4F4B7" w14:textId="77777777" w:rsidR="00223EEF" w:rsidRPr="00F170D7" w:rsidRDefault="00223EEF" w:rsidP="00B51C04">
            <w:pPr>
              <w:jc w:val="right"/>
              <w:rPr>
                <w:sz w:val="20"/>
                <w:szCs w:val="20"/>
              </w:rPr>
            </w:pPr>
            <w:r w:rsidRPr="00F170D7">
              <w:rPr>
                <w:sz w:val="20"/>
                <w:szCs w:val="20"/>
              </w:rPr>
              <w:t>976,018</w:t>
            </w:r>
          </w:p>
        </w:tc>
        <w:tc>
          <w:tcPr>
            <w:tcW w:w="450" w:type="pct"/>
            <w:tcBorders>
              <w:top w:val="nil"/>
              <w:left w:val="nil"/>
              <w:bottom w:val="single" w:sz="4" w:space="0" w:color="auto"/>
              <w:right w:val="single" w:sz="4" w:space="0" w:color="auto"/>
            </w:tcBorders>
            <w:shd w:val="clear" w:color="auto" w:fill="auto"/>
            <w:noWrap/>
            <w:hideMark/>
          </w:tcPr>
          <w:p w14:paraId="604D1374" w14:textId="77777777" w:rsidR="00223EEF" w:rsidRPr="00F170D7" w:rsidRDefault="00223EEF" w:rsidP="00B51C04">
            <w:pPr>
              <w:jc w:val="right"/>
              <w:rPr>
                <w:sz w:val="20"/>
                <w:szCs w:val="20"/>
              </w:rPr>
            </w:pPr>
            <w:r w:rsidRPr="00F170D7">
              <w:rPr>
                <w:sz w:val="20"/>
                <w:szCs w:val="20"/>
              </w:rPr>
              <w:t>0</w:t>
            </w:r>
          </w:p>
        </w:tc>
        <w:tc>
          <w:tcPr>
            <w:tcW w:w="525" w:type="pct"/>
            <w:tcBorders>
              <w:top w:val="nil"/>
              <w:left w:val="nil"/>
              <w:bottom w:val="single" w:sz="4" w:space="0" w:color="auto"/>
              <w:right w:val="single" w:sz="4" w:space="0" w:color="auto"/>
            </w:tcBorders>
            <w:shd w:val="clear" w:color="auto" w:fill="auto"/>
            <w:noWrap/>
            <w:hideMark/>
          </w:tcPr>
          <w:p w14:paraId="07F03677" w14:textId="77777777" w:rsidR="00223EEF" w:rsidRPr="00F170D7" w:rsidRDefault="00223EEF" w:rsidP="00B51C04">
            <w:pPr>
              <w:jc w:val="right"/>
              <w:rPr>
                <w:sz w:val="20"/>
                <w:szCs w:val="20"/>
              </w:rPr>
            </w:pPr>
            <w:r w:rsidRPr="00F170D7">
              <w:rPr>
                <w:sz w:val="20"/>
                <w:szCs w:val="20"/>
              </w:rPr>
              <w:t>786,750</w:t>
            </w:r>
          </w:p>
        </w:tc>
        <w:tc>
          <w:tcPr>
            <w:tcW w:w="451" w:type="pct"/>
            <w:tcBorders>
              <w:top w:val="nil"/>
              <w:left w:val="nil"/>
              <w:bottom w:val="single" w:sz="4" w:space="0" w:color="auto"/>
              <w:right w:val="single" w:sz="4" w:space="0" w:color="auto"/>
            </w:tcBorders>
            <w:shd w:val="clear" w:color="auto" w:fill="auto"/>
            <w:noWrap/>
          </w:tcPr>
          <w:p w14:paraId="2566273C" w14:textId="77777777" w:rsidR="00223EEF" w:rsidRPr="00F170D7" w:rsidRDefault="00223EEF" w:rsidP="00B51C04">
            <w:pPr>
              <w:jc w:val="right"/>
              <w:rPr>
                <w:sz w:val="20"/>
                <w:szCs w:val="20"/>
              </w:rPr>
            </w:pPr>
            <w:r w:rsidRPr="00F170D7">
              <w:rPr>
                <w:sz w:val="20"/>
                <w:szCs w:val="20"/>
              </w:rPr>
              <w:t>0</w:t>
            </w:r>
          </w:p>
        </w:tc>
        <w:tc>
          <w:tcPr>
            <w:tcW w:w="453" w:type="pct"/>
            <w:tcBorders>
              <w:top w:val="nil"/>
              <w:left w:val="nil"/>
              <w:bottom w:val="single" w:sz="4" w:space="0" w:color="auto"/>
              <w:right w:val="single" w:sz="4" w:space="0" w:color="auto"/>
            </w:tcBorders>
            <w:shd w:val="clear" w:color="auto" w:fill="auto"/>
            <w:noWrap/>
            <w:hideMark/>
          </w:tcPr>
          <w:p w14:paraId="5AFBDE85" w14:textId="77777777" w:rsidR="00223EEF" w:rsidRPr="00F170D7" w:rsidRDefault="00223EEF" w:rsidP="00B51C04">
            <w:pPr>
              <w:jc w:val="right"/>
              <w:rPr>
                <w:sz w:val="20"/>
                <w:szCs w:val="20"/>
              </w:rPr>
            </w:pPr>
            <w:r w:rsidRPr="00F170D7">
              <w:rPr>
                <w:sz w:val="20"/>
                <w:szCs w:val="20"/>
              </w:rPr>
              <w:t>407,500</w:t>
            </w:r>
          </w:p>
        </w:tc>
        <w:tc>
          <w:tcPr>
            <w:tcW w:w="570" w:type="pct"/>
            <w:tcBorders>
              <w:top w:val="nil"/>
              <w:left w:val="nil"/>
              <w:bottom w:val="single" w:sz="4" w:space="0" w:color="auto"/>
              <w:right w:val="single" w:sz="4" w:space="0" w:color="auto"/>
            </w:tcBorders>
            <w:shd w:val="clear" w:color="auto" w:fill="auto"/>
            <w:noWrap/>
            <w:hideMark/>
          </w:tcPr>
          <w:p w14:paraId="0B94773A" w14:textId="77777777" w:rsidR="00223EEF" w:rsidRPr="00F170D7" w:rsidRDefault="00223EEF" w:rsidP="00B51C04">
            <w:pPr>
              <w:jc w:val="right"/>
              <w:rPr>
                <w:sz w:val="20"/>
                <w:szCs w:val="20"/>
              </w:rPr>
            </w:pPr>
            <w:r w:rsidRPr="00F170D7">
              <w:rPr>
                <w:sz w:val="20"/>
                <w:szCs w:val="20"/>
              </w:rPr>
              <w:t>2,170,268</w:t>
            </w:r>
          </w:p>
        </w:tc>
      </w:tr>
      <w:tr w:rsidR="00223EEF" w:rsidRPr="00F170D7" w14:paraId="081982FD" w14:textId="77777777" w:rsidTr="007E19D9">
        <w:trPr>
          <w:trHeight w:val="290"/>
        </w:trPr>
        <w:tc>
          <w:tcPr>
            <w:tcW w:w="373" w:type="pct"/>
            <w:tcBorders>
              <w:top w:val="nil"/>
              <w:left w:val="single" w:sz="4" w:space="0" w:color="auto"/>
              <w:bottom w:val="single" w:sz="4" w:space="0" w:color="auto"/>
              <w:right w:val="single" w:sz="4" w:space="0" w:color="auto"/>
            </w:tcBorders>
            <w:shd w:val="clear" w:color="auto" w:fill="auto"/>
            <w:noWrap/>
            <w:hideMark/>
          </w:tcPr>
          <w:p w14:paraId="19D29F0E" w14:textId="77777777" w:rsidR="00223EEF" w:rsidRPr="00F170D7" w:rsidRDefault="00223EEF" w:rsidP="00B51C04">
            <w:pPr>
              <w:rPr>
                <w:sz w:val="20"/>
                <w:szCs w:val="20"/>
              </w:rPr>
            </w:pPr>
            <w:r w:rsidRPr="00F170D7">
              <w:rPr>
                <w:sz w:val="20"/>
                <w:szCs w:val="20"/>
              </w:rPr>
              <w:t>3.2</w:t>
            </w:r>
          </w:p>
        </w:tc>
        <w:tc>
          <w:tcPr>
            <w:tcW w:w="1577" w:type="pct"/>
            <w:tcBorders>
              <w:top w:val="nil"/>
              <w:left w:val="nil"/>
              <w:bottom w:val="single" w:sz="4" w:space="0" w:color="auto"/>
              <w:right w:val="single" w:sz="4" w:space="0" w:color="auto"/>
            </w:tcBorders>
            <w:shd w:val="clear" w:color="auto" w:fill="auto"/>
            <w:hideMark/>
          </w:tcPr>
          <w:p w14:paraId="402C8AEB" w14:textId="77777777" w:rsidR="00223EEF" w:rsidRPr="00F170D7" w:rsidRDefault="00223EEF" w:rsidP="00B51C04">
            <w:pPr>
              <w:rPr>
                <w:sz w:val="20"/>
                <w:szCs w:val="20"/>
                <w:lang w:val="es-ES"/>
              </w:rPr>
            </w:pPr>
            <w:r w:rsidRPr="00F170D7">
              <w:rPr>
                <w:sz w:val="18"/>
                <w:szCs w:val="18"/>
                <w:lang w:val="es-MX"/>
              </w:rPr>
              <w:t>Total gastos de apoyo ($EUA)</w:t>
            </w:r>
          </w:p>
        </w:tc>
        <w:tc>
          <w:tcPr>
            <w:tcW w:w="601" w:type="pct"/>
            <w:tcBorders>
              <w:top w:val="nil"/>
              <w:left w:val="nil"/>
              <w:bottom w:val="single" w:sz="4" w:space="0" w:color="auto"/>
              <w:right w:val="single" w:sz="4" w:space="0" w:color="auto"/>
            </w:tcBorders>
            <w:shd w:val="clear" w:color="auto" w:fill="auto"/>
            <w:noWrap/>
            <w:hideMark/>
          </w:tcPr>
          <w:p w14:paraId="07DA2102" w14:textId="77777777" w:rsidR="00223EEF" w:rsidRPr="00F170D7" w:rsidRDefault="00223EEF" w:rsidP="00B51C04">
            <w:pPr>
              <w:jc w:val="right"/>
              <w:rPr>
                <w:sz w:val="20"/>
                <w:szCs w:val="20"/>
              </w:rPr>
            </w:pPr>
            <w:r w:rsidRPr="00F170D7">
              <w:rPr>
                <w:sz w:val="20"/>
                <w:szCs w:val="20"/>
              </w:rPr>
              <w:t>68,321</w:t>
            </w:r>
          </w:p>
        </w:tc>
        <w:tc>
          <w:tcPr>
            <w:tcW w:w="450" w:type="pct"/>
            <w:tcBorders>
              <w:top w:val="nil"/>
              <w:left w:val="nil"/>
              <w:bottom w:val="single" w:sz="4" w:space="0" w:color="auto"/>
              <w:right w:val="single" w:sz="4" w:space="0" w:color="auto"/>
            </w:tcBorders>
            <w:shd w:val="clear" w:color="auto" w:fill="auto"/>
            <w:noWrap/>
            <w:hideMark/>
          </w:tcPr>
          <w:p w14:paraId="5630EFB7" w14:textId="77777777" w:rsidR="00223EEF" w:rsidRPr="00F170D7" w:rsidRDefault="00223EEF" w:rsidP="00B51C04">
            <w:pPr>
              <w:jc w:val="right"/>
              <w:rPr>
                <w:sz w:val="20"/>
                <w:szCs w:val="20"/>
              </w:rPr>
            </w:pPr>
            <w:r w:rsidRPr="00F170D7">
              <w:rPr>
                <w:sz w:val="20"/>
                <w:szCs w:val="20"/>
              </w:rPr>
              <w:t>0</w:t>
            </w:r>
          </w:p>
        </w:tc>
        <w:tc>
          <w:tcPr>
            <w:tcW w:w="525" w:type="pct"/>
            <w:tcBorders>
              <w:top w:val="nil"/>
              <w:left w:val="nil"/>
              <w:bottom w:val="single" w:sz="4" w:space="0" w:color="auto"/>
              <w:right w:val="single" w:sz="4" w:space="0" w:color="auto"/>
            </w:tcBorders>
            <w:shd w:val="clear" w:color="auto" w:fill="auto"/>
            <w:noWrap/>
            <w:hideMark/>
          </w:tcPr>
          <w:p w14:paraId="2E691CD8" w14:textId="77777777" w:rsidR="00223EEF" w:rsidRPr="00F170D7" w:rsidRDefault="00223EEF" w:rsidP="00B51C04">
            <w:pPr>
              <w:jc w:val="right"/>
              <w:rPr>
                <w:sz w:val="20"/>
                <w:szCs w:val="20"/>
              </w:rPr>
            </w:pPr>
            <w:r w:rsidRPr="00F170D7">
              <w:rPr>
                <w:sz w:val="20"/>
                <w:szCs w:val="20"/>
              </w:rPr>
              <w:t>55,073</w:t>
            </w:r>
          </w:p>
        </w:tc>
        <w:tc>
          <w:tcPr>
            <w:tcW w:w="451" w:type="pct"/>
            <w:tcBorders>
              <w:top w:val="nil"/>
              <w:left w:val="nil"/>
              <w:bottom w:val="single" w:sz="4" w:space="0" w:color="auto"/>
              <w:right w:val="single" w:sz="4" w:space="0" w:color="auto"/>
            </w:tcBorders>
            <w:shd w:val="clear" w:color="auto" w:fill="auto"/>
            <w:noWrap/>
          </w:tcPr>
          <w:p w14:paraId="11844A63" w14:textId="77777777" w:rsidR="00223EEF" w:rsidRPr="00F170D7" w:rsidRDefault="00223EEF" w:rsidP="00B51C04">
            <w:pPr>
              <w:jc w:val="right"/>
              <w:rPr>
                <w:sz w:val="20"/>
                <w:szCs w:val="20"/>
              </w:rPr>
            </w:pPr>
            <w:r w:rsidRPr="00F170D7">
              <w:rPr>
                <w:sz w:val="20"/>
                <w:szCs w:val="20"/>
              </w:rPr>
              <w:t>0</w:t>
            </w:r>
          </w:p>
        </w:tc>
        <w:tc>
          <w:tcPr>
            <w:tcW w:w="453" w:type="pct"/>
            <w:tcBorders>
              <w:top w:val="nil"/>
              <w:left w:val="nil"/>
              <w:bottom w:val="single" w:sz="4" w:space="0" w:color="auto"/>
              <w:right w:val="single" w:sz="4" w:space="0" w:color="auto"/>
            </w:tcBorders>
            <w:shd w:val="clear" w:color="auto" w:fill="auto"/>
            <w:noWrap/>
            <w:hideMark/>
          </w:tcPr>
          <w:p w14:paraId="1B26691F" w14:textId="77777777" w:rsidR="00223EEF" w:rsidRPr="00F170D7" w:rsidRDefault="00223EEF" w:rsidP="00B51C04">
            <w:pPr>
              <w:jc w:val="right"/>
              <w:rPr>
                <w:sz w:val="20"/>
                <w:szCs w:val="20"/>
              </w:rPr>
            </w:pPr>
            <w:r w:rsidRPr="00F170D7">
              <w:rPr>
                <w:sz w:val="20"/>
                <w:szCs w:val="20"/>
              </w:rPr>
              <w:t>28,525</w:t>
            </w:r>
          </w:p>
        </w:tc>
        <w:tc>
          <w:tcPr>
            <w:tcW w:w="570" w:type="pct"/>
            <w:tcBorders>
              <w:top w:val="nil"/>
              <w:left w:val="nil"/>
              <w:bottom w:val="single" w:sz="4" w:space="0" w:color="auto"/>
              <w:right w:val="single" w:sz="4" w:space="0" w:color="auto"/>
            </w:tcBorders>
            <w:shd w:val="clear" w:color="auto" w:fill="auto"/>
            <w:noWrap/>
            <w:hideMark/>
          </w:tcPr>
          <w:p w14:paraId="2B9B83BC" w14:textId="77777777" w:rsidR="00223EEF" w:rsidRPr="00F170D7" w:rsidRDefault="00223EEF" w:rsidP="00B51C04">
            <w:pPr>
              <w:jc w:val="right"/>
              <w:rPr>
                <w:sz w:val="20"/>
                <w:szCs w:val="20"/>
              </w:rPr>
            </w:pPr>
            <w:r w:rsidRPr="00F170D7">
              <w:rPr>
                <w:sz w:val="20"/>
                <w:szCs w:val="20"/>
              </w:rPr>
              <w:t>151,919</w:t>
            </w:r>
          </w:p>
        </w:tc>
      </w:tr>
      <w:tr w:rsidR="00223EEF" w:rsidRPr="00F170D7" w14:paraId="411773F4" w14:textId="77777777" w:rsidTr="007E19D9">
        <w:trPr>
          <w:trHeight w:val="290"/>
        </w:trPr>
        <w:tc>
          <w:tcPr>
            <w:tcW w:w="373" w:type="pct"/>
            <w:tcBorders>
              <w:top w:val="nil"/>
              <w:left w:val="single" w:sz="4" w:space="0" w:color="auto"/>
              <w:bottom w:val="single" w:sz="4" w:space="0" w:color="auto"/>
              <w:right w:val="single" w:sz="4" w:space="0" w:color="auto"/>
            </w:tcBorders>
            <w:shd w:val="clear" w:color="auto" w:fill="auto"/>
            <w:noWrap/>
            <w:hideMark/>
          </w:tcPr>
          <w:p w14:paraId="55C2E685" w14:textId="77777777" w:rsidR="00223EEF" w:rsidRPr="00F170D7" w:rsidRDefault="00223EEF" w:rsidP="00B51C04">
            <w:pPr>
              <w:rPr>
                <w:sz w:val="20"/>
                <w:szCs w:val="20"/>
              </w:rPr>
            </w:pPr>
            <w:r w:rsidRPr="00F170D7">
              <w:rPr>
                <w:sz w:val="20"/>
                <w:szCs w:val="20"/>
              </w:rPr>
              <w:t>3.3</w:t>
            </w:r>
          </w:p>
        </w:tc>
        <w:tc>
          <w:tcPr>
            <w:tcW w:w="1577" w:type="pct"/>
            <w:tcBorders>
              <w:top w:val="nil"/>
              <w:left w:val="nil"/>
              <w:bottom w:val="single" w:sz="4" w:space="0" w:color="auto"/>
              <w:right w:val="single" w:sz="4" w:space="0" w:color="auto"/>
            </w:tcBorders>
            <w:shd w:val="clear" w:color="auto" w:fill="auto"/>
            <w:hideMark/>
          </w:tcPr>
          <w:p w14:paraId="31126884" w14:textId="77777777" w:rsidR="00223EEF" w:rsidRPr="00F170D7" w:rsidRDefault="00223EEF" w:rsidP="00B51C04">
            <w:pPr>
              <w:rPr>
                <w:sz w:val="20"/>
                <w:szCs w:val="20"/>
                <w:lang w:val="es-ES"/>
              </w:rPr>
            </w:pPr>
            <w:r w:rsidRPr="00F170D7">
              <w:rPr>
                <w:sz w:val="18"/>
                <w:szCs w:val="18"/>
                <w:lang w:val="es-MX"/>
              </w:rPr>
              <w:t>Total de costos convenidos ($EUA)</w:t>
            </w:r>
          </w:p>
        </w:tc>
        <w:tc>
          <w:tcPr>
            <w:tcW w:w="601" w:type="pct"/>
            <w:tcBorders>
              <w:top w:val="nil"/>
              <w:left w:val="nil"/>
              <w:bottom w:val="single" w:sz="4" w:space="0" w:color="auto"/>
              <w:right w:val="single" w:sz="4" w:space="0" w:color="auto"/>
            </w:tcBorders>
            <w:shd w:val="clear" w:color="auto" w:fill="auto"/>
            <w:noWrap/>
            <w:hideMark/>
          </w:tcPr>
          <w:p w14:paraId="2A404E85" w14:textId="77777777" w:rsidR="00223EEF" w:rsidRPr="00F170D7" w:rsidRDefault="00223EEF" w:rsidP="00B51C04">
            <w:pPr>
              <w:jc w:val="right"/>
              <w:rPr>
                <w:sz w:val="20"/>
                <w:szCs w:val="20"/>
              </w:rPr>
            </w:pPr>
            <w:r w:rsidRPr="00F170D7">
              <w:rPr>
                <w:sz w:val="20"/>
                <w:szCs w:val="20"/>
              </w:rPr>
              <w:t>1,044,339</w:t>
            </w:r>
          </w:p>
        </w:tc>
        <w:tc>
          <w:tcPr>
            <w:tcW w:w="450" w:type="pct"/>
            <w:tcBorders>
              <w:top w:val="nil"/>
              <w:left w:val="nil"/>
              <w:bottom w:val="single" w:sz="4" w:space="0" w:color="auto"/>
              <w:right w:val="single" w:sz="4" w:space="0" w:color="auto"/>
            </w:tcBorders>
            <w:shd w:val="clear" w:color="auto" w:fill="auto"/>
            <w:noWrap/>
            <w:hideMark/>
          </w:tcPr>
          <w:p w14:paraId="0011117F" w14:textId="77777777" w:rsidR="00223EEF" w:rsidRPr="00F170D7" w:rsidRDefault="00223EEF" w:rsidP="00B51C04">
            <w:pPr>
              <w:jc w:val="right"/>
              <w:rPr>
                <w:sz w:val="20"/>
                <w:szCs w:val="20"/>
              </w:rPr>
            </w:pPr>
            <w:r w:rsidRPr="00F170D7">
              <w:rPr>
                <w:sz w:val="20"/>
                <w:szCs w:val="20"/>
              </w:rPr>
              <w:t>0</w:t>
            </w:r>
          </w:p>
        </w:tc>
        <w:tc>
          <w:tcPr>
            <w:tcW w:w="525" w:type="pct"/>
            <w:tcBorders>
              <w:top w:val="nil"/>
              <w:left w:val="nil"/>
              <w:bottom w:val="single" w:sz="4" w:space="0" w:color="auto"/>
              <w:right w:val="single" w:sz="4" w:space="0" w:color="auto"/>
            </w:tcBorders>
            <w:shd w:val="clear" w:color="auto" w:fill="auto"/>
            <w:noWrap/>
            <w:hideMark/>
          </w:tcPr>
          <w:p w14:paraId="29D8EC10" w14:textId="77777777" w:rsidR="00223EEF" w:rsidRPr="00F170D7" w:rsidRDefault="00223EEF" w:rsidP="00B51C04">
            <w:pPr>
              <w:jc w:val="right"/>
              <w:rPr>
                <w:sz w:val="20"/>
                <w:szCs w:val="20"/>
              </w:rPr>
            </w:pPr>
            <w:r w:rsidRPr="00F170D7">
              <w:rPr>
                <w:sz w:val="20"/>
                <w:szCs w:val="20"/>
              </w:rPr>
              <w:t>841,823</w:t>
            </w:r>
          </w:p>
        </w:tc>
        <w:tc>
          <w:tcPr>
            <w:tcW w:w="451" w:type="pct"/>
            <w:tcBorders>
              <w:top w:val="nil"/>
              <w:left w:val="nil"/>
              <w:bottom w:val="single" w:sz="4" w:space="0" w:color="auto"/>
              <w:right w:val="single" w:sz="4" w:space="0" w:color="auto"/>
            </w:tcBorders>
            <w:shd w:val="clear" w:color="auto" w:fill="auto"/>
            <w:noWrap/>
          </w:tcPr>
          <w:p w14:paraId="01E4DAC3" w14:textId="77777777" w:rsidR="00223EEF" w:rsidRPr="00F170D7" w:rsidRDefault="00223EEF" w:rsidP="00B51C04">
            <w:pPr>
              <w:jc w:val="right"/>
              <w:rPr>
                <w:sz w:val="20"/>
                <w:szCs w:val="20"/>
              </w:rPr>
            </w:pPr>
            <w:r w:rsidRPr="00F170D7">
              <w:rPr>
                <w:sz w:val="20"/>
                <w:szCs w:val="20"/>
              </w:rPr>
              <w:t>0</w:t>
            </w:r>
          </w:p>
        </w:tc>
        <w:tc>
          <w:tcPr>
            <w:tcW w:w="453" w:type="pct"/>
            <w:tcBorders>
              <w:top w:val="nil"/>
              <w:left w:val="nil"/>
              <w:bottom w:val="single" w:sz="4" w:space="0" w:color="auto"/>
              <w:right w:val="single" w:sz="4" w:space="0" w:color="auto"/>
            </w:tcBorders>
            <w:shd w:val="clear" w:color="auto" w:fill="auto"/>
            <w:noWrap/>
            <w:hideMark/>
          </w:tcPr>
          <w:p w14:paraId="43A92DC0" w14:textId="77777777" w:rsidR="00223EEF" w:rsidRPr="00F170D7" w:rsidRDefault="00223EEF" w:rsidP="00B51C04">
            <w:pPr>
              <w:jc w:val="right"/>
              <w:rPr>
                <w:sz w:val="20"/>
                <w:szCs w:val="20"/>
              </w:rPr>
            </w:pPr>
            <w:r w:rsidRPr="00F170D7">
              <w:rPr>
                <w:sz w:val="20"/>
                <w:szCs w:val="20"/>
              </w:rPr>
              <w:t>436,025</w:t>
            </w:r>
          </w:p>
        </w:tc>
        <w:tc>
          <w:tcPr>
            <w:tcW w:w="570" w:type="pct"/>
            <w:tcBorders>
              <w:top w:val="nil"/>
              <w:left w:val="nil"/>
              <w:bottom w:val="single" w:sz="4" w:space="0" w:color="auto"/>
              <w:right w:val="single" w:sz="4" w:space="0" w:color="auto"/>
            </w:tcBorders>
            <w:shd w:val="clear" w:color="auto" w:fill="auto"/>
            <w:noWrap/>
            <w:hideMark/>
          </w:tcPr>
          <w:p w14:paraId="4C4D0075" w14:textId="77777777" w:rsidR="00223EEF" w:rsidRPr="00F170D7" w:rsidRDefault="00223EEF" w:rsidP="00B51C04">
            <w:pPr>
              <w:jc w:val="right"/>
              <w:rPr>
                <w:sz w:val="20"/>
                <w:szCs w:val="20"/>
              </w:rPr>
            </w:pPr>
            <w:r w:rsidRPr="00F170D7">
              <w:rPr>
                <w:sz w:val="20"/>
                <w:szCs w:val="20"/>
              </w:rPr>
              <w:t>2,322,187</w:t>
            </w:r>
          </w:p>
        </w:tc>
      </w:tr>
      <w:tr w:rsidR="00223EEF" w:rsidRPr="00F170D7" w14:paraId="79A2B441" w14:textId="77777777" w:rsidTr="007E19D9">
        <w:trPr>
          <w:trHeight w:val="50"/>
        </w:trPr>
        <w:tc>
          <w:tcPr>
            <w:tcW w:w="373" w:type="pct"/>
            <w:tcBorders>
              <w:top w:val="nil"/>
              <w:left w:val="single" w:sz="4" w:space="0" w:color="auto"/>
              <w:bottom w:val="single" w:sz="4" w:space="0" w:color="auto"/>
              <w:right w:val="single" w:sz="4" w:space="0" w:color="auto"/>
            </w:tcBorders>
            <w:shd w:val="clear" w:color="auto" w:fill="auto"/>
            <w:noWrap/>
            <w:hideMark/>
          </w:tcPr>
          <w:p w14:paraId="3BC81D40" w14:textId="77777777" w:rsidR="00223EEF" w:rsidRPr="00F170D7" w:rsidRDefault="00223EEF" w:rsidP="00B51C04">
            <w:pPr>
              <w:rPr>
                <w:sz w:val="20"/>
                <w:szCs w:val="20"/>
              </w:rPr>
            </w:pPr>
            <w:r w:rsidRPr="00F170D7">
              <w:rPr>
                <w:sz w:val="20"/>
                <w:szCs w:val="20"/>
              </w:rPr>
              <w:t>4.1.1</w:t>
            </w:r>
          </w:p>
        </w:tc>
        <w:tc>
          <w:tcPr>
            <w:tcW w:w="4057" w:type="pct"/>
            <w:gridSpan w:val="6"/>
            <w:tcBorders>
              <w:top w:val="single" w:sz="4" w:space="0" w:color="auto"/>
              <w:left w:val="nil"/>
              <w:bottom w:val="single" w:sz="4" w:space="0" w:color="auto"/>
              <w:right w:val="single" w:sz="4" w:space="0" w:color="000000"/>
            </w:tcBorders>
            <w:shd w:val="clear" w:color="auto" w:fill="auto"/>
            <w:noWrap/>
            <w:hideMark/>
          </w:tcPr>
          <w:p w14:paraId="0716F047" w14:textId="77777777" w:rsidR="00223EEF" w:rsidRPr="00F170D7" w:rsidRDefault="00223EEF" w:rsidP="00B51C04">
            <w:pPr>
              <w:rPr>
                <w:sz w:val="20"/>
                <w:szCs w:val="20"/>
                <w:lang w:val="es-ES"/>
              </w:rPr>
            </w:pPr>
            <w:r w:rsidRPr="00F170D7">
              <w:rPr>
                <w:sz w:val="18"/>
                <w:szCs w:val="18"/>
                <w:lang w:val="es-MX"/>
              </w:rPr>
              <w:t>Eliminación total convenida de HCFC-22 por lograr conforme a este Acuerdo (toneladas PAO)</w:t>
            </w:r>
          </w:p>
        </w:tc>
        <w:tc>
          <w:tcPr>
            <w:tcW w:w="570" w:type="pct"/>
            <w:tcBorders>
              <w:top w:val="nil"/>
              <w:left w:val="nil"/>
              <w:bottom w:val="single" w:sz="4" w:space="0" w:color="auto"/>
              <w:right w:val="single" w:sz="4" w:space="0" w:color="auto"/>
            </w:tcBorders>
            <w:shd w:val="clear" w:color="auto" w:fill="auto"/>
            <w:noWrap/>
            <w:hideMark/>
          </w:tcPr>
          <w:p w14:paraId="160C86F9" w14:textId="77777777" w:rsidR="00223EEF" w:rsidRPr="00F170D7" w:rsidRDefault="00223EEF" w:rsidP="00B51C04">
            <w:pPr>
              <w:jc w:val="right"/>
              <w:rPr>
                <w:sz w:val="20"/>
                <w:szCs w:val="20"/>
              </w:rPr>
            </w:pPr>
            <w:r w:rsidRPr="00F170D7">
              <w:rPr>
                <w:sz w:val="20"/>
                <w:szCs w:val="20"/>
              </w:rPr>
              <w:t>24.87</w:t>
            </w:r>
          </w:p>
        </w:tc>
      </w:tr>
      <w:tr w:rsidR="00223EEF" w:rsidRPr="00F170D7" w14:paraId="3CE21A05" w14:textId="77777777" w:rsidTr="007E19D9">
        <w:trPr>
          <w:trHeight w:val="50"/>
        </w:trPr>
        <w:tc>
          <w:tcPr>
            <w:tcW w:w="373" w:type="pct"/>
            <w:tcBorders>
              <w:top w:val="nil"/>
              <w:left w:val="single" w:sz="4" w:space="0" w:color="auto"/>
              <w:bottom w:val="single" w:sz="4" w:space="0" w:color="auto"/>
              <w:right w:val="single" w:sz="4" w:space="0" w:color="auto"/>
            </w:tcBorders>
            <w:shd w:val="clear" w:color="auto" w:fill="auto"/>
            <w:noWrap/>
            <w:hideMark/>
          </w:tcPr>
          <w:p w14:paraId="71EA0B7C" w14:textId="77777777" w:rsidR="00223EEF" w:rsidRPr="00F170D7" w:rsidRDefault="00223EEF" w:rsidP="00B51C04">
            <w:pPr>
              <w:rPr>
                <w:sz w:val="20"/>
                <w:szCs w:val="20"/>
              </w:rPr>
            </w:pPr>
            <w:r w:rsidRPr="00F170D7">
              <w:rPr>
                <w:sz w:val="20"/>
                <w:szCs w:val="20"/>
              </w:rPr>
              <w:t>4.1.2</w:t>
            </w:r>
          </w:p>
        </w:tc>
        <w:tc>
          <w:tcPr>
            <w:tcW w:w="4057" w:type="pct"/>
            <w:gridSpan w:val="6"/>
            <w:tcBorders>
              <w:top w:val="single" w:sz="4" w:space="0" w:color="auto"/>
              <w:left w:val="nil"/>
              <w:bottom w:val="single" w:sz="4" w:space="0" w:color="auto"/>
              <w:right w:val="single" w:sz="4" w:space="0" w:color="000000"/>
            </w:tcBorders>
            <w:shd w:val="clear" w:color="auto" w:fill="auto"/>
            <w:noWrap/>
            <w:hideMark/>
          </w:tcPr>
          <w:p w14:paraId="3AC78736" w14:textId="77777777" w:rsidR="00223EEF" w:rsidRPr="00F170D7" w:rsidRDefault="00223EEF" w:rsidP="00B51C04">
            <w:pPr>
              <w:rPr>
                <w:sz w:val="20"/>
                <w:szCs w:val="20"/>
                <w:lang w:val="es-ES"/>
              </w:rPr>
            </w:pPr>
            <w:r w:rsidRPr="00F170D7">
              <w:rPr>
                <w:sz w:val="18"/>
                <w:szCs w:val="18"/>
                <w:lang w:val="es-MX"/>
              </w:rPr>
              <w:t>Eliminación de HCFC-22 por lograr en la etapa previa (toneladas PAO)</w:t>
            </w:r>
          </w:p>
        </w:tc>
        <w:tc>
          <w:tcPr>
            <w:tcW w:w="570" w:type="pct"/>
            <w:tcBorders>
              <w:top w:val="nil"/>
              <w:left w:val="nil"/>
              <w:bottom w:val="single" w:sz="4" w:space="0" w:color="auto"/>
              <w:right w:val="single" w:sz="4" w:space="0" w:color="auto"/>
            </w:tcBorders>
            <w:shd w:val="clear" w:color="auto" w:fill="auto"/>
            <w:noWrap/>
            <w:hideMark/>
          </w:tcPr>
          <w:p w14:paraId="139B0381" w14:textId="77777777" w:rsidR="00223EEF" w:rsidRPr="00F170D7" w:rsidRDefault="00223EEF" w:rsidP="00B51C04">
            <w:pPr>
              <w:jc w:val="right"/>
              <w:rPr>
                <w:sz w:val="20"/>
                <w:szCs w:val="20"/>
              </w:rPr>
            </w:pPr>
            <w:r w:rsidRPr="00F170D7">
              <w:rPr>
                <w:sz w:val="20"/>
                <w:szCs w:val="20"/>
              </w:rPr>
              <w:t>34.57</w:t>
            </w:r>
          </w:p>
        </w:tc>
      </w:tr>
      <w:tr w:rsidR="00223EEF" w:rsidRPr="00F170D7" w14:paraId="37502A87" w14:textId="77777777" w:rsidTr="007E19D9">
        <w:trPr>
          <w:trHeight w:val="105"/>
        </w:trPr>
        <w:tc>
          <w:tcPr>
            <w:tcW w:w="373" w:type="pct"/>
            <w:tcBorders>
              <w:top w:val="nil"/>
              <w:left w:val="single" w:sz="4" w:space="0" w:color="auto"/>
              <w:bottom w:val="single" w:sz="4" w:space="0" w:color="auto"/>
              <w:right w:val="single" w:sz="4" w:space="0" w:color="auto"/>
            </w:tcBorders>
            <w:shd w:val="clear" w:color="auto" w:fill="auto"/>
            <w:noWrap/>
            <w:hideMark/>
          </w:tcPr>
          <w:p w14:paraId="490D0776" w14:textId="77777777" w:rsidR="00223EEF" w:rsidRPr="00F170D7" w:rsidRDefault="00223EEF" w:rsidP="00B51C04">
            <w:pPr>
              <w:rPr>
                <w:sz w:val="20"/>
                <w:szCs w:val="20"/>
              </w:rPr>
            </w:pPr>
            <w:r w:rsidRPr="00F170D7">
              <w:rPr>
                <w:sz w:val="20"/>
                <w:szCs w:val="20"/>
              </w:rPr>
              <w:t>4.1.3</w:t>
            </w:r>
          </w:p>
        </w:tc>
        <w:tc>
          <w:tcPr>
            <w:tcW w:w="4057" w:type="pct"/>
            <w:gridSpan w:val="6"/>
            <w:tcBorders>
              <w:top w:val="single" w:sz="4" w:space="0" w:color="auto"/>
              <w:left w:val="nil"/>
              <w:bottom w:val="single" w:sz="4" w:space="0" w:color="auto"/>
              <w:right w:val="single" w:sz="4" w:space="0" w:color="000000"/>
            </w:tcBorders>
            <w:shd w:val="clear" w:color="auto" w:fill="auto"/>
            <w:noWrap/>
            <w:hideMark/>
          </w:tcPr>
          <w:p w14:paraId="13E404F3" w14:textId="77777777" w:rsidR="00223EEF" w:rsidRPr="00F170D7" w:rsidRDefault="00223EEF" w:rsidP="00B51C04">
            <w:pPr>
              <w:rPr>
                <w:sz w:val="20"/>
                <w:szCs w:val="20"/>
                <w:lang w:val="es-ES"/>
              </w:rPr>
            </w:pPr>
            <w:r w:rsidRPr="00F170D7">
              <w:rPr>
                <w:sz w:val="18"/>
                <w:szCs w:val="18"/>
                <w:lang w:val="es-MX"/>
              </w:rPr>
              <w:t>Consumo admisible remanente de HCFC-22 (toneladas PAO)</w:t>
            </w:r>
          </w:p>
        </w:tc>
        <w:tc>
          <w:tcPr>
            <w:tcW w:w="570" w:type="pct"/>
            <w:tcBorders>
              <w:top w:val="nil"/>
              <w:left w:val="nil"/>
              <w:bottom w:val="single" w:sz="4" w:space="0" w:color="auto"/>
              <w:right w:val="single" w:sz="4" w:space="0" w:color="auto"/>
            </w:tcBorders>
            <w:shd w:val="clear" w:color="auto" w:fill="auto"/>
            <w:noWrap/>
            <w:hideMark/>
          </w:tcPr>
          <w:p w14:paraId="2D9E91E8" w14:textId="77777777" w:rsidR="00223EEF" w:rsidRPr="00F170D7" w:rsidRDefault="00223EEF" w:rsidP="00B51C04">
            <w:pPr>
              <w:jc w:val="right"/>
              <w:rPr>
                <w:sz w:val="20"/>
                <w:szCs w:val="20"/>
              </w:rPr>
            </w:pPr>
            <w:r w:rsidRPr="00F170D7">
              <w:rPr>
                <w:sz w:val="20"/>
                <w:szCs w:val="20"/>
              </w:rPr>
              <w:t>23.08</w:t>
            </w:r>
          </w:p>
        </w:tc>
      </w:tr>
      <w:tr w:rsidR="00223EEF" w:rsidRPr="00F170D7" w14:paraId="2F2D267F" w14:textId="77777777" w:rsidTr="007E19D9">
        <w:trPr>
          <w:trHeight w:val="50"/>
        </w:trPr>
        <w:tc>
          <w:tcPr>
            <w:tcW w:w="373" w:type="pct"/>
            <w:tcBorders>
              <w:top w:val="nil"/>
              <w:left w:val="single" w:sz="4" w:space="0" w:color="auto"/>
              <w:bottom w:val="single" w:sz="4" w:space="0" w:color="auto"/>
              <w:right w:val="single" w:sz="4" w:space="0" w:color="auto"/>
            </w:tcBorders>
            <w:shd w:val="clear" w:color="auto" w:fill="auto"/>
            <w:noWrap/>
            <w:hideMark/>
          </w:tcPr>
          <w:p w14:paraId="197C4E31" w14:textId="77777777" w:rsidR="00223EEF" w:rsidRPr="00F170D7" w:rsidRDefault="00223EEF" w:rsidP="00B51C04">
            <w:pPr>
              <w:rPr>
                <w:sz w:val="20"/>
                <w:szCs w:val="20"/>
              </w:rPr>
            </w:pPr>
            <w:r w:rsidRPr="00F170D7">
              <w:rPr>
                <w:sz w:val="20"/>
                <w:szCs w:val="20"/>
              </w:rPr>
              <w:t>4.2.1</w:t>
            </w:r>
          </w:p>
        </w:tc>
        <w:tc>
          <w:tcPr>
            <w:tcW w:w="4057" w:type="pct"/>
            <w:gridSpan w:val="6"/>
            <w:tcBorders>
              <w:top w:val="single" w:sz="4" w:space="0" w:color="auto"/>
              <w:left w:val="nil"/>
              <w:bottom w:val="single" w:sz="4" w:space="0" w:color="auto"/>
              <w:right w:val="single" w:sz="4" w:space="0" w:color="000000"/>
            </w:tcBorders>
            <w:shd w:val="clear" w:color="auto" w:fill="auto"/>
            <w:noWrap/>
            <w:hideMark/>
          </w:tcPr>
          <w:p w14:paraId="50D07CC6" w14:textId="77777777" w:rsidR="00223EEF" w:rsidRPr="00F170D7" w:rsidRDefault="00223EEF" w:rsidP="00B51C04">
            <w:pPr>
              <w:rPr>
                <w:sz w:val="20"/>
                <w:szCs w:val="20"/>
                <w:lang w:val="es-ES"/>
              </w:rPr>
            </w:pPr>
            <w:r w:rsidRPr="00F170D7">
              <w:rPr>
                <w:sz w:val="18"/>
                <w:szCs w:val="18"/>
                <w:lang w:val="es-MX"/>
              </w:rPr>
              <w:t>Eliminación total convenida de HCFC-141b por lograr conforme a este Acuerdo (toneladas PAO)</w:t>
            </w:r>
          </w:p>
        </w:tc>
        <w:tc>
          <w:tcPr>
            <w:tcW w:w="570" w:type="pct"/>
            <w:tcBorders>
              <w:top w:val="nil"/>
              <w:left w:val="nil"/>
              <w:bottom w:val="single" w:sz="4" w:space="0" w:color="auto"/>
              <w:right w:val="single" w:sz="4" w:space="0" w:color="auto"/>
            </w:tcBorders>
            <w:shd w:val="clear" w:color="auto" w:fill="auto"/>
            <w:noWrap/>
            <w:hideMark/>
          </w:tcPr>
          <w:p w14:paraId="694FA300" w14:textId="77777777" w:rsidR="00223EEF" w:rsidRPr="00F170D7" w:rsidRDefault="00223EEF" w:rsidP="00B51C04">
            <w:pPr>
              <w:jc w:val="right"/>
              <w:rPr>
                <w:sz w:val="20"/>
                <w:szCs w:val="20"/>
              </w:rPr>
            </w:pPr>
            <w:r w:rsidRPr="00F170D7">
              <w:rPr>
                <w:sz w:val="20"/>
                <w:szCs w:val="20"/>
              </w:rPr>
              <w:t>0.00</w:t>
            </w:r>
          </w:p>
        </w:tc>
      </w:tr>
      <w:tr w:rsidR="00223EEF" w:rsidRPr="00F170D7" w14:paraId="6FDE709B" w14:textId="77777777" w:rsidTr="007E19D9">
        <w:trPr>
          <w:trHeight w:val="50"/>
        </w:trPr>
        <w:tc>
          <w:tcPr>
            <w:tcW w:w="373" w:type="pct"/>
            <w:tcBorders>
              <w:top w:val="nil"/>
              <w:left w:val="single" w:sz="4" w:space="0" w:color="auto"/>
              <w:bottom w:val="single" w:sz="4" w:space="0" w:color="auto"/>
              <w:right w:val="single" w:sz="4" w:space="0" w:color="auto"/>
            </w:tcBorders>
            <w:shd w:val="clear" w:color="auto" w:fill="auto"/>
            <w:noWrap/>
            <w:hideMark/>
          </w:tcPr>
          <w:p w14:paraId="722A9466" w14:textId="77777777" w:rsidR="00223EEF" w:rsidRPr="00F170D7" w:rsidRDefault="00223EEF" w:rsidP="00B51C04">
            <w:pPr>
              <w:rPr>
                <w:sz w:val="20"/>
                <w:szCs w:val="20"/>
              </w:rPr>
            </w:pPr>
            <w:r w:rsidRPr="00F170D7">
              <w:rPr>
                <w:sz w:val="20"/>
                <w:szCs w:val="20"/>
              </w:rPr>
              <w:t>4.2.2</w:t>
            </w:r>
          </w:p>
        </w:tc>
        <w:tc>
          <w:tcPr>
            <w:tcW w:w="4057" w:type="pct"/>
            <w:gridSpan w:val="6"/>
            <w:tcBorders>
              <w:top w:val="single" w:sz="4" w:space="0" w:color="auto"/>
              <w:left w:val="nil"/>
              <w:bottom w:val="single" w:sz="4" w:space="0" w:color="auto"/>
              <w:right w:val="single" w:sz="4" w:space="0" w:color="000000"/>
            </w:tcBorders>
            <w:shd w:val="clear" w:color="auto" w:fill="auto"/>
            <w:noWrap/>
            <w:hideMark/>
          </w:tcPr>
          <w:p w14:paraId="668C0B15" w14:textId="77777777" w:rsidR="00223EEF" w:rsidRPr="00F170D7" w:rsidRDefault="00223EEF" w:rsidP="00B51C04">
            <w:pPr>
              <w:rPr>
                <w:sz w:val="20"/>
                <w:szCs w:val="20"/>
                <w:lang w:val="es-ES"/>
              </w:rPr>
            </w:pPr>
            <w:r w:rsidRPr="00F170D7">
              <w:rPr>
                <w:sz w:val="18"/>
                <w:szCs w:val="18"/>
                <w:lang w:val="es-MX"/>
              </w:rPr>
              <w:t>Eliminación de HCFC-141b por lograr en la etapa previa (toneladas PAO)</w:t>
            </w:r>
          </w:p>
        </w:tc>
        <w:tc>
          <w:tcPr>
            <w:tcW w:w="570" w:type="pct"/>
            <w:tcBorders>
              <w:top w:val="nil"/>
              <w:left w:val="nil"/>
              <w:bottom w:val="single" w:sz="4" w:space="0" w:color="auto"/>
              <w:right w:val="single" w:sz="4" w:space="0" w:color="auto"/>
            </w:tcBorders>
            <w:shd w:val="clear" w:color="auto" w:fill="auto"/>
            <w:noWrap/>
            <w:hideMark/>
          </w:tcPr>
          <w:p w14:paraId="2592128D" w14:textId="77777777" w:rsidR="00223EEF" w:rsidRPr="00F170D7" w:rsidRDefault="00223EEF" w:rsidP="00B51C04">
            <w:pPr>
              <w:jc w:val="right"/>
              <w:rPr>
                <w:sz w:val="20"/>
                <w:szCs w:val="20"/>
              </w:rPr>
            </w:pPr>
            <w:r w:rsidRPr="00F170D7">
              <w:rPr>
                <w:sz w:val="20"/>
                <w:szCs w:val="20"/>
              </w:rPr>
              <w:t>23.84</w:t>
            </w:r>
          </w:p>
        </w:tc>
      </w:tr>
      <w:tr w:rsidR="00223EEF" w:rsidRPr="00F170D7" w14:paraId="03491EEB" w14:textId="77777777" w:rsidTr="007E19D9">
        <w:trPr>
          <w:trHeight w:val="50"/>
        </w:trPr>
        <w:tc>
          <w:tcPr>
            <w:tcW w:w="373" w:type="pct"/>
            <w:tcBorders>
              <w:top w:val="nil"/>
              <w:left w:val="single" w:sz="4" w:space="0" w:color="auto"/>
              <w:bottom w:val="single" w:sz="4" w:space="0" w:color="auto"/>
              <w:right w:val="single" w:sz="4" w:space="0" w:color="auto"/>
            </w:tcBorders>
            <w:shd w:val="clear" w:color="auto" w:fill="auto"/>
            <w:noWrap/>
            <w:hideMark/>
          </w:tcPr>
          <w:p w14:paraId="4392CBCA" w14:textId="77777777" w:rsidR="00223EEF" w:rsidRPr="00F170D7" w:rsidRDefault="00223EEF" w:rsidP="00B51C04">
            <w:pPr>
              <w:rPr>
                <w:sz w:val="20"/>
                <w:szCs w:val="20"/>
              </w:rPr>
            </w:pPr>
            <w:r w:rsidRPr="00F170D7">
              <w:rPr>
                <w:sz w:val="20"/>
                <w:szCs w:val="20"/>
              </w:rPr>
              <w:t>4.2.3</w:t>
            </w:r>
          </w:p>
        </w:tc>
        <w:tc>
          <w:tcPr>
            <w:tcW w:w="4057" w:type="pct"/>
            <w:gridSpan w:val="6"/>
            <w:tcBorders>
              <w:top w:val="single" w:sz="4" w:space="0" w:color="auto"/>
              <w:left w:val="nil"/>
              <w:bottom w:val="single" w:sz="4" w:space="0" w:color="auto"/>
              <w:right w:val="single" w:sz="4" w:space="0" w:color="000000"/>
            </w:tcBorders>
            <w:shd w:val="clear" w:color="auto" w:fill="auto"/>
            <w:noWrap/>
            <w:hideMark/>
          </w:tcPr>
          <w:p w14:paraId="71A0EA5C" w14:textId="77777777" w:rsidR="00223EEF" w:rsidRPr="00F170D7" w:rsidRDefault="00223EEF" w:rsidP="00B51C04">
            <w:pPr>
              <w:rPr>
                <w:sz w:val="20"/>
                <w:szCs w:val="20"/>
                <w:lang w:val="es-ES"/>
              </w:rPr>
            </w:pPr>
            <w:r w:rsidRPr="00F170D7">
              <w:rPr>
                <w:sz w:val="18"/>
                <w:szCs w:val="18"/>
                <w:lang w:val="es-MX"/>
              </w:rPr>
              <w:t>Consumo admisible remanente de HCFC-141b (toneladas PAO)</w:t>
            </w:r>
          </w:p>
        </w:tc>
        <w:tc>
          <w:tcPr>
            <w:tcW w:w="570" w:type="pct"/>
            <w:tcBorders>
              <w:top w:val="nil"/>
              <w:left w:val="nil"/>
              <w:bottom w:val="single" w:sz="4" w:space="0" w:color="auto"/>
              <w:right w:val="single" w:sz="4" w:space="0" w:color="auto"/>
            </w:tcBorders>
            <w:shd w:val="clear" w:color="auto" w:fill="auto"/>
            <w:noWrap/>
            <w:hideMark/>
          </w:tcPr>
          <w:p w14:paraId="454BAD6E" w14:textId="77777777" w:rsidR="00223EEF" w:rsidRPr="00F170D7" w:rsidRDefault="00223EEF" w:rsidP="00B51C04">
            <w:pPr>
              <w:jc w:val="right"/>
              <w:rPr>
                <w:sz w:val="20"/>
                <w:szCs w:val="20"/>
              </w:rPr>
            </w:pPr>
            <w:r w:rsidRPr="00F170D7">
              <w:rPr>
                <w:sz w:val="20"/>
                <w:szCs w:val="20"/>
              </w:rPr>
              <w:t>7.30</w:t>
            </w:r>
          </w:p>
        </w:tc>
      </w:tr>
    </w:tbl>
    <w:p w14:paraId="2733DB90" w14:textId="5B573E11" w:rsidR="00223EEF" w:rsidRPr="00F170D7" w:rsidRDefault="00223EEF" w:rsidP="00B51C04">
      <w:pPr>
        <w:pStyle w:val="0Heading0"/>
        <w:rPr>
          <w:sz w:val="16"/>
          <w:szCs w:val="16"/>
          <w:lang w:val="es-AR"/>
        </w:rPr>
      </w:pPr>
      <w:r w:rsidRPr="00F170D7">
        <w:rPr>
          <w:bCs/>
          <w:sz w:val="18"/>
          <w:szCs w:val="18"/>
          <w:lang w:val="es-ES"/>
        </w:rPr>
        <w:t>*</w:t>
      </w:r>
      <w:r w:rsidRPr="00F170D7">
        <w:rPr>
          <w:sz w:val="16"/>
          <w:szCs w:val="16"/>
          <w:lang w:val="es-AR"/>
        </w:rPr>
        <w:t xml:space="preserve"> Fecha de terminación de la etapa I, conforme al Acuerdo de la etapa I: 31 de diciembre de 2022.</w:t>
      </w:r>
    </w:p>
    <w:p w14:paraId="0B7AF404" w14:textId="77777777" w:rsidR="00223EEF" w:rsidRPr="00F170D7" w:rsidRDefault="00223EEF" w:rsidP="00B51C04">
      <w:pPr>
        <w:pStyle w:val="Heading1"/>
        <w:numPr>
          <w:ilvl w:val="0"/>
          <w:numId w:val="0"/>
        </w:numPr>
        <w:rPr>
          <w:sz w:val="19"/>
          <w:szCs w:val="19"/>
          <w:lang w:val="es-AR"/>
        </w:rPr>
      </w:pPr>
    </w:p>
    <w:p w14:paraId="06EFF9A0" w14:textId="77777777" w:rsidR="00223EEF" w:rsidRPr="00F170D7" w:rsidRDefault="00223EEF" w:rsidP="007D4072">
      <w:pPr>
        <w:widowControl w:val="0"/>
        <w:rPr>
          <w:b/>
          <w:lang w:val="es-ES"/>
        </w:rPr>
      </w:pPr>
      <w:r w:rsidRPr="00F170D7">
        <w:rPr>
          <w:b/>
          <w:bCs/>
          <w:lang w:val="es-ES"/>
        </w:rPr>
        <w:t>APÉNDICE 3-A: CALENDARIO DE APROBACIÓN DE LA FINANCIACIÓN</w:t>
      </w:r>
    </w:p>
    <w:p w14:paraId="3F481D22" w14:textId="77777777" w:rsidR="00223EEF" w:rsidRPr="00F170D7" w:rsidRDefault="00223EEF" w:rsidP="007D4072">
      <w:pPr>
        <w:widowControl w:val="0"/>
        <w:rPr>
          <w:lang w:val="es-ES"/>
        </w:rPr>
      </w:pPr>
    </w:p>
    <w:p w14:paraId="4C92690F" w14:textId="77777777" w:rsidR="00223EEF" w:rsidRPr="000B310C" w:rsidRDefault="00223EEF" w:rsidP="009A5363">
      <w:pPr>
        <w:widowControl w:val="0"/>
        <w:numPr>
          <w:ilvl w:val="0"/>
          <w:numId w:val="22"/>
        </w:numPr>
        <w:spacing w:after="240"/>
        <w:outlineLvl w:val="0"/>
        <w:rPr>
          <w:lang w:val="es-ES"/>
        </w:rPr>
      </w:pPr>
      <w:r w:rsidRPr="000B310C">
        <w:rPr>
          <w:lang w:val="es-ES"/>
        </w:rPr>
        <w:t xml:space="preserve">La financiación para los tramos futuros se considerará para aprobación en la </w:t>
      </w:r>
      <w:r w:rsidRPr="009A5363">
        <w:rPr>
          <w:lang w:val="es-ES"/>
        </w:rPr>
        <w:t xml:space="preserve">primera </w:t>
      </w:r>
      <w:r w:rsidRPr="000B310C">
        <w:rPr>
          <w:lang w:val="es-ES"/>
        </w:rPr>
        <w:t>reunión del año especificado en el Apéndice 2</w:t>
      </w:r>
      <w:r w:rsidRPr="000B310C">
        <w:rPr>
          <w:lang w:val="es-ES"/>
        </w:rPr>
        <w:noBreakHyphen/>
        <w:t>A.</w:t>
      </w:r>
    </w:p>
    <w:p w14:paraId="0EF39BE8" w14:textId="77777777" w:rsidR="009A5363" w:rsidRDefault="009A5363" w:rsidP="009A5363">
      <w:pPr>
        <w:widowControl w:val="0"/>
        <w:rPr>
          <w:b/>
          <w:bCs/>
          <w:lang w:val="es-ES"/>
        </w:rPr>
      </w:pPr>
    </w:p>
    <w:p w14:paraId="27D537C5" w14:textId="3DFF873A" w:rsidR="00223EEF" w:rsidRPr="000B310C" w:rsidRDefault="00223EEF" w:rsidP="009A5363">
      <w:pPr>
        <w:widowControl w:val="0"/>
        <w:rPr>
          <w:b/>
          <w:lang w:val="es-ES"/>
        </w:rPr>
      </w:pPr>
      <w:r w:rsidRPr="000B310C">
        <w:rPr>
          <w:b/>
          <w:bCs/>
          <w:lang w:val="es-ES"/>
        </w:rPr>
        <w:t>APÉNDICE 4-A: FORMATO DE LOS INFORMES Y PLANES DE EJECUCIÓN DE TRAMOS</w:t>
      </w:r>
    </w:p>
    <w:p w14:paraId="39C959CF" w14:textId="77777777" w:rsidR="00223EEF" w:rsidRPr="000B310C" w:rsidRDefault="00223EEF" w:rsidP="009A5363">
      <w:pPr>
        <w:widowControl w:val="0"/>
        <w:rPr>
          <w:lang w:val="es-ES"/>
        </w:rPr>
      </w:pPr>
    </w:p>
    <w:p w14:paraId="7C871A7C" w14:textId="77777777" w:rsidR="00223EEF" w:rsidRPr="009A5363" w:rsidRDefault="00223EEF" w:rsidP="009A5363">
      <w:pPr>
        <w:pStyle w:val="Heading1"/>
        <w:widowControl w:val="0"/>
        <w:numPr>
          <w:ilvl w:val="0"/>
          <w:numId w:val="40"/>
        </w:numPr>
        <w:rPr>
          <w:lang w:val="es-ES"/>
        </w:rPr>
      </w:pPr>
      <w:r w:rsidRPr="009A5363">
        <w:rPr>
          <w:lang w:val="es-ES"/>
        </w:rPr>
        <w:t>La presentación del Informe de Ejecución de Tramo y de los Planes para cada tramo solicitado constará de cinco partes:</w:t>
      </w:r>
    </w:p>
    <w:p w14:paraId="66100167" w14:textId="77777777" w:rsidR="00223EEF" w:rsidRPr="000B310C" w:rsidRDefault="00223EEF" w:rsidP="009A5363">
      <w:pPr>
        <w:widowControl w:val="0"/>
        <w:numPr>
          <w:ilvl w:val="1"/>
          <w:numId w:val="1"/>
        </w:numPr>
        <w:spacing w:after="240"/>
        <w:outlineLvl w:val="1"/>
        <w:rPr>
          <w:lang w:val="es-ES"/>
        </w:rPr>
      </w:pPr>
      <w:r w:rsidRPr="000B310C">
        <w:rPr>
          <w:lang w:val="es-ES"/>
        </w:rPr>
        <w:t xml:space="preserve">Un informe descriptivo, que proporcione datos por tramo, que describa el progreso logrado desde el informe anterior, que refleje la situación del País respecto a la eliminación de las Sustancias, cómo las diferentes actividades contribuyen a la misma y cómo se relacionan entre sí.  El informe debería incluir la cantidad de SAO eliminadas como resultado directo de la ejecución de las actividades, por sustancia, y la tecnología alternativa utilizada y la incorporación gradual de dichas alternativas, a fin de que la Secretaría pueda proporcionar al Comité Ejecutivo información acerca del cambio resultante en las emisiones que afectan al clima. El informe debería además destacar los logros, experiencias y dificultades relacionados con las diferentes actividades incluidas en el Plan, reflejando los cambios que pudiera haber en las circunstancias del País, y proporcionar toda otra información pertinente. El informe también debería incluir información y una justificación de los cambios respecto al Plan o a los Planes de Ejecución de Tramo presentado/s anteriormente, tales como demoras, uso de la flexibilidad para reasignar fondos durante la ejecución de un tramo, como se estipula en el párrafo 7 de este Acuerdo, u otros cambios; </w:t>
      </w:r>
    </w:p>
    <w:p w14:paraId="0F12BE16" w14:textId="77777777" w:rsidR="00223EEF" w:rsidRPr="000B310C" w:rsidRDefault="00223EEF" w:rsidP="007D4072">
      <w:pPr>
        <w:keepNext/>
        <w:keepLines/>
        <w:widowControl w:val="0"/>
        <w:numPr>
          <w:ilvl w:val="1"/>
          <w:numId w:val="1"/>
        </w:numPr>
        <w:spacing w:after="240"/>
        <w:outlineLvl w:val="1"/>
        <w:rPr>
          <w:lang w:val="es-ES"/>
        </w:rPr>
      </w:pPr>
      <w:r w:rsidRPr="000B310C">
        <w:rPr>
          <w:lang w:val="es-ES"/>
        </w:rPr>
        <w:t>Un informe de verificación independiente de los resultados y el consumo de las Sustancias conforme al inciso 5 b) del Acuerdo. Excepto que el Comité Ejecutivo decida otra cosa, dicha verificación se deberá suministrar junto con cada solicitud de tramo y deberá abarcar el consumo para todos los años pertinentes tal como se especifica en el inciso 5 a) del Acuerdo para los que el Comité Ejecutivo no haya recibido aún un informe de verificación;</w:t>
      </w:r>
    </w:p>
    <w:p w14:paraId="5D131A85" w14:textId="77777777" w:rsidR="00223EEF" w:rsidRPr="000B310C" w:rsidRDefault="00223EEF" w:rsidP="007D4072">
      <w:pPr>
        <w:widowControl w:val="0"/>
        <w:numPr>
          <w:ilvl w:val="1"/>
          <w:numId w:val="1"/>
        </w:numPr>
        <w:spacing w:after="240"/>
        <w:outlineLvl w:val="1"/>
        <w:rPr>
          <w:lang w:val="es-ES"/>
        </w:rPr>
      </w:pPr>
      <w:r w:rsidRPr="000B310C">
        <w:rPr>
          <w:lang w:val="es-ES"/>
        </w:rPr>
        <w:t xml:space="preserve">Una descripción por escrito de las actividades por llevar a cabo durante el período abarcado por el tramo solicitado destacando los hitos de ejecución, la fecha de terminación y la interdependencia de las actividades, y tomando en cuenta la experiencia adquirida y el progreso logrado en la ejecución de los tramos anteriores; los datos del plan se proporcionarán por año civil. La descripción debería incluir asimismo una referencia al Plan general y los progresos logrados, así como a los posibles cambios al Plan general que se prevén. Igualmente, la descripción debería especificar y explicar en detalles tales cambios al plan general. La descripción de las actividades futuras se puede presentar como parte del mismo documento donde figure el informe descriptivo previsto en el inciso b) </w:t>
      </w:r>
      <w:r w:rsidRPr="000B310C">
        <w:rPr>
          <w:i/>
          <w:iCs/>
          <w:lang w:val="es-ES"/>
        </w:rPr>
        <w:t>supra</w:t>
      </w:r>
      <w:r w:rsidRPr="000B310C">
        <w:rPr>
          <w:lang w:val="es-ES"/>
        </w:rPr>
        <w:t xml:space="preserve">; </w:t>
      </w:r>
    </w:p>
    <w:p w14:paraId="40ED59ED" w14:textId="77777777" w:rsidR="00223EEF" w:rsidRPr="000B310C" w:rsidRDefault="00223EEF" w:rsidP="007D4072">
      <w:pPr>
        <w:widowControl w:val="0"/>
        <w:numPr>
          <w:ilvl w:val="1"/>
          <w:numId w:val="1"/>
        </w:numPr>
        <w:spacing w:after="240"/>
        <w:outlineLvl w:val="1"/>
        <w:rPr>
          <w:lang w:val="es-ES"/>
        </w:rPr>
      </w:pPr>
      <w:r w:rsidRPr="000B310C">
        <w:rPr>
          <w:lang w:val="es-ES"/>
        </w:rPr>
        <w:t>Un conjunto de información cuantitativa para todos los Informes y Planes de Ejecución de Tramos, presentada a través de una base de datos en Internet; y</w:t>
      </w:r>
    </w:p>
    <w:p w14:paraId="6C9FAB5E" w14:textId="77777777" w:rsidR="00223EEF" w:rsidRPr="000B310C" w:rsidRDefault="00223EEF" w:rsidP="007D4072">
      <w:pPr>
        <w:widowControl w:val="0"/>
        <w:numPr>
          <w:ilvl w:val="1"/>
          <w:numId w:val="1"/>
        </w:numPr>
        <w:spacing w:after="240"/>
        <w:outlineLvl w:val="1"/>
        <w:rPr>
          <w:lang w:val="es-ES"/>
        </w:rPr>
      </w:pPr>
      <w:r w:rsidRPr="000B310C">
        <w:rPr>
          <w:lang w:val="es-ES"/>
        </w:rPr>
        <w:t xml:space="preserve">Un Resumen Ejecutivo de unos cinco párrafos con una síntesis de la información estipulada en los incisos 1 a) a 1 d) </w:t>
      </w:r>
      <w:r w:rsidRPr="000B310C">
        <w:rPr>
          <w:i/>
          <w:iCs/>
          <w:lang w:val="es-ES"/>
        </w:rPr>
        <w:t>supra</w:t>
      </w:r>
      <w:r w:rsidRPr="000B310C">
        <w:rPr>
          <w:lang w:val="es-ES"/>
        </w:rPr>
        <w:t xml:space="preserve">. </w:t>
      </w:r>
    </w:p>
    <w:p w14:paraId="447E1FEC" w14:textId="77777777" w:rsidR="00223EEF" w:rsidRPr="000B310C" w:rsidRDefault="00223EEF" w:rsidP="007D4072">
      <w:pPr>
        <w:numPr>
          <w:ilvl w:val="0"/>
          <w:numId w:val="1"/>
        </w:numPr>
        <w:spacing w:after="240"/>
        <w:outlineLvl w:val="0"/>
        <w:rPr>
          <w:lang w:val="es-ES"/>
        </w:rPr>
      </w:pPr>
      <w:r w:rsidRPr="000B310C">
        <w:rPr>
          <w:lang w:val="es-ES"/>
        </w:rPr>
        <w:t>En el caso en que en un año en particular se ejecute de forma paralela dos etapas del plan de gestión de eliminación de los HCFC, deberían tenerse en cuenta las siguientes consideraciones al elaborar los Informes y Planes de Ejecución de Tramos:</w:t>
      </w:r>
    </w:p>
    <w:p w14:paraId="359B746E" w14:textId="77777777" w:rsidR="00223EEF" w:rsidRPr="000B310C" w:rsidRDefault="00223EEF" w:rsidP="007D4072">
      <w:pPr>
        <w:widowControl w:val="0"/>
        <w:numPr>
          <w:ilvl w:val="1"/>
          <w:numId w:val="1"/>
        </w:numPr>
        <w:spacing w:after="240"/>
        <w:outlineLvl w:val="1"/>
        <w:rPr>
          <w:lang w:val="es-ES"/>
        </w:rPr>
      </w:pPr>
      <w:r w:rsidRPr="000B310C">
        <w:rPr>
          <w:lang w:val="es-ES"/>
        </w:rPr>
        <w:t>Los Informes y Planes de Ejecución de Tramos a los que se haga referencia como parte de este Acuerdo harán referencia exclusivamente a las actividades y fondos cubiertos por este Acuerdo; y</w:t>
      </w:r>
    </w:p>
    <w:p w14:paraId="27CE75AE" w14:textId="77777777" w:rsidR="00223EEF" w:rsidRPr="000B310C" w:rsidRDefault="00223EEF" w:rsidP="007D4072">
      <w:pPr>
        <w:widowControl w:val="0"/>
        <w:numPr>
          <w:ilvl w:val="1"/>
          <w:numId w:val="1"/>
        </w:numPr>
        <w:spacing w:after="240"/>
        <w:outlineLvl w:val="1"/>
        <w:rPr>
          <w:lang w:val="es-ES"/>
        </w:rPr>
      </w:pPr>
      <w:r w:rsidRPr="000B310C">
        <w:rPr>
          <w:lang w:val="es-ES"/>
        </w:rPr>
        <w:t>Si las etapas en curso de ejecución tuvieran diferentes objetivos de eliminación de consumo de HCFC bajo el Apéndice 2-A de cada Acuerdo en un año en particular, el objetivo de consumo más bajo se utilizará como referencia para los fines del cumplimiento de esos Acuerdos y servirá de base para la verificación independiente.</w:t>
      </w:r>
    </w:p>
    <w:p w14:paraId="449A5D11" w14:textId="77777777" w:rsidR="009A5363" w:rsidRDefault="009A5363" w:rsidP="009A5363">
      <w:pPr>
        <w:rPr>
          <w:b/>
          <w:bCs/>
          <w:lang w:val="es-ES"/>
        </w:rPr>
      </w:pPr>
    </w:p>
    <w:p w14:paraId="36856642" w14:textId="32B0D2F9" w:rsidR="00223EEF" w:rsidRPr="000B310C" w:rsidRDefault="00223EEF" w:rsidP="007D4072">
      <w:pPr>
        <w:spacing w:after="240"/>
        <w:rPr>
          <w:lang w:val="es-ES"/>
        </w:rPr>
      </w:pPr>
      <w:r w:rsidRPr="000B310C">
        <w:rPr>
          <w:b/>
          <w:bCs/>
          <w:lang w:val="es-ES"/>
        </w:rPr>
        <w:t>APÉNDICE 5-A: INSTITUCIONES DE SUPERVISIÓN Y FUNCIONES</w:t>
      </w:r>
      <w:r w:rsidRPr="000B310C">
        <w:rPr>
          <w:bCs/>
          <w:lang w:val="es-ES"/>
        </w:rPr>
        <w:t xml:space="preserve"> </w:t>
      </w:r>
    </w:p>
    <w:p w14:paraId="36B0C7D8" w14:textId="77777777" w:rsidR="00223EEF" w:rsidRPr="00EB01FF" w:rsidRDefault="00223EEF" w:rsidP="00EB01FF">
      <w:pPr>
        <w:pStyle w:val="Heading1"/>
        <w:numPr>
          <w:ilvl w:val="0"/>
          <w:numId w:val="33"/>
        </w:numPr>
        <w:tabs>
          <w:tab w:val="clear" w:pos="0"/>
        </w:tabs>
        <w:rPr>
          <w:lang w:val="es-AR"/>
        </w:rPr>
      </w:pPr>
      <w:r w:rsidRPr="00EB01FF">
        <w:rPr>
          <w:lang w:val="es-AR"/>
        </w:rPr>
        <w:t xml:space="preserve">La Dependencia Nacional del Ozono es la unidad administrativa central, establecida dentro de la estructura administrativa del Ministerio de Medio Ambiente y tiene la responsabilidad de: </w:t>
      </w:r>
    </w:p>
    <w:p w14:paraId="36EF8974" w14:textId="77777777" w:rsidR="00223EEF" w:rsidRPr="00AE1C7B" w:rsidRDefault="00223EEF" w:rsidP="009A5363">
      <w:pPr>
        <w:pStyle w:val="Heading2"/>
        <w:keepNext/>
        <w:keepLines/>
        <w:rPr>
          <w:lang w:val="es-AR"/>
        </w:rPr>
      </w:pPr>
      <w:r w:rsidRPr="00AE1C7B">
        <w:rPr>
          <w:lang w:val="es-AR"/>
        </w:rPr>
        <w:t>Coordinar las actividades gubernamentales relativas a la protección de la capa de ozono y facilitar la eliminación de SAO;</w:t>
      </w:r>
    </w:p>
    <w:p w14:paraId="1E78F4C5" w14:textId="77777777" w:rsidR="00223EEF" w:rsidRPr="00AE1C7B" w:rsidRDefault="00223EEF" w:rsidP="0047174A">
      <w:pPr>
        <w:pStyle w:val="Heading2"/>
        <w:rPr>
          <w:lang w:val="es-AR"/>
        </w:rPr>
      </w:pPr>
      <w:r w:rsidRPr="00AE1C7B">
        <w:rPr>
          <w:lang w:val="es-AR"/>
        </w:rPr>
        <w:t>Coordinar todas las actividades nacionales para la ejecución del Plan; y</w:t>
      </w:r>
    </w:p>
    <w:p w14:paraId="2152E3F0" w14:textId="77777777" w:rsidR="00223EEF" w:rsidRPr="00AE1C7B" w:rsidRDefault="00223EEF" w:rsidP="0047174A">
      <w:pPr>
        <w:pStyle w:val="Heading2"/>
        <w:rPr>
          <w:lang w:val="es-AR"/>
        </w:rPr>
      </w:pPr>
      <w:r w:rsidRPr="00AE1C7B">
        <w:rPr>
          <w:lang w:val="es-AR"/>
        </w:rPr>
        <w:t>Gestionar la ejecución de las actividades planeadas del proyecto, en cooperación con el organismo de ejecución principal.</w:t>
      </w:r>
    </w:p>
    <w:p w14:paraId="03FF34C6" w14:textId="77777777" w:rsidR="00223EEF" w:rsidRPr="00AE1C7B" w:rsidRDefault="00223EEF" w:rsidP="0047174A">
      <w:pPr>
        <w:pStyle w:val="Heading1"/>
        <w:rPr>
          <w:lang w:val="es-AR"/>
        </w:rPr>
      </w:pPr>
      <w:r w:rsidRPr="00AE1C7B">
        <w:rPr>
          <w:lang w:val="es-AR"/>
        </w:rPr>
        <w:t xml:space="preserve">La </w:t>
      </w:r>
      <w:r>
        <w:rPr>
          <w:lang w:val="es-AR"/>
        </w:rPr>
        <w:t>Oficina de Gestión de Proyectos</w:t>
      </w:r>
      <w:r w:rsidRPr="00AE1C7B">
        <w:rPr>
          <w:lang w:val="es-AR"/>
        </w:rPr>
        <w:t xml:space="preserve"> tiene la función de supervisar incluido lo siguiente:</w:t>
      </w:r>
    </w:p>
    <w:p w14:paraId="70984773" w14:textId="77777777" w:rsidR="00223EEF" w:rsidRPr="00AE1C7B" w:rsidRDefault="00223EEF" w:rsidP="0047174A">
      <w:pPr>
        <w:pStyle w:val="Heading2"/>
        <w:rPr>
          <w:lang w:val="es-AR"/>
        </w:rPr>
      </w:pPr>
      <w:r w:rsidRPr="00AE1C7B">
        <w:rPr>
          <w:lang w:val="es-AR"/>
        </w:rPr>
        <w:t>Ejecutar diariamente los proyectos de inversión (donde proceda), de los programas de capacitación, la asistencia técnica y las actividades de concienciación incluidos en los Planes aprobados;</w:t>
      </w:r>
    </w:p>
    <w:p w14:paraId="1CF9F779" w14:textId="77777777" w:rsidR="00223EEF" w:rsidRPr="00AE1C7B" w:rsidRDefault="00223EEF" w:rsidP="0047174A">
      <w:pPr>
        <w:pStyle w:val="Heading2"/>
        <w:rPr>
          <w:lang w:val="es-AR"/>
        </w:rPr>
      </w:pPr>
      <w:r w:rsidRPr="00AE1C7B">
        <w:rPr>
          <w:lang w:val="es-AR"/>
        </w:rPr>
        <w:t>Asistir a la Dependencia Nacional del Ozono y al verificador independiente durante el proceso de verificación, incluyendo en reuniones de las partes interesadas pertinentes, la coordinación de la recopilación de datos y los aportes sobre resultados del examen;</w:t>
      </w:r>
    </w:p>
    <w:p w14:paraId="3C9797A0" w14:textId="77777777" w:rsidR="00223EEF" w:rsidRPr="00AE1C7B" w:rsidRDefault="00223EEF" w:rsidP="0047174A">
      <w:pPr>
        <w:pStyle w:val="Heading2"/>
        <w:keepNext/>
        <w:widowControl/>
        <w:rPr>
          <w:lang w:val="es-AR"/>
        </w:rPr>
      </w:pPr>
      <w:r w:rsidRPr="00AE1C7B">
        <w:rPr>
          <w:lang w:val="es-AR"/>
        </w:rPr>
        <w:t>Bajo la supervisión de la Dependencia Nacional del Ozono, coordinar las partes interesadas no gubernamentales, ciertos departamentos gubernamentales, las asociaciones industriales, los institutos de investigación y capacitación, la oficina de normas y la oficina de estadísticas para la ejecución de las actividades del Plan; y</w:t>
      </w:r>
    </w:p>
    <w:p w14:paraId="1EA0B795" w14:textId="77777777" w:rsidR="00223EEF" w:rsidRPr="00AE1C7B" w:rsidRDefault="00223EEF" w:rsidP="0047174A">
      <w:pPr>
        <w:pStyle w:val="Heading2"/>
        <w:rPr>
          <w:lang w:val="es-AR"/>
        </w:rPr>
      </w:pPr>
      <w:r w:rsidRPr="00AE1C7B">
        <w:rPr>
          <w:lang w:val="es-AR"/>
        </w:rPr>
        <w:t xml:space="preserve">Si bien la responsabilidad principal de la recopilación de datos, análisis y presentación de informes sigue siendo de la Dependencia Nacional del Ozono, en algunos casos la </w:t>
      </w:r>
      <w:r>
        <w:rPr>
          <w:lang w:val="es-AR"/>
        </w:rPr>
        <w:t>Oficina de Gestión de Proyectos</w:t>
      </w:r>
      <w:r w:rsidRPr="00AE1C7B">
        <w:rPr>
          <w:lang w:val="es-AR"/>
        </w:rPr>
        <w:t xml:space="preserve"> participa en la recopilación y análisis de los datos de consumo relativos a las sustancias controladas asociadas a la ejecución del Plan.</w:t>
      </w:r>
    </w:p>
    <w:p w14:paraId="16AF9C88" w14:textId="77777777" w:rsidR="00223EEF" w:rsidRPr="00AE1C7B" w:rsidRDefault="00223EEF" w:rsidP="0047174A">
      <w:pPr>
        <w:pStyle w:val="Heading1"/>
        <w:spacing w:after="360"/>
        <w:rPr>
          <w:lang w:val="es-AR"/>
        </w:rPr>
      </w:pPr>
      <w:r w:rsidRPr="00AE1C7B">
        <w:rPr>
          <w:lang w:val="es-AR"/>
        </w:rPr>
        <w:t xml:space="preserve">El </w:t>
      </w:r>
      <w:r>
        <w:rPr>
          <w:lang w:val="es-AR"/>
        </w:rPr>
        <w:t>Organismo de Ejecución Principal</w:t>
      </w:r>
      <w:r w:rsidRPr="00AE1C7B">
        <w:rPr>
          <w:lang w:val="es-AR"/>
        </w:rPr>
        <w:t xml:space="preserve"> empleará a un auditor independiente para verificar el consumo anual de SAO como base para el consumo que el gobierno informa en virtud del Artículo 7 del Protocolo de Montreal. </w:t>
      </w:r>
    </w:p>
    <w:p w14:paraId="6A14D93B" w14:textId="77777777" w:rsidR="00223EEF" w:rsidRPr="000B310C" w:rsidRDefault="00223EEF" w:rsidP="007D4072">
      <w:pPr>
        <w:keepNext/>
        <w:keepLines/>
        <w:rPr>
          <w:b/>
          <w:lang w:val="es-ES"/>
        </w:rPr>
      </w:pPr>
      <w:r w:rsidRPr="000B310C">
        <w:rPr>
          <w:b/>
          <w:bCs/>
          <w:lang w:val="es-ES"/>
        </w:rPr>
        <w:t xml:space="preserve">APÉNDICE 6-A: FUNCIÓN DEL ORGANISMO DE EJECUCIÓN PRINCIPAL </w:t>
      </w:r>
    </w:p>
    <w:p w14:paraId="3CDEA5BE" w14:textId="77777777" w:rsidR="00223EEF" w:rsidRPr="000B310C" w:rsidRDefault="00223EEF" w:rsidP="007D4072">
      <w:pPr>
        <w:keepNext/>
        <w:keepLines/>
        <w:rPr>
          <w:lang w:val="es-ES"/>
        </w:rPr>
      </w:pPr>
    </w:p>
    <w:p w14:paraId="448946C9" w14:textId="77777777" w:rsidR="00223EEF" w:rsidRPr="00EB01FF" w:rsidRDefault="00223EEF" w:rsidP="00EB01FF">
      <w:pPr>
        <w:pStyle w:val="Heading1"/>
        <w:numPr>
          <w:ilvl w:val="0"/>
          <w:numId w:val="35"/>
        </w:numPr>
        <w:tabs>
          <w:tab w:val="clear" w:pos="0"/>
        </w:tabs>
        <w:rPr>
          <w:lang w:val="es-AR"/>
        </w:rPr>
      </w:pPr>
      <w:r w:rsidRPr="00EB01FF">
        <w:rPr>
          <w:lang w:val="es-AR"/>
        </w:rPr>
        <w:t>El Organismo de Ejecución Principal tendrá a su cargo diversas responsabilidades, entre las que se incluyen como mínimo las siguientes:</w:t>
      </w:r>
    </w:p>
    <w:p w14:paraId="616D61E9" w14:textId="77777777" w:rsidR="00223EEF" w:rsidRPr="000B310C" w:rsidRDefault="00223EEF" w:rsidP="007D4072">
      <w:pPr>
        <w:keepNext/>
        <w:keepLines/>
        <w:widowControl w:val="0"/>
        <w:numPr>
          <w:ilvl w:val="1"/>
          <w:numId w:val="1"/>
        </w:numPr>
        <w:spacing w:after="240"/>
        <w:outlineLvl w:val="1"/>
        <w:rPr>
          <w:lang w:val="es-ES"/>
        </w:rPr>
      </w:pPr>
      <w:r w:rsidRPr="000B310C">
        <w:rPr>
          <w:lang w:val="es-ES"/>
        </w:rPr>
        <w:t>Asegurar la verificación del desempeño y de los aspectos financieros de conformidad con el presente Acuerdo y con sus procedimientos y requisitos internos específicos, establecidos en el plan de gestión de eliminación de los HCFC del País;</w:t>
      </w:r>
    </w:p>
    <w:p w14:paraId="3C522021" w14:textId="77777777" w:rsidR="00223EEF" w:rsidRPr="000B310C" w:rsidRDefault="00223EEF" w:rsidP="007D4072">
      <w:pPr>
        <w:widowControl w:val="0"/>
        <w:numPr>
          <w:ilvl w:val="1"/>
          <w:numId w:val="1"/>
        </w:numPr>
        <w:spacing w:after="240"/>
        <w:outlineLvl w:val="1"/>
        <w:rPr>
          <w:lang w:val="es-ES"/>
        </w:rPr>
      </w:pPr>
      <w:r w:rsidRPr="000B310C">
        <w:rPr>
          <w:lang w:val="es-ES"/>
        </w:rPr>
        <w:t>Brindar asistencia al País para preparar los Informes y Planes de Ejecución de Tramos conforme al Apéndice 4</w:t>
      </w:r>
      <w:r w:rsidRPr="000B310C">
        <w:rPr>
          <w:lang w:val="es-ES"/>
        </w:rPr>
        <w:noBreakHyphen/>
        <w:t>A;</w:t>
      </w:r>
    </w:p>
    <w:p w14:paraId="35A76ED3" w14:textId="77777777" w:rsidR="00223EEF" w:rsidRPr="000B310C" w:rsidRDefault="00223EEF" w:rsidP="007D4072">
      <w:pPr>
        <w:keepNext/>
        <w:keepLines/>
        <w:widowControl w:val="0"/>
        <w:numPr>
          <w:ilvl w:val="1"/>
          <w:numId w:val="1"/>
        </w:numPr>
        <w:spacing w:after="240"/>
        <w:outlineLvl w:val="1"/>
        <w:rPr>
          <w:lang w:val="es-ES"/>
        </w:rPr>
      </w:pPr>
      <w:r w:rsidRPr="000B310C">
        <w:rPr>
          <w:lang w:val="es-ES"/>
        </w:rPr>
        <w:t>Proporcionar al Comité Ejecutivo una verificación independiente de que se han alcanzado los Objetivos y se han completado las correspondientes actividades previstas en los tramos según lo indicado en el Plan de Ejecución de Tramo de conformidad con el Apéndice 4</w:t>
      </w:r>
      <w:r w:rsidRPr="000B310C">
        <w:rPr>
          <w:lang w:val="es-ES"/>
        </w:rPr>
        <w:noBreakHyphen/>
        <w:t xml:space="preserve">A; </w:t>
      </w:r>
    </w:p>
    <w:p w14:paraId="73537083" w14:textId="77777777" w:rsidR="00223EEF" w:rsidRPr="000B310C" w:rsidRDefault="00223EEF" w:rsidP="007D4072">
      <w:pPr>
        <w:widowControl w:val="0"/>
        <w:numPr>
          <w:ilvl w:val="1"/>
          <w:numId w:val="1"/>
        </w:numPr>
        <w:spacing w:after="240"/>
        <w:outlineLvl w:val="1"/>
        <w:rPr>
          <w:lang w:val="es-ES"/>
        </w:rPr>
      </w:pPr>
      <w:r w:rsidRPr="000B310C">
        <w:rPr>
          <w:lang w:val="es-ES"/>
        </w:rPr>
        <w:t>Asegurar que las experiencias y logros se reflejen en actualizaciones del plan general y en los Planes de Ejecución de Tramos futuros, de conformidad con los incisos 1 c) y 1 d) del Apéndice 4</w:t>
      </w:r>
      <w:r w:rsidRPr="000B310C">
        <w:rPr>
          <w:lang w:val="es-ES"/>
        </w:rPr>
        <w:noBreakHyphen/>
        <w:t>A;</w:t>
      </w:r>
    </w:p>
    <w:p w14:paraId="631045F4" w14:textId="77777777" w:rsidR="00223EEF" w:rsidRPr="000B310C" w:rsidRDefault="00223EEF" w:rsidP="0071290B">
      <w:pPr>
        <w:keepNext/>
        <w:keepLines/>
        <w:widowControl w:val="0"/>
        <w:numPr>
          <w:ilvl w:val="1"/>
          <w:numId w:val="1"/>
        </w:numPr>
        <w:spacing w:after="240"/>
        <w:outlineLvl w:val="1"/>
        <w:rPr>
          <w:lang w:val="es-ES"/>
        </w:rPr>
      </w:pPr>
      <w:r w:rsidRPr="000B310C">
        <w:rPr>
          <w:lang w:val="es-ES"/>
        </w:rPr>
        <w:t>Cumplir los requisitos de información respecto de los Informes y Planes de Ejecución de Tramos y el plan general especificados en el Apéndice 4</w:t>
      </w:r>
      <w:r w:rsidRPr="000B310C">
        <w:rPr>
          <w:lang w:val="es-ES"/>
        </w:rPr>
        <w:noBreakHyphen/>
        <w:t>A que se deben presentar al Comité Ejecutivo</w:t>
      </w:r>
      <w:r>
        <w:rPr>
          <w:lang w:val="es-ES"/>
        </w:rPr>
        <w:t>;</w:t>
      </w:r>
    </w:p>
    <w:p w14:paraId="02587EEE" w14:textId="77777777" w:rsidR="00223EEF" w:rsidRPr="000B310C" w:rsidRDefault="00223EEF" w:rsidP="007D4072">
      <w:pPr>
        <w:widowControl w:val="0"/>
        <w:numPr>
          <w:ilvl w:val="1"/>
          <w:numId w:val="1"/>
        </w:numPr>
        <w:spacing w:after="240"/>
        <w:outlineLvl w:val="1"/>
        <w:rPr>
          <w:lang w:val="es-ES"/>
        </w:rPr>
      </w:pPr>
      <w:r w:rsidRPr="000B310C">
        <w:rPr>
          <w:lang w:val="es-ES"/>
        </w:rPr>
        <w:t xml:space="preserve">En el caso en que se solicite el último tramo de financiación con uno o más años de antelación al último año para el cual se haya establecido un objetivo de consumo, los informes de ejecución de tramos y, donde proceda, los informes de verificación de la etapa actual del Plan deberían presentarse hasta que todas las actividades previstas se hayan concluido y los objetivos de consumo de HCFC se hayan logrado; </w:t>
      </w:r>
    </w:p>
    <w:p w14:paraId="180A2969" w14:textId="77777777" w:rsidR="00223EEF" w:rsidRPr="000B310C" w:rsidRDefault="00223EEF" w:rsidP="007D4072">
      <w:pPr>
        <w:widowControl w:val="0"/>
        <w:numPr>
          <w:ilvl w:val="1"/>
          <w:numId w:val="1"/>
        </w:numPr>
        <w:spacing w:after="240"/>
        <w:outlineLvl w:val="1"/>
        <w:rPr>
          <w:lang w:val="es-ES"/>
        </w:rPr>
      </w:pPr>
      <w:r w:rsidRPr="000B310C">
        <w:rPr>
          <w:lang w:val="es-ES"/>
        </w:rPr>
        <w:t>Asegurar que expertos técnicos independientes competentes lleven a cabo las revisiones técnicas;</w:t>
      </w:r>
    </w:p>
    <w:p w14:paraId="58E3566B" w14:textId="77777777" w:rsidR="00223EEF" w:rsidRPr="000B310C" w:rsidRDefault="00223EEF" w:rsidP="007D4072">
      <w:pPr>
        <w:widowControl w:val="0"/>
        <w:numPr>
          <w:ilvl w:val="1"/>
          <w:numId w:val="1"/>
        </w:numPr>
        <w:spacing w:after="240"/>
        <w:outlineLvl w:val="1"/>
        <w:rPr>
          <w:lang w:val="es-ES"/>
        </w:rPr>
      </w:pPr>
      <w:r w:rsidRPr="000B310C">
        <w:rPr>
          <w:lang w:val="es-ES"/>
        </w:rPr>
        <w:t>Emprender las misiones de supervisión requeridas;</w:t>
      </w:r>
    </w:p>
    <w:p w14:paraId="24773D56" w14:textId="77777777" w:rsidR="00223EEF" w:rsidRPr="000B310C" w:rsidRDefault="00223EEF" w:rsidP="007D4072">
      <w:pPr>
        <w:keepNext/>
        <w:keepLines/>
        <w:widowControl w:val="0"/>
        <w:numPr>
          <w:ilvl w:val="1"/>
          <w:numId w:val="1"/>
        </w:numPr>
        <w:spacing w:after="240"/>
        <w:outlineLvl w:val="1"/>
        <w:rPr>
          <w:lang w:val="es-ES"/>
        </w:rPr>
      </w:pPr>
      <w:r w:rsidRPr="000B310C">
        <w:rPr>
          <w:lang w:val="es-ES"/>
        </w:rPr>
        <w:t>Asegurar la existencia de un mecanismo operativo que permita la ejecución eficaz y transparente del Plan de Ejecución de Tramo y la presentación de datos exactos;</w:t>
      </w:r>
    </w:p>
    <w:p w14:paraId="0D78C664" w14:textId="77777777" w:rsidR="00223EEF" w:rsidRPr="000B310C" w:rsidRDefault="00223EEF" w:rsidP="007D4072">
      <w:pPr>
        <w:widowControl w:val="0"/>
        <w:numPr>
          <w:ilvl w:val="1"/>
          <w:numId w:val="1"/>
        </w:numPr>
        <w:spacing w:after="240"/>
        <w:outlineLvl w:val="1"/>
        <w:rPr>
          <w:lang w:val="es-ES"/>
        </w:rPr>
      </w:pPr>
      <w:r w:rsidRPr="000B310C">
        <w:rPr>
          <w:lang w:val="es-ES"/>
        </w:rPr>
        <w:t xml:space="preserve">En el caso de que se reduzca la financiación por falta de cumplimiento conforme al párrafo 11 del Acuerdo, determinar, en consulta con el País, la asignación de las reducciones a las diferentes partidas presupuestarias y a la financiación del Organismo de Ejecución Principal; </w:t>
      </w:r>
    </w:p>
    <w:p w14:paraId="6D5F9C01" w14:textId="2494EA64" w:rsidR="00223EEF" w:rsidRPr="000B310C" w:rsidRDefault="00223EEF" w:rsidP="007D4072">
      <w:pPr>
        <w:widowControl w:val="0"/>
        <w:numPr>
          <w:ilvl w:val="1"/>
          <w:numId w:val="1"/>
        </w:numPr>
        <w:spacing w:after="240"/>
        <w:outlineLvl w:val="1"/>
        <w:rPr>
          <w:lang w:val="es-ES"/>
        </w:rPr>
      </w:pPr>
      <w:r w:rsidRPr="000B310C">
        <w:rPr>
          <w:lang w:val="es-ES"/>
        </w:rPr>
        <w:t xml:space="preserve">Asegurar que los desembolsos a favor del País se basen en el uso de los indicadores; </w:t>
      </w:r>
    </w:p>
    <w:p w14:paraId="07F0BC9E" w14:textId="54208C9F" w:rsidR="00223EEF" w:rsidRPr="000B310C" w:rsidRDefault="00223EEF" w:rsidP="007D4072">
      <w:pPr>
        <w:widowControl w:val="0"/>
        <w:numPr>
          <w:ilvl w:val="1"/>
          <w:numId w:val="1"/>
        </w:numPr>
        <w:spacing w:after="240"/>
        <w:outlineLvl w:val="1"/>
        <w:rPr>
          <w:lang w:val="es-ES"/>
        </w:rPr>
      </w:pPr>
      <w:r w:rsidRPr="000B310C">
        <w:rPr>
          <w:lang w:val="es-ES"/>
        </w:rPr>
        <w:t>Brindar asistencia respecto de políticas, gestión y apoyo técnico, cuando sea necesario;</w:t>
      </w:r>
      <w:r w:rsidR="00A171BD">
        <w:rPr>
          <w:lang w:val="es-ES"/>
        </w:rPr>
        <w:t xml:space="preserve"> y</w:t>
      </w:r>
    </w:p>
    <w:p w14:paraId="39809C64" w14:textId="77777777" w:rsidR="00223EEF" w:rsidRPr="000B310C" w:rsidRDefault="00223EEF" w:rsidP="007D4072">
      <w:pPr>
        <w:widowControl w:val="0"/>
        <w:numPr>
          <w:ilvl w:val="1"/>
          <w:numId w:val="1"/>
        </w:numPr>
        <w:spacing w:after="240"/>
        <w:outlineLvl w:val="1"/>
        <w:rPr>
          <w:lang w:val="es-ES"/>
        </w:rPr>
      </w:pPr>
      <w:r w:rsidRPr="000B310C">
        <w:rPr>
          <w:lang w:val="es-ES"/>
        </w:rPr>
        <w:t>Liberar de fondos en fecha al País/empresas participantes para terminar las actividades relacionadas con el proyecto.</w:t>
      </w:r>
    </w:p>
    <w:p w14:paraId="15FC7B80" w14:textId="77777777" w:rsidR="00223EEF" w:rsidRPr="000B310C" w:rsidRDefault="00223EEF" w:rsidP="007D4072">
      <w:pPr>
        <w:widowControl w:val="0"/>
        <w:numPr>
          <w:ilvl w:val="0"/>
          <w:numId w:val="1"/>
        </w:numPr>
        <w:spacing w:after="240"/>
        <w:outlineLvl w:val="0"/>
        <w:rPr>
          <w:lang w:val="es-ES"/>
        </w:rPr>
      </w:pPr>
      <w:r w:rsidRPr="000B310C">
        <w:rPr>
          <w:lang w:val="es-ES"/>
        </w:rPr>
        <w:t>Tras consultar con el País y teniendo en cuenta las opiniones que pudieran expresarse, el Organismo de Ejecución Principal seleccionará y encomendará a una entidad independiente la verificación de los resultados del plan de gestión de eliminación de los HCFC y el consumo de las Sustancias mencionadas en el Apéndice 1</w:t>
      </w:r>
      <w:r w:rsidRPr="000B310C">
        <w:rPr>
          <w:lang w:val="es-ES"/>
        </w:rPr>
        <w:noBreakHyphen/>
        <w:t>A, conforme al inciso 5 b) del Acuerdo y el inciso 1 b) del Apéndice 4</w:t>
      </w:r>
      <w:r w:rsidRPr="000B310C">
        <w:rPr>
          <w:lang w:val="es-ES"/>
        </w:rPr>
        <w:noBreakHyphen/>
        <w:t>A.</w:t>
      </w:r>
    </w:p>
    <w:p w14:paraId="4E91B488" w14:textId="77777777" w:rsidR="009D20CC" w:rsidRDefault="009D20CC" w:rsidP="007D4072">
      <w:pPr>
        <w:widowControl w:val="0"/>
        <w:rPr>
          <w:b/>
          <w:bCs/>
          <w:lang w:val="es-ES"/>
        </w:rPr>
      </w:pPr>
    </w:p>
    <w:p w14:paraId="121AA8CE" w14:textId="5C053366" w:rsidR="00223EEF" w:rsidRPr="000B310C" w:rsidRDefault="00223EEF" w:rsidP="007D4072">
      <w:pPr>
        <w:widowControl w:val="0"/>
        <w:rPr>
          <w:b/>
          <w:lang w:val="es-ES"/>
        </w:rPr>
      </w:pPr>
      <w:r w:rsidRPr="000B310C">
        <w:rPr>
          <w:b/>
          <w:bCs/>
          <w:lang w:val="es-ES"/>
        </w:rPr>
        <w:t>APÉNDICE 7-A: REDUCCIONES DE LA FINANCIACIÓN EN CASO DE INCUMPLIMIENTO</w:t>
      </w:r>
    </w:p>
    <w:p w14:paraId="23CAAF5E" w14:textId="77777777" w:rsidR="00223EEF" w:rsidRPr="000B310C" w:rsidRDefault="00223EEF" w:rsidP="007D4072">
      <w:pPr>
        <w:widowControl w:val="0"/>
        <w:rPr>
          <w:lang w:val="es-ES"/>
        </w:rPr>
      </w:pPr>
    </w:p>
    <w:p w14:paraId="31B67C65" w14:textId="4E7F95CF" w:rsidR="00223EEF" w:rsidRPr="009D20CC" w:rsidRDefault="00223EEF" w:rsidP="009D20CC">
      <w:pPr>
        <w:pStyle w:val="Heading1"/>
        <w:widowControl w:val="0"/>
        <w:numPr>
          <w:ilvl w:val="0"/>
          <w:numId w:val="36"/>
        </w:numPr>
        <w:rPr>
          <w:lang w:val="es-ES"/>
        </w:rPr>
      </w:pPr>
      <w:r w:rsidRPr="009D20CC">
        <w:rPr>
          <w:lang w:val="es-ES"/>
        </w:rPr>
        <w:t>De conformidad con el párrafo 11 del Acuerdo, el monto de financiación proporcionada podrá reducirse en 174,5 $EUA por kg PAO de consumo que supere el nivel definido en la fila 1.2 del Apéndice 2</w:t>
      </w:r>
      <w:r w:rsidRPr="009D20CC">
        <w:rPr>
          <w:lang w:val="es-ES"/>
        </w:rPr>
        <w:noBreakHyphen/>
        <w:t>A para cada año en que no se haya logrado el objetivo especificado en la fila 1.2 del Apéndice</w:t>
      </w:r>
      <w:r w:rsidR="009D20CC">
        <w:rPr>
          <w:lang w:val="es-ES"/>
        </w:rPr>
        <w:t> </w:t>
      </w:r>
      <w:r w:rsidRPr="009D20CC">
        <w:rPr>
          <w:lang w:val="es-ES"/>
        </w:rPr>
        <w:t>2</w:t>
      </w:r>
      <w:r w:rsidR="009D20CC">
        <w:rPr>
          <w:lang w:val="es-ES"/>
        </w:rPr>
        <w:noBreakHyphen/>
      </w:r>
      <w:r w:rsidRPr="009D20CC">
        <w:rPr>
          <w:lang w:val="es-ES"/>
        </w:rPr>
        <w:t xml:space="preserve">A, quedando entendido que la reducción de financiación máxima no excedería el nivel de financiación del tramo que se solicita. Otras medidas podrían considerarse en casos donde el incumplimiento se extiende durante dos años consecutivos. </w:t>
      </w:r>
    </w:p>
    <w:p w14:paraId="40CF00F7" w14:textId="77777777" w:rsidR="00223EEF" w:rsidRDefault="00223EEF" w:rsidP="007D4072">
      <w:pPr>
        <w:pStyle w:val="Heading1"/>
        <w:rPr>
          <w:lang w:val="es-ES_tradnl"/>
        </w:rPr>
      </w:pPr>
      <w:r w:rsidRPr="000B310C">
        <w:rPr>
          <w:lang w:val="es-ES_tradnl"/>
        </w:rPr>
        <w:t>Cuando esta sanción se deba aplicar en un año en que estén en curso dos Acuerdos (dos etapas del PGEH en ejecución simultánea) que prevean multas de distinta cuantía, el monto se determinará caso a caso, atendidos los sectores específicos asociados al incumplimiento. Si fuese imposible precisarlos, o si ambas etapas se ocupan de un mismo sector, se aplicará la suma que resulte mayor.</w:t>
      </w:r>
    </w:p>
    <w:p w14:paraId="7D369AEE" w14:textId="77777777" w:rsidR="0027223E" w:rsidRDefault="0027223E" w:rsidP="0027223E">
      <w:pPr>
        <w:widowControl w:val="0"/>
        <w:outlineLvl w:val="0"/>
        <w:rPr>
          <w:b/>
          <w:lang w:val="es-ES"/>
        </w:rPr>
      </w:pPr>
    </w:p>
    <w:p w14:paraId="6064C823" w14:textId="0FA30D01" w:rsidR="00223EEF" w:rsidRDefault="00223EEF" w:rsidP="0071290B">
      <w:pPr>
        <w:keepNext/>
        <w:keepLines/>
        <w:widowControl w:val="0"/>
        <w:spacing w:after="240"/>
        <w:outlineLvl w:val="0"/>
        <w:rPr>
          <w:b/>
          <w:lang w:val="es-ES"/>
        </w:rPr>
      </w:pPr>
      <w:r>
        <w:rPr>
          <w:b/>
          <w:lang w:val="es-ES"/>
        </w:rPr>
        <w:t xml:space="preserve">APÉNDICE 8-A: ARREGLOS PARA SECTORES ESPECÍFICOS </w:t>
      </w:r>
    </w:p>
    <w:p w14:paraId="155EE0B3" w14:textId="77777777" w:rsidR="00223EEF" w:rsidRPr="0027223E" w:rsidRDefault="00223EEF" w:rsidP="0071290B">
      <w:pPr>
        <w:pStyle w:val="Heading1"/>
        <w:keepNext/>
        <w:keepLines/>
        <w:numPr>
          <w:ilvl w:val="0"/>
          <w:numId w:val="38"/>
        </w:numPr>
        <w:tabs>
          <w:tab w:val="clear" w:pos="0"/>
        </w:tabs>
        <w:rPr>
          <w:lang w:val="es-ES_tradnl"/>
        </w:rPr>
      </w:pPr>
      <w:r w:rsidRPr="0027223E">
        <w:rPr>
          <w:lang w:val="es-ES_tradnl"/>
        </w:rPr>
        <w:t>A través del Organismo de Ejecución Principal, el gobierno de Libia puede presentar el plan sectorial de fabricación de espumas durante la ejecución de la etapa II del plan de gestión de eliminación de los HCFC antes del 1 de enero de 2024, para eliminar el consumo restante del HCFC-141b.</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7455A" w:rsidRPr="00B20B94" w14:paraId="58556817" w14:textId="77777777" w:rsidTr="00223EEF">
        <w:tc>
          <w:tcPr>
            <w:tcW w:w="1871" w:type="dxa"/>
          </w:tcPr>
          <w:p w14:paraId="073830FA" w14:textId="77777777" w:rsidR="0087455A" w:rsidRPr="000C6800" w:rsidRDefault="0087455A">
            <w:pPr>
              <w:rPr>
                <w:lang w:val="es-ES"/>
              </w:rPr>
            </w:pPr>
          </w:p>
        </w:tc>
        <w:tc>
          <w:tcPr>
            <w:tcW w:w="1872" w:type="dxa"/>
          </w:tcPr>
          <w:p w14:paraId="11BB8984" w14:textId="77777777" w:rsidR="0087455A" w:rsidRPr="000C6800" w:rsidRDefault="0087455A">
            <w:pPr>
              <w:rPr>
                <w:lang w:val="es-ES"/>
              </w:rPr>
            </w:pPr>
          </w:p>
        </w:tc>
        <w:tc>
          <w:tcPr>
            <w:tcW w:w="1872" w:type="dxa"/>
            <w:tcBorders>
              <w:bottom w:val="single" w:sz="4" w:space="0" w:color="auto"/>
            </w:tcBorders>
          </w:tcPr>
          <w:p w14:paraId="62974440" w14:textId="77777777" w:rsidR="0087455A" w:rsidRPr="000C6800" w:rsidRDefault="0087455A">
            <w:pPr>
              <w:rPr>
                <w:b/>
                <w:bCs/>
                <w:lang w:val="es-ES"/>
              </w:rPr>
            </w:pPr>
          </w:p>
        </w:tc>
        <w:tc>
          <w:tcPr>
            <w:tcW w:w="1872" w:type="dxa"/>
          </w:tcPr>
          <w:p w14:paraId="60222709" w14:textId="77777777" w:rsidR="0087455A" w:rsidRPr="000C6800" w:rsidRDefault="0087455A">
            <w:pPr>
              <w:rPr>
                <w:lang w:val="es-ES"/>
              </w:rPr>
            </w:pPr>
          </w:p>
        </w:tc>
        <w:tc>
          <w:tcPr>
            <w:tcW w:w="1873" w:type="dxa"/>
          </w:tcPr>
          <w:p w14:paraId="194071AB" w14:textId="77777777" w:rsidR="0087455A" w:rsidRPr="000C6800" w:rsidRDefault="0087455A">
            <w:pPr>
              <w:rPr>
                <w:lang w:val="es-ES"/>
              </w:rPr>
            </w:pPr>
          </w:p>
        </w:tc>
      </w:tr>
    </w:tbl>
    <w:p w14:paraId="5F871252" w14:textId="77777777" w:rsidR="0087455A" w:rsidRPr="000C6800" w:rsidRDefault="0087455A">
      <w:pPr>
        <w:rPr>
          <w:lang w:val="es-ES"/>
        </w:rPr>
      </w:pPr>
    </w:p>
    <w:p w14:paraId="5BD6B711" w14:textId="77777777" w:rsidR="0087455A" w:rsidRDefault="0087455A">
      <w:pPr>
        <w:jc w:val="center"/>
        <w:rPr>
          <w:b/>
          <w:bCs/>
          <w:lang w:val="es-ES"/>
        </w:rPr>
      </w:pPr>
    </w:p>
    <w:sectPr w:rsidR="0087455A">
      <w:headerReference w:type="even" r:id="rId15"/>
      <w:headerReference w:type="default" r:id="rId16"/>
      <w:headerReference w:type="first" r:id="rId17"/>
      <w:footerReference w:type="first" r:id="rId1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F29338" w14:textId="77777777" w:rsidR="00A3042E" w:rsidRDefault="00A3042E">
      <w:r>
        <w:separator/>
      </w:r>
    </w:p>
  </w:endnote>
  <w:endnote w:type="continuationSeparator" w:id="0">
    <w:p w14:paraId="102E8670" w14:textId="77777777" w:rsidR="00A3042E" w:rsidRDefault="00A30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42A3F"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1057B"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B177A"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72F9282C"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5B871A6A"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7D78D5" w14:textId="77777777" w:rsidR="00A3042E" w:rsidRDefault="00A3042E">
      <w:r>
        <w:separator/>
      </w:r>
    </w:p>
  </w:footnote>
  <w:footnote w:type="continuationSeparator" w:id="0">
    <w:p w14:paraId="35E9CD21" w14:textId="77777777" w:rsidR="00A3042E" w:rsidRDefault="00A3042E">
      <w:r>
        <w:continuationSeparator/>
      </w:r>
    </w:p>
  </w:footnote>
  <w:footnote w:id="1">
    <w:p w14:paraId="254B6A6F" w14:textId="77777777" w:rsidR="00540213" w:rsidRPr="00187D5F" w:rsidRDefault="00540213" w:rsidP="00540213">
      <w:pPr>
        <w:pStyle w:val="FootnoteText"/>
        <w:spacing w:after="240"/>
        <w:rPr>
          <w:lang w:val="es-AR"/>
        </w:rPr>
      </w:pPr>
      <w:r w:rsidRPr="007C568C">
        <w:rPr>
          <w:rStyle w:val="FootnoteReference"/>
        </w:rPr>
        <w:footnoteRef/>
      </w:r>
      <w:r w:rsidRPr="00187D5F">
        <w:rPr>
          <w:lang w:val="es-AR"/>
        </w:rPr>
        <w:t xml:space="preserve"> UNEP/OzL.Pro/ExCom/90/1</w:t>
      </w:r>
    </w:p>
  </w:footnote>
  <w:footnote w:id="2">
    <w:p w14:paraId="593EE4B0" w14:textId="77777777" w:rsidR="00540213" w:rsidRPr="004F1033" w:rsidRDefault="00540213" w:rsidP="00540213">
      <w:pPr>
        <w:pStyle w:val="FootnoteText"/>
        <w:rPr>
          <w:lang w:val="es-AR"/>
        </w:rPr>
      </w:pPr>
      <w:r>
        <w:rPr>
          <w:rStyle w:val="FootnoteReference"/>
        </w:rPr>
        <w:footnoteRef/>
      </w:r>
      <w:r w:rsidRPr="004F1033">
        <w:rPr>
          <w:lang w:val="es-AR"/>
        </w:rPr>
        <w:t xml:space="preserve"> Según la carta fechada el 16 de febrero de 2022 y en</w:t>
      </w:r>
      <w:r>
        <w:rPr>
          <w:lang w:val="es-AR"/>
        </w:rPr>
        <w:t xml:space="preserve">viada a la Secretaría por el Ministerio de Medio Ambiente de </w:t>
      </w:r>
      <w:r w:rsidRPr="004F1033">
        <w:rPr>
          <w:lang w:val="es-AR"/>
        </w:rPr>
        <w:t>Lib</w:t>
      </w:r>
      <w:r>
        <w:rPr>
          <w:lang w:val="es-AR"/>
        </w:rPr>
        <w:t>i</w:t>
      </w:r>
      <w:r w:rsidRPr="004F1033">
        <w:rPr>
          <w:lang w:val="es-AR"/>
        </w:rPr>
        <w:t>a.</w:t>
      </w:r>
    </w:p>
  </w:footnote>
  <w:footnote w:id="3">
    <w:p w14:paraId="5CD80EE6" w14:textId="77777777" w:rsidR="00540213" w:rsidRPr="004F1033" w:rsidRDefault="00540213" w:rsidP="00540213">
      <w:pPr>
        <w:pStyle w:val="FootnoteText"/>
        <w:rPr>
          <w:lang w:val="es-AR"/>
        </w:rPr>
      </w:pPr>
      <w:r w:rsidRPr="008D3B55">
        <w:rPr>
          <w:rStyle w:val="FootnoteReference"/>
        </w:rPr>
        <w:footnoteRef/>
      </w:r>
      <w:r w:rsidRPr="004F1033">
        <w:rPr>
          <w:lang w:val="es-AR"/>
        </w:rPr>
        <w:t xml:space="preserve"> Decisión 75/50 y documentos UNEP/OzL.Pro/ExCom/75/53 y Add.1</w:t>
      </w:r>
    </w:p>
  </w:footnote>
  <w:footnote w:id="4">
    <w:p w14:paraId="67C07B06" w14:textId="77777777" w:rsidR="00540213" w:rsidRPr="004F1033" w:rsidRDefault="00540213" w:rsidP="00540213">
      <w:pPr>
        <w:pStyle w:val="FootnoteText"/>
        <w:rPr>
          <w:lang w:val="es-AR"/>
        </w:rPr>
      </w:pPr>
      <w:r>
        <w:rPr>
          <w:rStyle w:val="FootnoteReference"/>
        </w:rPr>
        <w:footnoteRef/>
      </w:r>
      <w:r w:rsidRPr="004F1033">
        <w:rPr>
          <w:lang w:val="es-AR"/>
        </w:rPr>
        <w:t xml:space="preserve"> Apartados 95-109 del docume</w:t>
      </w:r>
      <w:r>
        <w:rPr>
          <w:lang w:val="es-AR"/>
        </w:rPr>
        <w:t xml:space="preserve">nto </w:t>
      </w:r>
      <w:r w:rsidRPr="004F1033">
        <w:rPr>
          <w:lang w:val="es-AR"/>
        </w:rPr>
        <w:t>UNEP/OzL.Pro/ExCom/86/21</w:t>
      </w:r>
    </w:p>
  </w:footnote>
  <w:footnote w:id="5">
    <w:p w14:paraId="5E3C7D7A" w14:textId="070762CA" w:rsidR="00540213" w:rsidRPr="004F1033" w:rsidRDefault="00540213" w:rsidP="00540213">
      <w:pPr>
        <w:pStyle w:val="FootnoteText"/>
        <w:rPr>
          <w:lang w:val="es-AR"/>
        </w:rPr>
      </w:pPr>
      <w:r>
        <w:rPr>
          <w:rStyle w:val="FootnoteReference"/>
        </w:rPr>
        <w:footnoteRef/>
      </w:r>
      <w:r w:rsidRPr="004F1033">
        <w:rPr>
          <w:lang w:val="es-AR"/>
        </w:rPr>
        <w:t xml:space="preserve"> Anexo VIII del document</w:t>
      </w:r>
      <w:r w:rsidR="00A766A0">
        <w:rPr>
          <w:lang w:val="es-AR"/>
        </w:rPr>
        <w:t>o</w:t>
      </w:r>
      <w:r w:rsidRPr="004F1033">
        <w:rPr>
          <w:lang w:val="es-AR"/>
        </w:rPr>
        <w:t xml:space="preserve"> UNEP/OzL.Pro/ExCom/86/100</w:t>
      </w:r>
    </w:p>
    <w:p w14:paraId="51A6AB87" w14:textId="77777777" w:rsidR="00540213" w:rsidRPr="004F1033" w:rsidRDefault="00540213" w:rsidP="00540213">
      <w:pPr>
        <w:pStyle w:val="FootnoteText"/>
        <w:rPr>
          <w:lang w:val="es-AR"/>
        </w:rPr>
      </w:pPr>
    </w:p>
  </w:footnote>
  <w:footnote w:id="6">
    <w:p w14:paraId="020F3DB4" w14:textId="6F62B33B" w:rsidR="00540213" w:rsidRPr="004D0539" w:rsidRDefault="00540213" w:rsidP="00540213">
      <w:pPr>
        <w:pStyle w:val="FootnoteText"/>
        <w:rPr>
          <w:lang w:val="es-AR"/>
        </w:rPr>
      </w:pPr>
      <w:r>
        <w:rPr>
          <w:rStyle w:val="FootnoteReference"/>
        </w:rPr>
        <w:footnoteRef/>
      </w:r>
      <w:r w:rsidRPr="004D0539">
        <w:rPr>
          <w:lang w:val="es-AR"/>
        </w:rPr>
        <w:t xml:space="preserve"> El tramo de financiamiento </w:t>
      </w:r>
      <w:r>
        <w:rPr>
          <w:lang w:val="es-AR"/>
        </w:rPr>
        <w:t xml:space="preserve">se ajustó </w:t>
      </w:r>
      <w:r w:rsidRPr="004D0539">
        <w:rPr>
          <w:lang w:val="es-AR"/>
        </w:rPr>
        <w:t>después de deducir 747</w:t>
      </w:r>
      <w:r>
        <w:rPr>
          <w:lang w:val="es-AR"/>
        </w:rPr>
        <w:t xml:space="preserve"> </w:t>
      </w:r>
      <w:r w:rsidRPr="004D0539">
        <w:rPr>
          <w:lang w:val="es-AR"/>
        </w:rPr>
        <w:t xml:space="preserve">533 </w:t>
      </w:r>
      <w:r>
        <w:rPr>
          <w:lang w:val="es-AR"/>
        </w:rPr>
        <w:t>$EUA asociado</w:t>
      </w:r>
      <w:r w:rsidR="00300792">
        <w:rPr>
          <w:lang w:val="es-AR"/>
        </w:rPr>
        <w:t>s</w:t>
      </w:r>
      <w:r>
        <w:rPr>
          <w:lang w:val="es-AR"/>
        </w:rPr>
        <w:t xml:space="preserve"> </w:t>
      </w:r>
      <w:r w:rsidRPr="004D0539">
        <w:rPr>
          <w:lang w:val="es-AR"/>
        </w:rPr>
        <w:t>a la cancelación de</w:t>
      </w:r>
      <w:r>
        <w:rPr>
          <w:lang w:val="es-AR"/>
        </w:rPr>
        <w:t xml:space="preserve"> </w:t>
      </w:r>
      <w:r w:rsidRPr="004D0539">
        <w:rPr>
          <w:lang w:val="es-AR"/>
        </w:rPr>
        <w:t>l</w:t>
      </w:r>
      <w:r>
        <w:rPr>
          <w:lang w:val="es-AR"/>
        </w:rPr>
        <w:t>a</w:t>
      </w:r>
      <w:r w:rsidRPr="004D0539">
        <w:rPr>
          <w:lang w:val="es-AR"/>
        </w:rPr>
        <w:t xml:space="preserve"> </w:t>
      </w:r>
      <w:r>
        <w:rPr>
          <w:lang w:val="es-AR"/>
        </w:rPr>
        <w:t>c</w:t>
      </w:r>
      <w:r w:rsidRPr="004D0539">
        <w:rPr>
          <w:lang w:val="es-AR"/>
        </w:rPr>
        <w:t>onversión de una empresa en el sector de espuma</w:t>
      </w:r>
      <w:r>
        <w:rPr>
          <w:lang w:val="es-AR"/>
        </w:rPr>
        <w:t>s</w:t>
      </w:r>
      <w:r w:rsidRPr="004D0539">
        <w:rPr>
          <w:lang w:val="es-AR"/>
        </w:rPr>
        <w:t xml:space="preserve"> (Alyem); estos fondos se </w:t>
      </w:r>
      <w:r>
        <w:rPr>
          <w:lang w:val="es-AR"/>
        </w:rPr>
        <w:t xml:space="preserve">devolvieron </w:t>
      </w:r>
      <w:r w:rsidRPr="004D0539">
        <w:rPr>
          <w:lang w:val="es-AR"/>
        </w:rPr>
        <w:t xml:space="preserve">al </w:t>
      </w:r>
      <w:r>
        <w:rPr>
          <w:lang w:val="es-AR"/>
        </w:rPr>
        <w:t>F</w:t>
      </w:r>
      <w:r w:rsidRPr="004D0539">
        <w:rPr>
          <w:lang w:val="es-AR"/>
        </w:rPr>
        <w:t xml:space="preserve">ondo </w:t>
      </w:r>
      <w:r>
        <w:rPr>
          <w:lang w:val="es-AR"/>
        </w:rPr>
        <w:t>M</w:t>
      </w:r>
      <w:r w:rsidRPr="004D0539">
        <w:rPr>
          <w:lang w:val="es-AR"/>
        </w:rPr>
        <w:t>ultilateral.</w:t>
      </w:r>
    </w:p>
  </w:footnote>
  <w:footnote w:id="7">
    <w:p w14:paraId="1DBEC5D6" w14:textId="77777777" w:rsidR="00540213" w:rsidRPr="005B5B64" w:rsidRDefault="00540213" w:rsidP="00540213">
      <w:pPr>
        <w:pStyle w:val="FootnoteText"/>
        <w:rPr>
          <w:lang w:val="es-AR"/>
        </w:rPr>
      </w:pPr>
      <w:r>
        <w:rPr>
          <w:rStyle w:val="FootnoteReference"/>
        </w:rPr>
        <w:footnoteRef/>
      </w:r>
      <w:r w:rsidRPr="005B5B64">
        <w:rPr>
          <w:lang w:val="es-AR"/>
        </w:rPr>
        <w:t xml:space="preserve"> La decisión 84/92 d) pidió a los organism</w:t>
      </w:r>
      <w:r>
        <w:rPr>
          <w:lang w:val="es-AR"/>
        </w:rPr>
        <w:t>os</w:t>
      </w:r>
      <w:r w:rsidRPr="005B5B64">
        <w:rPr>
          <w:lang w:val="es-AR"/>
        </w:rPr>
        <w:t xml:space="preserve"> de ejecución y bilaterales que apliquen una política</w:t>
      </w:r>
      <w:r>
        <w:rPr>
          <w:lang w:val="es-AR"/>
        </w:rPr>
        <w:t xml:space="preserve"> operativa sobre la incorporación de la perspectiva de género a lo largo de todo el ciclo del proyecto</w:t>
      </w:r>
      <w:r w:rsidRPr="005B5B64">
        <w:rPr>
          <w:lang w:val="es-A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F1B95" w14:textId="51CCD3DF" w:rsidR="0087455A" w:rsidRDefault="00F12B29">
    <w:fldSimple w:instr=" DOCPROPERTY &quot;Document number&quot;  \* MERGEFORMAT ">
      <w:r w:rsidR="004D396F">
        <w:t>UNEP/OzL.Pro/ExCom/90/30</w:t>
      </w:r>
    </w:fldSimple>
  </w:p>
  <w:p w14:paraId="6C31FC11" w14:textId="77777777" w:rsidR="0087455A" w:rsidRDefault="0087455A"/>
  <w:p w14:paraId="54A00951"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2E9C0" w14:textId="700225BF" w:rsidR="0087455A" w:rsidRDefault="00F12B29">
    <w:pPr>
      <w:jc w:val="right"/>
    </w:pPr>
    <w:fldSimple w:instr=" DOCPROPERTY &quot;Document number&quot;  \* MERGEFORMAT ">
      <w:r w:rsidR="00AB61F8">
        <w:t>UNEP/OzL.Pro/ExCom/90/30</w:t>
      </w:r>
    </w:fldSimple>
  </w:p>
  <w:p w14:paraId="79EE5884" w14:textId="6517A6F6" w:rsidR="0087455A" w:rsidRDefault="001D0243" w:rsidP="001D0243">
    <w:pPr>
      <w:tabs>
        <w:tab w:val="left" w:pos="8227"/>
      </w:tabs>
    </w:pPr>
    <w:r>
      <w:tab/>
    </w:r>
  </w:p>
  <w:p w14:paraId="47C6C434"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8FC43" w14:textId="77777777" w:rsidR="004D396F" w:rsidRDefault="004D396F">
    <w:fldSimple w:instr=" DOCPROPERTY &quot;Document number&quot;  \* MERGEFORMAT ">
      <w:r>
        <w:t>UNEP/OzL.Pro/ExCom/90/30</w:t>
      </w:r>
    </w:fldSimple>
  </w:p>
  <w:p w14:paraId="41126158" w14:textId="5A1B292F" w:rsidR="004D396F" w:rsidRDefault="004D396F">
    <w:r>
      <w:t>Anexo I</w:t>
    </w:r>
  </w:p>
  <w:p w14:paraId="792D3FFC" w14:textId="77777777" w:rsidR="004D396F" w:rsidRDefault="004D396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F8264" w14:textId="63D958B2" w:rsidR="004D396F" w:rsidRDefault="004D396F">
    <w:pPr>
      <w:jc w:val="right"/>
    </w:pPr>
    <w:fldSimple w:instr=" DOCPROPERTY &quot;Document number&quot;  \* MERGEFORMAT ">
      <w:r>
        <w:t>UNEP/OzL.Pro/ExCom/90/30</w:t>
      </w:r>
    </w:fldSimple>
  </w:p>
  <w:p w14:paraId="46BA16C3" w14:textId="5BAA387D" w:rsidR="004D396F" w:rsidRDefault="004D396F" w:rsidP="004D396F">
    <w:pPr>
      <w:tabs>
        <w:tab w:val="left" w:pos="8227"/>
      </w:tabs>
      <w:jc w:val="right"/>
    </w:pPr>
    <w:r>
      <w:t>Anexo I</w:t>
    </w:r>
  </w:p>
  <w:p w14:paraId="6C0807E9" w14:textId="77777777" w:rsidR="004D396F" w:rsidRDefault="004D396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1ED7A" w14:textId="6587A95E" w:rsidR="0087455A" w:rsidRDefault="00F12B29">
    <w:pPr>
      <w:jc w:val="right"/>
    </w:pPr>
    <w:fldSimple w:instr=" DOCPROPERTY &quot;Document number&quot;  \* MERGEFORMAT ">
      <w:r w:rsidR="004D396F">
        <w:t>UNEP/OzL.Pro/ExCom/90/30</w:t>
      </w:r>
    </w:fldSimple>
  </w:p>
  <w:p w14:paraId="30003FE2" w14:textId="77777777" w:rsidR="0087455A" w:rsidRDefault="00B60EEC" w:rsidP="00B60EEC">
    <w:pPr>
      <w:jc w:val="right"/>
    </w:pPr>
    <w:r>
      <w:t>Anexo I</w:t>
    </w:r>
  </w:p>
  <w:p w14:paraId="149F7D6C"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260ECE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strike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6"/>
  </w:num>
  <w:num w:numId="20" w16cid:durableId="564873771">
    <w:abstractNumId w:val="12"/>
  </w:num>
  <w:num w:numId="21" w16cid:durableId="1089618087">
    <w:abstractNumId w:val="15"/>
  </w:num>
  <w:num w:numId="22" w16cid:durableId="18749945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79708328">
    <w:abstractNumId w:val="10"/>
    <w:lvlOverride w:ilvl="0">
      <w:startOverride w:val="11"/>
    </w:lvlOverride>
  </w:num>
  <w:num w:numId="24" w16cid:durableId="884736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185331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916383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43422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458557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761613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8338354">
    <w:abstractNumId w:val="10"/>
  </w:num>
  <w:num w:numId="31" w16cid:durableId="1213538468">
    <w:abstractNumId w:val="10"/>
  </w:num>
  <w:num w:numId="32" w16cid:durableId="893615999">
    <w:abstractNumId w:val="10"/>
  </w:num>
  <w:num w:numId="33" w16cid:durableId="3548424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98180498">
    <w:abstractNumId w:val="10"/>
  </w:num>
  <w:num w:numId="35" w16cid:durableId="16270078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9638084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99735757">
    <w:abstractNumId w:val="10"/>
  </w:num>
  <w:num w:numId="38" w16cid:durableId="9153623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651388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826170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03"/>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213"/>
    <w:rsid w:val="00003BA8"/>
    <w:rsid w:val="00005342"/>
    <w:rsid w:val="00013DD6"/>
    <w:rsid w:val="00064429"/>
    <w:rsid w:val="000724ED"/>
    <w:rsid w:val="00080E89"/>
    <w:rsid w:val="0009249C"/>
    <w:rsid w:val="000A12EC"/>
    <w:rsid w:val="000A1433"/>
    <w:rsid w:val="000A1E2B"/>
    <w:rsid w:val="000C6800"/>
    <w:rsid w:val="000D6841"/>
    <w:rsid w:val="000F2AA4"/>
    <w:rsid w:val="000F7C8C"/>
    <w:rsid w:val="00106B17"/>
    <w:rsid w:val="00106F6E"/>
    <w:rsid w:val="00114CAA"/>
    <w:rsid w:val="00122B0C"/>
    <w:rsid w:val="00157CCD"/>
    <w:rsid w:val="00160633"/>
    <w:rsid w:val="00182C34"/>
    <w:rsid w:val="001C2D22"/>
    <w:rsid w:val="001C71B1"/>
    <w:rsid w:val="001D0243"/>
    <w:rsid w:val="001D475D"/>
    <w:rsid w:val="001F4047"/>
    <w:rsid w:val="00206609"/>
    <w:rsid w:val="00223EEF"/>
    <w:rsid w:val="00235D4C"/>
    <w:rsid w:val="0024162E"/>
    <w:rsid w:val="002425B4"/>
    <w:rsid w:val="00244477"/>
    <w:rsid w:val="0027223E"/>
    <w:rsid w:val="002776EC"/>
    <w:rsid w:val="00290935"/>
    <w:rsid w:val="002959B4"/>
    <w:rsid w:val="002D5A1A"/>
    <w:rsid w:val="00300792"/>
    <w:rsid w:val="0033108A"/>
    <w:rsid w:val="00344EAB"/>
    <w:rsid w:val="00374C33"/>
    <w:rsid w:val="003863A4"/>
    <w:rsid w:val="003B7115"/>
    <w:rsid w:val="003C186A"/>
    <w:rsid w:val="00411D34"/>
    <w:rsid w:val="00444589"/>
    <w:rsid w:val="00455352"/>
    <w:rsid w:val="004608EA"/>
    <w:rsid w:val="00476E28"/>
    <w:rsid w:val="004A3B8A"/>
    <w:rsid w:val="004B1B40"/>
    <w:rsid w:val="004B4E2F"/>
    <w:rsid w:val="004D396F"/>
    <w:rsid w:val="004E38C9"/>
    <w:rsid w:val="0053552D"/>
    <w:rsid w:val="00540213"/>
    <w:rsid w:val="005620E0"/>
    <w:rsid w:val="005A42DF"/>
    <w:rsid w:val="006B2F09"/>
    <w:rsid w:val="006F1AC0"/>
    <w:rsid w:val="0071290B"/>
    <w:rsid w:val="00750A64"/>
    <w:rsid w:val="00777ED2"/>
    <w:rsid w:val="00792A47"/>
    <w:rsid w:val="0079490A"/>
    <w:rsid w:val="007B139B"/>
    <w:rsid w:val="007D4BB4"/>
    <w:rsid w:val="008251DE"/>
    <w:rsid w:val="00831BC5"/>
    <w:rsid w:val="008700AA"/>
    <w:rsid w:val="0087455A"/>
    <w:rsid w:val="00877F14"/>
    <w:rsid w:val="00932451"/>
    <w:rsid w:val="00936594"/>
    <w:rsid w:val="00953D46"/>
    <w:rsid w:val="00977BFE"/>
    <w:rsid w:val="00983147"/>
    <w:rsid w:val="0098508C"/>
    <w:rsid w:val="00985778"/>
    <w:rsid w:val="00994F68"/>
    <w:rsid w:val="009A5363"/>
    <w:rsid w:val="009D20CC"/>
    <w:rsid w:val="00A171BD"/>
    <w:rsid w:val="00A3042E"/>
    <w:rsid w:val="00A4317F"/>
    <w:rsid w:val="00A545BE"/>
    <w:rsid w:val="00A5606B"/>
    <w:rsid w:val="00A73545"/>
    <w:rsid w:val="00A7463E"/>
    <w:rsid w:val="00A766A0"/>
    <w:rsid w:val="00AA29EB"/>
    <w:rsid w:val="00AA3056"/>
    <w:rsid w:val="00AB56E5"/>
    <w:rsid w:val="00AB61F8"/>
    <w:rsid w:val="00AB716E"/>
    <w:rsid w:val="00AB7297"/>
    <w:rsid w:val="00AC7A52"/>
    <w:rsid w:val="00AF1FBA"/>
    <w:rsid w:val="00B03526"/>
    <w:rsid w:val="00B20B94"/>
    <w:rsid w:val="00B60EEC"/>
    <w:rsid w:val="00B84ACF"/>
    <w:rsid w:val="00BC6AD2"/>
    <w:rsid w:val="00C14E67"/>
    <w:rsid w:val="00C241CF"/>
    <w:rsid w:val="00CE0A92"/>
    <w:rsid w:val="00CE660C"/>
    <w:rsid w:val="00CF264A"/>
    <w:rsid w:val="00D15486"/>
    <w:rsid w:val="00D21829"/>
    <w:rsid w:val="00D37A58"/>
    <w:rsid w:val="00D71BA8"/>
    <w:rsid w:val="00D84B6F"/>
    <w:rsid w:val="00D85913"/>
    <w:rsid w:val="00D85C69"/>
    <w:rsid w:val="00DB4774"/>
    <w:rsid w:val="00DB795B"/>
    <w:rsid w:val="00DC16F9"/>
    <w:rsid w:val="00DC3B22"/>
    <w:rsid w:val="00DD124B"/>
    <w:rsid w:val="00E17F97"/>
    <w:rsid w:val="00E42A52"/>
    <w:rsid w:val="00E8783C"/>
    <w:rsid w:val="00EB01FF"/>
    <w:rsid w:val="00EC3F8B"/>
    <w:rsid w:val="00ED0A09"/>
    <w:rsid w:val="00ED6BF3"/>
    <w:rsid w:val="00F10CD9"/>
    <w:rsid w:val="00F12B29"/>
    <w:rsid w:val="00F25F7C"/>
    <w:rsid w:val="00F45D60"/>
    <w:rsid w:val="00F665AD"/>
    <w:rsid w:val="00F71FCC"/>
    <w:rsid w:val="00F81C63"/>
    <w:rsid w:val="00F91051"/>
    <w:rsid w:val="00F9224D"/>
    <w:rsid w:val="00FE4A8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D0BEE0"/>
  <w15:docId w15:val="{42454D17-94E2-43C6-8633-6A9A9CC46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ont: Geneva 9,Boston 10,f"/>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f Char"/>
    <w:basedOn w:val="DefaultParagraphFont"/>
    <w:link w:val="FootnoteText"/>
    <w:uiPriority w:val="99"/>
    <w:rsid w:val="002959B4"/>
    <w:rPr>
      <w:lang w:val="en-GB"/>
    </w:rPr>
  </w:style>
  <w:style w:type="character" w:styleId="FootnoteReference">
    <w:name w:val="footnote reference"/>
    <w:aliases w:val="Footnote Text1,Footnote Text2,Footnote text,16 Point,Superscript 6 Point,number,Footnote reference number,Footnote symbol,note TESI,-E Fußnotenzeichen,SUPERS,stylish,ftref,Footnote Reference Superscript,-E Fuﬂnotenzeichen,fr,BVI fnr"/>
    <w:basedOn w:val="DefaultParagraphFont"/>
    <w:link w:val="CharCharCharCharCarChar"/>
    <w:uiPriority w:val="99"/>
    <w:unhideWhenUsed/>
    <w:qFormat/>
    <w:rsid w:val="002959B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540213"/>
    <w:pPr>
      <w:spacing w:after="160" w:line="240" w:lineRule="exact"/>
    </w:pPr>
    <w:rPr>
      <w:sz w:val="20"/>
      <w:szCs w:val="20"/>
      <w:vertAlign w:val="superscript"/>
      <w:lang w:val="en-US"/>
    </w:rPr>
  </w:style>
  <w:style w:type="paragraph" w:customStyle="1" w:styleId="Default">
    <w:name w:val="Default"/>
    <w:rsid w:val="00540213"/>
    <w:pPr>
      <w:widowControl w:val="0"/>
      <w:autoSpaceDE w:val="0"/>
      <w:autoSpaceDN w:val="0"/>
      <w:adjustRightInd w:val="0"/>
    </w:pPr>
    <w:rPr>
      <w:color w:val="000000"/>
      <w:sz w:val="24"/>
      <w:szCs w:val="24"/>
    </w:rPr>
  </w:style>
  <w:style w:type="character" w:customStyle="1" w:styleId="HeaderChar">
    <w:name w:val="Header Char"/>
    <w:basedOn w:val="DefaultParagraphFont"/>
    <w:link w:val="Header"/>
    <w:rsid w:val="00540213"/>
    <w:rPr>
      <w:sz w:val="22"/>
      <w:szCs w:val="22"/>
      <w:lang w:val="en-GB"/>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540213"/>
    <w:pPr>
      <w:ind w:left="720"/>
      <w:contextualSpacing/>
    </w:p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540213"/>
    <w:rPr>
      <w:sz w:val="22"/>
      <w:szCs w:val="22"/>
      <w:lang w:val="en-GB"/>
    </w:rPr>
  </w:style>
  <w:style w:type="table" w:customStyle="1" w:styleId="TableGrid10">
    <w:name w:val="Table Grid1"/>
    <w:basedOn w:val="TableNormal"/>
    <w:next w:val="TableGrid"/>
    <w:uiPriority w:val="59"/>
    <w:rsid w:val="0054021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DefaultParagraphFont"/>
    <w:rsid w:val="00540213"/>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40213"/>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S90-template%2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50D928E7A1FF846AC9B4894AB13DD50" ma:contentTypeVersion="5" ma:contentTypeDescription="Create a new document." ma:contentTypeScope="" ma:versionID="add146c33e85d9b5f955e3b0c2b50f3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UNEP/OzL.Pro/ExCom/90/30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45EA1575-37C9-4BF0-B736-79E9F4AF78A2}"/>
</file>

<file path=customXml/itemProps3.xml><?xml version="1.0" encoding="utf-8"?>
<ds:datastoreItem xmlns:ds="http://schemas.openxmlformats.org/officeDocument/2006/customXml" ds:itemID="{54C4B279-DEAF-469D-9345-F815C133D050}"/>
</file>

<file path=customXml/itemProps4.xml><?xml version="1.0" encoding="utf-8"?>
<ds:datastoreItem xmlns:ds="http://schemas.openxmlformats.org/officeDocument/2006/customXml" ds:itemID="{E52C54F1-903C-4BC1-A358-1F33DA9BE1B0}"/>
</file>

<file path=docProps/app.xml><?xml version="1.0" encoding="utf-8"?>
<Properties xmlns="http://schemas.openxmlformats.org/officeDocument/2006/extended-properties" xmlns:vt="http://schemas.openxmlformats.org/officeDocument/2006/docPropsVTypes">
  <Template>S90-template (2)</Template>
  <TotalTime>109</TotalTime>
  <Pages>27</Pages>
  <Words>12381</Words>
  <Characters>64949</Characters>
  <Application>Microsoft Office Word</Application>
  <DocSecurity>0</DocSecurity>
  <Lines>541</Lines>
  <Paragraphs>154</Paragraphs>
  <ScaleCrop>false</ScaleCrop>
  <HeadingPairs>
    <vt:vector size="4" baseType="variant">
      <vt:variant>
        <vt:lpstr>Title</vt:lpstr>
      </vt:variant>
      <vt:variant>
        <vt:i4>1</vt:i4>
      </vt:variant>
      <vt:variant>
        <vt:lpstr>Headings</vt:lpstr>
      </vt:variant>
      <vt:variant>
        <vt:i4>100</vt:i4>
      </vt:variant>
    </vt:vector>
  </HeadingPairs>
  <TitlesOfParts>
    <vt:vector size="101" baseType="lpstr">
      <vt:lpstr>Propuesta de proyecto: Libia</vt:lpstr>
      <vt:lpstr>        </vt:lpstr>
      <vt:lpstr>En nombre del gobierno de Libia, la ONUDI, en calidad de organismo de ejecución </vt:lpstr>
      <vt:lpstr>El primer tramo de la etapa II del plan de gestión de eliminación de los HCFC qu</vt:lpstr>
      <vt:lpstr>Asimismo, la ONUDI presentó un informe sobre la marcha de las actividades relati</vt:lpstr>
      <vt:lpstr>Situación de la ejecución de la etapa I del plan de gestión de eliminación de lo</vt:lpstr>
      <vt:lpstr>En su vigésimo séptima reunión, las Partes observaron que el consumo anual de lo</vt:lpstr>
      <vt:lpstr>Posteriormente, el Comité Ejecutivo aprobó la etapa I del plan de gestión de eli</vt:lpstr>
      <vt:lpstr>Debido a la situación política y de seguridad del país, la ejecución de la etapa</vt:lpstr>
      <vt:lpstr>El gobierno de Libia informó un consumo de 75,00 toneladas PAO de HCFC en 2021, </vt:lpstr>
      <vt:lpstr>El consumo de los HCFC disminuyó notablemente en 2018 y posteriormente se estabi</vt:lpstr>
      <vt:lpstr>El gobierno de Libia informó que los datos del consumo sectorial de los HCFC que</vt:lpstr>
      <vt:lpstr>La verificación confirma que el gobierno aplica un sistema de otorgamiento de li</vt:lpstr>
      <vt:lpstr>Progreso y desembolsos</vt:lpstr>
      <vt:lpstr>La ejecución del plan de gestión de eliminación de los HCFC se vio dificultada c</vt:lpstr>
      <vt:lpstr>Marco jurídico</vt:lpstr>
      <vt:lpstr>El gobierno ha expedido la Enmienda del Decreto Ley 228 para incluir los HFC en </vt:lpstr>
      <vt:lpstr>Durante la etapa I, se elaboró un manual de formación y se formó a seis instruct</vt:lpstr>
      <vt:lpstr>Sector de fabricación de espumas</vt:lpstr>
      <vt:lpstr>La ejecución de los proyectos de conversión en el sector de espumas es compleja,</vt:lpstr>
      <vt:lpstr>La conversión en Al-Amal Alkhadar Company (que elimina 17,53 tm de HCFC-141b en </vt:lpstr>
      <vt:lpstr>Sector de servicios de equipos de refrigeración</vt:lpstr>
      <vt:lpstr>Durante la etapa I se realizaron las siguientes actividades: </vt:lpstr>
      <vt:lpstr>    Capacitación de tres instructores principales y 35 técnicos sobre eliminación de</vt:lpstr>
      <vt:lpstr>    Suministro y entrega de 30 aparatos portátiles de recuperación de refrigerantes </vt:lpstr>
      <vt:lpstr>    Redacción del código de buenas prácticas de servicio técnico, llevada a cabo por</vt:lpstr>
      <vt:lpstr>    Elaboración de planes para la acreditación de técnicos de refrigeración y climat</vt:lpstr>
      <vt:lpstr>    Actividades continuas de concienciación sobre el Protocolo de Montreal, el compr</vt:lpstr>
      <vt:lpstr>En marzo de 2022, de los 1 161 310 $EUA aprobados para la etapa I del plan de ge</vt:lpstr>
      <vt:lpstr>La etapa I terminará el 31 de diciembre de 2022, según el apartado 14 del Acuerd</vt:lpstr>
      <vt:lpstr>Consumo remanente admisible para financiamiento</vt:lpstr>
      <vt:lpstr>El punto de partida para las reducciones acumulativas de los HCFC se estableció </vt:lpstr>
      <vt:lpstr>Distribución de los HCFC por sector</vt:lpstr>
      <vt:lpstr>El HCFC-141b se utiliza sólo en el sector de fabricación para producir espumas d</vt:lpstr>
      <vt:lpstr>Hay unos 15 000 técnicos y 2 944 talleres en el sector de servicios, que consume</vt:lpstr>
      <vt:lpstr>Libia aún no ha comenzado a supervisar el consumo de los HFC. De acuerdo con la </vt:lpstr>
      <vt:lpstr>La etapa II del plan de gestión de eliminación de los HCFC se propone lograr una</vt:lpstr>
      <vt:lpstr>El sector de espumas en Libia experimentó cambios importantes durante la guerra,</vt:lpstr>
      <vt:lpstr>La etapa II propone las siguientes actividades que ejecutará la ONUDI:</vt:lpstr>
      <vt:lpstr>    Actualización de la legislación nacional sobre las SAO para incluir procedimient</vt:lpstr>
      <vt:lpstr>    Actualización del código de buenas prácticas para incorporar nuevos requisitos t</vt:lpstr>
      <vt:lpstr>    Capacitación de 18 instructores principales y de 225 oficiales de aduanas sobre </vt:lpstr>
      <vt:lpstr>    Actualización del manual de formación y formación de 18 instructores principales</vt:lpstr>
      <vt:lpstr>    Directrices para la recuperación y la regeneración de refrigerantes; suministro </vt:lpstr>
      <vt:lpstr>    Actividades de concienciación para promover alternativas con bajo potencial de c</vt:lpstr>
      <vt:lpstr>El sistema establecido en la etapa I del plan de gestión de eliminación de los H</vt:lpstr>
      <vt:lpstr>Conforme a la decisión 84/92 d) y las políticas de la ONUDI sobre la integración</vt:lpstr>
      <vt:lpstr>Gasto total de la etapa II del plan de gestión de eliminación de los HCFC</vt:lpstr>
      <vt:lpstr>El gasto total de la etapa II del plan de gestión de eliminación de los HCFC par</vt:lpstr>
      <vt:lpstr>El primer tramo de financiamiento de la etapa II del plan de gestión de eliminac</vt:lpstr>
      <vt:lpstr>    Empleo de un consultor para examinar el marco reglamentario nacional; consulta p</vt:lpstr>
      <vt:lpstr>    Actualización del código de buenas prácticas para incorporar nuevos requisitos c</vt:lpstr>
      <vt:lpstr>    Actualización del manual de formación de aduanas; capacitación de seis instructo</vt:lpstr>
      <vt:lpstr>    Actualización del manual de formación de técnicos para incluir las nuevas tecnol</vt:lpstr>
      <vt:lpstr>    Desarrollo de un modelo comercial y de directrices para los centros de regenerac</vt:lpstr>
      <vt:lpstr>    Actividades de concienciación para promover alternativas con bajo potencial de c</vt:lpstr>
      <vt:lpstr>    Ejecución, supervisión, coordinación y presentación de informes del proyecto con</vt:lpstr>
      <vt:lpstr>La Secretaría examinó la etapa II del plan de gestión de eliminación de los HCFC</vt:lpstr>
      <vt:lpstr>Según el Acuerdo, el consumo admisible restante después de la ejecución de la et</vt:lpstr>
      <vt:lpstr>De acuerdo con el punto de partida revisado para la etapa II de 55,25 toneladas </vt:lpstr>
      <vt:lpstr>Durante la consideración de una etapa de cinco años II, la Secretaría pidió una </vt:lpstr>
      <vt:lpstr>La Secretaría observó que hasta el momento sólo se habían ejecutado algunas acti</vt:lpstr>
      <vt:lpstr>Con respecto a la presentación del plan del sector de espumas durante la ejecuci</vt:lpstr>
      <vt:lpstr>Reglamentaciones para apoyar la eliminación de los HCFC </vt:lpstr>
      <vt:lpstr>El gobierno de Libia ya expidió las cuotas de importación de los HCFC para 2022,</vt:lpstr>
      <vt:lpstr>Al observar que se realizaron sólo algunas actividades en la etapa I y se capaci</vt:lpstr>
      <vt:lpstr>Con respecto a la prohibición de la importación de equipos que utilizan HCFC, es</vt:lpstr>
      <vt:lpstr>Se trataron las medidas reglamentarias para apoyar la sostenibilidad de la regen</vt:lpstr>
      <vt:lpstr>Para asegurar la sostenibilidad del control de las importaciones de SAO, el gobi</vt:lpstr>
      <vt:lpstr>Gasto total del proyecto</vt:lpstr>
      <vt:lpstr>De acuerdo con la estrategia acordada y los objetivos de eliminación, el gasto t</vt:lpstr>
      <vt:lpstr/>
      <vt:lpstr>La financiación para el primer tramo se redujo a 976 018 $EUA; por consiguiente,</vt:lpstr>
      <vt:lpstr>Las actividades propuestas en el sector de servicios, inclusive un mejor confina</vt:lpstr>
      <vt:lpstr>Cofinanciación </vt:lpstr>
      <vt:lpstr>El gobierno proporcionará una contribución en especie para la ejecución de la et</vt:lpstr>
      <vt:lpstr>Proyecto del plan administrativo del Fondo Multilateral correspondiente a 2022-2</vt:lpstr>
      <vt:lpstr>La ONUDI solicita 2 170 268 $EUA, más los gastos de apoyo del organismo, para la</vt:lpstr>
      <vt:lpstr>Proyecto de Acuerdo </vt:lpstr>
      <vt:lpstr>En el Anexo I del presente documento se incluye un proyecto de Acuerdo entre el </vt:lpstr>
      <vt:lpstr>RECOMENDACIÓN</vt:lpstr>
      <vt:lpstr>El Comité Ejecutivo podría considerar:</vt:lpstr>
      <vt:lpstr>    Tomar nota de la presentación del informe sobre la marcha de las actividades rel</vt:lpstr>
      <vt:lpstr>    Pedir a la ONUDI que presente el informe final sobre la marcha de las actividade</vt:lpstr>
      <vt:lpstr>    Aprobar, en principio, la etapa II del plan de gestión de eliminación de los HCF</vt:lpstr>
      <vt:lpstr>    Descontar las 31,90 toneladas PAO de los HCFC eliminados durante la etapa I y la</vt:lpstr>
      <vt:lpstr>    Aprobar el proyecto de Acuerdo entre el gobierno de Libia y el Comité Ejecutivo </vt:lpstr>
      <vt:lpstr>    Permitir la presentación de un plan del sector de fabricación de espumas durante</vt:lpstr>
      <vt:lpstr>    Aprobar el primer tramo de la etapa II del plan de gestión de eliminación de los</vt:lpstr>
      <vt:lpstr/>
      <vt:lpstr>        </vt:lpstr>
      <vt:lpstr/>
      <vt:lpstr>El presente Acuerdo representa el entendimiento a que han llegado el Gobierno de</vt:lpstr>
      <vt:lpstr>El País conviene en cumplir con los límites anuales de consumo de las Sustancias</vt:lpstr>
      <vt:lpstr>Con sujeción al cumplimiento por parte del País de las obligaciones estipuladas </vt:lpstr>
      <vt:lpstr>El País acepta aplicar este Acuerdo conforme a la etapa II del plan de gestión d</vt:lpstr>
      <vt:lpstr>Condiciones para la liberación de los fondos</vt:lpstr>
      <vt:lpstr>El Comité Ejecutivo proporcionará únicamente la Financiación conforme al Calenda</vt:lpstr>
      <vt:lpstr>    Que el país haya cumplido con los Objetivos estipulados en la fila 1.2 del Apénd</vt:lpstr>
      <vt:lpstr>    Que el cumplimiento de estos Objetivos haya sido verificado independientemente p</vt:lpstr>
      <vt:lpstr>    Que el País haya presentado un Informe de Ejecución de Tramos en el formulario d</vt:lpstr>
    </vt:vector>
  </TitlesOfParts>
  <Company/>
  <LinksUpToDate>false</LinksUpToDate>
  <CharactersWithSpaces>77176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Libia</dc:title>
  <dc:creator/>
  <cp:lastModifiedBy>HBE</cp:lastModifiedBy>
  <cp:revision>33</cp:revision>
  <cp:lastPrinted>2001-05-26T16:40:00Z</cp:lastPrinted>
  <dcterms:created xsi:type="dcterms:W3CDTF">2022-05-27T15:12:00Z</dcterms:created>
  <dcterms:modified xsi:type="dcterms:W3CDTF">2022-06-15T16:19:00Z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UNEP/OzL.Pro/ExCom/90/30</vt:lpwstr>
  </property>
  <property fmtid="{D5CDD505-2E9C-101B-9397-08002B2CF9AE}" pid="3" name="Revision date">
    <vt:lpwstr>5/24/2022</vt:lpwstr>
  </property>
  <property fmtid="{D5CDD505-2E9C-101B-9397-08002B2CF9AE}" pid="4" name="ContentTypeId">
    <vt:lpwstr>0x010100E50D928E7A1FF846AC9B4894AB13DD50</vt:lpwstr>
  </property>
</Properties>
</file>