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5" w:type="dxa"/>
        <w:tblInd w:w="-432" w:type="dxa"/>
        <w:tblLayout w:type="fixed"/>
        <w:tblLook w:val="04A0" w:firstRow="1" w:lastRow="0" w:firstColumn="1" w:lastColumn="0" w:noHBand="0" w:noVBand="1"/>
      </w:tblPr>
      <w:tblGrid>
        <w:gridCol w:w="2053"/>
        <w:gridCol w:w="3871"/>
        <w:gridCol w:w="4141"/>
      </w:tblGrid>
      <w:tr w:rsidR="00E3499C" w14:paraId="64AFBDDF" w14:textId="77777777" w:rsidTr="00E3499C">
        <w:trPr>
          <w:trHeight w:val="720"/>
        </w:trPr>
        <w:tc>
          <w:tcPr>
            <w:tcW w:w="5922" w:type="dxa"/>
            <w:gridSpan w:val="2"/>
            <w:tcBorders>
              <w:top w:val="nil"/>
              <w:left w:val="nil"/>
              <w:bottom w:val="single" w:sz="18" w:space="0" w:color="auto"/>
              <w:right w:val="nil"/>
            </w:tcBorders>
            <w:hideMark/>
          </w:tcPr>
          <w:p w14:paraId="232A2242" w14:textId="77777777" w:rsidR="00E3499C" w:rsidRDefault="00E349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22710EFA" w14:textId="77777777" w:rsidR="00E3499C" w:rsidRDefault="00E349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top w:val="nil"/>
              <w:left w:val="nil"/>
              <w:bottom w:val="single" w:sz="18" w:space="0" w:color="auto"/>
              <w:right w:val="nil"/>
            </w:tcBorders>
            <w:hideMark/>
          </w:tcPr>
          <w:p w14:paraId="66584DDB" w14:textId="77777777" w:rsidR="00E3499C" w:rsidRDefault="00E3499C">
            <w:pPr>
              <w:tabs>
                <w:tab w:val="left" w:pos="3010"/>
              </w:tabs>
              <w:jc w:val="center"/>
              <w:rPr>
                <w:sz w:val="52"/>
                <w:szCs w:val="52"/>
              </w:rPr>
            </w:pPr>
            <w:r>
              <w:rPr>
                <w:rFonts w:ascii="Univers Bold" w:hAnsi="Univers Bold"/>
                <w:b/>
                <w:sz w:val="72"/>
              </w:rPr>
              <w:t xml:space="preserve">               EP</w:t>
            </w:r>
          </w:p>
        </w:tc>
      </w:tr>
      <w:tr w:rsidR="00E3499C" w14:paraId="01797C02" w14:textId="77777777" w:rsidTr="00E2195C">
        <w:trPr>
          <w:trHeight w:val="2403"/>
        </w:trPr>
        <w:tc>
          <w:tcPr>
            <w:tcW w:w="2052" w:type="dxa"/>
            <w:tcBorders>
              <w:top w:val="nil"/>
              <w:left w:val="nil"/>
              <w:bottom w:val="single" w:sz="36" w:space="0" w:color="auto"/>
              <w:right w:val="nil"/>
            </w:tcBorders>
            <w:hideMark/>
          </w:tcPr>
          <w:p w14:paraId="451402C1" w14:textId="77777777" w:rsidR="00E3499C" w:rsidRDefault="00E3499C">
            <w:pPr>
              <w:spacing w:before="120"/>
            </w:pPr>
            <w:r>
              <w:rPr>
                <w:noProof/>
              </w:rPr>
              <w:drawing>
                <wp:anchor distT="0" distB="0" distL="114300" distR="114300" simplePos="0" relativeHeight="251659264" behindDoc="0" locked="0" layoutInCell="1" allowOverlap="1" wp14:anchorId="7F66B0A6" wp14:editId="2193CBCA">
                  <wp:simplePos x="0" y="0"/>
                  <wp:positionH relativeFrom="column">
                    <wp:posOffset>74930</wp:posOffset>
                  </wp:positionH>
                  <wp:positionV relativeFrom="paragraph">
                    <wp:posOffset>841375</wp:posOffset>
                  </wp:positionV>
                  <wp:extent cx="747395" cy="659765"/>
                  <wp:effectExtent l="0" t="0" r="0" b="6985"/>
                  <wp:wrapNone/>
                  <wp:docPr id="10"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47395" cy="65976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1" locked="0" layoutInCell="0" allowOverlap="1" wp14:anchorId="3DFDC50C" wp14:editId="4B7D2DD5">
                  <wp:simplePos x="0" y="0"/>
                  <wp:positionH relativeFrom="column">
                    <wp:posOffset>51435</wp:posOffset>
                  </wp:positionH>
                  <wp:positionV relativeFrom="paragraph">
                    <wp:posOffset>105410</wp:posOffset>
                  </wp:positionV>
                  <wp:extent cx="771525" cy="675640"/>
                  <wp:effectExtent l="0" t="0" r="9525" b="0"/>
                  <wp:wrapNone/>
                  <wp:docPr id="11"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black and white logo with a globe in center&#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71525"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2BBA91C9" w14:textId="77777777" w:rsidR="00E3499C" w:rsidRDefault="00E349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2F77A689" w14:textId="77777777" w:rsidR="00E3499C" w:rsidRDefault="00E349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Programme des</w:t>
            </w:r>
          </w:p>
          <w:p w14:paraId="1C3C996F" w14:textId="77777777" w:rsidR="00E3499C" w:rsidRDefault="00E3499C">
            <w:pPr>
              <w:rPr>
                <w:rFonts w:ascii="Univers" w:hAnsi="Univers"/>
                <w:b/>
                <w:sz w:val="32"/>
              </w:rPr>
            </w:pPr>
            <w:r>
              <w:rPr>
                <w:rFonts w:ascii="Univers" w:hAnsi="Univers"/>
                <w:b/>
                <w:sz w:val="32"/>
              </w:rPr>
              <w:t>Nations Unies pour</w:t>
            </w:r>
          </w:p>
          <w:p w14:paraId="5BD6EB9F" w14:textId="77777777" w:rsidR="00E3499C" w:rsidRDefault="00E3499C">
            <w:pPr>
              <w:rPr>
                <w:rFonts w:ascii="Univers" w:hAnsi="Univers"/>
                <w:b/>
                <w:sz w:val="32"/>
              </w:rPr>
            </w:pPr>
            <w:proofErr w:type="gramStart"/>
            <w:r>
              <w:rPr>
                <w:rFonts w:ascii="Univers" w:hAnsi="Univers"/>
                <w:b/>
                <w:sz w:val="32"/>
              </w:rPr>
              <w:t>l’environnement</w:t>
            </w:r>
            <w:proofErr w:type="gramEnd"/>
          </w:p>
        </w:tc>
        <w:tc>
          <w:tcPr>
            <w:tcW w:w="4140" w:type="dxa"/>
            <w:tcBorders>
              <w:top w:val="nil"/>
              <w:left w:val="nil"/>
              <w:bottom w:val="single" w:sz="36" w:space="0" w:color="auto"/>
              <w:right w:val="nil"/>
            </w:tcBorders>
          </w:tcPr>
          <w:p w14:paraId="5F1A2AB8" w14:textId="77777777" w:rsidR="00E3499C" w:rsidRDefault="00E3499C">
            <w:pPr>
              <w:rPr>
                <w:lang w:val="fr-FR"/>
              </w:rPr>
            </w:pPr>
          </w:p>
          <w:p w14:paraId="09E5CDA2" w14:textId="77777777" w:rsidR="00E3499C" w:rsidRDefault="00E3499C">
            <w:pPr>
              <w:rPr>
                <w:lang w:val="fr-FR"/>
              </w:rPr>
            </w:pPr>
            <w:proofErr w:type="spellStart"/>
            <w:r>
              <w:rPr>
                <w:lang w:val="fr-FR"/>
              </w:rPr>
              <w:t>Distr</w:t>
            </w:r>
            <w:proofErr w:type="spellEnd"/>
            <w:r>
              <w:rPr>
                <w:lang w:val="fr-FR"/>
              </w:rPr>
              <w:t>.</w:t>
            </w:r>
          </w:p>
          <w:p w14:paraId="500E6BD5" w14:textId="77777777" w:rsidR="00E3499C" w:rsidRDefault="00E3499C">
            <w:pPr>
              <w:rPr>
                <w:lang w:val="fr-FR"/>
              </w:rPr>
            </w:pPr>
            <w:r>
              <w:rPr>
                <w:lang w:val="fr-FR"/>
              </w:rPr>
              <w:t>GÉNÉRALE</w:t>
            </w:r>
          </w:p>
          <w:p w14:paraId="544BBC1E" w14:textId="77777777" w:rsidR="00E3499C" w:rsidRDefault="00E3499C">
            <w:pPr>
              <w:rPr>
                <w:lang w:val="fr-FR"/>
              </w:rPr>
            </w:pPr>
          </w:p>
          <w:p w14:paraId="787CC0C2" w14:textId="712AD65C" w:rsidR="00E3499C" w:rsidRDefault="00E3499C">
            <w:r>
              <w:fldChar w:fldCharType="begin"/>
            </w:r>
            <w:r>
              <w:instrText xml:space="preserve"> DOCPROPERTY "Document number"  \* MERGEFORMAT </w:instrText>
            </w:r>
            <w:r>
              <w:fldChar w:fldCharType="separate"/>
            </w:r>
            <w:r w:rsidR="00C9538D">
              <w:t>UNEP/</w:t>
            </w:r>
            <w:proofErr w:type="spellStart"/>
            <w:r w:rsidR="00C9538D">
              <w:t>OzL.Pro</w:t>
            </w:r>
            <w:proofErr w:type="spellEnd"/>
            <w:r w:rsidR="00C9538D">
              <w:t>/</w:t>
            </w:r>
            <w:proofErr w:type="spellStart"/>
            <w:r w:rsidR="00C9538D">
              <w:t>ExCom</w:t>
            </w:r>
            <w:proofErr w:type="spellEnd"/>
            <w:r w:rsidR="00C9538D">
              <w:t>/96/17</w:t>
            </w:r>
            <w:r>
              <w:fldChar w:fldCharType="end"/>
            </w:r>
          </w:p>
          <w:p w14:paraId="64FBC7F6" w14:textId="12CA86CB" w:rsidR="00E3499C" w:rsidRDefault="00E3499C">
            <w:r>
              <w:t>6 mai 2025</w:t>
            </w:r>
          </w:p>
          <w:p w14:paraId="2A332161" w14:textId="77777777" w:rsidR="00E3499C" w:rsidRDefault="00E3499C">
            <w:pPr>
              <w:rPr>
                <w:caps/>
                <w:lang w:val="fr-FR"/>
              </w:rPr>
            </w:pPr>
            <w:r>
              <w:rPr>
                <w:caps/>
              </w:rPr>
              <w:br/>
            </w:r>
            <w:r>
              <w:rPr>
                <w:caps/>
                <w:lang w:val="fr-FR"/>
              </w:rPr>
              <w:t>FRANÇAIS</w:t>
            </w:r>
          </w:p>
          <w:p w14:paraId="06944721" w14:textId="77777777" w:rsidR="00E3499C" w:rsidRDefault="00E3499C">
            <w:r>
              <w:t>ORIGINAL: ANGLAIS</w:t>
            </w:r>
          </w:p>
        </w:tc>
      </w:tr>
    </w:tbl>
    <w:p w14:paraId="2C9702FD" w14:textId="77777777" w:rsidR="00E3499C" w:rsidRDefault="00E3499C" w:rsidP="00E3499C">
      <w:pPr>
        <w:jc w:val="left"/>
      </w:pPr>
      <w:r>
        <w:t xml:space="preserve">COMITÉ EXÉCUTIF </w:t>
      </w:r>
      <w:r>
        <w:br/>
        <w:t xml:space="preserve">  DU FONDS MULTILATÉRAL AUX FINS </w:t>
      </w:r>
      <w:r>
        <w:br/>
        <w:t xml:space="preserve">  D’APPLICATION DU PROTOCOLE DE MONTRÉAL</w:t>
      </w:r>
      <w:r>
        <w:br/>
        <w:t>Quatre-vingt-seizième réunion</w:t>
      </w:r>
    </w:p>
    <w:p w14:paraId="385A6879" w14:textId="77777777" w:rsidR="00E3499C" w:rsidRDefault="00E3499C" w:rsidP="00E3499C">
      <w:pPr>
        <w:jc w:val="left"/>
      </w:pPr>
      <w:r>
        <w:t>Montréal, 26-30 mai 2025</w:t>
      </w:r>
    </w:p>
    <w:p w14:paraId="5A0B6E41" w14:textId="50D78CA6" w:rsidR="0079781A" w:rsidRDefault="0079781A" w:rsidP="00266368">
      <w:pPr>
        <w:spacing w:after="120"/>
        <w:jc w:val="left"/>
      </w:pPr>
      <w:r>
        <w:t>Point</w:t>
      </w:r>
      <w:r w:rsidR="0004792B">
        <w:t> </w:t>
      </w:r>
      <w:r>
        <w:t>9(b) de l’ordre du jour provisoire</w:t>
      </w:r>
      <w:r w:rsidRPr="00512BEF">
        <w:rPr>
          <w:rStyle w:val="FootnoteReference"/>
        </w:rPr>
        <w:footnoteReference w:id="1"/>
      </w:r>
    </w:p>
    <w:p w14:paraId="56A1660D" w14:textId="77777777" w:rsidR="00CA67F4" w:rsidRPr="00E2195C" w:rsidRDefault="00CA67F4" w:rsidP="0079781A">
      <w:pPr>
        <w:jc w:val="left"/>
        <w:rPr>
          <w:sz w:val="10"/>
          <w:szCs w:val="10"/>
        </w:rPr>
      </w:pPr>
    </w:p>
    <w:p w14:paraId="36DABEA7" w14:textId="77777777" w:rsidR="003F703A" w:rsidRPr="007A73A0" w:rsidRDefault="003F703A" w:rsidP="00E2195C">
      <w:pPr>
        <w:pStyle w:val="Title1"/>
        <w:spacing w:after="120"/>
      </w:pPr>
      <w:r>
        <w:t>COOPÉRATION BILATÉRALE</w:t>
      </w:r>
    </w:p>
    <w:p w14:paraId="03B9A384" w14:textId="77777777" w:rsidR="003F703A" w:rsidRPr="007A73A0" w:rsidRDefault="003F703A" w:rsidP="00C036E9">
      <w:pPr>
        <w:pStyle w:val="StyleHeader4Para4Left0Firstline0"/>
        <w:numPr>
          <w:ilvl w:val="0"/>
          <w:numId w:val="0"/>
        </w:numPr>
        <w:rPr>
          <w:b/>
          <w:sz w:val="22"/>
        </w:rPr>
      </w:pPr>
      <w:r>
        <w:rPr>
          <w:b/>
          <w:sz w:val="22"/>
        </w:rPr>
        <w:t>Introduction</w:t>
      </w:r>
    </w:p>
    <w:p w14:paraId="03C2A565" w14:textId="0C122819" w:rsidR="003F703A" w:rsidRPr="00014F85" w:rsidRDefault="003F703A" w:rsidP="00E2195C">
      <w:pPr>
        <w:widowControl w:val="0"/>
        <w:numPr>
          <w:ilvl w:val="0"/>
          <w:numId w:val="1"/>
        </w:numPr>
        <w:spacing w:after="120"/>
        <w:outlineLvl w:val="0"/>
      </w:pPr>
      <w:r>
        <w:t>Le présent document offre un aperçu des demandes de deux agences bilatérales et indique si celles-ci sont admissibles, compte tenu du niveau maximum de coopération bilatérale disponible pour 2025 ou pour la période triennale 2024-2026. Le document fait aussi référence à d’autres documents de réunion pertinents comportant une discussion sur les demandes bilatérales; il contient également la recommandation portant sur l’année d’attribution de la coopération bilatérale.</w:t>
      </w:r>
    </w:p>
    <w:p w14:paraId="5D4FCE22" w14:textId="77777777" w:rsidR="003F703A" w:rsidRPr="00D0574C" w:rsidRDefault="003F703A" w:rsidP="00E2195C">
      <w:pPr>
        <w:widowControl w:val="0"/>
        <w:tabs>
          <w:tab w:val="left" w:pos="720"/>
        </w:tabs>
        <w:spacing w:after="120"/>
        <w:outlineLvl w:val="0"/>
        <w:rPr>
          <w:bCs/>
          <w:u w:val="single"/>
        </w:rPr>
      </w:pPr>
      <w:r>
        <w:rPr>
          <w:bCs/>
          <w:u w:val="single"/>
        </w:rPr>
        <w:t>Vue d’ensemble</w:t>
      </w:r>
    </w:p>
    <w:p w14:paraId="5BDBF18A" w14:textId="171E6733" w:rsidR="00413A2A" w:rsidRDefault="00D40B0A" w:rsidP="00FA1405">
      <w:pPr>
        <w:pStyle w:val="Heading1"/>
        <w:widowControl w:val="0"/>
        <w:spacing w:after="120"/>
      </w:pPr>
      <w:r>
        <w:t>Quatre projets représentant un coût total de 444 025 $ US</w:t>
      </w:r>
      <w:r>
        <w:rPr>
          <w:b/>
          <w:bCs/>
          <w:color w:val="000000"/>
          <w:sz w:val="20"/>
          <w:szCs w:val="20"/>
        </w:rPr>
        <w:t xml:space="preserve"> </w:t>
      </w:r>
      <w:r>
        <w:t>ont été soumis à la 96</w:t>
      </w:r>
      <w:r>
        <w:rPr>
          <w:vertAlign w:val="superscript"/>
        </w:rPr>
        <w:t>e</w:t>
      </w:r>
      <w:r>
        <w:t xml:space="preserve"> réunion, comme l’indique le tableau 1. </w:t>
      </w:r>
    </w:p>
    <w:p w14:paraId="5B7FDA4C" w14:textId="0B514D11" w:rsidR="003F703A" w:rsidRPr="0071359A" w:rsidRDefault="003F703A" w:rsidP="00E2195C">
      <w:pPr>
        <w:pStyle w:val="Heading1"/>
        <w:numPr>
          <w:ilvl w:val="0"/>
          <w:numId w:val="0"/>
        </w:numPr>
        <w:spacing w:after="0"/>
        <w:rPr>
          <w:b/>
        </w:rPr>
      </w:pPr>
      <w:r>
        <w:rPr>
          <w:b/>
        </w:rPr>
        <w:t>Tableau</w:t>
      </w:r>
      <w:r w:rsidR="00CB1B85">
        <w:rPr>
          <w:b/>
        </w:rPr>
        <w:t> </w:t>
      </w:r>
      <w:r>
        <w:rPr>
          <w:b/>
        </w:rPr>
        <w:t>1. Projets de coopération bilatérale présentés à la 96</w:t>
      </w:r>
      <w:r>
        <w:rPr>
          <w:b/>
          <w:vertAlign w:val="superscript"/>
        </w:rPr>
        <w:t>e</w:t>
      </w:r>
      <w:r>
        <w:rPr>
          <w:b/>
        </w:rPr>
        <w:t> réunion</w:t>
      </w:r>
    </w:p>
    <w:tbl>
      <w:tblPr>
        <w:tblStyle w:val="TableGrid"/>
        <w:tblW w:w="9990" w:type="dxa"/>
        <w:tblInd w:w="-5" w:type="dxa"/>
        <w:tblLayout w:type="fixed"/>
        <w:tblLook w:val="04A0" w:firstRow="1" w:lastRow="0" w:firstColumn="1" w:lastColumn="0" w:noHBand="0" w:noVBand="1"/>
      </w:tblPr>
      <w:tblGrid>
        <w:gridCol w:w="1080"/>
        <w:gridCol w:w="1080"/>
        <w:gridCol w:w="3510"/>
        <w:gridCol w:w="990"/>
        <w:gridCol w:w="990"/>
        <w:gridCol w:w="1260"/>
        <w:gridCol w:w="1080"/>
      </w:tblGrid>
      <w:tr w:rsidR="00E2195C" w:rsidRPr="00047962" w14:paraId="53479FA9" w14:textId="77777777" w:rsidTr="00E2195C">
        <w:trPr>
          <w:cantSplit/>
          <w:trHeight w:val="275"/>
          <w:tblHeader/>
        </w:trPr>
        <w:tc>
          <w:tcPr>
            <w:tcW w:w="1080" w:type="dxa"/>
            <w:noWrap/>
            <w:hideMark/>
          </w:tcPr>
          <w:p w14:paraId="211077E0" w14:textId="77777777" w:rsidR="00CE2BBD" w:rsidRPr="00266368" w:rsidRDefault="00CE2BBD" w:rsidP="00E2195C">
            <w:pPr>
              <w:jc w:val="center"/>
              <w:rPr>
                <w:b/>
                <w:bCs/>
                <w:sz w:val="18"/>
                <w:szCs w:val="18"/>
              </w:rPr>
            </w:pPr>
            <w:r>
              <w:rPr>
                <w:b/>
                <w:bCs/>
                <w:sz w:val="18"/>
                <w:szCs w:val="18"/>
              </w:rPr>
              <w:t>Agences bilatérales</w:t>
            </w:r>
          </w:p>
        </w:tc>
        <w:tc>
          <w:tcPr>
            <w:tcW w:w="1080" w:type="dxa"/>
            <w:noWrap/>
            <w:hideMark/>
          </w:tcPr>
          <w:p w14:paraId="0FD37E35" w14:textId="77777777" w:rsidR="00CE2BBD" w:rsidRPr="00266368" w:rsidRDefault="00CE2BBD" w:rsidP="00E2195C">
            <w:pPr>
              <w:jc w:val="center"/>
              <w:rPr>
                <w:b/>
                <w:bCs/>
                <w:sz w:val="18"/>
                <w:szCs w:val="18"/>
              </w:rPr>
            </w:pPr>
            <w:r>
              <w:rPr>
                <w:b/>
                <w:bCs/>
                <w:sz w:val="18"/>
                <w:szCs w:val="18"/>
              </w:rPr>
              <w:t>Pays</w:t>
            </w:r>
          </w:p>
        </w:tc>
        <w:tc>
          <w:tcPr>
            <w:tcW w:w="3510" w:type="dxa"/>
            <w:noWrap/>
            <w:hideMark/>
          </w:tcPr>
          <w:p w14:paraId="3F9D62B6" w14:textId="77777777" w:rsidR="00CE2BBD" w:rsidRPr="00266368" w:rsidRDefault="00CE2BBD" w:rsidP="00E2195C">
            <w:pPr>
              <w:jc w:val="center"/>
              <w:rPr>
                <w:b/>
                <w:bCs/>
                <w:sz w:val="18"/>
                <w:szCs w:val="18"/>
              </w:rPr>
            </w:pPr>
            <w:r>
              <w:rPr>
                <w:b/>
                <w:bCs/>
                <w:sz w:val="18"/>
                <w:szCs w:val="18"/>
              </w:rPr>
              <w:t>Titre du projet</w:t>
            </w:r>
          </w:p>
        </w:tc>
        <w:tc>
          <w:tcPr>
            <w:tcW w:w="990" w:type="dxa"/>
            <w:noWrap/>
            <w:hideMark/>
          </w:tcPr>
          <w:p w14:paraId="13E0C772" w14:textId="77777777" w:rsidR="00CE2BBD" w:rsidRPr="00266368" w:rsidRDefault="00CE2BBD" w:rsidP="00E2195C">
            <w:pPr>
              <w:jc w:val="center"/>
              <w:rPr>
                <w:b/>
                <w:bCs/>
                <w:sz w:val="18"/>
                <w:szCs w:val="18"/>
              </w:rPr>
            </w:pPr>
            <w:r>
              <w:rPr>
                <w:b/>
                <w:bCs/>
                <w:sz w:val="18"/>
                <w:szCs w:val="18"/>
              </w:rPr>
              <w:t>Fonds demandés</w:t>
            </w:r>
          </w:p>
          <w:p w14:paraId="31502666" w14:textId="77777777" w:rsidR="00CE2BBD" w:rsidRPr="00266368" w:rsidRDefault="00CE2BBD" w:rsidP="00E2195C">
            <w:pPr>
              <w:jc w:val="center"/>
              <w:rPr>
                <w:b/>
                <w:bCs/>
                <w:sz w:val="18"/>
                <w:szCs w:val="18"/>
              </w:rPr>
            </w:pPr>
            <w:r>
              <w:rPr>
                <w:b/>
                <w:bCs/>
                <w:sz w:val="18"/>
                <w:szCs w:val="18"/>
              </w:rPr>
              <w:t>($ US)</w:t>
            </w:r>
          </w:p>
        </w:tc>
        <w:tc>
          <w:tcPr>
            <w:tcW w:w="990" w:type="dxa"/>
            <w:noWrap/>
            <w:hideMark/>
          </w:tcPr>
          <w:p w14:paraId="6ADDE38E" w14:textId="77777777" w:rsidR="00CE2BBD" w:rsidRPr="00266368" w:rsidRDefault="00CE2BBD" w:rsidP="00E2195C">
            <w:pPr>
              <w:jc w:val="center"/>
              <w:rPr>
                <w:b/>
                <w:bCs/>
                <w:sz w:val="18"/>
                <w:szCs w:val="18"/>
              </w:rPr>
            </w:pPr>
            <w:r>
              <w:rPr>
                <w:b/>
                <w:bCs/>
                <w:sz w:val="18"/>
                <w:szCs w:val="18"/>
              </w:rPr>
              <w:t>Coûts d’appui</w:t>
            </w:r>
          </w:p>
          <w:p w14:paraId="5D6FA9E2" w14:textId="77777777" w:rsidR="00CE2BBD" w:rsidRPr="00266368" w:rsidRDefault="00CE2BBD" w:rsidP="00E2195C">
            <w:pPr>
              <w:jc w:val="center"/>
              <w:rPr>
                <w:b/>
                <w:bCs/>
                <w:sz w:val="18"/>
                <w:szCs w:val="18"/>
              </w:rPr>
            </w:pPr>
            <w:proofErr w:type="gramStart"/>
            <w:r>
              <w:rPr>
                <w:b/>
                <w:bCs/>
                <w:sz w:val="18"/>
                <w:szCs w:val="18"/>
              </w:rPr>
              <w:t>demandés</w:t>
            </w:r>
            <w:proofErr w:type="gramEnd"/>
          </w:p>
          <w:p w14:paraId="1FD52124" w14:textId="77777777" w:rsidR="00CE2BBD" w:rsidRPr="00266368" w:rsidRDefault="00CE2BBD" w:rsidP="00E2195C">
            <w:pPr>
              <w:jc w:val="center"/>
              <w:rPr>
                <w:b/>
                <w:bCs/>
                <w:sz w:val="18"/>
                <w:szCs w:val="18"/>
              </w:rPr>
            </w:pPr>
            <w:r>
              <w:rPr>
                <w:b/>
                <w:bCs/>
                <w:sz w:val="18"/>
                <w:szCs w:val="18"/>
              </w:rPr>
              <w:t>($ US)</w:t>
            </w:r>
          </w:p>
        </w:tc>
        <w:tc>
          <w:tcPr>
            <w:tcW w:w="1260" w:type="dxa"/>
            <w:noWrap/>
            <w:hideMark/>
          </w:tcPr>
          <w:p w14:paraId="4E6513FB" w14:textId="3EDF3BC7" w:rsidR="00CE2BBD" w:rsidRPr="00266368" w:rsidRDefault="00CE2BBD" w:rsidP="00E2195C">
            <w:pPr>
              <w:jc w:val="center"/>
              <w:rPr>
                <w:b/>
                <w:bCs/>
                <w:sz w:val="18"/>
                <w:szCs w:val="18"/>
              </w:rPr>
            </w:pPr>
            <w:r>
              <w:rPr>
                <w:b/>
                <w:bCs/>
                <w:sz w:val="18"/>
                <w:szCs w:val="18"/>
              </w:rPr>
              <w:t>Montant recommandé* ($ US)</w:t>
            </w:r>
          </w:p>
        </w:tc>
        <w:tc>
          <w:tcPr>
            <w:tcW w:w="1080" w:type="dxa"/>
            <w:hideMark/>
          </w:tcPr>
          <w:p w14:paraId="16BC5CFA" w14:textId="77777777" w:rsidR="00CE2BBD" w:rsidRPr="00266368" w:rsidRDefault="00CE2BBD" w:rsidP="00E2195C">
            <w:pPr>
              <w:jc w:val="center"/>
              <w:rPr>
                <w:b/>
                <w:bCs/>
                <w:sz w:val="18"/>
                <w:szCs w:val="18"/>
              </w:rPr>
            </w:pPr>
            <w:r>
              <w:rPr>
                <w:b/>
                <w:bCs/>
                <w:sz w:val="18"/>
                <w:szCs w:val="18"/>
              </w:rPr>
              <w:t>Document servant de base à l’examen</w:t>
            </w:r>
          </w:p>
        </w:tc>
      </w:tr>
      <w:tr w:rsidR="00E2195C" w:rsidRPr="00047962" w14:paraId="260DC52C" w14:textId="77777777" w:rsidTr="00E2195C">
        <w:trPr>
          <w:trHeight w:val="275"/>
          <w:tblHeader/>
        </w:trPr>
        <w:tc>
          <w:tcPr>
            <w:tcW w:w="1080" w:type="dxa"/>
            <w:noWrap/>
          </w:tcPr>
          <w:p w14:paraId="7DC5031D" w14:textId="77777777" w:rsidR="00CE2BBD" w:rsidRPr="00266368" w:rsidRDefault="00CE2BBD" w:rsidP="00E2195C">
            <w:pPr>
              <w:jc w:val="left"/>
              <w:rPr>
                <w:sz w:val="18"/>
                <w:szCs w:val="18"/>
              </w:rPr>
            </w:pPr>
            <w:r>
              <w:rPr>
                <w:sz w:val="18"/>
                <w:szCs w:val="18"/>
              </w:rPr>
              <w:t>Allemagne</w:t>
            </w:r>
          </w:p>
        </w:tc>
        <w:tc>
          <w:tcPr>
            <w:tcW w:w="1080" w:type="dxa"/>
            <w:noWrap/>
          </w:tcPr>
          <w:p w14:paraId="0A155EE2" w14:textId="46E56126" w:rsidR="00CE2BBD" w:rsidRPr="00266368" w:rsidRDefault="0044733A" w:rsidP="00E2195C">
            <w:pPr>
              <w:jc w:val="left"/>
              <w:rPr>
                <w:sz w:val="18"/>
                <w:szCs w:val="18"/>
              </w:rPr>
            </w:pPr>
            <w:r>
              <w:rPr>
                <w:sz w:val="18"/>
                <w:szCs w:val="18"/>
              </w:rPr>
              <w:t>Papouasie</w:t>
            </w:r>
            <w:r w:rsidR="00016DE2">
              <w:rPr>
                <w:sz w:val="18"/>
                <w:szCs w:val="18"/>
              </w:rPr>
              <w:t>–</w:t>
            </w:r>
            <w:r>
              <w:rPr>
                <w:sz w:val="18"/>
                <w:szCs w:val="18"/>
              </w:rPr>
              <w:t>Nouvelle-Guinée</w:t>
            </w:r>
          </w:p>
        </w:tc>
        <w:tc>
          <w:tcPr>
            <w:tcW w:w="3510" w:type="dxa"/>
            <w:noWrap/>
          </w:tcPr>
          <w:p w14:paraId="70E5B494" w14:textId="0DBE4865" w:rsidR="00CE2BBD" w:rsidRPr="00266368" w:rsidRDefault="00CE2BBD" w:rsidP="00E2195C">
            <w:pPr>
              <w:jc w:val="left"/>
              <w:rPr>
                <w:sz w:val="18"/>
                <w:szCs w:val="18"/>
              </w:rPr>
            </w:pPr>
            <w:r>
              <w:rPr>
                <w:sz w:val="18"/>
                <w:szCs w:val="18"/>
              </w:rPr>
              <w:t>Renouvellement du projet de renforcement institutionnel</w:t>
            </w:r>
          </w:p>
        </w:tc>
        <w:tc>
          <w:tcPr>
            <w:tcW w:w="990" w:type="dxa"/>
            <w:noWrap/>
          </w:tcPr>
          <w:p w14:paraId="374D7F9D" w14:textId="77777777" w:rsidR="00CE2BBD" w:rsidRPr="00266368" w:rsidRDefault="00CE2BBD" w:rsidP="00E2195C">
            <w:pPr>
              <w:jc w:val="right"/>
              <w:rPr>
                <w:sz w:val="18"/>
                <w:szCs w:val="18"/>
              </w:rPr>
            </w:pPr>
            <w:r>
              <w:rPr>
                <w:sz w:val="18"/>
                <w:szCs w:val="18"/>
              </w:rPr>
              <w:t>180 000</w:t>
            </w:r>
          </w:p>
        </w:tc>
        <w:tc>
          <w:tcPr>
            <w:tcW w:w="990" w:type="dxa"/>
            <w:noWrap/>
          </w:tcPr>
          <w:p w14:paraId="3325689A" w14:textId="77777777" w:rsidR="00CE2BBD" w:rsidRPr="00266368" w:rsidRDefault="00CE2BBD" w:rsidP="00E2195C">
            <w:pPr>
              <w:jc w:val="right"/>
              <w:rPr>
                <w:sz w:val="18"/>
                <w:szCs w:val="18"/>
              </w:rPr>
            </w:pPr>
            <w:r>
              <w:rPr>
                <w:sz w:val="18"/>
                <w:szCs w:val="18"/>
              </w:rPr>
              <w:t>23 400</w:t>
            </w:r>
          </w:p>
        </w:tc>
        <w:tc>
          <w:tcPr>
            <w:tcW w:w="1260" w:type="dxa"/>
            <w:noWrap/>
          </w:tcPr>
          <w:p w14:paraId="3D2AA91F" w14:textId="7B3E09BE" w:rsidR="00CE2BBD" w:rsidRPr="00266368" w:rsidRDefault="00C006B7" w:rsidP="00E2195C">
            <w:pPr>
              <w:jc w:val="right"/>
              <w:rPr>
                <w:sz w:val="18"/>
                <w:szCs w:val="18"/>
              </w:rPr>
            </w:pPr>
            <w:r>
              <w:rPr>
                <w:sz w:val="18"/>
                <w:szCs w:val="18"/>
              </w:rPr>
              <w:t>203 400</w:t>
            </w:r>
          </w:p>
        </w:tc>
        <w:tc>
          <w:tcPr>
            <w:tcW w:w="1080" w:type="dxa"/>
          </w:tcPr>
          <w:p w14:paraId="28A6E78D" w14:textId="77777777" w:rsidR="00CE2BBD" w:rsidRPr="00266368" w:rsidRDefault="00CE2BBD" w:rsidP="00E2195C">
            <w:pPr>
              <w:jc w:val="center"/>
              <w:rPr>
                <w:sz w:val="18"/>
                <w:szCs w:val="18"/>
              </w:rPr>
            </w:pPr>
            <w:r>
              <w:rPr>
                <w:sz w:val="18"/>
                <w:szCs w:val="18"/>
              </w:rPr>
              <w:t>Présent document</w:t>
            </w:r>
          </w:p>
        </w:tc>
      </w:tr>
      <w:tr w:rsidR="00E2195C" w:rsidRPr="00047962" w14:paraId="4BF4690D" w14:textId="77777777" w:rsidTr="00E2195C">
        <w:trPr>
          <w:trHeight w:val="275"/>
          <w:tblHeader/>
        </w:trPr>
        <w:tc>
          <w:tcPr>
            <w:tcW w:w="1080" w:type="dxa"/>
            <w:noWrap/>
          </w:tcPr>
          <w:p w14:paraId="7951DE41" w14:textId="77777777" w:rsidR="00CE2BBD" w:rsidRPr="00266368" w:rsidRDefault="00CE2BBD" w:rsidP="00E2195C">
            <w:pPr>
              <w:jc w:val="left"/>
              <w:rPr>
                <w:sz w:val="18"/>
                <w:szCs w:val="18"/>
              </w:rPr>
            </w:pPr>
            <w:r>
              <w:rPr>
                <w:sz w:val="18"/>
                <w:szCs w:val="18"/>
              </w:rPr>
              <w:t>Allemagne</w:t>
            </w:r>
          </w:p>
        </w:tc>
        <w:tc>
          <w:tcPr>
            <w:tcW w:w="1080" w:type="dxa"/>
            <w:noWrap/>
          </w:tcPr>
          <w:p w14:paraId="54C8696F" w14:textId="1300B634" w:rsidR="00CE2BBD" w:rsidRPr="00266368" w:rsidRDefault="00CE2BBD" w:rsidP="00E2195C">
            <w:pPr>
              <w:jc w:val="left"/>
              <w:rPr>
                <w:sz w:val="18"/>
                <w:szCs w:val="18"/>
              </w:rPr>
            </w:pPr>
            <w:r>
              <w:rPr>
                <w:sz w:val="18"/>
                <w:szCs w:val="18"/>
              </w:rPr>
              <w:t>Papouasie</w:t>
            </w:r>
            <w:r w:rsidR="00016DE2">
              <w:rPr>
                <w:sz w:val="18"/>
                <w:szCs w:val="18"/>
              </w:rPr>
              <w:t>–</w:t>
            </w:r>
            <w:r>
              <w:rPr>
                <w:sz w:val="18"/>
                <w:szCs w:val="18"/>
              </w:rPr>
              <w:t>Nouvelle-Guinée</w:t>
            </w:r>
          </w:p>
        </w:tc>
        <w:tc>
          <w:tcPr>
            <w:tcW w:w="3510" w:type="dxa"/>
            <w:noWrap/>
          </w:tcPr>
          <w:p w14:paraId="2781B10D" w14:textId="77777777" w:rsidR="00CE2BBD" w:rsidRPr="00266368" w:rsidRDefault="00CE2BBD" w:rsidP="00E2195C">
            <w:pPr>
              <w:jc w:val="left"/>
              <w:rPr>
                <w:sz w:val="18"/>
                <w:szCs w:val="18"/>
              </w:rPr>
            </w:pPr>
            <w:r>
              <w:rPr>
                <w:sz w:val="18"/>
                <w:szCs w:val="18"/>
              </w:rPr>
              <w:t>Plan de gestion de l’élimination des HCFC (phase I, cinquième tranche)</w:t>
            </w:r>
          </w:p>
        </w:tc>
        <w:tc>
          <w:tcPr>
            <w:tcW w:w="990" w:type="dxa"/>
            <w:noWrap/>
          </w:tcPr>
          <w:p w14:paraId="3571FE83" w14:textId="77777777" w:rsidR="00CE2BBD" w:rsidRPr="00266368" w:rsidRDefault="00CE2BBD" w:rsidP="00E2195C">
            <w:pPr>
              <w:jc w:val="right"/>
              <w:rPr>
                <w:sz w:val="18"/>
                <w:szCs w:val="18"/>
              </w:rPr>
            </w:pPr>
            <w:r>
              <w:rPr>
                <w:sz w:val="18"/>
                <w:szCs w:val="18"/>
              </w:rPr>
              <w:t>125 000</w:t>
            </w:r>
          </w:p>
        </w:tc>
        <w:tc>
          <w:tcPr>
            <w:tcW w:w="990" w:type="dxa"/>
            <w:noWrap/>
          </w:tcPr>
          <w:p w14:paraId="713DC9AB" w14:textId="77777777" w:rsidR="00CE2BBD" w:rsidRPr="00266368" w:rsidRDefault="00CE2BBD" w:rsidP="00E2195C">
            <w:pPr>
              <w:jc w:val="right"/>
              <w:rPr>
                <w:sz w:val="18"/>
                <w:szCs w:val="18"/>
              </w:rPr>
            </w:pPr>
            <w:r>
              <w:rPr>
                <w:sz w:val="18"/>
                <w:szCs w:val="18"/>
              </w:rPr>
              <w:t>14 750</w:t>
            </w:r>
          </w:p>
        </w:tc>
        <w:tc>
          <w:tcPr>
            <w:tcW w:w="1260" w:type="dxa"/>
            <w:noWrap/>
          </w:tcPr>
          <w:p w14:paraId="6A6E9C68" w14:textId="185AA453" w:rsidR="00CE2BBD" w:rsidRPr="00266368" w:rsidRDefault="0071359A" w:rsidP="00E2195C">
            <w:pPr>
              <w:jc w:val="right"/>
              <w:rPr>
                <w:sz w:val="18"/>
                <w:szCs w:val="18"/>
              </w:rPr>
            </w:pPr>
            <w:r>
              <w:rPr>
                <w:sz w:val="18"/>
                <w:szCs w:val="18"/>
              </w:rPr>
              <w:t>139 750</w:t>
            </w:r>
          </w:p>
        </w:tc>
        <w:tc>
          <w:tcPr>
            <w:tcW w:w="1080" w:type="dxa"/>
          </w:tcPr>
          <w:p w14:paraId="30732237" w14:textId="77777777" w:rsidR="00CE2BBD" w:rsidRPr="00266368" w:rsidRDefault="00CE2BBD" w:rsidP="00E2195C">
            <w:pPr>
              <w:jc w:val="center"/>
              <w:rPr>
                <w:sz w:val="18"/>
                <w:szCs w:val="18"/>
              </w:rPr>
            </w:pPr>
            <w:r>
              <w:rPr>
                <w:sz w:val="18"/>
                <w:szCs w:val="18"/>
              </w:rPr>
              <w:t>96/50</w:t>
            </w:r>
          </w:p>
        </w:tc>
      </w:tr>
      <w:tr w:rsidR="00E2195C" w:rsidRPr="00047962" w14:paraId="56F523A1" w14:textId="77777777" w:rsidTr="00E2195C">
        <w:trPr>
          <w:trHeight w:val="275"/>
          <w:tblHeader/>
        </w:trPr>
        <w:tc>
          <w:tcPr>
            <w:tcW w:w="1080" w:type="dxa"/>
            <w:noWrap/>
          </w:tcPr>
          <w:p w14:paraId="7A6F0617" w14:textId="77777777" w:rsidR="00CE2BBD" w:rsidRPr="00266368" w:rsidRDefault="00CE2BBD" w:rsidP="00E2195C">
            <w:pPr>
              <w:jc w:val="left"/>
              <w:rPr>
                <w:sz w:val="18"/>
                <w:szCs w:val="18"/>
              </w:rPr>
            </w:pPr>
            <w:r>
              <w:rPr>
                <w:sz w:val="18"/>
                <w:szCs w:val="18"/>
              </w:rPr>
              <w:t>Allemagne</w:t>
            </w:r>
          </w:p>
        </w:tc>
        <w:tc>
          <w:tcPr>
            <w:tcW w:w="1080" w:type="dxa"/>
            <w:noWrap/>
          </w:tcPr>
          <w:p w14:paraId="10498F8D" w14:textId="77777777" w:rsidR="00CE2BBD" w:rsidRPr="00266368" w:rsidRDefault="00CE2BBD" w:rsidP="00E2195C">
            <w:pPr>
              <w:jc w:val="left"/>
              <w:rPr>
                <w:sz w:val="18"/>
                <w:szCs w:val="18"/>
              </w:rPr>
            </w:pPr>
            <w:r>
              <w:rPr>
                <w:sz w:val="18"/>
                <w:szCs w:val="18"/>
              </w:rPr>
              <w:t>Seychelles</w:t>
            </w:r>
          </w:p>
        </w:tc>
        <w:tc>
          <w:tcPr>
            <w:tcW w:w="3510" w:type="dxa"/>
            <w:noWrap/>
          </w:tcPr>
          <w:p w14:paraId="7114DCFA" w14:textId="77777777" w:rsidR="00CE2BBD" w:rsidRPr="00266368" w:rsidRDefault="00CE2BBD" w:rsidP="00E2195C">
            <w:pPr>
              <w:jc w:val="left"/>
              <w:rPr>
                <w:sz w:val="18"/>
                <w:szCs w:val="18"/>
              </w:rPr>
            </w:pPr>
            <w:r>
              <w:rPr>
                <w:sz w:val="18"/>
                <w:szCs w:val="18"/>
              </w:rPr>
              <w:t>Plan de gestion de l’élimination des HCFC (phase I, quatrième tranche)</w:t>
            </w:r>
          </w:p>
        </w:tc>
        <w:tc>
          <w:tcPr>
            <w:tcW w:w="990" w:type="dxa"/>
            <w:noWrap/>
          </w:tcPr>
          <w:p w14:paraId="486E4AF8" w14:textId="77777777" w:rsidR="00CE2BBD" w:rsidRPr="00266368" w:rsidRDefault="00CE2BBD" w:rsidP="00E2195C">
            <w:pPr>
              <w:jc w:val="right"/>
              <w:rPr>
                <w:sz w:val="18"/>
                <w:szCs w:val="18"/>
              </w:rPr>
            </w:pPr>
            <w:r>
              <w:rPr>
                <w:sz w:val="18"/>
                <w:szCs w:val="18"/>
              </w:rPr>
              <w:t>60 000</w:t>
            </w:r>
          </w:p>
        </w:tc>
        <w:tc>
          <w:tcPr>
            <w:tcW w:w="990" w:type="dxa"/>
            <w:noWrap/>
          </w:tcPr>
          <w:p w14:paraId="4A3EF884" w14:textId="77777777" w:rsidR="00CE2BBD" w:rsidRPr="00266368" w:rsidRDefault="00CE2BBD" w:rsidP="00E2195C">
            <w:pPr>
              <w:jc w:val="right"/>
              <w:rPr>
                <w:sz w:val="18"/>
                <w:szCs w:val="18"/>
              </w:rPr>
            </w:pPr>
            <w:r>
              <w:rPr>
                <w:sz w:val="18"/>
                <w:szCs w:val="18"/>
              </w:rPr>
              <w:t>6 975</w:t>
            </w:r>
          </w:p>
        </w:tc>
        <w:tc>
          <w:tcPr>
            <w:tcW w:w="1260" w:type="dxa"/>
            <w:noWrap/>
          </w:tcPr>
          <w:p w14:paraId="6CD0B36C" w14:textId="1A5ED3B8" w:rsidR="00CE2BBD" w:rsidRPr="00266368" w:rsidRDefault="008B466D" w:rsidP="00E2195C">
            <w:pPr>
              <w:jc w:val="right"/>
              <w:rPr>
                <w:sz w:val="18"/>
                <w:szCs w:val="18"/>
              </w:rPr>
            </w:pPr>
            <w:r>
              <w:rPr>
                <w:sz w:val="18"/>
                <w:szCs w:val="18"/>
              </w:rPr>
              <w:t>66 975</w:t>
            </w:r>
          </w:p>
        </w:tc>
        <w:tc>
          <w:tcPr>
            <w:tcW w:w="1080" w:type="dxa"/>
          </w:tcPr>
          <w:p w14:paraId="1D801D6A" w14:textId="77777777" w:rsidR="00CE2BBD" w:rsidRPr="00266368" w:rsidRDefault="00CE2BBD" w:rsidP="00E2195C">
            <w:pPr>
              <w:jc w:val="center"/>
              <w:rPr>
                <w:sz w:val="18"/>
                <w:szCs w:val="18"/>
              </w:rPr>
            </w:pPr>
            <w:r>
              <w:rPr>
                <w:sz w:val="18"/>
                <w:szCs w:val="18"/>
              </w:rPr>
              <w:t>96/52</w:t>
            </w:r>
          </w:p>
        </w:tc>
      </w:tr>
      <w:tr w:rsidR="00E2195C" w:rsidRPr="00047962" w14:paraId="0AE2586F" w14:textId="77777777" w:rsidTr="00E2195C">
        <w:trPr>
          <w:trHeight w:val="275"/>
          <w:tblHeader/>
        </w:trPr>
        <w:tc>
          <w:tcPr>
            <w:tcW w:w="5670" w:type="dxa"/>
            <w:gridSpan w:val="3"/>
            <w:noWrap/>
          </w:tcPr>
          <w:p w14:paraId="1564B334" w14:textId="77777777" w:rsidR="00CE2BBD" w:rsidRPr="00266368" w:rsidRDefault="00CE2BBD" w:rsidP="00E2195C">
            <w:pPr>
              <w:jc w:val="left"/>
              <w:rPr>
                <w:b/>
                <w:bCs/>
                <w:sz w:val="18"/>
                <w:szCs w:val="18"/>
              </w:rPr>
            </w:pPr>
            <w:r>
              <w:rPr>
                <w:b/>
                <w:bCs/>
                <w:sz w:val="18"/>
                <w:szCs w:val="18"/>
              </w:rPr>
              <w:t>Total partiel</w:t>
            </w:r>
          </w:p>
        </w:tc>
        <w:tc>
          <w:tcPr>
            <w:tcW w:w="990" w:type="dxa"/>
            <w:noWrap/>
          </w:tcPr>
          <w:p w14:paraId="533B91F4" w14:textId="77777777" w:rsidR="00CE2BBD" w:rsidRPr="00266368" w:rsidRDefault="00CE2BBD" w:rsidP="00E2195C">
            <w:pPr>
              <w:jc w:val="right"/>
              <w:rPr>
                <w:sz w:val="18"/>
                <w:szCs w:val="18"/>
              </w:rPr>
            </w:pPr>
            <w:r>
              <w:rPr>
                <w:b/>
                <w:bCs/>
                <w:sz w:val="18"/>
                <w:szCs w:val="18"/>
              </w:rPr>
              <w:t>365 000</w:t>
            </w:r>
          </w:p>
        </w:tc>
        <w:tc>
          <w:tcPr>
            <w:tcW w:w="990" w:type="dxa"/>
            <w:noWrap/>
          </w:tcPr>
          <w:p w14:paraId="2F5B2318" w14:textId="77777777" w:rsidR="00CE2BBD" w:rsidRPr="00266368" w:rsidRDefault="00CE2BBD" w:rsidP="00E2195C">
            <w:pPr>
              <w:jc w:val="right"/>
              <w:rPr>
                <w:sz w:val="18"/>
                <w:szCs w:val="18"/>
              </w:rPr>
            </w:pPr>
            <w:r>
              <w:rPr>
                <w:b/>
                <w:bCs/>
                <w:sz w:val="18"/>
                <w:szCs w:val="18"/>
              </w:rPr>
              <w:t>45 125</w:t>
            </w:r>
          </w:p>
        </w:tc>
        <w:tc>
          <w:tcPr>
            <w:tcW w:w="1260" w:type="dxa"/>
            <w:noWrap/>
          </w:tcPr>
          <w:p w14:paraId="565E274F" w14:textId="4CFA69AA" w:rsidR="00CE2BBD" w:rsidRPr="00266368" w:rsidRDefault="00267489" w:rsidP="00E2195C">
            <w:pPr>
              <w:jc w:val="right"/>
              <w:rPr>
                <w:b/>
                <w:bCs/>
                <w:sz w:val="18"/>
                <w:szCs w:val="18"/>
              </w:rPr>
            </w:pPr>
            <w:r>
              <w:rPr>
                <w:b/>
                <w:bCs/>
                <w:sz w:val="18"/>
                <w:szCs w:val="18"/>
              </w:rPr>
              <w:t>410 125</w:t>
            </w:r>
          </w:p>
        </w:tc>
        <w:tc>
          <w:tcPr>
            <w:tcW w:w="1080" w:type="dxa"/>
          </w:tcPr>
          <w:p w14:paraId="7516E87F" w14:textId="77777777" w:rsidR="00CE2BBD" w:rsidRPr="00266368" w:rsidRDefault="00CE2BBD" w:rsidP="00E2195C">
            <w:pPr>
              <w:jc w:val="center"/>
              <w:rPr>
                <w:sz w:val="18"/>
                <w:szCs w:val="18"/>
                <w:lang w:val="en-GB"/>
              </w:rPr>
            </w:pPr>
          </w:p>
        </w:tc>
      </w:tr>
      <w:tr w:rsidR="00E2195C" w:rsidRPr="00047962" w14:paraId="43A8523A" w14:textId="77777777" w:rsidTr="00E2195C">
        <w:trPr>
          <w:trHeight w:val="275"/>
          <w:tblHeader/>
        </w:trPr>
        <w:tc>
          <w:tcPr>
            <w:tcW w:w="1080" w:type="dxa"/>
            <w:noWrap/>
          </w:tcPr>
          <w:p w14:paraId="28675D63" w14:textId="77777777" w:rsidR="00CE2BBD" w:rsidRPr="00266368" w:rsidRDefault="00CE2BBD" w:rsidP="00E2195C">
            <w:pPr>
              <w:jc w:val="left"/>
              <w:rPr>
                <w:sz w:val="18"/>
                <w:szCs w:val="18"/>
              </w:rPr>
            </w:pPr>
            <w:r>
              <w:rPr>
                <w:sz w:val="18"/>
                <w:szCs w:val="18"/>
              </w:rPr>
              <w:t xml:space="preserve">Royaume-Uni </w:t>
            </w:r>
          </w:p>
        </w:tc>
        <w:tc>
          <w:tcPr>
            <w:tcW w:w="1080" w:type="dxa"/>
            <w:noWrap/>
          </w:tcPr>
          <w:p w14:paraId="2076683F" w14:textId="77777777" w:rsidR="00CE2BBD" w:rsidRPr="00266368" w:rsidRDefault="00CE2BBD" w:rsidP="00E2195C">
            <w:pPr>
              <w:jc w:val="left"/>
              <w:rPr>
                <w:sz w:val="18"/>
                <w:szCs w:val="18"/>
              </w:rPr>
            </w:pPr>
            <w:r>
              <w:rPr>
                <w:sz w:val="18"/>
                <w:szCs w:val="18"/>
              </w:rPr>
              <w:t>Rwanda</w:t>
            </w:r>
          </w:p>
        </w:tc>
        <w:tc>
          <w:tcPr>
            <w:tcW w:w="3510" w:type="dxa"/>
            <w:noWrap/>
          </w:tcPr>
          <w:p w14:paraId="798A0516" w14:textId="044B2E73" w:rsidR="00CE2BBD" w:rsidRPr="00266368" w:rsidRDefault="00C5534E" w:rsidP="00E2195C">
            <w:pPr>
              <w:jc w:val="left"/>
              <w:rPr>
                <w:sz w:val="18"/>
                <w:szCs w:val="18"/>
              </w:rPr>
            </w:pPr>
            <w:r>
              <w:rPr>
                <w:sz w:val="18"/>
                <w:szCs w:val="18"/>
              </w:rPr>
              <w:t>Préparation d’un projet pilote visant à maintenir ou à améliorer l’efficacité énergétique des technologies et équipements de remplacement dans le contexte de la réduction progressive des HFC</w:t>
            </w:r>
          </w:p>
        </w:tc>
        <w:tc>
          <w:tcPr>
            <w:tcW w:w="990" w:type="dxa"/>
            <w:noWrap/>
          </w:tcPr>
          <w:p w14:paraId="3EF212C8" w14:textId="77777777" w:rsidR="00CE2BBD" w:rsidRPr="00266368" w:rsidRDefault="00CE2BBD" w:rsidP="00E2195C">
            <w:pPr>
              <w:jc w:val="right"/>
              <w:rPr>
                <w:sz w:val="18"/>
                <w:szCs w:val="18"/>
              </w:rPr>
            </w:pPr>
            <w:r>
              <w:rPr>
                <w:sz w:val="18"/>
                <w:szCs w:val="18"/>
              </w:rPr>
              <w:t>30 000</w:t>
            </w:r>
          </w:p>
        </w:tc>
        <w:tc>
          <w:tcPr>
            <w:tcW w:w="990" w:type="dxa"/>
            <w:noWrap/>
          </w:tcPr>
          <w:p w14:paraId="67C74ACF" w14:textId="77777777" w:rsidR="00CE2BBD" w:rsidRPr="00266368" w:rsidRDefault="00CE2BBD" w:rsidP="00E2195C">
            <w:pPr>
              <w:jc w:val="right"/>
              <w:rPr>
                <w:sz w:val="18"/>
                <w:szCs w:val="18"/>
              </w:rPr>
            </w:pPr>
            <w:r>
              <w:rPr>
                <w:sz w:val="18"/>
                <w:szCs w:val="18"/>
              </w:rPr>
              <w:t>3 900</w:t>
            </w:r>
          </w:p>
        </w:tc>
        <w:tc>
          <w:tcPr>
            <w:tcW w:w="1260" w:type="dxa"/>
            <w:noWrap/>
          </w:tcPr>
          <w:p w14:paraId="638DE454" w14:textId="7BE5C372" w:rsidR="00CE2BBD" w:rsidRPr="00266368" w:rsidRDefault="00662F7C" w:rsidP="00E2195C">
            <w:pPr>
              <w:jc w:val="right"/>
              <w:rPr>
                <w:sz w:val="18"/>
                <w:szCs w:val="18"/>
              </w:rPr>
            </w:pPr>
            <w:r>
              <w:rPr>
                <w:sz w:val="18"/>
                <w:szCs w:val="18"/>
              </w:rPr>
              <w:t>33 900</w:t>
            </w:r>
          </w:p>
        </w:tc>
        <w:tc>
          <w:tcPr>
            <w:tcW w:w="1080" w:type="dxa"/>
          </w:tcPr>
          <w:p w14:paraId="557D5164" w14:textId="77777777" w:rsidR="00CE2BBD" w:rsidRPr="00266368" w:rsidRDefault="00CE2BBD" w:rsidP="00E2195C">
            <w:pPr>
              <w:jc w:val="center"/>
              <w:rPr>
                <w:sz w:val="18"/>
                <w:szCs w:val="18"/>
              </w:rPr>
            </w:pPr>
            <w:r>
              <w:rPr>
                <w:sz w:val="18"/>
                <w:szCs w:val="18"/>
              </w:rPr>
              <w:t>Présent document</w:t>
            </w:r>
          </w:p>
        </w:tc>
      </w:tr>
      <w:tr w:rsidR="00E2195C" w:rsidRPr="00047962" w14:paraId="4A76667E" w14:textId="77777777" w:rsidTr="00E2195C">
        <w:trPr>
          <w:trHeight w:val="275"/>
          <w:tblHeader/>
        </w:trPr>
        <w:tc>
          <w:tcPr>
            <w:tcW w:w="5670" w:type="dxa"/>
            <w:gridSpan w:val="3"/>
            <w:tcBorders>
              <w:bottom w:val="single" w:sz="4" w:space="0" w:color="auto"/>
            </w:tcBorders>
            <w:noWrap/>
          </w:tcPr>
          <w:p w14:paraId="2B67604D" w14:textId="77777777" w:rsidR="00CE2BBD" w:rsidRPr="00266368" w:rsidRDefault="00CE2BBD" w:rsidP="00E2195C">
            <w:pPr>
              <w:jc w:val="left"/>
              <w:rPr>
                <w:b/>
                <w:bCs/>
                <w:sz w:val="18"/>
                <w:szCs w:val="18"/>
              </w:rPr>
            </w:pPr>
            <w:r>
              <w:rPr>
                <w:b/>
                <w:bCs/>
                <w:sz w:val="18"/>
                <w:szCs w:val="18"/>
              </w:rPr>
              <w:t>Total partiel</w:t>
            </w:r>
          </w:p>
        </w:tc>
        <w:tc>
          <w:tcPr>
            <w:tcW w:w="990" w:type="dxa"/>
            <w:noWrap/>
          </w:tcPr>
          <w:p w14:paraId="37E62CA9" w14:textId="77777777" w:rsidR="00CE2BBD" w:rsidRPr="00266368" w:rsidRDefault="00CE2BBD" w:rsidP="00E2195C">
            <w:pPr>
              <w:jc w:val="right"/>
              <w:rPr>
                <w:b/>
                <w:bCs/>
                <w:sz w:val="18"/>
                <w:szCs w:val="18"/>
              </w:rPr>
            </w:pPr>
            <w:r>
              <w:rPr>
                <w:b/>
                <w:bCs/>
                <w:sz w:val="18"/>
                <w:szCs w:val="18"/>
              </w:rPr>
              <w:t>30 000</w:t>
            </w:r>
          </w:p>
        </w:tc>
        <w:tc>
          <w:tcPr>
            <w:tcW w:w="990" w:type="dxa"/>
            <w:noWrap/>
          </w:tcPr>
          <w:p w14:paraId="144C1C33" w14:textId="77777777" w:rsidR="00CE2BBD" w:rsidRPr="00266368" w:rsidRDefault="00CE2BBD" w:rsidP="00E2195C">
            <w:pPr>
              <w:jc w:val="right"/>
              <w:rPr>
                <w:b/>
                <w:bCs/>
                <w:sz w:val="18"/>
                <w:szCs w:val="18"/>
              </w:rPr>
            </w:pPr>
            <w:r>
              <w:rPr>
                <w:b/>
                <w:bCs/>
                <w:sz w:val="18"/>
                <w:szCs w:val="18"/>
              </w:rPr>
              <w:t>3 900</w:t>
            </w:r>
          </w:p>
        </w:tc>
        <w:tc>
          <w:tcPr>
            <w:tcW w:w="1260" w:type="dxa"/>
            <w:noWrap/>
          </w:tcPr>
          <w:p w14:paraId="46E28AF9" w14:textId="5B5534C6" w:rsidR="00CE2BBD" w:rsidRPr="00266368" w:rsidRDefault="006A2CEA" w:rsidP="00E2195C">
            <w:pPr>
              <w:jc w:val="right"/>
              <w:rPr>
                <w:b/>
                <w:bCs/>
                <w:sz w:val="18"/>
                <w:szCs w:val="18"/>
              </w:rPr>
            </w:pPr>
            <w:r>
              <w:rPr>
                <w:b/>
                <w:bCs/>
                <w:sz w:val="18"/>
                <w:szCs w:val="18"/>
              </w:rPr>
              <w:t>33 900</w:t>
            </w:r>
          </w:p>
        </w:tc>
        <w:tc>
          <w:tcPr>
            <w:tcW w:w="1080" w:type="dxa"/>
          </w:tcPr>
          <w:p w14:paraId="7BFA4001" w14:textId="53A612AF" w:rsidR="00CE2BBD" w:rsidRPr="00266368" w:rsidRDefault="00CE2BBD" w:rsidP="00E2195C">
            <w:pPr>
              <w:jc w:val="center"/>
              <w:rPr>
                <w:sz w:val="18"/>
                <w:szCs w:val="18"/>
                <w:lang w:val="en-GB"/>
              </w:rPr>
            </w:pPr>
          </w:p>
        </w:tc>
      </w:tr>
      <w:tr w:rsidR="00E2195C" w:rsidRPr="00047962" w14:paraId="0FC5A211" w14:textId="77777777" w:rsidTr="00E2195C">
        <w:trPr>
          <w:trHeight w:val="275"/>
          <w:tblHeader/>
        </w:trPr>
        <w:tc>
          <w:tcPr>
            <w:tcW w:w="5670" w:type="dxa"/>
            <w:gridSpan w:val="3"/>
            <w:tcBorders>
              <w:bottom w:val="single" w:sz="4" w:space="0" w:color="auto"/>
            </w:tcBorders>
            <w:noWrap/>
          </w:tcPr>
          <w:p w14:paraId="3B46BAA1" w14:textId="77777777" w:rsidR="00CE2BBD" w:rsidRPr="00266368" w:rsidRDefault="00CE2BBD" w:rsidP="00E2195C">
            <w:pPr>
              <w:jc w:val="left"/>
              <w:rPr>
                <w:b/>
                <w:bCs/>
                <w:sz w:val="18"/>
                <w:szCs w:val="18"/>
              </w:rPr>
            </w:pPr>
            <w:r>
              <w:rPr>
                <w:b/>
                <w:bCs/>
                <w:sz w:val="18"/>
                <w:szCs w:val="18"/>
              </w:rPr>
              <w:t>Total</w:t>
            </w:r>
          </w:p>
        </w:tc>
        <w:tc>
          <w:tcPr>
            <w:tcW w:w="990" w:type="dxa"/>
            <w:noWrap/>
          </w:tcPr>
          <w:p w14:paraId="23727793" w14:textId="77777777" w:rsidR="00CE2BBD" w:rsidRPr="00266368" w:rsidRDefault="00CE2BBD" w:rsidP="00E2195C">
            <w:pPr>
              <w:jc w:val="right"/>
              <w:rPr>
                <w:b/>
                <w:bCs/>
                <w:sz w:val="18"/>
                <w:szCs w:val="18"/>
              </w:rPr>
            </w:pPr>
            <w:r>
              <w:rPr>
                <w:b/>
                <w:bCs/>
                <w:sz w:val="18"/>
                <w:szCs w:val="18"/>
              </w:rPr>
              <w:t>395 000</w:t>
            </w:r>
          </w:p>
        </w:tc>
        <w:tc>
          <w:tcPr>
            <w:tcW w:w="990" w:type="dxa"/>
            <w:noWrap/>
          </w:tcPr>
          <w:p w14:paraId="79620802" w14:textId="77777777" w:rsidR="00CE2BBD" w:rsidRPr="00266368" w:rsidRDefault="00CE2BBD" w:rsidP="00E2195C">
            <w:pPr>
              <w:jc w:val="right"/>
              <w:rPr>
                <w:b/>
                <w:bCs/>
                <w:sz w:val="18"/>
                <w:szCs w:val="18"/>
              </w:rPr>
            </w:pPr>
            <w:r>
              <w:rPr>
                <w:b/>
                <w:bCs/>
                <w:sz w:val="18"/>
                <w:szCs w:val="18"/>
              </w:rPr>
              <w:t>49 025</w:t>
            </w:r>
          </w:p>
        </w:tc>
        <w:tc>
          <w:tcPr>
            <w:tcW w:w="1260" w:type="dxa"/>
            <w:noWrap/>
          </w:tcPr>
          <w:p w14:paraId="40DA2B1D" w14:textId="4CD3028F" w:rsidR="00CE2BBD" w:rsidRPr="00266368" w:rsidRDefault="006A2CEA" w:rsidP="00E2195C">
            <w:pPr>
              <w:jc w:val="right"/>
              <w:rPr>
                <w:b/>
                <w:bCs/>
                <w:sz w:val="18"/>
                <w:szCs w:val="18"/>
              </w:rPr>
            </w:pPr>
            <w:r>
              <w:rPr>
                <w:b/>
                <w:bCs/>
                <w:sz w:val="18"/>
                <w:szCs w:val="18"/>
              </w:rPr>
              <w:t>444 025</w:t>
            </w:r>
          </w:p>
        </w:tc>
        <w:tc>
          <w:tcPr>
            <w:tcW w:w="1080" w:type="dxa"/>
          </w:tcPr>
          <w:p w14:paraId="0CB4D114" w14:textId="77777777" w:rsidR="00CE2BBD" w:rsidRPr="00266368" w:rsidRDefault="00CE2BBD" w:rsidP="00E2195C">
            <w:pPr>
              <w:jc w:val="center"/>
              <w:rPr>
                <w:b/>
                <w:bCs/>
                <w:sz w:val="18"/>
                <w:szCs w:val="18"/>
                <w:lang w:val="en-GB"/>
              </w:rPr>
            </w:pPr>
          </w:p>
        </w:tc>
      </w:tr>
    </w:tbl>
    <w:p w14:paraId="4B528EA5" w14:textId="0E93A4F5" w:rsidR="003F703A" w:rsidRDefault="003F703A" w:rsidP="00E2195C">
      <w:pPr>
        <w:rPr>
          <w:sz w:val="18"/>
          <w:szCs w:val="18"/>
        </w:rPr>
      </w:pPr>
      <w:r>
        <w:rPr>
          <w:sz w:val="18"/>
          <w:szCs w:val="18"/>
        </w:rPr>
        <w:t>*Y compris les coûts d’appui</w:t>
      </w:r>
    </w:p>
    <w:p w14:paraId="2C100A0A" w14:textId="34D2A9D2" w:rsidR="003F703A" w:rsidRPr="001F0709" w:rsidRDefault="003F703A" w:rsidP="00CC770A">
      <w:pPr>
        <w:spacing w:after="240"/>
        <w:rPr>
          <w:b/>
        </w:rPr>
      </w:pPr>
      <w:r>
        <w:rPr>
          <w:b/>
        </w:rPr>
        <w:lastRenderedPageBreak/>
        <w:t>Niveau autorisé de coopération bilatérale</w:t>
      </w:r>
    </w:p>
    <w:p w14:paraId="72241510" w14:textId="4BC24B9E" w:rsidR="003F703A" w:rsidRPr="00183E86" w:rsidRDefault="003F703A" w:rsidP="003F703A">
      <w:pPr>
        <w:numPr>
          <w:ilvl w:val="0"/>
          <w:numId w:val="1"/>
        </w:numPr>
        <w:spacing w:after="240"/>
        <w:outlineLvl w:val="0"/>
      </w:pPr>
      <w:r>
        <w:t>Le montant du financement demandé par les gouvernements de l’Allemagne et du Royaume-Uni à la 96</w:t>
      </w:r>
      <w:r>
        <w:rPr>
          <w:vertAlign w:val="superscript"/>
        </w:rPr>
        <w:t>e</w:t>
      </w:r>
      <w:r>
        <w:t> réunion ainsi que le financement approuvé pour leurs demandes soumises au cours de la période triennale 2024-2026 ne dépassent pas le niveau de coopération bilatérale autorisé de 20 pour cent pour la période triennale 2024-2026, comme l’indique le tableau 2.</w:t>
      </w:r>
    </w:p>
    <w:p w14:paraId="6D490284" w14:textId="70826EAC" w:rsidR="003F703A" w:rsidRPr="001F0709" w:rsidRDefault="003F703A" w:rsidP="003F703A">
      <w:pPr>
        <w:keepNext/>
        <w:rPr>
          <w:b/>
        </w:rPr>
      </w:pPr>
      <w:r>
        <w:rPr>
          <w:b/>
        </w:rPr>
        <w:t>Tableau</w:t>
      </w:r>
      <w:r w:rsidR="00CB1B85">
        <w:rPr>
          <w:b/>
        </w:rPr>
        <w:t> </w:t>
      </w:r>
      <w:r>
        <w:rPr>
          <w:b/>
        </w:rPr>
        <w:t xml:space="preserve">2. </w:t>
      </w:r>
      <w:r>
        <w:rPr>
          <w:b/>
          <w:bCs/>
        </w:rPr>
        <w:t>Niveaux de financement au titre de la coopération bilatérale pour 2024-20</w:t>
      </w:r>
      <w:r w:rsidR="00D52D31">
        <w:rPr>
          <w:b/>
          <w:bCs/>
        </w:rPr>
        <w:t>2</w:t>
      </w:r>
      <w:r>
        <w:rPr>
          <w:b/>
          <w:bCs/>
        </w:rPr>
        <w:t>6 ($ US)</w:t>
      </w:r>
    </w:p>
    <w:tbl>
      <w:tblPr>
        <w:tblW w:w="96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833"/>
        <w:gridCol w:w="2216"/>
        <w:gridCol w:w="1701"/>
        <w:gridCol w:w="2116"/>
        <w:gridCol w:w="1770"/>
      </w:tblGrid>
      <w:tr w:rsidR="003F703A" w:rsidRPr="001F0709" w14:paraId="6125E4EA" w14:textId="77777777" w:rsidTr="00330D8E">
        <w:trPr>
          <w:trHeight w:val="256"/>
        </w:trPr>
        <w:tc>
          <w:tcPr>
            <w:tcW w:w="1833" w:type="dxa"/>
            <w:vMerge w:val="restart"/>
            <w:shd w:val="clear" w:color="auto" w:fill="auto"/>
            <w:noWrap/>
            <w:vAlign w:val="center"/>
            <w:hideMark/>
          </w:tcPr>
          <w:p w14:paraId="24F27DF6" w14:textId="77777777" w:rsidR="003F703A" w:rsidRPr="001F0709" w:rsidRDefault="003F703A" w:rsidP="00330D8E">
            <w:pPr>
              <w:jc w:val="center"/>
              <w:rPr>
                <w:b/>
                <w:bCs/>
                <w:color w:val="000000"/>
                <w:sz w:val="20"/>
                <w:szCs w:val="20"/>
              </w:rPr>
            </w:pPr>
            <w:r>
              <w:rPr>
                <w:b/>
                <w:bCs/>
                <w:color w:val="000000"/>
                <w:sz w:val="20"/>
                <w:szCs w:val="20"/>
              </w:rPr>
              <w:t>Agence</w:t>
            </w:r>
          </w:p>
        </w:tc>
        <w:tc>
          <w:tcPr>
            <w:tcW w:w="6033" w:type="dxa"/>
            <w:gridSpan w:val="3"/>
            <w:shd w:val="clear" w:color="auto" w:fill="auto"/>
            <w:noWrap/>
            <w:vAlign w:val="center"/>
            <w:hideMark/>
          </w:tcPr>
          <w:p w14:paraId="05D71186" w14:textId="77777777" w:rsidR="003F703A" w:rsidRPr="001F0709" w:rsidRDefault="003F703A" w:rsidP="00330D8E">
            <w:pPr>
              <w:jc w:val="center"/>
              <w:rPr>
                <w:b/>
                <w:bCs/>
                <w:color w:val="000000"/>
                <w:sz w:val="20"/>
                <w:szCs w:val="20"/>
              </w:rPr>
            </w:pPr>
            <w:r>
              <w:rPr>
                <w:b/>
                <w:bCs/>
                <w:color w:val="000000"/>
                <w:sz w:val="20"/>
                <w:szCs w:val="20"/>
              </w:rPr>
              <w:t>Financement</w:t>
            </w:r>
          </w:p>
        </w:tc>
        <w:tc>
          <w:tcPr>
            <w:tcW w:w="1770" w:type="dxa"/>
            <w:vMerge w:val="restart"/>
            <w:shd w:val="clear" w:color="auto" w:fill="auto"/>
            <w:vAlign w:val="center"/>
            <w:hideMark/>
          </w:tcPr>
          <w:p w14:paraId="6903CE83" w14:textId="77777777" w:rsidR="00D52D31" w:rsidRDefault="003F703A" w:rsidP="00330D8E">
            <w:pPr>
              <w:jc w:val="center"/>
              <w:rPr>
                <w:b/>
                <w:bCs/>
                <w:color w:val="000000"/>
                <w:sz w:val="20"/>
                <w:szCs w:val="20"/>
              </w:rPr>
            </w:pPr>
            <w:r>
              <w:rPr>
                <w:b/>
                <w:bCs/>
                <w:color w:val="000000"/>
                <w:sz w:val="20"/>
                <w:szCs w:val="20"/>
              </w:rPr>
              <w:t>Niveau autorisé</w:t>
            </w:r>
            <w:r>
              <w:rPr>
                <w:b/>
                <w:bCs/>
                <w:color w:val="000000"/>
                <w:sz w:val="20"/>
                <w:szCs w:val="20"/>
              </w:rPr>
              <w:br/>
              <w:t>période triennale</w:t>
            </w:r>
          </w:p>
          <w:p w14:paraId="26C7FC47" w14:textId="52167206" w:rsidR="003F703A" w:rsidRPr="001F0709" w:rsidRDefault="003F703A" w:rsidP="00330D8E">
            <w:pPr>
              <w:jc w:val="center"/>
              <w:rPr>
                <w:b/>
                <w:bCs/>
                <w:color w:val="000000"/>
                <w:sz w:val="20"/>
                <w:szCs w:val="20"/>
              </w:rPr>
            </w:pPr>
            <w:r>
              <w:rPr>
                <w:b/>
                <w:bCs/>
                <w:color w:val="000000"/>
                <w:sz w:val="20"/>
                <w:szCs w:val="20"/>
              </w:rPr>
              <w:t>2024-2026</w:t>
            </w:r>
          </w:p>
        </w:tc>
      </w:tr>
      <w:tr w:rsidR="003F703A" w:rsidRPr="001F0709" w14:paraId="705CA129" w14:textId="77777777" w:rsidTr="00330D8E">
        <w:trPr>
          <w:trHeight w:val="355"/>
        </w:trPr>
        <w:tc>
          <w:tcPr>
            <w:tcW w:w="1833" w:type="dxa"/>
            <w:vMerge/>
            <w:vAlign w:val="center"/>
            <w:hideMark/>
          </w:tcPr>
          <w:p w14:paraId="05CBDCE6" w14:textId="77777777" w:rsidR="003F703A" w:rsidRPr="00C5620E" w:rsidRDefault="003F703A" w:rsidP="00330D8E">
            <w:pPr>
              <w:jc w:val="left"/>
              <w:rPr>
                <w:b/>
                <w:bCs/>
                <w:color w:val="000000"/>
                <w:sz w:val="20"/>
                <w:szCs w:val="20"/>
                <w:lang w:eastAsia="en-CA"/>
              </w:rPr>
            </w:pPr>
          </w:p>
        </w:tc>
        <w:tc>
          <w:tcPr>
            <w:tcW w:w="2216" w:type="dxa"/>
            <w:shd w:val="clear" w:color="auto" w:fill="auto"/>
            <w:vAlign w:val="center"/>
            <w:hideMark/>
          </w:tcPr>
          <w:p w14:paraId="78E608A4" w14:textId="1608046C" w:rsidR="003F703A" w:rsidRPr="00C5620E" w:rsidRDefault="003F703A" w:rsidP="00330D8E">
            <w:pPr>
              <w:jc w:val="center"/>
              <w:rPr>
                <w:b/>
                <w:bCs/>
                <w:color w:val="000000"/>
                <w:sz w:val="20"/>
                <w:szCs w:val="20"/>
              </w:rPr>
            </w:pPr>
            <w:r>
              <w:rPr>
                <w:b/>
                <w:bCs/>
                <w:color w:val="000000"/>
                <w:sz w:val="20"/>
                <w:szCs w:val="20"/>
              </w:rPr>
              <w:t>Approuvé</w:t>
            </w:r>
            <w:r>
              <w:rPr>
                <w:b/>
                <w:bCs/>
                <w:color w:val="000000"/>
                <w:sz w:val="20"/>
                <w:szCs w:val="20"/>
              </w:rPr>
              <w:br/>
              <w:t>2024-2026</w:t>
            </w:r>
          </w:p>
        </w:tc>
        <w:tc>
          <w:tcPr>
            <w:tcW w:w="1701" w:type="dxa"/>
            <w:shd w:val="clear" w:color="auto" w:fill="auto"/>
            <w:vAlign w:val="center"/>
            <w:hideMark/>
          </w:tcPr>
          <w:p w14:paraId="2BE67869" w14:textId="71044A99" w:rsidR="003F703A" w:rsidRPr="00C5620E" w:rsidRDefault="003F703A" w:rsidP="00330D8E">
            <w:pPr>
              <w:jc w:val="center"/>
              <w:rPr>
                <w:b/>
                <w:bCs/>
                <w:color w:val="000000"/>
                <w:sz w:val="20"/>
                <w:szCs w:val="20"/>
              </w:rPr>
            </w:pPr>
            <w:r>
              <w:rPr>
                <w:b/>
                <w:bCs/>
                <w:color w:val="000000"/>
                <w:sz w:val="20"/>
                <w:szCs w:val="20"/>
              </w:rPr>
              <w:t>Demandé</w:t>
            </w:r>
            <w:r>
              <w:rPr>
                <w:b/>
                <w:bCs/>
                <w:color w:val="000000"/>
                <w:sz w:val="20"/>
                <w:szCs w:val="20"/>
              </w:rPr>
              <w:br/>
              <w:t>96</w:t>
            </w:r>
            <w:r>
              <w:rPr>
                <w:b/>
                <w:bCs/>
                <w:color w:val="000000"/>
                <w:sz w:val="20"/>
                <w:szCs w:val="20"/>
                <w:vertAlign w:val="superscript"/>
              </w:rPr>
              <w:t>e</w:t>
            </w:r>
            <w:r>
              <w:rPr>
                <w:b/>
                <w:bCs/>
                <w:color w:val="000000"/>
                <w:sz w:val="20"/>
                <w:szCs w:val="20"/>
              </w:rPr>
              <w:t> réunion</w:t>
            </w:r>
          </w:p>
        </w:tc>
        <w:tc>
          <w:tcPr>
            <w:tcW w:w="2116" w:type="dxa"/>
            <w:shd w:val="clear" w:color="auto" w:fill="auto"/>
            <w:noWrap/>
            <w:vAlign w:val="center"/>
            <w:hideMark/>
          </w:tcPr>
          <w:p w14:paraId="43A61F4C" w14:textId="77777777" w:rsidR="003F703A" w:rsidRPr="001F0709" w:rsidRDefault="003F703A" w:rsidP="00330D8E">
            <w:pPr>
              <w:jc w:val="center"/>
              <w:rPr>
                <w:b/>
                <w:bCs/>
                <w:color w:val="000000"/>
                <w:sz w:val="20"/>
                <w:szCs w:val="20"/>
              </w:rPr>
            </w:pPr>
            <w:r>
              <w:rPr>
                <w:b/>
                <w:bCs/>
                <w:color w:val="000000"/>
                <w:sz w:val="20"/>
                <w:szCs w:val="20"/>
              </w:rPr>
              <w:t>Total</w:t>
            </w:r>
          </w:p>
        </w:tc>
        <w:tc>
          <w:tcPr>
            <w:tcW w:w="1770" w:type="dxa"/>
            <w:vMerge/>
            <w:vAlign w:val="center"/>
            <w:hideMark/>
          </w:tcPr>
          <w:p w14:paraId="570B8791" w14:textId="77777777" w:rsidR="003F703A" w:rsidRPr="001F0709" w:rsidRDefault="003F703A" w:rsidP="00330D8E">
            <w:pPr>
              <w:jc w:val="left"/>
              <w:rPr>
                <w:b/>
                <w:bCs/>
                <w:color w:val="000000"/>
                <w:sz w:val="20"/>
                <w:szCs w:val="20"/>
                <w:lang w:eastAsia="en-CA"/>
              </w:rPr>
            </w:pPr>
          </w:p>
        </w:tc>
      </w:tr>
      <w:tr w:rsidR="003F703A" w:rsidRPr="006202B0" w14:paraId="3C95A8E2" w14:textId="77777777" w:rsidTr="00330D8E">
        <w:trPr>
          <w:trHeight w:val="202"/>
        </w:trPr>
        <w:tc>
          <w:tcPr>
            <w:tcW w:w="1833" w:type="dxa"/>
            <w:shd w:val="clear" w:color="auto" w:fill="auto"/>
            <w:noWrap/>
            <w:vAlign w:val="center"/>
          </w:tcPr>
          <w:p w14:paraId="3E8CD7FA" w14:textId="77777777" w:rsidR="003F703A" w:rsidRPr="001F0709" w:rsidRDefault="003F703A" w:rsidP="00330D8E">
            <w:pPr>
              <w:rPr>
                <w:color w:val="000000"/>
                <w:sz w:val="20"/>
                <w:szCs w:val="20"/>
              </w:rPr>
            </w:pPr>
            <w:r>
              <w:rPr>
                <w:color w:val="000000"/>
                <w:sz w:val="20"/>
                <w:szCs w:val="20"/>
              </w:rPr>
              <w:t>Allemagne</w:t>
            </w:r>
          </w:p>
        </w:tc>
        <w:tc>
          <w:tcPr>
            <w:tcW w:w="2216" w:type="dxa"/>
            <w:shd w:val="clear" w:color="auto" w:fill="auto"/>
            <w:noWrap/>
          </w:tcPr>
          <w:p w14:paraId="3C46643E" w14:textId="68218077" w:rsidR="003F703A" w:rsidRPr="00182404" w:rsidRDefault="00182404" w:rsidP="00330D8E">
            <w:pPr>
              <w:jc w:val="right"/>
              <w:rPr>
                <w:color w:val="000000"/>
                <w:sz w:val="20"/>
                <w:szCs w:val="20"/>
              </w:rPr>
            </w:pPr>
            <w:r>
              <w:rPr>
                <w:color w:val="000000"/>
                <w:sz w:val="20"/>
                <w:szCs w:val="20"/>
              </w:rPr>
              <w:t>10 120 146</w:t>
            </w:r>
          </w:p>
        </w:tc>
        <w:tc>
          <w:tcPr>
            <w:tcW w:w="1701" w:type="dxa"/>
            <w:shd w:val="clear" w:color="auto" w:fill="auto"/>
            <w:noWrap/>
          </w:tcPr>
          <w:p w14:paraId="738070DE" w14:textId="7A5BAB04" w:rsidR="003F703A" w:rsidRPr="007B6816" w:rsidRDefault="009E2E4E" w:rsidP="00330D8E">
            <w:pPr>
              <w:jc w:val="right"/>
              <w:rPr>
                <w:color w:val="000000"/>
                <w:sz w:val="20"/>
                <w:szCs w:val="20"/>
              </w:rPr>
            </w:pPr>
            <w:r>
              <w:rPr>
                <w:color w:val="000000"/>
                <w:sz w:val="20"/>
                <w:szCs w:val="20"/>
              </w:rPr>
              <w:t>410 125</w:t>
            </w:r>
          </w:p>
        </w:tc>
        <w:tc>
          <w:tcPr>
            <w:tcW w:w="2116" w:type="dxa"/>
            <w:shd w:val="clear" w:color="auto" w:fill="auto"/>
            <w:noWrap/>
          </w:tcPr>
          <w:p w14:paraId="2176E664" w14:textId="3A1BB239" w:rsidR="003F703A" w:rsidRPr="00183E86" w:rsidRDefault="00AE1F9F" w:rsidP="00330D8E">
            <w:pPr>
              <w:jc w:val="right"/>
              <w:rPr>
                <w:color w:val="000000"/>
                <w:sz w:val="20"/>
                <w:szCs w:val="20"/>
              </w:rPr>
            </w:pPr>
            <w:r>
              <w:rPr>
                <w:color w:val="000000"/>
                <w:sz w:val="20"/>
                <w:szCs w:val="20"/>
              </w:rPr>
              <w:t>10 530 271</w:t>
            </w:r>
          </w:p>
        </w:tc>
        <w:tc>
          <w:tcPr>
            <w:tcW w:w="1770" w:type="dxa"/>
            <w:shd w:val="clear" w:color="auto" w:fill="auto"/>
            <w:noWrap/>
            <w:vAlign w:val="center"/>
          </w:tcPr>
          <w:p w14:paraId="697159FA" w14:textId="7DE7F1D5" w:rsidR="003F703A" w:rsidRPr="00696D07" w:rsidRDefault="00D35BD1" w:rsidP="00330D8E">
            <w:pPr>
              <w:jc w:val="right"/>
              <w:rPr>
                <w:b/>
                <w:bCs/>
                <w:color w:val="000000"/>
                <w:sz w:val="20"/>
                <w:szCs w:val="20"/>
              </w:rPr>
            </w:pPr>
            <w:r>
              <w:rPr>
                <w:b/>
                <w:bCs/>
                <w:color w:val="000000"/>
                <w:sz w:val="20"/>
                <w:szCs w:val="20"/>
              </w:rPr>
              <w:t>10 883 917</w:t>
            </w:r>
          </w:p>
        </w:tc>
      </w:tr>
      <w:tr w:rsidR="0046201C" w:rsidRPr="006202B0" w14:paraId="4B4D68E4" w14:textId="77777777" w:rsidTr="00330D8E">
        <w:trPr>
          <w:trHeight w:val="202"/>
        </w:trPr>
        <w:tc>
          <w:tcPr>
            <w:tcW w:w="1833" w:type="dxa"/>
            <w:shd w:val="clear" w:color="auto" w:fill="auto"/>
            <w:noWrap/>
            <w:vAlign w:val="center"/>
          </w:tcPr>
          <w:p w14:paraId="0DD3D1A4" w14:textId="79A9B66F" w:rsidR="0046201C" w:rsidRPr="001F0709" w:rsidRDefault="0046201C" w:rsidP="00330D8E">
            <w:pPr>
              <w:rPr>
                <w:color w:val="000000"/>
                <w:sz w:val="20"/>
                <w:szCs w:val="20"/>
              </w:rPr>
            </w:pPr>
            <w:r>
              <w:rPr>
                <w:color w:val="000000"/>
                <w:sz w:val="20"/>
                <w:szCs w:val="20"/>
              </w:rPr>
              <w:t>Royaume-Uni</w:t>
            </w:r>
          </w:p>
        </w:tc>
        <w:tc>
          <w:tcPr>
            <w:tcW w:w="2216" w:type="dxa"/>
            <w:shd w:val="clear" w:color="auto" w:fill="auto"/>
            <w:noWrap/>
          </w:tcPr>
          <w:p w14:paraId="121E4511" w14:textId="18325564" w:rsidR="0046201C" w:rsidRPr="00182404" w:rsidRDefault="000C27BD" w:rsidP="00330D8E">
            <w:pPr>
              <w:jc w:val="right"/>
              <w:rPr>
                <w:color w:val="000000"/>
                <w:sz w:val="20"/>
                <w:szCs w:val="20"/>
              </w:rPr>
            </w:pPr>
            <w:r>
              <w:rPr>
                <w:color w:val="000000"/>
                <w:sz w:val="20"/>
                <w:szCs w:val="20"/>
              </w:rPr>
              <w:t>559 576</w:t>
            </w:r>
          </w:p>
        </w:tc>
        <w:tc>
          <w:tcPr>
            <w:tcW w:w="1701" w:type="dxa"/>
            <w:shd w:val="clear" w:color="auto" w:fill="auto"/>
            <w:noWrap/>
          </w:tcPr>
          <w:p w14:paraId="2E4C5167" w14:textId="21D9A86B" w:rsidR="0046201C" w:rsidRPr="007B6816" w:rsidRDefault="009E2E4E" w:rsidP="00330D8E">
            <w:pPr>
              <w:jc w:val="right"/>
              <w:rPr>
                <w:color w:val="000000"/>
                <w:sz w:val="20"/>
                <w:szCs w:val="20"/>
              </w:rPr>
            </w:pPr>
            <w:r>
              <w:rPr>
                <w:color w:val="000000"/>
                <w:sz w:val="20"/>
                <w:szCs w:val="20"/>
              </w:rPr>
              <w:t>33 900</w:t>
            </w:r>
          </w:p>
        </w:tc>
        <w:tc>
          <w:tcPr>
            <w:tcW w:w="2116" w:type="dxa"/>
            <w:shd w:val="clear" w:color="auto" w:fill="auto"/>
            <w:noWrap/>
          </w:tcPr>
          <w:p w14:paraId="40DBA70C" w14:textId="153804D1" w:rsidR="0046201C" w:rsidRPr="00183E86" w:rsidRDefault="00AE1F9F" w:rsidP="00330D8E">
            <w:pPr>
              <w:jc w:val="right"/>
              <w:rPr>
                <w:color w:val="000000"/>
                <w:sz w:val="20"/>
                <w:szCs w:val="20"/>
              </w:rPr>
            </w:pPr>
            <w:r>
              <w:rPr>
                <w:color w:val="000000"/>
                <w:sz w:val="20"/>
                <w:szCs w:val="20"/>
              </w:rPr>
              <w:t>593 476</w:t>
            </w:r>
          </w:p>
        </w:tc>
        <w:tc>
          <w:tcPr>
            <w:tcW w:w="1770" w:type="dxa"/>
            <w:shd w:val="clear" w:color="auto" w:fill="auto"/>
            <w:noWrap/>
            <w:vAlign w:val="center"/>
          </w:tcPr>
          <w:p w14:paraId="45A44DE7" w14:textId="380F9BC0" w:rsidR="0046201C" w:rsidRPr="00696D07" w:rsidRDefault="00696D07" w:rsidP="00330D8E">
            <w:pPr>
              <w:jc w:val="right"/>
              <w:rPr>
                <w:b/>
                <w:bCs/>
                <w:color w:val="000000"/>
                <w:sz w:val="20"/>
                <w:szCs w:val="20"/>
              </w:rPr>
            </w:pPr>
            <w:r>
              <w:rPr>
                <w:b/>
                <w:bCs/>
                <w:color w:val="000000"/>
                <w:sz w:val="20"/>
                <w:szCs w:val="20"/>
              </w:rPr>
              <w:t>7 792 037</w:t>
            </w:r>
          </w:p>
        </w:tc>
      </w:tr>
    </w:tbl>
    <w:p w14:paraId="45F76FCE" w14:textId="77777777" w:rsidR="00A908A6" w:rsidRDefault="00A908A6" w:rsidP="005D00C8">
      <w:pPr>
        <w:keepNext/>
        <w:spacing w:after="240"/>
        <w:rPr>
          <w:b/>
        </w:rPr>
      </w:pPr>
    </w:p>
    <w:p w14:paraId="5A43C94B" w14:textId="6F05A0D1" w:rsidR="00F80AA8" w:rsidRPr="00BE66B2" w:rsidRDefault="00F80AA8" w:rsidP="005D00C8">
      <w:pPr>
        <w:keepNext/>
        <w:spacing w:after="240"/>
        <w:rPr>
          <w:b/>
        </w:rPr>
      </w:pPr>
      <w:r>
        <w:rPr>
          <w:b/>
        </w:rPr>
        <w:t>Demandes bilatérales</w:t>
      </w:r>
    </w:p>
    <w:p w14:paraId="758E3ABA" w14:textId="72EB78CE" w:rsidR="00F80AA8" w:rsidRDefault="00867516" w:rsidP="00CC770A">
      <w:pPr>
        <w:keepNext/>
        <w:spacing w:after="240"/>
        <w:rPr>
          <w:u w:val="single"/>
        </w:rPr>
      </w:pPr>
      <w:r>
        <w:rPr>
          <w:u w:val="single"/>
        </w:rPr>
        <w:t xml:space="preserve">Renouvellement du projet de renforcement des institutions </w:t>
      </w:r>
    </w:p>
    <w:p w14:paraId="6C6FF4C4" w14:textId="77777777" w:rsidR="00F80AA8" w:rsidRPr="00091F2D" w:rsidRDefault="00F80AA8" w:rsidP="00CC770A">
      <w:pPr>
        <w:keepNext/>
        <w:spacing w:after="240"/>
        <w:rPr>
          <w:i/>
          <w:iCs/>
        </w:rPr>
      </w:pPr>
      <w:r>
        <w:rPr>
          <w:i/>
          <w:iCs/>
        </w:rPr>
        <w:t>Description du projet</w:t>
      </w:r>
    </w:p>
    <w:p w14:paraId="1005276F" w14:textId="38F6CAC5" w:rsidR="00DA7B7A" w:rsidRPr="00DA7B7A" w:rsidRDefault="00A12BAD" w:rsidP="006D6C01">
      <w:pPr>
        <w:pStyle w:val="Heading1"/>
        <w:widowControl w:val="0"/>
        <w:rPr>
          <w:i/>
          <w:iCs/>
        </w:rPr>
      </w:pPr>
      <w:r>
        <w:t>Le gouvernement de l’Allemagne a soumis une demande pour le renouvellement du projet de renforcement institutionnel (RI) pour la Papouasie</w:t>
      </w:r>
      <w:r w:rsidR="00016DE2">
        <w:t>–</w:t>
      </w:r>
      <w:r>
        <w:t>Nouvelle-Guinée. Le projet est décrit à l’annexe I du présent document.</w:t>
      </w:r>
    </w:p>
    <w:p w14:paraId="2C1741D3" w14:textId="30C691A9" w:rsidR="00E8417A" w:rsidRPr="00DA7B7A" w:rsidRDefault="00E8417A" w:rsidP="00907DB2">
      <w:pPr>
        <w:pStyle w:val="Heading1"/>
        <w:keepNext/>
        <w:numPr>
          <w:ilvl w:val="0"/>
          <w:numId w:val="0"/>
        </w:numPr>
        <w:rPr>
          <w:i/>
          <w:iCs/>
        </w:rPr>
      </w:pPr>
      <w:r>
        <w:rPr>
          <w:i/>
          <w:iCs/>
        </w:rPr>
        <w:t>Observations du Secrétariat</w:t>
      </w:r>
    </w:p>
    <w:p w14:paraId="13451006" w14:textId="188377F9" w:rsidR="00E8417A" w:rsidRDefault="00E8417A" w:rsidP="00907DB2">
      <w:pPr>
        <w:pStyle w:val="Heading1"/>
        <w:keepNext/>
      </w:pPr>
      <w:r>
        <w:t>Le Secrétariat a examiné la demande de renouvellement du projet de RI sur la base des lignes directrices</w:t>
      </w:r>
      <w:r w:rsidRPr="0031495D">
        <w:rPr>
          <w:vertAlign w:val="superscript"/>
        </w:rPr>
        <w:footnoteReference w:id="2"/>
      </w:r>
      <w:r>
        <w:t xml:space="preserve"> et des décisions pertinentes se rapportant à l’admissibilité et aux niveaux de financement. La demande a été recoupée avec les informations contenues dans le plan de travail initial du renforcement des institutions pour la phase précédente, les données du programme de pays et celles au titre de l’article 7, le rapport le plus récent sur la mise en œuvre du plan de gestion de l’élimination des HCFC (PGEH), le rapport périodique de l’agence et toute décision applicable des Réunions des Parties. Le Secrétariat a noté que le pays a présenté ses données du programme du pays pour 2023, qu’il respecte ses objectifs de contrôle dans le cadre du Protocole de Montréal et que la consommation annuelle de HCFC déclarée ne dépasse pas la consommation maximale autorisée dans son Accord de PGEH avec le Comité exécutif. En outre, la demande présentée comprenait une évaluation des indicateurs de rendement, les risques et la pérennité du projet ainsi que l’atteinte des objectifs de renforcement des institutions, conformément à la décision 91/63</w:t>
      </w:r>
      <w:r w:rsidR="00016DE2">
        <w:t>(</w:t>
      </w:r>
      <w:r>
        <w:t xml:space="preserve">b). </w:t>
      </w:r>
    </w:p>
    <w:p w14:paraId="5B847DE2" w14:textId="77777777" w:rsidR="00E8417A" w:rsidRPr="00867516" w:rsidRDefault="00E8417A" w:rsidP="00867516">
      <w:pPr>
        <w:widowControl w:val="0"/>
        <w:spacing w:after="240"/>
        <w:rPr>
          <w:i/>
          <w:iCs/>
        </w:rPr>
      </w:pPr>
      <w:r>
        <w:rPr>
          <w:i/>
          <w:iCs/>
        </w:rPr>
        <w:t>Recommandation du Secrétariat</w:t>
      </w:r>
    </w:p>
    <w:p w14:paraId="6B91D3A1" w14:textId="6E7069F7" w:rsidR="00433779" w:rsidRDefault="00E8417A" w:rsidP="00B012E1">
      <w:pPr>
        <w:pStyle w:val="Heading1"/>
        <w:widowControl w:val="0"/>
      </w:pPr>
      <w:r>
        <w:t>Le Secrétariat recommande l’approbation globale de cette demande de renouvellement du renforcement des institutions pour la Papouasie</w:t>
      </w:r>
      <w:r w:rsidR="00EC33BB">
        <w:t>–</w:t>
      </w:r>
      <w:r>
        <w:t>Nouvelle-Guinée au niveau de financement indiqué au tableau 1 du présent document. Le Comité exécutif pourrait souhaiter faire part au gouvernement du pays précédemment cité des observations présentées à l’annexe II du présent document.</w:t>
      </w:r>
    </w:p>
    <w:p w14:paraId="6FF657AA" w14:textId="77777777" w:rsidR="00E8073D" w:rsidRPr="00476573" w:rsidRDefault="00E8073D" w:rsidP="00B012E1">
      <w:pPr>
        <w:keepNext/>
        <w:spacing w:after="240"/>
        <w:rPr>
          <w:u w:val="single"/>
        </w:rPr>
      </w:pPr>
      <w:r>
        <w:rPr>
          <w:u w:val="single"/>
        </w:rPr>
        <w:lastRenderedPageBreak/>
        <w:t>Préparation d’un projet pilote visant à maintenir ou à améliorer l’efficacité énergétique des technologies et équipements de remplacement dans le contexte de la réduction progressive des HFC</w:t>
      </w:r>
    </w:p>
    <w:p w14:paraId="5954A653" w14:textId="77777777" w:rsidR="00E8073D" w:rsidRPr="00AC5898" w:rsidRDefault="00E8073D" w:rsidP="00B012E1">
      <w:pPr>
        <w:keepNext/>
        <w:spacing w:after="240"/>
        <w:rPr>
          <w:i/>
          <w:iCs/>
        </w:rPr>
      </w:pPr>
      <w:r>
        <w:rPr>
          <w:i/>
          <w:iCs/>
        </w:rPr>
        <w:t>Description du projet</w:t>
      </w:r>
    </w:p>
    <w:p w14:paraId="34502E00" w14:textId="3503B7AA" w:rsidR="00E8073D" w:rsidRPr="00AC5898" w:rsidRDefault="00E8073D" w:rsidP="00B012E1">
      <w:pPr>
        <w:pStyle w:val="Heading1"/>
        <w:keepNext/>
      </w:pPr>
      <w:r>
        <w:t>Le gouvernement du Royaume-Uni a soumis une demande pour la préparation d’un</w:t>
      </w:r>
      <w:r w:rsidR="00DB5CCF">
        <w:t xml:space="preserve"> projet</w:t>
      </w:r>
      <w:r>
        <w:t xml:space="preserve"> pilote visant à maintenir ou à améliorer l’efficacité énergétique des technologies et équipements de remplacement dans le contexte de la réduction progressive des HFC pour le Rwanda, comme l’indique le tableau 1. Cette soumission a été présentée conformément à la décision 91/65.</w:t>
      </w:r>
    </w:p>
    <w:p w14:paraId="03018F9E" w14:textId="58C19ABB" w:rsidR="00E8073D" w:rsidRDefault="00E8073D" w:rsidP="00E8073D">
      <w:pPr>
        <w:pStyle w:val="Heading1"/>
      </w:pPr>
      <w:r>
        <w:t>L’objectif du projet est d’obtenir une compréhension approfondie du sous-secteur de l’installation et de l’assemblage locaux du Rwanda, qui consomme principalement des HFC, et de compiler des informations détaillé</w:t>
      </w:r>
      <w:r w:rsidR="00473592">
        <w:t>e</w:t>
      </w:r>
      <w:r>
        <w:t xml:space="preserve">s sur les équipements assemblés localement et les entreprises concernées, de déployer des ressources de formation et d’augmenter la capacité nationale pour gérer et adopter des technologies écoénergétiques à faible PRP ainsi qu’élaborer des cours de formation et des activités d’accroissement de la capacité reproductibles.  </w:t>
      </w:r>
    </w:p>
    <w:p w14:paraId="6DEF5D2A" w14:textId="6C431E6A" w:rsidR="00E8073D" w:rsidRPr="00AC5898" w:rsidRDefault="00E8073D" w:rsidP="00E8073D">
      <w:pPr>
        <w:pStyle w:val="Heading1"/>
      </w:pPr>
      <w:r>
        <w:t>Le projet pilote proposé utiliserait des outils exclusifs de conception de formulations de l’</w:t>
      </w:r>
      <w:proofErr w:type="spellStart"/>
      <w:r>
        <w:t>African</w:t>
      </w:r>
      <w:proofErr w:type="spellEnd"/>
      <w:r>
        <w:t xml:space="preserve"> Centre of Excellence for </w:t>
      </w:r>
      <w:proofErr w:type="spellStart"/>
      <w:r>
        <w:t>Sustainable</w:t>
      </w:r>
      <w:proofErr w:type="spellEnd"/>
      <w:r>
        <w:t xml:space="preserve"> </w:t>
      </w:r>
      <w:proofErr w:type="spellStart"/>
      <w:r>
        <w:t>Cooling</w:t>
      </w:r>
      <w:proofErr w:type="spellEnd"/>
      <w:r>
        <w:t xml:space="preserve"> and Cold-</w:t>
      </w:r>
      <w:proofErr w:type="spellStart"/>
      <w:r>
        <w:t>Chains</w:t>
      </w:r>
      <w:proofErr w:type="spellEnd"/>
      <w:r>
        <w:t xml:space="preserve"> (ACES) et du Clean </w:t>
      </w:r>
      <w:proofErr w:type="spellStart"/>
      <w:r>
        <w:t>Cooling</w:t>
      </w:r>
      <w:proofErr w:type="spellEnd"/>
      <w:r>
        <w:t xml:space="preserve"> Network afin de quantifier et de mieux comprendre les principaux secteurs ainsi que les possibilités au sein du sous-secteur de l’installation et de l’assemblage locaux du Rwanda. Le projet se concentrerait également sur l’élaboration et la mise en œuvre d’initiatives de formation et d’accroissement de la capacité, abordant les problèmes critiques de la chaîne d’approvisionnement et encourageant l’innovation locale et l’incubation technologique.</w:t>
      </w:r>
    </w:p>
    <w:p w14:paraId="12D5FA04" w14:textId="77777777" w:rsidR="00E8073D" w:rsidRPr="00107C1E" w:rsidRDefault="00E8073D" w:rsidP="00E8073D">
      <w:pPr>
        <w:pStyle w:val="Heading1"/>
      </w:pPr>
      <w:r>
        <w:t>Les activités pour la préparation du projet incluent des consultations avec les parties prenantes concernées, une évaluation technique et l’élaboration d’un document de projet. Le financement demandé couvrirait le recrutement de consultants nationaux et internationaux (20 000 $ US) ainsi que des réunions (10 000 $ US). La proposition du projet pilote devrait être présentée à la 98</w:t>
      </w:r>
      <w:r>
        <w:rPr>
          <w:vertAlign w:val="superscript"/>
        </w:rPr>
        <w:t>e</w:t>
      </w:r>
      <w:r>
        <w:t> réunion.</w:t>
      </w:r>
    </w:p>
    <w:p w14:paraId="35E52945" w14:textId="77777777" w:rsidR="00E8073D" w:rsidRPr="00AC5898" w:rsidRDefault="00E8073D" w:rsidP="00E8073D">
      <w:pPr>
        <w:pStyle w:val="Heading1"/>
        <w:keepNext/>
        <w:numPr>
          <w:ilvl w:val="0"/>
          <w:numId w:val="0"/>
        </w:numPr>
        <w:rPr>
          <w:i/>
          <w:iCs/>
        </w:rPr>
      </w:pPr>
      <w:r>
        <w:rPr>
          <w:i/>
          <w:iCs/>
        </w:rPr>
        <w:t>Observations du Secrétariat</w:t>
      </w:r>
    </w:p>
    <w:p w14:paraId="7A16A0A6" w14:textId="7042FDE1" w:rsidR="00E8073D" w:rsidRDefault="00E8073D" w:rsidP="00E8073D">
      <w:pPr>
        <w:pStyle w:val="Heading1"/>
      </w:pPr>
      <w:r>
        <w:t xml:space="preserve">Le Secrétariat a examiné la proposition de préparation du projet selon les critères énoncés dans la décision 91/65. </w:t>
      </w:r>
    </w:p>
    <w:p w14:paraId="511E023B" w14:textId="3E757C18" w:rsidR="00E8073D" w:rsidRPr="00441817" w:rsidRDefault="00E8073D" w:rsidP="00E8073D">
      <w:pPr>
        <w:pStyle w:val="Heading1"/>
      </w:pPr>
      <w:r>
        <w:t>Le Secrétariat a relevé que plusieurs des activités dans le cadre de la phase I du KIP approuvé à la 95</w:t>
      </w:r>
      <w:r>
        <w:rPr>
          <w:vertAlign w:val="superscript"/>
        </w:rPr>
        <w:t>e</w:t>
      </w:r>
      <w:r>
        <w:t xml:space="preserve"> réunion auront un impact sur la réduction progressive des HFC dans les secteurs de la réfrigération à usage domestique, de la climatisation résidentielle et de la réfrigération autonome commerciale grâce à de possibles interdictions ou réglementations et à l’organisation d’activités de formation, d’accroissement de la capacité et de sensibilisation. On a également noté que la consommation des HFC dans d’autres sous-secteurs relatifs à l’installation et à l’assemblage locaux (principalement les plus grands systèmes de réfrigération commerciale) était de 31 pour cent en tonnes </w:t>
      </w:r>
      <w:proofErr w:type="spellStart"/>
      <w:r>
        <w:t>éq</w:t>
      </w:r>
      <w:proofErr w:type="spellEnd"/>
      <w:r>
        <w:t>. CO</w:t>
      </w:r>
      <w:r>
        <w:rPr>
          <w:vertAlign w:val="subscript"/>
        </w:rPr>
        <w:t>2</w:t>
      </w:r>
      <w:r>
        <w:t xml:space="preserve"> en 2023. Les deux principales substances utilisées dans les grands systèmes de réfrigération commerciale sont le HFC-134a et le R-404A, qui représentent 76 pour cent de la consommation totale de HFC en 2023. Le traitement de ces utilisations nécessiterait de la formation et du soutien supplémentaires et d’un type différent. Comme indiqué dans le KIP, l’ACES serait utilisé pour l’accroissement de la capacité des formateurs dans la formation des techniciens d’entretien en réfrigération et des techniciens engagés pour l’installation et l’assemblage sur place, ainsi que pour appuyer l’adoption de technologies contenant des frigorigènes écoénergétiques à faible PRP dans les utilisations de réfrigération et de climatisation. Le projet proposé vise à augmenter la capacité des parties prenantes de l’industrie nationale pour fabriquer ou assembler des équipements contenant des frigorigènes écoénergétiques à faible PRP adaptés à un usage sur le marché local et à renforcer la chaîne d’approvisionnement pour faciliter la disponibilité des frigorigènes et des composantes nécessaires, </w:t>
      </w:r>
      <w:r>
        <w:lastRenderedPageBreak/>
        <w:t xml:space="preserve">contribuant à l’élimination progressive des HFC tout en améliorant l’efficacité énergétique, puisque cela n’était pas entièrement abordé dans la phase I du KIP. </w:t>
      </w:r>
    </w:p>
    <w:p w14:paraId="07486A14" w14:textId="77777777" w:rsidR="00E8073D" w:rsidRPr="00441817" w:rsidRDefault="00E8073D" w:rsidP="00E8073D">
      <w:pPr>
        <w:pStyle w:val="Heading1"/>
      </w:pPr>
      <w:r>
        <w:t>Le Secrétariat a en outre noté que dans le cadre des activités supplémentaires de maintien de l’efficacité énergétique dans le secteur de l’entretien de l’équipement de réfrigération (décision 89/6) approuvées à la 95</w:t>
      </w:r>
      <w:r>
        <w:rPr>
          <w:vertAlign w:val="superscript"/>
        </w:rPr>
        <w:t>e</w:t>
      </w:r>
      <w:r>
        <w:t xml:space="preserve"> réunion, le pays planifie d’établir un système d’étiquetage et de normes en matière d’efficacité énergétique pour les équipements de réfrigération et de climatisation, en plus des activités d’accroissement de la capacité et de sensibilisation. </w:t>
      </w:r>
    </w:p>
    <w:p w14:paraId="001A302D" w14:textId="1DF65C5A" w:rsidR="00E8073D" w:rsidRPr="00441817" w:rsidRDefault="00E8073D" w:rsidP="00E8073D">
      <w:pPr>
        <w:pStyle w:val="Heading1"/>
      </w:pPr>
      <w:r>
        <w:t>Le Secrétariat a demandé de présenter brièvement la soumission prévue pour la 98</w:t>
      </w:r>
      <w:r>
        <w:rPr>
          <w:vertAlign w:val="superscript"/>
        </w:rPr>
        <w:t>e</w:t>
      </w:r>
      <w:r>
        <w:t xml:space="preserve"> réunion. Le gouvernement du Royaume-Uni a répondu que le projet proposé sera axé sur l’évaluation de la capacité technique et des compétences actuelles, l’identification des lacunes et des possibilités d’aider le sous-secteur de l’installation et de l’assemblage locaux; la planification de l’élaboration des programmes de formation améliorés pour livrer une formation adaptée; l’évaluation de la nécessité d’établir une chaîne d’approvisionnement pour les composantes et les technologies afin de soutenir l’usage de technologies écoénergétiques à faible PRP; et la mise sur pied de la base pour créer l’innovation transformationnelle. </w:t>
      </w:r>
    </w:p>
    <w:p w14:paraId="07B6D697" w14:textId="0B09AF6D" w:rsidR="00E8073D" w:rsidRPr="00441817" w:rsidRDefault="00E8073D" w:rsidP="00E8073D">
      <w:pPr>
        <w:pStyle w:val="Heading1"/>
      </w:pPr>
      <w:r>
        <w:t xml:space="preserve">Au sujet de la reproductibilité, le gouvernement du Royaume-Uni a affirmé que les cours de formation et les activités d’accroissement de la capacité élaborés dans le cadre du projet ont comme portée d’être reproduits et adaptés dans les autres pays africains par le biais du réseau de l’ACES et qu’il existe également une possibilité de reproductibilité dans les autres pays visés à l’article 5 qui présentent des défis similaires dans l’adoption d’équipements contenant des frigorigènes écoénergétiques à faible PRP pour les installateurs et assembleurs locaux. </w:t>
      </w:r>
    </w:p>
    <w:p w14:paraId="0C5300BA" w14:textId="0D9B940F" w:rsidR="00E8073D" w:rsidRPr="00441817" w:rsidRDefault="00E8073D" w:rsidP="00E8073D">
      <w:pPr>
        <w:pStyle w:val="NormalWeb"/>
        <w:rPr>
          <w:i/>
          <w:iCs/>
          <w:color w:val="000000"/>
          <w:sz w:val="22"/>
          <w:szCs w:val="22"/>
        </w:rPr>
      </w:pPr>
      <w:r>
        <w:rPr>
          <w:i/>
          <w:iCs/>
          <w:color w:val="000000"/>
          <w:sz w:val="22"/>
          <w:szCs w:val="22"/>
        </w:rPr>
        <w:t>Recommandation du Secrétariat</w:t>
      </w:r>
    </w:p>
    <w:p w14:paraId="674FA551" w14:textId="20E46DC0" w:rsidR="00E8073D" w:rsidRPr="00441817" w:rsidRDefault="00E8073D" w:rsidP="00E8073D">
      <w:pPr>
        <w:pStyle w:val="Heading1"/>
      </w:pPr>
      <w:r>
        <w:t>Le Secrétariat recommande l’approbation générale de la demande pour la préparation d’un projet pilote visant à maintenir ou à améliorer l’efficacité énergétique grâce à l’assistance technique tout en réduisant progressivement les HFC au Rwanda, au niveau de financement indiqué au tableau 1.</w:t>
      </w:r>
    </w:p>
    <w:p w14:paraId="123B1440" w14:textId="77777777" w:rsidR="005F5513" w:rsidRPr="0090671B" w:rsidRDefault="005F5513" w:rsidP="0090671B">
      <w:pPr>
        <w:keepNext/>
        <w:spacing w:after="240"/>
        <w:rPr>
          <w:b/>
        </w:rPr>
      </w:pPr>
      <w:r>
        <w:rPr>
          <w:b/>
        </w:rPr>
        <w:t xml:space="preserve">Recommandation </w:t>
      </w:r>
    </w:p>
    <w:p w14:paraId="59FC077D" w14:textId="76532508" w:rsidR="00B609A5" w:rsidRDefault="00910D29" w:rsidP="00496B68">
      <w:pPr>
        <w:pStyle w:val="Heading1"/>
      </w:pPr>
      <w:r>
        <w:t>Le Comité exécutif pourrait envisager de demander au Trésorier de déduire les coûts des projets bilatéraux, approuvés à la 96</w:t>
      </w:r>
      <w:r>
        <w:rPr>
          <w:vertAlign w:val="superscript"/>
        </w:rPr>
        <w:t>e</w:t>
      </w:r>
      <w:r>
        <w:t xml:space="preserve"> réunion, comme suit : </w:t>
      </w:r>
    </w:p>
    <w:p w14:paraId="22EFB996" w14:textId="1AAE46C6" w:rsidR="00910D29" w:rsidRDefault="00910D29" w:rsidP="00B609A5">
      <w:pPr>
        <w:pStyle w:val="Heading2"/>
      </w:pPr>
      <w:r>
        <w:rPr>
          <w:highlight w:val="yellow"/>
        </w:rPr>
        <w:t>XX</w:t>
      </w:r>
      <w:r>
        <w:t xml:space="preserve"> $ US (y compris les coûts d’appui d’agence) sur le solde de la contribution bilatérale du gouvernement de l’Allemagne pour 2024-2026; </w:t>
      </w:r>
    </w:p>
    <w:p w14:paraId="1C8224E9" w14:textId="6683ADEC" w:rsidR="001D0AB4" w:rsidRPr="001D0AB4" w:rsidRDefault="001D0AB4" w:rsidP="001D0AB4">
      <w:pPr>
        <w:pStyle w:val="Heading2"/>
      </w:pPr>
      <w:r>
        <w:rPr>
          <w:highlight w:val="yellow"/>
        </w:rPr>
        <w:t>XX</w:t>
      </w:r>
      <w:r>
        <w:t> $ US (y compris les coûts d’appui d’agence) sur le solde de la contribution bilatérale du gouvernement du Royaume-Uni de Grande-Bretagne et d’Irlande pour 2024-2026.</w:t>
      </w:r>
    </w:p>
    <w:p w14:paraId="60F587FC" w14:textId="6EC08C47" w:rsidR="00D12E93" w:rsidRDefault="00D12E93" w:rsidP="00433779">
      <w:pPr>
        <w:pStyle w:val="Heading1"/>
        <w:keepNext/>
        <w:numPr>
          <w:ilvl w:val="0"/>
          <w:numId w:val="0"/>
        </w:numPr>
        <w:sectPr w:rsidR="00D12E93" w:rsidSect="00CB1DBA">
          <w:headerReference w:type="even" r:id="rId14"/>
          <w:headerReference w:type="default" r:id="rId15"/>
          <w:footerReference w:type="even" r:id="rId16"/>
          <w:footerReference w:type="default" r:id="rId17"/>
          <w:footerReference w:type="first" r:id="rId18"/>
          <w:pgSz w:w="12240" w:h="15840" w:code="1"/>
          <w:pgMar w:top="720" w:right="1440" w:bottom="864" w:left="1440" w:header="720" w:footer="475" w:gutter="0"/>
          <w:cols w:space="720"/>
          <w:titlePg/>
        </w:sectPr>
      </w:pPr>
    </w:p>
    <w:p w14:paraId="7A7AB56A" w14:textId="77777777" w:rsidR="009A7FC0" w:rsidRPr="00CB1B85" w:rsidRDefault="009A7FC0" w:rsidP="00B012E1">
      <w:pPr>
        <w:spacing w:after="240"/>
        <w:jc w:val="center"/>
        <w:rPr>
          <w:b/>
          <w:lang w:val="en-CA"/>
        </w:rPr>
      </w:pPr>
      <w:r w:rsidRPr="00CB1B85">
        <w:rPr>
          <w:b/>
          <w:lang w:val="en-GB"/>
        </w:rPr>
        <w:lastRenderedPageBreak/>
        <w:t>Annex I</w:t>
      </w:r>
    </w:p>
    <w:p w14:paraId="09A74040" w14:textId="755A972E" w:rsidR="009A7FC0" w:rsidRPr="00CB1B85" w:rsidRDefault="009A7FC0" w:rsidP="00B012E1">
      <w:pPr>
        <w:spacing w:after="240"/>
        <w:jc w:val="center"/>
        <w:rPr>
          <w:b/>
          <w:lang w:val="en-CA"/>
        </w:rPr>
      </w:pPr>
      <w:r w:rsidRPr="00CB1B85">
        <w:rPr>
          <w:b/>
          <w:lang w:val="en-GB"/>
        </w:rPr>
        <w:t>INSTITUTIONAL STRENGTHENING PROJECT PROPOSAL</w:t>
      </w:r>
    </w:p>
    <w:p w14:paraId="12A052C9" w14:textId="77777777" w:rsidR="009A7FC0" w:rsidRPr="00CB1B85" w:rsidRDefault="009A7FC0" w:rsidP="00F32589">
      <w:pPr>
        <w:spacing w:after="120"/>
        <w:rPr>
          <w:b/>
          <w:lang w:val="en-CA"/>
        </w:rPr>
      </w:pPr>
      <w:r w:rsidRPr="00CB1B85">
        <w:rPr>
          <w:b/>
          <w:lang w:val="en-GB"/>
        </w:rPr>
        <w:t>Papua New Guinea:  Renewal of institutional strengthening</w:t>
      </w:r>
    </w:p>
    <w:tbl>
      <w:tblPr>
        <w:tblStyle w:val="TableGrid10"/>
        <w:tblW w:w="5000" w:type="pct"/>
        <w:tblLook w:val="01E0" w:firstRow="1" w:lastRow="1" w:firstColumn="1" w:lastColumn="1" w:noHBand="0" w:noVBand="0"/>
      </w:tblPr>
      <w:tblGrid>
        <w:gridCol w:w="6064"/>
        <w:gridCol w:w="1672"/>
        <w:gridCol w:w="1614"/>
      </w:tblGrid>
      <w:tr w:rsidR="00631AC0" w:rsidRPr="00C9538D" w14:paraId="40BA4030" w14:textId="77777777" w:rsidTr="00775863">
        <w:trPr>
          <w:trHeight w:val="278"/>
          <w:tblHeader/>
        </w:trPr>
        <w:tc>
          <w:tcPr>
            <w:tcW w:w="4137" w:type="pct"/>
            <w:gridSpan w:val="2"/>
            <w:tcBorders>
              <w:bottom w:val="single" w:sz="4" w:space="0" w:color="auto"/>
            </w:tcBorders>
          </w:tcPr>
          <w:p w14:paraId="402A36E2" w14:textId="77777777" w:rsidR="00631AC0" w:rsidRPr="00CB1B85" w:rsidRDefault="00631AC0" w:rsidP="00775863">
            <w:pPr>
              <w:keepNext/>
              <w:rPr>
                <w:b/>
                <w:sz w:val="20"/>
                <w:szCs w:val="20"/>
                <w:lang w:val="en-CA"/>
              </w:rPr>
            </w:pPr>
            <w:r w:rsidRPr="00CB1B85">
              <w:rPr>
                <w:b/>
                <w:sz w:val="20"/>
                <w:szCs w:val="20"/>
                <w:lang w:val="en-CA"/>
              </w:rPr>
              <w:t>Summary of the project and country profile</w:t>
            </w:r>
          </w:p>
        </w:tc>
        <w:tc>
          <w:tcPr>
            <w:tcW w:w="863" w:type="pct"/>
          </w:tcPr>
          <w:p w14:paraId="2E885F3C" w14:textId="77777777" w:rsidR="00631AC0" w:rsidRPr="00CB1B85" w:rsidRDefault="00631AC0" w:rsidP="00775863">
            <w:pPr>
              <w:keepNext/>
              <w:jc w:val="right"/>
              <w:rPr>
                <w:b/>
                <w:sz w:val="20"/>
                <w:szCs w:val="20"/>
                <w:lang w:val="en-CA"/>
              </w:rPr>
            </w:pPr>
          </w:p>
        </w:tc>
      </w:tr>
      <w:tr w:rsidR="00631AC0" w:rsidRPr="00CB1B85" w14:paraId="7CBEC134" w14:textId="77777777" w:rsidTr="00775863">
        <w:trPr>
          <w:trHeight w:val="233"/>
        </w:trPr>
        <w:tc>
          <w:tcPr>
            <w:tcW w:w="4137" w:type="pct"/>
            <w:gridSpan w:val="2"/>
            <w:tcBorders>
              <w:bottom w:val="single" w:sz="4" w:space="0" w:color="auto"/>
            </w:tcBorders>
          </w:tcPr>
          <w:p w14:paraId="443D3E8A" w14:textId="77777777" w:rsidR="00631AC0" w:rsidRPr="00CB1B85" w:rsidRDefault="00631AC0" w:rsidP="00775863">
            <w:pPr>
              <w:keepNext/>
              <w:rPr>
                <w:sz w:val="20"/>
                <w:szCs w:val="20"/>
              </w:rPr>
            </w:pPr>
            <w:proofErr w:type="spellStart"/>
            <w:r w:rsidRPr="00CB1B85">
              <w:rPr>
                <w:sz w:val="20"/>
                <w:szCs w:val="20"/>
              </w:rPr>
              <w:t>Implementing</w:t>
            </w:r>
            <w:proofErr w:type="spellEnd"/>
            <w:r w:rsidRPr="00CB1B85">
              <w:rPr>
                <w:sz w:val="20"/>
                <w:szCs w:val="20"/>
              </w:rPr>
              <w:t xml:space="preserve"> </w:t>
            </w:r>
            <w:proofErr w:type="spellStart"/>
            <w:r w:rsidRPr="00CB1B85">
              <w:rPr>
                <w:sz w:val="20"/>
                <w:szCs w:val="20"/>
              </w:rPr>
              <w:t>agency</w:t>
            </w:r>
            <w:proofErr w:type="spellEnd"/>
            <w:r w:rsidRPr="00CB1B85">
              <w:rPr>
                <w:sz w:val="20"/>
                <w:szCs w:val="20"/>
              </w:rPr>
              <w:t>:</w:t>
            </w:r>
          </w:p>
        </w:tc>
        <w:tc>
          <w:tcPr>
            <w:tcW w:w="863" w:type="pct"/>
            <w:tcBorders>
              <w:bottom w:val="single" w:sz="4" w:space="0" w:color="auto"/>
            </w:tcBorders>
          </w:tcPr>
          <w:p w14:paraId="7C950A72" w14:textId="0D147989" w:rsidR="00631AC0" w:rsidRPr="00CB1B85" w:rsidRDefault="00274EB4" w:rsidP="00775863">
            <w:pPr>
              <w:keepNext/>
              <w:jc w:val="center"/>
              <w:rPr>
                <w:sz w:val="20"/>
                <w:szCs w:val="20"/>
              </w:rPr>
            </w:pPr>
            <w:r w:rsidRPr="00CB1B85">
              <w:rPr>
                <w:sz w:val="20"/>
                <w:szCs w:val="20"/>
              </w:rPr>
              <w:t>Germany</w:t>
            </w:r>
          </w:p>
        </w:tc>
      </w:tr>
      <w:tr w:rsidR="00631AC0" w:rsidRPr="00C9538D" w14:paraId="1905A567" w14:textId="77777777" w:rsidTr="00775863">
        <w:trPr>
          <w:trHeight w:val="233"/>
        </w:trPr>
        <w:tc>
          <w:tcPr>
            <w:tcW w:w="4137" w:type="pct"/>
            <w:gridSpan w:val="2"/>
            <w:tcBorders>
              <w:top w:val="single" w:sz="4" w:space="0" w:color="auto"/>
              <w:left w:val="single" w:sz="4" w:space="0" w:color="auto"/>
              <w:bottom w:val="nil"/>
              <w:right w:val="single" w:sz="4" w:space="0" w:color="auto"/>
            </w:tcBorders>
          </w:tcPr>
          <w:p w14:paraId="3D06E998" w14:textId="77777777" w:rsidR="00631AC0" w:rsidRPr="00CB1B85" w:rsidRDefault="00631AC0" w:rsidP="00775863">
            <w:pPr>
              <w:keepNext/>
              <w:rPr>
                <w:sz w:val="20"/>
                <w:szCs w:val="20"/>
                <w:lang w:val="en-CA"/>
              </w:rPr>
            </w:pPr>
            <w:r w:rsidRPr="00CB1B85">
              <w:rPr>
                <w:sz w:val="20"/>
                <w:szCs w:val="20"/>
                <w:lang w:val="en-CA"/>
              </w:rPr>
              <w:t>Amounts previously approved for institutional strengthening (US $):</w:t>
            </w:r>
          </w:p>
        </w:tc>
        <w:tc>
          <w:tcPr>
            <w:tcW w:w="863" w:type="pct"/>
            <w:tcBorders>
              <w:top w:val="single" w:sz="4" w:space="0" w:color="auto"/>
              <w:left w:val="single" w:sz="4" w:space="0" w:color="auto"/>
              <w:bottom w:val="nil"/>
              <w:right w:val="single" w:sz="4" w:space="0" w:color="auto"/>
            </w:tcBorders>
          </w:tcPr>
          <w:p w14:paraId="4D3C2FE1" w14:textId="77777777" w:rsidR="00631AC0" w:rsidRPr="00CB1B85" w:rsidRDefault="00631AC0" w:rsidP="00775863">
            <w:pPr>
              <w:jc w:val="right"/>
              <w:rPr>
                <w:sz w:val="20"/>
                <w:szCs w:val="20"/>
                <w:lang w:val="en-CA"/>
              </w:rPr>
            </w:pPr>
          </w:p>
        </w:tc>
      </w:tr>
      <w:tr w:rsidR="00CC6783" w:rsidRPr="00CB1B85" w14:paraId="58907895" w14:textId="77777777" w:rsidTr="00775863">
        <w:trPr>
          <w:trHeight w:val="233"/>
        </w:trPr>
        <w:tc>
          <w:tcPr>
            <w:tcW w:w="3243" w:type="pct"/>
            <w:tcBorders>
              <w:top w:val="nil"/>
              <w:left w:val="single" w:sz="4" w:space="0" w:color="auto"/>
              <w:bottom w:val="nil"/>
              <w:right w:val="nil"/>
            </w:tcBorders>
            <w:shd w:val="clear" w:color="auto" w:fill="FFFFFF" w:themeFill="background1"/>
            <w:vAlign w:val="bottom"/>
          </w:tcPr>
          <w:p w14:paraId="08A73205" w14:textId="77777777" w:rsidR="00CC6783" w:rsidRPr="00CB1B85" w:rsidRDefault="00CC6783" w:rsidP="00CC6783">
            <w:pPr>
              <w:keepNext/>
              <w:ind w:left="5105" w:right="-198"/>
              <w:jc w:val="left"/>
              <w:rPr>
                <w:sz w:val="20"/>
                <w:szCs w:val="20"/>
              </w:rPr>
            </w:pPr>
            <w:r w:rsidRPr="00CB1B85">
              <w:rPr>
                <w:sz w:val="20"/>
                <w:szCs w:val="20"/>
              </w:rPr>
              <w:t>Phase I:</w:t>
            </w:r>
          </w:p>
        </w:tc>
        <w:tc>
          <w:tcPr>
            <w:tcW w:w="894" w:type="pct"/>
            <w:tcBorders>
              <w:top w:val="nil"/>
              <w:left w:val="nil"/>
              <w:bottom w:val="nil"/>
              <w:right w:val="single" w:sz="4" w:space="0" w:color="auto"/>
            </w:tcBorders>
            <w:shd w:val="clear" w:color="auto" w:fill="FFFFFF" w:themeFill="background1"/>
            <w:vAlign w:val="bottom"/>
          </w:tcPr>
          <w:p w14:paraId="113695E1" w14:textId="5A1481BF" w:rsidR="00CC6783" w:rsidRPr="00CB1B85" w:rsidRDefault="00CC6783" w:rsidP="00CC6783">
            <w:pPr>
              <w:keepNext/>
              <w:jc w:val="right"/>
              <w:rPr>
                <w:sz w:val="20"/>
                <w:szCs w:val="20"/>
              </w:rPr>
            </w:pPr>
            <w:r w:rsidRPr="00CB1B85">
              <w:rPr>
                <w:sz w:val="20"/>
                <w:szCs w:val="20"/>
              </w:rPr>
              <w:t>May-96</w:t>
            </w:r>
          </w:p>
        </w:tc>
        <w:tc>
          <w:tcPr>
            <w:tcW w:w="863" w:type="pct"/>
            <w:tcBorders>
              <w:top w:val="nil"/>
              <w:left w:val="single" w:sz="4" w:space="0" w:color="auto"/>
              <w:bottom w:val="nil"/>
              <w:right w:val="single" w:sz="4" w:space="0" w:color="auto"/>
            </w:tcBorders>
            <w:shd w:val="clear" w:color="auto" w:fill="FFFFFF" w:themeFill="background1"/>
          </w:tcPr>
          <w:p w14:paraId="762084B8" w14:textId="44FB3609" w:rsidR="00CC6783" w:rsidRPr="00CB1B85" w:rsidRDefault="004E1A5C" w:rsidP="00CC6783">
            <w:pPr>
              <w:jc w:val="right"/>
              <w:rPr>
                <w:sz w:val="20"/>
                <w:szCs w:val="20"/>
              </w:rPr>
            </w:pPr>
            <w:r w:rsidRPr="00CB1B85">
              <w:rPr>
                <w:sz w:val="20"/>
                <w:szCs w:val="20"/>
              </w:rPr>
              <w:t>23,826</w:t>
            </w:r>
          </w:p>
        </w:tc>
      </w:tr>
      <w:tr w:rsidR="00CC6783" w:rsidRPr="00CB1B85" w14:paraId="237EA5C3" w14:textId="77777777" w:rsidTr="00775863">
        <w:trPr>
          <w:trHeight w:val="233"/>
        </w:trPr>
        <w:tc>
          <w:tcPr>
            <w:tcW w:w="3243" w:type="pct"/>
            <w:tcBorders>
              <w:top w:val="nil"/>
              <w:left w:val="single" w:sz="4" w:space="0" w:color="auto"/>
              <w:bottom w:val="nil"/>
              <w:right w:val="nil"/>
            </w:tcBorders>
            <w:shd w:val="clear" w:color="auto" w:fill="FFFFFF" w:themeFill="background1"/>
            <w:vAlign w:val="bottom"/>
          </w:tcPr>
          <w:p w14:paraId="396EE224" w14:textId="77777777" w:rsidR="00CC6783" w:rsidRPr="00CB1B85" w:rsidRDefault="00CC6783" w:rsidP="00CC6783">
            <w:pPr>
              <w:keepNext/>
              <w:ind w:left="5105" w:right="-198"/>
              <w:jc w:val="left"/>
              <w:rPr>
                <w:sz w:val="20"/>
                <w:szCs w:val="20"/>
              </w:rPr>
            </w:pPr>
            <w:r w:rsidRPr="00CB1B85">
              <w:rPr>
                <w:sz w:val="20"/>
                <w:szCs w:val="20"/>
              </w:rPr>
              <w:t>Phase II:</w:t>
            </w:r>
          </w:p>
        </w:tc>
        <w:tc>
          <w:tcPr>
            <w:tcW w:w="894" w:type="pct"/>
            <w:tcBorders>
              <w:top w:val="nil"/>
              <w:left w:val="nil"/>
              <w:bottom w:val="nil"/>
              <w:right w:val="single" w:sz="4" w:space="0" w:color="auto"/>
            </w:tcBorders>
            <w:shd w:val="clear" w:color="auto" w:fill="FFFFFF" w:themeFill="background1"/>
            <w:vAlign w:val="bottom"/>
          </w:tcPr>
          <w:p w14:paraId="6DE65C23" w14:textId="29805BEE" w:rsidR="00CC6783" w:rsidRPr="00CB1B85" w:rsidRDefault="00CC6783" w:rsidP="00CC6783">
            <w:pPr>
              <w:keepNext/>
              <w:jc w:val="right"/>
              <w:rPr>
                <w:sz w:val="20"/>
                <w:szCs w:val="20"/>
              </w:rPr>
            </w:pPr>
            <w:r w:rsidRPr="00CB1B85">
              <w:rPr>
                <w:sz w:val="20"/>
                <w:szCs w:val="20"/>
              </w:rPr>
              <w:t>Dec-03</w:t>
            </w:r>
          </w:p>
        </w:tc>
        <w:tc>
          <w:tcPr>
            <w:tcW w:w="863" w:type="pct"/>
            <w:tcBorders>
              <w:top w:val="nil"/>
              <w:left w:val="single" w:sz="4" w:space="0" w:color="auto"/>
              <w:bottom w:val="nil"/>
              <w:right w:val="single" w:sz="4" w:space="0" w:color="auto"/>
            </w:tcBorders>
            <w:shd w:val="clear" w:color="auto" w:fill="FFFFFF" w:themeFill="background1"/>
          </w:tcPr>
          <w:p w14:paraId="39699B7C" w14:textId="1A4E8378" w:rsidR="00CC6783" w:rsidRPr="00CB1B85" w:rsidRDefault="00CC6783" w:rsidP="00CC6783">
            <w:pPr>
              <w:jc w:val="right"/>
              <w:rPr>
                <w:sz w:val="20"/>
                <w:szCs w:val="20"/>
              </w:rPr>
            </w:pPr>
            <w:r w:rsidRPr="00CB1B85">
              <w:rPr>
                <w:sz w:val="20"/>
                <w:szCs w:val="20"/>
              </w:rPr>
              <w:t>44,853</w:t>
            </w:r>
          </w:p>
        </w:tc>
      </w:tr>
      <w:tr w:rsidR="00CC6783" w:rsidRPr="00CB1B85" w14:paraId="38C4C535" w14:textId="77777777" w:rsidTr="00775863">
        <w:trPr>
          <w:trHeight w:val="233"/>
        </w:trPr>
        <w:tc>
          <w:tcPr>
            <w:tcW w:w="3243" w:type="pct"/>
            <w:tcBorders>
              <w:top w:val="nil"/>
              <w:left w:val="single" w:sz="4" w:space="0" w:color="auto"/>
              <w:bottom w:val="nil"/>
              <w:right w:val="nil"/>
            </w:tcBorders>
            <w:shd w:val="clear" w:color="auto" w:fill="FFFFFF" w:themeFill="background1"/>
            <w:vAlign w:val="bottom"/>
          </w:tcPr>
          <w:p w14:paraId="4CA9E8C7" w14:textId="77777777" w:rsidR="00CC6783" w:rsidRPr="00CB1B85" w:rsidRDefault="00CC6783" w:rsidP="00CC6783">
            <w:pPr>
              <w:ind w:left="5105" w:right="-198"/>
              <w:jc w:val="left"/>
              <w:rPr>
                <w:sz w:val="20"/>
                <w:szCs w:val="20"/>
              </w:rPr>
            </w:pPr>
            <w:r w:rsidRPr="00CB1B85">
              <w:rPr>
                <w:sz w:val="20"/>
                <w:szCs w:val="20"/>
              </w:rPr>
              <w:t>Phase III:</w:t>
            </w:r>
          </w:p>
        </w:tc>
        <w:tc>
          <w:tcPr>
            <w:tcW w:w="894" w:type="pct"/>
            <w:tcBorders>
              <w:top w:val="nil"/>
              <w:left w:val="nil"/>
              <w:bottom w:val="nil"/>
              <w:right w:val="single" w:sz="4" w:space="0" w:color="auto"/>
            </w:tcBorders>
            <w:shd w:val="clear" w:color="auto" w:fill="FFFFFF" w:themeFill="background1"/>
            <w:vAlign w:val="bottom"/>
          </w:tcPr>
          <w:p w14:paraId="2D540A50" w14:textId="214551DE" w:rsidR="00CC6783" w:rsidRPr="00CB1B85" w:rsidRDefault="00CC6783" w:rsidP="00CC6783">
            <w:pPr>
              <w:jc w:val="right"/>
              <w:rPr>
                <w:sz w:val="20"/>
                <w:szCs w:val="20"/>
              </w:rPr>
            </w:pPr>
            <w:r w:rsidRPr="00CB1B85">
              <w:rPr>
                <w:sz w:val="20"/>
                <w:szCs w:val="20"/>
              </w:rPr>
              <w:t>Apr-06</w:t>
            </w:r>
          </w:p>
        </w:tc>
        <w:tc>
          <w:tcPr>
            <w:tcW w:w="863" w:type="pct"/>
            <w:tcBorders>
              <w:top w:val="nil"/>
              <w:left w:val="single" w:sz="4" w:space="0" w:color="auto"/>
              <w:bottom w:val="nil"/>
              <w:right w:val="single" w:sz="4" w:space="0" w:color="auto"/>
            </w:tcBorders>
            <w:shd w:val="clear" w:color="auto" w:fill="FFFFFF" w:themeFill="background1"/>
          </w:tcPr>
          <w:p w14:paraId="0C1C67BF" w14:textId="5E6E3381" w:rsidR="00CC6783" w:rsidRPr="00CB1B85" w:rsidRDefault="00CC6783" w:rsidP="00CC6783">
            <w:pPr>
              <w:jc w:val="right"/>
              <w:rPr>
                <w:sz w:val="20"/>
                <w:szCs w:val="20"/>
              </w:rPr>
            </w:pPr>
            <w:r w:rsidRPr="00CB1B85">
              <w:rPr>
                <w:sz w:val="20"/>
                <w:szCs w:val="20"/>
              </w:rPr>
              <w:t>67,800</w:t>
            </w:r>
          </w:p>
        </w:tc>
      </w:tr>
      <w:tr w:rsidR="00631AC0" w:rsidRPr="00CB1B85" w14:paraId="0D0C8D29" w14:textId="77777777" w:rsidTr="00775863">
        <w:trPr>
          <w:trHeight w:val="233"/>
        </w:trPr>
        <w:tc>
          <w:tcPr>
            <w:tcW w:w="3243" w:type="pct"/>
            <w:tcBorders>
              <w:top w:val="nil"/>
              <w:left w:val="single" w:sz="4" w:space="0" w:color="auto"/>
              <w:bottom w:val="nil"/>
              <w:right w:val="nil"/>
            </w:tcBorders>
            <w:shd w:val="clear" w:color="auto" w:fill="FFFFFF" w:themeFill="background1"/>
            <w:vAlign w:val="bottom"/>
          </w:tcPr>
          <w:p w14:paraId="6FCE4C48" w14:textId="77777777" w:rsidR="00631AC0" w:rsidRPr="00CB1B85" w:rsidRDefault="00631AC0" w:rsidP="00775863">
            <w:pPr>
              <w:ind w:left="5105" w:right="-198"/>
              <w:jc w:val="left"/>
              <w:rPr>
                <w:sz w:val="20"/>
                <w:szCs w:val="20"/>
              </w:rPr>
            </w:pPr>
            <w:r w:rsidRPr="00CB1B85">
              <w:rPr>
                <w:sz w:val="20"/>
                <w:szCs w:val="20"/>
              </w:rPr>
              <w:t>Phase IV:</w:t>
            </w:r>
          </w:p>
        </w:tc>
        <w:tc>
          <w:tcPr>
            <w:tcW w:w="894" w:type="pct"/>
            <w:tcBorders>
              <w:top w:val="nil"/>
              <w:left w:val="nil"/>
              <w:bottom w:val="nil"/>
              <w:right w:val="single" w:sz="4" w:space="0" w:color="auto"/>
            </w:tcBorders>
            <w:shd w:val="clear" w:color="auto" w:fill="FFFFFF" w:themeFill="background1"/>
            <w:vAlign w:val="bottom"/>
          </w:tcPr>
          <w:p w14:paraId="585151AD" w14:textId="0533363A" w:rsidR="00631AC0" w:rsidRPr="00CB1B85" w:rsidRDefault="00BA310E" w:rsidP="00775863">
            <w:pPr>
              <w:jc w:val="right"/>
              <w:rPr>
                <w:sz w:val="20"/>
                <w:szCs w:val="20"/>
              </w:rPr>
            </w:pPr>
            <w:r w:rsidRPr="00CB1B85">
              <w:rPr>
                <w:sz w:val="20"/>
                <w:szCs w:val="20"/>
              </w:rPr>
              <w:t>Apr-08</w:t>
            </w:r>
          </w:p>
        </w:tc>
        <w:tc>
          <w:tcPr>
            <w:tcW w:w="863" w:type="pct"/>
            <w:tcBorders>
              <w:top w:val="nil"/>
              <w:left w:val="single" w:sz="4" w:space="0" w:color="auto"/>
              <w:bottom w:val="nil"/>
              <w:right w:val="single" w:sz="4" w:space="0" w:color="auto"/>
            </w:tcBorders>
            <w:shd w:val="clear" w:color="auto" w:fill="FFFFFF" w:themeFill="background1"/>
          </w:tcPr>
          <w:p w14:paraId="42B74CDD" w14:textId="18EC1CCD" w:rsidR="00631AC0" w:rsidRPr="00CB1B85" w:rsidRDefault="00CC6783" w:rsidP="00775863">
            <w:pPr>
              <w:jc w:val="right"/>
              <w:rPr>
                <w:sz w:val="20"/>
                <w:szCs w:val="20"/>
              </w:rPr>
            </w:pPr>
            <w:r w:rsidRPr="00CB1B85">
              <w:rPr>
                <w:sz w:val="20"/>
                <w:szCs w:val="20"/>
              </w:rPr>
              <w:t>67,800</w:t>
            </w:r>
          </w:p>
        </w:tc>
      </w:tr>
      <w:tr w:rsidR="00631AC0" w:rsidRPr="00CB1B85" w14:paraId="02C3DF96" w14:textId="77777777" w:rsidTr="00775863">
        <w:trPr>
          <w:trHeight w:val="233"/>
        </w:trPr>
        <w:tc>
          <w:tcPr>
            <w:tcW w:w="3243" w:type="pct"/>
            <w:tcBorders>
              <w:top w:val="nil"/>
              <w:left w:val="single" w:sz="4" w:space="0" w:color="auto"/>
              <w:bottom w:val="nil"/>
              <w:right w:val="nil"/>
            </w:tcBorders>
            <w:shd w:val="clear" w:color="auto" w:fill="FFFFFF" w:themeFill="background1"/>
            <w:vAlign w:val="bottom"/>
          </w:tcPr>
          <w:p w14:paraId="35900D53" w14:textId="5B8D1B2B" w:rsidR="00631AC0" w:rsidRPr="00CB1B85" w:rsidRDefault="00631AC0" w:rsidP="00775863">
            <w:pPr>
              <w:ind w:left="5105" w:right="-198"/>
              <w:jc w:val="left"/>
              <w:rPr>
                <w:sz w:val="20"/>
                <w:szCs w:val="20"/>
              </w:rPr>
            </w:pPr>
          </w:p>
        </w:tc>
        <w:tc>
          <w:tcPr>
            <w:tcW w:w="894" w:type="pct"/>
            <w:tcBorders>
              <w:top w:val="nil"/>
              <w:left w:val="nil"/>
              <w:bottom w:val="nil"/>
              <w:right w:val="single" w:sz="4" w:space="0" w:color="auto"/>
            </w:tcBorders>
            <w:shd w:val="clear" w:color="auto" w:fill="FFFFFF" w:themeFill="background1"/>
            <w:vAlign w:val="bottom"/>
          </w:tcPr>
          <w:p w14:paraId="725C022A" w14:textId="3CC66BBB" w:rsidR="00631AC0" w:rsidRPr="00CB1B85" w:rsidRDefault="007E2DBE" w:rsidP="00775863">
            <w:pPr>
              <w:jc w:val="right"/>
              <w:rPr>
                <w:sz w:val="20"/>
                <w:szCs w:val="20"/>
                <w:highlight w:val="yellow"/>
              </w:rPr>
            </w:pPr>
            <w:r w:rsidRPr="00CB1B85">
              <w:rPr>
                <w:sz w:val="20"/>
                <w:szCs w:val="20"/>
              </w:rPr>
              <w:t>Jul-21</w:t>
            </w:r>
          </w:p>
        </w:tc>
        <w:tc>
          <w:tcPr>
            <w:tcW w:w="863" w:type="pct"/>
            <w:tcBorders>
              <w:top w:val="nil"/>
              <w:left w:val="single" w:sz="4" w:space="0" w:color="auto"/>
              <w:bottom w:val="nil"/>
              <w:right w:val="single" w:sz="4" w:space="0" w:color="auto"/>
            </w:tcBorders>
            <w:shd w:val="clear" w:color="auto" w:fill="FFFFFF" w:themeFill="background1"/>
          </w:tcPr>
          <w:p w14:paraId="4ECBFD5E" w14:textId="70640C0D" w:rsidR="00631AC0" w:rsidRPr="00CB1B85" w:rsidRDefault="00E25BB3" w:rsidP="00775863">
            <w:pPr>
              <w:jc w:val="right"/>
              <w:rPr>
                <w:sz w:val="20"/>
                <w:szCs w:val="20"/>
              </w:rPr>
            </w:pPr>
            <w:r w:rsidRPr="00CB1B85">
              <w:rPr>
                <w:sz w:val="20"/>
                <w:szCs w:val="20"/>
              </w:rPr>
              <w:t>99,390*</w:t>
            </w:r>
          </w:p>
        </w:tc>
      </w:tr>
      <w:tr w:rsidR="00631AC0" w:rsidRPr="00CB1B85" w14:paraId="33F42372" w14:textId="77777777" w:rsidTr="00775863">
        <w:trPr>
          <w:trHeight w:val="233"/>
        </w:trPr>
        <w:tc>
          <w:tcPr>
            <w:tcW w:w="4137" w:type="pct"/>
            <w:gridSpan w:val="2"/>
            <w:tcBorders>
              <w:top w:val="nil"/>
              <w:left w:val="single" w:sz="4" w:space="0" w:color="auto"/>
              <w:bottom w:val="nil"/>
              <w:right w:val="single" w:sz="4" w:space="0" w:color="auto"/>
            </w:tcBorders>
            <w:shd w:val="clear" w:color="auto" w:fill="auto"/>
          </w:tcPr>
          <w:p w14:paraId="76BCB965" w14:textId="77777777" w:rsidR="00631AC0" w:rsidRPr="00CB1B85" w:rsidRDefault="00631AC0" w:rsidP="00775863">
            <w:pPr>
              <w:tabs>
                <w:tab w:val="right" w:pos="7560"/>
              </w:tabs>
              <w:ind w:left="6784" w:right="-108"/>
              <w:jc w:val="left"/>
              <w:rPr>
                <w:sz w:val="20"/>
                <w:szCs w:val="20"/>
              </w:rPr>
            </w:pPr>
            <w:r w:rsidRPr="00CB1B85">
              <w:rPr>
                <w:sz w:val="20"/>
                <w:szCs w:val="20"/>
              </w:rPr>
              <w:t>Total:</w:t>
            </w:r>
          </w:p>
        </w:tc>
        <w:tc>
          <w:tcPr>
            <w:tcW w:w="863" w:type="pct"/>
            <w:tcBorders>
              <w:top w:val="nil"/>
              <w:left w:val="single" w:sz="4" w:space="0" w:color="auto"/>
              <w:bottom w:val="single" w:sz="4" w:space="0" w:color="auto"/>
              <w:right w:val="single" w:sz="4" w:space="0" w:color="auto"/>
            </w:tcBorders>
            <w:shd w:val="clear" w:color="auto" w:fill="auto"/>
          </w:tcPr>
          <w:p w14:paraId="4121422A" w14:textId="28303B0D" w:rsidR="00631AC0" w:rsidRPr="00CB1B85" w:rsidRDefault="00C57D06" w:rsidP="00775863">
            <w:pPr>
              <w:jc w:val="right"/>
              <w:rPr>
                <w:sz w:val="20"/>
                <w:szCs w:val="20"/>
              </w:rPr>
            </w:pPr>
            <w:r w:rsidRPr="00CB1B85">
              <w:rPr>
                <w:sz w:val="20"/>
                <w:szCs w:val="20"/>
              </w:rPr>
              <w:t>204,279</w:t>
            </w:r>
          </w:p>
        </w:tc>
      </w:tr>
      <w:tr w:rsidR="00631AC0" w:rsidRPr="00CB1B85" w14:paraId="1F228ADA" w14:textId="77777777" w:rsidTr="00775863">
        <w:trPr>
          <w:trHeight w:val="233"/>
        </w:trPr>
        <w:tc>
          <w:tcPr>
            <w:tcW w:w="4137" w:type="pct"/>
            <w:gridSpan w:val="2"/>
            <w:shd w:val="clear" w:color="auto" w:fill="FFFFFF" w:themeFill="background1"/>
          </w:tcPr>
          <w:p w14:paraId="38008C41" w14:textId="4F5820C1" w:rsidR="00631AC0" w:rsidRPr="00CB1B85" w:rsidRDefault="00631AC0" w:rsidP="00775863">
            <w:pPr>
              <w:jc w:val="left"/>
              <w:rPr>
                <w:sz w:val="20"/>
                <w:szCs w:val="20"/>
                <w:lang w:val="en-CA"/>
              </w:rPr>
            </w:pPr>
            <w:r w:rsidRPr="00CB1B85">
              <w:rPr>
                <w:sz w:val="20"/>
                <w:szCs w:val="20"/>
                <w:lang w:val="en-CA"/>
              </w:rPr>
              <w:t>Amount requested for renewal (phase V) (US $):</w:t>
            </w:r>
          </w:p>
        </w:tc>
        <w:tc>
          <w:tcPr>
            <w:tcW w:w="863" w:type="pct"/>
            <w:shd w:val="clear" w:color="auto" w:fill="auto"/>
          </w:tcPr>
          <w:p w14:paraId="08116A2A" w14:textId="7FF3CB72" w:rsidR="00631AC0" w:rsidRPr="00CB1B85" w:rsidRDefault="006D0C23" w:rsidP="00775863">
            <w:pPr>
              <w:jc w:val="right"/>
              <w:rPr>
                <w:sz w:val="20"/>
                <w:szCs w:val="20"/>
              </w:rPr>
            </w:pPr>
            <w:r w:rsidRPr="00CB1B85">
              <w:rPr>
                <w:sz w:val="20"/>
                <w:szCs w:val="20"/>
              </w:rPr>
              <w:t>180,000</w:t>
            </w:r>
          </w:p>
        </w:tc>
      </w:tr>
      <w:tr w:rsidR="00631AC0" w:rsidRPr="00CB1B85" w14:paraId="0E9EEAA6" w14:textId="77777777" w:rsidTr="00775863">
        <w:trPr>
          <w:trHeight w:val="233"/>
        </w:trPr>
        <w:tc>
          <w:tcPr>
            <w:tcW w:w="4137" w:type="pct"/>
            <w:gridSpan w:val="2"/>
          </w:tcPr>
          <w:p w14:paraId="0B358C83" w14:textId="02ED67AE" w:rsidR="00631AC0" w:rsidRPr="00CB1B85" w:rsidRDefault="00631AC0" w:rsidP="00775863">
            <w:pPr>
              <w:jc w:val="left"/>
              <w:rPr>
                <w:sz w:val="20"/>
                <w:szCs w:val="20"/>
                <w:lang w:val="en-CA"/>
              </w:rPr>
            </w:pPr>
            <w:r w:rsidRPr="00CB1B85">
              <w:rPr>
                <w:sz w:val="20"/>
                <w:szCs w:val="20"/>
                <w:lang w:val="en-CA"/>
              </w:rPr>
              <w:t xml:space="preserve">Amount recommended for approval for phase V (US $): </w:t>
            </w:r>
          </w:p>
        </w:tc>
        <w:tc>
          <w:tcPr>
            <w:tcW w:w="863" w:type="pct"/>
            <w:shd w:val="clear" w:color="auto" w:fill="auto"/>
          </w:tcPr>
          <w:p w14:paraId="205C43BA" w14:textId="08E71BC3" w:rsidR="00631AC0" w:rsidRPr="00CB1B85" w:rsidRDefault="00CB0A4B" w:rsidP="00775863">
            <w:pPr>
              <w:jc w:val="right"/>
              <w:rPr>
                <w:sz w:val="20"/>
                <w:szCs w:val="20"/>
              </w:rPr>
            </w:pPr>
            <w:r w:rsidRPr="00CB1B85">
              <w:rPr>
                <w:sz w:val="20"/>
                <w:szCs w:val="20"/>
              </w:rPr>
              <w:t>180,000</w:t>
            </w:r>
          </w:p>
        </w:tc>
      </w:tr>
      <w:tr w:rsidR="00631AC0" w:rsidRPr="00CB1B85" w14:paraId="5867AF75" w14:textId="77777777" w:rsidTr="00775863">
        <w:trPr>
          <w:trHeight w:val="233"/>
        </w:trPr>
        <w:tc>
          <w:tcPr>
            <w:tcW w:w="4137" w:type="pct"/>
            <w:gridSpan w:val="2"/>
          </w:tcPr>
          <w:p w14:paraId="019C9F00" w14:textId="77777777" w:rsidR="00631AC0" w:rsidRPr="00CB1B85" w:rsidRDefault="00631AC0" w:rsidP="00775863">
            <w:pPr>
              <w:jc w:val="left"/>
              <w:rPr>
                <w:sz w:val="20"/>
                <w:szCs w:val="20"/>
              </w:rPr>
            </w:pPr>
            <w:r w:rsidRPr="00CB1B85">
              <w:rPr>
                <w:sz w:val="20"/>
                <w:szCs w:val="20"/>
              </w:rPr>
              <w:t xml:space="preserve">Agency support </w:t>
            </w:r>
            <w:proofErr w:type="spellStart"/>
            <w:r w:rsidRPr="00CB1B85">
              <w:rPr>
                <w:sz w:val="20"/>
                <w:szCs w:val="20"/>
              </w:rPr>
              <w:t>costs</w:t>
            </w:r>
            <w:proofErr w:type="spellEnd"/>
            <w:r w:rsidRPr="00CB1B85">
              <w:rPr>
                <w:sz w:val="20"/>
                <w:szCs w:val="20"/>
              </w:rPr>
              <w:t xml:space="preserve"> (US $):</w:t>
            </w:r>
          </w:p>
        </w:tc>
        <w:tc>
          <w:tcPr>
            <w:tcW w:w="863" w:type="pct"/>
            <w:shd w:val="clear" w:color="auto" w:fill="auto"/>
          </w:tcPr>
          <w:p w14:paraId="708C7B6B" w14:textId="61B14818" w:rsidR="00631AC0" w:rsidRPr="00CB1B85" w:rsidRDefault="006D0C23" w:rsidP="00775863">
            <w:pPr>
              <w:jc w:val="right"/>
              <w:rPr>
                <w:sz w:val="20"/>
                <w:szCs w:val="20"/>
              </w:rPr>
            </w:pPr>
            <w:r w:rsidRPr="00CB1B85">
              <w:rPr>
                <w:sz w:val="20"/>
                <w:szCs w:val="20"/>
              </w:rPr>
              <w:t>23,400</w:t>
            </w:r>
          </w:p>
        </w:tc>
      </w:tr>
      <w:tr w:rsidR="00631AC0" w:rsidRPr="00CB1B85" w14:paraId="0EBF57D2" w14:textId="77777777" w:rsidTr="00775863">
        <w:trPr>
          <w:trHeight w:val="233"/>
        </w:trPr>
        <w:tc>
          <w:tcPr>
            <w:tcW w:w="4137" w:type="pct"/>
            <w:gridSpan w:val="2"/>
          </w:tcPr>
          <w:p w14:paraId="1CC2FCFD" w14:textId="68AF3056" w:rsidR="00631AC0" w:rsidRPr="00CB1B85" w:rsidRDefault="00631AC0" w:rsidP="00775863">
            <w:pPr>
              <w:jc w:val="left"/>
              <w:rPr>
                <w:sz w:val="20"/>
                <w:szCs w:val="20"/>
                <w:lang w:val="en-CA"/>
              </w:rPr>
            </w:pPr>
            <w:r w:rsidRPr="00CB1B85">
              <w:rPr>
                <w:sz w:val="20"/>
                <w:szCs w:val="20"/>
                <w:lang w:val="en-CA"/>
              </w:rPr>
              <w:t>Total cost of institutional strengthening phase V to the Multilateral Fund (US $):</w:t>
            </w:r>
          </w:p>
        </w:tc>
        <w:tc>
          <w:tcPr>
            <w:tcW w:w="863" w:type="pct"/>
            <w:shd w:val="clear" w:color="auto" w:fill="auto"/>
          </w:tcPr>
          <w:p w14:paraId="7F703572" w14:textId="5E9DB3C4" w:rsidR="00631AC0" w:rsidRPr="00CB1B85" w:rsidRDefault="00D93DF7" w:rsidP="00775863">
            <w:pPr>
              <w:jc w:val="right"/>
              <w:rPr>
                <w:sz w:val="20"/>
                <w:szCs w:val="20"/>
              </w:rPr>
            </w:pPr>
            <w:r w:rsidRPr="00CB1B85">
              <w:rPr>
                <w:sz w:val="20"/>
                <w:szCs w:val="20"/>
              </w:rPr>
              <w:t>203,400</w:t>
            </w:r>
          </w:p>
        </w:tc>
      </w:tr>
      <w:tr w:rsidR="00631AC0" w:rsidRPr="00CB1B85" w14:paraId="0ADAC9D3" w14:textId="77777777" w:rsidTr="00775863">
        <w:trPr>
          <w:trHeight w:val="233"/>
        </w:trPr>
        <w:tc>
          <w:tcPr>
            <w:tcW w:w="4137" w:type="pct"/>
            <w:gridSpan w:val="2"/>
          </w:tcPr>
          <w:p w14:paraId="5D98BB13" w14:textId="77777777" w:rsidR="00631AC0" w:rsidRPr="00CB1B85" w:rsidRDefault="00631AC0" w:rsidP="00775863">
            <w:pPr>
              <w:jc w:val="left"/>
              <w:rPr>
                <w:sz w:val="20"/>
                <w:szCs w:val="20"/>
                <w:lang w:val="en-CA"/>
              </w:rPr>
            </w:pPr>
            <w:r w:rsidRPr="00CB1B85">
              <w:rPr>
                <w:sz w:val="20"/>
                <w:szCs w:val="20"/>
                <w:lang w:val="en-CA"/>
              </w:rPr>
              <w:t>Date of approval of country programme:</w:t>
            </w:r>
          </w:p>
        </w:tc>
        <w:tc>
          <w:tcPr>
            <w:tcW w:w="863" w:type="pct"/>
            <w:shd w:val="clear" w:color="auto" w:fill="FFFFFF" w:themeFill="background1"/>
          </w:tcPr>
          <w:p w14:paraId="474DB30D" w14:textId="3BCFF9EA" w:rsidR="00631AC0" w:rsidRPr="00CB1B85" w:rsidRDefault="00631AC0" w:rsidP="00775863">
            <w:pPr>
              <w:jc w:val="right"/>
              <w:rPr>
                <w:sz w:val="20"/>
                <w:szCs w:val="20"/>
                <w:highlight w:val="yellow"/>
              </w:rPr>
            </w:pPr>
            <w:r w:rsidRPr="00CB1B85">
              <w:rPr>
                <w:sz w:val="20"/>
                <w:szCs w:val="20"/>
              </w:rPr>
              <w:t>1996</w:t>
            </w:r>
          </w:p>
        </w:tc>
      </w:tr>
      <w:tr w:rsidR="00631AC0" w:rsidRPr="00CB1B85" w14:paraId="74AB230D" w14:textId="77777777" w:rsidTr="00775863">
        <w:trPr>
          <w:trHeight w:val="233"/>
        </w:trPr>
        <w:tc>
          <w:tcPr>
            <w:tcW w:w="4137" w:type="pct"/>
            <w:gridSpan w:val="2"/>
            <w:tcBorders>
              <w:bottom w:val="single" w:sz="4" w:space="0" w:color="auto"/>
            </w:tcBorders>
          </w:tcPr>
          <w:p w14:paraId="067D5DCD" w14:textId="77777777" w:rsidR="00631AC0" w:rsidRPr="00CB1B85" w:rsidRDefault="00631AC0" w:rsidP="00775863">
            <w:pPr>
              <w:jc w:val="left"/>
              <w:rPr>
                <w:sz w:val="20"/>
                <w:szCs w:val="20"/>
                <w:lang w:val="en-CA"/>
              </w:rPr>
            </w:pPr>
            <w:r w:rsidRPr="00CB1B85">
              <w:rPr>
                <w:sz w:val="20"/>
                <w:szCs w:val="20"/>
                <w:lang w:val="en-CA"/>
              </w:rPr>
              <w:t>Date of approval of HCFC phase-out management plan:</w:t>
            </w:r>
          </w:p>
        </w:tc>
        <w:tc>
          <w:tcPr>
            <w:tcW w:w="863" w:type="pct"/>
            <w:tcBorders>
              <w:bottom w:val="single" w:sz="4" w:space="0" w:color="auto"/>
            </w:tcBorders>
            <w:shd w:val="clear" w:color="auto" w:fill="FFFFFF" w:themeFill="background1"/>
          </w:tcPr>
          <w:p w14:paraId="12843327" w14:textId="77777777" w:rsidR="00631AC0" w:rsidRPr="00CB1B85" w:rsidRDefault="00631AC0" w:rsidP="00775863">
            <w:pPr>
              <w:jc w:val="right"/>
              <w:rPr>
                <w:sz w:val="20"/>
                <w:szCs w:val="20"/>
              </w:rPr>
            </w:pPr>
            <w:r w:rsidRPr="00CB1B85">
              <w:rPr>
                <w:sz w:val="20"/>
                <w:szCs w:val="20"/>
              </w:rPr>
              <w:t>2011</w:t>
            </w:r>
          </w:p>
        </w:tc>
      </w:tr>
      <w:tr w:rsidR="00631AC0" w:rsidRPr="00CB1B85" w14:paraId="305FFD1A" w14:textId="77777777" w:rsidTr="00595F0C">
        <w:trPr>
          <w:trHeight w:val="233"/>
        </w:trPr>
        <w:tc>
          <w:tcPr>
            <w:tcW w:w="4137" w:type="pct"/>
            <w:gridSpan w:val="2"/>
            <w:tcBorders>
              <w:bottom w:val="single" w:sz="4" w:space="0" w:color="auto"/>
            </w:tcBorders>
          </w:tcPr>
          <w:p w14:paraId="646C994A" w14:textId="77777777" w:rsidR="00631AC0" w:rsidRPr="00CB1B85" w:rsidRDefault="00631AC0" w:rsidP="00775863">
            <w:pPr>
              <w:jc w:val="left"/>
              <w:rPr>
                <w:sz w:val="20"/>
                <w:szCs w:val="20"/>
                <w:lang w:val="en-CA"/>
              </w:rPr>
            </w:pPr>
            <w:r w:rsidRPr="00CB1B85">
              <w:rPr>
                <w:sz w:val="20"/>
                <w:szCs w:val="20"/>
                <w:lang w:val="en-CA"/>
              </w:rPr>
              <w:t>Date of approval of Kigali HFC implementation plan:</w:t>
            </w:r>
          </w:p>
        </w:tc>
        <w:tc>
          <w:tcPr>
            <w:tcW w:w="863" w:type="pct"/>
            <w:tcBorders>
              <w:bottom w:val="single" w:sz="4" w:space="0" w:color="auto"/>
            </w:tcBorders>
            <w:shd w:val="clear" w:color="auto" w:fill="FFFFFF" w:themeFill="background1"/>
          </w:tcPr>
          <w:p w14:paraId="3541978E" w14:textId="77777777" w:rsidR="00631AC0" w:rsidRPr="00CB1B85" w:rsidRDefault="00631AC0" w:rsidP="00775863">
            <w:pPr>
              <w:jc w:val="right"/>
              <w:rPr>
                <w:sz w:val="20"/>
                <w:szCs w:val="20"/>
              </w:rPr>
            </w:pPr>
            <w:proofErr w:type="gramStart"/>
            <w:r w:rsidRPr="00CB1B85">
              <w:rPr>
                <w:sz w:val="20"/>
                <w:szCs w:val="20"/>
              </w:rPr>
              <w:t>n</w:t>
            </w:r>
            <w:proofErr w:type="gramEnd"/>
            <w:r w:rsidRPr="00CB1B85">
              <w:rPr>
                <w:sz w:val="20"/>
                <w:szCs w:val="20"/>
              </w:rPr>
              <w:t>/a</w:t>
            </w:r>
          </w:p>
        </w:tc>
      </w:tr>
      <w:tr w:rsidR="00FA1B4F" w:rsidRPr="00C9538D" w14:paraId="4E8433F4" w14:textId="77777777" w:rsidTr="00595F0C">
        <w:trPr>
          <w:trHeight w:val="233"/>
        </w:trPr>
        <w:tc>
          <w:tcPr>
            <w:tcW w:w="4137" w:type="pct"/>
            <w:gridSpan w:val="2"/>
            <w:tcBorders>
              <w:bottom w:val="single" w:sz="4" w:space="0" w:color="auto"/>
            </w:tcBorders>
          </w:tcPr>
          <w:p w14:paraId="06CBF087" w14:textId="15017BBE" w:rsidR="00FA1B4F" w:rsidRPr="00CB1B85" w:rsidRDefault="00FA449D" w:rsidP="00775863">
            <w:pPr>
              <w:jc w:val="left"/>
              <w:rPr>
                <w:sz w:val="20"/>
                <w:szCs w:val="20"/>
                <w:lang w:val="en-CA"/>
              </w:rPr>
            </w:pPr>
            <w:r w:rsidRPr="00CB1B85">
              <w:rPr>
                <w:sz w:val="20"/>
                <w:szCs w:val="20"/>
                <w:lang w:val="en-CA"/>
              </w:rPr>
              <w:t>Baseline consumption of controlled substances (ODP tonnes/CO</w:t>
            </w:r>
            <w:r w:rsidRPr="00CB1B85">
              <w:rPr>
                <w:sz w:val="20"/>
                <w:szCs w:val="20"/>
                <w:vertAlign w:val="subscript"/>
                <w:lang w:val="en-CA"/>
              </w:rPr>
              <w:t>2</w:t>
            </w:r>
            <w:r w:rsidRPr="00CB1B85">
              <w:rPr>
                <w:sz w:val="20"/>
                <w:szCs w:val="20"/>
                <w:lang w:val="en-CA"/>
              </w:rPr>
              <w:t>-eq tonnes):</w:t>
            </w:r>
          </w:p>
        </w:tc>
        <w:tc>
          <w:tcPr>
            <w:tcW w:w="863" w:type="pct"/>
            <w:tcBorders>
              <w:bottom w:val="single" w:sz="4" w:space="0" w:color="auto"/>
            </w:tcBorders>
            <w:shd w:val="clear" w:color="auto" w:fill="FFFFFF" w:themeFill="background1"/>
          </w:tcPr>
          <w:p w14:paraId="58D7166D" w14:textId="77777777" w:rsidR="00FA1B4F" w:rsidRPr="00CB1B85" w:rsidRDefault="00FA1B4F" w:rsidP="00775863">
            <w:pPr>
              <w:jc w:val="right"/>
              <w:rPr>
                <w:sz w:val="20"/>
                <w:szCs w:val="20"/>
                <w:lang w:val="en-CA"/>
              </w:rPr>
            </w:pPr>
          </w:p>
        </w:tc>
      </w:tr>
      <w:tr w:rsidR="00764764" w:rsidRPr="00CB1B85" w14:paraId="2E24FC17" w14:textId="77777777" w:rsidTr="00595F0C">
        <w:trPr>
          <w:trHeight w:val="233"/>
        </w:trPr>
        <w:tc>
          <w:tcPr>
            <w:tcW w:w="4137" w:type="pct"/>
            <w:gridSpan w:val="2"/>
            <w:tcBorders>
              <w:bottom w:val="single" w:sz="4" w:space="0" w:color="auto"/>
            </w:tcBorders>
          </w:tcPr>
          <w:p w14:paraId="73CD70D0" w14:textId="636687A7" w:rsidR="00764764" w:rsidRPr="00CB1B85" w:rsidRDefault="00764764" w:rsidP="006C065E">
            <w:pPr>
              <w:spacing w:after="20"/>
              <w:ind w:left="447" w:hanging="447"/>
              <w:jc w:val="left"/>
              <w:rPr>
                <w:sz w:val="20"/>
                <w:szCs w:val="20"/>
                <w:lang w:val="en-CA"/>
              </w:rPr>
            </w:pPr>
            <w:r w:rsidRPr="00CB1B85">
              <w:rPr>
                <w:sz w:val="20"/>
                <w:szCs w:val="20"/>
                <w:lang w:val="en-CA"/>
              </w:rPr>
              <w:t>(a)</w:t>
            </w:r>
            <w:r w:rsidRPr="00CB1B85">
              <w:rPr>
                <w:sz w:val="20"/>
                <w:szCs w:val="20"/>
                <w:lang w:val="en-CA"/>
              </w:rPr>
              <w:tab/>
              <w:t>Annex A Group I (CFCs) (average 1995-1997)</w:t>
            </w:r>
          </w:p>
        </w:tc>
        <w:tc>
          <w:tcPr>
            <w:tcW w:w="863" w:type="pct"/>
            <w:tcBorders>
              <w:bottom w:val="single" w:sz="4" w:space="0" w:color="auto"/>
            </w:tcBorders>
            <w:shd w:val="clear" w:color="auto" w:fill="FFFFFF" w:themeFill="background1"/>
          </w:tcPr>
          <w:p w14:paraId="2B6DCB82" w14:textId="645C16BA" w:rsidR="00764764" w:rsidRPr="00CB1B85" w:rsidRDefault="00D01997" w:rsidP="00775863">
            <w:pPr>
              <w:jc w:val="right"/>
              <w:rPr>
                <w:sz w:val="20"/>
                <w:szCs w:val="20"/>
              </w:rPr>
            </w:pPr>
            <w:r w:rsidRPr="00CB1B85">
              <w:rPr>
                <w:sz w:val="20"/>
                <w:szCs w:val="20"/>
              </w:rPr>
              <w:t>36.3</w:t>
            </w:r>
          </w:p>
        </w:tc>
      </w:tr>
      <w:tr w:rsidR="00764764" w:rsidRPr="00CB1B85" w14:paraId="6B32A70B" w14:textId="77777777" w:rsidTr="00595F0C">
        <w:trPr>
          <w:trHeight w:val="233"/>
        </w:trPr>
        <w:tc>
          <w:tcPr>
            <w:tcW w:w="4137" w:type="pct"/>
            <w:gridSpan w:val="2"/>
            <w:tcBorders>
              <w:bottom w:val="single" w:sz="4" w:space="0" w:color="auto"/>
            </w:tcBorders>
          </w:tcPr>
          <w:p w14:paraId="5BE7CB3B" w14:textId="104A4980" w:rsidR="00764764" w:rsidRPr="00CB1B85" w:rsidRDefault="00764764" w:rsidP="006C065E">
            <w:pPr>
              <w:spacing w:after="20"/>
              <w:ind w:left="447" w:hanging="447"/>
              <w:jc w:val="left"/>
              <w:rPr>
                <w:sz w:val="20"/>
                <w:szCs w:val="20"/>
                <w:lang w:val="en-CA"/>
              </w:rPr>
            </w:pPr>
            <w:r w:rsidRPr="00CB1B85">
              <w:rPr>
                <w:sz w:val="20"/>
                <w:szCs w:val="20"/>
                <w:lang w:val="en-CA"/>
              </w:rPr>
              <w:t>(b)</w:t>
            </w:r>
            <w:r w:rsidRPr="00CB1B85">
              <w:rPr>
                <w:sz w:val="20"/>
                <w:szCs w:val="20"/>
                <w:lang w:val="en-CA"/>
              </w:rPr>
              <w:tab/>
              <w:t>Annex A Group II (halons) (average 1995-1997)</w:t>
            </w:r>
          </w:p>
        </w:tc>
        <w:tc>
          <w:tcPr>
            <w:tcW w:w="863" w:type="pct"/>
            <w:tcBorders>
              <w:bottom w:val="single" w:sz="4" w:space="0" w:color="auto"/>
            </w:tcBorders>
            <w:shd w:val="clear" w:color="auto" w:fill="FFFFFF" w:themeFill="background1"/>
          </w:tcPr>
          <w:p w14:paraId="666C7E35" w14:textId="7BAD59C0" w:rsidR="00764764" w:rsidRPr="00CB1B85" w:rsidRDefault="00EA7706" w:rsidP="00775863">
            <w:pPr>
              <w:jc w:val="right"/>
              <w:rPr>
                <w:sz w:val="20"/>
                <w:szCs w:val="20"/>
              </w:rPr>
            </w:pPr>
            <w:r w:rsidRPr="00CB1B85">
              <w:rPr>
                <w:sz w:val="20"/>
                <w:szCs w:val="20"/>
              </w:rPr>
              <w:t>0</w:t>
            </w:r>
          </w:p>
        </w:tc>
      </w:tr>
      <w:tr w:rsidR="00764764" w:rsidRPr="00CB1B85" w14:paraId="39BA10CF" w14:textId="77777777" w:rsidTr="00595F0C">
        <w:trPr>
          <w:trHeight w:val="233"/>
        </w:trPr>
        <w:tc>
          <w:tcPr>
            <w:tcW w:w="4137" w:type="pct"/>
            <w:gridSpan w:val="2"/>
            <w:tcBorders>
              <w:bottom w:val="single" w:sz="4" w:space="0" w:color="auto"/>
            </w:tcBorders>
          </w:tcPr>
          <w:p w14:paraId="1B28AF84" w14:textId="12D72760" w:rsidR="00764764" w:rsidRPr="00CB1B85" w:rsidRDefault="00764764" w:rsidP="006C065E">
            <w:pPr>
              <w:spacing w:after="20"/>
              <w:ind w:left="447" w:hanging="447"/>
              <w:jc w:val="left"/>
              <w:rPr>
                <w:sz w:val="20"/>
                <w:szCs w:val="20"/>
              </w:rPr>
            </w:pPr>
            <w:r w:rsidRPr="00CB1B85">
              <w:rPr>
                <w:sz w:val="20"/>
                <w:szCs w:val="20"/>
              </w:rPr>
              <w:t>(c)</w:t>
            </w:r>
            <w:r w:rsidRPr="00CB1B85">
              <w:rPr>
                <w:sz w:val="20"/>
                <w:szCs w:val="20"/>
              </w:rPr>
              <w:tab/>
              <w:t>Annex B Group II (</w:t>
            </w:r>
            <w:proofErr w:type="spellStart"/>
            <w:r w:rsidRPr="00CB1B85">
              <w:rPr>
                <w:sz w:val="20"/>
                <w:szCs w:val="20"/>
              </w:rPr>
              <w:t>carbon</w:t>
            </w:r>
            <w:proofErr w:type="spellEnd"/>
            <w:r w:rsidRPr="00CB1B85">
              <w:rPr>
                <w:sz w:val="20"/>
                <w:szCs w:val="20"/>
              </w:rPr>
              <w:t xml:space="preserve"> </w:t>
            </w:r>
            <w:proofErr w:type="spellStart"/>
            <w:r w:rsidRPr="00CB1B85">
              <w:rPr>
                <w:sz w:val="20"/>
                <w:szCs w:val="20"/>
              </w:rPr>
              <w:t>tetrachloride</w:t>
            </w:r>
            <w:proofErr w:type="spellEnd"/>
            <w:r w:rsidRPr="00CB1B85">
              <w:rPr>
                <w:sz w:val="20"/>
                <w:szCs w:val="20"/>
              </w:rPr>
              <w:t>) (</w:t>
            </w:r>
            <w:proofErr w:type="spellStart"/>
            <w:r w:rsidRPr="00CB1B85">
              <w:rPr>
                <w:sz w:val="20"/>
                <w:szCs w:val="20"/>
              </w:rPr>
              <w:t>Average</w:t>
            </w:r>
            <w:proofErr w:type="spellEnd"/>
            <w:r w:rsidRPr="00CB1B85">
              <w:rPr>
                <w:sz w:val="20"/>
                <w:szCs w:val="20"/>
              </w:rPr>
              <w:t xml:space="preserve"> 1998-2000)</w:t>
            </w:r>
          </w:p>
        </w:tc>
        <w:tc>
          <w:tcPr>
            <w:tcW w:w="863" w:type="pct"/>
            <w:tcBorders>
              <w:bottom w:val="single" w:sz="4" w:space="0" w:color="auto"/>
            </w:tcBorders>
            <w:shd w:val="clear" w:color="auto" w:fill="FFFFFF" w:themeFill="background1"/>
          </w:tcPr>
          <w:p w14:paraId="02E22BE1" w14:textId="2AD60418" w:rsidR="00764764" w:rsidRPr="00CB1B85" w:rsidRDefault="00EA7706" w:rsidP="00775863">
            <w:pPr>
              <w:jc w:val="right"/>
              <w:rPr>
                <w:sz w:val="20"/>
                <w:szCs w:val="20"/>
              </w:rPr>
            </w:pPr>
            <w:r w:rsidRPr="00CB1B85">
              <w:rPr>
                <w:sz w:val="20"/>
                <w:szCs w:val="20"/>
              </w:rPr>
              <w:t>0</w:t>
            </w:r>
          </w:p>
        </w:tc>
      </w:tr>
      <w:tr w:rsidR="00764764" w:rsidRPr="00CB1B85" w14:paraId="266723A0" w14:textId="77777777" w:rsidTr="00595F0C">
        <w:trPr>
          <w:trHeight w:val="233"/>
        </w:trPr>
        <w:tc>
          <w:tcPr>
            <w:tcW w:w="4137" w:type="pct"/>
            <w:gridSpan w:val="2"/>
            <w:tcBorders>
              <w:bottom w:val="single" w:sz="4" w:space="0" w:color="auto"/>
            </w:tcBorders>
          </w:tcPr>
          <w:p w14:paraId="5A422C38" w14:textId="6C522C66" w:rsidR="00764764" w:rsidRPr="00CB1B85" w:rsidRDefault="00C8064B" w:rsidP="006C065E">
            <w:pPr>
              <w:spacing w:after="20"/>
              <w:ind w:left="447" w:hanging="447"/>
              <w:jc w:val="left"/>
              <w:rPr>
                <w:sz w:val="20"/>
                <w:szCs w:val="20"/>
                <w:lang w:val="en-CA"/>
              </w:rPr>
            </w:pPr>
            <w:r w:rsidRPr="00CB1B85">
              <w:rPr>
                <w:sz w:val="20"/>
                <w:szCs w:val="20"/>
                <w:lang w:val="en-CA"/>
              </w:rPr>
              <w:t>(d)</w:t>
            </w:r>
            <w:r w:rsidRPr="00CB1B85">
              <w:rPr>
                <w:sz w:val="20"/>
                <w:szCs w:val="20"/>
                <w:lang w:val="en-CA"/>
              </w:rPr>
              <w:tab/>
              <w:t>Annex B, Group III (methyl chloroform) (average 1998-2000)</w:t>
            </w:r>
          </w:p>
        </w:tc>
        <w:tc>
          <w:tcPr>
            <w:tcW w:w="863" w:type="pct"/>
            <w:tcBorders>
              <w:bottom w:val="single" w:sz="4" w:space="0" w:color="auto"/>
            </w:tcBorders>
            <w:shd w:val="clear" w:color="auto" w:fill="FFFFFF" w:themeFill="background1"/>
          </w:tcPr>
          <w:p w14:paraId="37A740A1" w14:textId="14CD4B80" w:rsidR="00764764" w:rsidRPr="00CB1B85" w:rsidRDefault="00BB40F1" w:rsidP="00775863">
            <w:pPr>
              <w:jc w:val="right"/>
              <w:rPr>
                <w:sz w:val="20"/>
                <w:szCs w:val="20"/>
              </w:rPr>
            </w:pPr>
            <w:r w:rsidRPr="00CB1B85">
              <w:rPr>
                <w:sz w:val="20"/>
                <w:szCs w:val="20"/>
              </w:rPr>
              <w:t>0</w:t>
            </w:r>
          </w:p>
        </w:tc>
      </w:tr>
      <w:tr w:rsidR="00764764" w:rsidRPr="00CB1B85" w14:paraId="01D1741F" w14:textId="77777777" w:rsidTr="00595F0C">
        <w:trPr>
          <w:trHeight w:val="233"/>
        </w:trPr>
        <w:tc>
          <w:tcPr>
            <w:tcW w:w="4137" w:type="pct"/>
            <w:gridSpan w:val="2"/>
            <w:tcBorders>
              <w:bottom w:val="single" w:sz="4" w:space="0" w:color="auto"/>
            </w:tcBorders>
          </w:tcPr>
          <w:p w14:paraId="57AC11CD" w14:textId="7A649987" w:rsidR="00764764" w:rsidRPr="00CB1B85" w:rsidRDefault="00D01997" w:rsidP="006C065E">
            <w:pPr>
              <w:spacing w:after="20"/>
              <w:ind w:left="447" w:hanging="447"/>
              <w:jc w:val="left"/>
              <w:rPr>
                <w:sz w:val="20"/>
                <w:szCs w:val="20"/>
                <w:lang w:val="en-CA"/>
              </w:rPr>
            </w:pPr>
            <w:r w:rsidRPr="00CB1B85">
              <w:rPr>
                <w:sz w:val="20"/>
                <w:szCs w:val="20"/>
                <w:lang w:val="en-CA"/>
              </w:rPr>
              <w:t>(e)</w:t>
            </w:r>
            <w:r w:rsidRPr="00CB1B85">
              <w:rPr>
                <w:sz w:val="20"/>
                <w:szCs w:val="20"/>
                <w:lang w:val="en-CA"/>
              </w:rPr>
              <w:tab/>
              <w:t>Annex C, Group I (HCFCs) (average 2009-2010)</w:t>
            </w:r>
          </w:p>
        </w:tc>
        <w:tc>
          <w:tcPr>
            <w:tcW w:w="863" w:type="pct"/>
            <w:tcBorders>
              <w:bottom w:val="single" w:sz="4" w:space="0" w:color="auto"/>
            </w:tcBorders>
            <w:shd w:val="clear" w:color="auto" w:fill="FFFFFF" w:themeFill="background1"/>
          </w:tcPr>
          <w:p w14:paraId="7F33D077" w14:textId="5FAD7B06" w:rsidR="00764764" w:rsidRPr="00CB1B85" w:rsidRDefault="00BB40F1" w:rsidP="00775863">
            <w:pPr>
              <w:jc w:val="right"/>
              <w:rPr>
                <w:sz w:val="20"/>
                <w:szCs w:val="20"/>
              </w:rPr>
            </w:pPr>
            <w:r w:rsidRPr="00CB1B85">
              <w:rPr>
                <w:sz w:val="20"/>
                <w:szCs w:val="20"/>
              </w:rPr>
              <w:t>3.3</w:t>
            </w:r>
          </w:p>
        </w:tc>
      </w:tr>
      <w:tr w:rsidR="00C8064B" w:rsidRPr="00CB1B85" w14:paraId="75AFB3C1" w14:textId="77777777" w:rsidTr="00595F0C">
        <w:trPr>
          <w:trHeight w:val="233"/>
        </w:trPr>
        <w:tc>
          <w:tcPr>
            <w:tcW w:w="4137" w:type="pct"/>
            <w:gridSpan w:val="2"/>
            <w:tcBorders>
              <w:bottom w:val="single" w:sz="4" w:space="0" w:color="auto"/>
            </w:tcBorders>
          </w:tcPr>
          <w:p w14:paraId="6E3850C0" w14:textId="7FD5476D" w:rsidR="00C8064B" w:rsidRPr="00CB1B85" w:rsidRDefault="00D01997" w:rsidP="006C065E">
            <w:pPr>
              <w:spacing w:after="20"/>
              <w:ind w:left="447" w:hanging="447"/>
              <w:jc w:val="left"/>
              <w:rPr>
                <w:sz w:val="20"/>
                <w:szCs w:val="20"/>
              </w:rPr>
            </w:pPr>
            <w:r w:rsidRPr="00CB1B85">
              <w:rPr>
                <w:sz w:val="20"/>
                <w:szCs w:val="20"/>
              </w:rPr>
              <w:t>(f)</w:t>
            </w:r>
            <w:r w:rsidRPr="00CB1B85">
              <w:rPr>
                <w:sz w:val="20"/>
                <w:szCs w:val="20"/>
              </w:rPr>
              <w:tab/>
              <w:t>Annex E, (</w:t>
            </w:r>
            <w:proofErr w:type="spellStart"/>
            <w:r w:rsidRPr="00CB1B85">
              <w:rPr>
                <w:sz w:val="20"/>
                <w:szCs w:val="20"/>
              </w:rPr>
              <w:t>methyl</w:t>
            </w:r>
            <w:proofErr w:type="spellEnd"/>
            <w:r w:rsidRPr="00CB1B85">
              <w:rPr>
                <w:sz w:val="20"/>
                <w:szCs w:val="20"/>
              </w:rPr>
              <w:t xml:space="preserve"> </w:t>
            </w:r>
            <w:proofErr w:type="spellStart"/>
            <w:r w:rsidRPr="00CB1B85">
              <w:rPr>
                <w:sz w:val="20"/>
                <w:szCs w:val="20"/>
              </w:rPr>
              <w:t>bromide</w:t>
            </w:r>
            <w:proofErr w:type="spellEnd"/>
            <w:r w:rsidRPr="00CB1B85">
              <w:rPr>
                <w:sz w:val="20"/>
                <w:szCs w:val="20"/>
              </w:rPr>
              <w:t>) (</w:t>
            </w:r>
            <w:proofErr w:type="spellStart"/>
            <w:r w:rsidRPr="00CB1B85">
              <w:rPr>
                <w:sz w:val="20"/>
                <w:szCs w:val="20"/>
              </w:rPr>
              <w:t>average</w:t>
            </w:r>
            <w:proofErr w:type="spellEnd"/>
            <w:r w:rsidRPr="00CB1B85">
              <w:rPr>
                <w:sz w:val="20"/>
                <w:szCs w:val="20"/>
              </w:rPr>
              <w:t xml:space="preserve"> 1995-1998)</w:t>
            </w:r>
          </w:p>
        </w:tc>
        <w:tc>
          <w:tcPr>
            <w:tcW w:w="863" w:type="pct"/>
            <w:tcBorders>
              <w:bottom w:val="single" w:sz="4" w:space="0" w:color="auto"/>
            </w:tcBorders>
            <w:shd w:val="clear" w:color="auto" w:fill="FFFFFF" w:themeFill="background1"/>
          </w:tcPr>
          <w:p w14:paraId="017EB9EF" w14:textId="75B815D5" w:rsidR="00C8064B" w:rsidRPr="00CB1B85" w:rsidRDefault="005C788E" w:rsidP="00775863">
            <w:pPr>
              <w:jc w:val="right"/>
              <w:rPr>
                <w:sz w:val="20"/>
                <w:szCs w:val="20"/>
              </w:rPr>
            </w:pPr>
            <w:r w:rsidRPr="00CB1B85">
              <w:rPr>
                <w:sz w:val="20"/>
                <w:szCs w:val="20"/>
              </w:rPr>
              <w:t>0.3</w:t>
            </w:r>
          </w:p>
        </w:tc>
      </w:tr>
      <w:tr w:rsidR="005C788E" w:rsidRPr="00CB1B85" w14:paraId="3328BE4C" w14:textId="77777777" w:rsidTr="00595F0C">
        <w:trPr>
          <w:trHeight w:val="233"/>
        </w:trPr>
        <w:tc>
          <w:tcPr>
            <w:tcW w:w="4137" w:type="pct"/>
            <w:gridSpan w:val="2"/>
            <w:tcBorders>
              <w:bottom w:val="single" w:sz="4" w:space="0" w:color="auto"/>
            </w:tcBorders>
          </w:tcPr>
          <w:p w14:paraId="6C7DF9C3" w14:textId="0F183B19" w:rsidR="005C788E" w:rsidRPr="00CB1B85" w:rsidRDefault="005C788E" w:rsidP="006C065E">
            <w:pPr>
              <w:spacing w:after="20"/>
              <w:ind w:left="447" w:hanging="447"/>
              <w:jc w:val="left"/>
              <w:rPr>
                <w:sz w:val="20"/>
                <w:szCs w:val="20"/>
                <w:lang w:val="en-CA"/>
              </w:rPr>
            </w:pPr>
            <w:r w:rsidRPr="00CB1B85">
              <w:rPr>
                <w:sz w:val="20"/>
                <w:szCs w:val="20"/>
                <w:lang w:val="en-CA"/>
              </w:rPr>
              <w:t>(g)</w:t>
            </w:r>
            <w:r w:rsidRPr="00CB1B85">
              <w:rPr>
                <w:sz w:val="20"/>
                <w:szCs w:val="20"/>
                <w:lang w:val="en-CA"/>
              </w:rPr>
              <w:tab/>
              <w:t>Annex F (HFCs) (average 2020-2022 plus 65% of HCFC baseline)</w:t>
            </w:r>
          </w:p>
        </w:tc>
        <w:tc>
          <w:tcPr>
            <w:tcW w:w="863" w:type="pct"/>
            <w:tcBorders>
              <w:bottom w:val="single" w:sz="4" w:space="0" w:color="auto"/>
            </w:tcBorders>
            <w:shd w:val="clear" w:color="auto" w:fill="FFFFFF" w:themeFill="background1"/>
          </w:tcPr>
          <w:p w14:paraId="37E3A474" w14:textId="1EFE1D2A" w:rsidR="005C788E" w:rsidRPr="00CB1B85" w:rsidRDefault="005C788E" w:rsidP="00775863">
            <w:pPr>
              <w:jc w:val="right"/>
              <w:rPr>
                <w:sz w:val="20"/>
                <w:szCs w:val="20"/>
              </w:rPr>
            </w:pPr>
            <w:proofErr w:type="gramStart"/>
            <w:r w:rsidRPr="00CB1B85">
              <w:rPr>
                <w:sz w:val="20"/>
                <w:szCs w:val="20"/>
              </w:rPr>
              <w:t>n</w:t>
            </w:r>
            <w:proofErr w:type="gramEnd"/>
            <w:r w:rsidRPr="00CB1B85">
              <w:rPr>
                <w:sz w:val="20"/>
                <w:szCs w:val="20"/>
              </w:rPr>
              <w:t>/a</w:t>
            </w:r>
          </w:p>
        </w:tc>
      </w:tr>
      <w:tr w:rsidR="00E72939" w:rsidRPr="00C9538D" w14:paraId="74ED5CD5" w14:textId="77777777" w:rsidTr="00DE553C">
        <w:trPr>
          <w:trHeight w:val="233"/>
        </w:trPr>
        <w:tc>
          <w:tcPr>
            <w:tcW w:w="4137" w:type="pct"/>
            <w:gridSpan w:val="2"/>
            <w:tcBorders>
              <w:top w:val="single" w:sz="4" w:space="0" w:color="auto"/>
              <w:left w:val="single" w:sz="4" w:space="0" w:color="auto"/>
              <w:bottom w:val="nil"/>
              <w:right w:val="single" w:sz="4" w:space="0" w:color="auto"/>
            </w:tcBorders>
          </w:tcPr>
          <w:p w14:paraId="4C50DE53" w14:textId="3C1B3742" w:rsidR="00E72939" w:rsidRPr="00CB1B85" w:rsidRDefault="00E72939" w:rsidP="00E72939">
            <w:pPr>
              <w:spacing w:after="20"/>
              <w:ind w:left="447" w:hanging="447"/>
              <w:jc w:val="left"/>
              <w:rPr>
                <w:sz w:val="20"/>
                <w:szCs w:val="20"/>
                <w:lang w:val="en-CA"/>
              </w:rPr>
            </w:pPr>
            <w:r w:rsidRPr="00CB1B85">
              <w:rPr>
                <w:sz w:val="20"/>
                <w:szCs w:val="20"/>
                <w:lang w:val="en-CA"/>
              </w:rPr>
              <w:t>Latest reported ODS consumption (2023) (ODP tonnes) as per Article 7:</w:t>
            </w:r>
          </w:p>
        </w:tc>
        <w:tc>
          <w:tcPr>
            <w:tcW w:w="863" w:type="pct"/>
            <w:tcBorders>
              <w:bottom w:val="nil"/>
            </w:tcBorders>
            <w:shd w:val="clear" w:color="auto" w:fill="FFFFFF" w:themeFill="background1"/>
          </w:tcPr>
          <w:p w14:paraId="556DEB6B" w14:textId="77777777" w:rsidR="00E72939" w:rsidRPr="00CB1B85" w:rsidRDefault="00E72939" w:rsidP="00E72939">
            <w:pPr>
              <w:jc w:val="right"/>
              <w:rPr>
                <w:sz w:val="20"/>
                <w:szCs w:val="20"/>
                <w:lang w:val="en-CA"/>
              </w:rPr>
            </w:pPr>
          </w:p>
        </w:tc>
      </w:tr>
      <w:tr w:rsidR="001879F1" w:rsidRPr="00CB1B85" w14:paraId="57CF9494" w14:textId="77777777" w:rsidTr="00DE553C">
        <w:trPr>
          <w:trHeight w:val="233"/>
        </w:trPr>
        <w:tc>
          <w:tcPr>
            <w:tcW w:w="4137" w:type="pct"/>
            <w:gridSpan w:val="2"/>
            <w:tcBorders>
              <w:top w:val="nil"/>
              <w:left w:val="single" w:sz="4" w:space="0" w:color="auto"/>
              <w:bottom w:val="nil"/>
              <w:right w:val="single" w:sz="4" w:space="0" w:color="auto"/>
            </w:tcBorders>
          </w:tcPr>
          <w:p w14:paraId="606B543D" w14:textId="2FD105AE" w:rsidR="001879F1" w:rsidRPr="00CB1B85" w:rsidRDefault="00367D3B" w:rsidP="00E72939">
            <w:pPr>
              <w:spacing w:after="20"/>
              <w:ind w:left="447" w:hanging="447"/>
              <w:jc w:val="left"/>
              <w:rPr>
                <w:sz w:val="20"/>
                <w:szCs w:val="20"/>
                <w:lang w:val="en-CA"/>
              </w:rPr>
            </w:pPr>
            <w:r w:rsidRPr="00CB1B85">
              <w:rPr>
                <w:sz w:val="20"/>
                <w:szCs w:val="20"/>
                <w:lang w:val="en-CA"/>
              </w:rPr>
              <w:t>(a)</w:t>
            </w:r>
            <w:r w:rsidRPr="00CB1B85">
              <w:rPr>
                <w:sz w:val="20"/>
                <w:szCs w:val="20"/>
                <w:lang w:val="en-CA"/>
              </w:rPr>
              <w:tab/>
              <w:t>Annex A Group I (CFCs)</w:t>
            </w:r>
          </w:p>
        </w:tc>
        <w:tc>
          <w:tcPr>
            <w:tcW w:w="863" w:type="pct"/>
            <w:tcBorders>
              <w:top w:val="nil"/>
              <w:bottom w:val="nil"/>
            </w:tcBorders>
            <w:shd w:val="clear" w:color="auto" w:fill="FFFFFF" w:themeFill="background1"/>
          </w:tcPr>
          <w:p w14:paraId="108BA1EC" w14:textId="5CCB531C" w:rsidR="001879F1" w:rsidRPr="00CB1B85" w:rsidRDefault="004F37EE" w:rsidP="00E72939">
            <w:pPr>
              <w:jc w:val="right"/>
              <w:rPr>
                <w:sz w:val="20"/>
                <w:szCs w:val="20"/>
              </w:rPr>
            </w:pPr>
            <w:r w:rsidRPr="00CB1B85">
              <w:rPr>
                <w:sz w:val="20"/>
                <w:szCs w:val="20"/>
              </w:rPr>
              <w:t>0</w:t>
            </w:r>
          </w:p>
        </w:tc>
      </w:tr>
      <w:tr w:rsidR="001879F1" w:rsidRPr="00CB1B85" w14:paraId="0B2DD3E5" w14:textId="77777777" w:rsidTr="00DE553C">
        <w:trPr>
          <w:trHeight w:val="233"/>
        </w:trPr>
        <w:tc>
          <w:tcPr>
            <w:tcW w:w="4137" w:type="pct"/>
            <w:gridSpan w:val="2"/>
            <w:tcBorders>
              <w:top w:val="nil"/>
              <w:left w:val="single" w:sz="4" w:space="0" w:color="auto"/>
              <w:bottom w:val="nil"/>
              <w:right w:val="single" w:sz="4" w:space="0" w:color="auto"/>
            </w:tcBorders>
          </w:tcPr>
          <w:p w14:paraId="5183D44C" w14:textId="3A5F7F6C" w:rsidR="001879F1" w:rsidRPr="00CB1B85" w:rsidRDefault="00367D3B" w:rsidP="00E72939">
            <w:pPr>
              <w:spacing w:after="20"/>
              <w:ind w:left="447" w:hanging="447"/>
              <w:jc w:val="left"/>
              <w:rPr>
                <w:sz w:val="20"/>
                <w:szCs w:val="20"/>
                <w:lang w:val="en-CA"/>
              </w:rPr>
            </w:pPr>
            <w:r w:rsidRPr="00CB1B85">
              <w:rPr>
                <w:sz w:val="20"/>
                <w:szCs w:val="20"/>
                <w:lang w:val="en-CA"/>
              </w:rPr>
              <w:t>(b)</w:t>
            </w:r>
            <w:r w:rsidRPr="00CB1B85">
              <w:rPr>
                <w:sz w:val="20"/>
                <w:szCs w:val="20"/>
                <w:lang w:val="en-CA"/>
              </w:rPr>
              <w:tab/>
              <w:t>Annex A Group II (halons)</w:t>
            </w:r>
          </w:p>
        </w:tc>
        <w:tc>
          <w:tcPr>
            <w:tcW w:w="863" w:type="pct"/>
            <w:tcBorders>
              <w:top w:val="nil"/>
              <w:bottom w:val="nil"/>
            </w:tcBorders>
            <w:shd w:val="clear" w:color="auto" w:fill="FFFFFF" w:themeFill="background1"/>
          </w:tcPr>
          <w:p w14:paraId="49743BFA" w14:textId="7F4038B4" w:rsidR="001879F1" w:rsidRPr="00CB1B85" w:rsidRDefault="004F37EE" w:rsidP="00E72939">
            <w:pPr>
              <w:jc w:val="right"/>
              <w:rPr>
                <w:sz w:val="20"/>
                <w:szCs w:val="20"/>
              </w:rPr>
            </w:pPr>
            <w:r w:rsidRPr="00CB1B85">
              <w:rPr>
                <w:sz w:val="20"/>
                <w:szCs w:val="20"/>
              </w:rPr>
              <w:t>0</w:t>
            </w:r>
          </w:p>
        </w:tc>
      </w:tr>
      <w:tr w:rsidR="001879F1" w:rsidRPr="00CB1B85" w14:paraId="2A9598B9" w14:textId="77777777" w:rsidTr="00DE553C">
        <w:trPr>
          <w:trHeight w:val="233"/>
        </w:trPr>
        <w:tc>
          <w:tcPr>
            <w:tcW w:w="4137" w:type="pct"/>
            <w:gridSpan w:val="2"/>
            <w:tcBorders>
              <w:top w:val="nil"/>
              <w:left w:val="single" w:sz="4" w:space="0" w:color="auto"/>
              <w:bottom w:val="nil"/>
              <w:right w:val="single" w:sz="4" w:space="0" w:color="auto"/>
            </w:tcBorders>
          </w:tcPr>
          <w:p w14:paraId="7826A525" w14:textId="09F20C89" w:rsidR="001879F1" w:rsidRPr="00CB1B85" w:rsidRDefault="00367D3B" w:rsidP="00E72939">
            <w:pPr>
              <w:spacing w:after="20"/>
              <w:ind w:left="447" w:hanging="447"/>
              <w:jc w:val="left"/>
              <w:rPr>
                <w:sz w:val="20"/>
                <w:szCs w:val="20"/>
              </w:rPr>
            </w:pPr>
            <w:r w:rsidRPr="00CB1B85">
              <w:rPr>
                <w:sz w:val="20"/>
                <w:szCs w:val="20"/>
              </w:rPr>
              <w:t>(c)</w:t>
            </w:r>
            <w:r w:rsidRPr="00CB1B85">
              <w:rPr>
                <w:sz w:val="20"/>
                <w:szCs w:val="20"/>
              </w:rPr>
              <w:tab/>
              <w:t>Annex B Group II (</w:t>
            </w:r>
            <w:proofErr w:type="spellStart"/>
            <w:r w:rsidRPr="00CB1B85">
              <w:rPr>
                <w:sz w:val="20"/>
                <w:szCs w:val="20"/>
              </w:rPr>
              <w:t>carbon</w:t>
            </w:r>
            <w:proofErr w:type="spellEnd"/>
            <w:r w:rsidRPr="00CB1B85">
              <w:rPr>
                <w:sz w:val="20"/>
                <w:szCs w:val="20"/>
              </w:rPr>
              <w:t xml:space="preserve"> </w:t>
            </w:r>
            <w:proofErr w:type="spellStart"/>
            <w:r w:rsidRPr="00CB1B85">
              <w:rPr>
                <w:sz w:val="20"/>
                <w:szCs w:val="20"/>
              </w:rPr>
              <w:t>tetrachloride</w:t>
            </w:r>
            <w:proofErr w:type="spellEnd"/>
            <w:r w:rsidRPr="00CB1B85">
              <w:rPr>
                <w:sz w:val="20"/>
                <w:szCs w:val="20"/>
              </w:rPr>
              <w:t>)</w:t>
            </w:r>
          </w:p>
        </w:tc>
        <w:tc>
          <w:tcPr>
            <w:tcW w:w="863" w:type="pct"/>
            <w:tcBorders>
              <w:top w:val="nil"/>
              <w:bottom w:val="nil"/>
            </w:tcBorders>
            <w:shd w:val="clear" w:color="auto" w:fill="FFFFFF" w:themeFill="background1"/>
          </w:tcPr>
          <w:p w14:paraId="7D9A7C0A" w14:textId="5DCC41EE" w:rsidR="001879F1" w:rsidRPr="00CB1B85" w:rsidRDefault="004F37EE" w:rsidP="00E72939">
            <w:pPr>
              <w:jc w:val="right"/>
              <w:rPr>
                <w:sz w:val="20"/>
                <w:szCs w:val="20"/>
              </w:rPr>
            </w:pPr>
            <w:r w:rsidRPr="00CB1B85">
              <w:rPr>
                <w:sz w:val="20"/>
                <w:szCs w:val="20"/>
              </w:rPr>
              <w:t>0</w:t>
            </w:r>
          </w:p>
        </w:tc>
      </w:tr>
      <w:tr w:rsidR="00E72939" w:rsidRPr="00CB1B85" w14:paraId="725DCDCC" w14:textId="77777777" w:rsidTr="00DE553C">
        <w:trPr>
          <w:trHeight w:val="233"/>
        </w:trPr>
        <w:tc>
          <w:tcPr>
            <w:tcW w:w="4137" w:type="pct"/>
            <w:gridSpan w:val="2"/>
            <w:tcBorders>
              <w:top w:val="nil"/>
              <w:left w:val="single" w:sz="4" w:space="0" w:color="auto"/>
              <w:bottom w:val="nil"/>
              <w:right w:val="single" w:sz="4" w:space="0" w:color="auto"/>
            </w:tcBorders>
          </w:tcPr>
          <w:p w14:paraId="37B056E0" w14:textId="405D78A8" w:rsidR="00E72939" w:rsidRPr="00CB1B85" w:rsidRDefault="00367D3B" w:rsidP="00E72939">
            <w:pPr>
              <w:spacing w:after="20"/>
              <w:ind w:left="447" w:hanging="447"/>
              <w:jc w:val="left"/>
              <w:rPr>
                <w:sz w:val="20"/>
                <w:szCs w:val="20"/>
                <w:lang w:val="en-CA"/>
              </w:rPr>
            </w:pPr>
            <w:r w:rsidRPr="00CB1B85">
              <w:rPr>
                <w:sz w:val="20"/>
                <w:szCs w:val="20"/>
                <w:lang w:val="en-CA"/>
              </w:rPr>
              <w:t>(d)</w:t>
            </w:r>
            <w:r w:rsidRPr="00CB1B85">
              <w:rPr>
                <w:sz w:val="20"/>
                <w:szCs w:val="20"/>
                <w:lang w:val="en-CA"/>
              </w:rPr>
              <w:tab/>
              <w:t>Annex B, Group III (methyl chloroform)</w:t>
            </w:r>
          </w:p>
        </w:tc>
        <w:tc>
          <w:tcPr>
            <w:tcW w:w="863" w:type="pct"/>
            <w:tcBorders>
              <w:top w:val="nil"/>
              <w:bottom w:val="nil"/>
            </w:tcBorders>
            <w:shd w:val="clear" w:color="auto" w:fill="FFFFFF" w:themeFill="background1"/>
          </w:tcPr>
          <w:p w14:paraId="0301AD30" w14:textId="000A4113" w:rsidR="00E72939" w:rsidRPr="00CB1B85" w:rsidRDefault="004F37EE" w:rsidP="00E72939">
            <w:pPr>
              <w:jc w:val="right"/>
              <w:rPr>
                <w:sz w:val="20"/>
                <w:szCs w:val="20"/>
              </w:rPr>
            </w:pPr>
            <w:r w:rsidRPr="00CB1B85">
              <w:rPr>
                <w:sz w:val="20"/>
                <w:szCs w:val="20"/>
              </w:rPr>
              <w:t>0</w:t>
            </w:r>
          </w:p>
        </w:tc>
      </w:tr>
      <w:tr w:rsidR="00E72939" w:rsidRPr="00CB1B85" w14:paraId="01288542" w14:textId="77777777" w:rsidTr="00DE553C">
        <w:trPr>
          <w:trHeight w:val="233"/>
        </w:trPr>
        <w:tc>
          <w:tcPr>
            <w:tcW w:w="4137" w:type="pct"/>
            <w:gridSpan w:val="2"/>
            <w:tcBorders>
              <w:top w:val="nil"/>
              <w:left w:val="single" w:sz="4" w:space="0" w:color="auto"/>
              <w:bottom w:val="nil"/>
              <w:right w:val="single" w:sz="4" w:space="0" w:color="auto"/>
            </w:tcBorders>
          </w:tcPr>
          <w:p w14:paraId="0CE68454" w14:textId="0FEBC079" w:rsidR="00E72939" w:rsidRPr="00CB1B85" w:rsidRDefault="00367D3B" w:rsidP="00E72939">
            <w:pPr>
              <w:spacing w:after="20"/>
              <w:ind w:left="447" w:hanging="447"/>
              <w:jc w:val="left"/>
              <w:rPr>
                <w:sz w:val="20"/>
                <w:szCs w:val="20"/>
                <w:lang w:val="en-CA"/>
              </w:rPr>
            </w:pPr>
            <w:r w:rsidRPr="00CB1B85">
              <w:rPr>
                <w:sz w:val="20"/>
                <w:szCs w:val="20"/>
                <w:lang w:val="en-CA"/>
              </w:rPr>
              <w:t>(e)</w:t>
            </w:r>
            <w:r w:rsidRPr="00CB1B85">
              <w:rPr>
                <w:sz w:val="20"/>
                <w:szCs w:val="20"/>
                <w:lang w:val="en-CA"/>
              </w:rPr>
              <w:tab/>
              <w:t>Annex C, Group I (HCFCs)</w:t>
            </w:r>
          </w:p>
        </w:tc>
        <w:tc>
          <w:tcPr>
            <w:tcW w:w="863" w:type="pct"/>
            <w:tcBorders>
              <w:top w:val="nil"/>
              <w:bottom w:val="nil"/>
            </w:tcBorders>
            <w:shd w:val="clear" w:color="auto" w:fill="FFFFFF" w:themeFill="background1"/>
          </w:tcPr>
          <w:p w14:paraId="026F414B" w14:textId="195244E7" w:rsidR="00E72939" w:rsidRPr="00CB1B85" w:rsidRDefault="004F37EE" w:rsidP="00E72939">
            <w:pPr>
              <w:jc w:val="right"/>
              <w:rPr>
                <w:sz w:val="20"/>
                <w:szCs w:val="20"/>
              </w:rPr>
            </w:pPr>
            <w:r w:rsidRPr="00CB1B85">
              <w:rPr>
                <w:sz w:val="20"/>
                <w:szCs w:val="20"/>
              </w:rPr>
              <w:t>0.73</w:t>
            </w:r>
          </w:p>
        </w:tc>
      </w:tr>
      <w:tr w:rsidR="00E72939" w:rsidRPr="00CB1B85" w14:paraId="03918675" w14:textId="77777777" w:rsidTr="004F37EE">
        <w:trPr>
          <w:trHeight w:val="233"/>
        </w:trPr>
        <w:tc>
          <w:tcPr>
            <w:tcW w:w="4137" w:type="pct"/>
            <w:gridSpan w:val="2"/>
            <w:tcBorders>
              <w:top w:val="nil"/>
              <w:left w:val="single" w:sz="4" w:space="0" w:color="auto"/>
              <w:bottom w:val="nil"/>
              <w:right w:val="single" w:sz="4" w:space="0" w:color="auto"/>
            </w:tcBorders>
          </w:tcPr>
          <w:p w14:paraId="14EE601D" w14:textId="122CFA41" w:rsidR="00E72939" w:rsidRPr="00CB1B85" w:rsidRDefault="00367D3B" w:rsidP="00E72939">
            <w:pPr>
              <w:spacing w:after="20"/>
              <w:ind w:left="447" w:hanging="447"/>
              <w:jc w:val="left"/>
              <w:rPr>
                <w:sz w:val="20"/>
                <w:szCs w:val="20"/>
                <w:lang w:val="en-CA"/>
              </w:rPr>
            </w:pPr>
            <w:r w:rsidRPr="00CB1B85">
              <w:rPr>
                <w:sz w:val="20"/>
                <w:szCs w:val="20"/>
                <w:lang w:val="en-CA"/>
              </w:rPr>
              <w:t>(f)</w:t>
            </w:r>
            <w:r w:rsidRPr="00CB1B85">
              <w:rPr>
                <w:sz w:val="20"/>
                <w:szCs w:val="20"/>
                <w:lang w:val="en-CA"/>
              </w:rPr>
              <w:tab/>
              <w:t>Annex E, (methyl bromide)</w:t>
            </w:r>
          </w:p>
        </w:tc>
        <w:tc>
          <w:tcPr>
            <w:tcW w:w="863" w:type="pct"/>
            <w:tcBorders>
              <w:top w:val="nil"/>
              <w:bottom w:val="nil"/>
            </w:tcBorders>
            <w:shd w:val="clear" w:color="auto" w:fill="FFFFFF" w:themeFill="background1"/>
          </w:tcPr>
          <w:p w14:paraId="17E9E8B8" w14:textId="042A021A" w:rsidR="00E72939" w:rsidRPr="00CB1B85" w:rsidRDefault="004F37EE" w:rsidP="00E72939">
            <w:pPr>
              <w:jc w:val="right"/>
              <w:rPr>
                <w:sz w:val="20"/>
                <w:szCs w:val="20"/>
              </w:rPr>
            </w:pPr>
            <w:r w:rsidRPr="00CB1B85">
              <w:rPr>
                <w:sz w:val="20"/>
                <w:szCs w:val="20"/>
              </w:rPr>
              <w:t>0</w:t>
            </w:r>
          </w:p>
        </w:tc>
      </w:tr>
      <w:tr w:rsidR="00E72939" w:rsidRPr="00CB1B85" w14:paraId="6A7E2DE9" w14:textId="77777777" w:rsidTr="004F37EE">
        <w:trPr>
          <w:trHeight w:val="233"/>
        </w:trPr>
        <w:tc>
          <w:tcPr>
            <w:tcW w:w="4137" w:type="pct"/>
            <w:gridSpan w:val="2"/>
            <w:tcBorders>
              <w:top w:val="nil"/>
              <w:left w:val="single" w:sz="4" w:space="0" w:color="auto"/>
              <w:bottom w:val="nil"/>
              <w:right w:val="single" w:sz="4" w:space="0" w:color="auto"/>
            </w:tcBorders>
          </w:tcPr>
          <w:p w14:paraId="00DFDF0B" w14:textId="63C68405" w:rsidR="00E72939" w:rsidRPr="00CB1B85" w:rsidRDefault="00367D3B" w:rsidP="00367D3B">
            <w:pPr>
              <w:tabs>
                <w:tab w:val="right" w:pos="7560"/>
              </w:tabs>
              <w:ind w:left="6784" w:right="-108"/>
              <w:jc w:val="left"/>
              <w:rPr>
                <w:sz w:val="20"/>
                <w:szCs w:val="20"/>
              </w:rPr>
            </w:pPr>
            <w:r w:rsidRPr="00CB1B85">
              <w:rPr>
                <w:sz w:val="20"/>
                <w:szCs w:val="20"/>
              </w:rPr>
              <w:t>Total:</w:t>
            </w:r>
          </w:p>
        </w:tc>
        <w:tc>
          <w:tcPr>
            <w:tcW w:w="863" w:type="pct"/>
            <w:tcBorders>
              <w:top w:val="nil"/>
              <w:bottom w:val="nil"/>
            </w:tcBorders>
            <w:shd w:val="clear" w:color="auto" w:fill="FFFFFF" w:themeFill="background1"/>
          </w:tcPr>
          <w:p w14:paraId="277C66BD" w14:textId="224954EC" w:rsidR="00E72939" w:rsidRPr="00CB1B85" w:rsidRDefault="004F37EE" w:rsidP="00E72939">
            <w:pPr>
              <w:jc w:val="right"/>
              <w:rPr>
                <w:sz w:val="20"/>
                <w:szCs w:val="20"/>
              </w:rPr>
            </w:pPr>
            <w:r w:rsidRPr="00CB1B85">
              <w:rPr>
                <w:sz w:val="20"/>
                <w:szCs w:val="20"/>
              </w:rPr>
              <w:t>0.73</w:t>
            </w:r>
          </w:p>
        </w:tc>
      </w:tr>
      <w:tr w:rsidR="00ED4BCA" w:rsidRPr="00CB1B85" w14:paraId="3C1C911E" w14:textId="77777777" w:rsidTr="00775863">
        <w:trPr>
          <w:trHeight w:val="233"/>
        </w:trPr>
        <w:tc>
          <w:tcPr>
            <w:tcW w:w="4137" w:type="pct"/>
            <w:gridSpan w:val="2"/>
            <w:tcBorders>
              <w:top w:val="nil"/>
              <w:left w:val="single" w:sz="4" w:space="0" w:color="auto"/>
              <w:bottom w:val="single" w:sz="4" w:space="0" w:color="auto"/>
              <w:right w:val="single" w:sz="4" w:space="0" w:color="auto"/>
            </w:tcBorders>
          </w:tcPr>
          <w:p w14:paraId="0722A23D" w14:textId="1DBDB138" w:rsidR="00ED4BCA" w:rsidRPr="00CB1B85" w:rsidRDefault="00ED4BCA" w:rsidP="00131C86">
            <w:pPr>
              <w:spacing w:after="20"/>
              <w:ind w:left="447" w:hanging="447"/>
              <w:jc w:val="left"/>
              <w:rPr>
                <w:sz w:val="20"/>
                <w:szCs w:val="20"/>
                <w:lang w:val="en-CA"/>
              </w:rPr>
            </w:pPr>
            <w:bookmarkStart w:id="0" w:name="_Hlk163224307"/>
            <w:r w:rsidRPr="00CB1B85">
              <w:rPr>
                <w:sz w:val="20"/>
                <w:szCs w:val="20"/>
                <w:lang w:val="en-CA"/>
              </w:rPr>
              <w:t>(g)</w:t>
            </w:r>
            <w:r w:rsidRPr="00CB1B85">
              <w:rPr>
                <w:sz w:val="20"/>
                <w:szCs w:val="20"/>
                <w:lang w:val="en-CA"/>
              </w:rPr>
              <w:tab/>
              <w:t>Annex F (HFCs) (CO</w:t>
            </w:r>
            <w:r w:rsidRPr="00CB1B85">
              <w:rPr>
                <w:sz w:val="20"/>
                <w:szCs w:val="20"/>
                <w:vertAlign w:val="subscript"/>
                <w:lang w:val="en-CA"/>
              </w:rPr>
              <w:t>2</w:t>
            </w:r>
            <w:r w:rsidRPr="00CB1B85">
              <w:rPr>
                <w:sz w:val="20"/>
                <w:szCs w:val="20"/>
                <w:lang w:val="en-CA"/>
              </w:rPr>
              <w:t>-eq tonnes) as per Article 7</w:t>
            </w:r>
          </w:p>
        </w:tc>
        <w:tc>
          <w:tcPr>
            <w:tcW w:w="863" w:type="pct"/>
            <w:tcBorders>
              <w:top w:val="nil"/>
              <w:left w:val="single" w:sz="4" w:space="0" w:color="auto"/>
              <w:bottom w:val="single" w:sz="4" w:space="0" w:color="auto"/>
              <w:right w:val="single" w:sz="4" w:space="0" w:color="auto"/>
            </w:tcBorders>
            <w:shd w:val="clear" w:color="auto" w:fill="FFFFFF" w:themeFill="background1"/>
          </w:tcPr>
          <w:p w14:paraId="56B6C125" w14:textId="47C98ABD" w:rsidR="00ED4BCA" w:rsidRPr="00CB1B85" w:rsidRDefault="003C07FE" w:rsidP="00E72939">
            <w:pPr>
              <w:jc w:val="right"/>
              <w:rPr>
                <w:sz w:val="20"/>
                <w:szCs w:val="20"/>
                <w:highlight w:val="yellow"/>
              </w:rPr>
            </w:pPr>
            <w:r w:rsidRPr="00CB1B85">
              <w:rPr>
                <w:sz w:val="20"/>
                <w:szCs w:val="20"/>
              </w:rPr>
              <w:t>365,343</w:t>
            </w:r>
          </w:p>
        </w:tc>
      </w:tr>
      <w:bookmarkEnd w:id="0"/>
      <w:tr w:rsidR="00E72939" w:rsidRPr="00CB1B85" w14:paraId="65A3AA14" w14:textId="77777777" w:rsidTr="00775863">
        <w:trPr>
          <w:trHeight w:val="233"/>
        </w:trPr>
        <w:tc>
          <w:tcPr>
            <w:tcW w:w="4137" w:type="pct"/>
            <w:gridSpan w:val="2"/>
            <w:tcBorders>
              <w:top w:val="nil"/>
              <w:left w:val="single" w:sz="4" w:space="0" w:color="auto"/>
              <w:bottom w:val="single" w:sz="4" w:space="0" w:color="auto"/>
              <w:right w:val="single" w:sz="4" w:space="0" w:color="auto"/>
            </w:tcBorders>
          </w:tcPr>
          <w:p w14:paraId="7A4FECAF" w14:textId="77777777" w:rsidR="00E72939" w:rsidRPr="00CB1B85" w:rsidRDefault="00E72939" w:rsidP="00E72939">
            <w:pPr>
              <w:jc w:val="left"/>
              <w:rPr>
                <w:sz w:val="20"/>
                <w:szCs w:val="20"/>
                <w:lang w:val="en-CA"/>
              </w:rPr>
            </w:pPr>
            <w:r w:rsidRPr="00CB1B85">
              <w:rPr>
                <w:sz w:val="20"/>
                <w:szCs w:val="20"/>
                <w:lang w:val="en-CA"/>
              </w:rPr>
              <w:t>Year of reported country programme implementation data:</w:t>
            </w:r>
          </w:p>
        </w:tc>
        <w:tc>
          <w:tcPr>
            <w:tcW w:w="863" w:type="pct"/>
            <w:tcBorders>
              <w:top w:val="nil"/>
              <w:left w:val="single" w:sz="4" w:space="0" w:color="auto"/>
              <w:bottom w:val="single" w:sz="4" w:space="0" w:color="auto"/>
              <w:right w:val="single" w:sz="4" w:space="0" w:color="auto"/>
            </w:tcBorders>
            <w:shd w:val="clear" w:color="auto" w:fill="FFFFFF" w:themeFill="background1"/>
          </w:tcPr>
          <w:p w14:paraId="6737E045" w14:textId="59F7265C" w:rsidR="00E72939" w:rsidRPr="00CB1B85" w:rsidRDefault="00833379" w:rsidP="00E72939">
            <w:pPr>
              <w:jc w:val="right"/>
              <w:rPr>
                <w:sz w:val="20"/>
                <w:szCs w:val="20"/>
              </w:rPr>
            </w:pPr>
            <w:r w:rsidRPr="00CB1B85">
              <w:rPr>
                <w:sz w:val="20"/>
                <w:szCs w:val="20"/>
              </w:rPr>
              <w:t>2023</w:t>
            </w:r>
          </w:p>
        </w:tc>
      </w:tr>
      <w:tr w:rsidR="00E72939" w:rsidRPr="00CB1B85" w14:paraId="3EF59443" w14:textId="77777777" w:rsidTr="00775863">
        <w:trPr>
          <w:trHeight w:val="233"/>
        </w:trPr>
        <w:tc>
          <w:tcPr>
            <w:tcW w:w="4137" w:type="pct"/>
            <w:gridSpan w:val="2"/>
            <w:tcBorders>
              <w:top w:val="single" w:sz="4" w:space="0" w:color="auto"/>
            </w:tcBorders>
          </w:tcPr>
          <w:p w14:paraId="52C0BA80" w14:textId="2AB58DC4" w:rsidR="00E72939" w:rsidRPr="00CB1B85" w:rsidRDefault="00E72939" w:rsidP="00E72939">
            <w:pPr>
              <w:jc w:val="left"/>
              <w:rPr>
                <w:sz w:val="20"/>
                <w:szCs w:val="20"/>
                <w:lang w:val="en-CA"/>
              </w:rPr>
            </w:pPr>
            <w:r w:rsidRPr="00CB1B85">
              <w:rPr>
                <w:sz w:val="20"/>
                <w:szCs w:val="20"/>
                <w:lang w:val="en-CA"/>
              </w:rPr>
              <w:t xml:space="preserve">Amount approved for projects (as </w:t>
            </w:r>
            <w:proofErr w:type="gramStart"/>
            <w:r w:rsidRPr="00CB1B85">
              <w:rPr>
                <w:sz w:val="20"/>
                <w:szCs w:val="20"/>
                <w:lang w:val="en-CA"/>
              </w:rPr>
              <w:t>at</w:t>
            </w:r>
            <w:proofErr w:type="gramEnd"/>
            <w:r w:rsidRPr="00CB1B85">
              <w:rPr>
                <w:sz w:val="20"/>
                <w:szCs w:val="20"/>
                <w:lang w:val="en-CA"/>
              </w:rPr>
              <w:t xml:space="preserve"> December 2024) (US $):</w:t>
            </w:r>
          </w:p>
        </w:tc>
        <w:tc>
          <w:tcPr>
            <w:tcW w:w="863" w:type="pct"/>
            <w:tcBorders>
              <w:top w:val="single" w:sz="4" w:space="0" w:color="auto"/>
            </w:tcBorders>
            <w:shd w:val="clear" w:color="auto" w:fill="auto"/>
            <w:vAlign w:val="bottom"/>
          </w:tcPr>
          <w:p w14:paraId="46BF964B" w14:textId="5E17A60D" w:rsidR="00E72939" w:rsidRPr="00CB1B85" w:rsidRDefault="00755CA8" w:rsidP="00E72939">
            <w:pPr>
              <w:jc w:val="right"/>
              <w:rPr>
                <w:sz w:val="20"/>
                <w:szCs w:val="20"/>
                <w:highlight w:val="yellow"/>
              </w:rPr>
            </w:pPr>
            <w:r w:rsidRPr="00CB1B85">
              <w:rPr>
                <w:sz w:val="20"/>
                <w:szCs w:val="20"/>
              </w:rPr>
              <w:t>2,819,629</w:t>
            </w:r>
          </w:p>
        </w:tc>
      </w:tr>
      <w:tr w:rsidR="005B214B" w:rsidRPr="00CB1B85" w14:paraId="324CE2F3" w14:textId="77777777" w:rsidTr="00775863">
        <w:trPr>
          <w:trHeight w:val="233"/>
        </w:trPr>
        <w:tc>
          <w:tcPr>
            <w:tcW w:w="4137" w:type="pct"/>
            <w:gridSpan w:val="2"/>
          </w:tcPr>
          <w:p w14:paraId="6E45A016" w14:textId="77777777" w:rsidR="005B214B" w:rsidRPr="00CB1B85" w:rsidRDefault="005B214B" w:rsidP="005B214B">
            <w:pPr>
              <w:jc w:val="left"/>
              <w:rPr>
                <w:sz w:val="20"/>
                <w:szCs w:val="20"/>
                <w:lang w:val="en-CA"/>
              </w:rPr>
            </w:pPr>
            <w:r w:rsidRPr="00CB1B85">
              <w:rPr>
                <w:sz w:val="20"/>
                <w:szCs w:val="20"/>
                <w:lang w:val="en-CA"/>
              </w:rPr>
              <w:t xml:space="preserve">Amount disbursed (as </w:t>
            </w:r>
            <w:proofErr w:type="gramStart"/>
            <w:r w:rsidRPr="00CB1B85">
              <w:rPr>
                <w:sz w:val="20"/>
                <w:szCs w:val="20"/>
                <w:lang w:val="en-CA"/>
              </w:rPr>
              <w:t>at</w:t>
            </w:r>
            <w:proofErr w:type="gramEnd"/>
            <w:r w:rsidRPr="00CB1B85">
              <w:rPr>
                <w:sz w:val="20"/>
                <w:szCs w:val="20"/>
                <w:lang w:val="en-CA"/>
              </w:rPr>
              <w:t xml:space="preserve"> December 2023) (US $):</w:t>
            </w:r>
          </w:p>
        </w:tc>
        <w:tc>
          <w:tcPr>
            <w:tcW w:w="863" w:type="pct"/>
            <w:shd w:val="clear" w:color="auto" w:fill="auto"/>
            <w:vAlign w:val="center"/>
          </w:tcPr>
          <w:p w14:paraId="001B4C5B" w14:textId="1866F7BF" w:rsidR="005B214B" w:rsidRPr="00CB1B85" w:rsidRDefault="005B214B" w:rsidP="005B214B">
            <w:pPr>
              <w:jc w:val="right"/>
              <w:rPr>
                <w:sz w:val="20"/>
                <w:szCs w:val="20"/>
              </w:rPr>
            </w:pPr>
            <w:r w:rsidRPr="00CB1B85">
              <w:rPr>
                <w:sz w:val="20"/>
                <w:szCs w:val="20"/>
              </w:rPr>
              <w:t>2,519,730</w:t>
            </w:r>
          </w:p>
        </w:tc>
      </w:tr>
      <w:tr w:rsidR="005B214B" w:rsidRPr="00CB1B85" w14:paraId="163ABD46" w14:textId="77777777" w:rsidTr="00775863">
        <w:trPr>
          <w:trHeight w:val="233"/>
        </w:trPr>
        <w:tc>
          <w:tcPr>
            <w:tcW w:w="4137" w:type="pct"/>
            <w:gridSpan w:val="2"/>
          </w:tcPr>
          <w:p w14:paraId="4AAB5E58" w14:textId="1D97793A" w:rsidR="005B214B" w:rsidRPr="00CB1B85" w:rsidRDefault="005B214B" w:rsidP="005B214B">
            <w:pPr>
              <w:jc w:val="left"/>
              <w:rPr>
                <w:sz w:val="20"/>
                <w:szCs w:val="20"/>
                <w:lang w:val="en-CA"/>
              </w:rPr>
            </w:pPr>
            <w:r w:rsidRPr="00CB1B85">
              <w:rPr>
                <w:sz w:val="20"/>
                <w:szCs w:val="20"/>
                <w:lang w:val="en-CA"/>
              </w:rPr>
              <w:t xml:space="preserve">ODS to be phased out (as </w:t>
            </w:r>
            <w:proofErr w:type="gramStart"/>
            <w:r w:rsidRPr="00CB1B85">
              <w:rPr>
                <w:sz w:val="20"/>
                <w:szCs w:val="20"/>
                <w:lang w:val="en-CA"/>
              </w:rPr>
              <w:t>at</w:t>
            </w:r>
            <w:proofErr w:type="gramEnd"/>
            <w:r w:rsidRPr="00CB1B85">
              <w:rPr>
                <w:sz w:val="20"/>
                <w:szCs w:val="20"/>
                <w:lang w:val="en-CA"/>
              </w:rPr>
              <w:t xml:space="preserve"> December 2024) (ODP tonnes):</w:t>
            </w:r>
          </w:p>
        </w:tc>
        <w:tc>
          <w:tcPr>
            <w:tcW w:w="863" w:type="pct"/>
            <w:shd w:val="clear" w:color="auto" w:fill="auto"/>
            <w:vAlign w:val="bottom"/>
          </w:tcPr>
          <w:p w14:paraId="2B4F2492" w14:textId="413B223E" w:rsidR="005B214B" w:rsidRPr="00CB1B85" w:rsidRDefault="005B214B" w:rsidP="005B214B">
            <w:pPr>
              <w:jc w:val="right"/>
              <w:rPr>
                <w:sz w:val="20"/>
                <w:szCs w:val="20"/>
              </w:rPr>
            </w:pPr>
            <w:r w:rsidRPr="00CB1B85">
              <w:rPr>
                <w:sz w:val="20"/>
                <w:szCs w:val="20"/>
              </w:rPr>
              <w:t>38.4</w:t>
            </w:r>
          </w:p>
        </w:tc>
      </w:tr>
      <w:tr w:rsidR="005B214B" w:rsidRPr="00CB1B85" w14:paraId="3F586E58" w14:textId="77777777" w:rsidTr="00775863">
        <w:trPr>
          <w:trHeight w:val="233"/>
        </w:trPr>
        <w:tc>
          <w:tcPr>
            <w:tcW w:w="4137" w:type="pct"/>
            <w:gridSpan w:val="2"/>
          </w:tcPr>
          <w:p w14:paraId="667BDDCD" w14:textId="77777777" w:rsidR="005B214B" w:rsidRPr="00CB1B85" w:rsidRDefault="005B214B" w:rsidP="005B214B">
            <w:pPr>
              <w:jc w:val="left"/>
              <w:rPr>
                <w:sz w:val="20"/>
                <w:szCs w:val="20"/>
                <w:lang w:val="en-CA"/>
              </w:rPr>
            </w:pPr>
            <w:r w:rsidRPr="00CB1B85">
              <w:rPr>
                <w:sz w:val="20"/>
                <w:szCs w:val="20"/>
                <w:lang w:val="en-CA"/>
              </w:rPr>
              <w:t xml:space="preserve">ODS phased out (as </w:t>
            </w:r>
            <w:proofErr w:type="gramStart"/>
            <w:r w:rsidRPr="00CB1B85">
              <w:rPr>
                <w:sz w:val="20"/>
                <w:szCs w:val="20"/>
                <w:lang w:val="en-CA"/>
              </w:rPr>
              <w:t>at</w:t>
            </w:r>
            <w:proofErr w:type="gramEnd"/>
            <w:r w:rsidRPr="00CB1B85">
              <w:rPr>
                <w:sz w:val="20"/>
                <w:szCs w:val="20"/>
                <w:lang w:val="en-CA"/>
              </w:rPr>
              <w:t xml:space="preserve"> December 2023) (ODP tonnes):</w:t>
            </w:r>
          </w:p>
        </w:tc>
        <w:tc>
          <w:tcPr>
            <w:tcW w:w="863" w:type="pct"/>
            <w:shd w:val="clear" w:color="auto" w:fill="auto"/>
          </w:tcPr>
          <w:p w14:paraId="38F8E43B" w14:textId="149D85C9" w:rsidR="005B214B" w:rsidRPr="00CB1B85" w:rsidRDefault="005B214B" w:rsidP="005B214B">
            <w:pPr>
              <w:jc w:val="right"/>
              <w:rPr>
                <w:sz w:val="20"/>
                <w:szCs w:val="20"/>
              </w:rPr>
            </w:pPr>
            <w:r w:rsidRPr="00CB1B85">
              <w:rPr>
                <w:sz w:val="20"/>
                <w:szCs w:val="20"/>
              </w:rPr>
              <w:t>35.5</w:t>
            </w:r>
          </w:p>
        </w:tc>
      </w:tr>
    </w:tbl>
    <w:p w14:paraId="37786C95" w14:textId="687ED6A6" w:rsidR="00631AC0" w:rsidRPr="00CB1B85" w:rsidRDefault="00882754" w:rsidP="009638D6">
      <w:pPr>
        <w:rPr>
          <w:bCs/>
          <w:sz w:val="18"/>
          <w:szCs w:val="18"/>
          <w:lang w:val="en-CA"/>
        </w:rPr>
      </w:pPr>
      <w:r w:rsidRPr="00CB1B85">
        <w:rPr>
          <w:bCs/>
          <w:sz w:val="18"/>
          <w:szCs w:val="18"/>
          <w:lang w:val="en-GB"/>
        </w:rPr>
        <w:t>* Funding approved and included in the existing HCFC phase-out management plan (HPMP) for institutional strengthening project</w:t>
      </w:r>
    </w:p>
    <w:p w14:paraId="3743D409" w14:textId="77777777" w:rsidR="00631AC0" w:rsidRPr="00CB1B85" w:rsidRDefault="00631AC0" w:rsidP="00F32589">
      <w:pPr>
        <w:spacing w:after="120"/>
        <w:rPr>
          <w:bCs/>
          <w:lang w:val="en-GB"/>
        </w:rPr>
      </w:pPr>
    </w:p>
    <w:p w14:paraId="5EC8110B" w14:textId="77777777" w:rsidR="00274EB4" w:rsidRPr="00CB1B85" w:rsidRDefault="00274EB4" w:rsidP="00DD6962">
      <w:pPr>
        <w:pStyle w:val="Heading1"/>
        <w:numPr>
          <w:ilvl w:val="0"/>
          <w:numId w:val="23"/>
        </w:numPr>
        <w:rPr>
          <w:lang w:val="en-CA"/>
        </w:rPr>
      </w:pPr>
      <w:r w:rsidRPr="00CB1B85">
        <w:rPr>
          <w:lang w:val="en-CA"/>
        </w:rPr>
        <w:t>Summary of activities and funds approved by the Executive Committee:</w:t>
      </w:r>
    </w:p>
    <w:tbl>
      <w:tblPr>
        <w:tblStyle w:val="TableGrid"/>
        <w:tblW w:w="5000" w:type="pct"/>
        <w:tblLayout w:type="fixed"/>
        <w:tblLook w:val="01E0" w:firstRow="1" w:lastRow="1" w:firstColumn="1" w:lastColumn="1" w:noHBand="0" w:noVBand="0"/>
      </w:tblPr>
      <w:tblGrid>
        <w:gridCol w:w="7508"/>
        <w:gridCol w:w="1842"/>
      </w:tblGrid>
      <w:tr w:rsidR="00274EB4" w:rsidRPr="00CB1B85" w14:paraId="7A4A311B" w14:textId="77777777" w:rsidTr="00775863">
        <w:tc>
          <w:tcPr>
            <w:tcW w:w="4015" w:type="pct"/>
            <w:tcBorders>
              <w:bottom w:val="single" w:sz="4" w:space="0" w:color="auto"/>
            </w:tcBorders>
          </w:tcPr>
          <w:p w14:paraId="3C42C08B" w14:textId="77777777" w:rsidR="00274EB4" w:rsidRPr="00CB1B85" w:rsidRDefault="00274EB4" w:rsidP="00775863">
            <w:pPr>
              <w:widowControl w:val="0"/>
              <w:jc w:val="left"/>
              <w:rPr>
                <w:b/>
                <w:sz w:val="20"/>
              </w:rPr>
            </w:pPr>
            <w:proofErr w:type="spellStart"/>
            <w:r w:rsidRPr="00CB1B85">
              <w:rPr>
                <w:b/>
                <w:sz w:val="20"/>
              </w:rPr>
              <w:t>Summary</w:t>
            </w:r>
            <w:proofErr w:type="spellEnd"/>
            <w:r w:rsidRPr="00CB1B85">
              <w:rPr>
                <w:b/>
                <w:sz w:val="20"/>
              </w:rPr>
              <w:t xml:space="preserve"> of </w:t>
            </w:r>
            <w:proofErr w:type="spellStart"/>
            <w:r w:rsidRPr="00CB1B85">
              <w:rPr>
                <w:b/>
                <w:sz w:val="20"/>
              </w:rPr>
              <w:t>activities</w:t>
            </w:r>
            <w:proofErr w:type="spellEnd"/>
          </w:p>
          <w:p w14:paraId="67E15D66" w14:textId="77777777" w:rsidR="00274EB4" w:rsidRPr="00CB1B85" w:rsidRDefault="00274EB4" w:rsidP="00775863">
            <w:pPr>
              <w:widowControl w:val="0"/>
              <w:jc w:val="left"/>
              <w:rPr>
                <w:b/>
                <w:sz w:val="20"/>
              </w:rPr>
            </w:pPr>
          </w:p>
        </w:tc>
        <w:tc>
          <w:tcPr>
            <w:tcW w:w="985" w:type="pct"/>
            <w:tcBorders>
              <w:bottom w:val="single" w:sz="4" w:space="0" w:color="auto"/>
            </w:tcBorders>
          </w:tcPr>
          <w:p w14:paraId="4BC90824" w14:textId="77777777" w:rsidR="00274EB4" w:rsidRPr="00CB1B85" w:rsidRDefault="00274EB4" w:rsidP="00775863">
            <w:pPr>
              <w:widowControl w:val="0"/>
              <w:jc w:val="center"/>
              <w:rPr>
                <w:b/>
                <w:sz w:val="20"/>
              </w:rPr>
            </w:pPr>
            <w:r w:rsidRPr="00CB1B85">
              <w:rPr>
                <w:b/>
                <w:sz w:val="20"/>
              </w:rPr>
              <w:t xml:space="preserve">Funds </w:t>
            </w:r>
            <w:proofErr w:type="spellStart"/>
            <w:r w:rsidRPr="00CB1B85">
              <w:rPr>
                <w:b/>
                <w:sz w:val="20"/>
              </w:rPr>
              <w:t>approved</w:t>
            </w:r>
            <w:proofErr w:type="spellEnd"/>
            <w:r w:rsidRPr="00CB1B85">
              <w:rPr>
                <w:b/>
                <w:sz w:val="20"/>
              </w:rPr>
              <w:t xml:space="preserve"> (US $)</w:t>
            </w:r>
          </w:p>
        </w:tc>
      </w:tr>
      <w:tr w:rsidR="00274EB4" w:rsidRPr="00CB1B85" w14:paraId="0048F183" w14:textId="77777777" w:rsidTr="00775863">
        <w:tc>
          <w:tcPr>
            <w:tcW w:w="4015" w:type="pct"/>
            <w:tcBorders>
              <w:top w:val="single" w:sz="4" w:space="0" w:color="auto"/>
              <w:left w:val="single" w:sz="4" w:space="0" w:color="auto"/>
              <w:bottom w:val="single" w:sz="4" w:space="0" w:color="auto"/>
              <w:right w:val="single" w:sz="4" w:space="0" w:color="auto"/>
            </w:tcBorders>
          </w:tcPr>
          <w:p w14:paraId="0B4AC575" w14:textId="77777777" w:rsidR="00274EB4" w:rsidRPr="00CB1B85" w:rsidRDefault="00274EB4" w:rsidP="00775863">
            <w:pPr>
              <w:widowControl w:val="0"/>
              <w:ind w:left="337" w:hanging="337"/>
              <w:jc w:val="left"/>
              <w:rPr>
                <w:sz w:val="20"/>
              </w:rPr>
            </w:pPr>
            <w:r w:rsidRPr="00CB1B85">
              <w:rPr>
                <w:sz w:val="20"/>
              </w:rPr>
              <w:t>(a)</w:t>
            </w:r>
            <w:r w:rsidRPr="00CB1B85">
              <w:rPr>
                <w:sz w:val="20"/>
              </w:rPr>
              <w:tab/>
              <w:t xml:space="preserve">Investment </w:t>
            </w:r>
            <w:proofErr w:type="spellStart"/>
            <w:r w:rsidRPr="00CB1B85">
              <w:rPr>
                <w:sz w:val="20"/>
              </w:rPr>
              <w:t>projects</w:t>
            </w:r>
            <w:proofErr w:type="spellEnd"/>
            <w:r w:rsidRPr="00CB1B85">
              <w:rPr>
                <w:sz w:val="20"/>
              </w:rPr>
              <w:t>:</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4E85DBAA" w14:textId="5E2478B3" w:rsidR="00274EB4" w:rsidRPr="00CB1B85" w:rsidRDefault="00755CA8" w:rsidP="00775863">
            <w:pPr>
              <w:widowControl w:val="0"/>
              <w:jc w:val="right"/>
              <w:rPr>
                <w:sz w:val="20"/>
              </w:rPr>
            </w:pPr>
            <w:r w:rsidRPr="00CB1B85">
              <w:rPr>
                <w:sz w:val="20"/>
              </w:rPr>
              <w:t>2,044,750</w:t>
            </w:r>
          </w:p>
        </w:tc>
      </w:tr>
      <w:tr w:rsidR="00274EB4" w:rsidRPr="00CB1B85" w14:paraId="490E9751" w14:textId="77777777" w:rsidTr="00775863">
        <w:tc>
          <w:tcPr>
            <w:tcW w:w="4015" w:type="pct"/>
            <w:tcBorders>
              <w:top w:val="single" w:sz="4" w:space="0" w:color="auto"/>
              <w:left w:val="single" w:sz="4" w:space="0" w:color="auto"/>
              <w:bottom w:val="single" w:sz="4" w:space="0" w:color="auto"/>
              <w:right w:val="single" w:sz="4" w:space="0" w:color="auto"/>
            </w:tcBorders>
          </w:tcPr>
          <w:p w14:paraId="0965DF86" w14:textId="77777777" w:rsidR="00274EB4" w:rsidRPr="00CB1B85" w:rsidRDefault="00274EB4" w:rsidP="00775863">
            <w:pPr>
              <w:widowControl w:val="0"/>
              <w:ind w:left="337" w:hanging="337"/>
              <w:rPr>
                <w:sz w:val="20"/>
              </w:rPr>
            </w:pPr>
            <w:r w:rsidRPr="00CB1B85">
              <w:rPr>
                <w:sz w:val="20"/>
              </w:rPr>
              <w:t>(b)</w:t>
            </w:r>
            <w:r w:rsidRPr="00CB1B85">
              <w:rPr>
                <w:sz w:val="20"/>
              </w:rPr>
              <w:tab/>
            </w:r>
            <w:proofErr w:type="spellStart"/>
            <w:r w:rsidRPr="00CB1B85">
              <w:rPr>
                <w:sz w:val="20"/>
              </w:rPr>
              <w:t>Institutional</w:t>
            </w:r>
            <w:proofErr w:type="spellEnd"/>
            <w:r w:rsidRPr="00CB1B85">
              <w:rPr>
                <w:sz w:val="20"/>
              </w:rPr>
              <w:t xml:space="preserve"> </w:t>
            </w:r>
            <w:proofErr w:type="spellStart"/>
            <w:r w:rsidRPr="00CB1B85">
              <w:rPr>
                <w:sz w:val="20"/>
              </w:rPr>
              <w:t>strengthening</w:t>
            </w:r>
            <w:proofErr w:type="spellEnd"/>
            <w:r w:rsidRPr="00CB1B85">
              <w:rPr>
                <w:sz w:val="20"/>
              </w:rPr>
              <w:t>:</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243CBC40" w14:textId="14AB0E05" w:rsidR="00274EB4" w:rsidRPr="00CB1B85" w:rsidRDefault="007B7666" w:rsidP="00775863">
            <w:pPr>
              <w:widowControl w:val="0"/>
              <w:jc w:val="right"/>
              <w:rPr>
                <w:sz w:val="20"/>
              </w:rPr>
            </w:pPr>
            <w:r w:rsidRPr="00CB1B85">
              <w:rPr>
                <w:sz w:val="20"/>
              </w:rPr>
              <w:t>204,279*</w:t>
            </w:r>
          </w:p>
        </w:tc>
      </w:tr>
      <w:tr w:rsidR="00274EB4" w:rsidRPr="00CB1B85" w14:paraId="7448B200" w14:textId="77777777" w:rsidTr="00775863">
        <w:tc>
          <w:tcPr>
            <w:tcW w:w="4015" w:type="pct"/>
            <w:tcBorders>
              <w:top w:val="single" w:sz="4" w:space="0" w:color="auto"/>
              <w:left w:val="single" w:sz="4" w:space="0" w:color="auto"/>
              <w:bottom w:val="single" w:sz="4" w:space="0" w:color="auto"/>
              <w:right w:val="single" w:sz="4" w:space="0" w:color="auto"/>
            </w:tcBorders>
          </w:tcPr>
          <w:p w14:paraId="4FCFD23C" w14:textId="77777777" w:rsidR="00274EB4" w:rsidRPr="00CB1B85" w:rsidRDefault="00274EB4" w:rsidP="00775863">
            <w:pPr>
              <w:widowControl w:val="0"/>
              <w:ind w:left="337" w:hanging="337"/>
              <w:rPr>
                <w:sz w:val="20"/>
                <w:lang w:val="en-CA"/>
              </w:rPr>
            </w:pPr>
            <w:r w:rsidRPr="00CB1B85">
              <w:rPr>
                <w:sz w:val="20"/>
                <w:lang w:val="en-CA"/>
              </w:rPr>
              <w:t>(c)</w:t>
            </w:r>
            <w:r w:rsidRPr="00CB1B85">
              <w:rPr>
                <w:sz w:val="20"/>
                <w:lang w:val="en-CA"/>
              </w:rPr>
              <w:tab/>
              <w:t>Project preparation, technical assistance, training and other non-investment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72C114D2" w14:textId="67D4CD59" w:rsidR="00274EB4" w:rsidRPr="00CB1B85" w:rsidRDefault="00925A53" w:rsidP="00775863">
            <w:pPr>
              <w:widowControl w:val="0"/>
              <w:jc w:val="right"/>
              <w:rPr>
                <w:sz w:val="20"/>
              </w:rPr>
            </w:pPr>
            <w:r w:rsidRPr="00CB1B85">
              <w:rPr>
                <w:sz w:val="20"/>
              </w:rPr>
              <w:t>570,600</w:t>
            </w:r>
          </w:p>
        </w:tc>
      </w:tr>
      <w:tr w:rsidR="00274EB4" w:rsidRPr="00CB1B85" w14:paraId="5342C76F" w14:textId="77777777" w:rsidTr="00775863">
        <w:tc>
          <w:tcPr>
            <w:tcW w:w="4015" w:type="pct"/>
            <w:tcBorders>
              <w:top w:val="single" w:sz="4" w:space="0" w:color="auto"/>
              <w:left w:val="single" w:sz="4" w:space="0" w:color="auto"/>
              <w:bottom w:val="single" w:sz="4" w:space="0" w:color="auto"/>
              <w:right w:val="single" w:sz="4" w:space="0" w:color="auto"/>
            </w:tcBorders>
          </w:tcPr>
          <w:p w14:paraId="23E191A1" w14:textId="77777777" w:rsidR="00274EB4" w:rsidRPr="00CB1B85" w:rsidRDefault="00274EB4" w:rsidP="00775863">
            <w:pPr>
              <w:widowControl w:val="0"/>
              <w:tabs>
                <w:tab w:val="right" w:pos="7473"/>
              </w:tabs>
              <w:ind w:left="6480" w:right="-108"/>
              <w:jc w:val="left"/>
              <w:rPr>
                <w:sz w:val="20"/>
              </w:rPr>
            </w:pPr>
            <w:r w:rsidRPr="00CB1B85">
              <w:rPr>
                <w:sz w:val="20"/>
              </w:rPr>
              <w:lastRenderedPageBreak/>
              <w:tab/>
              <w:t>Total:</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1F9C890F" w14:textId="5EB6AEB1" w:rsidR="00274EB4" w:rsidRPr="00CB1B85" w:rsidRDefault="008409A0" w:rsidP="00775863">
            <w:pPr>
              <w:widowControl w:val="0"/>
              <w:jc w:val="right"/>
              <w:rPr>
                <w:sz w:val="20"/>
              </w:rPr>
            </w:pPr>
            <w:r w:rsidRPr="00CB1B85">
              <w:rPr>
                <w:sz w:val="20"/>
              </w:rPr>
              <w:t>2,819,629</w:t>
            </w:r>
          </w:p>
        </w:tc>
      </w:tr>
      <w:tr w:rsidR="00274EB4" w:rsidRPr="00CB1B85" w14:paraId="7537D533" w14:textId="77777777" w:rsidTr="00775863">
        <w:tc>
          <w:tcPr>
            <w:tcW w:w="4015" w:type="pct"/>
            <w:tcBorders>
              <w:top w:val="single" w:sz="4" w:space="0" w:color="auto"/>
              <w:left w:val="single" w:sz="4" w:space="0" w:color="auto"/>
              <w:bottom w:val="single" w:sz="4" w:space="0" w:color="auto"/>
              <w:right w:val="single" w:sz="4" w:space="0" w:color="auto"/>
            </w:tcBorders>
          </w:tcPr>
          <w:p w14:paraId="43E9D600" w14:textId="77777777" w:rsidR="00274EB4" w:rsidRPr="00CB1B85" w:rsidRDefault="00274EB4" w:rsidP="00775863">
            <w:pPr>
              <w:widowControl w:val="0"/>
              <w:tabs>
                <w:tab w:val="right" w:pos="7560"/>
              </w:tabs>
              <w:ind w:left="337" w:right="-108" w:hanging="311"/>
              <w:jc w:val="left"/>
              <w:rPr>
                <w:sz w:val="20"/>
                <w:lang w:val="en-CA"/>
              </w:rPr>
            </w:pPr>
            <w:r w:rsidRPr="00CB1B85">
              <w:rPr>
                <w:sz w:val="20"/>
                <w:lang w:val="en-CA"/>
              </w:rPr>
              <w:t>(d)</w:t>
            </w:r>
            <w:r w:rsidRPr="00CB1B85">
              <w:rPr>
                <w:sz w:val="20"/>
                <w:lang w:val="en-CA"/>
              </w:rPr>
              <w:tab/>
              <w:t>HFC activities funded from additional voluntary contributions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7CC38E52" w14:textId="0B5577C1" w:rsidR="00274EB4" w:rsidRPr="00CB1B85" w:rsidRDefault="00E156D0" w:rsidP="00775863">
            <w:pPr>
              <w:widowControl w:val="0"/>
              <w:jc w:val="right"/>
              <w:rPr>
                <w:sz w:val="20"/>
              </w:rPr>
            </w:pPr>
            <w:r w:rsidRPr="00CB1B85">
              <w:rPr>
                <w:sz w:val="20"/>
              </w:rPr>
              <w:t>95,000</w:t>
            </w:r>
          </w:p>
        </w:tc>
      </w:tr>
    </w:tbl>
    <w:p w14:paraId="0D0C2D41" w14:textId="5252ACC0" w:rsidR="00C61D8E" w:rsidRPr="00CB1B85" w:rsidRDefault="00C61D8E" w:rsidP="00C61D8E">
      <w:pPr>
        <w:rPr>
          <w:bCs/>
          <w:sz w:val="18"/>
          <w:szCs w:val="18"/>
          <w:lang w:val="en-CA"/>
        </w:rPr>
      </w:pPr>
      <w:r w:rsidRPr="00CB1B85">
        <w:rPr>
          <w:bCs/>
          <w:sz w:val="18"/>
          <w:szCs w:val="18"/>
          <w:lang w:val="en-GB"/>
        </w:rPr>
        <w:t>* Excluding the funding approved for institutional strengthening as part of the HPMP</w:t>
      </w:r>
    </w:p>
    <w:p w14:paraId="6F52B890" w14:textId="77777777" w:rsidR="00E85409" w:rsidRPr="00CB1B85" w:rsidRDefault="00E85409" w:rsidP="004E7F9C">
      <w:pPr>
        <w:rPr>
          <w:lang w:val="en-GB"/>
        </w:rPr>
      </w:pPr>
    </w:p>
    <w:p w14:paraId="194C16C7" w14:textId="77777777" w:rsidR="00A36F25" w:rsidRPr="00CB1B85" w:rsidRDefault="00A36F25" w:rsidP="00A36F25">
      <w:pPr>
        <w:keepNext/>
        <w:spacing w:after="240" w:line="360" w:lineRule="auto"/>
        <w:outlineLvl w:val="0"/>
        <w:rPr>
          <w:u w:val="single"/>
        </w:rPr>
      </w:pPr>
      <w:r w:rsidRPr="00CB1B85">
        <w:rPr>
          <w:u w:val="single"/>
        </w:rPr>
        <w:t>Progress report</w:t>
      </w:r>
    </w:p>
    <w:p w14:paraId="1C8B5F42" w14:textId="12444780" w:rsidR="00A94FC3" w:rsidRPr="00CB1B85" w:rsidRDefault="00A94FC3" w:rsidP="005B214B">
      <w:pPr>
        <w:pStyle w:val="Heading1"/>
        <w:rPr>
          <w:lang w:val="en-CA"/>
        </w:rPr>
      </w:pPr>
      <w:r w:rsidRPr="00CB1B85">
        <w:rPr>
          <w:lang w:val="en-US"/>
        </w:rPr>
        <w:t xml:space="preserve">The institutional strengthening project (IS) for Papua New Guinea has successfully supported Montreal Protocol compliance through strengthening regulatory frameworks and policy implementation, enhancing compliance monitoring, and fostering stakeholder engagement and awareness programs. However, key challenges such as limited staff or personnel within the national ozone unit (NOU), the regulatory delays, and funding constraints have affected the efficiency of the project implementation but were managed effectively to ensure the continuity of progress.  </w:t>
      </w:r>
    </w:p>
    <w:p w14:paraId="3C478EE3" w14:textId="77777777" w:rsidR="00A36F25" w:rsidRPr="00CB1B85" w:rsidRDefault="00A36F25" w:rsidP="00A36F25">
      <w:pPr>
        <w:spacing w:after="240" w:line="360" w:lineRule="auto"/>
        <w:outlineLvl w:val="0"/>
        <w:rPr>
          <w:u w:val="single"/>
        </w:rPr>
      </w:pPr>
      <w:r w:rsidRPr="00CB1B85">
        <w:rPr>
          <w:u w:val="single"/>
        </w:rPr>
        <w:t>Plan of action</w:t>
      </w:r>
    </w:p>
    <w:p w14:paraId="763BBAD5" w14:textId="0A8CE053" w:rsidR="00C50D8A" w:rsidRPr="00CB1B85" w:rsidRDefault="00C50D8A" w:rsidP="00C50D8A">
      <w:pPr>
        <w:pStyle w:val="Heading1"/>
        <w:rPr>
          <w:lang w:val="en-CA"/>
        </w:rPr>
      </w:pPr>
      <w:r w:rsidRPr="00CB1B85">
        <w:rPr>
          <w:lang w:val="en-CA"/>
        </w:rPr>
        <w:t>Phase V of the IS project will prioritize the full integration of Kigali Amendment provisions and the strengthening of the Kigali Amendment implementation, enhancing data collection and reporting, expanding industry engagement within the RAC / HVAC-R sector, and boosting public awareness efforts, whilst fostering gender equity in all project activities.</w:t>
      </w:r>
    </w:p>
    <w:p w14:paraId="075D2570" w14:textId="77777777" w:rsidR="00A36F25" w:rsidRPr="00CB1B85" w:rsidRDefault="00A36F25" w:rsidP="00A36F25">
      <w:pPr>
        <w:pStyle w:val="StyleHeader4Para4Left0Firstline0"/>
        <w:keepNext/>
        <w:widowControl/>
        <w:numPr>
          <w:ilvl w:val="0"/>
          <w:numId w:val="0"/>
        </w:numPr>
        <w:rPr>
          <w:sz w:val="22"/>
          <w:u w:val="single"/>
        </w:rPr>
      </w:pPr>
      <w:proofErr w:type="spellStart"/>
      <w:r w:rsidRPr="00CB1B85">
        <w:rPr>
          <w:sz w:val="22"/>
          <w:u w:val="single"/>
        </w:rPr>
        <w:t>Sustainability</w:t>
      </w:r>
      <w:proofErr w:type="spellEnd"/>
      <w:r w:rsidRPr="00CB1B85">
        <w:rPr>
          <w:sz w:val="22"/>
          <w:u w:val="single"/>
        </w:rPr>
        <w:t xml:space="preserve"> and </w:t>
      </w:r>
      <w:proofErr w:type="spellStart"/>
      <w:r w:rsidRPr="00CB1B85">
        <w:rPr>
          <w:sz w:val="22"/>
          <w:u w:val="single"/>
        </w:rPr>
        <w:t>risk</w:t>
      </w:r>
      <w:proofErr w:type="spellEnd"/>
      <w:r w:rsidRPr="00CB1B85">
        <w:rPr>
          <w:sz w:val="22"/>
          <w:u w:val="single"/>
        </w:rPr>
        <w:t xml:space="preserve"> </w:t>
      </w:r>
      <w:proofErr w:type="spellStart"/>
      <w:r w:rsidRPr="00CB1B85">
        <w:rPr>
          <w:sz w:val="22"/>
          <w:u w:val="single"/>
        </w:rPr>
        <w:t>assessment</w:t>
      </w:r>
      <w:proofErr w:type="spellEnd"/>
    </w:p>
    <w:p w14:paraId="1B71F0B0" w14:textId="3F96E9BF" w:rsidR="00A36F25" w:rsidRPr="00CB1B85" w:rsidRDefault="00453435" w:rsidP="00A36F25">
      <w:pPr>
        <w:pStyle w:val="Heading1"/>
        <w:rPr>
          <w:lang w:val="en-CA"/>
        </w:rPr>
      </w:pPr>
      <w:r w:rsidRPr="00CB1B85">
        <w:rPr>
          <w:lang w:val="en-CA"/>
        </w:rPr>
        <w:t>To ensure long-term sustainability, there should be a strategic focus on capacity building, regulatory integration, and multi-sector partnerships. Increased funding for NOU staff/personnel and strategic partnerships with stakeholders will be prioritized. Identified risks such as regulatory delays and limited industry engagement will be mitigated through strengthened legal frameworks, proactive stakeholder engagements, and effective monitoring systems and incentive programs.</w:t>
      </w:r>
    </w:p>
    <w:p w14:paraId="552DA3B8" w14:textId="77777777" w:rsidR="009110CB" w:rsidRPr="00CB1B85" w:rsidRDefault="009110CB" w:rsidP="00A36F25">
      <w:pPr>
        <w:rPr>
          <w:lang w:val="en-CA"/>
        </w:rPr>
        <w:sectPr w:rsidR="009110CB" w:rsidRPr="00CB1B85" w:rsidSect="00B37591">
          <w:head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titlePg/>
        </w:sectPr>
      </w:pPr>
    </w:p>
    <w:p w14:paraId="39EBB20A" w14:textId="77777777" w:rsidR="00A1430B" w:rsidRPr="00CB1B85" w:rsidRDefault="00A1430B" w:rsidP="00B012E1">
      <w:pPr>
        <w:widowControl w:val="0"/>
        <w:spacing w:after="240"/>
        <w:jc w:val="center"/>
        <w:outlineLvl w:val="0"/>
        <w:rPr>
          <w:b/>
          <w:caps/>
          <w:color w:val="000000" w:themeColor="text1"/>
          <w:lang w:val="en-CA"/>
        </w:rPr>
      </w:pPr>
      <w:r w:rsidRPr="00CB1B85">
        <w:rPr>
          <w:b/>
          <w:color w:val="000000" w:themeColor="text1"/>
          <w:lang w:val="en-CA"/>
        </w:rPr>
        <w:lastRenderedPageBreak/>
        <w:t>Annex</w:t>
      </w:r>
      <w:r w:rsidRPr="00CB1B85">
        <w:rPr>
          <w:b/>
          <w:caps/>
          <w:color w:val="000000" w:themeColor="text1"/>
          <w:lang w:val="en-CA"/>
        </w:rPr>
        <w:t xml:space="preserve"> II</w:t>
      </w:r>
    </w:p>
    <w:p w14:paraId="57E4EE95" w14:textId="2D550B8C" w:rsidR="00A1430B" w:rsidRPr="00CB1B85" w:rsidRDefault="00A1430B" w:rsidP="00B012E1">
      <w:pPr>
        <w:widowControl w:val="0"/>
        <w:jc w:val="center"/>
        <w:outlineLvl w:val="0"/>
        <w:rPr>
          <w:b/>
          <w:caps/>
          <w:color w:val="000000" w:themeColor="text1"/>
          <w:lang w:val="en-CA"/>
        </w:rPr>
      </w:pPr>
      <w:r w:rsidRPr="00CB1B85">
        <w:rPr>
          <w:b/>
          <w:caps/>
          <w:color w:val="000000" w:themeColor="text1"/>
          <w:lang w:val="en-CA"/>
        </w:rPr>
        <w:t>DRAFT VIEWS EXPRESSED BY THE EXECUTIVE COMMITTEE ON RENEWAL OF</w:t>
      </w:r>
    </w:p>
    <w:p w14:paraId="04A19E47" w14:textId="3AC732B4" w:rsidR="00A1430B" w:rsidRPr="00CB1B85" w:rsidRDefault="00A51B69" w:rsidP="00B012E1">
      <w:pPr>
        <w:widowControl w:val="0"/>
        <w:spacing w:after="240"/>
        <w:jc w:val="center"/>
        <w:outlineLvl w:val="0"/>
        <w:rPr>
          <w:b/>
          <w:caps/>
          <w:color w:val="000000" w:themeColor="text1"/>
          <w:lang w:val="en-CA"/>
        </w:rPr>
      </w:pPr>
      <w:r w:rsidRPr="00CB1B85">
        <w:rPr>
          <w:b/>
          <w:caps/>
          <w:color w:val="000000" w:themeColor="text1"/>
          <w:lang w:val="en-CA"/>
        </w:rPr>
        <w:t>the INSTITUTIONAL STRENGTHENING PROJECT SUBMITTED TO THE 96</w:t>
      </w:r>
      <w:r w:rsidRPr="00CB1B85">
        <w:rPr>
          <w:b/>
          <w:caps/>
          <w:color w:val="000000" w:themeColor="text1"/>
          <w:vertAlign w:val="superscript"/>
          <w:lang w:val="en-CA"/>
        </w:rPr>
        <w:t>th</w:t>
      </w:r>
      <w:r w:rsidRPr="00CB1B85">
        <w:rPr>
          <w:b/>
          <w:caps/>
          <w:color w:val="000000" w:themeColor="text1"/>
          <w:lang w:val="en-CA"/>
        </w:rPr>
        <w:t xml:space="preserve"> MEETING</w:t>
      </w:r>
    </w:p>
    <w:p w14:paraId="0C91208B" w14:textId="254EF51A" w:rsidR="00A51B69" w:rsidRPr="00CB1B85" w:rsidRDefault="007A2985" w:rsidP="00A36F25">
      <w:pPr>
        <w:rPr>
          <w:b/>
          <w:bCs/>
        </w:rPr>
      </w:pPr>
      <w:r w:rsidRPr="00CB1B85">
        <w:rPr>
          <w:b/>
          <w:bCs/>
        </w:rPr>
        <w:t xml:space="preserve">Papua New </w:t>
      </w:r>
      <w:proofErr w:type="spellStart"/>
      <w:r w:rsidRPr="00CB1B85">
        <w:rPr>
          <w:b/>
          <w:bCs/>
        </w:rPr>
        <w:t>Guinea</w:t>
      </w:r>
      <w:proofErr w:type="spellEnd"/>
    </w:p>
    <w:p w14:paraId="4605D7F0" w14:textId="77777777" w:rsidR="007A2985" w:rsidRPr="00CB1B85" w:rsidRDefault="007A2985" w:rsidP="00A36F25"/>
    <w:p w14:paraId="56D105B8" w14:textId="0004D9E1" w:rsidR="007A2985" w:rsidRPr="00CB1B85" w:rsidRDefault="00927D7D" w:rsidP="00266368">
      <w:pPr>
        <w:pStyle w:val="Heading1"/>
        <w:numPr>
          <w:ilvl w:val="0"/>
          <w:numId w:val="24"/>
        </w:numPr>
        <w:rPr>
          <w:lang w:val="en-CA"/>
        </w:rPr>
      </w:pPr>
      <w:r w:rsidRPr="00CB1B85">
        <w:rPr>
          <w:lang w:val="en-CA"/>
        </w:rPr>
        <w:t xml:space="preserve">The Executive Committee reviewed the report presented with the request for the renewal of the institutional strengthening project for Papua New Guinea (phase V) and noted with appreciation that the Government of Papua New Guinea reported 2022 and 2023 data to the Ozone and Fund Secretariats indicating that the country achieved its HCFC reduction targets. The Committee noted the efforts of the national ozone unit of Papua New Guinea to facilitate engagement with key stakeholder groups to increase national collaboration and awareness on the country’s Montreal Protocol obligations and to strengthen collection and reporting of data on controlled substances. The Committee is, therefore, hopeful that in the next three years the Government of Papua New Guinea will continue to achieve and sustain compliance with the control measures of the Montreal Protocol.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C9538D" w14:paraId="5F7FCED8" w14:textId="77777777" w:rsidTr="00A36F25">
        <w:tc>
          <w:tcPr>
            <w:tcW w:w="1871" w:type="dxa"/>
          </w:tcPr>
          <w:p w14:paraId="08241A33" w14:textId="77777777" w:rsidR="00E85409" w:rsidRPr="00CB1B85" w:rsidRDefault="00E85409" w:rsidP="00FB077C">
            <w:pPr>
              <w:rPr>
                <w:lang w:val="en-CA"/>
              </w:rPr>
            </w:pPr>
          </w:p>
        </w:tc>
        <w:tc>
          <w:tcPr>
            <w:tcW w:w="1872" w:type="dxa"/>
          </w:tcPr>
          <w:p w14:paraId="6C0DDD68" w14:textId="77777777" w:rsidR="00E85409" w:rsidRPr="00CB1B85" w:rsidRDefault="00E85409" w:rsidP="00FB077C">
            <w:pPr>
              <w:rPr>
                <w:lang w:val="en-CA"/>
              </w:rPr>
            </w:pPr>
          </w:p>
        </w:tc>
        <w:tc>
          <w:tcPr>
            <w:tcW w:w="1872" w:type="dxa"/>
            <w:tcBorders>
              <w:bottom w:val="single" w:sz="4" w:space="0" w:color="auto"/>
            </w:tcBorders>
          </w:tcPr>
          <w:p w14:paraId="6AF3D88A" w14:textId="77777777" w:rsidR="00E85409" w:rsidRPr="00CB1B85" w:rsidRDefault="00E85409" w:rsidP="00FB077C">
            <w:pPr>
              <w:rPr>
                <w:lang w:val="en-CA"/>
              </w:rPr>
            </w:pPr>
          </w:p>
        </w:tc>
        <w:tc>
          <w:tcPr>
            <w:tcW w:w="1872" w:type="dxa"/>
          </w:tcPr>
          <w:p w14:paraId="27C7066B" w14:textId="77777777" w:rsidR="00E85409" w:rsidRPr="00CB1B85" w:rsidRDefault="00E85409" w:rsidP="00FB077C">
            <w:pPr>
              <w:rPr>
                <w:lang w:val="en-CA"/>
              </w:rPr>
            </w:pPr>
          </w:p>
        </w:tc>
        <w:tc>
          <w:tcPr>
            <w:tcW w:w="1873" w:type="dxa"/>
          </w:tcPr>
          <w:p w14:paraId="194DFA16" w14:textId="77777777" w:rsidR="00E85409" w:rsidRPr="00CB1B85" w:rsidRDefault="00E85409" w:rsidP="00FB077C">
            <w:pPr>
              <w:rPr>
                <w:lang w:val="en-CA"/>
              </w:rPr>
            </w:pPr>
          </w:p>
        </w:tc>
      </w:tr>
    </w:tbl>
    <w:p w14:paraId="452F1ECB" w14:textId="77777777" w:rsidR="00E85409" w:rsidRPr="00CB1B85" w:rsidRDefault="00E85409" w:rsidP="004E7F9C">
      <w:pPr>
        <w:rPr>
          <w:lang w:val="en-CA"/>
        </w:rPr>
      </w:pPr>
    </w:p>
    <w:sectPr w:rsidR="00E85409" w:rsidRPr="00CB1B85" w:rsidSect="00266368">
      <w:headerReference w:type="default" r:id="rId23"/>
      <w:footerReference w:type="default" r:id="rId24"/>
      <w:headerReference w:type="first" r:id="rId25"/>
      <w:pgSz w:w="12240" w:h="15840" w:code="1"/>
      <w:pgMar w:top="720" w:right="1440" w:bottom="864" w:left="1440" w:header="720" w:footer="475" w:gutter="0"/>
      <w:pgNumType w:start="1"/>
      <w:cols w:space="720"/>
      <w:docGrid w:linePitch="299"/>
    </w:sectPr>
  </w:body>
</w:document>
</file>

<file path=word/customizations.xml><?xml version="1.0" encoding="utf-8"?>
<wne:tcg xmlns:r="http://schemas.openxmlformats.org/officeDocument/2006/relationships" xmlns:wne="http://schemas.microsoft.com/office/word/2006/wordml">
  <wne:keymaps>
    <wne:keymap wne:kcmPrimary="0343">
      <wne:macro wne:macroName="TEMPLATEPROJECT.CO2.MAIN"/>
    </wne:keymap>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8"/>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cdName="acd6" wne:fciIndexBasedOn="0065"/>
    <wne:acd wne:argValue="AQAAAAUA" wne:acdName="acd7" wne:fciIndexBasedOn="0065"/>
    <wne:acd wne:argValue="AgBOAGUAdwAgAGgAZQBhAGQAZQByACAANA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71062" w14:textId="77777777" w:rsidR="00557986" w:rsidRDefault="00557986" w:rsidP="004A504B">
      <w:r>
        <w:separator/>
      </w:r>
    </w:p>
  </w:endnote>
  <w:endnote w:type="continuationSeparator" w:id="0">
    <w:p w14:paraId="3FF3CF25" w14:textId="77777777" w:rsidR="00557986" w:rsidRDefault="0055798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578482"/>
      <w:docPartObj>
        <w:docPartGallery w:val="Page Numbers (Bottom of Page)"/>
        <w:docPartUnique/>
      </w:docPartObj>
    </w:sdtPr>
    <w:sdtEndPr>
      <w:rPr>
        <w:noProof/>
      </w:rPr>
    </w:sdtEndPr>
    <w:sdtContent>
      <w:p w14:paraId="03C2A417" w14:textId="094010FA" w:rsidR="00B37591" w:rsidRDefault="00B37591">
        <w:pPr>
          <w:pStyle w:val="Footer"/>
          <w:jc w:val="center"/>
        </w:pPr>
        <w:r>
          <w:fldChar w:fldCharType="begin"/>
        </w:r>
        <w:r>
          <w:instrText xml:space="preserve"> PAGE   \* MERGEFORMAT </w:instrText>
        </w:r>
        <w:r>
          <w:fldChar w:fldCharType="separate"/>
        </w:r>
        <w:r>
          <w:t>2</w:t>
        </w:r>
        <w:r>
          <w:fldChar w:fldCharType="end"/>
        </w:r>
      </w:p>
    </w:sdtContent>
  </w:sdt>
  <w:p w14:paraId="17D5FF36" w14:textId="2C0161D7" w:rsidR="00DC6A10" w:rsidRPr="00B37591" w:rsidRDefault="00DC6A10" w:rsidP="00B375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FB039"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EDBEE" w14:textId="77777777" w:rsidR="00CB1B85"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 xml:space="preserve">Les documents de présession du Comité exécutif du Fonds multilatéral aux fins d’application du Protocole de Montréal </w:t>
    </w:r>
  </w:p>
  <w:p w14:paraId="2C994B91" w14:textId="19243696"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roofErr w:type="gramStart"/>
    <w:r>
      <w:rPr>
        <w:sz w:val="18"/>
        <w:szCs w:val="18"/>
      </w:rPr>
      <w:t>sont</w:t>
    </w:r>
    <w:proofErr w:type="gramEnd"/>
    <w:r>
      <w:rPr>
        <w:sz w:val="18"/>
        <w:szCs w:val="18"/>
      </w:rPr>
      <w:t xml:space="preserve"> présentés sous réserve des décisions pouvant être prises par le Comité exécutif après leur publication.</w:t>
    </w:r>
  </w:p>
  <w:p w14:paraId="0FF4C12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78424"/>
      <w:docPartObj>
        <w:docPartGallery w:val="Page Numbers (Bottom of Page)"/>
        <w:docPartUnique/>
      </w:docPartObj>
    </w:sdtPr>
    <w:sdtEndPr>
      <w:rPr>
        <w:noProof/>
      </w:rPr>
    </w:sdtEndPr>
    <w:sdtContent>
      <w:p w14:paraId="75775AF8" w14:textId="77777777" w:rsidR="002122A5" w:rsidRDefault="002122A5">
        <w:pPr>
          <w:pStyle w:val="Footer"/>
          <w:jc w:val="center"/>
        </w:pPr>
        <w:r>
          <w:fldChar w:fldCharType="begin"/>
        </w:r>
        <w:r>
          <w:instrText xml:space="preserve"> PAGE   \* MERGEFORMAT </w:instrText>
        </w:r>
        <w:r>
          <w:fldChar w:fldCharType="separate"/>
        </w:r>
        <w:r>
          <w:t>2</w:t>
        </w:r>
        <w:r>
          <w:fldChar w:fldCharType="end"/>
        </w:r>
      </w:p>
    </w:sdtContent>
  </w:sdt>
  <w:p w14:paraId="7EE9E3EF" w14:textId="77777777" w:rsidR="002122A5" w:rsidRPr="0033525D" w:rsidRDefault="002122A5">
    <w:pP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4138877"/>
      <w:docPartObj>
        <w:docPartGallery w:val="Page Numbers (Bottom of Page)"/>
        <w:docPartUnique/>
      </w:docPartObj>
    </w:sdtPr>
    <w:sdtEndPr>
      <w:rPr>
        <w:noProof/>
      </w:rPr>
    </w:sdtEndPr>
    <w:sdtContent>
      <w:p w14:paraId="1988B778" w14:textId="08668AA8" w:rsidR="00B37591" w:rsidRDefault="00B37591">
        <w:pPr>
          <w:pStyle w:val="Footer"/>
          <w:jc w:val="center"/>
        </w:pPr>
        <w:r>
          <w:fldChar w:fldCharType="begin"/>
        </w:r>
        <w:r>
          <w:instrText xml:space="preserve"> PAGE   \* MERGEFORMAT </w:instrText>
        </w:r>
        <w:r>
          <w:fldChar w:fldCharType="separate"/>
        </w:r>
        <w:r>
          <w:t>2</w:t>
        </w:r>
        <w:r>
          <w:fldChar w:fldCharType="end"/>
        </w:r>
      </w:p>
    </w:sdtContent>
  </w:sdt>
  <w:p w14:paraId="7B09B479" w14:textId="77777777" w:rsidR="00B37591" w:rsidRPr="00B37591" w:rsidRDefault="00B37591" w:rsidP="00B3759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283414"/>
      <w:docPartObj>
        <w:docPartGallery w:val="Page Numbers (Bottom of Page)"/>
        <w:docPartUnique/>
      </w:docPartObj>
    </w:sdtPr>
    <w:sdtEndPr>
      <w:rPr>
        <w:noProof/>
      </w:rPr>
    </w:sdtEndPr>
    <w:sdtContent>
      <w:p w14:paraId="14A8BFF4" w14:textId="3DABE026" w:rsidR="002122A5" w:rsidRDefault="002122A5">
        <w:pPr>
          <w:pStyle w:val="Footer"/>
          <w:jc w:val="center"/>
        </w:pPr>
        <w:r>
          <w:fldChar w:fldCharType="begin"/>
        </w:r>
        <w:r>
          <w:instrText xml:space="preserve"> PAGE   \* MERGEFORMAT </w:instrText>
        </w:r>
        <w:r>
          <w:fldChar w:fldCharType="separate"/>
        </w:r>
        <w:r>
          <w:t>2</w:t>
        </w:r>
        <w:r>
          <w:fldChar w:fldCharType="end"/>
        </w:r>
      </w:p>
    </w:sdtContent>
  </w:sdt>
  <w:p w14:paraId="338972CD" w14:textId="09BC3779" w:rsidR="002122A5" w:rsidRPr="0033525D" w:rsidRDefault="002122A5">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A943EC" w14:textId="77777777" w:rsidR="00557986" w:rsidRDefault="00557986" w:rsidP="004A504B">
      <w:r>
        <w:separator/>
      </w:r>
    </w:p>
  </w:footnote>
  <w:footnote w:type="continuationSeparator" w:id="0">
    <w:p w14:paraId="380D4DF8" w14:textId="77777777" w:rsidR="00557986" w:rsidRDefault="00557986" w:rsidP="004A504B">
      <w:r>
        <w:continuationSeparator/>
      </w:r>
    </w:p>
  </w:footnote>
  <w:footnote w:id="1">
    <w:p w14:paraId="03919EEA" w14:textId="5F1DEA77" w:rsidR="0079781A" w:rsidRPr="001E1147" w:rsidRDefault="0079781A" w:rsidP="0079781A">
      <w:pPr>
        <w:pStyle w:val="FootnoteText"/>
      </w:pPr>
      <w:r>
        <w:rPr>
          <w:rStyle w:val="FootnoteReference"/>
        </w:rPr>
        <w:footnoteRef/>
      </w:r>
      <w:r>
        <w:t xml:space="preserve"> UNEP/</w:t>
      </w:r>
      <w:proofErr w:type="spellStart"/>
      <w:r>
        <w:t>OzL.Pro</w:t>
      </w:r>
      <w:proofErr w:type="spellEnd"/>
      <w:r>
        <w:t>/</w:t>
      </w:r>
      <w:proofErr w:type="spellStart"/>
      <w:r>
        <w:t>ExCom</w:t>
      </w:r>
      <w:proofErr w:type="spellEnd"/>
      <w:r>
        <w:t>/96/1</w:t>
      </w:r>
    </w:p>
  </w:footnote>
  <w:footnote w:id="2">
    <w:p w14:paraId="5D683842" w14:textId="4BD4EA57" w:rsidR="00E8417A" w:rsidRDefault="00E8417A" w:rsidP="00E8417A">
      <w:pPr>
        <w:pStyle w:val="FootnoteText"/>
      </w:pPr>
      <w:r>
        <w:rPr>
          <w:rStyle w:val="FootnoteReference"/>
        </w:rPr>
        <w:footnoteRef/>
      </w:r>
      <w:r>
        <w:t> Décision 91/63</w:t>
      </w:r>
      <w:r w:rsidR="00D471C4">
        <w:t> </w:t>
      </w:r>
      <w:r>
        <w:t xml:space="preserve">: </w:t>
      </w:r>
      <w:r w:rsidR="00DB5CCF">
        <w:t>(</w:t>
      </w:r>
      <w:r>
        <w:t xml:space="preserve">b) </w:t>
      </w:r>
      <w:r w:rsidR="00DB5CCF">
        <w:t>d</w:t>
      </w:r>
      <w:r>
        <w:t xml:space="preserve">’approuver le format révisé des rapports finaux et des demandes de prolongation du financement des projets de renforcement des institutions, et les indicateurs de performance correspondants; et </w:t>
      </w:r>
      <w:r w:rsidR="00DB5CCF">
        <w:t>(</w:t>
      </w:r>
      <w:r>
        <w:t xml:space="preserve">c) </w:t>
      </w:r>
      <w:r w:rsidR="00DB5CCF">
        <w:t>d</w:t>
      </w:r>
      <w:r>
        <w:t>e demander aux pays visés à l’article 5, par l’intermédiaire des agences bilatérales et d’exécution, d’utiliser le format révisé mentionné à l’alinéa </w:t>
      </w:r>
      <w:r w:rsidR="00DB5CCF">
        <w:t>(</w:t>
      </w:r>
      <w:r>
        <w:t xml:space="preserve">b) ci-dessus pour toutes les demandes de renouvellement des projets de renforcement des institutions à partir de la première réunion du Comité exécutif en 2023.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A8AF0" w14:textId="5D44A350" w:rsidR="00DC6A10" w:rsidRPr="0033525D" w:rsidRDefault="00172FD2">
    <w:r>
      <w:fldChar w:fldCharType="begin"/>
    </w:r>
    <w:r>
      <w:instrText xml:space="preserve"> DOCPROPERTY "Document number"  \* MERGEFORMAT </w:instrText>
    </w:r>
    <w:r>
      <w:fldChar w:fldCharType="separate"/>
    </w:r>
    <w:r w:rsidR="00C9538D">
      <w:t>UNEP/</w:t>
    </w:r>
    <w:proofErr w:type="spellStart"/>
    <w:r w:rsidR="00C9538D">
      <w:t>OzL.Pro</w:t>
    </w:r>
    <w:proofErr w:type="spellEnd"/>
    <w:r w:rsidR="00C9538D">
      <w:t>/</w:t>
    </w:r>
    <w:proofErr w:type="spellStart"/>
    <w:r w:rsidR="00C9538D">
      <w:t>ExCom</w:t>
    </w:r>
    <w:proofErr w:type="spellEnd"/>
    <w:r w:rsidR="00C9538D">
      <w:t>/96/17</w:t>
    </w:r>
    <w:r>
      <w:fldChar w:fldCharType="end"/>
    </w:r>
  </w:p>
  <w:p w14:paraId="6924930D" w14:textId="77777777" w:rsidR="00DC6A10" w:rsidRDefault="00DC6A10"/>
  <w:p w14:paraId="458AF14E" w14:textId="77777777" w:rsidR="00FC4D2D" w:rsidRDefault="00FC4D2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EED0A" w14:textId="15BC06C6" w:rsidR="00DC6A10" w:rsidRDefault="00172FD2">
    <w:pPr>
      <w:jc w:val="right"/>
    </w:pPr>
    <w:r>
      <w:fldChar w:fldCharType="begin"/>
    </w:r>
    <w:r>
      <w:instrText xml:space="preserve"> DOCPROPERTY "Document number"  \* MERGEFORMAT </w:instrText>
    </w:r>
    <w:r>
      <w:fldChar w:fldCharType="separate"/>
    </w:r>
    <w:r w:rsidR="00C9538D">
      <w:t>UNEP/</w:t>
    </w:r>
    <w:proofErr w:type="spellStart"/>
    <w:r w:rsidR="00C9538D">
      <w:t>OzL.Pro</w:t>
    </w:r>
    <w:proofErr w:type="spellEnd"/>
    <w:r w:rsidR="00C9538D">
      <w:t>/</w:t>
    </w:r>
    <w:proofErr w:type="spellStart"/>
    <w:r w:rsidR="00C9538D">
      <w:t>ExCom</w:t>
    </w:r>
    <w:proofErr w:type="spellEnd"/>
    <w:r w:rsidR="00C9538D">
      <w:t>/96/17</w:t>
    </w:r>
    <w:r>
      <w:fldChar w:fldCharType="end"/>
    </w:r>
  </w:p>
  <w:p w14:paraId="3D8D3FD4" w14:textId="77777777" w:rsidR="00927D7D" w:rsidRPr="0033525D" w:rsidRDefault="00927D7D" w:rsidP="00266368">
    <w:pPr>
      <w:jc w:val="left"/>
    </w:pPr>
  </w:p>
  <w:p w14:paraId="649A1F7E"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C25F2" w14:textId="2D972030" w:rsidR="00FC4D2D" w:rsidRPr="007315F1" w:rsidRDefault="00FC4D2D">
    <w:pPr>
      <w:rPr>
        <w:lang w:val="en-CA"/>
      </w:rPr>
    </w:pPr>
    <w:r>
      <w:fldChar w:fldCharType="begin"/>
    </w:r>
    <w:r w:rsidRPr="007315F1">
      <w:rPr>
        <w:lang w:val="en-CA"/>
      </w:rPr>
      <w:instrText xml:space="preserve"> DOCPROPERTY "Document number"  \* MERGEFORMAT </w:instrText>
    </w:r>
    <w:r>
      <w:fldChar w:fldCharType="separate"/>
    </w:r>
    <w:r w:rsidR="00E2195C">
      <w:rPr>
        <w:lang w:val="en-CA"/>
      </w:rPr>
      <w:t>UNEP/</w:t>
    </w:r>
    <w:proofErr w:type="spellStart"/>
    <w:r w:rsidR="00E2195C">
      <w:rPr>
        <w:lang w:val="en-CA"/>
      </w:rPr>
      <w:t>OzL.Pro</w:t>
    </w:r>
    <w:proofErr w:type="spellEnd"/>
    <w:r w:rsidR="00E2195C">
      <w:rPr>
        <w:lang w:val="en-CA"/>
      </w:rPr>
      <w:t>/ExCom/96/17</w:t>
    </w:r>
    <w:r>
      <w:fldChar w:fldCharType="end"/>
    </w:r>
  </w:p>
  <w:p w14:paraId="3DE8A9BA" w14:textId="30BDB7EE" w:rsidR="00FC4D2D" w:rsidRPr="007315F1" w:rsidRDefault="00FC4D2D">
    <w:pPr>
      <w:rPr>
        <w:lang w:val="en-CA"/>
      </w:rPr>
    </w:pPr>
    <w:r w:rsidRPr="007315F1">
      <w:rPr>
        <w:lang w:val="en-CA"/>
      </w:rPr>
      <w:t>Annex</w:t>
    </w:r>
    <w:r w:rsidR="00E2195C">
      <w:rPr>
        <w:lang w:val="en-CA"/>
      </w:rPr>
      <w:t>e</w:t>
    </w:r>
    <w:r w:rsidRPr="007315F1">
      <w:rPr>
        <w:lang w:val="en-CA"/>
      </w:rPr>
      <w:t xml:space="preserve"> I</w:t>
    </w:r>
  </w:p>
  <w:p w14:paraId="5A543535" w14:textId="77777777" w:rsidR="00FC4D2D" w:rsidRPr="007315F1" w:rsidRDefault="00FC4D2D">
    <w:pPr>
      <w:rPr>
        <w:lang w:val="en-CA"/>
      </w:rPr>
    </w:pPr>
  </w:p>
  <w:p w14:paraId="21C4253B" w14:textId="77777777" w:rsidR="00FC4D2D" w:rsidRPr="007315F1" w:rsidRDefault="00FC4D2D">
    <w:pPr>
      <w:rPr>
        <w:lang w:val="en-C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88F92" w14:textId="687B58DE" w:rsidR="00E10E66" w:rsidRPr="007315F1" w:rsidRDefault="00E10E66" w:rsidP="00E10E66">
    <w:pPr>
      <w:jc w:val="right"/>
      <w:rPr>
        <w:lang w:val="en-CA"/>
      </w:rPr>
    </w:pPr>
    <w:r>
      <w:fldChar w:fldCharType="begin"/>
    </w:r>
    <w:r w:rsidRPr="007315F1">
      <w:rPr>
        <w:lang w:val="en-CA"/>
      </w:rPr>
      <w:instrText xml:space="preserve"> DOCPROPERTY "Document number"  \* MERGEFORMAT </w:instrText>
    </w:r>
    <w:r>
      <w:fldChar w:fldCharType="separate"/>
    </w:r>
    <w:r w:rsidR="00E2195C">
      <w:rPr>
        <w:lang w:val="en-CA"/>
      </w:rPr>
      <w:t>UNEP/</w:t>
    </w:r>
    <w:proofErr w:type="spellStart"/>
    <w:r w:rsidR="00E2195C">
      <w:rPr>
        <w:lang w:val="en-CA"/>
      </w:rPr>
      <w:t>OzL.Pro</w:t>
    </w:r>
    <w:proofErr w:type="spellEnd"/>
    <w:r w:rsidR="00E2195C">
      <w:rPr>
        <w:lang w:val="en-CA"/>
      </w:rPr>
      <w:t>/ExCom/96/17</w:t>
    </w:r>
    <w:r>
      <w:fldChar w:fldCharType="end"/>
    </w:r>
  </w:p>
  <w:p w14:paraId="65432C7F" w14:textId="4E8A752A" w:rsidR="00E10E66" w:rsidRPr="007315F1" w:rsidRDefault="00E10E66" w:rsidP="00E10E66">
    <w:pPr>
      <w:jc w:val="right"/>
      <w:rPr>
        <w:lang w:val="en-CA"/>
      </w:rPr>
    </w:pPr>
    <w:r w:rsidRPr="007315F1">
      <w:rPr>
        <w:lang w:val="en-CA"/>
      </w:rPr>
      <w:t>Annex</w:t>
    </w:r>
    <w:r w:rsidR="00E2195C">
      <w:rPr>
        <w:lang w:val="en-CA"/>
      </w:rPr>
      <w:t>e</w:t>
    </w:r>
    <w:r w:rsidRPr="007315F1">
      <w:rPr>
        <w:lang w:val="en-CA"/>
      </w:rPr>
      <w:t xml:space="preserve"> I</w:t>
    </w:r>
  </w:p>
  <w:p w14:paraId="4286EAB2" w14:textId="77777777" w:rsidR="00E10E66" w:rsidRPr="007315F1" w:rsidRDefault="00E10E66" w:rsidP="00E10E66">
    <w:pPr>
      <w:pStyle w:val="Header"/>
      <w:jc w:val="right"/>
      <w:rPr>
        <w:lang w:val="en-CA"/>
      </w:rPr>
    </w:pPr>
  </w:p>
  <w:p w14:paraId="00E96EC6" w14:textId="77777777" w:rsidR="00F32589" w:rsidRPr="007315F1" w:rsidRDefault="00F32589" w:rsidP="00E10E66">
    <w:pPr>
      <w:pStyle w:val="Header"/>
      <w:jc w:val="right"/>
      <w:rPr>
        <w:lang w:val="en-C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1FCB1" w14:textId="1732926D" w:rsidR="00FC4D2D" w:rsidRPr="007315F1" w:rsidRDefault="00FC4D2D">
    <w:pPr>
      <w:jc w:val="right"/>
      <w:rPr>
        <w:lang w:val="en-CA"/>
      </w:rPr>
    </w:pPr>
    <w:r>
      <w:fldChar w:fldCharType="begin"/>
    </w:r>
    <w:r w:rsidRPr="007315F1">
      <w:rPr>
        <w:lang w:val="en-CA"/>
      </w:rPr>
      <w:instrText xml:space="preserve"> DOCPROPERTY "Document number"  \* MERGEFORMAT </w:instrText>
    </w:r>
    <w:r>
      <w:fldChar w:fldCharType="separate"/>
    </w:r>
    <w:r w:rsidR="00E2195C">
      <w:rPr>
        <w:lang w:val="en-CA"/>
      </w:rPr>
      <w:t>UNEP/</w:t>
    </w:r>
    <w:proofErr w:type="spellStart"/>
    <w:r w:rsidR="00E2195C">
      <w:rPr>
        <w:lang w:val="en-CA"/>
      </w:rPr>
      <w:t>OzL.Pro</w:t>
    </w:r>
    <w:proofErr w:type="spellEnd"/>
    <w:r w:rsidR="00E2195C">
      <w:rPr>
        <w:lang w:val="en-CA"/>
      </w:rPr>
      <w:t>/ExCom/96/17</w:t>
    </w:r>
    <w:r>
      <w:fldChar w:fldCharType="end"/>
    </w:r>
  </w:p>
  <w:p w14:paraId="3457853F" w14:textId="7945FFF9" w:rsidR="00FC4D2D" w:rsidRPr="007315F1" w:rsidRDefault="00FC4D2D">
    <w:pPr>
      <w:jc w:val="right"/>
      <w:rPr>
        <w:lang w:val="en-CA"/>
      </w:rPr>
    </w:pPr>
    <w:r w:rsidRPr="007315F1">
      <w:rPr>
        <w:lang w:val="en-CA"/>
      </w:rPr>
      <w:t>Annex</w:t>
    </w:r>
    <w:r w:rsidR="00E2195C">
      <w:rPr>
        <w:lang w:val="en-CA"/>
      </w:rPr>
      <w:t>e</w:t>
    </w:r>
    <w:r w:rsidRPr="007315F1">
      <w:rPr>
        <w:lang w:val="en-CA"/>
      </w:rPr>
      <w:t xml:space="preserve"> II</w:t>
    </w:r>
  </w:p>
  <w:p w14:paraId="5067E519" w14:textId="77777777" w:rsidR="00FC4D2D" w:rsidRPr="007315F1" w:rsidRDefault="00FC4D2D" w:rsidP="00266368">
    <w:pPr>
      <w:jc w:val="left"/>
      <w:rPr>
        <w:lang w:val="en-CA"/>
      </w:rPr>
    </w:pPr>
  </w:p>
  <w:p w14:paraId="3CCCBEE8" w14:textId="77777777" w:rsidR="00FC4D2D" w:rsidRPr="007315F1" w:rsidRDefault="00FC4D2D">
    <w:pPr>
      <w:pStyle w:val="Header"/>
      <w:rPr>
        <w:lang w:val="en-CA"/>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2BE0D" w14:textId="77777777" w:rsidR="00927D7D" w:rsidRPr="007315F1" w:rsidRDefault="00927D7D" w:rsidP="00E10E66">
    <w:pPr>
      <w:jc w:val="right"/>
      <w:rPr>
        <w:lang w:val="en-CA"/>
      </w:rPr>
    </w:pPr>
    <w:r>
      <w:fldChar w:fldCharType="begin"/>
    </w:r>
    <w:r w:rsidRPr="007315F1">
      <w:rPr>
        <w:lang w:val="en-CA"/>
      </w:rPr>
      <w:instrText xml:space="preserve"> DOCPROPERTY "Document number"  \* MERGEFORMAT </w:instrText>
    </w:r>
    <w:r>
      <w:fldChar w:fldCharType="separate"/>
    </w:r>
    <w:r w:rsidRPr="007315F1">
      <w:rPr>
        <w:lang w:val="en-CA"/>
      </w:rPr>
      <w:t>UNEP/</w:t>
    </w:r>
    <w:proofErr w:type="spellStart"/>
    <w:r w:rsidRPr="007315F1">
      <w:rPr>
        <w:lang w:val="en-CA"/>
      </w:rPr>
      <w:t>OzL.Pro</w:t>
    </w:r>
    <w:proofErr w:type="spellEnd"/>
    <w:r w:rsidRPr="007315F1">
      <w:rPr>
        <w:lang w:val="en-CA"/>
      </w:rPr>
      <w:t>/ExCom/96/17</w:t>
    </w:r>
    <w:r>
      <w:fldChar w:fldCharType="end"/>
    </w:r>
  </w:p>
  <w:p w14:paraId="7D01E9F0" w14:textId="77777777" w:rsidR="00927D7D" w:rsidRPr="007315F1" w:rsidRDefault="00927D7D" w:rsidP="00E10E66">
    <w:pPr>
      <w:jc w:val="right"/>
      <w:rPr>
        <w:lang w:val="en-CA"/>
      </w:rPr>
    </w:pPr>
    <w:r w:rsidRPr="007315F1">
      <w:rPr>
        <w:lang w:val="en-CA"/>
      </w:rPr>
      <w:t>Annex I</w:t>
    </w:r>
  </w:p>
  <w:p w14:paraId="4D7887A2" w14:textId="77777777" w:rsidR="00927D7D" w:rsidRPr="007315F1" w:rsidRDefault="00927D7D" w:rsidP="00E10E66">
    <w:pPr>
      <w:pStyle w:val="Header"/>
      <w:jc w:val="right"/>
      <w:rPr>
        <w:lang w:val="en-CA"/>
      </w:rPr>
    </w:pPr>
  </w:p>
  <w:p w14:paraId="23F83DFA" w14:textId="77777777" w:rsidR="00927D7D" w:rsidRPr="007315F1" w:rsidRDefault="00927D7D" w:rsidP="00E10E66">
    <w:pPr>
      <w:pStyle w:val="Header"/>
      <w:jc w:val="right"/>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BB487D6"/>
    <w:lvl w:ilvl="0">
      <w:start w:val="1"/>
      <w:numFmt w:val="decimal"/>
      <w:pStyle w:val="Heading1"/>
      <w:lvlText w:val="%1."/>
      <w:lvlJc w:val="left"/>
      <w:pPr>
        <w:tabs>
          <w:tab w:val="num" w:pos="0"/>
        </w:tabs>
        <w:ind w:left="0" w:firstLine="0"/>
      </w:pPr>
      <w:rPr>
        <w:b w:val="0"/>
        <w:bCs/>
        <w:i w:val="0"/>
        <w:i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 w:numId="21" w16cid:durableId="20576622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67938471">
    <w:abstractNumId w:val="10"/>
  </w:num>
  <w:num w:numId="23" w16cid:durableId="12285410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819600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FED"/>
    <w:rsid w:val="0000434E"/>
    <w:rsid w:val="00014F85"/>
    <w:rsid w:val="00016DE2"/>
    <w:rsid w:val="000211A9"/>
    <w:rsid w:val="00021238"/>
    <w:rsid w:val="00022071"/>
    <w:rsid w:val="00022B68"/>
    <w:rsid w:val="00031260"/>
    <w:rsid w:val="0003681A"/>
    <w:rsid w:val="000372B7"/>
    <w:rsid w:val="0004792B"/>
    <w:rsid w:val="00047962"/>
    <w:rsid w:val="00050F6E"/>
    <w:rsid w:val="00061EC2"/>
    <w:rsid w:val="00062758"/>
    <w:rsid w:val="00064265"/>
    <w:rsid w:val="00066CE8"/>
    <w:rsid w:val="00080ED0"/>
    <w:rsid w:val="00085AA7"/>
    <w:rsid w:val="00085B8F"/>
    <w:rsid w:val="00086CA2"/>
    <w:rsid w:val="00090481"/>
    <w:rsid w:val="00094ABA"/>
    <w:rsid w:val="000A255D"/>
    <w:rsid w:val="000A3826"/>
    <w:rsid w:val="000A6C26"/>
    <w:rsid w:val="000B36C8"/>
    <w:rsid w:val="000B78CE"/>
    <w:rsid w:val="000C27BD"/>
    <w:rsid w:val="000D1E23"/>
    <w:rsid w:val="000D52A4"/>
    <w:rsid w:val="000D600C"/>
    <w:rsid w:val="000E07BC"/>
    <w:rsid w:val="000E2E21"/>
    <w:rsid w:val="000E410A"/>
    <w:rsid w:val="000F1CD4"/>
    <w:rsid w:val="000F4103"/>
    <w:rsid w:val="000F70A7"/>
    <w:rsid w:val="000F79E1"/>
    <w:rsid w:val="00105CAD"/>
    <w:rsid w:val="00111AC0"/>
    <w:rsid w:val="00113CCA"/>
    <w:rsid w:val="00122F25"/>
    <w:rsid w:val="00131C86"/>
    <w:rsid w:val="00135980"/>
    <w:rsid w:val="00136FCB"/>
    <w:rsid w:val="0013786F"/>
    <w:rsid w:val="00162FF5"/>
    <w:rsid w:val="00164719"/>
    <w:rsid w:val="00166FC4"/>
    <w:rsid w:val="001677AC"/>
    <w:rsid w:val="00172FD2"/>
    <w:rsid w:val="001754CE"/>
    <w:rsid w:val="00176B46"/>
    <w:rsid w:val="001804EA"/>
    <w:rsid w:val="00182404"/>
    <w:rsid w:val="00183E86"/>
    <w:rsid w:val="00185022"/>
    <w:rsid w:val="001879F1"/>
    <w:rsid w:val="00190A61"/>
    <w:rsid w:val="00197179"/>
    <w:rsid w:val="001A1D5C"/>
    <w:rsid w:val="001A2215"/>
    <w:rsid w:val="001A3342"/>
    <w:rsid w:val="001A3BDD"/>
    <w:rsid w:val="001A3E3D"/>
    <w:rsid w:val="001A7049"/>
    <w:rsid w:val="001B1E40"/>
    <w:rsid w:val="001B77B4"/>
    <w:rsid w:val="001C1AC7"/>
    <w:rsid w:val="001C41C8"/>
    <w:rsid w:val="001C532A"/>
    <w:rsid w:val="001C764E"/>
    <w:rsid w:val="001D0AB4"/>
    <w:rsid w:val="001E1052"/>
    <w:rsid w:val="001E21B1"/>
    <w:rsid w:val="001E238B"/>
    <w:rsid w:val="001E2F93"/>
    <w:rsid w:val="001E3F32"/>
    <w:rsid w:val="001E4554"/>
    <w:rsid w:val="001E61E5"/>
    <w:rsid w:val="001F2159"/>
    <w:rsid w:val="001F53FD"/>
    <w:rsid w:val="001F67AA"/>
    <w:rsid w:val="00203D8A"/>
    <w:rsid w:val="00206ADB"/>
    <w:rsid w:val="00210B8B"/>
    <w:rsid w:val="002122A5"/>
    <w:rsid w:val="00212D60"/>
    <w:rsid w:val="00214863"/>
    <w:rsid w:val="002156B4"/>
    <w:rsid w:val="00224FCD"/>
    <w:rsid w:val="00227FA9"/>
    <w:rsid w:val="00253222"/>
    <w:rsid w:val="00256E67"/>
    <w:rsid w:val="00261C13"/>
    <w:rsid w:val="00262847"/>
    <w:rsid w:val="002636AC"/>
    <w:rsid w:val="00266368"/>
    <w:rsid w:val="00267489"/>
    <w:rsid w:val="002738F6"/>
    <w:rsid w:val="00274EB4"/>
    <w:rsid w:val="00281BB2"/>
    <w:rsid w:val="002A03C3"/>
    <w:rsid w:val="002A1148"/>
    <w:rsid w:val="002A22A7"/>
    <w:rsid w:val="002B254E"/>
    <w:rsid w:val="002B4CE8"/>
    <w:rsid w:val="002B72E9"/>
    <w:rsid w:val="002B7F47"/>
    <w:rsid w:val="002C7998"/>
    <w:rsid w:val="002D3F17"/>
    <w:rsid w:val="002D4AB7"/>
    <w:rsid w:val="002E1C3A"/>
    <w:rsid w:val="002E72B7"/>
    <w:rsid w:val="002F1E53"/>
    <w:rsid w:val="002F2A90"/>
    <w:rsid w:val="002F2CAA"/>
    <w:rsid w:val="0030052C"/>
    <w:rsid w:val="0030053D"/>
    <w:rsid w:val="0030336F"/>
    <w:rsid w:val="00305237"/>
    <w:rsid w:val="00311E25"/>
    <w:rsid w:val="00312293"/>
    <w:rsid w:val="00317CA0"/>
    <w:rsid w:val="0032062D"/>
    <w:rsid w:val="003306E1"/>
    <w:rsid w:val="00330B42"/>
    <w:rsid w:val="003320E4"/>
    <w:rsid w:val="0033525D"/>
    <w:rsid w:val="003414F3"/>
    <w:rsid w:val="003456C1"/>
    <w:rsid w:val="0034651C"/>
    <w:rsid w:val="0035613E"/>
    <w:rsid w:val="00363EE9"/>
    <w:rsid w:val="00367181"/>
    <w:rsid w:val="00367D3B"/>
    <w:rsid w:val="00371252"/>
    <w:rsid w:val="003723CE"/>
    <w:rsid w:val="00375295"/>
    <w:rsid w:val="00376128"/>
    <w:rsid w:val="0037742E"/>
    <w:rsid w:val="00377D56"/>
    <w:rsid w:val="0038245A"/>
    <w:rsid w:val="003840E6"/>
    <w:rsid w:val="00385CFC"/>
    <w:rsid w:val="0039337A"/>
    <w:rsid w:val="0039764E"/>
    <w:rsid w:val="003A3189"/>
    <w:rsid w:val="003A3CA7"/>
    <w:rsid w:val="003A5700"/>
    <w:rsid w:val="003B32CD"/>
    <w:rsid w:val="003B33BD"/>
    <w:rsid w:val="003B569D"/>
    <w:rsid w:val="003C07FE"/>
    <w:rsid w:val="003C3C0E"/>
    <w:rsid w:val="003D42A6"/>
    <w:rsid w:val="003D4F21"/>
    <w:rsid w:val="003D4FAC"/>
    <w:rsid w:val="003E1885"/>
    <w:rsid w:val="003E7906"/>
    <w:rsid w:val="003F000F"/>
    <w:rsid w:val="003F2D37"/>
    <w:rsid w:val="003F3C50"/>
    <w:rsid w:val="003F703A"/>
    <w:rsid w:val="00406202"/>
    <w:rsid w:val="00406A6A"/>
    <w:rsid w:val="00406B22"/>
    <w:rsid w:val="00407147"/>
    <w:rsid w:val="004078FA"/>
    <w:rsid w:val="00413A2A"/>
    <w:rsid w:val="00423D4A"/>
    <w:rsid w:val="00423F2D"/>
    <w:rsid w:val="004316CF"/>
    <w:rsid w:val="00431E08"/>
    <w:rsid w:val="004328A7"/>
    <w:rsid w:val="00433779"/>
    <w:rsid w:val="004348CB"/>
    <w:rsid w:val="00434C74"/>
    <w:rsid w:val="0043756E"/>
    <w:rsid w:val="0044151D"/>
    <w:rsid w:val="0044733A"/>
    <w:rsid w:val="00453435"/>
    <w:rsid w:val="00456EB4"/>
    <w:rsid w:val="00457827"/>
    <w:rsid w:val="0046201C"/>
    <w:rsid w:val="00464DC5"/>
    <w:rsid w:val="00465412"/>
    <w:rsid w:val="00467392"/>
    <w:rsid w:val="004718F3"/>
    <w:rsid w:val="00473592"/>
    <w:rsid w:val="00474D31"/>
    <w:rsid w:val="00475040"/>
    <w:rsid w:val="00481454"/>
    <w:rsid w:val="00490C06"/>
    <w:rsid w:val="00493D40"/>
    <w:rsid w:val="00493EE3"/>
    <w:rsid w:val="004967B6"/>
    <w:rsid w:val="004A32E9"/>
    <w:rsid w:val="004A504B"/>
    <w:rsid w:val="004A6911"/>
    <w:rsid w:val="004B3652"/>
    <w:rsid w:val="004B3A24"/>
    <w:rsid w:val="004B4B8E"/>
    <w:rsid w:val="004B54E0"/>
    <w:rsid w:val="004B7384"/>
    <w:rsid w:val="004C4269"/>
    <w:rsid w:val="004D0C66"/>
    <w:rsid w:val="004D6236"/>
    <w:rsid w:val="004D7F90"/>
    <w:rsid w:val="004E1A5C"/>
    <w:rsid w:val="004E4DBB"/>
    <w:rsid w:val="004E4E41"/>
    <w:rsid w:val="004E666F"/>
    <w:rsid w:val="004E73DB"/>
    <w:rsid w:val="004E7F9C"/>
    <w:rsid w:val="004F24C8"/>
    <w:rsid w:val="004F3493"/>
    <w:rsid w:val="004F37EE"/>
    <w:rsid w:val="004F5143"/>
    <w:rsid w:val="005127EF"/>
    <w:rsid w:val="00512B09"/>
    <w:rsid w:val="00515F11"/>
    <w:rsid w:val="005160FC"/>
    <w:rsid w:val="005163F6"/>
    <w:rsid w:val="00521C98"/>
    <w:rsid w:val="005220ED"/>
    <w:rsid w:val="00533796"/>
    <w:rsid w:val="00537343"/>
    <w:rsid w:val="005422E8"/>
    <w:rsid w:val="005430B6"/>
    <w:rsid w:val="00546FD4"/>
    <w:rsid w:val="005516F3"/>
    <w:rsid w:val="00555D75"/>
    <w:rsid w:val="00557986"/>
    <w:rsid w:val="00560DF0"/>
    <w:rsid w:val="005647C6"/>
    <w:rsid w:val="0056759C"/>
    <w:rsid w:val="0057268B"/>
    <w:rsid w:val="00577842"/>
    <w:rsid w:val="0059513E"/>
    <w:rsid w:val="00595F0C"/>
    <w:rsid w:val="00597B70"/>
    <w:rsid w:val="005A6AA4"/>
    <w:rsid w:val="005A6D9F"/>
    <w:rsid w:val="005B214B"/>
    <w:rsid w:val="005B48FF"/>
    <w:rsid w:val="005B62FA"/>
    <w:rsid w:val="005C1E32"/>
    <w:rsid w:val="005C3B6E"/>
    <w:rsid w:val="005C670D"/>
    <w:rsid w:val="005C788E"/>
    <w:rsid w:val="005D00C8"/>
    <w:rsid w:val="005D363F"/>
    <w:rsid w:val="005E5CEB"/>
    <w:rsid w:val="005F5513"/>
    <w:rsid w:val="00604C15"/>
    <w:rsid w:val="006158D5"/>
    <w:rsid w:val="00621949"/>
    <w:rsid w:val="006236CA"/>
    <w:rsid w:val="00625D83"/>
    <w:rsid w:val="00631AC0"/>
    <w:rsid w:val="006348DC"/>
    <w:rsid w:val="00644602"/>
    <w:rsid w:val="00644E5D"/>
    <w:rsid w:val="00651984"/>
    <w:rsid w:val="006623E7"/>
    <w:rsid w:val="00662B80"/>
    <w:rsid w:val="00662F7C"/>
    <w:rsid w:val="00663FC0"/>
    <w:rsid w:val="0066768F"/>
    <w:rsid w:val="00670F6C"/>
    <w:rsid w:val="0067588A"/>
    <w:rsid w:val="00676E58"/>
    <w:rsid w:val="00677A2B"/>
    <w:rsid w:val="006852C7"/>
    <w:rsid w:val="006852CE"/>
    <w:rsid w:val="006900DE"/>
    <w:rsid w:val="00692D14"/>
    <w:rsid w:val="0069581F"/>
    <w:rsid w:val="006963B8"/>
    <w:rsid w:val="00696D07"/>
    <w:rsid w:val="006A2CEA"/>
    <w:rsid w:val="006A7A3B"/>
    <w:rsid w:val="006B3273"/>
    <w:rsid w:val="006B65C7"/>
    <w:rsid w:val="006B6B1E"/>
    <w:rsid w:val="006C065E"/>
    <w:rsid w:val="006C1727"/>
    <w:rsid w:val="006C32FD"/>
    <w:rsid w:val="006C39CE"/>
    <w:rsid w:val="006C6FEA"/>
    <w:rsid w:val="006D0C23"/>
    <w:rsid w:val="006D0FCC"/>
    <w:rsid w:val="006D21F5"/>
    <w:rsid w:val="006D3089"/>
    <w:rsid w:val="006E126D"/>
    <w:rsid w:val="006E1FC3"/>
    <w:rsid w:val="006E5942"/>
    <w:rsid w:val="006F2D40"/>
    <w:rsid w:val="00704CE9"/>
    <w:rsid w:val="0070616B"/>
    <w:rsid w:val="00706295"/>
    <w:rsid w:val="00706FDA"/>
    <w:rsid w:val="00711F9A"/>
    <w:rsid w:val="0071359A"/>
    <w:rsid w:val="00713810"/>
    <w:rsid w:val="007145C3"/>
    <w:rsid w:val="00716488"/>
    <w:rsid w:val="00716D19"/>
    <w:rsid w:val="007303A5"/>
    <w:rsid w:val="00730B3E"/>
    <w:rsid w:val="007315F1"/>
    <w:rsid w:val="0073420B"/>
    <w:rsid w:val="00736367"/>
    <w:rsid w:val="0073653F"/>
    <w:rsid w:val="00742D51"/>
    <w:rsid w:val="0074760E"/>
    <w:rsid w:val="007548C4"/>
    <w:rsid w:val="00754ABA"/>
    <w:rsid w:val="00755CA8"/>
    <w:rsid w:val="007605DD"/>
    <w:rsid w:val="00761CAC"/>
    <w:rsid w:val="007624A2"/>
    <w:rsid w:val="00764764"/>
    <w:rsid w:val="00780B09"/>
    <w:rsid w:val="00782B0D"/>
    <w:rsid w:val="0079781A"/>
    <w:rsid w:val="007A1546"/>
    <w:rsid w:val="007A228C"/>
    <w:rsid w:val="007A2985"/>
    <w:rsid w:val="007A368E"/>
    <w:rsid w:val="007A5868"/>
    <w:rsid w:val="007B0025"/>
    <w:rsid w:val="007B04CE"/>
    <w:rsid w:val="007B1ACC"/>
    <w:rsid w:val="007B2078"/>
    <w:rsid w:val="007B2497"/>
    <w:rsid w:val="007B6816"/>
    <w:rsid w:val="007B6871"/>
    <w:rsid w:val="007B6BFB"/>
    <w:rsid w:val="007B7666"/>
    <w:rsid w:val="007B7A2F"/>
    <w:rsid w:val="007C2B69"/>
    <w:rsid w:val="007C32EE"/>
    <w:rsid w:val="007C3D33"/>
    <w:rsid w:val="007D294A"/>
    <w:rsid w:val="007D463E"/>
    <w:rsid w:val="007D47D2"/>
    <w:rsid w:val="007D5A56"/>
    <w:rsid w:val="007D6EC0"/>
    <w:rsid w:val="007D7E1D"/>
    <w:rsid w:val="007E2DBE"/>
    <w:rsid w:val="007E503C"/>
    <w:rsid w:val="007E5DB2"/>
    <w:rsid w:val="007F500B"/>
    <w:rsid w:val="007F7C2F"/>
    <w:rsid w:val="0080345C"/>
    <w:rsid w:val="00813D4B"/>
    <w:rsid w:val="00815EA7"/>
    <w:rsid w:val="0082522F"/>
    <w:rsid w:val="00831979"/>
    <w:rsid w:val="00833379"/>
    <w:rsid w:val="00835044"/>
    <w:rsid w:val="008409A0"/>
    <w:rsid w:val="00851352"/>
    <w:rsid w:val="00857077"/>
    <w:rsid w:val="00863230"/>
    <w:rsid w:val="00865BD0"/>
    <w:rsid w:val="00867516"/>
    <w:rsid w:val="00870C32"/>
    <w:rsid w:val="008717D8"/>
    <w:rsid w:val="0087215C"/>
    <w:rsid w:val="008738F7"/>
    <w:rsid w:val="00875D25"/>
    <w:rsid w:val="00880E35"/>
    <w:rsid w:val="00882754"/>
    <w:rsid w:val="008875FE"/>
    <w:rsid w:val="00887F8E"/>
    <w:rsid w:val="00893202"/>
    <w:rsid w:val="00896234"/>
    <w:rsid w:val="00896758"/>
    <w:rsid w:val="00897E43"/>
    <w:rsid w:val="008A4AC2"/>
    <w:rsid w:val="008A7A38"/>
    <w:rsid w:val="008B466D"/>
    <w:rsid w:val="008C222B"/>
    <w:rsid w:val="008C5738"/>
    <w:rsid w:val="008C7EAD"/>
    <w:rsid w:val="008D0CFE"/>
    <w:rsid w:val="008D6152"/>
    <w:rsid w:val="008E7BA9"/>
    <w:rsid w:val="008F0F81"/>
    <w:rsid w:val="008F27BF"/>
    <w:rsid w:val="008F28B6"/>
    <w:rsid w:val="008F2E64"/>
    <w:rsid w:val="0090671B"/>
    <w:rsid w:val="00907DB2"/>
    <w:rsid w:val="00910695"/>
    <w:rsid w:val="00910D29"/>
    <w:rsid w:val="009110CB"/>
    <w:rsid w:val="009142EC"/>
    <w:rsid w:val="009145E4"/>
    <w:rsid w:val="009154C3"/>
    <w:rsid w:val="009224EF"/>
    <w:rsid w:val="00923540"/>
    <w:rsid w:val="00925A53"/>
    <w:rsid w:val="00926767"/>
    <w:rsid w:val="00927D7D"/>
    <w:rsid w:val="009361D5"/>
    <w:rsid w:val="009428A4"/>
    <w:rsid w:val="00944004"/>
    <w:rsid w:val="00951069"/>
    <w:rsid w:val="00956796"/>
    <w:rsid w:val="009638D6"/>
    <w:rsid w:val="009659F4"/>
    <w:rsid w:val="00970D60"/>
    <w:rsid w:val="009874D0"/>
    <w:rsid w:val="0099390E"/>
    <w:rsid w:val="009960E5"/>
    <w:rsid w:val="009A7ADC"/>
    <w:rsid w:val="009A7FC0"/>
    <w:rsid w:val="009B0D30"/>
    <w:rsid w:val="009B494F"/>
    <w:rsid w:val="009B52F3"/>
    <w:rsid w:val="009C19B7"/>
    <w:rsid w:val="009C5ABB"/>
    <w:rsid w:val="009D7C51"/>
    <w:rsid w:val="009E14B4"/>
    <w:rsid w:val="009E196C"/>
    <w:rsid w:val="009E2E4E"/>
    <w:rsid w:val="009E2EB0"/>
    <w:rsid w:val="009E3ECD"/>
    <w:rsid w:val="009E6A0A"/>
    <w:rsid w:val="009F36BF"/>
    <w:rsid w:val="00A111B6"/>
    <w:rsid w:val="00A12BAD"/>
    <w:rsid w:val="00A1430B"/>
    <w:rsid w:val="00A22B57"/>
    <w:rsid w:val="00A26D27"/>
    <w:rsid w:val="00A3508B"/>
    <w:rsid w:val="00A36099"/>
    <w:rsid w:val="00A36F25"/>
    <w:rsid w:val="00A376EE"/>
    <w:rsid w:val="00A4041F"/>
    <w:rsid w:val="00A40BB5"/>
    <w:rsid w:val="00A42A99"/>
    <w:rsid w:val="00A4756F"/>
    <w:rsid w:val="00A5151A"/>
    <w:rsid w:val="00A51B69"/>
    <w:rsid w:val="00A57E0A"/>
    <w:rsid w:val="00A77919"/>
    <w:rsid w:val="00A823F6"/>
    <w:rsid w:val="00A8719E"/>
    <w:rsid w:val="00A908A6"/>
    <w:rsid w:val="00A91740"/>
    <w:rsid w:val="00A9187E"/>
    <w:rsid w:val="00A94FC3"/>
    <w:rsid w:val="00A976A4"/>
    <w:rsid w:val="00AA0A89"/>
    <w:rsid w:val="00AA5368"/>
    <w:rsid w:val="00AA6429"/>
    <w:rsid w:val="00AA6FF3"/>
    <w:rsid w:val="00AC01AA"/>
    <w:rsid w:val="00AC0336"/>
    <w:rsid w:val="00AC3EE9"/>
    <w:rsid w:val="00AC4F72"/>
    <w:rsid w:val="00AC5041"/>
    <w:rsid w:val="00AC5BF9"/>
    <w:rsid w:val="00AC6337"/>
    <w:rsid w:val="00AD4DC1"/>
    <w:rsid w:val="00AD7C90"/>
    <w:rsid w:val="00AE1F9F"/>
    <w:rsid w:val="00AE482E"/>
    <w:rsid w:val="00AF1B39"/>
    <w:rsid w:val="00AF741A"/>
    <w:rsid w:val="00AF7E06"/>
    <w:rsid w:val="00B012E1"/>
    <w:rsid w:val="00B01ADB"/>
    <w:rsid w:val="00B026C1"/>
    <w:rsid w:val="00B0318D"/>
    <w:rsid w:val="00B04161"/>
    <w:rsid w:val="00B056F9"/>
    <w:rsid w:val="00B06113"/>
    <w:rsid w:val="00B11E3D"/>
    <w:rsid w:val="00B14D2C"/>
    <w:rsid w:val="00B17E82"/>
    <w:rsid w:val="00B2071C"/>
    <w:rsid w:val="00B218E7"/>
    <w:rsid w:val="00B23294"/>
    <w:rsid w:val="00B37591"/>
    <w:rsid w:val="00B4575A"/>
    <w:rsid w:val="00B51D38"/>
    <w:rsid w:val="00B575BA"/>
    <w:rsid w:val="00B609A5"/>
    <w:rsid w:val="00B65818"/>
    <w:rsid w:val="00B71608"/>
    <w:rsid w:val="00B76429"/>
    <w:rsid w:val="00B86471"/>
    <w:rsid w:val="00B92075"/>
    <w:rsid w:val="00B956D4"/>
    <w:rsid w:val="00B97446"/>
    <w:rsid w:val="00BA310E"/>
    <w:rsid w:val="00BA7432"/>
    <w:rsid w:val="00BB1599"/>
    <w:rsid w:val="00BB2764"/>
    <w:rsid w:val="00BB40F1"/>
    <w:rsid w:val="00BC1AA0"/>
    <w:rsid w:val="00BC2495"/>
    <w:rsid w:val="00BC314A"/>
    <w:rsid w:val="00BC7EB9"/>
    <w:rsid w:val="00BD2643"/>
    <w:rsid w:val="00BD56B1"/>
    <w:rsid w:val="00BD5C18"/>
    <w:rsid w:val="00BD6558"/>
    <w:rsid w:val="00BE1485"/>
    <w:rsid w:val="00BE225E"/>
    <w:rsid w:val="00BE438E"/>
    <w:rsid w:val="00BF2AD7"/>
    <w:rsid w:val="00BF2F76"/>
    <w:rsid w:val="00BF3022"/>
    <w:rsid w:val="00BF3214"/>
    <w:rsid w:val="00BF5573"/>
    <w:rsid w:val="00BF7651"/>
    <w:rsid w:val="00C006B7"/>
    <w:rsid w:val="00C02A41"/>
    <w:rsid w:val="00C036E9"/>
    <w:rsid w:val="00C15867"/>
    <w:rsid w:val="00C161BE"/>
    <w:rsid w:val="00C22398"/>
    <w:rsid w:val="00C2296D"/>
    <w:rsid w:val="00C23155"/>
    <w:rsid w:val="00C308F0"/>
    <w:rsid w:val="00C32936"/>
    <w:rsid w:val="00C40C41"/>
    <w:rsid w:val="00C45885"/>
    <w:rsid w:val="00C50D8A"/>
    <w:rsid w:val="00C50F22"/>
    <w:rsid w:val="00C5534E"/>
    <w:rsid w:val="00C57971"/>
    <w:rsid w:val="00C57D06"/>
    <w:rsid w:val="00C60306"/>
    <w:rsid w:val="00C60AB3"/>
    <w:rsid w:val="00C60E7C"/>
    <w:rsid w:val="00C61D8E"/>
    <w:rsid w:val="00C65BD7"/>
    <w:rsid w:val="00C65E0D"/>
    <w:rsid w:val="00C74303"/>
    <w:rsid w:val="00C74476"/>
    <w:rsid w:val="00C763EE"/>
    <w:rsid w:val="00C76BA4"/>
    <w:rsid w:val="00C8064B"/>
    <w:rsid w:val="00C83A48"/>
    <w:rsid w:val="00C85865"/>
    <w:rsid w:val="00C85E85"/>
    <w:rsid w:val="00C926C8"/>
    <w:rsid w:val="00C9538D"/>
    <w:rsid w:val="00C95D16"/>
    <w:rsid w:val="00CA2EAE"/>
    <w:rsid w:val="00CA4AC1"/>
    <w:rsid w:val="00CA5876"/>
    <w:rsid w:val="00CA59FB"/>
    <w:rsid w:val="00CA67F4"/>
    <w:rsid w:val="00CB0316"/>
    <w:rsid w:val="00CB0A4B"/>
    <w:rsid w:val="00CB0B11"/>
    <w:rsid w:val="00CB1B85"/>
    <w:rsid w:val="00CB1DBA"/>
    <w:rsid w:val="00CB30B7"/>
    <w:rsid w:val="00CB426A"/>
    <w:rsid w:val="00CB5354"/>
    <w:rsid w:val="00CC3955"/>
    <w:rsid w:val="00CC3C9E"/>
    <w:rsid w:val="00CC6783"/>
    <w:rsid w:val="00CC6A14"/>
    <w:rsid w:val="00CC70A3"/>
    <w:rsid w:val="00CC770A"/>
    <w:rsid w:val="00CD4442"/>
    <w:rsid w:val="00CD53C3"/>
    <w:rsid w:val="00CD574E"/>
    <w:rsid w:val="00CE2BBD"/>
    <w:rsid w:val="00CE4C22"/>
    <w:rsid w:val="00CE76E5"/>
    <w:rsid w:val="00CF41EC"/>
    <w:rsid w:val="00CF5D04"/>
    <w:rsid w:val="00D01997"/>
    <w:rsid w:val="00D04DE4"/>
    <w:rsid w:val="00D04FAB"/>
    <w:rsid w:val="00D063F1"/>
    <w:rsid w:val="00D11735"/>
    <w:rsid w:val="00D12E93"/>
    <w:rsid w:val="00D14F22"/>
    <w:rsid w:val="00D25E28"/>
    <w:rsid w:val="00D343A3"/>
    <w:rsid w:val="00D35BD1"/>
    <w:rsid w:val="00D40B0A"/>
    <w:rsid w:val="00D471C4"/>
    <w:rsid w:val="00D4741C"/>
    <w:rsid w:val="00D5163C"/>
    <w:rsid w:val="00D52D31"/>
    <w:rsid w:val="00D55944"/>
    <w:rsid w:val="00D57918"/>
    <w:rsid w:val="00D72564"/>
    <w:rsid w:val="00D73DC6"/>
    <w:rsid w:val="00D74C1A"/>
    <w:rsid w:val="00D754C1"/>
    <w:rsid w:val="00D77393"/>
    <w:rsid w:val="00D77A35"/>
    <w:rsid w:val="00D81B3E"/>
    <w:rsid w:val="00D82B2D"/>
    <w:rsid w:val="00D87A12"/>
    <w:rsid w:val="00D90C70"/>
    <w:rsid w:val="00D90E49"/>
    <w:rsid w:val="00D91C4C"/>
    <w:rsid w:val="00D93DF7"/>
    <w:rsid w:val="00D96765"/>
    <w:rsid w:val="00D96ADE"/>
    <w:rsid w:val="00DA0CE2"/>
    <w:rsid w:val="00DA2387"/>
    <w:rsid w:val="00DA5424"/>
    <w:rsid w:val="00DA7B7A"/>
    <w:rsid w:val="00DB5CCF"/>
    <w:rsid w:val="00DC1447"/>
    <w:rsid w:val="00DC5B3A"/>
    <w:rsid w:val="00DC6A10"/>
    <w:rsid w:val="00DC759F"/>
    <w:rsid w:val="00DD3EC3"/>
    <w:rsid w:val="00DD6962"/>
    <w:rsid w:val="00DE45DD"/>
    <w:rsid w:val="00DE553C"/>
    <w:rsid w:val="00DE657E"/>
    <w:rsid w:val="00DF0AD8"/>
    <w:rsid w:val="00DF4704"/>
    <w:rsid w:val="00E024AA"/>
    <w:rsid w:val="00E10E66"/>
    <w:rsid w:val="00E156D0"/>
    <w:rsid w:val="00E15C77"/>
    <w:rsid w:val="00E1675C"/>
    <w:rsid w:val="00E1693E"/>
    <w:rsid w:val="00E2195C"/>
    <w:rsid w:val="00E250F1"/>
    <w:rsid w:val="00E25BB3"/>
    <w:rsid w:val="00E31E26"/>
    <w:rsid w:val="00E3499C"/>
    <w:rsid w:val="00E3550D"/>
    <w:rsid w:val="00E37E47"/>
    <w:rsid w:val="00E52838"/>
    <w:rsid w:val="00E614E0"/>
    <w:rsid w:val="00E72822"/>
    <w:rsid w:val="00E72939"/>
    <w:rsid w:val="00E73F7F"/>
    <w:rsid w:val="00E75067"/>
    <w:rsid w:val="00E7515D"/>
    <w:rsid w:val="00E753E8"/>
    <w:rsid w:val="00E8073D"/>
    <w:rsid w:val="00E8417A"/>
    <w:rsid w:val="00E85409"/>
    <w:rsid w:val="00E9339B"/>
    <w:rsid w:val="00EA429F"/>
    <w:rsid w:val="00EA4F9E"/>
    <w:rsid w:val="00EA63CA"/>
    <w:rsid w:val="00EA6D3B"/>
    <w:rsid w:val="00EA7706"/>
    <w:rsid w:val="00EB00AD"/>
    <w:rsid w:val="00EB136C"/>
    <w:rsid w:val="00EB480E"/>
    <w:rsid w:val="00EB5EC6"/>
    <w:rsid w:val="00EB7FC9"/>
    <w:rsid w:val="00EC33BB"/>
    <w:rsid w:val="00ED27E8"/>
    <w:rsid w:val="00ED4BCA"/>
    <w:rsid w:val="00ED7137"/>
    <w:rsid w:val="00EE2FA2"/>
    <w:rsid w:val="00EE5A11"/>
    <w:rsid w:val="00EF06EA"/>
    <w:rsid w:val="00EF070F"/>
    <w:rsid w:val="00F07604"/>
    <w:rsid w:val="00F10452"/>
    <w:rsid w:val="00F21088"/>
    <w:rsid w:val="00F32589"/>
    <w:rsid w:val="00F326BF"/>
    <w:rsid w:val="00F327E7"/>
    <w:rsid w:val="00F32FA3"/>
    <w:rsid w:val="00F35746"/>
    <w:rsid w:val="00F447C7"/>
    <w:rsid w:val="00F459B4"/>
    <w:rsid w:val="00F5211B"/>
    <w:rsid w:val="00F554A9"/>
    <w:rsid w:val="00F716FD"/>
    <w:rsid w:val="00F80355"/>
    <w:rsid w:val="00F80AA8"/>
    <w:rsid w:val="00F87C43"/>
    <w:rsid w:val="00F93147"/>
    <w:rsid w:val="00FA1405"/>
    <w:rsid w:val="00FA1B4F"/>
    <w:rsid w:val="00FA449D"/>
    <w:rsid w:val="00FA5722"/>
    <w:rsid w:val="00FB0C81"/>
    <w:rsid w:val="00FB62FF"/>
    <w:rsid w:val="00FC2200"/>
    <w:rsid w:val="00FC2540"/>
    <w:rsid w:val="00FC4D2D"/>
    <w:rsid w:val="00FD64FD"/>
    <w:rsid w:val="00FE0096"/>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0FC22"/>
  <w15:docId w15:val="{2E72ADEB-D914-4DD4-B9B1-374DF3391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CA"/>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CA"/>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CA"/>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fr-CA"/>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basedOn w:val="Normal"/>
    <w:uiPriority w:val="34"/>
    <w:qFormat/>
    <w:rsid w:val="003F703A"/>
    <w:pPr>
      <w:ind w:left="720"/>
      <w:contextualSpacing/>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8417A"/>
    <w:pPr>
      <w:spacing w:after="160" w:line="240" w:lineRule="exact"/>
    </w:pPr>
    <w:rPr>
      <w:sz w:val="20"/>
      <w:szCs w:val="20"/>
      <w:vertAlign w:val="superscript"/>
    </w:rPr>
  </w:style>
  <w:style w:type="table" w:customStyle="1" w:styleId="TableGrid10">
    <w:name w:val="Table Grid1"/>
    <w:basedOn w:val="TableNormal"/>
    <w:next w:val="TableGrid"/>
    <w:rsid w:val="00631A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B37591"/>
    <w:rPr>
      <w:sz w:val="22"/>
      <w:szCs w:val="22"/>
      <w:lang w:val="fr-CA"/>
    </w:rPr>
  </w:style>
  <w:style w:type="character" w:styleId="Mention">
    <w:name w:val="Mention"/>
    <w:basedOn w:val="DefaultParagraphFont"/>
    <w:uiPriority w:val="99"/>
    <w:unhideWhenUsed/>
    <w:rsid w:val="001754CE"/>
    <w:rPr>
      <w:color w:val="2B579A"/>
      <w:shd w:val="clear" w:color="auto" w:fill="E1DFDD"/>
    </w:rPr>
  </w:style>
  <w:style w:type="paragraph" w:styleId="Revision">
    <w:name w:val="Revision"/>
    <w:hidden/>
    <w:uiPriority w:val="99"/>
    <w:semiHidden/>
    <w:rsid w:val="00716488"/>
    <w:rPr>
      <w:sz w:val="22"/>
      <w:szCs w:val="22"/>
    </w:rPr>
  </w:style>
  <w:style w:type="paragraph" w:styleId="NormalWeb">
    <w:name w:val="Normal (Web)"/>
    <w:basedOn w:val="Normal"/>
    <w:uiPriority w:val="99"/>
    <w:semiHidden/>
    <w:unhideWhenUsed/>
    <w:rsid w:val="00E8073D"/>
    <w:pPr>
      <w:spacing w:before="100" w:beforeAutospacing="1" w:after="100" w:afterAutospacing="1"/>
      <w:jc w:val="left"/>
    </w:pPr>
    <w:rPr>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316245">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94760618">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6954558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3.xml"/><Relationship Id="rId26" Type="http://schemas.openxmlformats.org/officeDocument/2006/relationships/fontTable" Target="fontTable.xml"/><Relationship Id="rId3" Type="http://schemas.openxmlformats.org/officeDocument/2006/relationships/customXml" Target="../customXml/item2.xml"/><Relationship Id="rId21" Type="http://schemas.openxmlformats.org/officeDocument/2006/relationships/header" Target="header4.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header" Target="header6.xm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footer" Target="footer4.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customXml" Target="../customXml/item4.xml"/><Relationship Id="rId15" Type="http://schemas.openxmlformats.org/officeDocument/2006/relationships/header" Target="header2.xml"/><Relationship Id="rId23" Type="http://schemas.openxmlformats.org/officeDocument/2006/relationships/header" Target="header5.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footer" Target="footer5.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www.w3.org/XML/1998/namespace"/>
    <ds:schemaRef ds:uri="http://purl.org/dc/elements/1.1/"/>
    <ds:schemaRef ds:uri="eb6c2e4c-3f1c-4103-a37b-37c984dbe58f"/>
    <ds:schemaRef ds:uri="http://schemas.openxmlformats.org/package/2006/metadata/core-properties"/>
    <ds:schemaRef ds:uri="http://purl.org/dc/dcmitype/"/>
    <ds:schemaRef ds:uri="http://schemas.microsoft.com/office/2006/documentManagement/types"/>
    <ds:schemaRef ds:uri="b93c647f-d63b-431a-95c8-8e00048cff23"/>
    <ds:schemaRef ds:uri="http://schemas.microsoft.com/office/2006/metadata/properties"/>
    <ds:schemaRef ds:uri="http://schemas.microsoft.com/office/infopath/2007/PartnerControls"/>
    <ds:schemaRef ds:uri="http://purl.org/dc/terms/"/>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1</TotalTime>
  <Pages>7</Pages>
  <Words>2427</Words>
  <Characters>14075</Characters>
  <Application>Microsoft Office Word</Application>
  <DocSecurity>0</DocSecurity>
  <Lines>117</Lines>
  <Paragraphs>32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Coopération bilatérale</vt:lpstr>
      <vt:lpstr>Bilateral cooperation</vt:lpstr>
    </vt:vector>
  </TitlesOfParts>
  <Company>UNMFS</Company>
  <LinksUpToDate>false</LinksUpToDate>
  <CharactersWithSpaces>16470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Coopération bilatérale</dc:title>
  <dc:subject>96th meeting</dc:subject>
  <dc:creator>nanette.guerin@un.org</dc:creator>
  <cp:lastModifiedBy>Martine Chery</cp:lastModifiedBy>
  <cp:revision>2</cp:revision>
  <cp:lastPrinted>2001-05-26T16:40:00Z</cp:lastPrinted>
  <dcterms:created xsi:type="dcterms:W3CDTF">2025-05-08T15:20:00Z</dcterms:created>
  <dcterms:modified xsi:type="dcterms:W3CDTF">2025-05-08T15:20:00Z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UNEP/OzL.Pro/ExCom/96/17</vt:lpwstr>
  </property>
  <property fmtid="{D5CDD505-2E9C-101B-9397-08002B2CF9AE}" pid="3" name="Revision date">
    <vt:lpwstr>5/6/2025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