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14:paraId="2B0C890B" w14:textId="77777777">
        <w:trPr>
          <w:trHeight w:val="720"/>
        </w:trPr>
        <w:tc>
          <w:tcPr>
            <w:tcW w:w="7061" w:type="dxa"/>
            <w:gridSpan w:val="2"/>
            <w:tcBorders>
              <w:bottom w:val="single" w:sz="18" w:space="0" w:color="auto"/>
            </w:tcBorders>
          </w:tcPr>
          <w:p w14:paraId="29AD8CF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206166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E96677A"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1239E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F22DAF"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78E99988" wp14:editId="34B3E7A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74C9AA48" wp14:editId="77967F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7CF5F60"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98AC6AF"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BF4F51F" w14:textId="77777777" w:rsidR="00441083" w:rsidRDefault="00E60D9C">
            <w:pPr>
              <w:rPr>
                <w:rFonts w:ascii="Univers" w:hAnsi="Univers"/>
                <w:b/>
                <w:sz w:val="32"/>
                <w:lang w:val="fr-CA"/>
              </w:rPr>
            </w:pPr>
            <w:r>
              <w:rPr>
                <w:rFonts w:ascii="Univers" w:hAnsi="Univers"/>
                <w:b/>
                <w:sz w:val="32"/>
                <w:lang w:val="fr-CA"/>
              </w:rPr>
              <w:t>Nations Unies pour</w:t>
            </w:r>
          </w:p>
          <w:p w14:paraId="2F6CA664"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7638152E"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0917128" w14:textId="77777777" w:rsidR="00441083" w:rsidRDefault="00441083">
            <w:pPr>
              <w:rPr>
                <w:lang w:val="fr-FR"/>
              </w:rPr>
            </w:pPr>
          </w:p>
          <w:p w14:paraId="46AEF7A7"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415F9FA1"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0C7BB4CA" w14:textId="77777777" w:rsidR="00441083" w:rsidRPr="00DD3433" w:rsidRDefault="00441083">
            <w:pPr>
              <w:rPr>
                <w:lang w:val="fr-FR"/>
              </w:rPr>
            </w:pPr>
          </w:p>
          <w:p w14:paraId="00D35FEF" w14:textId="599EEB3C" w:rsidR="00441083" w:rsidRPr="00956C5C" w:rsidRDefault="00E60D9C">
            <w:pPr>
              <w:rPr>
                <w:lang w:val="fr-CA"/>
              </w:rPr>
            </w:pPr>
            <w:r>
              <w:fldChar w:fldCharType="begin"/>
            </w:r>
            <w:r w:rsidRPr="00956C5C">
              <w:rPr>
                <w:lang w:val="fr-CA"/>
              </w:rPr>
              <w:instrText xml:space="preserve"> DOCPROPERTY "Document number"  \* MERGEFORMAT </w:instrText>
            </w:r>
            <w:r>
              <w:fldChar w:fldCharType="separate"/>
            </w:r>
            <w:r w:rsidR="000D1D91">
              <w:rPr>
                <w:lang w:val="fr-CA"/>
              </w:rPr>
              <w:t>UNEP/</w:t>
            </w:r>
            <w:proofErr w:type="spellStart"/>
            <w:r w:rsidR="000D1D91">
              <w:rPr>
                <w:lang w:val="fr-CA"/>
              </w:rPr>
              <w:t>OzL.Pro</w:t>
            </w:r>
            <w:proofErr w:type="spellEnd"/>
            <w:r w:rsidR="000D1D91">
              <w:rPr>
                <w:lang w:val="fr-CA"/>
              </w:rPr>
              <w:t>/</w:t>
            </w:r>
            <w:proofErr w:type="spellStart"/>
            <w:r w:rsidR="000D1D91">
              <w:rPr>
                <w:lang w:val="fr-CA"/>
              </w:rPr>
              <w:t>ExCom</w:t>
            </w:r>
            <w:proofErr w:type="spellEnd"/>
            <w:r w:rsidR="000D1D91">
              <w:rPr>
                <w:lang w:val="fr-CA"/>
              </w:rPr>
              <w:t>/93/68</w:t>
            </w:r>
            <w:r>
              <w:fldChar w:fldCharType="end"/>
            </w:r>
          </w:p>
          <w:p w14:paraId="4814104B" w14:textId="7D639721" w:rsidR="002F0B57" w:rsidRPr="00DB2922" w:rsidRDefault="002F0B57" w:rsidP="00C9547D">
            <w:pPr>
              <w:rPr>
                <w:lang w:val="fr-CA"/>
              </w:rPr>
            </w:pPr>
            <w:r>
              <w:fldChar w:fldCharType="begin"/>
            </w:r>
            <w:r w:rsidRPr="00DB2922">
              <w:rPr>
                <w:lang w:val="fr-CA"/>
              </w:rPr>
              <w:instrText xml:space="preserve"> DOCPROPERTY "Revision date" \@ "d MMMM YYYY"  \* MERGEFORMAT </w:instrText>
            </w:r>
            <w:r>
              <w:fldChar w:fldCharType="separate"/>
            </w:r>
            <w:r w:rsidR="000D1D91">
              <w:rPr>
                <w:lang w:val="fr-CA"/>
              </w:rPr>
              <w:t>6 décembre 2023</w:t>
            </w:r>
            <w:r>
              <w:fldChar w:fldCharType="end"/>
            </w:r>
          </w:p>
          <w:p w14:paraId="44C1D720" w14:textId="77777777" w:rsidR="00441083" w:rsidRDefault="00FC5578">
            <w:pPr>
              <w:rPr>
                <w:caps/>
                <w:lang w:val="fr-FR"/>
              </w:rPr>
            </w:pPr>
            <w:r w:rsidRPr="00DB2922">
              <w:rPr>
                <w:caps/>
                <w:lang w:val="fr-CA"/>
              </w:rPr>
              <w:br/>
            </w:r>
            <w:r w:rsidR="00E60D9C">
              <w:rPr>
                <w:caps/>
                <w:lang w:val="fr-FR"/>
              </w:rPr>
              <w:t>FRANÇAIS</w:t>
            </w:r>
          </w:p>
          <w:p w14:paraId="5B66CFAC" w14:textId="77777777" w:rsidR="00441083" w:rsidRDefault="00E60D9C">
            <w:r>
              <w:t xml:space="preserve">ORIGINAL: </w:t>
            </w:r>
            <w:r w:rsidR="0091161A">
              <w:t>ANGLAIS</w:t>
            </w:r>
          </w:p>
        </w:tc>
      </w:tr>
    </w:tbl>
    <w:p w14:paraId="39248F16" w14:textId="49E9533A"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1B7045">
        <w:rPr>
          <w:lang w:val="fr-CA"/>
        </w:rPr>
        <w:t>treiz</w:t>
      </w:r>
      <w:r w:rsidR="00C004D8">
        <w:rPr>
          <w:lang w:val="fr-CA"/>
        </w:rPr>
        <w:t>i</w:t>
      </w:r>
      <w:r>
        <w:rPr>
          <w:lang w:val="fr-CA"/>
        </w:rPr>
        <w:t>ème</w:t>
      </w:r>
      <w:r w:rsidRPr="00FC5578">
        <w:rPr>
          <w:lang w:val="fr-CA"/>
        </w:rPr>
        <w:t xml:space="preserve"> </w:t>
      </w:r>
      <w:r>
        <w:rPr>
          <w:lang w:val="fr-CA"/>
        </w:rPr>
        <w:t>réunion</w:t>
      </w:r>
    </w:p>
    <w:p w14:paraId="4A9218C2" w14:textId="77777777" w:rsidR="00A97E14" w:rsidRDefault="00A97E14" w:rsidP="00A97E14">
      <w:pPr>
        <w:jc w:val="left"/>
        <w:rPr>
          <w:lang w:val="fr-FR"/>
        </w:rPr>
      </w:pPr>
      <w:r w:rsidRPr="00B07F02">
        <w:rPr>
          <w:lang w:val="fr-FR"/>
        </w:rPr>
        <w:t xml:space="preserve">Montréal, </w:t>
      </w:r>
      <w:r w:rsidR="001B7045">
        <w:rPr>
          <w:lang w:val="fr-FR"/>
        </w:rPr>
        <w:t>15</w:t>
      </w:r>
      <w:r w:rsidR="005A7F28">
        <w:rPr>
          <w:lang w:val="fr-FR"/>
        </w:rPr>
        <w:t xml:space="preserve"> – </w:t>
      </w:r>
      <w:r w:rsidR="001B7045">
        <w:rPr>
          <w:lang w:val="fr-FR"/>
        </w:rPr>
        <w:t>19 d</w:t>
      </w:r>
      <w:proofErr w:type="spellStart"/>
      <w:r w:rsidR="001B7045">
        <w:rPr>
          <w:lang w:val="fr-CA"/>
        </w:rPr>
        <w:t>écembre</w:t>
      </w:r>
      <w:proofErr w:type="spellEnd"/>
      <w:r w:rsidRPr="00B07F02">
        <w:rPr>
          <w:lang w:val="fr-FR"/>
        </w:rPr>
        <w:t xml:space="preserve"> 202</w:t>
      </w:r>
      <w:r w:rsidR="005A7F28">
        <w:rPr>
          <w:lang w:val="fr-FR"/>
        </w:rPr>
        <w:t>3</w:t>
      </w:r>
    </w:p>
    <w:p w14:paraId="7B4FB8D3" w14:textId="77777777" w:rsidR="006F1A89" w:rsidRPr="006F1A89" w:rsidRDefault="006F1A89" w:rsidP="006F1A89">
      <w:pPr>
        <w:jc w:val="left"/>
        <w:rPr>
          <w:lang w:val="fr-FR"/>
        </w:rPr>
      </w:pPr>
      <w:r>
        <w:rPr>
          <w:lang w:val="fr"/>
        </w:rPr>
        <w:t>Sujet 9(d) de l’agenda prévisionnel</w:t>
      </w:r>
      <w:r>
        <w:rPr>
          <w:rStyle w:val="FootnoteReference"/>
          <w:lang w:val="fr"/>
        </w:rPr>
        <w:footnoteReference w:id="1"/>
      </w:r>
    </w:p>
    <w:p w14:paraId="3C7272F5" w14:textId="77777777" w:rsidR="006F1A89" w:rsidRPr="006F1A89" w:rsidRDefault="006F1A89" w:rsidP="006F1A89">
      <w:pPr>
        <w:rPr>
          <w:highlight w:val="lightGray"/>
          <w:lang w:val="fr-FR"/>
        </w:rPr>
      </w:pPr>
    </w:p>
    <w:p w14:paraId="0DB10809" w14:textId="77777777" w:rsidR="006F1A89" w:rsidRPr="006F1A89" w:rsidRDefault="006F1A89" w:rsidP="006F1A89">
      <w:pPr>
        <w:rPr>
          <w:highlight w:val="lightGray"/>
          <w:lang w:val="fr-FR"/>
        </w:rPr>
      </w:pPr>
    </w:p>
    <w:p w14:paraId="5B8DEB61" w14:textId="77777777" w:rsidR="006F1A89" w:rsidRPr="006F1A89" w:rsidRDefault="006F1A89" w:rsidP="006F1A89">
      <w:pPr>
        <w:rPr>
          <w:b/>
          <w:color w:val="0070C0"/>
          <w:lang w:val="fr-FR"/>
        </w:rPr>
      </w:pPr>
    </w:p>
    <w:p w14:paraId="6E8BC539" w14:textId="77777777" w:rsidR="006F1A89" w:rsidRPr="006F1A89" w:rsidRDefault="006F1A89" w:rsidP="006F1A89">
      <w:pPr>
        <w:rPr>
          <w:lang w:val="fr-FR"/>
        </w:rPr>
      </w:pPr>
    </w:p>
    <w:p w14:paraId="031A0583" w14:textId="77777777" w:rsidR="006F1A89" w:rsidRDefault="006F1A89" w:rsidP="006F1A89">
      <w:pPr>
        <w:jc w:val="center"/>
        <w:rPr>
          <w:b/>
          <w:bCs/>
          <w:lang w:val="fr"/>
        </w:rPr>
      </w:pPr>
      <w:r>
        <w:rPr>
          <w:b/>
          <w:bCs/>
          <w:lang w:val="fr"/>
        </w:rPr>
        <w:t>PROPOSITION DE PROJET : MALAISIE</w:t>
      </w:r>
    </w:p>
    <w:p w14:paraId="37A85652" w14:textId="77777777" w:rsidR="003200E5" w:rsidRPr="006F1A89" w:rsidRDefault="003200E5" w:rsidP="006F1A89">
      <w:pPr>
        <w:jc w:val="center"/>
        <w:rPr>
          <w:b/>
          <w:lang w:val="fr-FR"/>
        </w:rPr>
      </w:pPr>
    </w:p>
    <w:p w14:paraId="1F88CE83" w14:textId="77777777" w:rsidR="006F1A89" w:rsidRDefault="006F1A89" w:rsidP="006F1A89">
      <w:pPr>
        <w:rPr>
          <w:lang w:val="fr-FR"/>
        </w:rPr>
      </w:pPr>
    </w:p>
    <w:p w14:paraId="7230F9DB" w14:textId="77777777" w:rsidR="00990CF5" w:rsidRPr="006F1A89" w:rsidRDefault="00990CF5" w:rsidP="006F1A89">
      <w:pPr>
        <w:rPr>
          <w:lang w:val="fr-FR"/>
        </w:rPr>
      </w:pPr>
    </w:p>
    <w:p w14:paraId="5E673986" w14:textId="77777777" w:rsidR="006F1A89" w:rsidRPr="006F1A89" w:rsidRDefault="006F1A89" w:rsidP="006F1A89">
      <w:pPr>
        <w:ind w:firstLine="720"/>
        <w:rPr>
          <w:lang w:val="fr-FR"/>
        </w:rPr>
      </w:pPr>
      <w:r>
        <w:rPr>
          <w:lang w:val="fr"/>
        </w:rPr>
        <w:t xml:space="preserve">Le présent document contient les observations et la recommandation du Secrétariat sur la proposition de projet suivante : </w:t>
      </w:r>
    </w:p>
    <w:p w14:paraId="3916C3E3" w14:textId="77777777" w:rsidR="006F1A89" w:rsidRPr="00996241" w:rsidRDefault="006F1A89" w:rsidP="006F1A89">
      <w:pPr>
        <w:spacing w:before="240" w:after="240"/>
        <w:rPr>
          <w:u w:val="single"/>
        </w:rPr>
      </w:pPr>
      <w:r>
        <w:rPr>
          <w:u w:val="single"/>
          <w:lang w:val="fr"/>
        </w:rPr>
        <w:t>Réduction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F1A89" w:rsidRPr="00EE5B08" w14:paraId="36C4ACCB" w14:textId="77777777" w:rsidTr="006456AF">
        <w:tc>
          <w:tcPr>
            <w:tcW w:w="6941" w:type="dxa"/>
          </w:tcPr>
          <w:p w14:paraId="3965BF1F" w14:textId="77777777" w:rsidR="006F1A89" w:rsidRPr="006F1A89" w:rsidRDefault="006F1A89" w:rsidP="006F1A89">
            <w:pPr>
              <w:pStyle w:val="ListParagraph"/>
              <w:numPr>
                <w:ilvl w:val="0"/>
                <w:numId w:val="23"/>
              </w:numPr>
              <w:ind w:hanging="830"/>
              <w:rPr>
                <w:lang w:val="fr-FR"/>
              </w:rPr>
            </w:pPr>
            <w:r>
              <w:rPr>
                <w:lang w:val="fr"/>
              </w:rPr>
              <w:t>Plan de mise en œuvre de l’Amendement de Kigali relatif aux HFC (phase I, première tranche)</w:t>
            </w:r>
          </w:p>
        </w:tc>
        <w:tc>
          <w:tcPr>
            <w:tcW w:w="2409" w:type="dxa"/>
          </w:tcPr>
          <w:p w14:paraId="0F61D212" w14:textId="77777777" w:rsidR="006F1A89" w:rsidRPr="009931F4" w:rsidRDefault="006F1A89" w:rsidP="006456AF">
            <w:pPr>
              <w:jc w:val="right"/>
            </w:pPr>
            <w:r>
              <w:rPr>
                <w:lang w:val="fr"/>
              </w:rPr>
              <w:t>Banque mondiale</w:t>
            </w:r>
          </w:p>
        </w:tc>
      </w:tr>
    </w:tbl>
    <w:p w14:paraId="3225C0B0" w14:textId="77777777" w:rsidR="006F1A89" w:rsidRPr="009931F4" w:rsidRDefault="006F1A89" w:rsidP="006F1A89"/>
    <w:p w14:paraId="6D5DEAB7" w14:textId="77777777" w:rsidR="006F1A89" w:rsidRPr="00996241" w:rsidRDefault="006F1A89" w:rsidP="006F1A89"/>
    <w:p w14:paraId="470252F6" w14:textId="77777777" w:rsidR="006F1A89" w:rsidRPr="009931F4" w:rsidRDefault="006F1A89" w:rsidP="006F1A89"/>
    <w:p w14:paraId="3F35712C" w14:textId="77777777" w:rsidR="006F1A89" w:rsidRPr="00996241" w:rsidRDefault="006F1A89" w:rsidP="006F1A89"/>
    <w:p w14:paraId="00437B9B" w14:textId="77777777" w:rsidR="006F1A89" w:rsidRPr="00996241" w:rsidRDefault="006F1A89" w:rsidP="006F1A89">
      <w:pPr>
        <w:jc w:val="left"/>
      </w:pPr>
    </w:p>
    <w:p w14:paraId="37E99BE3" w14:textId="77777777" w:rsidR="006F1A89" w:rsidRPr="00996241" w:rsidRDefault="006F1A89" w:rsidP="006F1A89">
      <w:pPr>
        <w:jc w:val="left"/>
      </w:pPr>
      <w:r>
        <w:rPr>
          <w:lang w:val="fr"/>
        </w:rPr>
        <w:br w:type="page"/>
      </w:r>
    </w:p>
    <w:p w14:paraId="180E1E3F" w14:textId="77777777" w:rsidR="006F1A89" w:rsidRPr="006F1A89" w:rsidRDefault="006F1A89" w:rsidP="006F1A89">
      <w:pPr>
        <w:spacing w:after="120"/>
        <w:jc w:val="center"/>
        <w:rPr>
          <w:b/>
          <w:lang w:val="fr-FR"/>
        </w:rPr>
      </w:pPr>
      <w:r>
        <w:rPr>
          <w:b/>
          <w:bCs/>
          <w:lang w:val="fr"/>
        </w:rPr>
        <w:lastRenderedPageBreak/>
        <w:t>FICHE D’ÉVALUATION DE PROJET – PROJETS PLURIANNUELS</w:t>
      </w:r>
    </w:p>
    <w:p w14:paraId="70AB2363" w14:textId="77777777" w:rsidR="006F1A89" w:rsidRDefault="006F1A89" w:rsidP="006F1A89">
      <w:pPr>
        <w:spacing w:after="240"/>
        <w:jc w:val="center"/>
        <w:rPr>
          <w:b/>
        </w:rPr>
      </w:pPr>
      <w:r>
        <w:rPr>
          <w:b/>
          <w:bCs/>
          <w:lang w:val="fr"/>
        </w:rPr>
        <w:t>Malaisie</w:t>
      </w: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6F1A89" w:rsidRPr="00B632E6" w14:paraId="5DD4BB37" w14:textId="77777777" w:rsidTr="006456AF">
        <w:trPr>
          <w:trHeight w:val="248"/>
        </w:trPr>
        <w:tc>
          <w:tcPr>
            <w:tcW w:w="2275" w:type="pct"/>
            <w:shd w:val="clear" w:color="auto" w:fill="auto"/>
          </w:tcPr>
          <w:p w14:paraId="70797842" w14:textId="77777777" w:rsidR="006F1A89" w:rsidRPr="00B632E6" w:rsidRDefault="006F1A89" w:rsidP="006456AF">
            <w:pPr>
              <w:rPr>
                <w:b/>
                <w:sz w:val="18"/>
                <w:szCs w:val="18"/>
              </w:rPr>
            </w:pPr>
            <w:r w:rsidRPr="00B632E6">
              <w:rPr>
                <w:b/>
                <w:bCs/>
                <w:sz w:val="18"/>
                <w:szCs w:val="18"/>
                <w:lang w:val="fr"/>
              </w:rPr>
              <w:t>I) TITRE DU PROJET</w:t>
            </w:r>
          </w:p>
        </w:tc>
        <w:tc>
          <w:tcPr>
            <w:tcW w:w="2725" w:type="pct"/>
            <w:shd w:val="clear" w:color="auto" w:fill="auto"/>
          </w:tcPr>
          <w:p w14:paraId="7F07805F" w14:textId="77777777" w:rsidR="006F1A89" w:rsidRPr="00B632E6" w:rsidRDefault="006F1A89" w:rsidP="006456AF">
            <w:pPr>
              <w:jc w:val="center"/>
              <w:rPr>
                <w:b/>
                <w:sz w:val="18"/>
                <w:szCs w:val="18"/>
              </w:rPr>
            </w:pPr>
            <w:r w:rsidRPr="00B632E6">
              <w:rPr>
                <w:b/>
                <w:bCs/>
                <w:sz w:val="18"/>
                <w:szCs w:val="18"/>
                <w:lang w:val="fr"/>
              </w:rPr>
              <w:t>AGENCE</w:t>
            </w:r>
          </w:p>
        </w:tc>
      </w:tr>
      <w:tr w:rsidR="006F1A89" w:rsidRPr="00B632E6" w14:paraId="29E90903" w14:textId="77777777" w:rsidTr="006456AF">
        <w:trPr>
          <w:trHeight w:val="40"/>
        </w:trPr>
        <w:tc>
          <w:tcPr>
            <w:tcW w:w="2275" w:type="pct"/>
            <w:shd w:val="clear" w:color="auto" w:fill="auto"/>
            <w:vAlign w:val="center"/>
          </w:tcPr>
          <w:p w14:paraId="451F0CD0" w14:textId="77777777" w:rsidR="006F1A89" w:rsidRPr="00B632E6" w:rsidRDefault="006F1A89" w:rsidP="006456AF">
            <w:pPr>
              <w:jc w:val="center"/>
              <w:rPr>
                <w:color w:val="000000" w:themeColor="text1"/>
                <w:sz w:val="18"/>
                <w:szCs w:val="18"/>
                <w:lang w:val="fr-FR"/>
              </w:rPr>
            </w:pPr>
            <w:r w:rsidRPr="00B632E6">
              <w:rPr>
                <w:color w:val="000000" w:themeColor="text1"/>
                <w:sz w:val="18"/>
                <w:szCs w:val="18"/>
                <w:lang w:val="fr"/>
              </w:rPr>
              <w:t>Plan de mise en œuvre de l’Amendement de Kigali relatif aux HFC (phase I)</w:t>
            </w:r>
          </w:p>
        </w:tc>
        <w:tc>
          <w:tcPr>
            <w:tcW w:w="2725" w:type="pct"/>
            <w:shd w:val="clear" w:color="auto" w:fill="auto"/>
            <w:vAlign w:val="center"/>
          </w:tcPr>
          <w:p w14:paraId="533B6D9D" w14:textId="77777777" w:rsidR="006F1A89" w:rsidRPr="00B632E6" w:rsidRDefault="006F1A89" w:rsidP="006456AF">
            <w:pPr>
              <w:jc w:val="center"/>
              <w:rPr>
                <w:color w:val="000000" w:themeColor="text1"/>
                <w:sz w:val="18"/>
                <w:szCs w:val="18"/>
              </w:rPr>
            </w:pPr>
            <w:r w:rsidRPr="00B632E6">
              <w:rPr>
                <w:color w:val="000000" w:themeColor="text1"/>
                <w:sz w:val="18"/>
                <w:szCs w:val="18"/>
                <w:lang w:val="fr"/>
              </w:rPr>
              <w:t>Banque mondiale (agence principale)</w:t>
            </w:r>
          </w:p>
        </w:tc>
      </w:tr>
    </w:tbl>
    <w:p w14:paraId="6C0B7DEC" w14:textId="77777777" w:rsidR="006F1A89" w:rsidRPr="00B632E6" w:rsidRDefault="006F1A89" w:rsidP="006F1A89">
      <w:pPr>
        <w:jc w:val="center"/>
        <w:rPr>
          <w:sz w:val="18"/>
          <w:szCs w:val="18"/>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6F1A89" w:rsidRPr="00B632E6" w14:paraId="01A55E9A" w14:textId="77777777" w:rsidTr="006456AF">
        <w:trPr>
          <w:trHeight w:val="77"/>
        </w:trPr>
        <w:tc>
          <w:tcPr>
            <w:tcW w:w="4644" w:type="dxa"/>
            <w:shd w:val="clear" w:color="auto" w:fill="auto"/>
          </w:tcPr>
          <w:p w14:paraId="0FEAABAB" w14:textId="77777777" w:rsidR="006F1A89" w:rsidRPr="00B632E6" w:rsidRDefault="006F1A89" w:rsidP="006456AF">
            <w:pPr>
              <w:jc w:val="left"/>
              <w:rPr>
                <w:b/>
                <w:sz w:val="18"/>
                <w:szCs w:val="18"/>
                <w:lang w:val="fr-FR"/>
              </w:rPr>
            </w:pPr>
            <w:r w:rsidRPr="00B632E6">
              <w:rPr>
                <w:b/>
                <w:bCs/>
                <w:sz w:val="18"/>
                <w:szCs w:val="18"/>
                <w:lang w:val="fr"/>
              </w:rPr>
              <w:t>(II) DERNIÈRES DONNÉES COMMUNIQUÉES EN VERTU DE L’ARTICLE 7 (Annexe F)</w:t>
            </w:r>
          </w:p>
        </w:tc>
        <w:tc>
          <w:tcPr>
            <w:tcW w:w="1560" w:type="dxa"/>
            <w:shd w:val="clear" w:color="auto" w:fill="auto"/>
          </w:tcPr>
          <w:p w14:paraId="38C86602" w14:textId="77777777" w:rsidR="006F1A89" w:rsidRPr="00B632E6" w:rsidRDefault="006F1A89" w:rsidP="006456AF">
            <w:pPr>
              <w:jc w:val="left"/>
              <w:rPr>
                <w:sz w:val="18"/>
                <w:szCs w:val="18"/>
              </w:rPr>
            </w:pPr>
            <w:r w:rsidRPr="00B632E6">
              <w:rPr>
                <w:sz w:val="18"/>
                <w:szCs w:val="18"/>
                <w:lang w:val="fr"/>
              </w:rPr>
              <w:t xml:space="preserve">Année : </w:t>
            </w:r>
            <w:r w:rsidRPr="00B632E6">
              <w:rPr>
                <w:color w:val="000000" w:themeColor="text1"/>
                <w:sz w:val="18"/>
                <w:szCs w:val="18"/>
                <w:lang w:val="fr"/>
              </w:rPr>
              <w:t>2022</w:t>
            </w:r>
          </w:p>
        </w:tc>
        <w:tc>
          <w:tcPr>
            <w:tcW w:w="1417" w:type="dxa"/>
            <w:shd w:val="clear" w:color="auto" w:fill="auto"/>
          </w:tcPr>
          <w:p w14:paraId="7AFE3EFA" w14:textId="77777777" w:rsidR="006F1A89" w:rsidRPr="00B632E6" w:rsidRDefault="006F1A89" w:rsidP="006456AF">
            <w:pPr>
              <w:ind w:left="-109"/>
              <w:jc w:val="right"/>
              <w:rPr>
                <w:sz w:val="18"/>
                <w:szCs w:val="18"/>
              </w:rPr>
            </w:pPr>
            <w:r w:rsidRPr="00B632E6">
              <w:rPr>
                <w:color w:val="000000" w:themeColor="text1"/>
                <w:sz w:val="18"/>
                <w:szCs w:val="18"/>
                <w:lang w:val="fr"/>
              </w:rPr>
              <w:t>13 873,41 </w:t>
            </w:r>
            <w:proofErr w:type="spellStart"/>
            <w:r w:rsidRPr="00B632E6">
              <w:rPr>
                <w:sz w:val="18"/>
                <w:szCs w:val="18"/>
                <w:lang w:val="fr"/>
              </w:rPr>
              <w:t>tm</w:t>
            </w:r>
            <w:proofErr w:type="spellEnd"/>
          </w:p>
        </w:tc>
        <w:tc>
          <w:tcPr>
            <w:tcW w:w="2586" w:type="dxa"/>
            <w:shd w:val="clear" w:color="auto" w:fill="auto"/>
          </w:tcPr>
          <w:p w14:paraId="06C2FE60" w14:textId="77777777" w:rsidR="006F1A89" w:rsidRPr="00B632E6" w:rsidRDefault="006F1A89" w:rsidP="006456AF">
            <w:pPr>
              <w:ind w:left="-110"/>
              <w:jc w:val="right"/>
              <w:rPr>
                <w:sz w:val="18"/>
                <w:szCs w:val="18"/>
              </w:rPr>
            </w:pPr>
            <w:r w:rsidRPr="00B632E6">
              <w:rPr>
                <w:sz w:val="18"/>
                <w:szCs w:val="18"/>
                <w:lang w:val="fr"/>
              </w:rPr>
              <w:t>27 489 898 tonnes eq-CO</w:t>
            </w:r>
            <w:r w:rsidRPr="00B632E6">
              <w:rPr>
                <w:sz w:val="18"/>
                <w:szCs w:val="18"/>
                <w:vertAlign w:val="subscript"/>
                <w:lang w:val="fr"/>
              </w:rPr>
              <w:t xml:space="preserve">2 </w:t>
            </w:r>
          </w:p>
        </w:tc>
      </w:tr>
    </w:tbl>
    <w:p w14:paraId="402AF67D" w14:textId="77777777" w:rsidR="006F1A89" w:rsidRPr="00B632E6" w:rsidRDefault="006F1A89" w:rsidP="006F1A89">
      <w:pPr>
        <w:jc w:val="center"/>
        <w:rPr>
          <w:sz w:val="18"/>
          <w:szCs w:val="18"/>
        </w:rPr>
      </w:pPr>
    </w:p>
    <w:tbl>
      <w:tblPr>
        <w:tblStyle w:val="TableGrid"/>
        <w:tblW w:w="5473" w:type="pct"/>
        <w:jc w:val="center"/>
        <w:tblLook w:val="04A0" w:firstRow="1" w:lastRow="0" w:firstColumn="1" w:lastColumn="0" w:noHBand="0" w:noVBand="1"/>
      </w:tblPr>
      <w:tblGrid>
        <w:gridCol w:w="2135"/>
        <w:gridCol w:w="2700"/>
        <w:gridCol w:w="2700"/>
        <w:gridCol w:w="2700"/>
      </w:tblGrid>
      <w:tr w:rsidR="006F1A89" w:rsidRPr="00224168" w14:paraId="47ADCAE8" w14:textId="77777777" w:rsidTr="006456AF">
        <w:trPr>
          <w:trHeight w:val="250"/>
          <w:jc w:val="center"/>
        </w:trPr>
        <w:tc>
          <w:tcPr>
            <w:tcW w:w="5000" w:type="pct"/>
            <w:gridSpan w:val="4"/>
            <w:shd w:val="clear" w:color="auto" w:fill="auto"/>
          </w:tcPr>
          <w:p w14:paraId="4B3EEA42" w14:textId="77777777" w:rsidR="006F1A89" w:rsidRPr="00B632E6" w:rsidRDefault="006F1A89" w:rsidP="006456AF">
            <w:pPr>
              <w:spacing w:after="60"/>
              <w:jc w:val="left"/>
              <w:rPr>
                <w:b/>
                <w:sz w:val="18"/>
                <w:szCs w:val="18"/>
                <w:highlight w:val="cyan"/>
                <w:lang w:val="fr-FR"/>
              </w:rPr>
            </w:pPr>
            <w:r w:rsidRPr="00B632E6">
              <w:rPr>
                <w:b/>
                <w:bCs/>
                <w:sz w:val="18"/>
                <w:szCs w:val="18"/>
                <w:lang w:val="fr"/>
              </w:rPr>
              <w:t>(II) DERNIÈRES DONNÉES COMMUNIQUÉES EN VERTU DE L’ARTICLE 7 PAR SUBSTANCE (Annexe F) (tonnes eq-CO</w:t>
            </w:r>
            <w:r w:rsidRPr="00B632E6">
              <w:rPr>
                <w:b/>
                <w:bCs/>
                <w:sz w:val="18"/>
                <w:szCs w:val="18"/>
                <w:vertAlign w:val="subscript"/>
                <w:lang w:val="fr"/>
              </w:rPr>
              <w:t>2</w:t>
            </w:r>
            <w:r w:rsidRPr="00B632E6">
              <w:rPr>
                <w:b/>
                <w:bCs/>
                <w:sz w:val="18"/>
                <w:szCs w:val="18"/>
                <w:lang w:val="fr"/>
              </w:rPr>
              <w:t>)</w:t>
            </w:r>
          </w:p>
        </w:tc>
      </w:tr>
      <w:tr w:rsidR="006F1A89" w:rsidRPr="00B632E6" w14:paraId="0C871D8A" w14:textId="77777777" w:rsidTr="006456AF">
        <w:trPr>
          <w:tblHeader/>
          <w:jc w:val="center"/>
        </w:trPr>
        <w:tc>
          <w:tcPr>
            <w:tcW w:w="1043" w:type="pct"/>
            <w:tcBorders>
              <w:top w:val="single" w:sz="4" w:space="0" w:color="auto"/>
              <w:left w:val="single" w:sz="4" w:space="0" w:color="auto"/>
              <w:bottom w:val="single" w:sz="4" w:space="0" w:color="auto"/>
              <w:right w:val="single" w:sz="4" w:space="0" w:color="auto"/>
            </w:tcBorders>
            <w:shd w:val="clear" w:color="auto" w:fill="auto"/>
            <w:vAlign w:val="center"/>
          </w:tcPr>
          <w:p w14:paraId="714DF374" w14:textId="77777777" w:rsidR="006F1A89" w:rsidRPr="00B632E6" w:rsidRDefault="006F1A89" w:rsidP="006456AF">
            <w:pPr>
              <w:tabs>
                <w:tab w:val="left" w:pos="3141"/>
              </w:tabs>
              <w:suppressAutoHyphens/>
              <w:jc w:val="center"/>
              <w:rPr>
                <w:b/>
                <w:bCs/>
                <w:sz w:val="18"/>
                <w:szCs w:val="18"/>
              </w:rPr>
            </w:pPr>
            <w:r w:rsidRPr="00B632E6">
              <w:rPr>
                <w:b/>
                <w:bCs/>
                <w:sz w:val="18"/>
                <w:szCs w:val="18"/>
                <w:lang w:val="fr"/>
              </w:rPr>
              <w:t>HFC</w:t>
            </w:r>
          </w:p>
        </w:tc>
        <w:tc>
          <w:tcPr>
            <w:tcW w:w="1319" w:type="pct"/>
            <w:tcBorders>
              <w:top w:val="single" w:sz="4" w:space="0" w:color="auto"/>
              <w:left w:val="single" w:sz="4" w:space="0" w:color="auto"/>
              <w:bottom w:val="single" w:sz="4" w:space="0" w:color="auto"/>
              <w:right w:val="single" w:sz="4" w:space="0" w:color="auto"/>
            </w:tcBorders>
            <w:shd w:val="clear" w:color="auto" w:fill="auto"/>
            <w:vAlign w:val="center"/>
          </w:tcPr>
          <w:p w14:paraId="5681ACCA" w14:textId="77777777" w:rsidR="006F1A89" w:rsidRPr="00B632E6" w:rsidRDefault="006F1A89" w:rsidP="006456AF">
            <w:pPr>
              <w:tabs>
                <w:tab w:val="left" w:pos="3141"/>
              </w:tabs>
              <w:suppressAutoHyphens/>
              <w:jc w:val="center"/>
              <w:rPr>
                <w:b/>
                <w:bCs/>
                <w:sz w:val="18"/>
                <w:szCs w:val="18"/>
              </w:rPr>
            </w:pPr>
            <w:r w:rsidRPr="00B632E6">
              <w:rPr>
                <w:b/>
                <w:bCs/>
                <w:sz w:val="18"/>
                <w:szCs w:val="18"/>
                <w:lang w:val="fr"/>
              </w:rPr>
              <w:t>2020</w:t>
            </w:r>
          </w:p>
        </w:tc>
        <w:tc>
          <w:tcPr>
            <w:tcW w:w="1319" w:type="pct"/>
            <w:tcBorders>
              <w:top w:val="single" w:sz="4" w:space="0" w:color="auto"/>
              <w:left w:val="single" w:sz="4" w:space="0" w:color="auto"/>
              <w:bottom w:val="single" w:sz="4" w:space="0" w:color="auto"/>
              <w:right w:val="single" w:sz="4" w:space="0" w:color="auto"/>
            </w:tcBorders>
            <w:shd w:val="clear" w:color="auto" w:fill="auto"/>
            <w:vAlign w:val="center"/>
          </w:tcPr>
          <w:p w14:paraId="47CEA0C4" w14:textId="77777777" w:rsidR="006F1A89" w:rsidRPr="00B632E6" w:rsidRDefault="006F1A89" w:rsidP="006456AF">
            <w:pPr>
              <w:tabs>
                <w:tab w:val="left" w:pos="3141"/>
              </w:tabs>
              <w:suppressAutoHyphens/>
              <w:jc w:val="center"/>
              <w:rPr>
                <w:b/>
                <w:bCs/>
                <w:sz w:val="18"/>
                <w:szCs w:val="18"/>
              </w:rPr>
            </w:pPr>
            <w:r w:rsidRPr="00B632E6">
              <w:rPr>
                <w:b/>
                <w:bCs/>
                <w:sz w:val="18"/>
                <w:szCs w:val="18"/>
                <w:lang w:val="fr"/>
              </w:rPr>
              <w:t>2021</w:t>
            </w:r>
          </w:p>
        </w:tc>
        <w:tc>
          <w:tcPr>
            <w:tcW w:w="1319" w:type="pct"/>
            <w:tcBorders>
              <w:top w:val="single" w:sz="4" w:space="0" w:color="auto"/>
              <w:left w:val="single" w:sz="4" w:space="0" w:color="auto"/>
              <w:bottom w:val="single" w:sz="4" w:space="0" w:color="auto"/>
              <w:right w:val="single" w:sz="4" w:space="0" w:color="auto"/>
            </w:tcBorders>
            <w:vAlign w:val="center"/>
          </w:tcPr>
          <w:p w14:paraId="5CFA61CF" w14:textId="77777777" w:rsidR="006F1A89" w:rsidRPr="00B632E6" w:rsidRDefault="006F1A89" w:rsidP="006456AF">
            <w:pPr>
              <w:tabs>
                <w:tab w:val="left" w:pos="3141"/>
              </w:tabs>
              <w:suppressAutoHyphens/>
              <w:jc w:val="center"/>
              <w:rPr>
                <w:b/>
                <w:bCs/>
                <w:sz w:val="18"/>
                <w:szCs w:val="18"/>
              </w:rPr>
            </w:pPr>
            <w:r w:rsidRPr="00B632E6">
              <w:rPr>
                <w:b/>
                <w:bCs/>
                <w:sz w:val="18"/>
                <w:szCs w:val="18"/>
                <w:lang w:val="fr"/>
              </w:rPr>
              <w:t>2022</w:t>
            </w:r>
          </w:p>
        </w:tc>
      </w:tr>
      <w:tr w:rsidR="006F1A89" w:rsidRPr="00B632E6" w14:paraId="6FD17C77" w14:textId="77777777" w:rsidTr="006456AF">
        <w:trPr>
          <w:trHeight w:val="159"/>
          <w:jc w:val="center"/>
        </w:trPr>
        <w:tc>
          <w:tcPr>
            <w:tcW w:w="1043" w:type="pct"/>
            <w:tcBorders>
              <w:top w:val="single" w:sz="4" w:space="0" w:color="auto"/>
              <w:left w:val="single" w:sz="4" w:space="0" w:color="auto"/>
              <w:bottom w:val="single" w:sz="4" w:space="0" w:color="auto"/>
              <w:right w:val="single" w:sz="4" w:space="0" w:color="auto"/>
            </w:tcBorders>
            <w:vAlign w:val="bottom"/>
          </w:tcPr>
          <w:p w14:paraId="3684FAB8" w14:textId="77777777" w:rsidR="006F1A89" w:rsidRPr="00B632E6" w:rsidRDefault="006F1A89" w:rsidP="006456AF">
            <w:pPr>
              <w:shd w:val="clear" w:color="auto" w:fill="FFFFFF" w:themeFill="background1"/>
              <w:suppressAutoHyphens/>
              <w:rPr>
                <w:sz w:val="18"/>
                <w:szCs w:val="18"/>
              </w:rPr>
            </w:pPr>
            <w:r w:rsidRPr="00B632E6">
              <w:rPr>
                <w:sz w:val="18"/>
                <w:szCs w:val="18"/>
                <w:lang w:val="fr"/>
              </w:rPr>
              <w:t>HFC-23</w:t>
            </w:r>
          </w:p>
        </w:tc>
        <w:tc>
          <w:tcPr>
            <w:tcW w:w="1319" w:type="pct"/>
            <w:tcBorders>
              <w:top w:val="single" w:sz="4" w:space="0" w:color="auto"/>
              <w:left w:val="single" w:sz="4" w:space="0" w:color="auto"/>
              <w:bottom w:val="single" w:sz="4" w:space="0" w:color="auto"/>
              <w:right w:val="single" w:sz="4" w:space="0" w:color="auto"/>
            </w:tcBorders>
            <w:vAlign w:val="bottom"/>
          </w:tcPr>
          <w:p w14:paraId="2693388A"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208 606</w:t>
            </w:r>
          </w:p>
        </w:tc>
        <w:tc>
          <w:tcPr>
            <w:tcW w:w="1319" w:type="pct"/>
            <w:tcBorders>
              <w:top w:val="single" w:sz="4" w:space="0" w:color="auto"/>
              <w:left w:val="single" w:sz="4" w:space="0" w:color="auto"/>
              <w:bottom w:val="single" w:sz="4" w:space="0" w:color="auto"/>
              <w:right w:val="single" w:sz="4" w:space="0" w:color="auto"/>
            </w:tcBorders>
            <w:vAlign w:val="bottom"/>
          </w:tcPr>
          <w:p w14:paraId="78ECDBD9"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140 985</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1BB0C3E"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85 026</w:t>
            </w:r>
          </w:p>
        </w:tc>
      </w:tr>
      <w:tr w:rsidR="006F1A89" w:rsidRPr="00B632E6" w14:paraId="6AA2E01D" w14:textId="77777777" w:rsidTr="006456AF">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52A0C82E" w14:textId="77777777" w:rsidR="006F1A89" w:rsidRPr="00B632E6" w:rsidRDefault="006F1A89" w:rsidP="006456AF">
            <w:pPr>
              <w:shd w:val="clear" w:color="auto" w:fill="FFFFFF" w:themeFill="background1"/>
              <w:suppressAutoHyphens/>
              <w:rPr>
                <w:sz w:val="18"/>
                <w:szCs w:val="18"/>
              </w:rPr>
            </w:pPr>
            <w:r w:rsidRPr="00B632E6">
              <w:rPr>
                <w:sz w:val="18"/>
                <w:szCs w:val="18"/>
                <w:lang w:val="fr"/>
              </w:rPr>
              <w:t>HFC-32</w:t>
            </w:r>
          </w:p>
        </w:tc>
        <w:tc>
          <w:tcPr>
            <w:tcW w:w="1319" w:type="pct"/>
            <w:tcBorders>
              <w:top w:val="single" w:sz="4" w:space="0" w:color="auto"/>
              <w:left w:val="single" w:sz="4" w:space="0" w:color="auto"/>
              <w:bottom w:val="single" w:sz="4" w:space="0" w:color="auto"/>
              <w:right w:val="single" w:sz="4" w:space="0" w:color="auto"/>
            </w:tcBorders>
            <w:vAlign w:val="bottom"/>
          </w:tcPr>
          <w:p w14:paraId="7D2C7CBA"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1 623 038</w:t>
            </w:r>
          </w:p>
        </w:tc>
        <w:tc>
          <w:tcPr>
            <w:tcW w:w="1319" w:type="pct"/>
            <w:tcBorders>
              <w:top w:val="single" w:sz="4" w:space="0" w:color="auto"/>
              <w:left w:val="single" w:sz="4" w:space="0" w:color="auto"/>
              <w:bottom w:val="single" w:sz="4" w:space="0" w:color="auto"/>
              <w:right w:val="single" w:sz="4" w:space="0" w:color="auto"/>
            </w:tcBorders>
            <w:vAlign w:val="bottom"/>
          </w:tcPr>
          <w:p w14:paraId="2EB9DA9E"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1 872 880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B049A5E"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2 218 228</w:t>
            </w:r>
          </w:p>
        </w:tc>
      </w:tr>
      <w:tr w:rsidR="006F1A89" w:rsidRPr="00B632E6" w14:paraId="79166FB7" w14:textId="77777777" w:rsidTr="006456AF">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057C9BD2" w14:textId="77777777" w:rsidR="006F1A89" w:rsidRPr="00B632E6" w:rsidRDefault="006F1A89" w:rsidP="006456AF">
            <w:pPr>
              <w:shd w:val="clear" w:color="auto" w:fill="FFFFFF" w:themeFill="background1"/>
              <w:suppressAutoHyphens/>
              <w:rPr>
                <w:sz w:val="18"/>
                <w:szCs w:val="18"/>
              </w:rPr>
            </w:pPr>
            <w:r w:rsidRPr="00B632E6">
              <w:rPr>
                <w:sz w:val="18"/>
                <w:szCs w:val="18"/>
                <w:lang w:val="fr"/>
              </w:rPr>
              <w:t>HFC-41</w:t>
            </w:r>
          </w:p>
        </w:tc>
        <w:tc>
          <w:tcPr>
            <w:tcW w:w="1319" w:type="pct"/>
            <w:tcBorders>
              <w:top w:val="single" w:sz="4" w:space="0" w:color="auto"/>
              <w:left w:val="single" w:sz="4" w:space="0" w:color="auto"/>
              <w:bottom w:val="single" w:sz="4" w:space="0" w:color="auto"/>
              <w:right w:val="single" w:sz="4" w:space="0" w:color="auto"/>
            </w:tcBorders>
            <w:vAlign w:val="bottom"/>
          </w:tcPr>
          <w:p w14:paraId="18726E41"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0</w:t>
            </w:r>
          </w:p>
        </w:tc>
        <w:tc>
          <w:tcPr>
            <w:tcW w:w="1319" w:type="pct"/>
            <w:tcBorders>
              <w:top w:val="single" w:sz="4" w:space="0" w:color="auto"/>
              <w:left w:val="single" w:sz="4" w:space="0" w:color="auto"/>
              <w:bottom w:val="single" w:sz="4" w:space="0" w:color="auto"/>
              <w:right w:val="single" w:sz="4" w:space="0" w:color="auto"/>
            </w:tcBorders>
            <w:vAlign w:val="bottom"/>
          </w:tcPr>
          <w:p w14:paraId="78FC7878"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15</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8A69107"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4</w:t>
            </w:r>
          </w:p>
        </w:tc>
      </w:tr>
      <w:tr w:rsidR="006F1A89" w:rsidRPr="00B632E6" w14:paraId="70D5018F" w14:textId="77777777" w:rsidTr="006456AF">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6CC8A5D5" w14:textId="77777777" w:rsidR="006F1A89" w:rsidRPr="00B632E6" w:rsidRDefault="006F1A89" w:rsidP="006456AF">
            <w:pPr>
              <w:shd w:val="clear" w:color="auto" w:fill="FFFFFF" w:themeFill="background1"/>
              <w:suppressAutoHyphens/>
              <w:rPr>
                <w:sz w:val="18"/>
                <w:szCs w:val="18"/>
              </w:rPr>
            </w:pPr>
            <w:r w:rsidRPr="00B632E6">
              <w:rPr>
                <w:sz w:val="18"/>
                <w:szCs w:val="18"/>
                <w:lang w:val="fr"/>
              </w:rPr>
              <w:t>HFC-125</w:t>
            </w:r>
          </w:p>
        </w:tc>
        <w:tc>
          <w:tcPr>
            <w:tcW w:w="1319" w:type="pct"/>
            <w:tcBorders>
              <w:top w:val="single" w:sz="4" w:space="0" w:color="auto"/>
              <w:left w:val="single" w:sz="4" w:space="0" w:color="auto"/>
              <w:bottom w:val="single" w:sz="4" w:space="0" w:color="auto"/>
              <w:right w:val="single" w:sz="4" w:space="0" w:color="auto"/>
            </w:tcBorders>
            <w:vAlign w:val="bottom"/>
          </w:tcPr>
          <w:p w14:paraId="688EBB03"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130 620</w:t>
            </w:r>
          </w:p>
        </w:tc>
        <w:tc>
          <w:tcPr>
            <w:tcW w:w="1319" w:type="pct"/>
            <w:tcBorders>
              <w:top w:val="single" w:sz="4" w:space="0" w:color="auto"/>
              <w:left w:val="single" w:sz="4" w:space="0" w:color="auto"/>
              <w:bottom w:val="single" w:sz="4" w:space="0" w:color="auto"/>
              <w:right w:val="single" w:sz="4" w:space="0" w:color="auto"/>
            </w:tcBorders>
            <w:vAlign w:val="bottom"/>
          </w:tcPr>
          <w:p w14:paraId="46A94BD0"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4 620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7CE4FB7"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766 640</w:t>
            </w:r>
          </w:p>
        </w:tc>
      </w:tr>
      <w:tr w:rsidR="006F1A89" w:rsidRPr="00B632E6" w14:paraId="1D4BBDA1" w14:textId="77777777" w:rsidTr="006456AF">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36A9C23C" w14:textId="77777777" w:rsidR="006F1A89" w:rsidRPr="00B632E6" w:rsidRDefault="006F1A89" w:rsidP="006456AF">
            <w:pPr>
              <w:shd w:val="clear" w:color="auto" w:fill="FFFFFF" w:themeFill="background1"/>
              <w:suppressAutoHyphens/>
              <w:rPr>
                <w:sz w:val="18"/>
                <w:szCs w:val="18"/>
              </w:rPr>
            </w:pPr>
            <w:r w:rsidRPr="00B632E6">
              <w:rPr>
                <w:sz w:val="18"/>
                <w:szCs w:val="18"/>
                <w:lang w:val="fr"/>
              </w:rPr>
              <w:t>HFC-134a</w:t>
            </w:r>
          </w:p>
        </w:tc>
        <w:tc>
          <w:tcPr>
            <w:tcW w:w="1319" w:type="pct"/>
            <w:tcBorders>
              <w:top w:val="single" w:sz="4" w:space="0" w:color="auto"/>
              <w:left w:val="single" w:sz="4" w:space="0" w:color="auto"/>
              <w:bottom w:val="single" w:sz="4" w:space="0" w:color="auto"/>
              <w:right w:val="single" w:sz="4" w:space="0" w:color="auto"/>
            </w:tcBorders>
            <w:vAlign w:val="bottom"/>
          </w:tcPr>
          <w:p w14:paraId="298D583B"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5 222 413</w:t>
            </w:r>
          </w:p>
        </w:tc>
        <w:tc>
          <w:tcPr>
            <w:tcW w:w="1319" w:type="pct"/>
            <w:tcBorders>
              <w:top w:val="single" w:sz="4" w:space="0" w:color="auto"/>
              <w:left w:val="single" w:sz="4" w:space="0" w:color="auto"/>
              <w:bottom w:val="single" w:sz="4" w:space="0" w:color="auto"/>
              <w:right w:val="single" w:sz="4" w:space="0" w:color="auto"/>
            </w:tcBorders>
            <w:vAlign w:val="bottom"/>
          </w:tcPr>
          <w:p w14:paraId="2E7EA082"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4 571 464</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AE0633B"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6 818 730</w:t>
            </w:r>
          </w:p>
        </w:tc>
      </w:tr>
      <w:tr w:rsidR="006F1A89" w:rsidRPr="00B632E6" w14:paraId="27F375EE" w14:textId="77777777" w:rsidTr="006456AF">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7DB6923D" w14:textId="77777777" w:rsidR="006F1A89" w:rsidRPr="00B632E6" w:rsidRDefault="006F1A89" w:rsidP="006456AF">
            <w:pPr>
              <w:shd w:val="clear" w:color="auto" w:fill="FFFFFF" w:themeFill="background1"/>
              <w:suppressAutoHyphens/>
              <w:rPr>
                <w:sz w:val="18"/>
                <w:szCs w:val="18"/>
              </w:rPr>
            </w:pPr>
            <w:r w:rsidRPr="00B632E6">
              <w:rPr>
                <w:sz w:val="18"/>
                <w:szCs w:val="18"/>
                <w:lang w:val="fr"/>
              </w:rPr>
              <w:t>HFC-143a</w:t>
            </w:r>
          </w:p>
        </w:tc>
        <w:tc>
          <w:tcPr>
            <w:tcW w:w="1319" w:type="pct"/>
            <w:tcBorders>
              <w:top w:val="single" w:sz="4" w:space="0" w:color="auto"/>
              <w:left w:val="single" w:sz="4" w:space="0" w:color="auto"/>
              <w:bottom w:val="single" w:sz="4" w:space="0" w:color="auto"/>
              <w:right w:val="single" w:sz="4" w:space="0" w:color="auto"/>
            </w:tcBorders>
            <w:vAlign w:val="bottom"/>
          </w:tcPr>
          <w:p w14:paraId="60153CAC"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0</w:t>
            </w:r>
          </w:p>
        </w:tc>
        <w:tc>
          <w:tcPr>
            <w:tcW w:w="1319" w:type="pct"/>
            <w:tcBorders>
              <w:top w:val="single" w:sz="4" w:space="0" w:color="auto"/>
              <w:left w:val="single" w:sz="4" w:space="0" w:color="auto"/>
              <w:bottom w:val="single" w:sz="4" w:space="0" w:color="auto"/>
              <w:right w:val="single" w:sz="4" w:space="0" w:color="auto"/>
            </w:tcBorders>
            <w:vAlign w:val="bottom"/>
          </w:tcPr>
          <w:p w14:paraId="29C57EE8"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299</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8A25DC1"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643 680</w:t>
            </w:r>
          </w:p>
        </w:tc>
      </w:tr>
      <w:tr w:rsidR="006F1A89" w:rsidRPr="00B632E6" w14:paraId="5F3F3224" w14:textId="77777777" w:rsidTr="006456AF">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41FFE382" w14:textId="77777777" w:rsidR="006F1A89" w:rsidRPr="00B632E6" w:rsidRDefault="006F1A89" w:rsidP="006456AF">
            <w:pPr>
              <w:shd w:val="clear" w:color="auto" w:fill="FFFFFF" w:themeFill="background1"/>
              <w:suppressAutoHyphens/>
              <w:rPr>
                <w:sz w:val="18"/>
                <w:szCs w:val="18"/>
              </w:rPr>
            </w:pPr>
            <w:r w:rsidRPr="00B632E6">
              <w:rPr>
                <w:sz w:val="18"/>
                <w:szCs w:val="18"/>
                <w:lang w:val="fr"/>
              </w:rPr>
              <w:t>HFC-152a</w:t>
            </w:r>
          </w:p>
        </w:tc>
        <w:tc>
          <w:tcPr>
            <w:tcW w:w="1319" w:type="pct"/>
            <w:tcBorders>
              <w:top w:val="single" w:sz="4" w:space="0" w:color="auto"/>
              <w:left w:val="single" w:sz="4" w:space="0" w:color="auto"/>
              <w:bottom w:val="single" w:sz="4" w:space="0" w:color="auto"/>
              <w:right w:val="single" w:sz="4" w:space="0" w:color="auto"/>
            </w:tcBorders>
            <w:vAlign w:val="bottom"/>
          </w:tcPr>
          <w:p w14:paraId="10C7C6F9"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1 262</w:t>
            </w:r>
          </w:p>
        </w:tc>
        <w:tc>
          <w:tcPr>
            <w:tcW w:w="1319" w:type="pct"/>
            <w:tcBorders>
              <w:top w:val="single" w:sz="4" w:space="0" w:color="auto"/>
              <w:left w:val="single" w:sz="4" w:space="0" w:color="auto"/>
              <w:bottom w:val="single" w:sz="4" w:space="0" w:color="auto"/>
              <w:right w:val="single" w:sz="4" w:space="0" w:color="auto"/>
            </w:tcBorders>
            <w:vAlign w:val="bottom"/>
          </w:tcPr>
          <w:p w14:paraId="5B2902A4"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788</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F5732A8"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2 361</w:t>
            </w:r>
          </w:p>
        </w:tc>
      </w:tr>
      <w:tr w:rsidR="006F1A89" w:rsidRPr="00B632E6" w14:paraId="181C68DE" w14:textId="77777777" w:rsidTr="006456AF">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16738A7D" w14:textId="77777777" w:rsidR="006F1A89" w:rsidRPr="00B632E6" w:rsidRDefault="006F1A89" w:rsidP="006456AF">
            <w:pPr>
              <w:shd w:val="clear" w:color="auto" w:fill="FFFFFF" w:themeFill="background1"/>
              <w:suppressAutoHyphens/>
              <w:rPr>
                <w:sz w:val="18"/>
                <w:szCs w:val="18"/>
              </w:rPr>
            </w:pPr>
            <w:r w:rsidRPr="00B632E6">
              <w:rPr>
                <w:sz w:val="18"/>
                <w:szCs w:val="18"/>
                <w:lang w:val="fr"/>
              </w:rPr>
              <w:t>HFC-227ea</w:t>
            </w:r>
          </w:p>
        </w:tc>
        <w:tc>
          <w:tcPr>
            <w:tcW w:w="1319" w:type="pct"/>
            <w:tcBorders>
              <w:top w:val="single" w:sz="4" w:space="0" w:color="auto"/>
              <w:left w:val="single" w:sz="4" w:space="0" w:color="auto"/>
              <w:bottom w:val="single" w:sz="4" w:space="0" w:color="auto"/>
              <w:right w:val="single" w:sz="4" w:space="0" w:color="auto"/>
            </w:tcBorders>
            <w:vAlign w:val="bottom"/>
          </w:tcPr>
          <w:p w14:paraId="6994971A"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689 212</w:t>
            </w:r>
          </w:p>
        </w:tc>
        <w:tc>
          <w:tcPr>
            <w:tcW w:w="1319" w:type="pct"/>
            <w:tcBorders>
              <w:top w:val="single" w:sz="4" w:space="0" w:color="auto"/>
              <w:left w:val="single" w:sz="4" w:space="0" w:color="auto"/>
              <w:bottom w:val="single" w:sz="4" w:space="0" w:color="auto"/>
              <w:right w:val="single" w:sz="4" w:space="0" w:color="auto"/>
            </w:tcBorders>
            <w:vAlign w:val="bottom"/>
          </w:tcPr>
          <w:p w14:paraId="0475BB68"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963 202</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3A33B08"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424 155</w:t>
            </w:r>
          </w:p>
        </w:tc>
      </w:tr>
      <w:tr w:rsidR="006F1A89" w:rsidRPr="00B632E6" w14:paraId="70C2EC67" w14:textId="77777777" w:rsidTr="006456AF">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14EFC0A7" w14:textId="77777777" w:rsidR="006F1A89" w:rsidRPr="00B632E6" w:rsidRDefault="006F1A89" w:rsidP="006456AF">
            <w:pPr>
              <w:shd w:val="clear" w:color="auto" w:fill="FFFFFF" w:themeFill="background1"/>
              <w:suppressAutoHyphens/>
              <w:rPr>
                <w:sz w:val="18"/>
                <w:szCs w:val="18"/>
              </w:rPr>
            </w:pPr>
            <w:r w:rsidRPr="00B632E6">
              <w:rPr>
                <w:sz w:val="18"/>
                <w:szCs w:val="18"/>
                <w:lang w:val="fr"/>
              </w:rPr>
              <w:t>HFC-236fa</w:t>
            </w:r>
          </w:p>
        </w:tc>
        <w:tc>
          <w:tcPr>
            <w:tcW w:w="1319" w:type="pct"/>
            <w:tcBorders>
              <w:top w:val="single" w:sz="4" w:space="0" w:color="auto"/>
              <w:left w:val="single" w:sz="4" w:space="0" w:color="auto"/>
              <w:bottom w:val="single" w:sz="4" w:space="0" w:color="auto"/>
              <w:right w:val="single" w:sz="4" w:space="0" w:color="auto"/>
            </w:tcBorders>
            <w:vAlign w:val="bottom"/>
          </w:tcPr>
          <w:p w14:paraId="4CBE7C64"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6 945</w:t>
            </w:r>
          </w:p>
        </w:tc>
        <w:tc>
          <w:tcPr>
            <w:tcW w:w="1319" w:type="pct"/>
            <w:tcBorders>
              <w:top w:val="single" w:sz="4" w:space="0" w:color="auto"/>
              <w:left w:val="single" w:sz="4" w:space="0" w:color="auto"/>
              <w:bottom w:val="single" w:sz="4" w:space="0" w:color="auto"/>
              <w:right w:val="single" w:sz="4" w:space="0" w:color="auto"/>
            </w:tcBorders>
            <w:vAlign w:val="bottom"/>
          </w:tcPr>
          <w:p w14:paraId="42B6EB3C"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5 886</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E6B2DA4"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9 810</w:t>
            </w:r>
          </w:p>
        </w:tc>
      </w:tr>
      <w:tr w:rsidR="006F1A89" w:rsidRPr="00B632E6" w14:paraId="47EBF6B8" w14:textId="77777777" w:rsidTr="006456AF">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00F42721" w14:textId="77777777" w:rsidR="006F1A89" w:rsidRPr="00B632E6" w:rsidRDefault="006F1A89" w:rsidP="006456AF">
            <w:pPr>
              <w:shd w:val="clear" w:color="auto" w:fill="FFFFFF" w:themeFill="background1"/>
              <w:suppressAutoHyphens/>
              <w:rPr>
                <w:sz w:val="18"/>
                <w:szCs w:val="18"/>
              </w:rPr>
            </w:pPr>
            <w:r w:rsidRPr="00B632E6">
              <w:rPr>
                <w:sz w:val="18"/>
                <w:szCs w:val="18"/>
                <w:lang w:val="fr"/>
              </w:rPr>
              <w:t>HFC-245fa</w:t>
            </w:r>
          </w:p>
        </w:tc>
        <w:tc>
          <w:tcPr>
            <w:tcW w:w="1319" w:type="pct"/>
            <w:tcBorders>
              <w:top w:val="single" w:sz="4" w:space="0" w:color="auto"/>
              <w:left w:val="single" w:sz="4" w:space="0" w:color="auto"/>
              <w:bottom w:val="single" w:sz="4" w:space="0" w:color="auto"/>
              <w:right w:val="single" w:sz="4" w:space="0" w:color="auto"/>
            </w:tcBorders>
            <w:vAlign w:val="bottom"/>
          </w:tcPr>
          <w:p w14:paraId="318DCC45"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0</w:t>
            </w:r>
          </w:p>
        </w:tc>
        <w:tc>
          <w:tcPr>
            <w:tcW w:w="1319" w:type="pct"/>
            <w:tcBorders>
              <w:top w:val="single" w:sz="4" w:space="0" w:color="auto"/>
              <w:left w:val="single" w:sz="4" w:space="0" w:color="auto"/>
              <w:bottom w:val="single" w:sz="4" w:space="0" w:color="auto"/>
              <w:right w:val="single" w:sz="4" w:space="0" w:color="auto"/>
            </w:tcBorders>
            <w:vAlign w:val="bottom"/>
          </w:tcPr>
          <w:p w14:paraId="27E23E26"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1 030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D76F6EF"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4 398</w:t>
            </w:r>
          </w:p>
        </w:tc>
      </w:tr>
      <w:tr w:rsidR="006F1A89" w:rsidRPr="00B632E6" w14:paraId="5CC36265" w14:textId="77777777" w:rsidTr="006456AF">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4264C267" w14:textId="77777777" w:rsidR="006F1A89" w:rsidRPr="00B632E6" w:rsidRDefault="006F1A89" w:rsidP="006456AF">
            <w:pPr>
              <w:shd w:val="clear" w:color="auto" w:fill="FFFFFF" w:themeFill="background1"/>
              <w:suppressAutoHyphens/>
              <w:rPr>
                <w:sz w:val="18"/>
                <w:szCs w:val="18"/>
              </w:rPr>
            </w:pPr>
            <w:r w:rsidRPr="00B632E6">
              <w:rPr>
                <w:sz w:val="18"/>
                <w:szCs w:val="18"/>
                <w:lang w:val="fr"/>
              </w:rPr>
              <w:t>HFC-365mfc</w:t>
            </w:r>
          </w:p>
        </w:tc>
        <w:tc>
          <w:tcPr>
            <w:tcW w:w="1319" w:type="pct"/>
            <w:tcBorders>
              <w:top w:val="single" w:sz="4" w:space="0" w:color="auto"/>
              <w:left w:val="single" w:sz="4" w:space="0" w:color="auto"/>
              <w:bottom w:val="single" w:sz="4" w:space="0" w:color="auto"/>
              <w:right w:val="single" w:sz="4" w:space="0" w:color="auto"/>
            </w:tcBorders>
            <w:vAlign w:val="bottom"/>
          </w:tcPr>
          <w:p w14:paraId="2E82CB93"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6 347</w:t>
            </w:r>
          </w:p>
        </w:tc>
        <w:tc>
          <w:tcPr>
            <w:tcW w:w="1319" w:type="pct"/>
            <w:tcBorders>
              <w:top w:val="single" w:sz="4" w:space="0" w:color="auto"/>
              <w:left w:val="single" w:sz="4" w:space="0" w:color="auto"/>
              <w:bottom w:val="single" w:sz="4" w:space="0" w:color="auto"/>
              <w:right w:val="single" w:sz="4" w:space="0" w:color="auto"/>
            </w:tcBorders>
            <w:vAlign w:val="bottom"/>
          </w:tcPr>
          <w:p w14:paraId="6AC89E4A"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4 024</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D6D7F8F"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746</w:t>
            </w:r>
          </w:p>
        </w:tc>
      </w:tr>
      <w:tr w:rsidR="006F1A89" w:rsidRPr="00B632E6" w14:paraId="7340E47D" w14:textId="77777777" w:rsidTr="006456AF">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4EA2A78A" w14:textId="77777777" w:rsidR="006F1A89" w:rsidRPr="00B632E6" w:rsidRDefault="006F1A89" w:rsidP="006456AF">
            <w:pPr>
              <w:shd w:val="clear" w:color="auto" w:fill="FFFFFF" w:themeFill="background1"/>
              <w:suppressAutoHyphens/>
              <w:rPr>
                <w:sz w:val="18"/>
                <w:szCs w:val="18"/>
              </w:rPr>
            </w:pPr>
            <w:r w:rsidRPr="00B632E6">
              <w:rPr>
                <w:sz w:val="18"/>
                <w:szCs w:val="18"/>
                <w:lang w:val="fr"/>
              </w:rPr>
              <w:t>HFC-43-10mee</w:t>
            </w:r>
          </w:p>
        </w:tc>
        <w:tc>
          <w:tcPr>
            <w:tcW w:w="1319" w:type="pct"/>
            <w:tcBorders>
              <w:top w:val="single" w:sz="4" w:space="0" w:color="auto"/>
              <w:left w:val="single" w:sz="4" w:space="0" w:color="auto"/>
              <w:bottom w:val="single" w:sz="4" w:space="0" w:color="auto"/>
              <w:right w:val="single" w:sz="4" w:space="0" w:color="auto"/>
            </w:tcBorders>
            <w:vAlign w:val="bottom"/>
          </w:tcPr>
          <w:p w14:paraId="510233B8"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122 687</w:t>
            </w:r>
          </w:p>
        </w:tc>
        <w:tc>
          <w:tcPr>
            <w:tcW w:w="1319" w:type="pct"/>
            <w:tcBorders>
              <w:top w:val="single" w:sz="4" w:space="0" w:color="auto"/>
              <w:left w:val="single" w:sz="4" w:space="0" w:color="auto"/>
              <w:bottom w:val="single" w:sz="4" w:space="0" w:color="auto"/>
              <w:right w:val="single" w:sz="4" w:space="0" w:color="auto"/>
            </w:tcBorders>
            <w:vAlign w:val="bottom"/>
          </w:tcPr>
          <w:p w14:paraId="5C870AD6"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73 397</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3B78A49"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50 451</w:t>
            </w:r>
          </w:p>
        </w:tc>
      </w:tr>
      <w:tr w:rsidR="006F1A89" w:rsidRPr="00B632E6" w14:paraId="11ED3535" w14:textId="77777777" w:rsidTr="006456AF">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1B8A84AD" w14:textId="77777777" w:rsidR="006F1A89" w:rsidRPr="00B632E6" w:rsidRDefault="006F1A89" w:rsidP="006456AF">
            <w:pPr>
              <w:shd w:val="clear" w:color="auto" w:fill="FFFFFF" w:themeFill="background1"/>
              <w:suppressAutoHyphens/>
              <w:rPr>
                <w:sz w:val="18"/>
                <w:szCs w:val="18"/>
              </w:rPr>
            </w:pPr>
            <w:r w:rsidRPr="00B632E6">
              <w:rPr>
                <w:sz w:val="18"/>
                <w:szCs w:val="18"/>
                <w:lang w:val="fr"/>
              </w:rPr>
              <w:t>R-404A</w:t>
            </w:r>
          </w:p>
        </w:tc>
        <w:tc>
          <w:tcPr>
            <w:tcW w:w="1319" w:type="pct"/>
            <w:tcBorders>
              <w:top w:val="single" w:sz="4" w:space="0" w:color="auto"/>
              <w:left w:val="single" w:sz="4" w:space="0" w:color="auto"/>
              <w:bottom w:val="single" w:sz="4" w:space="0" w:color="auto"/>
              <w:right w:val="single" w:sz="4" w:space="0" w:color="auto"/>
            </w:tcBorders>
            <w:vAlign w:val="bottom"/>
          </w:tcPr>
          <w:p w14:paraId="2C109EAA"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937 207</w:t>
            </w:r>
          </w:p>
        </w:tc>
        <w:tc>
          <w:tcPr>
            <w:tcW w:w="1319" w:type="pct"/>
            <w:tcBorders>
              <w:top w:val="single" w:sz="4" w:space="0" w:color="auto"/>
              <w:left w:val="single" w:sz="4" w:space="0" w:color="auto"/>
              <w:bottom w:val="single" w:sz="4" w:space="0" w:color="auto"/>
              <w:right w:val="single" w:sz="4" w:space="0" w:color="auto"/>
            </w:tcBorders>
            <w:vAlign w:val="bottom"/>
          </w:tcPr>
          <w:p w14:paraId="14A3B3FB"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561 989</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73C5DF4"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9 893 424</w:t>
            </w:r>
          </w:p>
        </w:tc>
      </w:tr>
      <w:tr w:rsidR="006F1A89" w:rsidRPr="00B632E6" w14:paraId="618CF4DF" w14:textId="77777777" w:rsidTr="006456AF">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541EE461" w14:textId="77777777" w:rsidR="006F1A89" w:rsidRPr="00B632E6" w:rsidRDefault="006F1A89" w:rsidP="006456AF">
            <w:pPr>
              <w:shd w:val="clear" w:color="auto" w:fill="FFFFFF" w:themeFill="background1"/>
              <w:suppressAutoHyphens/>
              <w:rPr>
                <w:sz w:val="18"/>
                <w:szCs w:val="18"/>
              </w:rPr>
            </w:pPr>
            <w:r w:rsidRPr="00B632E6">
              <w:rPr>
                <w:sz w:val="18"/>
                <w:szCs w:val="18"/>
                <w:lang w:val="fr"/>
              </w:rPr>
              <w:t>R-407A</w:t>
            </w:r>
          </w:p>
        </w:tc>
        <w:tc>
          <w:tcPr>
            <w:tcW w:w="1319" w:type="pct"/>
            <w:tcBorders>
              <w:top w:val="single" w:sz="4" w:space="0" w:color="auto"/>
              <w:left w:val="single" w:sz="4" w:space="0" w:color="auto"/>
              <w:bottom w:val="single" w:sz="4" w:space="0" w:color="auto"/>
              <w:right w:val="single" w:sz="4" w:space="0" w:color="auto"/>
            </w:tcBorders>
            <w:vAlign w:val="bottom"/>
          </w:tcPr>
          <w:p w14:paraId="402C4AEF"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107</w:t>
            </w:r>
          </w:p>
        </w:tc>
        <w:tc>
          <w:tcPr>
            <w:tcW w:w="1319" w:type="pct"/>
            <w:tcBorders>
              <w:top w:val="single" w:sz="4" w:space="0" w:color="auto"/>
              <w:left w:val="single" w:sz="4" w:space="0" w:color="auto"/>
              <w:bottom w:val="single" w:sz="4" w:space="0" w:color="auto"/>
              <w:right w:val="single" w:sz="4" w:space="0" w:color="auto"/>
            </w:tcBorders>
            <w:vAlign w:val="bottom"/>
          </w:tcPr>
          <w:p w14:paraId="7E4389AA"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0052C9B"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2 142</w:t>
            </w:r>
          </w:p>
        </w:tc>
      </w:tr>
      <w:tr w:rsidR="006F1A89" w:rsidRPr="00B632E6" w14:paraId="31EF7789" w14:textId="77777777" w:rsidTr="006456AF">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779B028D" w14:textId="77777777" w:rsidR="006F1A89" w:rsidRPr="00B632E6" w:rsidRDefault="006F1A89" w:rsidP="006456AF">
            <w:pPr>
              <w:shd w:val="clear" w:color="auto" w:fill="FFFFFF" w:themeFill="background1"/>
              <w:suppressAutoHyphens/>
              <w:rPr>
                <w:sz w:val="18"/>
                <w:szCs w:val="18"/>
              </w:rPr>
            </w:pPr>
            <w:r w:rsidRPr="00B632E6">
              <w:rPr>
                <w:sz w:val="18"/>
                <w:szCs w:val="18"/>
                <w:lang w:val="fr"/>
              </w:rPr>
              <w:t>R-407C</w:t>
            </w:r>
          </w:p>
        </w:tc>
        <w:tc>
          <w:tcPr>
            <w:tcW w:w="1319" w:type="pct"/>
            <w:tcBorders>
              <w:top w:val="single" w:sz="4" w:space="0" w:color="auto"/>
              <w:left w:val="single" w:sz="4" w:space="0" w:color="auto"/>
              <w:bottom w:val="single" w:sz="4" w:space="0" w:color="auto"/>
              <w:right w:val="single" w:sz="4" w:space="0" w:color="auto"/>
            </w:tcBorders>
            <w:vAlign w:val="bottom"/>
          </w:tcPr>
          <w:p w14:paraId="10BDC660"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262 239</w:t>
            </w:r>
          </w:p>
        </w:tc>
        <w:tc>
          <w:tcPr>
            <w:tcW w:w="1319" w:type="pct"/>
            <w:tcBorders>
              <w:top w:val="single" w:sz="4" w:space="0" w:color="auto"/>
              <w:left w:val="single" w:sz="4" w:space="0" w:color="auto"/>
              <w:bottom w:val="single" w:sz="4" w:space="0" w:color="auto"/>
              <w:right w:val="single" w:sz="4" w:space="0" w:color="auto"/>
            </w:tcBorders>
            <w:vAlign w:val="bottom"/>
          </w:tcPr>
          <w:p w14:paraId="5B6FFAC2"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228 021</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1F3D2EB"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214 987</w:t>
            </w:r>
          </w:p>
        </w:tc>
      </w:tr>
      <w:tr w:rsidR="006F1A89" w:rsidRPr="00B632E6" w14:paraId="0142B001" w14:textId="77777777" w:rsidTr="006456AF">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4AC9877A" w14:textId="77777777" w:rsidR="006F1A89" w:rsidRPr="00B632E6" w:rsidRDefault="006F1A89" w:rsidP="006456AF">
            <w:pPr>
              <w:shd w:val="clear" w:color="auto" w:fill="FFFFFF" w:themeFill="background1"/>
              <w:suppressAutoHyphens/>
              <w:rPr>
                <w:sz w:val="18"/>
                <w:szCs w:val="18"/>
              </w:rPr>
            </w:pPr>
            <w:r w:rsidRPr="00B632E6">
              <w:rPr>
                <w:sz w:val="18"/>
                <w:szCs w:val="18"/>
                <w:lang w:val="fr"/>
              </w:rPr>
              <w:t>R-407F</w:t>
            </w:r>
          </w:p>
        </w:tc>
        <w:tc>
          <w:tcPr>
            <w:tcW w:w="1319" w:type="pct"/>
            <w:tcBorders>
              <w:top w:val="single" w:sz="4" w:space="0" w:color="auto"/>
              <w:left w:val="single" w:sz="4" w:space="0" w:color="auto"/>
              <w:bottom w:val="single" w:sz="4" w:space="0" w:color="auto"/>
              <w:right w:val="single" w:sz="4" w:space="0" w:color="auto"/>
            </w:tcBorders>
            <w:vAlign w:val="bottom"/>
          </w:tcPr>
          <w:p w14:paraId="305F42D1"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93 104</w:t>
            </w:r>
          </w:p>
        </w:tc>
        <w:tc>
          <w:tcPr>
            <w:tcW w:w="1319" w:type="pct"/>
            <w:tcBorders>
              <w:top w:val="single" w:sz="4" w:space="0" w:color="auto"/>
              <w:left w:val="single" w:sz="4" w:space="0" w:color="auto"/>
              <w:bottom w:val="single" w:sz="4" w:space="0" w:color="auto"/>
              <w:right w:val="single" w:sz="4" w:space="0" w:color="auto"/>
            </w:tcBorders>
            <w:vAlign w:val="bottom"/>
          </w:tcPr>
          <w:p w14:paraId="51930A31"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65 151</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0FAD178"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53 750</w:t>
            </w:r>
          </w:p>
        </w:tc>
      </w:tr>
      <w:tr w:rsidR="006F1A89" w:rsidRPr="00B632E6" w14:paraId="17C34BD6" w14:textId="77777777" w:rsidTr="006456AF">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7666CDCF" w14:textId="77777777" w:rsidR="006F1A89" w:rsidRPr="00B632E6" w:rsidRDefault="006F1A89" w:rsidP="006456AF">
            <w:pPr>
              <w:shd w:val="clear" w:color="auto" w:fill="FFFFFF" w:themeFill="background1"/>
              <w:suppressAutoHyphens/>
              <w:rPr>
                <w:sz w:val="18"/>
                <w:szCs w:val="18"/>
              </w:rPr>
            </w:pPr>
            <w:r w:rsidRPr="00B632E6">
              <w:rPr>
                <w:sz w:val="18"/>
                <w:szCs w:val="18"/>
                <w:lang w:val="fr"/>
              </w:rPr>
              <w:t>R-407H</w:t>
            </w:r>
          </w:p>
        </w:tc>
        <w:tc>
          <w:tcPr>
            <w:tcW w:w="1319" w:type="pct"/>
            <w:tcBorders>
              <w:top w:val="single" w:sz="4" w:space="0" w:color="auto"/>
              <w:left w:val="single" w:sz="4" w:space="0" w:color="auto"/>
              <w:bottom w:val="single" w:sz="4" w:space="0" w:color="auto"/>
              <w:right w:val="single" w:sz="4" w:space="0" w:color="auto"/>
            </w:tcBorders>
            <w:vAlign w:val="bottom"/>
          </w:tcPr>
          <w:p w14:paraId="60F267EC"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0</w:t>
            </w:r>
          </w:p>
        </w:tc>
        <w:tc>
          <w:tcPr>
            <w:tcW w:w="1319" w:type="pct"/>
            <w:tcBorders>
              <w:top w:val="single" w:sz="4" w:space="0" w:color="auto"/>
              <w:left w:val="single" w:sz="4" w:space="0" w:color="auto"/>
              <w:bottom w:val="single" w:sz="4" w:space="0" w:color="auto"/>
              <w:right w:val="single" w:sz="4" w:space="0" w:color="auto"/>
            </w:tcBorders>
            <w:vAlign w:val="bottom"/>
          </w:tcPr>
          <w:p w14:paraId="4E89B980"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49E4B81"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135</w:t>
            </w:r>
          </w:p>
        </w:tc>
      </w:tr>
      <w:tr w:rsidR="006F1A89" w:rsidRPr="00B632E6" w14:paraId="51A292F0" w14:textId="77777777" w:rsidTr="006456AF">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3A411E85" w14:textId="77777777" w:rsidR="006F1A89" w:rsidRPr="00B632E6" w:rsidRDefault="006F1A89" w:rsidP="006456AF">
            <w:pPr>
              <w:shd w:val="clear" w:color="auto" w:fill="FFFFFF" w:themeFill="background1"/>
              <w:suppressAutoHyphens/>
              <w:rPr>
                <w:sz w:val="18"/>
                <w:szCs w:val="18"/>
              </w:rPr>
            </w:pPr>
            <w:r w:rsidRPr="00B632E6">
              <w:rPr>
                <w:sz w:val="18"/>
                <w:szCs w:val="18"/>
                <w:lang w:val="fr"/>
              </w:rPr>
              <w:t>R-410A</w:t>
            </w:r>
          </w:p>
        </w:tc>
        <w:tc>
          <w:tcPr>
            <w:tcW w:w="1319" w:type="pct"/>
            <w:tcBorders>
              <w:top w:val="single" w:sz="4" w:space="0" w:color="auto"/>
              <w:left w:val="single" w:sz="4" w:space="0" w:color="auto"/>
              <w:bottom w:val="single" w:sz="4" w:space="0" w:color="auto"/>
              <w:right w:val="single" w:sz="4" w:space="0" w:color="auto"/>
            </w:tcBorders>
            <w:vAlign w:val="bottom"/>
          </w:tcPr>
          <w:p w14:paraId="6F3C9C9F"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3 632 697</w:t>
            </w:r>
          </w:p>
        </w:tc>
        <w:tc>
          <w:tcPr>
            <w:tcW w:w="1319" w:type="pct"/>
            <w:tcBorders>
              <w:top w:val="single" w:sz="4" w:space="0" w:color="auto"/>
              <w:left w:val="single" w:sz="4" w:space="0" w:color="auto"/>
              <w:bottom w:val="single" w:sz="4" w:space="0" w:color="auto"/>
              <w:right w:val="single" w:sz="4" w:space="0" w:color="auto"/>
            </w:tcBorders>
            <w:vAlign w:val="bottom"/>
          </w:tcPr>
          <w:p w14:paraId="03516478"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3 760 393</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48807DD"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4 399 051</w:t>
            </w:r>
          </w:p>
        </w:tc>
      </w:tr>
      <w:tr w:rsidR="006F1A89" w:rsidRPr="00B632E6" w14:paraId="2806453F" w14:textId="77777777" w:rsidTr="006456AF">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64EBD003" w14:textId="77777777" w:rsidR="006F1A89" w:rsidRPr="00B632E6" w:rsidRDefault="006F1A89" w:rsidP="006456AF">
            <w:pPr>
              <w:shd w:val="clear" w:color="auto" w:fill="FFFFFF" w:themeFill="background1"/>
              <w:suppressAutoHyphens/>
              <w:rPr>
                <w:sz w:val="18"/>
                <w:szCs w:val="18"/>
              </w:rPr>
            </w:pPr>
            <w:r w:rsidRPr="00B632E6">
              <w:rPr>
                <w:sz w:val="18"/>
                <w:szCs w:val="18"/>
                <w:lang w:val="fr"/>
              </w:rPr>
              <w:t>R-417A</w:t>
            </w:r>
          </w:p>
        </w:tc>
        <w:tc>
          <w:tcPr>
            <w:tcW w:w="1319" w:type="pct"/>
            <w:tcBorders>
              <w:top w:val="single" w:sz="4" w:space="0" w:color="auto"/>
              <w:left w:val="single" w:sz="4" w:space="0" w:color="auto"/>
              <w:bottom w:val="single" w:sz="4" w:space="0" w:color="auto"/>
              <w:right w:val="single" w:sz="4" w:space="0" w:color="auto"/>
            </w:tcBorders>
            <w:vAlign w:val="bottom"/>
          </w:tcPr>
          <w:p w14:paraId="4597E03A"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4 565</w:t>
            </w:r>
          </w:p>
        </w:tc>
        <w:tc>
          <w:tcPr>
            <w:tcW w:w="1319" w:type="pct"/>
            <w:tcBorders>
              <w:top w:val="single" w:sz="4" w:space="0" w:color="auto"/>
              <w:left w:val="single" w:sz="4" w:space="0" w:color="auto"/>
              <w:bottom w:val="single" w:sz="4" w:space="0" w:color="auto"/>
              <w:right w:val="single" w:sz="4" w:space="0" w:color="auto"/>
            </w:tcBorders>
            <w:vAlign w:val="bottom"/>
          </w:tcPr>
          <w:p w14:paraId="6E81E271"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5 806</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7D8ECEF"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8 164</w:t>
            </w:r>
          </w:p>
        </w:tc>
      </w:tr>
      <w:tr w:rsidR="006F1A89" w:rsidRPr="00B632E6" w14:paraId="6E114830" w14:textId="77777777" w:rsidTr="006456AF">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139B531D" w14:textId="77777777" w:rsidR="006F1A89" w:rsidRPr="00B632E6" w:rsidRDefault="006F1A89" w:rsidP="006456AF">
            <w:pPr>
              <w:shd w:val="clear" w:color="auto" w:fill="FFFFFF" w:themeFill="background1"/>
              <w:suppressAutoHyphens/>
              <w:rPr>
                <w:sz w:val="18"/>
                <w:szCs w:val="18"/>
              </w:rPr>
            </w:pPr>
            <w:r w:rsidRPr="00B632E6">
              <w:rPr>
                <w:sz w:val="18"/>
                <w:szCs w:val="18"/>
                <w:lang w:val="fr"/>
              </w:rPr>
              <w:t>R-438A</w:t>
            </w:r>
          </w:p>
        </w:tc>
        <w:tc>
          <w:tcPr>
            <w:tcW w:w="1319" w:type="pct"/>
            <w:tcBorders>
              <w:top w:val="single" w:sz="4" w:space="0" w:color="auto"/>
              <w:left w:val="single" w:sz="4" w:space="0" w:color="auto"/>
              <w:bottom w:val="single" w:sz="4" w:space="0" w:color="auto"/>
              <w:right w:val="single" w:sz="4" w:space="0" w:color="auto"/>
            </w:tcBorders>
            <w:vAlign w:val="bottom"/>
          </w:tcPr>
          <w:p w14:paraId="48D02F1D"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0</w:t>
            </w:r>
          </w:p>
        </w:tc>
        <w:tc>
          <w:tcPr>
            <w:tcW w:w="1319" w:type="pct"/>
            <w:tcBorders>
              <w:top w:val="single" w:sz="4" w:space="0" w:color="auto"/>
              <w:left w:val="single" w:sz="4" w:space="0" w:color="auto"/>
              <w:bottom w:val="single" w:sz="4" w:space="0" w:color="auto"/>
              <w:right w:val="single" w:sz="4" w:space="0" w:color="auto"/>
            </w:tcBorders>
            <w:vAlign w:val="bottom"/>
          </w:tcPr>
          <w:p w14:paraId="75AC527C"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EE54EEA"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335</w:t>
            </w:r>
          </w:p>
        </w:tc>
      </w:tr>
      <w:tr w:rsidR="006F1A89" w:rsidRPr="00B632E6" w14:paraId="5C851E4D" w14:textId="77777777" w:rsidTr="006456AF">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280B49E8" w14:textId="77777777" w:rsidR="006F1A89" w:rsidRPr="00B632E6" w:rsidRDefault="006F1A89" w:rsidP="006456AF">
            <w:pPr>
              <w:shd w:val="clear" w:color="auto" w:fill="FFFFFF" w:themeFill="background1"/>
              <w:suppressAutoHyphens/>
              <w:rPr>
                <w:sz w:val="18"/>
                <w:szCs w:val="18"/>
              </w:rPr>
            </w:pPr>
            <w:r w:rsidRPr="00B632E6">
              <w:rPr>
                <w:sz w:val="18"/>
                <w:szCs w:val="18"/>
                <w:lang w:val="fr"/>
              </w:rPr>
              <w:t>R-448A</w:t>
            </w:r>
          </w:p>
        </w:tc>
        <w:tc>
          <w:tcPr>
            <w:tcW w:w="1319" w:type="pct"/>
            <w:tcBorders>
              <w:top w:val="single" w:sz="4" w:space="0" w:color="auto"/>
              <w:left w:val="single" w:sz="4" w:space="0" w:color="auto"/>
              <w:bottom w:val="single" w:sz="4" w:space="0" w:color="auto"/>
              <w:right w:val="single" w:sz="4" w:space="0" w:color="auto"/>
            </w:tcBorders>
            <w:vAlign w:val="bottom"/>
          </w:tcPr>
          <w:p w14:paraId="541F157C"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0</w:t>
            </w:r>
          </w:p>
        </w:tc>
        <w:tc>
          <w:tcPr>
            <w:tcW w:w="1319" w:type="pct"/>
            <w:tcBorders>
              <w:top w:val="single" w:sz="4" w:space="0" w:color="auto"/>
              <w:left w:val="single" w:sz="4" w:space="0" w:color="auto"/>
              <w:bottom w:val="single" w:sz="4" w:space="0" w:color="auto"/>
              <w:right w:val="single" w:sz="4" w:space="0" w:color="auto"/>
            </w:tcBorders>
            <w:vAlign w:val="bottom"/>
          </w:tcPr>
          <w:p w14:paraId="47880579"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846BB1D"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3 445</w:t>
            </w:r>
          </w:p>
        </w:tc>
      </w:tr>
      <w:tr w:rsidR="006F1A89" w:rsidRPr="00B632E6" w14:paraId="3FFDA3B7" w14:textId="77777777" w:rsidTr="006456AF">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79E856D9" w14:textId="77777777" w:rsidR="006F1A89" w:rsidRPr="00B632E6" w:rsidRDefault="006F1A89" w:rsidP="006456AF">
            <w:pPr>
              <w:shd w:val="clear" w:color="auto" w:fill="FFFFFF" w:themeFill="background1"/>
              <w:suppressAutoHyphens/>
              <w:rPr>
                <w:sz w:val="18"/>
                <w:szCs w:val="18"/>
              </w:rPr>
            </w:pPr>
            <w:r w:rsidRPr="00B632E6">
              <w:rPr>
                <w:sz w:val="18"/>
                <w:szCs w:val="18"/>
                <w:lang w:val="fr"/>
              </w:rPr>
              <w:t>R-449A</w:t>
            </w:r>
          </w:p>
        </w:tc>
        <w:tc>
          <w:tcPr>
            <w:tcW w:w="1319" w:type="pct"/>
            <w:tcBorders>
              <w:top w:val="single" w:sz="4" w:space="0" w:color="auto"/>
              <w:left w:val="single" w:sz="4" w:space="0" w:color="auto"/>
              <w:bottom w:val="single" w:sz="4" w:space="0" w:color="auto"/>
              <w:right w:val="single" w:sz="4" w:space="0" w:color="auto"/>
            </w:tcBorders>
            <w:vAlign w:val="bottom"/>
          </w:tcPr>
          <w:p w14:paraId="6158ABBB"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0</w:t>
            </w:r>
          </w:p>
        </w:tc>
        <w:tc>
          <w:tcPr>
            <w:tcW w:w="1319" w:type="pct"/>
            <w:tcBorders>
              <w:top w:val="single" w:sz="4" w:space="0" w:color="auto"/>
              <w:left w:val="single" w:sz="4" w:space="0" w:color="auto"/>
              <w:bottom w:val="single" w:sz="4" w:space="0" w:color="auto"/>
              <w:right w:val="single" w:sz="4" w:space="0" w:color="auto"/>
            </w:tcBorders>
            <w:vAlign w:val="bottom"/>
          </w:tcPr>
          <w:p w14:paraId="21C10A2A"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5AFAFF3"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0</w:t>
            </w:r>
          </w:p>
        </w:tc>
      </w:tr>
      <w:tr w:rsidR="006F1A89" w:rsidRPr="00B632E6" w14:paraId="596C1625" w14:textId="77777777" w:rsidTr="006456AF">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007E844B" w14:textId="77777777" w:rsidR="006F1A89" w:rsidRPr="00B632E6" w:rsidRDefault="006F1A89" w:rsidP="006456AF">
            <w:pPr>
              <w:shd w:val="clear" w:color="auto" w:fill="FFFFFF" w:themeFill="background1"/>
              <w:suppressAutoHyphens/>
              <w:rPr>
                <w:sz w:val="18"/>
                <w:szCs w:val="18"/>
              </w:rPr>
            </w:pPr>
            <w:r w:rsidRPr="00B632E6">
              <w:rPr>
                <w:sz w:val="18"/>
                <w:szCs w:val="18"/>
                <w:lang w:val="fr"/>
              </w:rPr>
              <w:t>R-452A</w:t>
            </w:r>
          </w:p>
        </w:tc>
        <w:tc>
          <w:tcPr>
            <w:tcW w:w="1319" w:type="pct"/>
            <w:tcBorders>
              <w:top w:val="single" w:sz="4" w:space="0" w:color="auto"/>
              <w:left w:val="single" w:sz="4" w:space="0" w:color="auto"/>
              <w:bottom w:val="single" w:sz="4" w:space="0" w:color="auto"/>
              <w:right w:val="single" w:sz="4" w:space="0" w:color="auto"/>
            </w:tcBorders>
            <w:vAlign w:val="bottom"/>
          </w:tcPr>
          <w:p w14:paraId="10A5D870"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0</w:t>
            </w:r>
          </w:p>
        </w:tc>
        <w:tc>
          <w:tcPr>
            <w:tcW w:w="1319" w:type="pct"/>
            <w:tcBorders>
              <w:top w:val="single" w:sz="4" w:space="0" w:color="auto"/>
              <w:left w:val="single" w:sz="4" w:space="0" w:color="auto"/>
              <w:bottom w:val="single" w:sz="4" w:space="0" w:color="auto"/>
              <w:right w:val="single" w:sz="4" w:space="0" w:color="auto"/>
            </w:tcBorders>
            <w:vAlign w:val="bottom"/>
          </w:tcPr>
          <w:p w14:paraId="456CF417"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FDCEC8F"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64</w:t>
            </w:r>
          </w:p>
        </w:tc>
      </w:tr>
      <w:tr w:rsidR="006F1A89" w:rsidRPr="00B632E6" w14:paraId="204DD718" w14:textId="77777777" w:rsidTr="006456AF">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229A6E5F" w14:textId="77777777" w:rsidR="006F1A89" w:rsidRPr="00B632E6" w:rsidRDefault="006F1A89" w:rsidP="006456AF">
            <w:pPr>
              <w:shd w:val="clear" w:color="auto" w:fill="FFFFFF" w:themeFill="background1"/>
              <w:suppressAutoHyphens/>
              <w:rPr>
                <w:sz w:val="18"/>
                <w:szCs w:val="18"/>
              </w:rPr>
            </w:pPr>
            <w:r w:rsidRPr="00B632E6">
              <w:rPr>
                <w:sz w:val="18"/>
                <w:szCs w:val="18"/>
                <w:lang w:val="fr"/>
              </w:rPr>
              <w:t>R-507A</w:t>
            </w:r>
          </w:p>
        </w:tc>
        <w:tc>
          <w:tcPr>
            <w:tcW w:w="1319" w:type="pct"/>
            <w:tcBorders>
              <w:top w:val="single" w:sz="4" w:space="0" w:color="auto"/>
              <w:left w:val="single" w:sz="4" w:space="0" w:color="auto"/>
              <w:bottom w:val="single" w:sz="4" w:space="0" w:color="auto"/>
              <w:right w:val="single" w:sz="4" w:space="0" w:color="auto"/>
            </w:tcBorders>
            <w:vAlign w:val="bottom"/>
          </w:tcPr>
          <w:p w14:paraId="1988FFB1"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1 627 171</w:t>
            </w:r>
          </w:p>
        </w:tc>
        <w:tc>
          <w:tcPr>
            <w:tcW w:w="1319" w:type="pct"/>
            <w:tcBorders>
              <w:top w:val="single" w:sz="4" w:space="0" w:color="auto"/>
              <w:left w:val="single" w:sz="4" w:space="0" w:color="auto"/>
              <w:bottom w:val="single" w:sz="4" w:space="0" w:color="auto"/>
              <w:right w:val="single" w:sz="4" w:space="0" w:color="auto"/>
            </w:tcBorders>
            <w:vAlign w:val="bottom"/>
          </w:tcPr>
          <w:p w14:paraId="37C5E039"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1 153 446</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D37CA04"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1 888 946</w:t>
            </w:r>
          </w:p>
        </w:tc>
      </w:tr>
      <w:tr w:rsidR="006F1A89" w:rsidRPr="00B632E6" w14:paraId="3B9DC532" w14:textId="77777777" w:rsidTr="006456AF">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65416CD0" w14:textId="77777777" w:rsidR="006F1A89" w:rsidRPr="00B632E6" w:rsidRDefault="006F1A89" w:rsidP="006456AF">
            <w:pPr>
              <w:shd w:val="clear" w:color="auto" w:fill="FFFFFF" w:themeFill="background1"/>
              <w:suppressAutoHyphens/>
              <w:rPr>
                <w:sz w:val="18"/>
                <w:szCs w:val="18"/>
              </w:rPr>
            </w:pPr>
            <w:r w:rsidRPr="00B632E6">
              <w:rPr>
                <w:sz w:val="18"/>
                <w:szCs w:val="18"/>
                <w:lang w:val="fr"/>
              </w:rPr>
              <w:t>R-508B</w:t>
            </w:r>
          </w:p>
        </w:tc>
        <w:tc>
          <w:tcPr>
            <w:tcW w:w="1319" w:type="pct"/>
            <w:tcBorders>
              <w:top w:val="single" w:sz="4" w:space="0" w:color="auto"/>
              <w:left w:val="single" w:sz="4" w:space="0" w:color="auto"/>
              <w:bottom w:val="single" w:sz="4" w:space="0" w:color="auto"/>
              <w:right w:val="single" w:sz="4" w:space="0" w:color="auto"/>
            </w:tcBorders>
            <w:vAlign w:val="bottom"/>
          </w:tcPr>
          <w:p w14:paraId="19F85124" w14:textId="77777777" w:rsidR="006F1A89" w:rsidRPr="00B632E6" w:rsidRDefault="006F1A89" w:rsidP="006456AF">
            <w:pPr>
              <w:shd w:val="clear" w:color="auto" w:fill="FFFFFF" w:themeFill="background1"/>
              <w:suppressAutoHyphens/>
              <w:jc w:val="right"/>
              <w:rPr>
                <w:sz w:val="18"/>
                <w:szCs w:val="18"/>
              </w:rPr>
            </w:pPr>
            <w:r w:rsidRPr="00B632E6">
              <w:rPr>
                <w:b/>
                <w:bCs/>
                <w:sz w:val="18"/>
                <w:szCs w:val="18"/>
                <w:lang w:val="fr"/>
              </w:rPr>
              <w:t>1 695</w:t>
            </w:r>
          </w:p>
        </w:tc>
        <w:tc>
          <w:tcPr>
            <w:tcW w:w="1319" w:type="pct"/>
            <w:tcBorders>
              <w:top w:val="single" w:sz="4" w:space="0" w:color="auto"/>
              <w:left w:val="single" w:sz="4" w:space="0" w:color="auto"/>
              <w:bottom w:val="single" w:sz="4" w:space="0" w:color="auto"/>
              <w:right w:val="single" w:sz="4" w:space="0" w:color="auto"/>
            </w:tcBorders>
            <w:vAlign w:val="bottom"/>
          </w:tcPr>
          <w:p w14:paraId="664D82EE"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30 874</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6A4CEC9"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1 225</w:t>
            </w:r>
          </w:p>
        </w:tc>
      </w:tr>
      <w:tr w:rsidR="006F1A89" w:rsidRPr="00B632E6" w14:paraId="6C5E4FE5" w14:textId="77777777" w:rsidTr="006456AF">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2EA2D047" w14:textId="77777777" w:rsidR="006F1A89" w:rsidRPr="00B632E6" w:rsidRDefault="006F1A89" w:rsidP="006456AF">
            <w:pPr>
              <w:shd w:val="clear" w:color="auto" w:fill="FFFFFF" w:themeFill="background1"/>
              <w:suppressAutoHyphens/>
              <w:rPr>
                <w:sz w:val="18"/>
                <w:szCs w:val="18"/>
              </w:rPr>
            </w:pPr>
            <w:r w:rsidRPr="00B632E6">
              <w:rPr>
                <w:sz w:val="18"/>
                <w:szCs w:val="18"/>
                <w:lang w:val="fr"/>
              </w:rPr>
              <w:t>R-513A</w:t>
            </w:r>
          </w:p>
        </w:tc>
        <w:tc>
          <w:tcPr>
            <w:tcW w:w="1319" w:type="pct"/>
            <w:tcBorders>
              <w:top w:val="single" w:sz="4" w:space="0" w:color="auto"/>
              <w:left w:val="single" w:sz="4" w:space="0" w:color="auto"/>
              <w:bottom w:val="single" w:sz="4" w:space="0" w:color="auto"/>
              <w:right w:val="single" w:sz="4" w:space="0" w:color="auto"/>
            </w:tcBorders>
            <w:vAlign w:val="bottom"/>
          </w:tcPr>
          <w:p w14:paraId="371D07B7"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0</w:t>
            </w:r>
          </w:p>
        </w:tc>
        <w:tc>
          <w:tcPr>
            <w:tcW w:w="1319" w:type="pct"/>
            <w:tcBorders>
              <w:top w:val="single" w:sz="4" w:space="0" w:color="auto"/>
              <w:left w:val="single" w:sz="4" w:space="0" w:color="auto"/>
              <w:bottom w:val="single" w:sz="4" w:space="0" w:color="auto"/>
              <w:right w:val="single" w:sz="4" w:space="0" w:color="auto"/>
            </w:tcBorders>
            <w:vAlign w:val="bottom"/>
          </w:tcPr>
          <w:p w14:paraId="6FBDBBBD"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CD82DB5" w14:textId="77777777" w:rsidR="006F1A89" w:rsidRPr="00B632E6" w:rsidRDefault="006F1A89" w:rsidP="006456AF">
            <w:pPr>
              <w:shd w:val="clear" w:color="auto" w:fill="FFFFFF" w:themeFill="background1"/>
              <w:suppressAutoHyphens/>
              <w:jc w:val="right"/>
              <w:rPr>
                <w:sz w:val="18"/>
                <w:szCs w:val="18"/>
              </w:rPr>
            </w:pPr>
            <w:r w:rsidRPr="00B632E6">
              <w:rPr>
                <w:sz w:val="18"/>
                <w:szCs w:val="18"/>
                <w:lang w:val="fr"/>
              </w:rPr>
              <w:t>0</w:t>
            </w:r>
          </w:p>
        </w:tc>
      </w:tr>
      <w:tr w:rsidR="006F1A89" w:rsidRPr="00B632E6" w14:paraId="7723AD62" w14:textId="77777777" w:rsidTr="006456AF">
        <w:trPr>
          <w:jc w:val="center"/>
        </w:trPr>
        <w:tc>
          <w:tcPr>
            <w:tcW w:w="1043" w:type="pct"/>
            <w:tcBorders>
              <w:top w:val="single" w:sz="4" w:space="0" w:color="auto"/>
              <w:left w:val="single" w:sz="4" w:space="0" w:color="auto"/>
              <w:bottom w:val="single" w:sz="4" w:space="0" w:color="auto"/>
              <w:right w:val="single" w:sz="4" w:space="0" w:color="auto"/>
            </w:tcBorders>
          </w:tcPr>
          <w:p w14:paraId="792BE78B" w14:textId="77777777" w:rsidR="006F1A89" w:rsidRPr="00B632E6" w:rsidRDefault="006F1A89" w:rsidP="006456AF">
            <w:pPr>
              <w:suppressAutoHyphens/>
              <w:jc w:val="left"/>
              <w:rPr>
                <w:b/>
                <w:bCs/>
                <w:sz w:val="18"/>
                <w:szCs w:val="18"/>
              </w:rPr>
            </w:pPr>
            <w:r w:rsidRPr="00B632E6">
              <w:rPr>
                <w:b/>
                <w:bCs/>
                <w:sz w:val="18"/>
                <w:szCs w:val="18"/>
                <w:lang w:val="fr"/>
              </w:rPr>
              <w:t>Total</w:t>
            </w:r>
          </w:p>
        </w:tc>
        <w:tc>
          <w:tcPr>
            <w:tcW w:w="1319" w:type="pct"/>
            <w:tcBorders>
              <w:top w:val="single" w:sz="4" w:space="0" w:color="auto"/>
              <w:left w:val="single" w:sz="4" w:space="0" w:color="auto"/>
              <w:bottom w:val="single" w:sz="4" w:space="0" w:color="auto"/>
              <w:right w:val="single" w:sz="4" w:space="0" w:color="auto"/>
            </w:tcBorders>
          </w:tcPr>
          <w:p w14:paraId="245EBA4E" w14:textId="77777777" w:rsidR="006F1A89" w:rsidRPr="00B632E6" w:rsidRDefault="006F1A89" w:rsidP="006456AF">
            <w:pPr>
              <w:suppressAutoHyphens/>
              <w:jc w:val="right"/>
              <w:rPr>
                <w:b/>
                <w:bCs/>
                <w:sz w:val="18"/>
                <w:szCs w:val="18"/>
              </w:rPr>
            </w:pPr>
            <w:r w:rsidRPr="00B632E6">
              <w:rPr>
                <w:b/>
                <w:bCs/>
                <w:sz w:val="18"/>
                <w:szCs w:val="18"/>
                <w:lang w:val="fr"/>
              </w:rPr>
              <w:t>14 569 917</w:t>
            </w:r>
          </w:p>
        </w:tc>
        <w:tc>
          <w:tcPr>
            <w:tcW w:w="1319" w:type="pct"/>
            <w:tcBorders>
              <w:top w:val="single" w:sz="4" w:space="0" w:color="auto"/>
              <w:left w:val="single" w:sz="4" w:space="0" w:color="auto"/>
              <w:bottom w:val="single" w:sz="4" w:space="0" w:color="auto"/>
              <w:right w:val="single" w:sz="4" w:space="0" w:color="auto"/>
            </w:tcBorders>
          </w:tcPr>
          <w:p w14:paraId="611E1115" w14:textId="77777777" w:rsidR="006F1A89" w:rsidRPr="00B632E6" w:rsidRDefault="006F1A89" w:rsidP="006456AF">
            <w:pPr>
              <w:suppressAutoHyphens/>
              <w:jc w:val="right"/>
              <w:rPr>
                <w:b/>
                <w:bCs/>
                <w:sz w:val="18"/>
                <w:szCs w:val="18"/>
              </w:rPr>
            </w:pPr>
            <w:r w:rsidRPr="00B632E6">
              <w:rPr>
                <w:b/>
                <w:bCs/>
                <w:sz w:val="18"/>
                <w:szCs w:val="18"/>
                <w:lang w:val="fr"/>
              </w:rPr>
              <w:t>13 444 271</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tcPr>
          <w:p w14:paraId="59824F29" w14:textId="77777777" w:rsidR="006F1A89" w:rsidRPr="00B632E6" w:rsidRDefault="006F1A89" w:rsidP="006456AF">
            <w:pPr>
              <w:shd w:val="clear" w:color="auto" w:fill="FFFFFF" w:themeFill="background1"/>
              <w:suppressAutoHyphens/>
              <w:jc w:val="right"/>
              <w:rPr>
                <w:b/>
                <w:bCs/>
                <w:sz w:val="18"/>
                <w:szCs w:val="18"/>
              </w:rPr>
            </w:pPr>
            <w:r w:rsidRPr="00B632E6">
              <w:rPr>
                <w:b/>
                <w:bCs/>
                <w:sz w:val="18"/>
                <w:szCs w:val="18"/>
                <w:lang w:val="fr"/>
              </w:rPr>
              <w:t>27 489 898</w:t>
            </w:r>
          </w:p>
        </w:tc>
      </w:tr>
    </w:tbl>
    <w:p w14:paraId="2EBF9279" w14:textId="77777777" w:rsidR="006F1A89" w:rsidRPr="00B632E6" w:rsidRDefault="006F1A89" w:rsidP="006F1A89">
      <w:pPr>
        <w:ind w:left="-360"/>
        <w:jc w:val="left"/>
        <w:rPr>
          <w:sz w:val="18"/>
          <w:szCs w:val="18"/>
          <w:lang w:val="fr-FR"/>
        </w:rPr>
      </w:pPr>
      <w:r w:rsidRPr="00B632E6">
        <w:rPr>
          <w:sz w:val="18"/>
          <w:szCs w:val="18"/>
          <w:lang w:val="fr"/>
        </w:rPr>
        <w:t>* Au moment de la rédaction du présent document, le Gouvernement était en cours de révision des données du programme du pays.</w:t>
      </w:r>
    </w:p>
    <w:p w14:paraId="0662E7D4" w14:textId="77777777" w:rsidR="006F1A89" w:rsidRPr="00B632E6" w:rsidRDefault="006F1A89" w:rsidP="006F1A89">
      <w:pPr>
        <w:jc w:val="center"/>
        <w:rPr>
          <w:sz w:val="18"/>
          <w:szCs w:val="18"/>
          <w:lang w:val="fr-FR"/>
        </w:rPr>
      </w:pPr>
    </w:p>
    <w:tbl>
      <w:tblPr>
        <w:tblW w:w="54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76"/>
        <w:gridCol w:w="1439"/>
        <w:gridCol w:w="2308"/>
      </w:tblGrid>
      <w:tr w:rsidR="006F1A89" w:rsidRPr="00B632E6" w14:paraId="12B09AA6" w14:textId="77777777" w:rsidTr="006456AF">
        <w:trPr>
          <w:trHeight w:val="287"/>
          <w:jc w:val="center"/>
        </w:trPr>
        <w:tc>
          <w:tcPr>
            <w:tcW w:w="3167" w:type="pct"/>
            <w:hideMark/>
          </w:tcPr>
          <w:p w14:paraId="1B646884" w14:textId="77777777" w:rsidR="006F1A89" w:rsidRPr="00B632E6" w:rsidRDefault="006F1A89" w:rsidP="006456AF">
            <w:pPr>
              <w:ind w:left="90"/>
              <w:jc w:val="left"/>
              <w:rPr>
                <w:b/>
                <w:sz w:val="18"/>
                <w:szCs w:val="18"/>
                <w:lang w:val="fr-FR"/>
              </w:rPr>
            </w:pPr>
            <w:r w:rsidRPr="00B632E6">
              <w:rPr>
                <w:b/>
                <w:bCs/>
                <w:sz w:val="18"/>
                <w:szCs w:val="18"/>
                <w:lang w:val="fr"/>
              </w:rPr>
              <w:t>(IV) CONSOMMATION MOYENNE DE HFC DANS L’ENTRETIEN EN 2020-2022</w:t>
            </w:r>
          </w:p>
        </w:tc>
        <w:tc>
          <w:tcPr>
            <w:tcW w:w="704" w:type="pct"/>
            <w:hideMark/>
          </w:tcPr>
          <w:p w14:paraId="760A41C7" w14:textId="77777777" w:rsidR="006F1A89" w:rsidRPr="00B632E6" w:rsidRDefault="006F1A89" w:rsidP="006456AF">
            <w:pPr>
              <w:ind w:right="117"/>
              <w:jc w:val="right"/>
              <w:rPr>
                <w:bCs/>
                <w:sz w:val="18"/>
                <w:szCs w:val="18"/>
              </w:rPr>
            </w:pPr>
            <w:r w:rsidRPr="00B632E6">
              <w:rPr>
                <w:sz w:val="18"/>
                <w:szCs w:val="18"/>
                <w:lang w:val="fr"/>
              </w:rPr>
              <w:t>3 306,10 </w:t>
            </w:r>
            <w:proofErr w:type="spellStart"/>
            <w:r w:rsidRPr="00B632E6">
              <w:rPr>
                <w:sz w:val="18"/>
                <w:szCs w:val="18"/>
                <w:lang w:val="fr"/>
              </w:rPr>
              <w:t>tm</w:t>
            </w:r>
            <w:proofErr w:type="spellEnd"/>
          </w:p>
        </w:tc>
        <w:tc>
          <w:tcPr>
            <w:tcW w:w="1129" w:type="pct"/>
            <w:hideMark/>
          </w:tcPr>
          <w:p w14:paraId="028A677B" w14:textId="77777777" w:rsidR="006F1A89" w:rsidRPr="00B632E6" w:rsidRDefault="006F1A89" w:rsidP="006456AF">
            <w:pPr>
              <w:ind w:right="99"/>
              <w:jc w:val="right"/>
              <w:rPr>
                <w:bCs/>
                <w:sz w:val="18"/>
                <w:szCs w:val="18"/>
              </w:rPr>
            </w:pPr>
            <w:r w:rsidRPr="00B632E6">
              <w:rPr>
                <w:sz w:val="18"/>
                <w:szCs w:val="18"/>
                <w:lang w:val="fr"/>
              </w:rPr>
              <w:t>5 668 521 tonnes eq-CO</w:t>
            </w:r>
            <w:r w:rsidRPr="00B632E6">
              <w:rPr>
                <w:sz w:val="18"/>
                <w:szCs w:val="18"/>
                <w:vertAlign w:val="subscript"/>
                <w:lang w:val="fr"/>
              </w:rPr>
              <w:t xml:space="preserve">2 </w:t>
            </w:r>
          </w:p>
        </w:tc>
      </w:tr>
    </w:tbl>
    <w:p w14:paraId="1C29984B" w14:textId="77777777" w:rsidR="006F1A89" w:rsidRPr="00B632E6" w:rsidRDefault="006F1A89" w:rsidP="006F1A89">
      <w:pPr>
        <w:jc w:val="center"/>
        <w:rPr>
          <w:sz w:val="18"/>
          <w:szCs w:val="18"/>
        </w:rPr>
      </w:pPr>
    </w:p>
    <w:tbl>
      <w:tblPr>
        <w:tblStyle w:val="TableGrid"/>
        <w:tblW w:w="5458" w:type="pct"/>
        <w:tblInd w:w="-431" w:type="dxa"/>
        <w:tblLook w:val="04A0" w:firstRow="1" w:lastRow="0" w:firstColumn="1" w:lastColumn="0" w:noHBand="0" w:noVBand="1"/>
      </w:tblPr>
      <w:tblGrid>
        <w:gridCol w:w="3651"/>
        <w:gridCol w:w="1986"/>
        <w:gridCol w:w="2409"/>
        <w:gridCol w:w="2160"/>
      </w:tblGrid>
      <w:tr w:rsidR="006F1A89" w:rsidRPr="00224168" w14:paraId="3BCDE232" w14:textId="77777777" w:rsidTr="006456AF">
        <w:trPr>
          <w:trHeight w:val="272"/>
        </w:trPr>
        <w:tc>
          <w:tcPr>
            <w:tcW w:w="5000" w:type="pct"/>
            <w:gridSpan w:val="4"/>
            <w:shd w:val="clear" w:color="auto" w:fill="auto"/>
          </w:tcPr>
          <w:p w14:paraId="02C43264" w14:textId="77777777" w:rsidR="006F1A89" w:rsidRPr="00B632E6" w:rsidRDefault="006F1A89" w:rsidP="006456AF">
            <w:pPr>
              <w:jc w:val="left"/>
              <w:rPr>
                <w:b/>
                <w:sz w:val="18"/>
                <w:szCs w:val="18"/>
                <w:lang w:val="fr-FR"/>
              </w:rPr>
            </w:pPr>
            <w:r w:rsidRPr="00B632E6">
              <w:rPr>
                <w:b/>
                <w:bCs/>
                <w:sz w:val="18"/>
                <w:szCs w:val="18"/>
                <w:lang w:val="fr"/>
              </w:rPr>
              <w:t>(V) DONNÉES SUR LA CONSOMMATION (tonnes eq-CO</w:t>
            </w:r>
            <w:r w:rsidRPr="00B632E6">
              <w:rPr>
                <w:b/>
                <w:bCs/>
                <w:sz w:val="18"/>
                <w:szCs w:val="18"/>
                <w:vertAlign w:val="subscript"/>
                <w:lang w:val="fr"/>
              </w:rPr>
              <w:t>2</w:t>
            </w:r>
            <w:r w:rsidRPr="00B632E6">
              <w:rPr>
                <w:b/>
                <w:bCs/>
                <w:sz w:val="18"/>
                <w:szCs w:val="18"/>
                <w:lang w:val="fr"/>
              </w:rPr>
              <w:t>)</w:t>
            </w:r>
          </w:p>
        </w:tc>
      </w:tr>
      <w:tr w:rsidR="006F1A89" w:rsidRPr="00B632E6" w14:paraId="602754A2" w14:textId="77777777" w:rsidTr="006456AF">
        <w:trPr>
          <w:trHeight w:val="272"/>
        </w:trPr>
        <w:tc>
          <w:tcPr>
            <w:tcW w:w="1789" w:type="pct"/>
            <w:shd w:val="clear" w:color="auto" w:fill="auto"/>
          </w:tcPr>
          <w:p w14:paraId="646B7706" w14:textId="77777777" w:rsidR="006F1A89" w:rsidRPr="00B632E6" w:rsidRDefault="006F1A89" w:rsidP="006456AF">
            <w:pPr>
              <w:spacing w:after="60"/>
              <w:ind w:right="-107"/>
              <w:jc w:val="left"/>
              <w:rPr>
                <w:sz w:val="18"/>
                <w:szCs w:val="18"/>
                <w:lang w:val="fr-FR"/>
              </w:rPr>
            </w:pPr>
            <w:r w:rsidRPr="00B632E6">
              <w:rPr>
                <w:sz w:val="18"/>
                <w:szCs w:val="18"/>
                <w:lang w:val="fr"/>
              </w:rPr>
              <w:t>Valeur de référence : consommation moyenne de HFC 2020</w:t>
            </w:r>
            <w:r w:rsidRPr="00B632E6">
              <w:rPr>
                <w:sz w:val="18"/>
                <w:szCs w:val="18"/>
                <w:lang w:val="fr"/>
              </w:rPr>
              <w:noBreakHyphen/>
              <w:t>2022, plus 65 % de la valeur de référence de HCFC</w:t>
            </w:r>
          </w:p>
        </w:tc>
        <w:tc>
          <w:tcPr>
            <w:tcW w:w="973" w:type="pct"/>
            <w:shd w:val="clear" w:color="auto" w:fill="auto"/>
          </w:tcPr>
          <w:p w14:paraId="09C21060" w14:textId="77777777" w:rsidR="006F1A89" w:rsidRPr="00B632E6" w:rsidRDefault="006F1A89" w:rsidP="006456AF">
            <w:pPr>
              <w:spacing w:after="60"/>
              <w:jc w:val="right"/>
              <w:rPr>
                <w:sz w:val="18"/>
                <w:szCs w:val="18"/>
                <w:highlight w:val="green"/>
              </w:rPr>
            </w:pPr>
            <w:r w:rsidRPr="00B632E6">
              <w:rPr>
                <w:sz w:val="18"/>
                <w:szCs w:val="18"/>
                <w:lang w:val="fr"/>
              </w:rPr>
              <w:t>26 703 717</w:t>
            </w:r>
          </w:p>
        </w:tc>
        <w:tc>
          <w:tcPr>
            <w:tcW w:w="1180" w:type="pct"/>
            <w:shd w:val="clear" w:color="auto" w:fill="auto"/>
          </w:tcPr>
          <w:p w14:paraId="74FAFBA1" w14:textId="77777777" w:rsidR="006F1A89" w:rsidRPr="00B632E6" w:rsidRDefault="006F1A89" w:rsidP="006456AF">
            <w:pPr>
              <w:spacing w:after="60"/>
              <w:jc w:val="left"/>
              <w:rPr>
                <w:sz w:val="18"/>
                <w:szCs w:val="18"/>
                <w:lang w:val="fr-FR"/>
              </w:rPr>
            </w:pPr>
            <w:r w:rsidRPr="00B632E6">
              <w:rPr>
                <w:sz w:val="18"/>
                <w:szCs w:val="18"/>
                <w:lang w:val="fr"/>
              </w:rPr>
              <w:t>Point de départ des réductions globales durables</w:t>
            </w:r>
          </w:p>
        </w:tc>
        <w:tc>
          <w:tcPr>
            <w:tcW w:w="1058" w:type="pct"/>
            <w:shd w:val="clear" w:color="auto" w:fill="auto"/>
          </w:tcPr>
          <w:p w14:paraId="5B9437A3" w14:textId="77777777" w:rsidR="006F1A89" w:rsidRPr="00B632E6" w:rsidRDefault="006F1A89" w:rsidP="006456AF">
            <w:pPr>
              <w:spacing w:after="60"/>
              <w:jc w:val="right"/>
              <w:rPr>
                <w:sz w:val="18"/>
                <w:szCs w:val="18"/>
              </w:rPr>
            </w:pPr>
            <w:r w:rsidRPr="00B632E6">
              <w:rPr>
                <w:color w:val="000000" w:themeColor="text1"/>
                <w:sz w:val="18"/>
                <w:szCs w:val="18"/>
                <w:lang w:val="fr"/>
              </w:rPr>
              <w:t>À déterminer</w:t>
            </w:r>
          </w:p>
        </w:tc>
      </w:tr>
      <w:tr w:rsidR="006F1A89" w:rsidRPr="00B632E6" w14:paraId="331454C0" w14:textId="77777777" w:rsidTr="006456AF">
        <w:trPr>
          <w:trHeight w:val="163"/>
        </w:trPr>
        <w:tc>
          <w:tcPr>
            <w:tcW w:w="5000" w:type="pct"/>
            <w:gridSpan w:val="4"/>
            <w:shd w:val="clear" w:color="auto" w:fill="auto"/>
          </w:tcPr>
          <w:p w14:paraId="5FE6C4AF" w14:textId="77777777" w:rsidR="006F1A89" w:rsidRPr="00B632E6" w:rsidRDefault="006F1A89" w:rsidP="006456AF">
            <w:pPr>
              <w:tabs>
                <w:tab w:val="left" w:pos="709"/>
              </w:tabs>
              <w:ind w:left="460" w:hanging="141"/>
              <w:rPr>
                <w:b/>
                <w:sz w:val="18"/>
                <w:szCs w:val="18"/>
              </w:rPr>
            </w:pPr>
            <w:r w:rsidRPr="00B632E6">
              <w:rPr>
                <w:b/>
                <w:bCs/>
                <w:sz w:val="18"/>
                <w:szCs w:val="18"/>
                <w:lang w:val="fr"/>
              </w:rPr>
              <w:t>CONSOMMATION ADMISSIBLE AU FINANCEMENT</w:t>
            </w:r>
          </w:p>
        </w:tc>
      </w:tr>
      <w:tr w:rsidR="006F1A89" w:rsidRPr="00B632E6" w14:paraId="56C02F39" w14:textId="77777777" w:rsidTr="006456AF">
        <w:trPr>
          <w:trHeight w:val="272"/>
        </w:trPr>
        <w:tc>
          <w:tcPr>
            <w:tcW w:w="1789" w:type="pct"/>
            <w:shd w:val="clear" w:color="auto" w:fill="auto"/>
          </w:tcPr>
          <w:p w14:paraId="2E042829" w14:textId="77777777" w:rsidR="006F1A89" w:rsidRPr="00B632E6" w:rsidRDefault="006F1A89" w:rsidP="006456AF">
            <w:pPr>
              <w:spacing w:after="60"/>
              <w:jc w:val="left"/>
              <w:rPr>
                <w:sz w:val="18"/>
                <w:szCs w:val="18"/>
              </w:rPr>
            </w:pPr>
            <w:r w:rsidRPr="00B632E6">
              <w:rPr>
                <w:sz w:val="18"/>
                <w:szCs w:val="18"/>
                <w:lang w:val="fr"/>
              </w:rPr>
              <w:t>Déjà approuvée</w:t>
            </w:r>
          </w:p>
        </w:tc>
        <w:tc>
          <w:tcPr>
            <w:tcW w:w="973" w:type="pct"/>
            <w:shd w:val="clear" w:color="auto" w:fill="auto"/>
          </w:tcPr>
          <w:p w14:paraId="708581A3" w14:textId="77777777" w:rsidR="006F1A89" w:rsidRPr="00B632E6" w:rsidRDefault="006F1A89" w:rsidP="006456AF">
            <w:pPr>
              <w:spacing w:after="60"/>
              <w:jc w:val="right"/>
              <w:rPr>
                <w:sz w:val="18"/>
                <w:szCs w:val="18"/>
              </w:rPr>
            </w:pPr>
            <w:r w:rsidRPr="00B632E6">
              <w:rPr>
                <w:color w:val="000000" w:themeColor="text1"/>
                <w:sz w:val="18"/>
                <w:szCs w:val="18"/>
                <w:lang w:val="fr"/>
              </w:rPr>
              <w:t>0</w:t>
            </w:r>
          </w:p>
        </w:tc>
        <w:tc>
          <w:tcPr>
            <w:tcW w:w="1180" w:type="pct"/>
            <w:shd w:val="clear" w:color="auto" w:fill="auto"/>
          </w:tcPr>
          <w:p w14:paraId="4CCB34C3" w14:textId="77777777" w:rsidR="006F1A89" w:rsidRPr="00B632E6" w:rsidRDefault="006F1A89" w:rsidP="006456AF">
            <w:pPr>
              <w:spacing w:after="60"/>
              <w:jc w:val="left"/>
              <w:rPr>
                <w:sz w:val="18"/>
                <w:szCs w:val="18"/>
              </w:rPr>
            </w:pPr>
            <w:r w:rsidRPr="00B632E6">
              <w:rPr>
                <w:sz w:val="18"/>
                <w:szCs w:val="18"/>
                <w:lang w:val="fr"/>
              </w:rPr>
              <w:t>Restante</w:t>
            </w:r>
          </w:p>
        </w:tc>
        <w:tc>
          <w:tcPr>
            <w:tcW w:w="1058" w:type="pct"/>
            <w:shd w:val="clear" w:color="auto" w:fill="auto"/>
          </w:tcPr>
          <w:p w14:paraId="2AB40212" w14:textId="77777777" w:rsidR="006F1A89" w:rsidRPr="00B632E6" w:rsidRDefault="006F1A89" w:rsidP="006456AF">
            <w:pPr>
              <w:spacing w:after="60"/>
              <w:jc w:val="right"/>
              <w:rPr>
                <w:sz w:val="18"/>
                <w:szCs w:val="18"/>
              </w:rPr>
            </w:pPr>
            <w:r w:rsidRPr="00B632E6">
              <w:rPr>
                <w:color w:val="000000" w:themeColor="text1"/>
                <w:sz w:val="18"/>
                <w:szCs w:val="18"/>
                <w:lang w:val="fr"/>
              </w:rPr>
              <w:t>À déterminer</w:t>
            </w:r>
          </w:p>
        </w:tc>
      </w:tr>
    </w:tbl>
    <w:p w14:paraId="25E090E0" w14:textId="77777777" w:rsidR="006F1A89" w:rsidRPr="00B632E6" w:rsidRDefault="006F1A89" w:rsidP="006F1A89">
      <w:pPr>
        <w:jc w:val="center"/>
        <w:rPr>
          <w:sz w:val="18"/>
          <w:szCs w:val="18"/>
        </w:rPr>
      </w:pPr>
    </w:p>
    <w:tbl>
      <w:tblPr>
        <w:tblStyle w:val="TableGrid"/>
        <w:tblW w:w="5458" w:type="pct"/>
        <w:tblInd w:w="-431" w:type="dxa"/>
        <w:tblLook w:val="04A0" w:firstRow="1" w:lastRow="0" w:firstColumn="1" w:lastColumn="0" w:noHBand="0" w:noVBand="1"/>
      </w:tblPr>
      <w:tblGrid>
        <w:gridCol w:w="1292"/>
        <w:gridCol w:w="3068"/>
        <w:gridCol w:w="1392"/>
        <w:gridCol w:w="1392"/>
        <w:gridCol w:w="1392"/>
        <w:gridCol w:w="1670"/>
      </w:tblGrid>
      <w:tr w:rsidR="006F1A89" w:rsidRPr="00B632E6" w14:paraId="6D02291F" w14:textId="77777777" w:rsidTr="006456AF">
        <w:trPr>
          <w:trHeight w:val="258"/>
        </w:trPr>
        <w:tc>
          <w:tcPr>
            <w:tcW w:w="2136" w:type="pct"/>
            <w:gridSpan w:val="2"/>
            <w:shd w:val="clear" w:color="auto" w:fill="auto"/>
            <w:vAlign w:val="center"/>
          </w:tcPr>
          <w:p w14:paraId="33229BD2" w14:textId="77777777" w:rsidR="006F1A89" w:rsidRPr="00B632E6" w:rsidRDefault="006F1A89" w:rsidP="006456AF">
            <w:pPr>
              <w:spacing w:after="60"/>
              <w:jc w:val="left"/>
              <w:rPr>
                <w:b/>
                <w:sz w:val="18"/>
                <w:szCs w:val="18"/>
              </w:rPr>
            </w:pPr>
            <w:r w:rsidRPr="00B632E6">
              <w:rPr>
                <w:b/>
                <w:bCs/>
                <w:sz w:val="18"/>
                <w:szCs w:val="18"/>
                <w:lang w:val="fr"/>
              </w:rPr>
              <w:t>(V) PLAN D’ACTIVITÉS ENTÉRINÉ</w:t>
            </w:r>
          </w:p>
        </w:tc>
        <w:tc>
          <w:tcPr>
            <w:tcW w:w="682" w:type="pct"/>
            <w:vAlign w:val="center"/>
          </w:tcPr>
          <w:p w14:paraId="51C094D7" w14:textId="77777777" w:rsidR="006F1A89" w:rsidRPr="00B632E6" w:rsidRDefault="006F1A89" w:rsidP="006456AF">
            <w:pPr>
              <w:spacing w:after="60"/>
              <w:jc w:val="center"/>
              <w:rPr>
                <w:b/>
                <w:sz w:val="18"/>
                <w:szCs w:val="18"/>
              </w:rPr>
            </w:pPr>
            <w:r w:rsidRPr="00B632E6">
              <w:rPr>
                <w:b/>
                <w:bCs/>
                <w:sz w:val="18"/>
                <w:szCs w:val="18"/>
                <w:lang w:val="fr"/>
              </w:rPr>
              <w:t>2023</w:t>
            </w:r>
          </w:p>
        </w:tc>
        <w:tc>
          <w:tcPr>
            <w:tcW w:w="682" w:type="pct"/>
            <w:vAlign w:val="center"/>
          </w:tcPr>
          <w:p w14:paraId="641AD5DE" w14:textId="77777777" w:rsidR="006F1A89" w:rsidRPr="00B632E6" w:rsidRDefault="006F1A89" w:rsidP="006456AF">
            <w:pPr>
              <w:spacing w:after="60"/>
              <w:jc w:val="center"/>
              <w:rPr>
                <w:b/>
                <w:sz w:val="18"/>
                <w:szCs w:val="18"/>
              </w:rPr>
            </w:pPr>
            <w:r w:rsidRPr="00B632E6">
              <w:rPr>
                <w:b/>
                <w:bCs/>
                <w:sz w:val="18"/>
                <w:szCs w:val="18"/>
                <w:lang w:val="fr"/>
              </w:rPr>
              <w:t>2024</w:t>
            </w:r>
          </w:p>
        </w:tc>
        <w:tc>
          <w:tcPr>
            <w:tcW w:w="682" w:type="pct"/>
            <w:vAlign w:val="center"/>
          </w:tcPr>
          <w:p w14:paraId="748B96B6" w14:textId="77777777" w:rsidR="006F1A89" w:rsidRPr="00B632E6" w:rsidRDefault="006F1A89" w:rsidP="006456AF">
            <w:pPr>
              <w:spacing w:after="60"/>
              <w:jc w:val="center"/>
              <w:rPr>
                <w:b/>
                <w:sz w:val="18"/>
                <w:szCs w:val="18"/>
              </w:rPr>
            </w:pPr>
            <w:r w:rsidRPr="00B632E6">
              <w:rPr>
                <w:b/>
                <w:bCs/>
                <w:sz w:val="18"/>
                <w:szCs w:val="18"/>
                <w:lang w:val="fr"/>
              </w:rPr>
              <w:t>2025</w:t>
            </w:r>
          </w:p>
        </w:tc>
        <w:tc>
          <w:tcPr>
            <w:tcW w:w="818" w:type="pct"/>
            <w:shd w:val="clear" w:color="auto" w:fill="auto"/>
            <w:vAlign w:val="center"/>
          </w:tcPr>
          <w:p w14:paraId="2A21C7FE" w14:textId="77777777" w:rsidR="006F1A89" w:rsidRPr="00B632E6" w:rsidRDefault="006F1A89" w:rsidP="006456AF">
            <w:pPr>
              <w:spacing w:after="60"/>
              <w:jc w:val="center"/>
              <w:rPr>
                <w:b/>
                <w:sz w:val="18"/>
                <w:szCs w:val="18"/>
              </w:rPr>
            </w:pPr>
            <w:r w:rsidRPr="00B632E6">
              <w:rPr>
                <w:b/>
                <w:bCs/>
                <w:sz w:val="18"/>
                <w:szCs w:val="18"/>
                <w:lang w:val="fr"/>
              </w:rPr>
              <w:t>Total</w:t>
            </w:r>
          </w:p>
        </w:tc>
      </w:tr>
      <w:tr w:rsidR="006F1A89" w:rsidRPr="00B632E6" w14:paraId="5402EDE6" w14:textId="77777777" w:rsidTr="006456AF">
        <w:trPr>
          <w:trHeight w:val="258"/>
        </w:trPr>
        <w:tc>
          <w:tcPr>
            <w:tcW w:w="633" w:type="pct"/>
            <w:vMerge w:val="restart"/>
            <w:shd w:val="clear" w:color="auto" w:fill="auto"/>
            <w:vAlign w:val="center"/>
          </w:tcPr>
          <w:p w14:paraId="06F07FE7" w14:textId="77777777" w:rsidR="006F1A89" w:rsidRPr="00B632E6" w:rsidRDefault="006F1A89" w:rsidP="006456AF">
            <w:pPr>
              <w:spacing w:after="60"/>
              <w:jc w:val="center"/>
              <w:rPr>
                <w:sz w:val="18"/>
                <w:szCs w:val="18"/>
              </w:rPr>
            </w:pPr>
            <w:r w:rsidRPr="00B632E6">
              <w:rPr>
                <w:color w:val="000000" w:themeColor="text1"/>
                <w:sz w:val="18"/>
                <w:szCs w:val="18"/>
                <w:lang w:val="fr"/>
              </w:rPr>
              <w:t>Banque mondiale</w:t>
            </w:r>
          </w:p>
        </w:tc>
        <w:tc>
          <w:tcPr>
            <w:tcW w:w="1503" w:type="pct"/>
            <w:shd w:val="clear" w:color="auto" w:fill="auto"/>
          </w:tcPr>
          <w:p w14:paraId="53677B49" w14:textId="77777777" w:rsidR="006F1A89" w:rsidRPr="00B632E6" w:rsidRDefault="006F1A89" w:rsidP="006456AF">
            <w:pPr>
              <w:spacing w:after="60"/>
              <w:jc w:val="left"/>
              <w:rPr>
                <w:sz w:val="18"/>
                <w:szCs w:val="18"/>
                <w:lang w:val="fr-FR"/>
              </w:rPr>
            </w:pPr>
            <w:r w:rsidRPr="00B632E6">
              <w:rPr>
                <w:sz w:val="18"/>
                <w:szCs w:val="18"/>
                <w:lang w:val="fr"/>
              </w:rPr>
              <w:t>Réduction des HFC (tonnes eq-CO</w:t>
            </w:r>
            <w:r w:rsidRPr="00B632E6">
              <w:rPr>
                <w:sz w:val="18"/>
                <w:szCs w:val="18"/>
                <w:vertAlign w:val="subscript"/>
                <w:lang w:val="fr"/>
              </w:rPr>
              <w:t>2</w:t>
            </w:r>
            <w:r w:rsidRPr="00B632E6">
              <w:rPr>
                <w:sz w:val="18"/>
                <w:szCs w:val="18"/>
                <w:lang w:val="fr"/>
              </w:rPr>
              <w:t>)</w:t>
            </w:r>
          </w:p>
        </w:tc>
        <w:tc>
          <w:tcPr>
            <w:tcW w:w="682" w:type="pct"/>
            <w:shd w:val="clear" w:color="auto" w:fill="auto"/>
          </w:tcPr>
          <w:p w14:paraId="43F18C77" w14:textId="77777777" w:rsidR="006F1A89" w:rsidRPr="00B632E6" w:rsidRDefault="006F1A89" w:rsidP="006456AF">
            <w:pPr>
              <w:spacing w:after="60"/>
              <w:jc w:val="right"/>
              <w:rPr>
                <w:sz w:val="18"/>
                <w:szCs w:val="18"/>
              </w:rPr>
            </w:pPr>
            <w:proofErr w:type="spellStart"/>
            <w:r w:rsidRPr="00B632E6">
              <w:rPr>
                <w:sz w:val="18"/>
                <w:szCs w:val="18"/>
                <w:lang w:val="fr"/>
              </w:rPr>
              <w:t>s.o</w:t>
            </w:r>
            <w:proofErr w:type="spellEnd"/>
            <w:r w:rsidRPr="00B632E6">
              <w:rPr>
                <w:sz w:val="18"/>
                <w:szCs w:val="18"/>
                <w:lang w:val="fr"/>
              </w:rPr>
              <w:t>.</w:t>
            </w:r>
          </w:p>
        </w:tc>
        <w:tc>
          <w:tcPr>
            <w:tcW w:w="682" w:type="pct"/>
          </w:tcPr>
          <w:p w14:paraId="24A68F1E" w14:textId="77777777" w:rsidR="006F1A89" w:rsidRPr="00B632E6" w:rsidRDefault="006F1A89" w:rsidP="006456AF">
            <w:pPr>
              <w:spacing w:after="60"/>
              <w:jc w:val="right"/>
              <w:rPr>
                <w:sz w:val="18"/>
                <w:szCs w:val="18"/>
              </w:rPr>
            </w:pPr>
            <w:proofErr w:type="spellStart"/>
            <w:r w:rsidRPr="00B632E6">
              <w:rPr>
                <w:sz w:val="18"/>
                <w:szCs w:val="18"/>
                <w:lang w:val="fr"/>
              </w:rPr>
              <w:t>s.o</w:t>
            </w:r>
            <w:proofErr w:type="spellEnd"/>
            <w:r w:rsidRPr="00B632E6">
              <w:rPr>
                <w:sz w:val="18"/>
                <w:szCs w:val="18"/>
                <w:lang w:val="fr"/>
              </w:rPr>
              <w:t>.</w:t>
            </w:r>
          </w:p>
        </w:tc>
        <w:tc>
          <w:tcPr>
            <w:tcW w:w="682" w:type="pct"/>
          </w:tcPr>
          <w:p w14:paraId="24CD3C3B" w14:textId="77777777" w:rsidR="006F1A89" w:rsidRPr="00B632E6" w:rsidRDefault="006F1A89" w:rsidP="006456AF">
            <w:pPr>
              <w:spacing w:after="60"/>
              <w:jc w:val="right"/>
              <w:rPr>
                <w:sz w:val="18"/>
                <w:szCs w:val="18"/>
              </w:rPr>
            </w:pPr>
            <w:proofErr w:type="spellStart"/>
            <w:r w:rsidRPr="00B632E6">
              <w:rPr>
                <w:sz w:val="18"/>
                <w:szCs w:val="18"/>
                <w:lang w:val="fr"/>
              </w:rPr>
              <w:t>s.o</w:t>
            </w:r>
            <w:proofErr w:type="spellEnd"/>
            <w:r w:rsidRPr="00B632E6">
              <w:rPr>
                <w:sz w:val="18"/>
                <w:szCs w:val="18"/>
                <w:lang w:val="fr"/>
              </w:rPr>
              <w:t>.</w:t>
            </w:r>
          </w:p>
        </w:tc>
        <w:tc>
          <w:tcPr>
            <w:tcW w:w="818" w:type="pct"/>
          </w:tcPr>
          <w:p w14:paraId="708C5E1A" w14:textId="77777777" w:rsidR="006F1A89" w:rsidRPr="00B632E6" w:rsidRDefault="006F1A89" w:rsidP="006456AF">
            <w:pPr>
              <w:spacing w:after="60"/>
              <w:jc w:val="right"/>
              <w:rPr>
                <w:sz w:val="18"/>
                <w:szCs w:val="18"/>
              </w:rPr>
            </w:pPr>
            <w:proofErr w:type="spellStart"/>
            <w:r w:rsidRPr="00B632E6">
              <w:rPr>
                <w:sz w:val="18"/>
                <w:szCs w:val="18"/>
                <w:lang w:val="fr"/>
              </w:rPr>
              <w:t>s.o</w:t>
            </w:r>
            <w:proofErr w:type="spellEnd"/>
            <w:r w:rsidRPr="00B632E6">
              <w:rPr>
                <w:sz w:val="18"/>
                <w:szCs w:val="18"/>
                <w:lang w:val="fr"/>
              </w:rPr>
              <w:t>.</w:t>
            </w:r>
          </w:p>
        </w:tc>
      </w:tr>
      <w:tr w:rsidR="006F1A89" w:rsidRPr="00B632E6" w14:paraId="18356BF5" w14:textId="77777777" w:rsidTr="006456AF">
        <w:trPr>
          <w:trHeight w:val="258"/>
        </w:trPr>
        <w:tc>
          <w:tcPr>
            <w:tcW w:w="633" w:type="pct"/>
            <w:vMerge/>
            <w:shd w:val="clear" w:color="auto" w:fill="auto"/>
            <w:vAlign w:val="center"/>
          </w:tcPr>
          <w:p w14:paraId="0F6D8479" w14:textId="77777777" w:rsidR="006F1A89" w:rsidRPr="00B632E6" w:rsidRDefault="006F1A89" w:rsidP="006456AF">
            <w:pPr>
              <w:spacing w:after="60"/>
              <w:jc w:val="center"/>
              <w:rPr>
                <w:sz w:val="18"/>
                <w:szCs w:val="18"/>
              </w:rPr>
            </w:pPr>
          </w:p>
        </w:tc>
        <w:tc>
          <w:tcPr>
            <w:tcW w:w="1503" w:type="pct"/>
            <w:shd w:val="clear" w:color="auto" w:fill="auto"/>
          </w:tcPr>
          <w:p w14:paraId="777FC95B" w14:textId="77777777" w:rsidR="006F1A89" w:rsidRPr="00B632E6" w:rsidRDefault="006F1A89" w:rsidP="006456AF">
            <w:pPr>
              <w:spacing w:after="60"/>
              <w:jc w:val="left"/>
              <w:rPr>
                <w:sz w:val="18"/>
                <w:szCs w:val="18"/>
              </w:rPr>
            </w:pPr>
            <w:r w:rsidRPr="00B632E6">
              <w:rPr>
                <w:sz w:val="18"/>
                <w:szCs w:val="18"/>
                <w:lang w:val="fr"/>
              </w:rPr>
              <w:t>Financement ($ US)</w:t>
            </w:r>
          </w:p>
        </w:tc>
        <w:tc>
          <w:tcPr>
            <w:tcW w:w="682" w:type="pct"/>
            <w:shd w:val="clear" w:color="auto" w:fill="auto"/>
          </w:tcPr>
          <w:p w14:paraId="7C5C991F" w14:textId="77777777" w:rsidR="006F1A89" w:rsidRPr="00B632E6" w:rsidRDefault="006F1A89" w:rsidP="006456AF">
            <w:pPr>
              <w:spacing w:after="60"/>
              <w:jc w:val="right"/>
              <w:rPr>
                <w:sz w:val="18"/>
                <w:szCs w:val="18"/>
              </w:rPr>
            </w:pPr>
            <w:r w:rsidRPr="00B632E6">
              <w:rPr>
                <w:sz w:val="18"/>
                <w:szCs w:val="18"/>
                <w:lang w:val="fr"/>
              </w:rPr>
              <w:t>1 605 000</w:t>
            </w:r>
          </w:p>
        </w:tc>
        <w:tc>
          <w:tcPr>
            <w:tcW w:w="682" w:type="pct"/>
          </w:tcPr>
          <w:p w14:paraId="076B3E37" w14:textId="77777777" w:rsidR="006F1A89" w:rsidRPr="00B632E6" w:rsidRDefault="006F1A89" w:rsidP="006456AF">
            <w:pPr>
              <w:spacing w:after="60"/>
              <w:jc w:val="right"/>
              <w:rPr>
                <w:sz w:val="18"/>
                <w:szCs w:val="18"/>
              </w:rPr>
            </w:pPr>
            <w:r w:rsidRPr="00B632E6">
              <w:rPr>
                <w:sz w:val="18"/>
                <w:szCs w:val="18"/>
                <w:lang w:val="fr"/>
              </w:rPr>
              <w:t>0</w:t>
            </w:r>
          </w:p>
        </w:tc>
        <w:tc>
          <w:tcPr>
            <w:tcW w:w="682" w:type="pct"/>
          </w:tcPr>
          <w:p w14:paraId="383E7283" w14:textId="77777777" w:rsidR="006F1A89" w:rsidRPr="00B632E6" w:rsidRDefault="006F1A89" w:rsidP="006456AF">
            <w:pPr>
              <w:spacing w:after="60"/>
              <w:jc w:val="right"/>
              <w:rPr>
                <w:sz w:val="18"/>
                <w:szCs w:val="18"/>
              </w:rPr>
            </w:pPr>
            <w:r w:rsidRPr="00B632E6">
              <w:rPr>
                <w:sz w:val="18"/>
                <w:szCs w:val="18"/>
                <w:lang w:val="fr"/>
              </w:rPr>
              <w:t>0</w:t>
            </w:r>
          </w:p>
        </w:tc>
        <w:tc>
          <w:tcPr>
            <w:tcW w:w="818" w:type="pct"/>
          </w:tcPr>
          <w:p w14:paraId="4EBBDDB6" w14:textId="77777777" w:rsidR="006F1A89" w:rsidRPr="00B632E6" w:rsidRDefault="006F1A89" w:rsidP="006456AF">
            <w:pPr>
              <w:spacing w:after="60"/>
              <w:jc w:val="right"/>
              <w:rPr>
                <w:sz w:val="18"/>
                <w:szCs w:val="18"/>
              </w:rPr>
            </w:pPr>
            <w:r w:rsidRPr="00B632E6">
              <w:rPr>
                <w:sz w:val="18"/>
                <w:szCs w:val="18"/>
                <w:lang w:val="fr"/>
              </w:rPr>
              <w:t>1 605 000</w:t>
            </w:r>
          </w:p>
        </w:tc>
      </w:tr>
    </w:tbl>
    <w:p w14:paraId="15F5628E" w14:textId="77777777" w:rsidR="00B632E6" w:rsidRDefault="00B632E6" w:rsidP="006F1A89">
      <w:pPr>
        <w:ind w:right="-420"/>
        <w:jc w:val="center"/>
        <w:rPr>
          <w:sz w:val="10"/>
          <w:szCs w:val="10"/>
          <w:lang w:val="fr"/>
        </w:rPr>
      </w:pPr>
    </w:p>
    <w:p w14:paraId="547B4B80" w14:textId="082887FB" w:rsidR="006F1A89" w:rsidRPr="00CE7DD7" w:rsidRDefault="006F1A89" w:rsidP="006F1A89">
      <w:pPr>
        <w:ind w:right="-420"/>
        <w:jc w:val="center"/>
        <w:rPr>
          <w:sz w:val="10"/>
          <w:szCs w:val="10"/>
        </w:rPr>
      </w:pPr>
      <w:r>
        <w:rPr>
          <w:sz w:val="10"/>
          <w:szCs w:val="10"/>
          <w:lang w:val="fr"/>
        </w:rPr>
        <w:br w:type="page"/>
      </w:r>
    </w:p>
    <w:p w14:paraId="190C61DE" w14:textId="77777777" w:rsidR="006F1A89" w:rsidRPr="00CE7DD7" w:rsidRDefault="006F1A89" w:rsidP="006F1A89">
      <w:pPr>
        <w:ind w:right="-420"/>
        <w:jc w:val="center"/>
        <w:rPr>
          <w:sz w:val="10"/>
          <w:szCs w:val="10"/>
        </w:rPr>
      </w:pPr>
    </w:p>
    <w:tbl>
      <w:tblPr>
        <w:tblStyle w:val="TableGrid"/>
        <w:tblW w:w="5474" w:type="pct"/>
        <w:tblInd w:w="-431" w:type="dxa"/>
        <w:tblLayout w:type="fixed"/>
        <w:tblLook w:val="04A0" w:firstRow="1" w:lastRow="0" w:firstColumn="1" w:lastColumn="0" w:noHBand="0" w:noVBand="1"/>
      </w:tblPr>
      <w:tblGrid>
        <w:gridCol w:w="1303"/>
        <w:gridCol w:w="743"/>
        <w:gridCol w:w="870"/>
        <w:gridCol w:w="915"/>
        <w:gridCol w:w="917"/>
        <w:gridCol w:w="915"/>
        <w:gridCol w:w="917"/>
        <w:gridCol w:w="915"/>
        <w:gridCol w:w="917"/>
        <w:gridCol w:w="915"/>
        <w:gridCol w:w="909"/>
      </w:tblGrid>
      <w:tr w:rsidR="006F1A89" w:rsidRPr="00177E26" w14:paraId="0F7865BF" w14:textId="77777777" w:rsidTr="006456AF">
        <w:trPr>
          <w:trHeight w:val="216"/>
        </w:trPr>
        <w:tc>
          <w:tcPr>
            <w:tcW w:w="1424" w:type="pct"/>
            <w:gridSpan w:val="3"/>
            <w:shd w:val="clear" w:color="auto" w:fill="auto"/>
            <w:tcMar>
              <w:left w:w="43" w:type="dxa"/>
              <w:right w:w="43" w:type="dxa"/>
            </w:tcMar>
          </w:tcPr>
          <w:p w14:paraId="0B133880" w14:textId="77777777" w:rsidR="006F1A89" w:rsidRPr="00177E26" w:rsidRDefault="006F1A89" w:rsidP="006456AF">
            <w:pPr>
              <w:jc w:val="left"/>
              <w:rPr>
                <w:b/>
                <w:sz w:val="18"/>
                <w:szCs w:val="18"/>
              </w:rPr>
            </w:pPr>
            <w:r>
              <w:rPr>
                <w:b/>
                <w:bCs/>
                <w:sz w:val="18"/>
                <w:szCs w:val="18"/>
                <w:lang w:val="fr"/>
              </w:rPr>
              <w:t>VI) DONNÉES DU PROJET</w:t>
            </w:r>
          </w:p>
        </w:tc>
        <w:tc>
          <w:tcPr>
            <w:tcW w:w="447" w:type="pct"/>
            <w:shd w:val="clear" w:color="auto" w:fill="auto"/>
            <w:tcMar>
              <w:left w:w="43" w:type="dxa"/>
              <w:right w:w="43" w:type="dxa"/>
            </w:tcMar>
            <w:vAlign w:val="center"/>
          </w:tcPr>
          <w:p w14:paraId="7B6B3879" w14:textId="77777777" w:rsidR="006F1A89" w:rsidRPr="00177E26" w:rsidRDefault="006F1A89" w:rsidP="006456AF">
            <w:pPr>
              <w:jc w:val="center"/>
              <w:rPr>
                <w:b/>
                <w:sz w:val="18"/>
                <w:szCs w:val="18"/>
              </w:rPr>
            </w:pPr>
            <w:r>
              <w:rPr>
                <w:b/>
                <w:bCs/>
                <w:sz w:val="18"/>
                <w:szCs w:val="18"/>
                <w:lang w:val="fr"/>
              </w:rPr>
              <w:t>2023</w:t>
            </w:r>
          </w:p>
        </w:tc>
        <w:tc>
          <w:tcPr>
            <w:tcW w:w="448" w:type="pct"/>
            <w:shd w:val="clear" w:color="auto" w:fill="auto"/>
            <w:tcMar>
              <w:left w:w="43" w:type="dxa"/>
              <w:right w:w="43" w:type="dxa"/>
            </w:tcMar>
          </w:tcPr>
          <w:p w14:paraId="5B628014" w14:textId="77777777" w:rsidR="006F1A89" w:rsidRPr="00177E26" w:rsidRDefault="006F1A89" w:rsidP="006456AF">
            <w:pPr>
              <w:jc w:val="center"/>
              <w:rPr>
                <w:b/>
                <w:sz w:val="18"/>
                <w:szCs w:val="18"/>
              </w:rPr>
            </w:pPr>
            <w:r>
              <w:rPr>
                <w:b/>
                <w:bCs/>
                <w:sz w:val="18"/>
                <w:szCs w:val="18"/>
                <w:lang w:val="fr"/>
              </w:rPr>
              <w:t>2024</w:t>
            </w:r>
          </w:p>
        </w:tc>
        <w:tc>
          <w:tcPr>
            <w:tcW w:w="447" w:type="pct"/>
            <w:tcMar>
              <w:left w:w="43" w:type="dxa"/>
              <w:right w:w="43" w:type="dxa"/>
            </w:tcMar>
            <w:vAlign w:val="center"/>
          </w:tcPr>
          <w:p w14:paraId="6CD85E7F" w14:textId="77777777" w:rsidR="006F1A89" w:rsidRPr="00177E26" w:rsidRDefault="006F1A89" w:rsidP="006456AF">
            <w:pPr>
              <w:jc w:val="center"/>
              <w:rPr>
                <w:b/>
                <w:sz w:val="18"/>
                <w:szCs w:val="18"/>
              </w:rPr>
            </w:pPr>
            <w:r>
              <w:rPr>
                <w:b/>
                <w:bCs/>
                <w:sz w:val="18"/>
                <w:szCs w:val="18"/>
                <w:lang w:val="fr"/>
              </w:rPr>
              <w:t>2025</w:t>
            </w:r>
          </w:p>
        </w:tc>
        <w:tc>
          <w:tcPr>
            <w:tcW w:w="448" w:type="pct"/>
            <w:tcMar>
              <w:left w:w="43" w:type="dxa"/>
              <w:right w:w="43" w:type="dxa"/>
            </w:tcMar>
            <w:vAlign w:val="center"/>
          </w:tcPr>
          <w:p w14:paraId="43AE292B" w14:textId="77777777" w:rsidR="006F1A89" w:rsidRPr="00177E26" w:rsidRDefault="006F1A89" w:rsidP="006456AF">
            <w:pPr>
              <w:jc w:val="center"/>
              <w:rPr>
                <w:b/>
                <w:sz w:val="18"/>
                <w:szCs w:val="18"/>
              </w:rPr>
            </w:pPr>
            <w:r>
              <w:rPr>
                <w:b/>
                <w:bCs/>
                <w:sz w:val="18"/>
                <w:szCs w:val="18"/>
                <w:lang w:val="fr"/>
              </w:rPr>
              <w:t>2026</w:t>
            </w:r>
          </w:p>
        </w:tc>
        <w:tc>
          <w:tcPr>
            <w:tcW w:w="447" w:type="pct"/>
            <w:tcMar>
              <w:left w:w="43" w:type="dxa"/>
              <w:right w:w="43" w:type="dxa"/>
            </w:tcMar>
            <w:vAlign w:val="center"/>
          </w:tcPr>
          <w:p w14:paraId="0B6E3A5B" w14:textId="77777777" w:rsidR="006F1A89" w:rsidRPr="00177E26" w:rsidRDefault="006F1A89" w:rsidP="006456AF">
            <w:pPr>
              <w:jc w:val="center"/>
              <w:rPr>
                <w:b/>
                <w:sz w:val="18"/>
                <w:szCs w:val="18"/>
              </w:rPr>
            </w:pPr>
            <w:r>
              <w:rPr>
                <w:b/>
                <w:bCs/>
                <w:sz w:val="18"/>
                <w:szCs w:val="18"/>
                <w:lang w:val="fr"/>
              </w:rPr>
              <w:t>2027</w:t>
            </w:r>
          </w:p>
        </w:tc>
        <w:tc>
          <w:tcPr>
            <w:tcW w:w="448" w:type="pct"/>
            <w:tcMar>
              <w:left w:w="43" w:type="dxa"/>
              <w:right w:w="43" w:type="dxa"/>
            </w:tcMar>
          </w:tcPr>
          <w:p w14:paraId="1EC15F78" w14:textId="77777777" w:rsidR="006F1A89" w:rsidRPr="00177E26" w:rsidRDefault="006F1A89" w:rsidP="006456AF">
            <w:pPr>
              <w:jc w:val="center"/>
              <w:rPr>
                <w:b/>
                <w:sz w:val="18"/>
                <w:szCs w:val="18"/>
              </w:rPr>
            </w:pPr>
            <w:r>
              <w:rPr>
                <w:b/>
                <w:bCs/>
                <w:sz w:val="18"/>
                <w:szCs w:val="18"/>
                <w:lang w:val="fr"/>
              </w:rPr>
              <w:t>2028</w:t>
            </w:r>
          </w:p>
        </w:tc>
        <w:tc>
          <w:tcPr>
            <w:tcW w:w="447" w:type="pct"/>
            <w:shd w:val="clear" w:color="auto" w:fill="auto"/>
            <w:tcMar>
              <w:left w:w="43" w:type="dxa"/>
              <w:right w:w="43" w:type="dxa"/>
            </w:tcMar>
          </w:tcPr>
          <w:p w14:paraId="7B785116" w14:textId="77777777" w:rsidR="006F1A89" w:rsidRPr="00177E26" w:rsidRDefault="006F1A89" w:rsidP="006456AF">
            <w:pPr>
              <w:jc w:val="center"/>
              <w:rPr>
                <w:b/>
                <w:sz w:val="18"/>
                <w:szCs w:val="18"/>
              </w:rPr>
            </w:pPr>
            <w:r>
              <w:rPr>
                <w:b/>
                <w:bCs/>
                <w:sz w:val="18"/>
                <w:szCs w:val="18"/>
                <w:lang w:val="fr"/>
              </w:rPr>
              <w:t>2029</w:t>
            </w:r>
          </w:p>
        </w:tc>
        <w:tc>
          <w:tcPr>
            <w:tcW w:w="444" w:type="pct"/>
            <w:tcMar>
              <w:left w:w="43" w:type="dxa"/>
              <w:right w:w="43" w:type="dxa"/>
            </w:tcMar>
            <w:vAlign w:val="center"/>
          </w:tcPr>
          <w:p w14:paraId="51CBB8AB" w14:textId="77777777" w:rsidR="006F1A89" w:rsidRPr="00177E26" w:rsidRDefault="006F1A89" w:rsidP="006456AF">
            <w:pPr>
              <w:jc w:val="center"/>
              <w:rPr>
                <w:b/>
                <w:sz w:val="18"/>
                <w:szCs w:val="18"/>
              </w:rPr>
            </w:pPr>
            <w:r>
              <w:rPr>
                <w:b/>
                <w:bCs/>
                <w:sz w:val="18"/>
                <w:szCs w:val="18"/>
                <w:lang w:val="fr"/>
              </w:rPr>
              <w:t>Total</w:t>
            </w:r>
          </w:p>
        </w:tc>
      </w:tr>
      <w:tr w:rsidR="006F1A89" w:rsidRPr="00177E26" w14:paraId="6A5E69BD" w14:textId="77777777" w:rsidTr="006456AF">
        <w:trPr>
          <w:trHeight w:val="290"/>
        </w:trPr>
        <w:tc>
          <w:tcPr>
            <w:tcW w:w="636" w:type="pct"/>
            <w:vMerge w:val="restart"/>
            <w:shd w:val="clear" w:color="auto" w:fill="auto"/>
            <w:tcMar>
              <w:left w:w="43" w:type="dxa"/>
              <w:right w:w="43" w:type="dxa"/>
            </w:tcMar>
            <w:vAlign w:val="center"/>
          </w:tcPr>
          <w:p w14:paraId="18E3F9E6" w14:textId="77777777" w:rsidR="006F1A89" w:rsidRPr="00177E26" w:rsidRDefault="006F1A89" w:rsidP="006456AF">
            <w:pPr>
              <w:tabs>
                <w:tab w:val="left" w:pos="8280"/>
              </w:tabs>
              <w:spacing w:after="60"/>
              <w:jc w:val="left"/>
              <w:rPr>
                <w:sz w:val="18"/>
                <w:szCs w:val="18"/>
              </w:rPr>
            </w:pPr>
            <w:r>
              <w:rPr>
                <w:sz w:val="18"/>
                <w:szCs w:val="18"/>
                <w:lang w:val="fr"/>
              </w:rPr>
              <w:t>Consommation (tonnes eq-CO</w:t>
            </w:r>
            <w:r>
              <w:rPr>
                <w:sz w:val="18"/>
                <w:szCs w:val="18"/>
                <w:vertAlign w:val="subscript"/>
                <w:lang w:val="fr"/>
              </w:rPr>
              <w:t>2</w:t>
            </w:r>
            <w:r>
              <w:rPr>
                <w:sz w:val="18"/>
                <w:szCs w:val="18"/>
                <w:lang w:val="fr"/>
              </w:rPr>
              <w:t>)</w:t>
            </w:r>
          </w:p>
        </w:tc>
        <w:tc>
          <w:tcPr>
            <w:tcW w:w="788" w:type="pct"/>
            <w:gridSpan w:val="2"/>
            <w:shd w:val="clear" w:color="auto" w:fill="auto"/>
            <w:tcMar>
              <w:left w:w="43" w:type="dxa"/>
              <w:right w:w="43" w:type="dxa"/>
            </w:tcMar>
            <w:vAlign w:val="bottom"/>
          </w:tcPr>
          <w:p w14:paraId="7CF6B827" w14:textId="77777777" w:rsidR="006F1A89" w:rsidRPr="006F1A89" w:rsidRDefault="006F1A89" w:rsidP="006456AF">
            <w:pPr>
              <w:tabs>
                <w:tab w:val="left" w:pos="8280"/>
              </w:tabs>
              <w:spacing w:after="60"/>
              <w:ind w:right="-108"/>
              <w:jc w:val="left"/>
              <w:rPr>
                <w:sz w:val="18"/>
                <w:szCs w:val="18"/>
                <w:lang w:val="fr-FR"/>
              </w:rPr>
            </w:pPr>
            <w:r>
              <w:rPr>
                <w:sz w:val="18"/>
                <w:szCs w:val="18"/>
                <w:lang w:val="fr"/>
              </w:rPr>
              <w:t>Limites du Protocole de Montréal</w:t>
            </w:r>
          </w:p>
        </w:tc>
        <w:tc>
          <w:tcPr>
            <w:tcW w:w="447" w:type="pct"/>
            <w:shd w:val="clear" w:color="auto" w:fill="auto"/>
            <w:tcMar>
              <w:left w:w="43" w:type="dxa"/>
              <w:right w:w="43" w:type="dxa"/>
            </w:tcMar>
          </w:tcPr>
          <w:p w14:paraId="2003BAF0" w14:textId="77777777" w:rsidR="006F1A89" w:rsidRPr="0050284B" w:rsidRDefault="006F1A89" w:rsidP="006456AF">
            <w:pPr>
              <w:tabs>
                <w:tab w:val="left" w:pos="8280"/>
              </w:tabs>
              <w:spacing w:after="60"/>
              <w:jc w:val="right"/>
              <w:rPr>
                <w:sz w:val="18"/>
                <w:szCs w:val="18"/>
              </w:rPr>
            </w:pPr>
            <w:proofErr w:type="spellStart"/>
            <w:r>
              <w:rPr>
                <w:sz w:val="18"/>
                <w:szCs w:val="18"/>
                <w:lang w:val="fr"/>
              </w:rPr>
              <w:t>s.o</w:t>
            </w:r>
            <w:proofErr w:type="spellEnd"/>
            <w:r>
              <w:rPr>
                <w:sz w:val="18"/>
                <w:szCs w:val="18"/>
                <w:lang w:val="fr"/>
              </w:rPr>
              <w:t>.</w:t>
            </w:r>
          </w:p>
        </w:tc>
        <w:tc>
          <w:tcPr>
            <w:tcW w:w="448" w:type="pct"/>
            <w:tcMar>
              <w:left w:w="43" w:type="dxa"/>
              <w:right w:w="43" w:type="dxa"/>
            </w:tcMar>
          </w:tcPr>
          <w:p w14:paraId="4A274BF3" w14:textId="77777777" w:rsidR="006F1A89" w:rsidRPr="0050284B" w:rsidRDefault="006F1A89" w:rsidP="006456AF">
            <w:pPr>
              <w:tabs>
                <w:tab w:val="left" w:pos="8280"/>
              </w:tabs>
              <w:spacing w:after="60"/>
              <w:jc w:val="right"/>
              <w:rPr>
                <w:color w:val="000000"/>
                <w:sz w:val="18"/>
                <w:szCs w:val="18"/>
              </w:rPr>
            </w:pPr>
            <w:r>
              <w:rPr>
                <w:color w:val="000000"/>
                <w:sz w:val="18"/>
                <w:szCs w:val="18"/>
                <w:lang w:val="fr"/>
              </w:rPr>
              <w:t>26 703 716</w:t>
            </w:r>
          </w:p>
        </w:tc>
        <w:tc>
          <w:tcPr>
            <w:tcW w:w="447" w:type="pct"/>
            <w:tcMar>
              <w:left w:w="43" w:type="dxa"/>
              <w:right w:w="43" w:type="dxa"/>
            </w:tcMar>
          </w:tcPr>
          <w:p w14:paraId="60997D0C" w14:textId="77777777" w:rsidR="006F1A89" w:rsidRPr="0050284B" w:rsidRDefault="006F1A89" w:rsidP="006456AF">
            <w:pPr>
              <w:tabs>
                <w:tab w:val="left" w:pos="8280"/>
              </w:tabs>
              <w:spacing w:after="60"/>
              <w:jc w:val="right"/>
              <w:rPr>
                <w:sz w:val="18"/>
                <w:szCs w:val="18"/>
              </w:rPr>
            </w:pPr>
            <w:r>
              <w:rPr>
                <w:color w:val="000000"/>
                <w:sz w:val="18"/>
                <w:szCs w:val="18"/>
                <w:lang w:val="fr"/>
              </w:rPr>
              <w:t>26 703 716</w:t>
            </w:r>
          </w:p>
        </w:tc>
        <w:tc>
          <w:tcPr>
            <w:tcW w:w="448" w:type="pct"/>
            <w:tcMar>
              <w:left w:w="43" w:type="dxa"/>
              <w:right w:w="43" w:type="dxa"/>
            </w:tcMar>
          </w:tcPr>
          <w:p w14:paraId="7B5F120B" w14:textId="77777777" w:rsidR="006F1A89" w:rsidRPr="0050284B" w:rsidRDefault="006F1A89" w:rsidP="006456AF">
            <w:pPr>
              <w:tabs>
                <w:tab w:val="left" w:pos="8280"/>
              </w:tabs>
              <w:spacing w:after="60"/>
              <w:jc w:val="right"/>
              <w:rPr>
                <w:sz w:val="18"/>
                <w:szCs w:val="18"/>
              </w:rPr>
            </w:pPr>
            <w:r>
              <w:rPr>
                <w:color w:val="000000"/>
                <w:sz w:val="18"/>
                <w:szCs w:val="18"/>
                <w:lang w:val="fr"/>
              </w:rPr>
              <w:t>26 703 716</w:t>
            </w:r>
          </w:p>
        </w:tc>
        <w:tc>
          <w:tcPr>
            <w:tcW w:w="447" w:type="pct"/>
            <w:tcMar>
              <w:left w:w="43" w:type="dxa"/>
              <w:right w:w="43" w:type="dxa"/>
            </w:tcMar>
          </w:tcPr>
          <w:p w14:paraId="0944244A" w14:textId="77777777" w:rsidR="006F1A89" w:rsidRPr="0050284B" w:rsidRDefault="006F1A89" w:rsidP="006456AF">
            <w:pPr>
              <w:tabs>
                <w:tab w:val="left" w:pos="8280"/>
              </w:tabs>
              <w:spacing w:after="60"/>
              <w:jc w:val="right"/>
              <w:rPr>
                <w:sz w:val="18"/>
                <w:szCs w:val="18"/>
              </w:rPr>
            </w:pPr>
            <w:r>
              <w:rPr>
                <w:color w:val="000000"/>
                <w:sz w:val="18"/>
                <w:szCs w:val="18"/>
                <w:lang w:val="fr"/>
              </w:rPr>
              <w:t>26 703 716</w:t>
            </w:r>
          </w:p>
        </w:tc>
        <w:tc>
          <w:tcPr>
            <w:tcW w:w="448" w:type="pct"/>
            <w:tcMar>
              <w:left w:w="43" w:type="dxa"/>
              <w:right w:w="43" w:type="dxa"/>
            </w:tcMar>
          </w:tcPr>
          <w:p w14:paraId="1630DAC4" w14:textId="77777777" w:rsidR="006F1A89" w:rsidRPr="0050284B" w:rsidRDefault="006F1A89" w:rsidP="006456AF">
            <w:pPr>
              <w:tabs>
                <w:tab w:val="left" w:pos="8280"/>
              </w:tabs>
              <w:spacing w:after="60"/>
              <w:jc w:val="right"/>
              <w:rPr>
                <w:sz w:val="18"/>
                <w:szCs w:val="18"/>
              </w:rPr>
            </w:pPr>
            <w:r>
              <w:rPr>
                <w:color w:val="000000"/>
                <w:sz w:val="18"/>
                <w:szCs w:val="18"/>
                <w:lang w:val="fr"/>
              </w:rPr>
              <w:t>26 703 716</w:t>
            </w:r>
          </w:p>
        </w:tc>
        <w:tc>
          <w:tcPr>
            <w:tcW w:w="447" w:type="pct"/>
            <w:tcMar>
              <w:left w:w="43" w:type="dxa"/>
              <w:right w:w="43" w:type="dxa"/>
            </w:tcMar>
          </w:tcPr>
          <w:p w14:paraId="6B45474D" w14:textId="77777777" w:rsidR="006F1A89" w:rsidRPr="0050284B" w:rsidRDefault="006F1A89" w:rsidP="006456AF">
            <w:pPr>
              <w:tabs>
                <w:tab w:val="left" w:pos="8280"/>
              </w:tabs>
              <w:spacing w:after="60"/>
              <w:jc w:val="right"/>
              <w:rPr>
                <w:sz w:val="18"/>
                <w:szCs w:val="18"/>
              </w:rPr>
            </w:pPr>
            <w:r>
              <w:rPr>
                <w:color w:val="000000"/>
                <w:sz w:val="18"/>
                <w:szCs w:val="18"/>
                <w:lang w:val="fr"/>
              </w:rPr>
              <w:t>24 033 345</w:t>
            </w:r>
          </w:p>
        </w:tc>
        <w:tc>
          <w:tcPr>
            <w:tcW w:w="444" w:type="pct"/>
            <w:tcMar>
              <w:left w:w="43" w:type="dxa"/>
              <w:right w:w="43" w:type="dxa"/>
            </w:tcMar>
          </w:tcPr>
          <w:p w14:paraId="5BCD345B" w14:textId="77777777" w:rsidR="006F1A89" w:rsidRPr="00177E26" w:rsidRDefault="006F1A89" w:rsidP="006456AF">
            <w:pPr>
              <w:tabs>
                <w:tab w:val="left" w:pos="8280"/>
              </w:tabs>
              <w:spacing w:after="60"/>
              <w:jc w:val="right"/>
              <w:rPr>
                <w:sz w:val="18"/>
                <w:szCs w:val="18"/>
              </w:rPr>
            </w:pPr>
            <w:proofErr w:type="spellStart"/>
            <w:r>
              <w:rPr>
                <w:sz w:val="18"/>
                <w:szCs w:val="18"/>
                <w:lang w:val="fr"/>
              </w:rPr>
              <w:t>s.o</w:t>
            </w:r>
            <w:proofErr w:type="spellEnd"/>
            <w:r>
              <w:rPr>
                <w:sz w:val="18"/>
                <w:szCs w:val="18"/>
                <w:lang w:val="fr"/>
              </w:rPr>
              <w:t>.</w:t>
            </w:r>
          </w:p>
        </w:tc>
      </w:tr>
      <w:tr w:rsidR="006F1A89" w:rsidRPr="00177E26" w14:paraId="4C4E8208" w14:textId="77777777" w:rsidTr="006456AF">
        <w:trPr>
          <w:trHeight w:val="290"/>
        </w:trPr>
        <w:tc>
          <w:tcPr>
            <w:tcW w:w="636" w:type="pct"/>
            <w:vMerge/>
            <w:shd w:val="clear" w:color="auto" w:fill="auto"/>
            <w:tcMar>
              <w:left w:w="43" w:type="dxa"/>
              <w:right w:w="43" w:type="dxa"/>
            </w:tcMar>
          </w:tcPr>
          <w:p w14:paraId="430B59F7" w14:textId="77777777" w:rsidR="006F1A89" w:rsidRPr="00177E26" w:rsidRDefault="006F1A89" w:rsidP="006456AF">
            <w:pPr>
              <w:tabs>
                <w:tab w:val="left" w:pos="8280"/>
              </w:tabs>
              <w:spacing w:after="60"/>
              <w:jc w:val="left"/>
              <w:rPr>
                <w:sz w:val="18"/>
                <w:szCs w:val="18"/>
              </w:rPr>
            </w:pPr>
          </w:p>
        </w:tc>
        <w:tc>
          <w:tcPr>
            <w:tcW w:w="788" w:type="pct"/>
            <w:gridSpan w:val="2"/>
            <w:shd w:val="clear" w:color="auto" w:fill="auto"/>
            <w:tcMar>
              <w:left w:w="43" w:type="dxa"/>
              <w:right w:w="43" w:type="dxa"/>
            </w:tcMar>
            <w:vAlign w:val="bottom"/>
          </w:tcPr>
          <w:p w14:paraId="25873E8F" w14:textId="77777777" w:rsidR="006F1A89" w:rsidRPr="00177E26" w:rsidRDefault="006F1A89" w:rsidP="006456AF">
            <w:pPr>
              <w:tabs>
                <w:tab w:val="left" w:pos="8280"/>
              </w:tabs>
              <w:spacing w:after="60"/>
              <w:jc w:val="left"/>
              <w:rPr>
                <w:sz w:val="18"/>
                <w:szCs w:val="18"/>
              </w:rPr>
            </w:pPr>
            <w:r>
              <w:rPr>
                <w:sz w:val="18"/>
                <w:szCs w:val="18"/>
                <w:lang w:val="fr"/>
              </w:rPr>
              <w:t>Consommation maximale admissible</w:t>
            </w:r>
          </w:p>
        </w:tc>
        <w:tc>
          <w:tcPr>
            <w:tcW w:w="447" w:type="pct"/>
            <w:shd w:val="clear" w:color="auto" w:fill="auto"/>
            <w:tcMar>
              <w:left w:w="43" w:type="dxa"/>
              <w:right w:w="43" w:type="dxa"/>
            </w:tcMar>
          </w:tcPr>
          <w:p w14:paraId="5077C805" w14:textId="77777777" w:rsidR="006F1A89" w:rsidRPr="00177E26" w:rsidRDefault="006F1A89" w:rsidP="006456AF">
            <w:pPr>
              <w:tabs>
                <w:tab w:val="left" w:pos="8280"/>
              </w:tabs>
              <w:spacing w:after="60"/>
              <w:jc w:val="right"/>
              <w:rPr>
                <w:sz w:val="18"/>
                <w:szCs w:val="18"/>
              </w:rPr>
            </w:pPr>
            <w:proofErr w:type="spellStart"/>
            <w:r>
              <w:rPr>
                <w:sz w:val="18"/>
                <w:szCs w:val="18"/>
                <w:lang w:val="fr"/>
              </w:rPr>
              <w:t>s.o</w:t>
            </w:r>
            <w:proofErr w:type="spellEnd"/>
            <w:r>
              <w:rPr>
                <w:sz w:val="18"/>
                <w:szCs w:val="18"/>
                <w:lang w:val="fr"/>
              </w:rPr>
              <w:t>.</w:t>
            </w:r>
          </w:p>
        </w:tc>
        <w:tc>
          <w:tcPr>
            <w:tcW w:w="448" w:type="pct"/>
            <w:tcMar>
              <w:left w:w="43" w:type="dxa"/>
              <w:right w:w="43" w:type="dxa"/>
            </w:tcMar>
          </w:tcPr>
          <w:p w14:paraId="1E413A04" w14:textId="77777777" w:rsidR="006F1A89" w:rsidRPr="0050284B" w:rsidRDefault="006F1A89" w:rsidP="006456AF">
            <w:pPr>
              <w:tabs>
                <w:tab w:val="left" w:pos="8280"/>
              </w:tabs>
              <w:spacing w:after="60"/>
              <w:jc w:val="right"/>
              <w:rPr>
                <w:color w:val="000000"/>
                <w:sz w:val="18"/>
                <w:szCs w:val="18"/>
              </w:rPr>
            </w:pPr>
            <w:r>
              <w:rPr>
                <w:color w:val="000000"/>
                <w:sz w:val="18"/>
                <w:szCs w:val="18"/>
                <w:lang w:val="fr"/>
              </w:rPr>
              <w:t>26 703 716</w:t>
            </w:r>
          </w:p>
        </w:tc>
        <w:tc>
          <w:tcPr>
            <w:tcW w:w="447" w:type="pct"/>
            <w:tcMar>
              <w:left w:w="43" w:type="dxa"/>
              <w:right w:w="43" w:type="dxa"/>
            </w:tcMar>
          </w:tcPr>
          <w:p w14:paraId="475B68E5" w14:textId="77777777" w:rsidR="006F1A89" w:rsidRPr="00177E26" w:rsidRDefault="006F1A89" w:rsidP="006456AF">
            <w:pPr>
              <w:tabs>
                <w:tab w:val="left" w:pos="8280"/>
              </w:tabs>
              <w:spacing w:after="60"/>
              <w:jc w:val="right"/>
              <w:rPr>
                <w:sz w:val="18"/>
                <w:szCs w:val="18"/>
              </w:rPr>
            </w:pPr>
            <w:r>
              <w:rPr>
                <w:color w:val="000000"/>
                <w:sz w:val="18"/>
                <w:szCs w:val="18"/>
                <w:lang w:val="fr"/>
              </w:rPr>
              <w:t>26 703 716</w:t>
            </w:r>
          </w:p>
        </w:tc>
        <w:tc>
          <w:tcPr>
            <w:tcW w:w="448" w:type="pct"/>
            <w:tcMar>
              <w:left w:w="43" w:type="dxa"/>
              <w:right w:w="43" w:type="dxa"/>
            </w:tcMar>
          </w:tcPr>
          <w:p w14:paraId="18D3F0EF" w14:textId="77777777" w:rsidR="006F1A89" w:rsidRPr="00177E26" w:rsidRDefault="006F1A89" w:rsidP="006456AF">
            <w:pPr>
              <w:tabs>
                <w:tab w:val="left" w:pos="8280"/>
              </w:tabs>
              <w:spacing w:after="60"/>
              <w:jc w:val="right"/>
              <w:rPr>
                <w:sz w:val="18"/>
                <w:szCs w:val="18"/>
              </w:rPr>
            </w:pPr>
            <w:r>
              <w:rPr>
                <w:color w:val="000000"/>
                <w:sz w:val="18"/>
                <w:szCs w:val="18"/>
                <w:lang w:val="fr"/>
              </w:rPr>
              <w:t>26 703 716</w:t>
            </w:r>
          </w:p>
        </w:tc>
        <w:tc>
          <w:tcPr>
            <w:tcW w:w="447" w:type="pct"/>
            <w:tcMar>
              <w:left w:w="43" w:type="dxa"/>
              <w:right w:w="43" w:type="dxa"/>
            </w:tcMar>
          </w:tcPr>
          <w:p w14:paraId="15CECF34" w14:textId="77777777" w:rsidR="006F1A89" w:rsidRPr="00177E26" w:rsidRDefault="006F1A89" w:rsidP="006456AF">
            <w:pPr>
              <w:tabs>
                <w:tab w:val="left" w:pos="8280"/>
              </w:tabs>
              <w:spacing w:after="60"/>
              <w:jc w:val="right"/>
              <w:rPr>
                <w:sz w:val="18"/>
                <w:szCs w:val="18"/>
              </w:rPr>
            </w:pPr>
            <w:r>
              <w:rPr>
                <w:color w:val="000000"/>
                <w:sz w:val="18"/>
                <w:szCs w:val="18"/>
                <w:lang w:val="fr"/>
              </w:rPr>
              <w:t>26 703 716</w:t>
            </w:r>
          </w:p>
        </w:tc>
        <w:tc>
          <w:tcPr>
            <w:tcW w:w="448" w:type="pct"/>
            <w:tcMar>
              <w:left w:w="43" w:type="dxa"/>
              <w:right w:w="43" w:type="dxa"/>
            </w:tcMar>
          </w:tcPr>
          <w:p w14:paraId="39EFB138" w14:textId="77777777" w:rsidR="006F1A89" w:rsidRPr="00177E26" w:rsidRDefault="006F1A89" w:rsidP="006456AF">
            <w:pPr>
              <w:tabs>
                <w:tab w:val="left" w:pos="8280"/>
              </w:tabs>
              <w:spacing w:after="60"/>
              <w:jc w:val="right"/>
              <w:rPr>
                <w:sz w:val="18"/>
                <w:szCs w:val="18"/>
              </w:rPr>
            </w:pPr>
            <w:r>
              <w:rPr>
                <w:color w:val="000000"/>
                <w:sz w:val="18"/>
                <w:szCs w:val="18"/>
                <w:lang w:val="fr"/>
              </w:rPr>
              <w:t>26 703 716</w:t>
            </w:r>
          </w:p>
        </w:tc>
        <w:tc>
          <w:tcPr>
            <w:tcW w:w="447" w:type="pct"/>
            <w:tcMar>
              <w:left w:w="43" w:type="dxa"/>
              <w:right w:w="43" w:type="dxa"/>
            </w:tcMar>
          </w:tcPr>
          <w:p w14:paraId="3B6E7514" w14:textId="77777777" w:rsidR="006F1A89" w:rsidRPr="00177E26" w:rsidRDefault="006F1A89" w:rsidP="006456AF">
            <w:pPr>
              <w:tabs>
                <w:tab w:val="left" w:pos="8280"/>
              </w:tabs>
              <w:spacing w:after="60"/>
              <w:jc w:val="right"/>
              <w:rPr>
                <w:sz w:val="18"/>
                <w:szCs w:val="18"/>
              </w:rPr>
            </w:pPr>
            <w:r>
              <w:rPr>
                <w:color w:val="000000"/>
                <w:sz w:val="18"/>
                <w:szCs w:val="18"/>
                <w:lang w:val="fr"/>
              </w:rPr>
              <w:t>24 033 345</w:t>
            </w:r>
          </w:p>
        </w:tc>
        <w:tc>
          <w:tcPr>
            <w:tcW w:w="444" w:type="pct"/>
            <w:tcMar>
              <w:left w:w="43" w:type="dxa"/>
              <w:right w:w="43" w:type="dxa"/>
            </w:tcMar>
          </w:tcPr>
          <w:p w14:paraId="178E61E6" w14:textId="77777777" w:rsidR="006F1A89" w:rsidRPr="00177E26" w:rsidRDefault="006F1A89" w:rsidP="006456AF">
            <w:pPr>
              <w:tabs>
                <w:tab w:val="left" w:pos="8280"/>
              </w:tabs>
              <w:spacing w:after="60"/>
              <w:jc w:val="right"/>
              <w:rPr>
                <w:sz w:val="18"/>
                <w:szCs w:val="18"/>
              </w:rPr>
            </w:pPr>
            <w:proofErr w:type="spellStart"/>
            <w:r>
              <w:rPr>
                <w:sz w:val="18"/>
                <w:szCs w:val="18"/>
                <w:lang w:val="fr"/>
              </w:rPr>
              <w:t>s.o</w:t>
            </w:r>
            <w:proofErr w:type="spellEnd"/>
            <w:r>
              <w:rPr>
                <w:sz w:val="18"/>
                <w:szCs w:val="18"/>
                <w:lang w:val="fr"/>
              </w:rPr>
              <w:t>.</w:t>
            </w:r>
          </w:p>
        </w:tc>
      </w:tr>
      <w:tr w:rsidR="006F1A89" w:rsidRPr="00177E26" w14:paraId="51EA693D" w14:textId="77777777" w:rsidTr="006456AF">
        <w:trPr>
          <w:trHeight w:val="370"/>
        </w:trPr>
        <w:tc>
          <w:tcPr>
            <w:tcW w:w="636" w:type="pct"/>
            <w:vMerge w:val="restart"/>
            <w:shd w:val="clear" w:color="auto" w:fill="auto"/>
            <w:tcMar>
              <w:left w:w="43" w:type="dxa"/>
              <w:right w:w="43" w:type="dxa"/>
            </w:tcMar>
            <w:vAlign w:val="center"/>
          </w:tcPr>
          <w:p w14:paraId="7ADF3FB3" w14:textId="77777777" w:rsidR="006F1A89" w:rsidRPr="006F1A89" w:rsidRDefault="006F1A89" w:rsidP="006456AF">
            <w:pPr>
              <w:tabs>
                <w:tab w:val="left" w:pos="8280"/>
              </w:tabs>
              <w:spacing w:after="60"/>
              <w:ind w:right="-110"/>
              <w:jc w:val="left"/>
              <w:rPr>
                <w:sz w:val="18"/>
                <w:szCs w:val="18"/>
                <w:lang w:val="fr-FR"/>
              </w:rPr>
            </w:pPr>
            <w:r>
              <w:rPr>
                <w:sz w:val="18"/>
                <w:szCs w:val="18"/>
                <w:lang w:val="fr"/>
              </w:rPr>
              <w:t>Total du financement demandé en principe ($ US)</w:t>
            </w:r>
          </w:p>
        </w:tc>
        <w:tc>
          <w:tcPr>
            <w:tcW w:w="363" w:type="pct"/>
            <w:vMerge w:val="restart"/>
            <w:shd w:val="clear" w:color="auto" w:fill="auto"/>
            <w:tcMar>
              <w:left w:w="43" w:type="dxa"/>
              <w:right w:w="43" w:type="dxa"/>
            </w:tcMar>
            <w:vAlign w:val="center"/>
          </w:tcPr>
          <w:p w14:paraId="619BAB37" w14:textId="77777777" w:rsidR="006F1A89" w:rsidRDefault="006F1A89" w:rsidP="006456AF">
            <w:pPr>
              <w:tabs>
                <w:tab w:val="left" w:pos="8280"/>
              </w:tabs>
              <w:spacing w:after="60"/>
              <w:ind w:left="-199" w:right="-194"/>
              <w:jc w:val="center"/>
              <w:rPr>
                <w:color w:val="000000" w:themeColor="text1"/>
                <w:sz w:val="18"/>
                <w:szCs w:val="18"/>
              </w:rPr>
            </w:pPr>
            <w:r>
              <w:rPr>
                <w:color w:val="000000" w:themeColor="text1"/>
                <w:sz w:val="18"/>
                <w:szCs w:val="18"/>
                <w:lang w:val="fr"/>
              </w:rPr>
              <w:t>Banque</w:t>
            </w:r>
          </w:p>
          <w:p w14:paraId="2C043A1E" w14:textId="77777777" w:rsidR="006F1A89" w:rsidRPr="00177E26" w:rsidRDefault="006F1A89" w:rsidP="006456AF">
            <w:pPr>
              <w:tabs>
                <w:tab w:val="left" w:pos="8280"/>
              </w:tabs>
              <w:spacing w:after="60"/>
              <w:ind w:left="-199" w:right="-194"/>
              <w:jc w:val="center"/>
              <w:rPr>
                <w:sz w:val="18"/>
                <w:szCs w:val="18"/>
              </w:rPr>
            </w:pPr>
            <w:proofErr w:type="gramStart"/>
            <w:r>
              <w:rPr>
                <w:color w:val="000000" w:themeColor="text1"/>
                <w:sz w:val="18"/>
                <w:szCs w:val="18"/>
                <w:lang w:val="fr"/>
              </w:rPr>
              <w:t>mondiale</w:t>
            </w:r>
            <w:proofErr w:type="gramEnd"/>
          </w:p>
        </w:tc>
        <w:tc>
          <w:tcPr>
            <w:tcW w:w="425" w:type="pct"/>
            <w:shd w:val="clear" w:color="auto" w:fill="auto"/>
            <w:tcMar>
              <w:left w:w="43" w:type="dxa"/>
              <w:right w:w="43" w:type="dxa"/>
            </w:tcMar>
            <w:vAlign w:val="center"/>
          </w:tcPr>
          <w:p w14:paraId="39366245" w14:textId="77777777" w:rsidR="006F1A89" w:rsidRPr="00177E26" w:rsidRDefault="006F1A89" w:rsidP="006456AF">
            <w:pPr>
              <w:tabs>
                <w:tab w:val="left" w:pos="8280"/>
              </w:tabs>
              <w:spacing w:after="60"/>
              <w:jc w:val="left"/>
              <w:rPr>
                <w:sz w:val="18"/>
                <w:szCs w:val="18"/>
              </w:rPr>
            </w:pPr>
            <w:r>
              <w:rPr>
                <w:sz w:val="18"/>
                <w:szCs w:val="18"/>
                <w:lang w:val="fr"/>
              </w:rPr>
              <w:t>Coûts du projet</w:t>
            </w:r>
          </w:p>
        </w:tc>
        <w:tc>
          <w:tcPr>
            <w:tcW w:w="447" w:type="pct"/>
            <w:shd w:val="clear" w:color="auto" w:fill="auto"/>
            <w:tcMar>
              <w:left w:w="43" w:type="dxa"/>
              <w:right w:w="43" w:type="dxa"/>
            </w:tcMar>
          </w:tcPr>
          <w:p w14:paraId="7664D4F1" w14:textId="77777777" w:rsidR="006F1A89" w:rsidRPr="00177E26" w:rsidRDefault="006F1A89" w:rsidP="006456AF">
            <w:pPr>
              <w:tabs>
                <w:tab w:val="left" w:pos="8280"/>
              </w:tabs>
              <w:spacing w:after="60"/>
              <w:jc w:val="right"/>
              <w:rPr>
                <w:sz w:val="18"/>
                <w:szCs w:val="18"/>
              </w:rPr>
            </w:pPr>
            <w:r>
              <w:rPr>
                <w:color w:val="000000"/>
                <w:sz w:val="18"/>
                <w:szCs w:val="18"/>
                <w:lang w:val="fr"/>
              </w:rPr>
              <w:t>3 042 912</w:t>
            </w:r>
          </w:p>
        </w:tc>
        <w:tc>
          <w:tcPr>
            <w:tcW w:w="448" w:type="pct"/>
            <w:tcMar>
              <w:left w:w="43" w:type="dxa"/>
              <w:right w:w="43" w:type="dxa"/>
            </w:tcMar>
          </w:tcPr>
          <w:p w14:paraId="154A26A0" w14:textId="77777777" w:rsidR="006F1A89" w:rsidRPr="00177E26" w:rsidRDefault="006F1A89" w:rsidP="006456AF">
            <w:pPr>
              <w:tabs>
                <w:tab w:val="left" w:pos="8280"/>
              </w:tabs>
              <w:spacing w:after="60"/>
              <w:jc w:val="right"/>
              <w:rPr>
                <w:sz w:val="18"/>
                <w:szCs w:val="18"/>
              </w:rPr>
            </w:pPr>
            <w:r>
              <w:rPr>
                <w:sz w:val="18"/>
                <w:szCs w:val="18"/>
                <w:lang w:val="fr"/>
              </w:rPr>
              <w:t>0</w:t>
            </w:r>
          </w:p>
        </w:tc>
        <w:tc>
          <w:tcPr>
            <w:tcW w:w="447" w:type="pct"/>
            <w:tcMar>
              <w:left w:w="43" w:type="dxa"/>
              <w:right w:w="43" w:type="dxa"/>
            </w:tcMar>
          </w:tcPr>
          <w:p w14:paraId="58B89261" w14:textId="77777777" w:rsidR="006F1A89" w:rsidRPr="00177E26" w:rsidRDefault="006F1A89" w:rsidP="006456AF">
            <w:pPr>
              <w:tabs>
                <w:tab w:val="left" w:pos="8280"/>
              </w:tabs>
              <w:spacing w:after="60"/>
              <w:jc w:val="right"/>
              <w:rPr>
                <w:sz w:val="18"/>
                <w:szCs w:val="18"/>
              </w:rPr>
            </w:pPr>
            <w:r>
              <w:rPr>
                <w:color w:val="000000"/>
                <w:sz w:val="18"/>
                <w:szCs w:val="18"/>
                <w:lang w:val="fr"/>
              </w:rPr>
              <w:t>3 246 290</w:t>
            </w:r>
          </w:p>
        </w:tc>
        <w:tc>
          <w:tcPr>
            <w:tcW w:w="448" w:type="pct"/>
            <w:tcMar>
              <w:left w:w="43" w:type="dxa"/>
              <w:right w:w="43" w:type="dxa"/>
            </w:tcMar>
          </w:tcPr>
          <w:p w14:paraId="3BD46D4D" w14:textId="77777777" w:rsidR="006F1A89" w:rsidRPr="00177E26" w:rsidRDefault="006F1A89" w:rsidP="006456AF">
            <w:pPr>
              <w:tabs>
                <w:tab w:val="left" w:pos="8280"/>
              </w:tabs>
              <w:spacing w:after="60"/>
              <w:jc w:val="right"/>
              <w:rPr>
                <w:sz w:val="18"/>
                <w:szCs w:val="18"/>
              </w:rPr>
            </w:pPr>
            <w:r>
              <w:rPr>
                <w:sz w:val="18"/>
                <w:szCs w:val="18"/>
                <w:lang w:val="fr"/>
              </w:rPr>
              <w:t>0</w:t>
            </w:r>
          </w:p>
        </w:tc>
        <w:tc>
          <w:tcPr>
            <w:tcW w:w="447" w:type="pct"/>
            <w:tcMar>
              <w:left w:w="43" w:type="dxa"/>
              <w:right w:w="43" w:type="dxa"/>
            </w:tcMar>
          </w:tcPr>
          <w:p w14:paraId="5F72098C" w14:textId="77777777" w:rsidR="006F1A89" w:rsidRPr="00177E26" w:rsidRDefault="006F1A89" w:rsidP="006456AF">
            <w:pPr>
              <w:tabs>
                <w:tab w:val="left" w:pos="8280"/>
              </w:tabs>
              <w:spacing w:after="60"/>
              <w:jc w:val="right"/>
              <w:rPr>
                <w:sz w:val="18"/>
                <w:szCs w:val="18"/>
              </w:rPr>
            </w:pPr>
            <w:r>
              <w:rPr>
                <w:color w:val="000000"/>
                <w:sz w:val="18"/>
                <w:szCs w:val="18"/>
                <w:lang w:val="fr"/>
              </w:rPr>
              <w:t>2 336 655</w:t>
            </w:r>
          </w:p>
        </w:tc>
        <w:tc>
          <w:tcPr>
            <w:tcW w:w="448" w:type="pct"/>
            <w:tcMar>
              <w:left w:w="43" w:type="dxa"/>
              <w:right w:w="43" w:type="dxa"/>
            </w:tcMar>
          </w:tcPr>
          <w:p w14:paraId="34E53340" w14:textId="77777777" w:rsidR="006F1A89" w:rsidRPr="00177E26" w:rsidRDefault="006F1A89" w:rsidP="006456AF">
            <w:pPr>
              <w:tabs>
                <w:tab w:val="left" w:pos="8280"/>
              </w:tabs>
              <w:spacing w:after="60"/>
              <w:jc w:val="right"/>
              <w:rPr>
                <w:sz w:val="18"/>
                <w:szCs w:val="18"/>
              </w:rPr>
            </w:pPr>
            <w:r>
              <w:rPr>
                <w:sz w:val="18"/>
                <w:szCs w:val="18"/>
                <w:lang w:val="fr"/>
              </w:rPr>
              <w:t>0</w:t>
            </w:r>
          </w:p>
        </w:tc>
        <w:tc>
          <w:tcPr>
            <w:tcW w:w="447" w:type="pct"/>
            <w:tcMar>
              <w:left w:w="43" w:type="dxa"/>
              <w:right w:w="43" w:type="dxa"/>
            </w:tcMar>
          </w:tcPr>
          <w:p w14:paraId="57EBED99" w14:textId="77777777" w:rsidR="006F1A89" w:rsidRPr="00177E26" w:rsidRDefault="006F1A89" w:rsidP="006456AF">
            <w:pPr>
              <w:tabs>
                <w:tab w:val="left" w:pos="8280"/>
              </w:tabs>
              <w:spacing w:after="60"/>
              <w:jc w:val="right"/>
              <w:rPr>
                <w:sz w:val="18"/>
                <w:szCs w:val="18"/>
              </w:rPr>
            </w:pPr>
            <w:r>
              <w:rPr>
                <w:color w:val="000000"/>
                <w:sz w:val="18"/>
                <w:szCs w:val="18"/>
                <w:lang w:val="fr"/>
              </w:rPr>
              <w:t>649 258</w:t>
            </w:r>
          </w:p>
        </w:tc>
        <w:tc>
          <w:tcPr>
            <w:tcW w:w="444" w:type="pct"/>
            <w:tcMar>
              <w:left w:w="43" w:type="dxa"/>
              <w:right w:w="43" w:type="dxa"/>
            </w:tcMar>
          </w:tcPr>
          <w:p w14:paraId="1106EE23" w14:textId="77777777" w:rsidR="006F1A89" w:rsidRPr="00177E26" w:rsidRDefault="006F1A89" w:rsidP="006456AF">
            <w:pPr>
              <w:tabs>
                <w:tab w:val="left" w:pos="8280"/>
              </w:tabs>
              <w:spacing w:after="60"/>
              <w:jc w:val="right"/>
              <w:rPr>
                <w:sz w:val="18"/>
                <w:szCs w:val="18"/>
              </w:rPr>
            </w:pPr>
            <w:r>
              <w:rPr>
                <w:color w:val="000000"/>
                <w:sz w:val="18"/>
                <w:szCs w:val="18"/>
                <w:lang w:val="fr"/>
              </w:rPr>
              <w:t>9 275 115</w:t>
            </w:r>
          </w:p>
        </w:tc>
      </w:tr>
      <w:tr w:rsidR="006F1A89" w:rsidRPr="00177E26" w14:paraId="02A1093C" w14:textId="77777777" w:rsidTr="006456AF">
        <w:trPr>
          <w:trHeight w:val="370"/>
        </w:trPr>
        <w:tc>
          <w:tcPr>
            <w:tcW w:w="636" w:type="pct"/>
            <w:vMerge/>
            <w:shd w:val="clear" w:color="auto" w:fill="auto"/>
            <w:tcMar>
              <w:left w:w="43" w:type="dxa"/>
              <w:right w:w="43" w:type="dxa"/>
            </w:tcMar>
          </w:tcPr>
          <w:p w14:paraId="28D42FAA" w14:textId="77777777" w:rsidR="006F1A89" w:rsidRPr="00177E26" w:rsidRDefault="006F1A89" w:rsidP="006456AF">
            <w:pPr>
              <w:tabs>
                <w:tab w:val="left" w:pos="8280"/>
              </w:tabs>
              <w:spacing w:after="60"/>
              <w:jc w:val="left"/>
              <w:rPr>
                <w:sz w:val="18"/>
                <w:szCs w:val="18"/>
              </w:rPr>
            </w:pPr>
          </w:p>
        </w:tc>
        <w:tc>
          <w:tcPr>
            <w:tcW w:w="363" w:type="pct"/>
            <w:vMerge/>
            <w:shd w:val="clear" w:color="auto" w:fill="auto"/>
            <w:tcMar>
              <w:left w:w="43" w:type="dxa"/>
              <w:right w:w="43" w:type="dxa"/>
            </w:tcMar>
            <w:vAlign w:val="center"/>
          </w:tcPr>
          <w:p w14:paraId="6F3552D0" w14:textId="77777777" w:rsidR="006F1A89" w:rsidRPr="00177E26" w:rsidRDefault="006F1A89" w:rsidP="006456AF">
            <w:pPr>
              <w:tabs>
                <w:tab w:val="left" w:pos="8280"/>
              </w:tabs>
              <w:spacing w:after="60"/>
              <w:ind w:left="-249" w:right="-246"/>
              <w:jc w:val="left"/>
              <w:rPr>
                <w:sz w:val="18"/>
                <w:szCs w:val="18"/>
              </w:rPr>
            </w:pPr>
          </w:p>
        </w:tc>
        <w:tc>
          <w:tcPr>
            <w:tcW w:w="425" w:type="pct"/>
            <w:shd w:val="clear" w:color="auto" w:fill="auto"/>
            <w:tcMar>
              <w:left w:w="43" w:type="dxa"/>
              <w:right w:w="43" w:type="dxa"/>
            </w:tcMar>
            <w:vAlign w:val="center"/>
          </w:tcPr>
          <w:p w14:paraId="6BB6EF65" w14:textId="77777777" w:rsidR="006F1A89" w:rsidRPr="00177E26" w:rsidRDefault="006F1A89" w:rsidP="006456AF">
            <w:pPr>
              <w:tabs>
                <w:tab w:val="left" w:pos="8280"/>
              </w:tabs>
              <w:spacing w:after="60"/>
              <w:jc w:val="left"/>
              <w:rPr>
                <w:sz w:val="18"/>
                <w:szCs w:val="18"/>
              </w:rPr>
            </w:pPr>
            <w:r>
              <w:rPr>
                <w:sz w:val="18"/>
                <w:szCs w:val="18"/>
                <w:lang w:val="fr"/>
              </w:rPr>
              <w:t>Coûts d’appui</w:t>
            </w:r>
          </w:p>
        </w:tc>
        <w:tc>
          <w:tcPr>
            <w:tcW w:w="447" w:type="pct"/>
            <w:shd w:val="clear" w:color="auto" w:fill="auto"/>
            <w:tcMar>
              <w:left w:w="43" w:type="dxa"/>
              <w:right w:w="43" w:type="dxa"/>
            </w:tcMar>
          </w:tcPr>
          <w:p w14:paraId="640ADD04" w14:textId="77777777" w:rsidR="006F1A89" w:rsidRPr="00177E26" w:rsidRDefault="006F1A89" w:rsidP="006456AF">
            <w:pPr>
              <w:tabs>
                <w:tab w:val="left" w:pos="8280"/>
              </w:tabs>
              <w:spacing w:after="60"/>
              <w:jc w:val="right"/>
              <w:rPr>
                <w:sz w:val="18"/>
                <w:szCs w:val="18"/>
              </w:rPr>
            </w:pPr>
            <w:r>
              <w:rPr>
                <w:color w:val="000000"/>
                <w:sz w:val="18"/>
                <w:szCs w:val="18"/>
                <w:lang w:val="fr"/>
              </w:rPr>
              <w:t>213 004</w:t>
            </w:r>
          </w:p>
        </w:tc>
        <w:tc>
          <w:tcPr>
            <w:tcW w:w="448" w:type="pct"/>
            <w:tcMar>
              <w:left w:w="43" w:type="dxa"/>
              <w:right w:w="43" w:type="dxa"/>
            </w:tcMar>
          </w:tcPr>
          <w:p w14:paraId="0FCDCEE1" w14:textId="77777777" w:rsidR="006F1A89" w:rsidRPr="00177E26" w:rsidRDefault="006F1A89" w:rsidP="006456AF">
            <w:pPr>
              <w:tabs>
                <w:tab w:val="left" w:pos="8280"/>
              </w:tabs>
              <w:spacing w:after="60"/>
              <w:jc w:val="right"/>
              <w:rPr>
                <w:sz w:val="18"/>
                <w:szCs w:val="18"/>
              </w:rPr>
            </w:pPr>
            <w:r>
              <w:rPr>
                <w:sz w:val="18"/>
                <w:szCs w:val="18"/>
                <w:lang w:val="fr"/>
              </w:rPr>
              <w:t>0</w:t>
            </w:r>
          </w:p>
        </w:tc>
        <w:tc>
          <w:tcPr>
            <w:tcW w:w="447" w:type="pct"/>
            <w:tcMar>
              <w:left w:w="43" w:type="dxa"/>
              <w:right w:w="43" w:type="dxa"/>
            </w:tcMar>
          </w:tcPr>
          <w:p w14:paraId="65863AD8" w14:textId="77777777" w:rsidR="006F1A89" w:rsidRPr="00177E26" w:rsidRDefault="006F1A89" w:rsidP="006456AF">
            <w:pPr>
              <w:tabs>
                <w:tab w:val="left" w:pos="8280"/>
              </w:tabs>
              <w:spacing w:after="60"/>
              <w:jc w:val="right"/>
              <w:rPr>
                <w:sz w:val="18"/>
                <w:szCs w:val="18"/>
              </w:rPr>
            </w:pPr>
            <w:r>
              <w:rPr>
                <w:color w:val="000000"/>
                <w:sz w:val="18"/>
                <w:szCs w:val="18"/>
                <w:lang w:val="fr"/>
              </w:rPr>
              <w:t>227 240</w:t>
            </w:r>
          </w:p>
        </w:tc>
        <w:tc>
          <w:tcPr>
            <w:tcW w:w="448" w:type="pct"/>
            <w:tcMar>
              <w:left w:w="43" w:type="dxa"/>
              <w:right w:w="43" w:type="dxa"/>
            </w:tcMar>
          </w:tcPr>
          <w:p w14:paraId="698C57A5" w14:textId="77777777" w:rsidR="006F1A89" w:rsidRPr="00177E26" w:rsidRDefault="006F1A89" w:rsidP="006456AF">
            <w:pPr>
              <w:tabs>
                <w:tab w:val="left" w:pos="8280"/>
              </w:tabs>
              <w:spacing w:after="60"/>
              <w:jc w:val="right"/>
              <w:rPr>
                <w:sz w:val="18"/>
                <w:szCs w:val="18"/>
              </w:rPr>
            </w:pPr>
            <w:r>
              <w:rPr>
                <w:sz w:val="18"/>
                <w:szCs w:val="18"/>
                <w:lang w:val="fr"/>
              </w:rPr>
              <w:t>0</w:t>
            </w:r>
          </w:p>
        </w:tc>
        <w:tc>
          <w:tcPr>
            <w:tcW w:w="447" w:type="pct"/>
            <w:tcMar>
              <w:left w:w="43" w:type="dxa"/>
              <w:right w:w="43" w:type="dxa"/>
            </w:tcMar>
          </w:tcPr>
          <w:p w14:paraId="480B335A" w14:textId="77777777" w:rsidR="006F1A89" w:rsidRPr="00177E26" w:rsidRDefault="006F1A89" w:rsidP="006456AF">
            <w:pPr>
              <w:tabs>
                <w:tab w:val="left" w:pos="8280"/>
              </w:tabs>
              <w:spacing w:after="60"/>
              <w:jc w:val="right"/>
              <w:rPr>
                <w:sz w:val="18"/>
                <w:szCs w:val="18"/>
              </w:rPr>
            </w:pPr>
            <w:r>
              <w:rPr>
                <w:color w:val="000000"/>
                <w:sz w:val="18"/>
                <w:szCs w:val="18"/>
                <w:lang w:val="fr"/>
              </w:rPr>
              <w:t>163 566</w:t>
            </w:r>
          </w:p>
        </w:tc>
        <w:tc>
          <w:tcPr>
            <w:tcW w:w="448" w:type="pct"/>
            <w:tcMar>
              <w:left w:w="43" w:type="dxa"/>
              <w:right w:w="43" w:type="dxa"/>
            </w:tcMar>
          </w:tcPr>
          <w:p w14:paraId="70BDD870" w14:textId="77777777" w:rsidR="006F1A89" w:rsidRPr="00177E26" w:rsidRDefault="006F1A89" w:rsidP="006456AF">
            <w:pPr>
              <w:tabs>
                <w:tab w:val="left" w:pos="8280"/>
              </w:tabs>
              <w:spacing w:after="60"/>
              <w:jc w:val="right"/>
              <w:rPr>
                <w:sz w:val="18"/>
                <w:szCs w:val="18"/>
              </w:rPr>
            </w:pPr>
            <w:r>
              <w:rPr>
                <w:sz w:val="18"/>
                <w:szCs w:val="18"/>
                <w:lang w:val="fr"/>
              </w:rPr>
              <w:t>0</w:t>
            </w:r>
          </w:p>
        </w:tc>
        <w:tc>
          <w:tcPr>
            <w:tcW w:w="447" w:type="pct"/>
            <w:tcMar>
              <w:left w:w="43" w:type="dxa"/>
              <w:right w:w="43" w:type="dxa"/>
            </w:tcMar>
          </w:tcPr>
          <w:p w14:paraId="3E252B3C" w14:textId="77777777" w:rsidR="006F1A89" w:rsidRPr="00177E26" w:rsidRDefault="006F1A89" w:rsidP="006456AF">
            <w:pPr>
              <w:tabs>
                <w:tab w:val="left" w:pos="8280"/>
              </w:tabs>
              <w:spacing w:after="60"/>
              <w:jc w:val="right"/>
              <w:rPr>
                <w:sz w:val="18"/>
                <w:szCs w:val="18"/>
              </w:rPr>
            </w:pPr>
            <w:r>
              <w:rPr>
                <w:color w:val="000000"/>
                <w:sz w:val="18"/>
                <w:szCs w:val="18"/>
                <w:lang w:val="fr"/>
              </w:rPr>
              <w:t>45 448</w:t>
            </w:r>
          </w:p>
        </w:tc>
        <w:tc>
          <w:tcPr>
            <w:tcW w:w="444" w:type="pct"/>
            <w:tcMar>
              <w:left w:w="43" w:type="dxa"/>
              <w:right w:w="43" w:type="dxa"/>
            </w:tcMar>
          </w:tcPr>
          <w:p w14:paraId="32F88207" w14:textId="77777777" w:rsidR="006F1A89" w:rsidRPr="00177E26" w:rsidRDefault="006F1A89" w:rsidP="006456AF">
            <w:pPr>
              <w:tabs>
                <w:tab w:val="left" w:pos="8280"/>
              </w:tabs>
              <w:spacing w:after="60"/>
              <w:jc w:val="right"/>
              <w:rPr>
                <w:sz w:val="18"/>
                <w:szCs w:val="18"/>
              </w:rPr>
            </w:pPr>
            <w:r>
              <w:rPr>
                <w:color w:val="000000"/>
                <w:sz w:val="18"/>
                <w:szCs w:val="18"/>
                <w:lang w:val="fr"/>
              </w:rPr>
              <w:t>649 258</w:t>
            </w:r>
          </w:p>
        </w:tc>
      </w:tr>
      <w:tr w:rsidR="006F1A89" w:rsidRPr="00177E26" w14:paraId="0C9DBA37" w14:textId="77777777" w:rsidTr="006456AF">
        <w:trPr>
          <w:trHeight w:val="157"/>
        </w:trPr>
        <w:tc>
          <w:tcPr>
            <w:tcW w:w="636" w:type="pct"/>
            <w:vMerge w:val="restart"/>
            <w:shd w:val="clear" w:color="auto" w:fill="auto"/>
            <w:tcMar>
              <w:left w:w="43" w:type="dxa"/>
              <w:right w:w="43" w:type="dxa"/>
            </w:tcMar>
            <w:vAlign w:val="center"/>
          </w:tcPr>
          <w:p w14:paraId="76EBE93B" w14:textId="77777777" w:rsidR="006F1A89" w:rsidRPr="006F1A89" w:rsidRDefault="006F1A89" w:rsidP="006456AF">
            <w:pPr>
              <w:tabs>
                <w:tab w:val="left" w:pos="8280"/>
              </w:tabs>
              <w:spacing w:after="60"/>
              <w:jc w:val="left"/>
              <w:rPr>
                <w:sz w:val="18"/>
                <w:szCs w:val="18"/>
                <w:lang w:val="fr-FR"/>
              </w:rPr>
            </w:pPr>
            <w:r>
              <w:rPr>
                <w:sz w:val="18"/>
                <w:szCs w:val="18"/>
                <w:lang w:val="fr"/>
              </w:rPr>
              <w:t>Fonds recommandés en principe ($ US)</w:t>
            </w:r>
          </w:p>
        </w:tc>
        <w:tc>
          <w:tcPr>
            <w:tcW w:w="788" w:type="pct"/>
            <w:gridSpan w:val="2"/>
            <w:shd w:val="clear" w:color="auto" w:fill="auto"/>
            <w:tcMar>
              <w:left w:w="43" w:type="dxa"/>
              <w:right w:w="43" w:type="dxa"/>
            </w:tcMar>
          </w:tcPr>
          <w:p w14:paraId="535F839B" w14:textId="77777777" w:rsidR="006F1A89" w:rsidRPr="00177E26" w:rsidRDefault="006F1A89" w:rsidP="006456AF">
            <w:pPr>
              <w:tabs>
                <w:tab w:val="left" w:pos="8280"/>
              </w:tabs>
              <w:spacing w:after="60"/>
              <w:ind w:right="-219"/>
              <w:jc w:val="left"/>
              <w:rPr>
                <w:sz w:val="18"/>
                <w:szCs w:val="18"/>
              </w:rPr>
            </w:pPr>
            <w:r>
              <w:rPr>
                <w:sz w:val="18"/>
                <w:szCs w:val="18"/>
                <w:lang w:val="fr"/>
              </w:rPr>
              <w:t>Coût total du projet</w:t>
            </w:r>
          </w:p>
        </w:tc>
        <w:tc>
          <w:tcPr>
            <w:tcW w:w="447" w:type="pct"/>
            <w:shd w:val="clear" w:color="auto" w:fill="auto"/>
            <w:tcMar>
              <w:left w:w="43" w:type="dxa"/>
              <w:right w:w="43" w:type="dxa"/>
            </w:tcMar>
          </w:tcPr>
          <w:p w14:paraId="1248B5F1" w14:textId="77777777" w:rsidR="006F1A89" w:rsidRPr="00B43161" w:rsidRDefault="006F1A89" w:rsidP="006456AF">
            <w:pPr>
              <w:tabs>
                <w:tab w:val="left" w:pos="8280"/>
              </w:tabs>
              <w:spacing w:after="60"/>
              <w:jc w:val="right"/>
              <w:rPr>
                <w:sz w:val="18"/>
                <w:szCs w:val="18"/>
              </w:rPr>
            </w:pPr>
            <w:r>
              <w:rPr>
                <w:color w:val="000000"/>
                <w:sz w:val="18"/>
                <w:szCs w:val="18"/>
                <w:lang w:val="fr"/>
              </w:rPr>
              <w:t>3 042 912</w:t>
            </w:r>
          </w:p>
        </w:tc>
        <w:tc>
          <w:tcPr>
            <w:tcW w:w="448" w:type="pct"/>
            <w:tcMar>
              <w:left w:w="43" w:type="dxa"/>
              <w:right w:w="43" w:type="dxa"/>
            </w:tcMar>
          </w:tcPr>
          <w:p w14:paraId="0A788FDB" w14:textId="77777777" w:rsidR="006F1A89" w:rsidRPr="00B43161" w:rsidRDefault="006F1A89" w:rsidP="006456AF">
            <w:pPr>
              <w:tabs>
                <w:tab w:val="left" w:pos="8280"/>
              </w:tabs>
              <w:spacing w:after="60"/>
              <w:jc w:val="right"/>
              <w:rPr>
                <w:sz w:val="18"/>
                <w:szCs w:val="18"/>
              </w:rPr>
            </w:pPr>
            <w:r>
              <w:rPr>
                <w:color w:val="000000"/>
                <w:sz w:val="18"/>
                <w:szCs w:val="18"/>
                <w:lang w:val="fr"/>
              </w:rPr>
              <w:t>0</w:t>
            </w:r>
          </w:p>
        </w:tc>
        <w:tc>
          <w:tcPr>
            <w:tcW w:w="447" w:type="pct"/>
            <w:tcMar>
              <w:left w:w="43" w:type="dxa"/>
              <w:right w:w="43" w:type="dxa"/>
            </w:tcMar>
          </w:tcPr>
          <w:p w14:paraId="4E338BF7" w14:textId="77777777" w:rsidR="006F1A89" w:rsidRPr="00B43161" w:rsidRDefault="006F1A89" w:rsidP="006456AF">
            <w:pPr>
              <w:tabs>
                <w:tab w:val="left" w:pos="8280"/>
              </w:tabs>
              <w:spacing w:after="60"/>
              <w:jc w:val="right"/>
              <w:rPr>
                <w:sz w:val="18"/>
                <w:szCs w:val="18"/>
                <w:highlight w:val="green"/>
              </w:rPr>
            </w:pPr>
            <w:r>
              <w:rPr>
                <w:color w:val="000000"/>
                <w:sz w:val="18"/>
                <w:szCs w:val="18"/>
                <w:lang w:val="fr"/>
              </w:rPr>
              <w:t>3 246 290</w:t>
            </w:r>
          </w:p>
        </w:tc>
        <w:tc>
          <w:tcPr>
            <w:tcW w:w="448" w:type="pct"/>
            <w:tcMar>
              <w:left w:w="43" w:type="dxa"/>
              <w:right w:w="43" w:type="dxa"/>
            </w:tcMar>
          </w:tcPr>
          <w:p w14:paraId="2A8D608B" w14:textId="77777777" w:rsidR="006F1A89" w:rsidRPr="00B43161" w:rsidRDefault="006F1A89" w:rsidP="006456AF">
            <w:pPr>
              <w:tabs>
                <w:tab w:val="left" w:pos="8280"/>
              </w:tabs>
              <w:spacing w:after="60"/>
              <w:jc w:val="right"/>
              <w:rPr>
                <w:sz w:val="18"/>
                <w:szCs w:val="18"/>
                <w:highlight w:val="green"/>
              </w:rPr>
            </w:pPr>
            <w:r>
              <w:rPr>
                <w:color w:val="000000"/>
                <w:sz w:val="18"/>
                <w:szCs w:val="18"/>
                <w:lang w:val="fr"/>
              </w:rPr>
              <w:t>0</w:t>
            </w:r>
          </w:p>
        </w:tc>
        <w:tc>
          <w:tcPr>
            <w:tcW w:w="447" w:type="pct"/>
            <w:tcMar>
              <w:left w:w="43" w:type="dxa"/>
              <w:right w:w="43" w:type="dxa"/>
            </w:tcMar>
          </w:tcPr>
          <w:p w14:paraId="0CBD77DC" w14:textId="77777777" w:rsidR="006F1A89" w:rsidRPr="00B43161" w:rsidRDefault="006F1A89" w:rsidP="006456AF">
            <w:pPr>
              <w:tabs>
                <w:tab w:val="left" w:pos="8280"/>
              </w:tabs>
              <w:spacing w:after="60"/>
              <w:jc w:val="right"/>
              <w:rPr>
                <w:sz w:val="18"/>
                <w:szCs w:val="18"/>
              </w:rPr>
            </w:pPr>
            <w:r>
              <w:rPr>
                <w:color w:val="000000"/>
                <w:sz w:val="18"/>
                <w:szCs w:val="18"/>
                <w:lang w:val="fr"/>
              </w:rPr>
              <w:t>2 336 655</w:t>
            </w:r>
          </w:p>
        </w:tc>
        <w:tc>
          <w:tcPr>
            <w:tcW w:w="448" w:type="pct"/>
            <w:tcMar>
              <w:left w:w="43" w:type="dxa"/>
              <w:right w:w="43" w:type="dxa"/>
            </w:tcMar>
          </w:tcPr>
          <w:p w14:paraId="5BABF1B6" w14:textId="77777777" w:rsidR="006F1A89" w:rsidRPr="00B43161" w:rsidRDefault="006F1A89" w:rsidP="006456AF">
            <w:pPr>
              <w:tabs>
                <w:tab w:val="left" w:pos="8280"/>
              </w:tabs>
              <w:spacing w:after="60"/>
              <w:jc w:val="right"/>
              <w:rPr>
                <w:sz w:val="18"/>
                <w:szCs w:val="18"/>
              </w:rPr>
            </w:pPr>
            <w:r>
              <w:rPr>
                <w:color w:val="000000"/>
                <w:sz w:val="18"/>
                <w:szCs w:val="18"/>
                <w:lang w:val="fr"/>
              </w:rPr>
              <w:t>0</w:t>
            </w:r>
          </w:p>
        </w:tc>
        <w:tc>
          <w:tcPr>
            <w:tcW w:w="447" w:type="pct"/>
            <w:tcMar>
              <w:left w:w="43" w:type="dxa"/>
              <w:right w:w="43" w:type="dxa"/>
            </w:tcMar>
          </w:tcPr>
          <w:p w14:paraId="6E64B532" w14:textId="77777777" w:rsidR="006F1A89" w:rsidRPr="00B43161" w:rsidRDefault="006F1A89" w:rsidP="006456AF">
            <w:pPr>
              <w:tabs>
                <w:tab w:val="left" w:pos="8280"/>
              </w:tabs>
              <w:spacing w:after="60"/>
              <w:jc w:val="right"/>
              <w:rPr>
                <w:sz w:val="18"/>
                <w:szCs w:val="18"/>
              </w:rPr>
            </w:pPr>
            <w:r>
              <w:rPr>
                <w:color w:val="000000"/>
                <w:sz w:val="18"/>
                <w:szCs w:val="18"/>
                <w:lang w:val="fr"/>
              </w:rPr>
              <w:t>649 258</w:t>
            </w:r>
          </w:p>
        </w:tc>
        <w:tc>
          <w:tcPr>
            <w:tcW w:w="444" w:type="pct"/>
            <w:tcMar>
              <w:left w:w="43" w:type="dxa"/>
              <w:right w:w="43" w:type="dxa"/>
            </w:tcMar>
          </w:tcPr>
          <w:p w14:paraId="28883674" w14:textId="77777777" w:rsidR="006F1A89" w:rsidRPr="00B43161" w:rsidRDefault="006F1A89" w:rsidP="006456AF">
            <w:pPr>
              <w:tabs>
                <w:tab w:val="left" w:pos="8280"/>
              </w:tabs>
              <w:spacing w:after="60"/>
              <w:jc w:val="right"/>
              <w:rPr>
                <w:sz w:val="18"/>
                <w:szCs w:val="18"/>
                <w:highlight w:val="green"/>
              </w:rPr>
            </w:pPr>
            <w:r>
              <w:rPr>
                <w:color w:val="000000"/>
                <w:sz w:val="18"/>
                <w:szCs w:val="18"/>
                <w:lang w:val="fr"/>
              </w:rPr>
              <w:t>9 275 115</w:t>
            </w:r>
          </w:p>
        </w:tc>
      </w:tr>
      <w:tr w:rsidR="006F1A89" w:rsidRPr="00177E26" w14:paraId="76076E79" w14:textId="77777777" w:rsidTr="006456AF">
        <w:trPr>
          <w:trHeight w:val="201"/>
        </w:trPr>
        <w:tc>
          <w:tcPr>
            <w:tcW w:w="636" w:type="pct"/>
            <w:vMerge/>
            <w:shd w:val="clear" w:color="auto" w:fill="auto"/>
            <w:tcMar>
              <w:left w:w="43" w:type="dxa"/>
              <w:right w:w="43" w:type="dxa"/>
            </w:tcMar>
          </w:tcPr>
          <w:p w14:paraId="19FD7AB1" w14:textId="77777777" w:rsidR="006F1A89" w:rsidRPr="00177E26" w:rsidRDefault="006F1A89" w:rsidP="006456AF">
            <w:pPr>
              <w:tabs>
                <w:tab w:val="left" w:pos="8280"/>
              </w:tabs>
              <w:spacing w:after="60"/>
              <w:jc w:val="left"/>
              <w:rPr>
                <w:sz w:val="18"/>
                <w:szCs w:val="18"/>
              </w:rPr>
            </w:pPr>
          </w:p>
        </w:tc>
        <w:tc>
          <w:tcPr>
            <w:tcW w:w="788" w:type="pct"/>
            <w:gridSpan w:val="2"/>
            <w:shd w:val="clear" w:color="auto" w:fill="auto"/>
            <w:tcMar>
              <w:left w:w="43" w:type="dxa"/>
              <w:right w:w="43" w:type="dxa"/>
            </w:tcMar>
          </w:tcPr>
          <w:p w14:paraId="2C58A04F" w14:textId="77777777" w:rsidR="006F1A89" w:rsidRPr="00177E26" w:rsidRDefault="006F1A89" w:rsidP="006456AF">
            <w:pPr>
              <w:tabs>
                <w:tab w:val="left" w:pos="8280"/>
              </w:tabs>
              <w:spacing w:after="60"/>
              <w:ind w:right="-219"/>
              <w:jc w:val="left"/>
              <w:rPr>
                <w:sz w:val="18"/>
                <w:szCs w:val="18"/>
              </w:rPr>
            </w:pPr>
            <w:r>
              <w:rPr>
                <w:sz w:val="18"/>
                <w:szCs w:val="18"/>
                <w:lang w:val="fr"/>
              </w:rPr>
              <w:t>Total des coûts d’appui</w:t>
            </w:r>
          </w:p>
        </w:tc>
        <w:tc>
          <w:tcPr>
            <w:tcW w:w="447" w:type="pct"/>
            <w:shd w:val="clear" w:color="auto" w:fill="auto"/>
            <w:tcMar>
              <w:left w:w="43" w:type="dxa"/>
              <w:right w:w="43" w:type="dxa"/>
            </w:tcMar>
          </w:tcPr>
          <w:p w14:paraId="5F0ABF87" w14:textId="77777777" w:rsidR="006F1A89" w:rsidRPr="00B43161" w:rsidRDefault="006F1A89" w:rsidP="006456AF">
            <w:pPr>
              <w:tabs>
                <w:tab w:val="left" w:pos="8280"/>
              </w:tabs>
              <w:spacing w:after="60"/>
              <w:jc w:val="right"/>
              <w:rPr>
                <w:sz w:val="18"/>
                <w:szCs w:val="18"/>
              </w:rPr>
            </w:pPr>
            <w:r>
              <w:rPr>
                <w:color w:val="000000"/>
                <w:sz w:val="18"/>
                <w:szCs w:val="18"/>
                <w:lang w:val="fr"/>
              </w:rPr>
              <w:t>213 004</w:t>
            </w:r>
          </w:p>
        </w:tc>
        <w:tc>
          <w:tcPr>
            <w:tcW w:w="448" w:type="pct"/>
            <w:tcMar>
              <w:left w:w="43" w:type="dxa"/>
              <w:right w:w="43" w:type="dxa"/>
            </w:tcMar>
          </w:tcPr>
          <w:p w14:paraId="3A628D2A" w14:textId="77777777" w:rsidR="006F1A89" w:rsidRPr="00B43161" w:rsidRDefault="006F1A89" w:rsidP="006456AF">
            <w:pPr>
              <w:tabs>
                <w:tab w:val="left" w:pos="8280"/>
              </w:tabs>
              <w:spacing w:after="60"/>
              <w:jc w:val="right"/>
              <w:rPr>
                <w:sz w:val="18"/>
                <w:szCs w:val="18"/>
              </w:rPr>
            </w:pPr>
            <w:r>
              <w:rPr>
                <w:color w:val="000000"/>
                <w:sz w:val="18"/>
                <w:szCs w:val="18"/>
                <w:lang w:val="fr"/>
              </w:rPr>
              <w:t>0</w:t>
            </w:r>
          </w:p>
        </w:tc>
        <w:tc>
          <w:tcPr>
            <w:tcW w:w="447" w:type="pct"/>
            <w:tcMar>
              <w:left w:w="43" w:type="dxa"/>
              <w:right w:w="43" w:type="dxa"/>
            </w:tcMar>
          </w:tcPr>
          <w:p w14:paraId="71CE460B" w14:textId="77777777" w:rsidR="006F1A89" w:rsidRPr="00B43161" w:rsidRDefault="006F1A89" w:rsidP="006456AF">
            <w:pPr>
              <w:tabs>
                <w:tab w:val="left" w:pos="8280"/>
              </w:tabs>
              <w:spacing w:after="60"/>
              <w:jc w:val="right"/>
              <w:rPr>
                <w:sz w:val="18"/>
                <w:szCs w:val="18"/>
              </w:rPr>
            </w:pPr>
            <w:r>
              <w:rPr>
                <w:color w:val="000000"/>
                <w:sz w:val="18"/>
                <w:szCs w:val="18"/>
                <w:lang w:val="fr"/>
              </w:rPr>
              <w:t>227 240</w:t>
            </w:r>
          </w:p>
        </w:tc>
        <w:tc>
          <w:tcPr>
            <w:tcW w:w="448" w:type="pct"/>
            <w:tcMar>
              <w:left w:w="43" w:type="dxa"/>
              <w:right w:w="43" w:type="dxa"/>
            </w:tcMar>
          </w:tcPr>
          <w:p w14:paraId="11620045" w14:textId="77777777" w:rsidR="006F1A89" w:rsidRPr="00B43161" w:rsidRDefault="006F1A89" w:rsidP="006456AF">
            <w:pPr>
              <w:tabs>
                <w:tab w:val="left" w:pos="8280"/>
              </w:tabs>
              <w:spacing w:after="60"/>
              <w:jc w:val="right"/>
              <w:rPr>
                <w:sz w:val="18"/>
                <w:szCs w:val="18"/>
              </w:rPr>
            </w:pPr>
            <w:r>
              <w:rPr>
                <w:color w:val="000000"/>
                <w:sz w:val="18"/>
                <w:szCs w:val="18"/>
                <w:lang w:val="fr"/>
              </w:rPr>
              <w:t>0</w:t>
            </w:r>
          </w:p>
        </w:tc>
        <w:tc>
          <w:tcPr>
            <w:tcW w:w="447" w:type="pct"/>
            <w:tcMar>
              <w:left w:w="43" w:type="dxa"/>
              <w:right w:w="43" w:type="dxa"/>
            </w:tcMar>
          </w:tcPr>
          <w:p w14:paraId="77B11CAC" w14:textId="77777777" w:rsidR="006F1A89" w:rsidRPr="00B43161" w:rsidRDefault="006F1A89" w:rsidP="006456AF">
            <w:pPr>
              <w:tabs>
                <w:tab w:val="left" w:pos="8280"/>
              </w:tabs>
              <w:spacing w:after="60"/>
              <w:jc w:val="right"/>
              <w:rPr>
                <w:sz w:val="18"/>
                <w:szCs w:val="18"/>
              </w:rPr>
            </w:pPr>
            <w:r>
              <w:rPr>
                <w:color w:val="000000"/>
                <w:sz w:val="18"/>
                <w:szCs w:val="18"/>
                <w:lang w:val="fr"/>
              </w:rPr>
              <w:t>163 566</w:t>
            </w:r>
          </w:p>
        </w:tc>
        <w:tc>
          <w:tcPr>
            <w:tcW w:w="448" w:type="pct"/>
            <w:tcMar>
              <w:left w:w="43" w:type="dxa"/>
              <w:right w:w="43" w:type="dxa"/>
            </w:tcMar>
          </w:tcPr>
          <w:p w14:paraId="60A5E8DF" w14:textId="77777777" w:rsidR="006F1A89" w:rsidRPr="00B43161" w:rsidRDefault="006F1A89" w:rsidP="006456AF">
            <w:pPr>
              <w:tabs>
                <w:tab w:val="left" w:pos="8280"/>
              </w:tabs>
              <w:spacing w:after="60"/>
              <w:jc w:val="right"/>
              <w:rPr>
                <w:sz w:val="18"/>
                <w:szCs w:val="18"/>
              </w:rPr>
            </w:pPr>
            <w:r>
              <w:rPr>
                <w:color w:val="000000"/>
                <w:sz w:val="18"/>
                <w:szCs w:val="18"/>
                <w:lang w:val="fr"/>
              </w:rPr>
              <w:t>0</w:t>
            </w:r>
          </w:p>
        </w:tc>
        <w:tc>
          <w:tcPr>
            <w:tcW w:w="447" w:type="pct"/>
            <w:tcMar>
              <w:left w:w="43" w:type="dxa"/>
              <w:right w:w="43" w:type="dxa"/>
            </w:tcMar>
          </w:tcPr>
          <w:p w14:paraId="57E38C8D" w14:textId="77777777" w:rsidR="006F1A89" w:rsidRPr="00B43161" w:rsidRDefault="006F1A89" w:rsidP="006456AF">
            <w:pPr>
              <w:tabs>
                <w:tab w:val="left" w:pos="8280"/>
              </w:tabs>
              <w:spacing w:after="60"/>
              <w:jc w:val="right"/>
              <w:rPr>
                <w:sz w:val="18"/>
                <w:szCs w:val="18"/>
              </w:rPr>
            </w:pPr>
            <w:r>
              <w:rPr>
                <w:color w:val="000000"/>
                <w:sz w:val="18"/>
                <w:szCs w:val="18"/>
                <w:lang w:val="fr"/>
              </w:rPr>
              <w:t>45 448</w:t>
            </w:r>
          </w:p>
        </w:tc>
        <w:tc>
          <w:tcPr>
            <w:tcW w:w="444" w:type="pct"/>
            <w:tcMar>
              <w:left w:w="43" w:type="dxa"/>
              <w:right w:w="43" w:type="dxa"/>
            </w:tcMar>
          </w:tcPr>
          <w:p w14:paraId="4F93D962" w14:textId="77777777" w:rsidR="006F1A89" w:rsidRPr="00B43161" w:rsidRDefault="006F1A89" w:rsidP="006456AF">
            <w:pPr>
              <w:tabs>
                <w:tab w:val="left" w:pos="8280"/>
              </w:tabs>
              <w:spacing w:after="60"/>
              <w:jc w:val="right"/>
              <w:rPr>
                <w:sz w:val="18"/>
                <w:szCs w:val="18"/>
              </w:rPr>
            </w:pPr>
            <w:r>
              <w:rPr>
                <w:color w:val="000000"/>
                <w:sz w:val="18"/>
                <w:szCs w:val="18"/>
                <w:lang w:val="fr"/>
              </w:rPr>
              <w:t>649 258</w:t>
            </w:r>
          </w:p>
        </w:tc>
      </w:tr>
      <w:tr w:rsidR="006F1A89" w:rsidRPr="00177E26" w14:paraId="7D111DF2" w14:textId="77777777" w:rsidTr="006456AF">
        <w:trPr>
          <w:trHeight w:val="62"/>
        </w:trPr>
        <w:tc>
          <w:tcPr>
            <w:tcW w:w="636" w:type="pct"/>
            <w:vMerge/>
            <w:shd w:val="clear" w:color="auto" w:fill="auto"/>
            <w:tcMar>
              <w:left w:w="43" w:type="dxa"/>
              <w:right w:w="43" w:type="dxa"/>
            </w:tcMar>
          </w:tcPr>
          <w:p w14:paraId="16260B0D" w14:textId="77777777" w:rsidR="006F1A89" w:rsidRPr="00177E26" w:rsidRDefault="006F1A89" w:rsidP="006456AF">
            <w:pPr>
              <w:tabs>
                <w:tab w:val="left" w:pos="8280"/>
              </w:tabs>
              <w:spacing w:after="60"/>
              <w:jc w:val="left"/>
              <w:rPr>
                <w:sz w:val="18"/>
                <w:szCs w:val="18"/>
              </w:rPr>
            </w:pPr>
          </w:p>
        </w:tc>
        <w:tc>
          <w:tcPr>
            <w:tcW w:w="788" w:type="pct"/>
            <w:gridSpan w:val="2"/>
            <w:shd w:val="clear" w:color="auto" w:fill="auto"/>
            <w:tcMar>
              <w:left w:w="43" w:type="dxa"/>
              <w:right w:w="43" w:type="dxa"/>
            </w:tcMar>
          </w:tcPr>
          <w:p w14:paraId="4C82A533" w14:textId="77777777" w:rsidR="006F1A89" w:rsidRPr="00177E26" w:rsidRDefault="006F1A89" w:rsidP="006456AF">
            <w:pPr>
              <w:tabs>
                <w:tab w:val="left" w:pos="8280"/>
              </w:tabs>
              <w:spacing w:after="60"/>
              <w:ind w:right="-219"/>
              <w:jc w:val="left"/>
              <w:rPr>
                <w:sz w:val="18"/>
                <w:szCs w:val="18"/>
              </w:rPr>
            </w:pPr>
            <w:r>
              <w:rPr>
                <w:sz w:val="18"/>
                <w:szCs w:val="18"/>
                <w:lang w:val="fr"/>
              </w:rPr>
              <w:t>Financement total</w:t>
            </w:r>
          </w:p>
        </w:tc>
        <w:tc>
          <w:tcPr>
            <w:tcW w:w="447" w:type="pct"/>
            <w:shd w:val="clear" w:color="auto" w:fill="auto"/>
            <w:tcMar>
              <w:left w:w="43" w:type="dxa"/>
              <w:right w:w="43" w:type="dxa"/>
            </w:tcMar>
          </w:tcPr>
          <w:p w14:paraId="4B086733" w14:textId="77777777" w:rsidR="006F1A89" w:rsidRPr="00B43161" w:rsidRDefault="006F1A89" w:rsidP="006456AF">
            <w:pPr>
              <w:tabs>
                <w:tab w:val="left" w:pos="8280"/>
              </w:tabs>
              <w:spacing w:after="60"/>
              <w:jc w:val="right"/>
              <w:rPr>
                <w:sz w:val="18"/>
                <w:szCs w:val="18"/>
              </w:rPr>
            </w:pPr>
            <w:r>
              <w:rPr>
                <w:color w:val="000000"/>
                <w:sz w:val="18"/>
                <w:szCs w:val="18"/>
                <w:lang w:val="fr"/>
              </w:rPr>
              <w:t>3 255 916</w:t>
            </w:r>
          </w:p>
        </w:tc>
        <w:tc>
          <w:tcPr>
            <w:tcW w:w="448" w:type="pct"/>
            <w:shd w:val="clear" w:color="auto" w:fill="auto"/>
            <w:tcMar>
              <w:left w:w="43" w:type="dxa"/>
              <w:right w:w="43" w:type="dxa"/>
            </w:tcMar>
          </w:tcPr>
          <w:p w14:paraId="1C6BE8EB" w14:textId="77777777" w:rsidR="006F1A89" w:rsidRPr="00B43161" w:rsidRDefault="006F1A89" w:rsidP="006456AF">
            <w:pPr>
              <w:tabs>
                <w:tab w:val="left" w:pos="8280"/>
              </w:tabs>
              <w:spacing w:after="60"/>
              <w:jc w:val="right"/>
              <w:rPr>
                <w:sz w:val="18"/>
                <w:szCs w:val="18"/>
              </w:rPr>
            </w:pPr>
            <w:r>
              <w:rPr>
                <w:color w:val="000000"/>
                <w:sz w:val="18"/>
                <w:szCs w:val="18"/>
                <w:lang w:val="fr"/>
              </w:rPr>
              <w:t>0</w:t>
            </w:r>
          </w:p>
        </w:tc>
        <w:tc>
          <w:tcPr>
            <w:tcW w:w="447" w:type="pct"/>
            <w:shd w:val="clear" w:color="auto" w:fill="auto"/>
            <w:tcMar>
              <w:left w:w="43" w:type="dxa"/>
              <w:right w:w="43" w:type="dxa"/>
            </w:tcMar>
          </w:tcPr>
          <w:p w14:paraId="72D34D98" w14:textId="77777777" w:rsidR="006F1A89" w:rsidRPr="00B43161" w:rsidRDefault="006F1A89" w:rsidP="006456AF">
            <w:pPr>
              <w:tabs>
                <w:tab w:val="left" w:pos="8280"/>
              </w:tabs>
              <w:spacing w:after="60"/>
              <w:jc w:val="right"/>
              <w:rPr>
                <w:sz w:val="18"/>
                <w:szCs w:val="18"/>
              </w:rPr>
            </w:pPr>
            <w:r>
              <w:rPr>
                <w:color w:val="000000"/>
                <w:sz w:val="18"/>
                <w:szCs w:val="18"/>
                <w:lang w:val="fr"/>
              </w:rPr>
              <w:t>3 473 530</w:t>
            </w:r>
          </w:p>
        </w:tc>
        <w:tc>
          <w:tcPr>
            <w:tcW w:w="448" w:type="pct"/>
            <w:shd w:val="clear" w:color="auto" w:fill="auto"/>
            <w:tcMar>
              <w:left w:w="43" w:type="dxa"/>
              <w:right w:w="43" w:type="dxa"/>
            </w:tcMar>
          </w:tcPr>
          <w:p w14:paraId="2F54B256" w14:textId="77777777" w:rsidR="006F1A89" w:rsidRPr="00B43161" w:rsidRDefault="006F1A89" w:rsidP="006456AF">
            <w:pPr>
              <w:tabs>
                <w:tab w:val="left" w:pos="8280"/>
              </w:tabs>
              <w:spacing w:after="60"/>
              <w:jc w:val="right"/>
              <w:rPr>
                <w:sz w:val="18"/>
                <w:szCs w:val="18"/>
              </w:rPr>
            </w:pPr>
            <w:r>
              <w:rPr>
                <w:color w:val="000000"/>
                <w:sz w:val="18"/>
                <w:szCs w:val="18"/>
                <w:lang w:val="fr"/>
              </w:rPr>
              <w:t>0</w:t>
            </w:r>
          </w:p>
        </w:tc>
        <w:tc>
          <w:tcPr>
            <w:tcW w:w="447" w:type="pct"/>
            <w:shd w:val="clear" w:color="auto" w:fill="auto"/>
            <w:tcMar>
              <w:left w:w="43" w:type="dxa"/>
              <w:right w:w="43" w:type="dxa"/>
            </w:tcMar>
          </w:tcPr>
          <w:p w14:paraId="5F4A594B" w14:textId="77777777" w:rsidR="006F1A89" w:rsidRPr="00B43161" w:rsidRDefault="006F1A89" w:rsidP="006456AF">
            <w:pPr>
              <w:tabs>
                <w:tab w:val="left" w:pos="8280"/>
              </w:tabs>
              <w:spacing w:after="60"/>
              <w:jc w:val="right"/>
              <w:rPr>
                <w:sz w:val="18"/>
                <w:szCs w:val="18"/>
              </w:rPr>
            </w:pPr>
            <w:r>
              <w:rPr>
                <w:color w:val="000000"/>
                <w:sz w:val="18"/>
                <w:szCs w:val="18"/>
                <w:lang w:val="fr"/>
              </w:rPr>
              <w:t>2 500 221</w:t>
            </w:r>
          </w:p>
        </w:tc>
        <w:tc>
          <w:tcPr>
            <w:tcW w:w="448" w:type="pct"/>
            <w:shd w:val="clear" w:color="auto" w:fill="auto"/>
            <w:tcMar>
              <w:left w:w="43" w:type="dxa"/>
              <w:right w:w="43" w:type="dxa"/>
            </w:tcMar>
          </w:tcPr>
          <w:p w14:paraId="42507A19" w14:textId="77777777" w:rsidR="006F1A89" w:rsidRPr="00B43161" w:rsidRDefault="006F1A89" w:rsidP="006456AF">
            <w:pPr>
              <w:tabs>
                <w:tab w:val="left" w:pos="8280"/>
              </w:tabs>
              <w:spacing w:after="60"/>
              <w:jc w:val="right"/>
              <w:rPr>
                <w:sz w:val="18"/>
                <w:szCs w:val="18"/>
              </w:rPr>
            </w:pPr>
            <w:r>
              <w:rPr>
                <w:color w:val="000000"/>
                <w:sz w:val="18"/>
                <w:szCs w:val="18"/>
                <w:lang w:val="fr"/>
              </w:rPr>
              <w:t>0</w:t>
            </w:r>
          </w:p>
        </w:tc>
        <w:tc>
          <w:tcPr>
            <w:tcW w:w="447" w:type="pct"/>
            <w:tcMar>
              <w:left w:w="43" w:type="dxa"/>
              <w:right w:w="43" w:type="dxa"/>
            </w:tcMar>
          </w:tcPr>
          <w:p w14:paraId="2468E17B" w14:textId="77777777" w:rsidR="006F1A89" w:rsidRPr="00B43161" w:rsidRDefault="006F1A89" w:rsidP="006456AF">
            <w:pPr>
              <w:tabs>
                <w:tab w:val="left" w:pos="8280"/>
              </w:tabs>
              <w:spacing w:after="60"/>
              <w:jc w:val="right"/>
              <w:rPr>
                <w:sz w:val="18"/>
                <w:szCs w:val="18"/>
              </w:rPr>
            </w:pPr>
            <w:r>
              <w:rPr>
                <w:color w:val="000000"/>
                <w:sz w:val="18"/>
                <w:szCs w:val="18"/>
                <w:lang w:val="fr"/>
              </w:rPr>
              <w:t>694 706</w:t>
            </w:r>
          </w:p>
        </w:tc>
        <w:tc>
          <w:tcPr>
            <w:tcW w:w="444" w:type="pct"/>
            <w:tcMar>
              <w:left w:w="43" w:type="dxa"/>
              <w:right w:w="43" w:type="dxa"/>
            </w:tcMar>
          </w:tcPr>
          <w:p w14:paraId="669F01B3" w14:textId="77777777" w:rsidR="006F1A89" w:rsidRPr="00B43161" w:rsidRDefault="006F1A89" w:rsidP="006456AF">
            <w:pPr>
              <w:tabs>
                <w:tab w:val="left" w:pos="8280"/>
              </w:tabs>
              <w:spacing w:after="60"/>
              <w:jc w:val="right"/>
              <w:rPr>
                <w:sz w:val="18"/>
                <w:szCs w:val="18"/>
              </w:rPr>
            </w:pPr>
            <w:r>
              <w:rPr>
                <w:color w:val="000000"/>
                <w:sz w:val="18"/>
                <w:szCs w:val="18"/>
                <w:lang w:val="fr"/>
              </w:rPr>
              <w:t>9 924 373</w:t>
            </w:r>
          </w:p>
        </w:tc>
      </w:tr>
    </w:tbl>
    <w:p w14:paraId="14B6B8AA" w14:textId="77777777" w:rsidR="006F1A89" w:rsidRPr="00571367" w:rsidRDefault="006F1A89" w:rsidP="006F1A89">
      <w:pPr>
        <w:ind w:right="-561"/>
        <w:jc w:val="left"/>
        <w:rPr>
          <w:sz w:val="18"/>
          <w:szCs w:val="18"/>
        </w:rPr>
      </w:pPr>
    </w:p>
    <w:p w14:paraId="40D70D07" w14:textId="77777777" w:rsidR="006F1A89" w:rsidRPr="00A72033" w:rsidRDefault="006F1A89" w:rsidP="006F1A89">
      <w:pPr>
        <w:ind w:right="-561"/>
        <w:jc w:val="center"/>
        <w:rPr>
          <w:sz w:val="10"/>
          <w:szCs w:val="10"/>
        </w:rPr>
      </w:pPr>
    </w:p>
    <w:tbl>
      <w:tblPr>
        <w:tblStyle w:val="TableGrid10"/>
        <w:tblW w:w="5458" w:type="pct"/>
        <w:tblInd w:w="-431" w:type="dxa"/>
        <w:tblLook w:val="04A0" w:firstRow="1" w:lastRow="0" w:firstColumn="1" w:lastColumn="0" w:noHBand="0" w:noVBand="1"/>
      </w:tblPr>
      <w:tblGrid>
        <w:gridCol w:w="3111"/>
        <w:gridCol w:w="3331"/>
        <w:gridCol w:w="3764"/>
      </w:tblGrid>
      <w:tr w:rsidR="006F1A89" w:rsidRPr="00224168" w14:paraId="5DE3F99C" w14:textId="77777777" w:rsidTr="006456AF">
        <w:trPr>
          <w:trHeight w:hRule="exact" w:val="260"/>
        </w:trPr>
        <w:tc>
          <w:tcPr>
            <w:tcW w:w="5000" w:type="pct"/>
            <w:gridSpan w:val="3"/>
            <w:shd w:val="clear" w:color="auto" w:fill="auto"/>
          </w:tcPr>
          <w:p w14:paraId="151B9306" w14:textId="77777777" w:rsidR="006F1A89" w:rsidRPr="006F1A89" w:rsidRDefault="006F1A89" w:rsidP="006456AF">
            <w:pPr>
              <w:spacing w:after="60"/>
              <w:rPr>
                <w:b/>
                <w:color w:val="000000" w:themeColor="text1"/>
                <w:sz w:val="20"/>
                <w:lang w:val="fr-FR"/>
              </w:rPr>
            </w:pPr>
            <w:r>
              <w:rPr>
                <w:b/>
                <w:bCs/>
                <w:color w:val="000000" w:themeColor="text1"/>
                <w:sz w:val="20"/>
                <w:lang w:val="fr"/>
              </w:rPr>
              <w:t>(VIII) Demande d’approbation du financement de la première tranche (2023)</w:t>
            </w:r>
          </w:p>
        </w:tc>
      </w:tr>
      <w:tr w:rsidR="006F1A89" w:rsidRPr="00EB31E3" w14:paraId="3DAD5B2B" w14:textId="77777777" w:rsidTr="006456AF">
        <w:trPr>
          <w:trHeight w:hRule="exact" w:val="278"/>
        </w:trPr>
        <w:tc>
          <w:tcPr>
            <w:tcW w:w="1524" w:type="pct"/>
            <w:shd w:val="clear" w:color="auto" w:fill="auto"/>
          </w:tcPr>
          <w:p w14:paraId="0DEBCADD" w14:textId="77777777" w:rsidR="006F1A89" w:rsidRPr="009931F4" w:rsidRDefault="006F1A89" w:rsidP="006456AF">
            <w:pPr>
              <w:jc w:val="center"/>
              <w:rPr>
                <w:b/>
                <w:color w:val="000000" w:themeColor="text1"/>
                <w:sz w:val="20"/>
              </w:rPr>
            </w:pPr>
            <w:r>
              <w:rPr>
                <w:b/>
                <w:bCs/>
                <w:color w:val="000000" w:themeColor="text1"/>
                <w:sz w:val="20"/>
                <w:lang w:val="fr"/>
              </w:rPr>
              <w:t>Agence d’exécution</w:t>
            </w:r>
          </w:p>
        </w:tc>
        <w:tc>
          <w:tcPr>
            <w:tcW w:w="1632" w:type="pct"/>
            <w:shd w:val="clear" w:color="auto" w:fill="auto"/>
          </w:tcPr>
          <w:p w14:paraId="29D2370F" w14:textId="77777777" w:rsidR="006F1A89" w:rsidRPr="00996241" w:rsidRDefault="006F1A89" w:rsidP="006456AF">
            <w:pPr>
              <w:jc w:val="center"/>
              <w:rPr>
                <w:b/>
                <w:color w:val="000000" w:themeColor="text1"/>
                <w:sz w:val="20"/>
              </w:rPr>
            </w:pPr>
            <w:r>
              <w:rPr>
                <w:b/>
                <w:bCs/>
                <w:color w:val="000000" w:themeColor="text1"/>
                <w:sz w:val="20"/>
                <w:lang w:val="fr"/>
              </w:rPr>
              <w:t>Financement recommandé ($ US)</w:t>
            </w:r>
          </w:p>
        </w:tc>
        <w:tc>
          <w:tcPr>
            <w:tcW w:w="1844" w:type="pct"/>
            <w:shd w:val="clear" w:color="auto" w:fill="auto"/>
          </w:tcPr>
          <w:p w14:paraId="00970BD3" w14:textId="77777777" w:rsidR="006F1A89" w:rsidRPr="00996241" w:rsidRDefault="006F1A89" w:rsidP="006456AF">
            <w:pPr>
              <w:jc w:val="center"/>
              <w:rPr>
                <w:b/>
                <w:color w:val="000000" w:themeColor="text1"/>
                <w:sz w:val="20"/>
              </w:rPr>
            </w:pPr>
            <w:r>
              <w:rPr>
                <w:b/>
                <w:bCs/>
                <w:color w:val="000000" w:themeColor="text1"/>
                <w:sz w:val="20"/>
                <w:lang w:val="fr"/>
              </w:rPr>
              <w:t>Coûts d’appui ($ US)</w:t>
            </w:r>
          </w:p>
        </w:tc>
      </w:tr>
      <w:tr w:rsidR="006F1A89" w:rsidRPr="00EB31E3" w14:paraId="635DD65B" w14:textId="77777777" w:rsidTr="006456AF">
        <w:trPr>
          <w:trHeight w:hRule="exact" w:val="282"/>
        </w:trPr>
        <w:tc>
          <w:tcPr>
            <w:tcW w:w="1524" w:type="pct"/>
            <w:shd w:val="clear" w:color="auto" w:fill="auto"/>
          </w:tcPr>
          <w:p w14:paraId="3E8F5F55" w14:textId="77777777" w:rsidR="006F1A89" w:rsidRPr="00996241" w:rsidRDefault="006F1A89" w:rsidP="006456AF">
            <w:pPr>
              <w:rPr>
                <w:color w:val="000000" w:themeColor="text1"/>
                <w:sz w:val="20"/>
              </w:rPr>
            </w:pPr>
            <w:r>
              <w:rPr>
                <w:color w:val="000000" w:themeColor="text1"/>
                <w:sz w:val="20"/>
                <w:lang w:val="fr"/>
              </w:rPr>
              <w:t>Banque mondiale</w:t>
            </w:r>
          </w:p>
        </w:tc>
        <w:tc>
          <w:tcPr>
            <w:tcW w:w="1632" w:type="pct"/>
            <w:shd w:val="clear" w:color="auto" w:fill="auto"/>
          </w:tcPr>
          <w:p w14:paraId="1D491599" w14:textId="77777777" w:rsidR="006F1A89" w:rsidRPr="00996241" w:rsidRDefault="006F1A89" w:rsidP="006456AF">
            <w:pPr>
              <w:jc w:val="right"/>
              <w:rPr>
                <w:color w:val="000000" w:themeColor="text1"/>
                <w:sz w:val="20"/>
              </w:rPr>
            </w:pPr>
            <w:r>
              <w:rPr>
                <w:color w:val="000000" w:themeColor="text1"/>
                <w:sz w:val="20"/>
                <w:lang w:val="fr"/>
              </w:rPr>
              <w:t>3 042 912</w:t>
            </w:r>
          </w:p>
        </w:tc>
        <w:tc>
          <w:tcPr>
            <w:tcW w:w="1844" w:type="pct"/>
            <w:shd w:val="clear" w:color="auto" w:fill="auto"/>
          </w:tcPr>
          <w:p w14:paraId="17CE60A2" w14:textId="77777777" w:rsidR="006F1A89" w:rsidRPr="00996241" w:rsidRDefault="006F1A89" w:rsidP="006456AF">
            <w:pPr>
              <w:jc w:val="right"/>
              <w:rPr>
                <w:color w:val="000000" w:themeColor="text1"/>
                <w:sz w:val="20"/>
              </w:rPr>
            </w:pPr>
            <w:r>
              <w:rPr>
                <w:color w:val="000000" w:themeColor="text1"/>
                <w:sz w:val="20"/>
                <w:lang w:val="fr"/>
              </w:rPr>
              <w:t>213 004</w:t>
            </w:r>
          </w:p>
        </w:tc>
      </w:tr>
      <w:tr w:rsidR="006F1A89" w:rsidRPr="00EB31E3" w14:paraId="77FEC2B7" w14:textId="77777777" w:rsidTr="006456AF">
        <w:trPr>
          <w:trHeight w:hRule="exact" w:val="290"/>
        </w:trPr>
        <w:tc>
          <w:tcPr>
            <w:tcW w:w="1524" w:type="pct"/>
            <w:shd w:val="clear" w:color="auto" w:fill="auto"/>
          </w:tcPr>
          <w:p w14:paraId="21F5410B" w14:textId="77777777" w:rsidR="006F1A89" w:rsidRPr="00247283" w:rsidRDefault="006F1A89" w:rsidP="006456AF">
            <w:pPr>
              <w:rPr>
                <w:b/>
                <w:bCs/>
                <w:color w:val="000000" w:themeColor="text1"/>
                <w:sz w:val="20"/>
                <w:highlight w:val="cyan"/>
              </w:rPr>
            </w:pPr>
            <w:r>
              <w:rPr>
                <w:b/>
                <w:bCs/>
                <w:color w:val="000000" w:themeColor="text1"/>
                <w:sz w:val="20"/>
                <w:lang w:val="fr"/>
              </w:rPr>
              <w:t>Total</w:t>
            </w:r>
          </w:p>
        </w:tc>
        <w:tc>
          <w:tcPr>
            <w:tcW w:w="1632" w:type="pct"/>
            <w:shd w:val="clear" w:color="auto" w:fill="auto"/>
          </w:tcPr>
          <w:p w14:paraId="58CD109F" w14:textId="77777777" w:rsidR="006F1A89" w:rsidRPr="00247283" w:rsidRDefault="006F1A89" w:rsidP="006456AF">
            <w:pPr>
              <w:jc w:val="right"/>
              <w:rPr>
                <w:b/>
                <w:bCs/>
                <w:color w:val="000000" w:themeColor="text1"/>
                <w:sz w:val="20"/>
              </w:rPr>
            </w:pPr>
            <w:r>
              <w:rPr>
                <w:color w:val="000000" w:themeColor="text1"/>
                <w:sz w:val="20"/>
                <w:lang w:val="fr"/>
              </w:rPr>
              <w:t>3 042 912</w:t>
            </w:r>
          </w:p>
        </w:tc>
        <w:tc>
          <w:tcPr>
            <w:tcW w:w="1844" w:type="pct"/>
            <w:shd w:val="clear" w:color="auto" w:fill="auto"/>
          </w:tcPr>
          <w:p w14:paraId="4E03847E" w14:textId="77777777" w:rsidR="006F1A89" w:rsidRPr="00247283" w:rsidRDefault="006F1A89" w:rsidP="006456AF">
            <w:pPr>
              <w:jc w:val="right"/>
              <w:rPr>
                <w:b/>
                <w:bCs/>
                <w:color w:val="000000" w:themeColor="text1"/>
                <w:sz w:val="20"/>
              </w:rPr>
            </w:pPr>
            <w:r>
              <w:rPr>
                <w:color w:val="000000" w:themeColor="text1"/>
                <w:sz w:val="20"/>
                <w:lang w:val="fr"/>
              </w:rPr>
              <w:t>213 004</w:t>
            </w:r>
          </w:p>
        </w:tc>
      </w:tr>
    </w:tbl>
    <w:p w14:paraId="0380EABC" w14:textId="77777777" w:rsidR="006F1A89" w:rsidRPr="00A72033" w:rsidRDefault="006F1A89" w:rsidP="006F1A89">
      <w:pPr>
        <w:jc w:val="center"/>
        <w:rPr>
          <w:sz w:val="10"/>
          <w:szCs w:val="10"/>
        </w:rPr>
      </w:pPr>
    </w:p>
    <w:tbl>
      <w:tblPr>
        <w:tblStyle w:val="TableGrid"/>
        <w:tblW w:w="5458" w:type="pct"/>
        <w:tblInd w:w="-431" w:type="dxa"/>
        <w:tblLook w:val="04A0" w:firstRow="1" w:lastRow="0" w:firstColumn="1" w:lastColumn="0" w:noHBand="0" w:noVBand="1"/>
      </w:tblPr>
      <w:tblGrid>
        <w:gridCol w:w="3121"/>
        <w:gridCol w:w="7085"/>
      </w:tblGrid>
      <w:tr w:rsidR="006F1A89" w:rsidRPr="00EB31E3" w14:paraId="1286C9DC" w14:textId="77777777" w:rsidTr="006456AF">
        <w:trPr>
          <w:trHeight w:hRule="exact" w:val="281"/>
        </w:trPr>
        <w:tc>
          <w:tcPr>
            <w:tcW w:w="1529" w:type="pct"/>
            <w:shd w:val="clear" w:color="auto" w:fill="auto"/>
          </w:tcPr>
          <w:p w14:paraId="03B9D257" w14:textId="77777777" w:rsidR="006F1A89" w:rsidRPr="00996241" w:rsidRDefault="006F1A89" w:rsidP="006456AF">
            <w:pPr>
              <w:jc w:val="left"/>
              <w:rPr>
                <w:b/>
                <w:color w:val="000000" w:themeColor="text1"/>
                <w:sz w:val="20"/>
              </w:rPr>
            </w:pPr>
            <w:r>
              <w:rPr>
                <w:b/>
                <w:bCs/>
                <w:color w:val="000000" w:themeColor="text1"/>
                <w:sz w:val="20"/>
                <w:lang w:val="fr"/>
              </w:rPr>
              <w:t>Recommandation du Secrétariat :</w:t>
            </w:r>
          </w:p>
        </w:tc>
        <w:tc>
          <w:tcPr>
            <w:tcW w:w="3471" w:type="pct"/>
            <w:shd w:val="clear" w:color="auto" w:fill="auto"/>
          </w:tcPr>
          <w:p w14:paraId="0AC7153F" w14:textId="77777777" w:rsidR="006F1A89" w:rsidRPr="00996241" w:rsidRDefault="006F1A89" w:rsidP="006456AF">
            <w:pPr>
              <w:jc w:val="center"/>
              <w:rPr>
                <w:color w:val="000000" w:themeColor="text1"/>
                <w:sz w:val="20"/>
              </w:rPr>
            </w:pPr>
            <w:r>
              <w:rPr>
                <w:color w:val="000000" w:themeColor="text1"/>
                <w:sz w:val="20"/>
                <w:lang w:val="fr"/>
              </w:rPr>
              <w:t>Pour examen individuel</w:t>
            </w:r>
          </w:p>
        </w:tc>
      </w:tr>
    </w:tbl>
    <w:p w14:paraId="57FACAB2" w14:textId="77777777" w:rsidR="006F1A89" w:rsidRDefault="006F1A89" w:rsidP="006F1A89">
      <w:pPr>
        <w:jc w:val="left"/>
        <w:rPr>
          <w:b/>
        </w:rPr>
      </w:pPr>
    </w:p>
    <w:p w14:paraId="4B3EFD55" w14:textId="77777777" w:rsidR="006F1A89" w:rsidRDefault="006F1A89" w:rsidP="006F1A89">
      <w:pPr>
        <w:jc w:val="left"/>
        <w:rPr>
          <w:b/>
        </w:rPr>
      </w:pPr>
      <w:r>
        <w:rPr>
          <w:b/>
          <w:bCs/>
          <w:lang w:val="fr"/>
        </w:rPr>
        <w:br w:type="page"/>
      </w:r>
    </w:p>
    <w:p w14:paraId="4A898A95" w14:textId="77777777" w:rsidR="006F1A89" w:rsidRPr="00996241" w:rsidRDefault="006F1A89" w:rsidP="006F1A89">
      <w:pPr>
        <w:widowControl w:val="0"/>
        <w:tabs>
          <w:tab w:val="left" w:pos="2880"/>
          <w:tab w:val="left" w:pos="5760"/>
        </w:tabs>
        <w:spacing w:before="240" w:after="240"/>
        <w:jc w:val="center"/>
        <w:rPr>
          <w:b/>
        </w:rPr>
      </w:pPr>
      <w:r>
        <w:rPr>
          <w:b/>
          <w:bCs/>
          <w:lang w:val="fr"/>
        </w:rPr>
        <w:lastRenderedPageBreak/>
        <w:t>DESCRIPTION DU PROJET</w:t>
      </w:r>
    </w:p>
    <w:p w14:paraId="199654C4" w14:textId="77777777" w:rsidR="006F1A89" w:rsidRPr="006F1A89" w:rsidRDefault="006F1A89" w:rsidP="006F1A89">
      <w:pPr>
        <w:pStyle w:val="Heading1"/>
        <w:rPr>
          <w:lang w:val="fr-FR"/>
        </w:rPr>
      </w:pPr>
      <w:r>
        <w:rPr>
          <w:lang w:val="fr"/>
        </w:rPr>
        <w:t>Au nom du gouvernement de la Malaisie, la Banque mondiale, en sa qualité d’agence d’exécution principale, a présenté une demande de financement pour la phase I du plan de mise en œuvre de l’Amendement de Kigali relatif aux HFC (KIP), pour un montant de 10 510 235 $ US, plus les coûts d’appui d’agence à hauteur de 735 716 $ US, conformément à la demande initiale</w:t>
      </w:r>
      <w:r>
        <w:rPr>
          <w:vertAlign w:val="superscript"/>
          <w:lang w:val="fr"/>
        </w:rPr>
        <w:footnoteReference w:id="2"/>
      </w:r>
      <w:r>
        <w:rPr>
          <w:lang w:val="fr"/>
        </w:rPr>
        <w:t>.</w:t>
      </w:r>
    </w:p>
    <w:p w14:paraId="373EA67D" w14:textId="77777777" w:rsidR="006F1A89" w:rsidRPr="006F1A89" w:rsidRDefault="006F1A89" w:rsidP="006F1A89">
      <w:pPr>
        <w:pStyle w:val="Heading1"/>
        <w:rPr>
          <w:lang w:val="fr-FR"/>
        </w:rPr>
      </w:pPr>
      <w:r>
        <w:rPr>
          <w:lang w:val="fr"/>
        </w:rPr>
        <w:t xml:space="preserve">La mise en œuvre de la phase I du KIP aidera la Malaisie à atteindre son objectif de réduction de 10 pour </w:t>
      </w:r>
      <w:proofErr w:type="spellStart"/>
      <w:r>
        <w:rPr>
          <w:lang w:val="fr"/>
        </w:rPr>
        <w:t>cen</w:t>
      </w:r>
      <w:proofErr w:type="spellEnd"/>
      <w:r>
        <w:rPr>
          <w:lang w:val="fr"/>
        </w:rPr>
        <w:t xml:space="preserve"> par rapport à la valeur de référence de HFC d’ici le 1</w:t>
      </w:r>
      <w:r>
        <w:rPr>
          <w:vertAlign w:val="superscript"/>
          <w:lang w:val="fr"/>
        </w:rPr>
        <w:t>er</w:t>
      </w:r>
      <w:r>
        <w:rPr>
          <w:lang w:val="fr"/>
        </w:rPr>
        <w:t xml:space="preserve"> janvier 2029. </w:t>
      </w:r>
    </w:p>
    <w:p w14:paraId="7985E798" w14:textId="77777777" w:rsidR="006F1A89" w:rsidRPr="006F1A89" w:rsidRDefault="006F1A89" w:rsidP="006F1A89">
      <w:pPr>
        <w:pStyle w:val="Heading1"/>
        <w:rPr>
          <w:lang w:val="fr-FR"/>
        </w:rPr>
      </w:pPr>
      <w:r>
        <w:rPr>
          <w:lang w:val="fr"/>
        </w:rPr>
        <w:t xml:space="preserve">La première tranche de la phase I du KIP demandée à cette réunion s’élève à 3 153 071 $ US, plus les coûts d’appui d’agence à hauteur de 220 715 $ US pour la Banque mondiale, conformément à la demande initiale, pour la période de janvier 2024 à décembre 2026. </w:t>
      </w:r>
    </w:p>
    <w:p w14:paraId="2112986C" w14:textId="77777777" w:rsidR="006F1A89" w:rsidRPr="00996241" w:rsidRDefault="006F1A89" w:rsidP="006F1A89">
      <w:pPr>
        <w:spacing w:after="240"/>
        <w:rPr>
          <w:b/>
        </w:rPr>
      </w:pPr>
      <w:r>
        <w:rPr>
          <w:b/>
          <w:bCs/>
          <w:lang w:val="fr"/>
        </w:rPr>
        <w:t>Contexte</w:t>
      </w:r>
    </w:p>
    <w:p w14:paraId="616E37C8" w14:textId="77777777" w:rsidR="006F1A89" w:rsidRPr="006F1A89" w:rsidRDefault="006F1A89" w:rsidP="006F1A89">
      <w:pPr>
        <w:pStyle w:val="Heading1"/>
        <w:rPr>
          <w:lang w:val="fr-FR"/>
        </w:rPr>
      </w:pPr>
      <w:r>
        <w:rPr>
          <w:lang w:val="fr"/>
        </w:rPr>
        <w:t>La Malaisie a ratifié la totalité des amendements au Protocole de Montréal, notamment l’Amendement de Kigali, le 21 octobre 2020. La consommation de HCFC de référence pour la Malaisie s’élève à 515,76 tonnes PAO ou 7 934,74 tonnes métriques (</w:t>
      </w:r>
      <w:proofErr w:type="spellStart"/>
      <w:r>
        <w:rPr>
          <w:lang w:val="fr"/>
        </w:rPr>
        <w:t>tm</w:t>
      </w:r>
      <w:proofErr w:type="spellEnd"/>
      <w:r>
        <w:rPr>
          <w:lang w:val="fr"/>
        </w:rPr>
        <w:t>) et doit être totalement éliminée d’ici le 1er janvier 2030.</w:t>
      </w:r>
      <w:r>
        <w:rPr>
          <w:rStyle w:val="FootnoteReference"/>
          <w:lang w:val="fr"/>
        </w:rPr>
        <w:footnoteReference w:id="3"/>
      </w:r>
    </w:p>
    <w:p w14:paraId="5C5ED79C" w14:textId="77777777" w:rsidR="006F1A89" w:rsidRPr="006F1A89" w:rsidRDefault="006F1A89" w:rsidP="006F1A89">
      <w:pPr>
        <w:spacing w:after="240"/>
        <w:outlineLvl w:val="0"/>
        <w:rPr>
          <w:bCs/>
          <w:u w:val="single"/>
          <w:lang w:val="fr-FR"/>
        </w:rPr>
      </w:pPr>
      <w:r>
        <w:rPr>
          <w:u w:val="single"/>
          <w:lang w:val="fr"/>
        </w:rPr>
        <w:t>État de la mise en œuvre du plan de gestion de l’élimination des HCFC</w:t>
      </w:r>
    </w:p>
    <w:p w14:paraId="3D82615A" w14:textId="77777777" w:rsidR="006F1A89" w:rsidRPr="006F1A89" w:rsidRDefault="006F1A89" w:rsidP="006F1A89">
      <w:pPr>
        <w:pStyle w:val="Heading1"/>
        <w:keepNext/>
        <w:tabs>
          <w:tab w:val="num" w:pos="709"/>
        </w:tabs>
        <w:rPr>
          <w:lang w:val="fr-FR"/>
        </w:rPr>
      </w:pPr>
      <w:r>
        <w:rPr>
          <w:lang w:val="fr"/>
        </w:rPr>
        <w:t>La phase I du plan de gestion de l’élimination des HCFC (PGEH) pour la Malaisie a été initialement approuvée lors de la 65</w:t>
      </w:r>
      <w:r>
        <w:rPr>
          <w:vertAlign w:val="superscript"/>
          <w:lang w:val="fr"/>
        </w:rPr>
        <w:t>e</w:t>
      </w:r>
      <w:r>
        <w:rPr>
          <w:lang w:val="fr"/>
        </w:rPr>
        <w:t> réunion</w:t>
      </w:r>
      <w:r>
        <w:rPr>
          <w:vertAlign w:val="superscript"/>
          <w:lang w:val="fr"/>
        </w:rPr>
        <w:footnoteReference w:id="4"/>
      </w:r>
      <w:r>
        <w:rPr>
          <w:lang w:val="fr"/>
        </w:rPr>
        <w:t xml:space="preserve"> et révisée à la 75</w:t>
      </w:r>
      <w:r>
        <w:rPr>
          <w:vertAlign w:val="superscript"/>
          <w:lang w:val="fr"/>
        </w:rPr>
        <w:t>e</w:t>
      </w:r>
      <w:r>
        <w:rPr>
          <w:lang w:val="fr"/>
        </w:rPr>
        <w:t> réunion</w:t>
      </w:r>
      <w:r>
        <w:rPr>
          <w:vertAlign w:val="superscript"/>
          <w:lang w:val="fr"/>
        </w:rPr>
        <w:footnoteReference w:id="5"/>
      </w:r>
      <w:r>
        <w:rPr>
          <w:lang w:val="fr"/>
        </w:rPr>
        <w:t xml:space="preserve"> avec pour objectif une réduction de 15 pour cent par rapport à la consommation de référence d’ici 2016 et une élimination de 111,85 tonnes PAO de HCFC, pour un montant total de 9 587 470 $ US, plus les coûts d’appui d’agence. </w:t>
      </w:r>
    </w:p>
    <w:p w14:paraId="4DDD7FD4" w14:textId="77777777" w:rsidR="006F1A89" w:rsidRPr="006F1A89" w:rsidRDefault="006F1A89" w:rsidP="006F1A89">
      <w:pPr>
        <w:pStyle w:val="Heading1"/>
        <w:rPr>
          <w:lang w:val="fr-FR"/>
        </w:rPr>
      </w:pPr>
      <w:r>
        <w:rPr>
          <w:lang w:val="fr"/>
        </w:rPr>
        <w:t>La phase II du PGEH pour la Malaisie a été initialement approuvée lors de la 77</w:t>
      </w:r>
      <w:r>
        <w:rPr>
          <w:vertAlign w:val="superscript"/>
          <w:lang w:val="fr"/>
        </w:rPr>
        <w:t>e</w:t>
      </w:r>
      <w:r>
        <w:rPr>
          <w:lang w:val="fr"/>
        </w:rPr>
        <w:t> réunion</w:t>
      </w:r>
      <w:r>
        <w:rPr>
          <w:vertAlign w:val="superscript"/>
          <w:lang w:val="fr"/>
        </w:rPr>
        <w:footnoteReference w:id="6"/>
      </w:r>
      <w:r>
        <w:rPr>
          <w:lang w:val="fr"/>
        </w:rPr>
        <w:t xml:space="preserve"> pour réduire la consommation de HCFC de 42,9 pour cent par rapport aux valeurs de référence d’ici 2022 pour un coût total de 6 138 063 $ US, plus les coûts d’appui d’agence. La phase II du PGEH sera achevée d’ici le 31 décembre 2023 conformément à l’Accord conclu entre le gouvernement de la Malaisie et le Comité exécutif. Le rapport périodique final sera soumis à la première réunion de 2024.</w:t>
      </w:r>
    </w:p>
    <w:p w14:paraId="457DC274" w14:textId="77777777" w:rsidR="006F1A89" w:rsidRPr="006F1A89" w:rsidRDefault="006F1A89" w:rsidP="006F1A89">
      <w:pPr>
        <w:pStyle w:val="Heading1"/>
        <w:keepNext/>
        <w:numPr>
          <w:ilvl w:val="0"/>
          <w:numId w:val="0"/>
        </w:numPr>
        <w:suppressAutoHyphens/>
        <w:spacing w:before="240"/>
        <w:rPr>
          <w:lang w:val="fr-FR"/>
        </w:rPr>
      </w:pPr>
      <w:r>
        <w:rPr>
          <w:u w:val="single"/>
          <w:lang w:val="fr"/>
        </w:rPr>
        <w:t>État de la mise en œuvre des activités relatives aux HFC</w:t>
      </w:r>
    </w:p>
    <w:p w14:paraId="0499BF33" w14:textId="77777777" w:rsidR="006F1A89" w:rsidRPr="006F1A89" w:rsidRDefault="006F1A89" w:rsidP="006F1A89">
      <w:pPr>
        <w:pStyle w:val="Heading1"/>
        <w:rPr>
          <w:lang w:val="fr-FR"/>
        </w:rPr>
      </w:pPr>
      <w:r>
        <w:rPr>
          <w:lang w:val="fr"/>
        </w:rPr>
        <w:t>Lors de la 80</w:t>
      </w:r>
      <w:r>
        <w:rPr>
          <w:vertAlign w:val="superscript"/>
          <w:lang w:val="fr"/>
        </w:rPr>
        <w:t>e</w:t>
      </w:r>
      <w:r>
        <w:rPr>
          <w:lang w:val="fr"/>
        </w:rPr>
        <w:t> réunion, le Comité exécutif a approuvé la demande de l’ONUDI pour des activités de facilitation de la réduction des HFC pour un montant de 250 000 $ US, plus les coûts d’appui d’agence à hauteur de 17 500 $ US, à financer grâce à des contributions volontaires supplémentaires de pays non visés à l’Article 5.</w:t>
      </w:r>
      <w:r>
        <w:rPr>
          <w:rStyle w:val="FootnoteReference"/>
          <w:lang w:val="fr"/>
        </w:rPr>
        <w:footnoteReference w:id="7"/>
      </w:r>
      <w:r>
        <w:rPr>
          <w:lang w:val="fr"/>
        </w:rPr>
        <w:t xml:space="preserve">Les activités de facilitation ont été mises en œuvre de 2017 à 2020 afin de faciliter et de préparer la réduction des HFC. Les activités comprenaient une enquête sur la consommation de HFC der 2015 à 2018, qui a aidé à déterminer la consommation moyenne et la valeur de référence de HFC. Le rapport final comprenait des recommandations et des conclusions qui ont servi de base informative au développement du KIP et à sa préparation, comme le besoin de prioriser les HFC à fort PRP afin de rester conforme même dans les secteurs à faible valeur de consommation de référence (comme le HFC-23 dans </w:t>
      </w:r>
      <w:r>
        <w:rPr>
          <w:lang w:val="fr"/>
        </w:rPr>
        <w:lastRenderedPageBreak/>
        <w:t>le secteur de la lutte contre l’incendie). Les activités de facilitation ont aussi soutenu le développement du système d’octroi de licence et ont mené le Gouvernement à labelliser les HFC comme « substances interdites » sujettes à la réglementation et à introduire nouveau système de codes tarifaires pour les HFC.</w:t>
      </w:r>
    </w:p>
    <w:p w14:paraId="1948BFF3" w14:textId="77777777" w:rsidR="006F1A89" w:rsidRPr="006F1A89" w:rsidRDefault="006F1A89" w:rsidP="006F1A89">
      <w:pPr>
        <w:keepNext/>
        <w:keepLines/>
        <w:spacing w:after="240"/>
        <w:rPr>
          <w:b/>
          <w:bCs/>
          <w:lang w:val="fr-FR"/>
        </w:rPr>
      </w:pPr>
      <w:r>
        <w:rPr>
          <w:b/>
          <w:bCs/>
          <w:lang w:val="fr"/>
        </w:rPr>
        <w:t>Phase I du plan de mise en œuvre de l’Amendement de Kigali relatif aux HFC</w:t>
      </w:r>
    </w:p>
    <w:p w14:paraId="16F89E81" w14:textId="77777777" w:rsidR="006F1A89" w:rsidRPr="00CF372D" w:rsidRDefault="006F1A89" w:rsidP="006F1A89">
      <w:pPr>
        <w:keepNext/>
        <w:keepLines/>
        <w:spacing w:after="240"/>
        <w:rPr>
          <w:u w:val="single"/>
        </w:rPr>
      </w:pPr>
      <w:r>
        <w:rPr>
          <w:u w:val="single"/>
          <w:lang w:val="fr"/>
        </w:rPr>
        <w:t>Cadres politique, réglementaire et institutionnel</w:t>
      </w:r>
    </w:p>
    <w:p w14:paraId="5AE56A71" w14:textId="01ED6A25" w:rsidR="006F1A89" w:rsidRPr="006F1A89" w:rsidRDefault="006F1A89" w:rsidP="006F1A89">
      <w:pPr>
        <w:pStyle w:val="Heading1"/>
        <w:rPr>
          <w:lang w:val="fr-FR"/>
        </w:rPr>
      </w:pPr>
      <w:r>
        <w:rPr>
          <w:lang w:val="fr"/>
        </w:rPr>
        <w:t>Deux agences sont principalement responsables de la mise en œuvre des mesures législatives de gestion et de contrôle des substances réglementées : l’Unité nationale d’ozone (UNO), qui fait partie de la Section de protection de l’ozone/</w:t>
      </w:r>
      <w:proofErr w:type="spellStart"/>
      <w:r>
        <w:rPr>
          <w:lang w:val="fr"/>
        </w:rPr>
        <w:t>Seksyen</w:t>
      </w:r>
      <w:proofErr w:type="spellEnd"/>
      <w:r>
        <w:rPr>
          <w:lang w:val="fr"/>
        </w:rPr>
        <w:t xml:space="preserve"> </w:t>
      </w:r>
      <w:proofErr w:type="spellStart"/>
      <w:r>
        <w:rPr>
          <w:lang w:val="fr"/>
        </w:rPr>
        <w:t>Perlindungan</w:t>
      </w:r>
      <w:proofErr w:type="spellEnd"/>
      <w:r>
        <w:rPr>
          <w:lang w:val="fr"/>
        </w:rPr>
        <w:t xml:space="preserve"> Ozon (SPO) au sein du Département de l’environnement (DOE) et le Département royal des douanes malaisiennes (douanes) sous la tutelle du </w:t>
      </w:r>
      <w:r w:rsidR="00602B22">
        <w:rPr>
          <w:lang w:val="fr"/>
        </w:rPr>
        <w:t>ministère des Finances</w:t>
      </w:r>
      <w:r>
        <w:rPr>
          <w:lang w:val="fr"/>
        </w:rPr>
        <w:t>.</w:t>
      </w:r>
    </w:p>
    <w:p w14:paraId="2E315801" w14:textId="7020BF30" w:rsidR="006F1A89" w:rsidRPr="006F1A89" w:rsidRDefault="006F1A89" w:rsidP="006F1A89">
      <w:pPr>
        <w:pStyle w:val="Heading1"/>
        <w:rPr>
          <w:lang w:val="fr-FR"/>
        </w:rPr>
      </w:pPr>
      <w:r>
        <w:rPr>
          <w:lang w:val="fr"/>
        </w:rPr>
        <w:t xml:space="preserve">Le DOE, sous la tutelle du </w:t>
      </w:r>
      <w:r w:rsidR="00602B22">
        <w:rPr>
          <w:lang w:val="fr"/>
        </w:rPr>
        <w:t>m</w:t>
      </w:r>
      <w:r>
        <w:rPr>
          <w:lang w:val="fr"/>
        </w:rPr>
        <w:t xml:space="preserve">inistère des </w:t>
      </w:r>
      <w:r w:rsidR="00602B22">
        <w:rPr>
          <w:lang w:val="fr"/>
        </w:rPr>
        <w:t>R</w:t>
      </w:r>
      <w:r>
        <w:rPr>
          <w:lang w:val="fr"/>
        </w:rPr>
        <w:t xml:space="preserve">essources </w:t>
      </w:r>
      <w:r w:rsidR="00602B22">
        <w:rPr>
          <w:lang w:val="fr"/>
        </w:rPr>
        <w:t>N</w:t>
      </w:r>
      <w:r>
        <w:rPr>
          <w:lang w:val="fr"/>
        </w:rPr>
        <w:t>aturelles, de l’</w:t>
      </w:r>
      <w:r w:rsidR="00602B22">
        <w:rPr>
          <w:lang w:val="fr"/>
        </w:rPr>
        <w:t>E</w:t>
      </w:r>
      <w:r>
        <w:rPr>
          <w:lang w:val="fr"/>
        </w:rPr>
        <w:t xml:space="preserve">nvironnement </w:t>
      </w:r>
      <w:r w:rsidR="00602B22">
        <w:rPr>
          <w:lang w:val="fr"/>
        </w:rPr>
        <w:t xml:space="preserve">et </w:t>
      </w:r>
      <w:r>
        <w:rPr>
          <w:lang w:val="fr"/>
        </w:rPr>
        <w:t xml:space="preserve">du </w:t>
      </w:r>
      <w:r w:rsidR="00602B22">
        <w:rPr>
          <w:lang w:val="fr"/>
        </w:rPr>
        <w:t>C</w:t>
      </w:r>
      <w:r>
        <w:rPr>
          <w:lang w:val="fr"/>
        </w:rPr>
        <w:t xml:space="preserve">hangement </w:t>
      </w:r>
      <w:r w:rsidR="00602B22">
        <w:rPr>
          <w:lang w:val="fr"/>
        </w:rPr>
        <w:t>C</w:t>
      </w:r>
      <w:r>
        <w:rPr>
          <w:lang w:val="fr"/>
        </w:rPr>
        <w:t>limatique, est la principale agence de gestion de la mise en œuvre du Protocole de Montréal et de ses amendements connexes. La Malaisie a établi l’UNO au sein de la division Air du DOE pour agir comme point focal national pour la mise en œuvre du Protocole de Montréal. La SPO a joué un rôle clé dans les efforts permanents du Gouvernement pour éliminer les substances réglementées. La SPO, le DOE et la Division de la gestion environnementale (BPAS) du NRECC font office de secrétariat du Comité directeur national (NSC) pour la protection de la couche d’ozone, qui fournit des conseils et des axes législatifs pour la mise en œuvre du Protocole de Montréal. Le NSC est dirigé par le secrétaire général du NRECC et est soutenu par le Comité directeur du projet (PSC) dans la gestion de tous les sujets techniques et opérationnels liés aux projets du Protocole de Montréal. Le PSC est dirigé par le directeur général adjoint du DOE.</w:t>
      </w:r>
    </w:p>
    <w:p w14:paraId="3609E7DE" w14:textId="77777777" w:rsidR="006F1A89" w:rsidRPr="006F1A89" w:rsidRDefault="006F1A89" w:rsidP="006F1A89">
      <w:pPr>
        <w:pStyle w:val="Heading1"/>
        <w:rPr>
          <w:lang w:val="fr-FR"/>
        </w:rPr>
      </w:pPr>
      <w:r>
        <w:rPr>
          <w:lang w:val="fr"/>
        </w:rPr>
        <w:t>Les douanes travaillent en étroite collaboration avec le DOE sur la mise en application des règles et réglementations pertinentes. Leur principale responsabilité consiste à contrôler et à réguler toutes les importations et les exportations de Malaisie. Elles ont aussi pour tâche de collecter les droits de douane et autres taxes sur les marchandises importées et exportées. Le système de quotas de HFC fonctionnera en tandem avec le système de quotas de HCFC afin de contribuer à la transition des HCFC vers des HFC à plus faible PRP.</w:t>
      </w:r>
    </w:p>
    <w:p w14:paraId="351110C2" w14:textId="77777777" w:rsidR="006F1A89" w:rsidRPr="006F1A89" w:rsidRDefault="006F1A89" w:rsidP="006F1A89">
      <w:pPr>
        <w:pStyle w:val="Heading1"/>
        <w:rPr>
          <w:lang w:val="fr-FR"/>
        </w:rPr>
      </w:pPr>
      <w:r>
        <w:rPr>
          <w:lang w:val="fr"/>
        </w:rPr>
        <w:t>La Malaisie a mis en place un cadre politique et réglementaire exhaustif pour le contrôle des SAO. Les mesures législatives adoptées dans le cadre de la stratégie pour les CFC et les halons dans les années 90, et l’élimination plus récente des HCFC, ont fourni les pouvoirs nécessaires aux agences d’exécution et de réglementation pertinentes afin qu’elles régulent les importations et exportations de substances réglementées par le biais d’un système d’octroi de licences et de quotas et qu’elles demandent aux importateurs, exportateurs et industries concernés de faire des déclarations aux services répressifs. L’Acte de qualité environnementale (EQA) de 1974 donne au NRECC le pouvoir de développer et d’amender les réglementations, comme celles relatives aux HFC.</w:t>
      </w:r>
    </w:p>
    <w:p w14:paraId="6ABCA589" w14:textId="77777777" w:rsidR="006F1A89" w:rsidRPr="00CF372D" w:rsidRDefault="006F1A89" w:rsidP="006F1A89">
      <w:pPr>
        <w:keepNext/>
        <w:keepLines/>
        <w:spacing w:after="240"/>
        <w:outlineLvl w:val="0"/>
        <w:rPr>
          <w:u w:val="single"/>
        </w:rPr>
      </w:pPr>
      <w:r>
        <w:rPr>
          <w:u w:val="single"/>
          <w:lang w:val="fr"/>
        </w:rPr>
        <w:t>Consommation de HFC</w:t>
      </w:r>
    </w:p>
    <w:p w14:paraId="62276869" w14:textId="77777777" w:rsidR="006F1A89" w:rsidRPr="006F1A89" w:rsidRDefault="006F1A89" w:rsidP="006F1A89">
      <w:pPr>
        <w:pStyle w:val="Heading1"/>
        <w:rPr>
          <w:lang w:val="fr-FR"/>
        </w:rPr>
      </w:pPr>
      <w:r>
        <w:rPr>
          <w:lang w:val="fr"/>
        </w:rPr>
        <w:t>La Malaisie importe uniquement des HFC pour l’utiliser dans les secteurs de l’entretien d’équipements de réfrigération et de climatisation, de la fabrication d’équipements de réfrigération et de climatisation, dans la fabrication de mousse de polyuréthane (PU), dans les solvants et les aérosols et dans la lutte contre l’incendie. En 2022, les HFC les plus consommés en Malaisie étaient le R-404A (36,0 pour cent de la consommation totale de HFC en tonnes équivalent-CO</w:t>
      </w:r>
      <w:r>
        <w:rPr>
          <w:vertAlign w:val="subscript"/>
          <w:lang w:val="fr"/>
        </w:rPr>
        <w:t>2</w:t>
      </w:r>
      <w:r>
        <w:rPr>
          <w:lang w:val="fr"/>
        </w:rPr>
        <w:t>), le HFC-134a (24,8 pour cent), le R-410A (16,0 pour cent) et d’autres HFC (23,2 pour cent). Le tableau 1 présente la consommation de HFC du pays comme déclarée en vertu de l’article 7 du Secrétariat de l’ozone.</w:t>
      </w:r>
    </w:p>
    <w:p w14:paraId="1CDD76B6" w14:textId="77777777" w:rsidR="006F1A89" w:rsidRPr="006F1A89" w:rsidRDefault="006F1A89" w:rsidP="006F1A89">
      <w:pPr>
        <w:pStyle w:val="Heading1"/>
        <w:numPr>
          <w:ilvl w:val="0"/>
          <w:numId w:val="0"/>
        </w:numPr>
        <w:spacing w:after="0"/>
        <w:rPr>
          <w:b/>
          <w:bCs/>
          <w:lang w:val="fr-FR"/>
        </w:rPr>
      </w:pPr>
      <w:r>
        <w:rPr>
          <w:b/>
          <w:bCs/>
          <w:lang w:val="fr"/>
        </w:rPr>
        <w:lastRenderedPageBreak/>
        <w:t>Tableau 1. Consommation de HFC en Malaisie (données communiquées en vertu de l’article 7 pour 2019–2022)</w:t>
      </w:r>
    </w:p>
    <w:tbl>
      <w:tblPr>
        <w:tblStyle w:val="TableGrid"/>
        <w:tblW w:w="5000" w:type="pct"/>
        <w:tblLayout w:type="fixed"/>
        <w:tblLook w:val="04A0" w:firstRow="1" w:lastRow="0" w:firstColumn="1" w:lastColumn="0" w:noHBand="0" w:noVBand="1"/>
      </w:tblPr>
      <w:tblGrid>
        <w:gridCol w:w="1697"/>
        <w:gridCol w:w="881"/>
        <w:gridCol w:w="1260"/>
        <w:gridCol w:w="1260"/>
        <w:gridCol w:w="1260"/>
        <w:gridCol w:w="1260"/>
        <w:gridCol w:w="1732"/>
      </w:tblGrid>
      <w:tr w:rsidR="006F1A89" w:rsidRPr="00224168" w14:paraId="3D51FC19" w14:textId="77777777" w:rsidTr="006456AF">
        <w:trPr>
          <w:tblHeader/>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771FF38A" w14:textId="77777777" w:rsidR="006F1A89" w:rsidRPr="000A4838" w:rsidRDefault="006F1A89" w:rsidP="006456AF">
            <w:pPr>
              <w:tabs>
                <w:tab w:val="left" w:pos="3141"/>
              </w:tabs>
              <w:suppressAutoHyphens/>
              <w:jc w:val="center"/>
              <w:rPr>
                <w:b/>
                <w:bCs/>
                <w:sz w:val="20"/>
                <w:szCs w:val="20"/>
              </w:rPr>
            </w:pPr>
            <w:r>
              <w:rPr>
                <w:b/>
                <w:bCs/>
                <w:sz w:val="20"/>
                <w:szCs w:val="20"/>
                <w:lang w:val="fr"/>
              </w:rPr>
              <w:t>HFC</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1FCEE3A8" w14:textId="77777777" w:rsidR="006F1A89" w:rsidRPr="000A4838" w:rsidRDefault="006F1A89" w:rsidP="006456AF">
            <w:pPr>
              <w:tabs>
                <w:tab w:val="left" w:pos="3141"/>
              </w:tabs>
              <w:suppressAutoHyphens/>
              <w:jc w:val="center"/>
              <w:rPr>
                <w:b/>
                <w:bCs/>
                <w:sz w:val="20"/>
                <w:szCs w:val="20"/>
              </w:rPr>
            </w:pPr>
            <w:r>
              <w:rPr>
                <w:b/>
                <w:bCs/>
                <w:sz w:val="20"/>
                <w:szCs w:val="20"/>
                <w:lang w:val="fr"/>
              </w:rPr>
              <w:t>PRP*</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5F005482" w14:textId="77777777" w:rsidR="006F1A89" w:rsidRPr="000A4838" w:rsidRDefault="006F1A89" w:rsidP="006456AF">
            <w:pPr>
              <w:tabs>
                <w:tab w:val="left" w:pos="3141"/>
              </w:tabs>
              <w:suppressAutoHyphens/>
              <w:jc w:val="center"/>
              <w:rPr>
                <w:b/>
                <w:bCs/>
                <w:sz w:val="20"/>
                <w:szCs w:val="20"/>
              </w:rPr>
            </w:pPr>
            <w:r>
              <w:rPr>
                <w:b/>
                <w:bCs/>
                <w:sz w:val="20"/>
                <w:szCs w:val="20"/>
                <w:lang w:val="fr"/>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2AB6ED13" w14:textId="77777777" w:rsidR="006F1A89" w:rsidRPr="000A4838" w:rsidRDefault="006F1A89" w:rsidP="006456AF">
            <w:pPr>
              <w:tabs>
                <w:tab w:val="left" w:pos="3141"/>
              </w:tabs>
              <w:suppressAutoHyphens/>
              <w:jc w:val="center"/>
              <w:rPr>
                <w:b/>
                <w:bCs/>
                <w:sz w:val="20"/>
                <w:szCs w:val="20"/>
              </w:rPr>
            </w:pPr>
            <w:r>
              <w:rPr>
                <w:b/>
                <w:bCs/>
                <w:sz w:val="20"/>
                <w:szCs w:val="20"/>
                <w:lang w:val="fr"/>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46B1B051" w14:textId="77777777" w:rsidR="006F1A89" w:rsidRPr="000A4838" w:rsidRDefault="006F1A89" w:rsidP="006456AF">
            <w:pPr>
              <w:tabs>
                <w:tab w:val="left" w:pos="3141"/>
              </w:tabs>
              <w:suppressAutoHyphens/>
              <w:jc w:val="center"/>
              <w:rPr>
                <w:b/>
                <w:bCs/>
                <w:sz w:val="20"/>
                <w:szCs w:val="20"/>
              </w:rPr>
            </w:pPr>
            <w:r>
              <w:rPr>
                <w:b/>
                <w:bCs/>
                <w:sz w:val="20"/>
                <w:szCs w:val="20"/>
                <w:lang w:val="fr"/>
              </w:rPr>
              <w:t>2021</w:t>
            </w:r>
          </w:p>
        </w:tc>
        <w:tc>
          <w:tcPr>
            <w:tcW w:w="674" w:type="pct"/>
            <w:tcBorders>
              <w:top w:val="single" w:sz="4" w:space="0" w:color="auto"/>
              <w:left w:val="single" w:sz="4" w:space="0" w:color="auto"/>
              <w:bottom w:val="single" w:sz="4" w:space="0" w:color="auto"/>
              <w:right w:val="single" w:sz="4" w:space="0" w:color="auto"/>
            </w:tcBorders>
            <w:vAlign w:val="center"/>
          </w:tcPr>
          <w:p w14:paraId="29C5F908" w14:textId="77777777" w:rsidR="006F1A89" w:rsidRPr="000A4838" w:rsidRDefault="006F1A89" w:rsidP="006456AF">
            <w:pPr>
              <w:tabs>
                <w:tab w:val="left" w:pos="3141"/>
              </w:tabs>
              <w:suppressAutoHyphens/>
              <w:jc w:val="center"/>
              <w:rPr>
                <w:b/>
                <w:bCs/>
                <w:sz w:val="20"/>
                <w:szCs w:val="20"/>
              </w:rPr>
            </w:pPr>
            <w:r>
              <w:rPr>
                <w:b/>
                <w:bCs/>
                <w:sz w:val="20"/>
                <w:szCs w:val="20"/>
                <w:lang w:val="fr"/>
              </w:rPr>
              <w:t>2022</w:t>
            </w:r>
          </w:p>
        </w:tc>
        <w:tc>
          <w:tcPr>
            <w:tcW w:w="927" w:type="pct"/>
            <w:tcBorders>
              <w:top w:val="single" w:sz="4" w:space="0" w:color="auto"/>
              <w:left w:val="single" w:sz="4" w:space="0" w:color="auto"/>
              <w:bottom w:val="single" w:sz="4" w:space="0" w:color="auto"/>
              <w:right w:val="single" w:sz="4" w:space="0" w:color="auto"/>
            </w:tcBorders>
            <w:vAlign w:val="center"/>
          </w:tcPr>
          <w:p w14:paraId="2AEF6713" w14:textId="77777777" w:rsidR="006F1A89" w:rsidRPr="006F1A89" w:rsidRDefault="006F1A89" w:rsidP="006456AF">
            <w:pPr>
              <w:tabs>
                <w:tab w:val="left" w:pos="3141"/>
              </w:tabs>
              <w:suppressAutoHyphens/>
              <w:ind w:left="-81" w:right="-64"/>
              <w:jc w:val="center"/>
              <w:rPr>
                <w:b/>
                <w:bCs/>
                <w:sz w:val="20"/>
                <w:szCs w:val="20"/>
                <w:lang w:val="fr-FR"/>
              </w:rPr>
            </w:pPr>
            <w:r>
              <w:rPr>
                <w:b/>
                <w:bCs/>
                <w:sz w:val="20"/>
                <w:szCs w:val="20"/>
                <w:lang w:val="fr"/>
              </w:rPr>
              <w:t>Répartition de la</w:t>
            </w:r>
            <w:r>
              <w:rPr>
                <w:sz w:val="20"/>
                <w:szCs w:val="20"/>
                <w:lang w:val="fr"/>
              </w:rPr>
              <w:br/>
            </w:r>
            <w:r>
              <w:rPr>
                <w:b/>
                <w:bCs/>
                <w:sz w:val="20"/>
                <w:szCs w:val="20"/>
                <w:lang w:val="fr"/>
              </w:rPr>
              <w:t>consommation de HFC</w:t>
            </w:r>
            <w:r>
              <w:rPr>
                <w:sz w:val="20"/>
                <w:szCs w:val="20"/>
                <w:lang w:val="fr"/>
              </w:rPr>
              <w:br/>
            </w:r>
            <w:r>
              <w:rPr>
                <w:b/>
                <w:bCs/>
                <w:sz w:val="20"/>
                <w:szCs w:val="20"/>
                <w:lang w:val="fr"/>
              </w:rPr>
              <w:t>en 2022 (%)</w:t>
            </w:r>
          </w:p>
        </w:tc>
      </w:tr>
      <w:tr w:rsidR="006F1A89" w:rsidRPr="000A4838" w14:paraId="18857426" w14:textId="77777777" w:rsidTr="006456AF">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0D412DC4" w14:textId="77777777" w:rsidR="006F1A89" w:rsidRPr="000A4838" w:rsidRDefault="006F1A89" w:rsidP="006456AF">
            <w:pPr>
              <w:tabs>
                <w:tab w:val="left" w:pos="3141"/>
              </w:tabs>
              <w:suppressAutoHyphens/>
              <w:jc w:val="left"/>
              <w:rPr>
                <w:sz w:val="20"/>
                <w:szCs w:val="20"/>
              </w:rPr>
            </w:pPr>
            <w:proofErr w:type="spellStart"/>
            <w:proofErr w:type="gramStart"/>
            <w:r>
              <w:rPr>
                <w:b/>
                <w:bCs/>
                <w:sz w:val="20"/>
                <w:szCs w:val="20"/>
                <w:lang w:val="fr"/>
              </w:rPr>
              <w:t>tm</w:t>
            </w:r>
            <w:proofErr w:type="spellEnd"/>
            <w:proofErr w:type="gramEnd"/>
          </w:p>
        </w:tc>
      </w:tr>
      <w:tr w:rsidR="006F1A89" w:rsidRPr="000A4838" w14:paraId="27E9AB09"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52C59545" w14:textId="77777777" w:rsidR="006F1A89" w:rsidRPr="000A4838" w:rsidRDefault="006F1A89" w:rsidP="006456AF">
            <w:pPr>
              <w:tabs>
                <w:tab w:val="left" w:pos="3141"/>
              </w:tabs>
              <w:suppressAutoHyphens/>
              <w:rPr>
                <w:sz w:val="20"/>
                <w:szCs w:val="20"/>
              </w:rPr>
            </w:pPr>
            <w:r>
              <w:rPr>
                <w:sz w:val="20"/>
                <w:szCs w:val="20"/>
                <w:lang w:val="fr"/>
              </w:rPr>
              <w:t>HFC-23</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00FC4C24" w14:textId="77777777" w:rsidR="006F1A89" w:rsidRPr="000A4838" w:rsidRDefault="006F1A89" w:rsidP="006456AF">
            <w:pPr>
              <w:tabs>
                <w:tab w:val="left" w:pos="3141"/>
              </w:tabs>
              <w:suppressAutoHyphens/>
              <w:jc w:val="right"/>
              <w:rPr>
                <w:sz w:val="20"/>
                <w:szCs w:val="20"/>
              </w:rPr>
            </w:pPr>
            <w:r>
              <w:rPr>
                <w:sz w:val="20"/>
                <w:szCs w:val="20"/>
                <w:lang w:val="fr"/>
              </w:rPr>
              <w:t>14 800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A01ACE9" w14:textId="77777777" w:rsidR="006F1A89" w:rsidRPr="000A4838" w:rsidRDefault="006F1A89" w:rsidP="006456AF">
            <w:pPr>
              <w:tabs>
                <w:tab w:val="left" w:pos="3141"/>
              </w:tabs>
              <w:suppressAutoHyphens/>
              <w:jc w:val="right"/>
              <w:rPr>
                <w:sz w:val="20"/>
                <w:szCs w:val="20"/>
              </w:rPr>
            </w:pPr>
            <w:r>
              <w:rPr>
                <w:sz w:val="20"/>
                <w:szCs w:val="20"/>
                <w:lang w:val="fr"/>
              </w:rPr>
              <w:t>15,59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D534A73" w14:textId="77777777" w:rsidR="006F1A89" w:rsidRPr="000A4838" w:rsidRDefault="006F1A89" w:rsidP="006456AF">
            <w:pPr>
              <w:tabs>
                <w:tab w:val="left" w:pos="3141"/>
              </w:tabs>
              <w:suppressAutoHyphens/>
              <w:jc w:val="right"/>
              <w:rPr>
                <w:sz w:val="20"/>
                <w:szCs w:val="20"/>
              </w:rPr>
            </w:pPr>
            <w:r>
              <w:rPr>
                <w:sz w:val="20"/>
                <w:szCs w:val="20"/>
                <w:lang w:val="fr"/>
              </w:rPr>
              <w:t>14,10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F5C00FB" w14:textId="77777777" w:rsidR="006F1A89" w:rsidRPr="000A4838" w:rsidRDefault="006F1A89" w:rsidP="006456AF">
            <w:pPr>
              <w:tabs>
                <w:tab w:val="left" w:pos="3141"/>
              </w:tabs>
              <w:suppressAutoHyphens/>
              <w:jc w:val="right"/>
              <w:rPr>
                <w:sz w:val="20"/>
                <w:szCs w:val="20"/>
              </w:rPr>
            </w:pPr>
            <w:r>
              <w:rPr>
                <w:sz w:val="20"/>
                <w:szCs w:val="20"/>
                <w:lang w:val="fr"/>
              </w:rPr>
              <w:t>9,53</w:t>
            </w:r>
          </w:p>
        </w:tc>
        <w:tc>
          <w:tcPr>
            <w:tcW w:w="674" w:type="pct"/>
            <w:tcBorders>
              <w:top w:val="single" w:sz="4" w:space="0" w:color="auto"/>
              <w:left w:val="single" w:sz="4" w:space="0" w:color="auto"/>
              <w:bottom w:val="single" w:sz="4" w:space="0" w:color="auto"/>
              <w:right w:val="single" w:sz="4" w:space="0" w:color="auto"/>
            </w:tcBorders>
            <w:vAlign w:val="bottom"/>
          </w:tcPr>
          <w:p w14:paraId="679E89E7" w14:textId="77777777" w:rsidR="006F1A89" w:rsidRPr="000A4838" w:rsidRDefault="006F1A89" w:rsidP="006456AF">
            <w:pPr>
              <w:tabs>
                <w:tab w:val="left" w:pos="3141"/>
              </w:tabs>
              <w:suppressAutoHyphens/>
              <w:jc w:val="right"/>
              <w:rPr>
                <w:sz w:val="20"/>
                <w:szCs w:val="20"/>
              </w:rPr>
            </w:pPr>
            <w:r>
              <w:rPr>
                <w:sz w:val="20"/>
                <w:szCs w:val="20"/>
                <w:lang w:val="fr"/>
              </w:rPr>
              <w:t>5,75</w:t>
            </w:r>
          </w:p>
        </w:tc>
        <w:tc>
          <w:tcPr>
            <w:tcW w:w="927" w:type="pct"/>
            <w:tcBorders>
              <w:top w:val="single" w:sz="4" w:space="0" w:color="auto"/>
              <w:left w:val="single" w:sz="4" w:space="0" w:color="auto"/>
              <w:bottom w:val="single" w:sz="4" w:space="0" w:color="auto"/>
              <w:right w:val="single" w:sz="4" w:space="0" w:color="auto"/>
            </w:tcBorders>
          </w:tcPr>
          <w:p w14:paraId="481D5243" w14:textId="77777777" w:rsidR="006F1A89" w:rsidRPr="000A4838" w:rsidRDefault="006F1A89" w:rsidP="006456AF">
            <w:pPr>
              <w:shd w:val="clear" w:color="auto" w:fill="FFFFFF" w:themeFill="background1"/>
              <w:suppressAutoHyphens/>
              <w:jc w:val="right"/>
              <w:rPr>
                <w:sz w:val="20"/>
                <w:szCs w:val="20"/>
              </w:rPr>
            </w:pPr>
            <w:r>
              <w:rPr>
                <w:sz w:val="20"/>
                <w:szCs w:val="20"/>
                <w:lang w:val="fr"/>
              </w:rPr>
              <w:t>0,0</w:t>
            </w:r>
          </w:p>
        </w:tc>
      </w:tr>
      <w:tr w:rsidR="006F1A89" w:rsidRPr="000A4838" w14:paraId="60FA1A95"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A5331D0" w14:textId="77777777" w:rsidR="006F1A89" w:rsidRPr="000A4838" w:rsidRDefault="006F1A89" w:rsidP="006456AF">
            <w:pPr>
              <w:tabs>
                <w:tab w:val="left" w:pos="3141"/>
              </w:tabs>
              <w:suppressAutoHyphens/>
              <w:rPr>
                <w:sz w:val="20"/>
                <w:szCs w:val="20"/>
              </w:rPr>
            </w:pPr>
            <w:r>
              <w:rPr>
                <w:sz w:val="20"/>
                <w:szCs w:val="20"/>
                <w:lang w:val="fr"/>
              </w:rPr>
              <w:t>HFC-32</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4AAE595" w14:textId="77777777" w:rsidR="006F1A89" w:rsidRPr="000A4838" w:rsidRDefault="006F1A89" w:rsidP="006456AF">
            <w:pPr>
              <w:tabs>
                <w:tab w:val="left" w:pos="3141"/>
              </w:tabs>
              <w:suppressAutoHyphens/>
              <w:jc w:val="right"/>
              <w:rPr>
                <w:sz w:val="20"/>
                <w:szCs w:val="20"/>
              </w:rPr>
            </w:pPr>
            <w:r>
              <w:rPr>
                <w:sz w:val="20"/>
                <w:szCs w:val="20"/>
                <w:lang w:val="fr"/>
              </w:rPr>
              <w:t>675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B3669FB" w14:textId="77777777" w:rsidR="006F1A89" w:rsidRPr="000A4838" w:rsidRDefault="006F1A89" w:rsidP="006456AF">
            <w:pPr>
              <w:tabs>
                <w:tab w:val="left" w:pos="3141"/>
              </w:tabs>
              <w:suppressAutoHyphens/>
              <w:jc w:val="right"/>
              <w:rPr>
                <w:sz w:val="20"/>
                <w:szCs w:val="20"/>
              </w:rPr>
            </w:pPr>
            <w:r>
              <w:rPr>
                <w:sz w:val="20"/>
                <w:szCs w:val="20"/>
                <w:lang w:val="fr"/>
              </w:rPr>
              <w:t>1 837,07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18CAEE7" w14:textId="77777777" w:rsidR="006F1A89" w:rsidRPr="000A4838" w:rsidRDefault="006F1A89" w:rsidP="006456AF">
            <w:pPr>
              <w:tabs>
                <w:tab w:val="left" w:pos="3141"/>
              </w:tabs>
              <w:suppressAutoHyphens/>
              <w:jc w:val="right"/>
              <w:rPr>
                <w:sz w:val="20"/>
                <w:szCs w:val="20"/>
              </w:rPr>
            </w:pPr>
            <w:r>
              <w:rPr>
                <w:sz w:val="20"/>
                <w:szCs w:val="20"/>
                <w:lang w:val="fr"/>
              </w:rPr>
              <w:t>2 404,50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D1EC344" w14:textId="77777777" w:rsidR="006F1A89" w:rsidRPr="000A4838" w:rsidRDefault="006F1A89" w:rsidP="006456AF">
            <w:pPr>
              <w:tabs>
                <w:tab w:val="left" w:pos="3141"/>
              </w:tabs>
              <w:suppressAutoHyphens/>
              <w:jc w:val="right"/>
              <w:rPr>
                <w:sz w:val="20"/>
                <w:szCs w:val="20"/>
              </w:rPr>
            </w:pPr>
            <w:r>
              <w:rPr>
                <w:sz w:val="20"/>
                <w:szCs w:val="20"/>
                <w:lang w:val="fr"/>
              </w:rPr>
              <w:t>2 774,64</w:t>
            </w:r>
          </w:p>
        </w:tc>
        <w:tc>
          <w:tcPr>
            <w:tcW w:w="674" w:type="pct"/>
            <w:tcBorders>
              <w:top w:val="single" w:sz="4" w:space="0" w:color="auto"/>
              <w:left w:val="single" w:sz="4" w:space="0" w:color="auto"/>
              <w:bottom w:val="single" w:sz="4" w:space="0" w:color="auto"/>
              <w:right w:val="single" w:sz="4" w:space="0" w:color="auto"/>
            </w:tcBorders>
            <w:vAlign w:val="bottom"/>
          </w:tcPr>
          <w:p w14:paraId="4035B808" w14:textId="77777777" w:rsidR="006F1A89" w:rsidRPr="000A4838" w:rsidRDefault="006F1A89" w:rsidP="006456AF">
            <w:pPr>
              <w:tabs>
                <w:tab w:val="left" w:pos="3141"/>
              </w:tabs>
              <w:suppressAutoHyphens/>
              <w:jc w:val="right"/>
              <w:rPr>
                <w:sz w:val="20"/>
                <w:szCs w:val="20"/>
              </w:rPr>
            </w:pPr>
            <w:r>
              <w:rPr>
                <w:sz w:val="20"/>
                <w:szCs w:val="20"/>
                <w:lang w:val="fr"/>
              </w:rPr>
              <w:t>3 286,26</w:t>
            </w:r>
          </w:p>
        </w:tc>
        <w:tc>
          <w:tcPr>
            <w:tcW w:w="927" w:type="pct"/>
            <w:tcBorders>
              <w:top w:val="single" w:sz="4" w:space="0" w:color="auto"/>
              <w:left w:val="single" w:sz="4" w:space="0" w:color="auto"/>
              <w:bottom w:val="single" w:sz="4" w:space="0" w:color="auto"/>
              <w:right w:val="single" w:sz="4" w:space="0" w:color="auto"/>
            </w:tcBorders>
          </w:tcPr>
          <w:p w14:paraId="67E1EAD0" w14:textId="77777777" w:rsidR="006F1A89" w:rsidRPr="000A4838" w:rsidRDefault="006F1A89" w:rsidP="006456AF">
            <w:pPr>
              <w:shd w:val="clear" w:color="auto" w:fill="FFFFFF" w:themeFill="background1"/>
              <w:suppressAutoHyphens/>
              <w:jc w:val="right"/>
              <w:rPr>
                <w:sz w:val="20"/>
                <w:szCs w:val="20"/>
              </w:rPr>
            </w:pPr>
            <w:r>
              <w:rPr>
                <w:sz w:val="20"/>
                <w:szCs w:val="20"/>
                <w:lang w:val="fr"/>
              </w:rPr>
              <w:t>23,7</w:t>
            </w:r>
          </w:p>
        </w:tc>
      </w:tr>
      <w:tr w:rsidR="006F1A89" w:rsidRPr="000A4838" w14:paraId="12A3635B"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75DAAAFB" w14:textId="77777777" w:rsidR="006F1A89" w:rsidRPr="000A4838" w:rsidRDefault="006F1A89" w:rsidP="006456AF">
            <w:pPr>
              <w:tabs>
                <w:tab w:val="left" w:pos="3141"/>
              </w:tabs>
              <w:suppressAutoHyphens/>
              <w:rPr>
                <w:sz w:val="20"/>
                <w:szCs w:val="20"/>
              </w:rPr>
            </w:pPr>
            <w:r>
              <w:rPr>
                <w:sz w:val="20"/>
                <w:szCs w:val="20"/>
                <w:lang w:val="fr"/>
              </w:rPr>
              <w:t>HFC-41</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60DE4BC1" w14:textId="77777777" w:rsidR="006F1A89" w:rsidRPr="000A4838" w:rsidRDefault="006F1A89" w:rsidP="006456AF">
            <w:pPr>
              <w:tabs>
                <w:tab w:val="left" w:pos="3141"/>
              </w:tabs>
              <w:suppressAutoHyphens/>
              <w:jc w:val="right"/>
              <w:rPr>
                <w:sz w:val="20"/>
                <w:szCs w:val="20"/>
              </w:rPr>
            </w:pPr>
            <w:r>
              <w:rPr>
                <w:sz w:val="20"/>
                <w:szCs w:val="20"/>
                <w:lang w:val="fr"/>
              </w:rPr>
              <w:t>92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B0D0C98" w14:textId="77777777" w:rsidR="006F1A89" w:rsidRPr="000A4838" w:rsidRDefault="006F1A89" w:rsidP="006456AF">
            <w:pPr>
              <w:tabs>
                <w:tab w:val="left" w:pos="3141"/>
              </w:tabs>
              <w:suppressAutoHyphens/>
              <w:jc w:val="right"/>
              <w:rPr>
                <w:sz w:val="20"/>
                <w:szCs w:val="20"/>
              </w:rPr>
            </w:pPr>
            <w:r>
              <w:rPr>
                <w:sz w:val="20"/>
                <w:szCs w:val="20"/>
                <w:lang w:val="fr"/>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EA9091F" w14:textId="77777777" w:rsidR="006F1A89" w:rsidRPr="000A4838" w:rsidRDefault="006F1A89" w:rsidP="006456AF">
            <w:pPr>
              <w:tabs>
                <w:tab w:val="left" w:pos="3141"/>
              </w:tabs>
              <w:suppressAutoHyphens/>
              <w:jc w:val="right"/>
              <w:rPr>
                <w:sz w:val="20"/>
                <w:szCs w:val="20"/>
              </w:rPr>
            </w:pPr>
            <w:r>
              <w:rPr>
                <w:sz w:val="20"/>
                <w:szCs w:val="20"/>
                <w:lang w:val="fr"/>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5CFC54D" w14:textId="77777777" w:rsidR="006F1A89" w:rsidRPr="000A4838" w:rsidRDefault="006F1A89" w:rsidP="006456AF">
            <w:pPr>
              <w:tabs>
                <w:tab w:val="left" w:pos="3141"/>
              </w:tabs>
              <w:suppressAutoHyphens/>
              <w:jc w:val="right"/>
              <w:rPr>
                <w:sz w:val="20"/>
                <w:szCs w:val="20"/>
              </w:rPr>
            </w:pPr>
            <w:r>
              <w:rPr>
                <w:sz w:val="20"/>
                <w:szCs w:val="20"/>
                <w:lang w:val="fr"/>
              </w:rPr>
              <w:t>0,16</w:t>
            </w:r>
          </w:p>
        </w:tc>
        <w:tc>
          <w:tcPr>
            <w:tcW w:w="674" w:type="pct"/>
            <w:tcBorders>
              <w:top w:val="single" w:sz="4" w:space="0" w:color="auto"/>
              <w:left w:val="single" w:sz="4" w:space="0" w:color="auto"/>
              <w:bottom w:val="single" w:sz="4" w:space="0" w:color="auto"/>
              <w:right w:val="single" w:sz="4" w:space="0" w:color="auto"/>
            </w:tcBorders>
            <w:vAlign w:val="bottom"/>
          </w:tcPr>
          <w:p w14:paraId="4ED0E90C" w14:textId="77777777" w:rsidR="006F1A89" w:rsidRPr="000A4838" w:rsidRDefault="006F1A89" w:rsidP="006456AF">
            <w:pPr>
              <w:tabs>
                <w:tab w:val="left" w:pos="3141"/>
              </w:tabs>
              <w:suppressAutoHyphens/>
              <w:jc w:val="right"/>
              <w:rPr>
                <w:sz w:val="20"/>
                <w:szCs w:val="20"/>
              </w:rPr>
            </w:pPr>
            <w:r>
              <w:rPr>
                <w:sz w:val="20"/>
                <w:szCs w:val="20"/>
                <w:lang w:val="fr"/>
              </w:rPr>
              <w:t>0,04</w:t>
            </w:r>
          </w:p>
        </w:tc>
        <w:tc>
          <w:tcPr>
            <w:tcW w:w="927" w:type="pct"/>
            <w:tcBorders>
              <w:top w:val="single" w:sz="4" w:space="0" w:color="auto"/>
              <w:left w:val="single" w:sz="4" w:space="0" w:color="auto"/>
              <w:bottom w:val="single" w:sz="4" w:space="0" w:color="auto"/>
              <w:right w:val="single" w:sz="4" w:space="0" w:color="auto"/>
            </w:tcBorders>
          </w:tcPr>
          <w:p w14:paraId="3F89558A" w14:textId="77777777" w:rsidR="006F1A89" w:rsidRPr="000A4838" w:rsidRDefault="006F1A89" w:rsidP="006456AF">
            <w:pPr>
              <w:shd w:val="clear" w:color="auto" w:fill="FFFFFF" w:themeFill="background1"/>
              <w:suppressAutoHyphens/>
              <w:jc w:val="right"/>
              <w:rPr>
                <w:sz w:val="20"/>
                <w:szCs w:val="20"/>
              </w:rPr>
            </w:pPr>
            <w:r>
              <w:rPr>
                <w:sz w:val="20"/>
                <w:szCs w:val="20"/>
                <w:lang w:val="fr"/>
              </w:rPr>
              <w:t>0,0</w:t>
            </w:r>
          </w:p>
        </w:tc>
      </w:tr>
      <w:tr w:rsidR="006F1A89" w:rsidRPr="000A4838" w14:paraId="105F456D"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212753D5" w14:textId="77777777" w:rsidR="006F1A89" w:rsidRPr="000A4838" w:rsidRDefault="006F1A89" w:rsidP="006456AF">
            <w:pPr>
              <w:tabs>
                <w:tab w:val="left" w:pos="3141"/>
              </w:tabs>
              <w:suppressAutoHyphens/>
              <w:rPr>
                <w:sz w:val="20"/>
                <w:szCs w:val="20"/>
              </w:rPr>
            </w:pPr>
            <w:r>
              <w:rPr>
                <w:sz w:val="20"/>
                <w:szCs w:val="20"/>
                <w:lang w:val="fr"/>
              </w:rPr>
              <w:t>HFC-125</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CC7C793" w14:textId="77777777" w:rsidR="006F1A89" w:rsidRPr="000A4838" w:rsidRDefault="006F1A89" w:rsidP="006456AF">
            <w:pPr>
              <w:tabs>
                <w:tab w:val="left" w:pos="3141"/>
              </w:tabs>
              <w:suppressAutoHyphens/>
              <w:jc w:val="right"/>
              <w:rPr>
                <w:sz w:val="20"/>
                <w:szCs w:val="20"/>
              </w:rPr>
            </w:pPr>
            <w:r>
              <w:rPr>
                <w:sz w:val="20"/>
                <w:szCs w:val="20"/>
                <w:lang w:val="fr"/>
              </w:rPr>
              <w:t>3 500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7405142" w14:textId="77777777" w:rsidR="006F1A89" w:rsidRPr="000A4838" w:rsidRDefault="006F1A89" w:rsidP="006456AF">
            <w:pPr>
              <w:tabs>
                <w:tab w:val="left" w:pos="3141"/>
              </w:tabs>
              <w:suppressAutoHyphens/>
              <w:jc w:val="right"/>
              <w:rPr>
                <w:sz w:val="20"/>
                <w:szCs w:val="20"/>
              </w:rPr>
            </w:pPr>
            <w:r>
              <w:rPr>
                <w:sz w:val="20"/>
                <w:szCs w:val="20"/>
                <w:lang w:val="fr"/>
              </w:rPr>
              <w:t>2,13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97A1863" w14:textId="77777777" w:rsidR="006F1A89" w:rsidRPr="000A4838" w:rsidRDefault="006F1A89" w:rsidP="006456AF">
            <w:pPr>
              <w:tabs>
                <w:tab w:val="left" w:pos="3141"/>
              </w:tabs>
              <w:suppressAutoHyphens/>
              <w:jc w:val="right"/>
              <w:rPr>
                <w:sz w:val="20"/>
                <w:szCs w:val="20"/>
              </w:rPr>
            </w:pPr>
            <w:r>
              <w:rPr>
                <w:sz w:val="20"/>
                <w:szCs w:val="20"/>
                <w:lang w:val="fr"/>
              </w:rPr>
              <w:t>37,32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C064569" w14:textId="77777777" w:rsidR="006F1A89" w:rsidRPr="000A4838" w:rsidRDefault="006F1A89" w:rsidP="006456AF">
            <w:pPr>
              <w:tabs>
                <w:tab w:val="left" w:pos="3141"/>
              </w:tabs>
              <w:suppressAutoHyphens/>
              <w:jc w:val="right"/>
              <w:rPr>
                <w:sz w:val="20"/>
                <w:szCs w:val="20"/>
              </w:rPr>
            </w:pPr>
            <w:r>
              <w:rPr>
                <w:sz w:val="20"/>
                <w:szCs w:val="20"/>
                <w:lang w:val="fr"/>
              </w:rPr>
              <w:t>1,32</w:t>
            </w:r>
          </w:p>
        </w:tc>
        <w:tc>
          <w:tcPr>
            <w:tcW w:w="674" w:type="pct"/>
            <w:tcBorders>
              <w:top w:val="single" w:sz="4" w:space="0" w:color="auto"/>
              <w:left w:val="single" w:sz="4" w:space="0" w:color="auto"/>
              <w:bottom w:val="single" w:sz="4" w:space="0" w:color="auto"/>
              <w:right w:val="single" w:sz="4" w:space="0" w:color="auto"/>
            </w:tcBorders>
            <w:vAlign w:val="bottom"/>
          </w:tcPr>
          <w:p w14:paraId="17A1B6DF" w14:textId="77777777" w:rsidR="006F1A89" w:rsidRPr="000A4838" w:rsidRDefault="006F1A89" w:rsidP="006456AF">
            <w:pPr>
              <w:tabs>
                <w:tab w:val="left" w:pos="3141"/>
              </w:tabs>
              <w:suppressAutoHyphens/>
              <w:jc w:val="right"/>
              <w:rPr>
                <w:sz w:val="20"/>
                <w:szCs w:val="20"/>
              </w:rPr>
            </w:pPr>
            <w:r>
              <w:rPr>
                <w:sz w:val="20"/>
                <w:szCs w:val="20"/>
                <w:lang w:val="fr"/>
              </w:rPr>
              <w:t>219,04</w:t>
            </w:r>
          </w:p>
        </w:tc>
        <w:tc>
          <w:tcPr>
            <w:tcW w:w="927" w:type="pct"/>
            <w:tcBorders>
              <w:top w:val="single" w:sz="4" w:space="0" w:color="auto"/>
              <w:left w:val="single" w:sz="4" w:space="0" w:color="auto"/>
              <w:bottom w:val="single" w:sz="4" w:space="0" w:color="auto"/>
              <w:right w:val="single" w:sz="4" w:space="0" w:color="auto"/>
            </w:tcBorders>
          </w:tcPr>
          <w:p w14:paraId="31F147E1" w14:textId="77777777" w:rsidR="006F1A89" w:rsidRPr="000A4838" w:rsidRDefault="006F1A89" w:rsidP="006456AF">
            <w:pPr>
              <w:shd w:val="clear" w:color="auto" w:fill="FFFFFF" w:themeFill="background1"/>
              <w:suppressAutoHyphens/>
              <w:jc w:val="right"/>
              <w:rPr>
                <w:sz w:val="20"/>
                <w:szCs w:val="20"/>
              </w:rPr>
            </w:pPr>
            <w:r>
              <w:rPr>
                <w:sz w:val="20"/>
                <w:szCs w:val="20"/>
                <w:lang w:val="fr"/>
              </w:rPr>
              <w:t>1,6</w:t>
            </w:r>
          </w:p>
        </w:tc>
      </w:tr>
      <w:tr w:rsidR="006F1A89" w:rsidRPr="000A4838" w14:paraId="6D60A58B"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1F73366" w14:textId="77777777" w:rsidR="006F1A89" w:rsidRDefault="006F1A89" w:rsidP="006456AF">
            <w:pPr>
              <w:tabs>
                <w:tab w:val="left" w:pos="3141"/>
              </w:tabs>
              <w:suppressAutoHyphens/>
              <w:rPr>
                <w:sz w:val="20"/>
                <w:szCs w:val="20"/>
              </w:rPr>
            </w:pPr>
            <w:r>
              <w:rPr>
                <w:sz w:val="20"/>
                <w:szCs w:val="20"/>
                <w:lang w:val="fr"/>
              </w:rPr>
              <w:t>HFC-134a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37BB0DC" w14:textId="77777777" w:rsidR="006F1A89" w:rsidRDefault="006F1A89" w:rsidP="006456AF">
            <w:pPr>
              <w:tabs>
                <w:tab w:val="left" w:pos="3141"/>
              </w:tabs>
              <w:suppressAutoHyphens/>
              <w:jc w:val="right"/>
              <w:rPr>
                <w:sz w:val="20"/>
                <w:szCs w:val="20"/>
              </w:rPr>
            </w:pPr>
            <w:r>
              <w:rPr>
                <w:sz w:val="20"/>
                <w:szCs w:val="20"/>
                <w:lang w:val="fr"/>
              </w:rPr>
              <w:t>1 430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B3CDBD5" w14:textId="77777777" w:rsidR="006F1A89" w:rsidRPr="000A4838" w:rsidRDefault="006F1A89" w:rsidP="006456AF">
            <w:pPr>
              <w:tabs>
                <w:tab w:val="left" w:pos="3141"/>
              </w:tabs>
              <w:suppressAutoHyphens/>
              <w:jc w:val="right"/>
              <w:rPr>
                <w:sz w:val="20"/>
                <w:szCs w:val="20"/>
              </w:rPr>
            </w:pPr>
            <w:r>
              <w:rPr>
                <w:sz w:val="20"/>
                <w:szCs w:val="20"/>
                <w:lang w:val="fr"/>
              </w:rPr>
              <w:t>3 216,07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8CA7A95" w14:textId="77777777" w:rsidR="006F1A89" w:rsidRPr="000A4838" w:rsidRDefault="006F1A89" w:rsidP="006456AF">
            <w:pPr>
              <w:tabs>
                <w:tab w:val="left" w:pos="3141"/>
              </w:tabs>
              <w:suppressAutoHyphens/>
              <w:jc w:val="right"/>
              <w:rPr>
                <w:sz w:val="20"/>
                <w:szCs w:val="20"/>
              </w:rPr>
            </w:pPr>
            <w:r>
              <w:rPr>
                <w:sz w:val="20"/>
                <w:szCs w:val="20"/>
                <w:lang w:val="fr"/>
              </w:rPr>
              <w:t>3 652,04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ACD77E1" w14:textId="77777777" w:rsidR="006F1A89" w:rsidRPr="000A4838" w:rsidRDefault="006F1A89" w:rsidP="006456AF">
            <w:pPr>
              <w:tabs>
                <w:tab w:val="left" w:pos="3141"/>
              </w:tabs>
              <w:suppressAutoHyphens/>
              <w:jc w:val="right"/>
              <w:rPr>
                <w:sz w:val="20"/>
                <w:szCs w:val="20"/>
              </w:rPr>
            </w:pPr>
            <w:r>
              <w:rPr>
                <w:sz w:val="20"/>
                <w:szCs w:val="20"/>
                <w:lang w:val="fr"/>
              </w:rPr>
              <w:t>3 196,83</w:t>
            </w:r>
          </w:p>
        </w:tc>
        <w:tc>
          <w:tcPr>
            <w:tcW w:w="674" w:type="pct"/>
            <w:tcBorders>
              <w:top w:val="single" w:sz="4" w:space="0" w:color="auto"/>
              <w:left w:val="single" w:sz="4" w:space="0" w:color="auto"/>
              <w:bottom w:val="single" w:sz="4" w:space="0" w:color="auto"/>
              <w:right w:val="single" w:sz="4" w:space="0" w:color="auto"/>
            </w:tcBorders>
            <w:vAlign w:val="bottom"/>
          </w:tcPr>
          <w:p w14:paraId="277CACBC" w14:textId="77777777" w:rsidR="006F1A89" w:rsidRPr="000A4838" w:rsidRDefault="006F1A89" w:rsidP="006456AF">
            <w:pPr>
              <w:tabs>
                <w:tab w:val="left" w:pos="3141"/>
              </w:tabs>
              <w:suppressAutoHyphens/>
              <w:jc w:val="right"/>
              <w:rPr>
                <w:sz w:val="20"/>
                <w:szCs w:val="20"/>
              </w:rPr>
            </w:pPr>
            <w:r>
              <w:rPr>
                <w:sz w:val="20"/>
                <w:szCs w:val="20"/>
                <w:lang w:val="fr"/>
              </w:rPr>
              <w:t>4 768,34</w:t>
            </w:r>
          </w:p>
        </w:tc>
        <w:tc>
          <w:tcPr>
            <w:tcW w:w="927" w:type="pct"/>
            <w:tcBorders>
              <w:top w:val="single" w:sz="4" w:space="0" w:color="auto"/>
              <w:left w:val="single" w:sz="4" w:space="0" w:color="auto"/>
              <w:bottom w:val="single" w:sz="4" w:space="0" w:color="auto"/>
              <w:right w:val="single" w:sz="4" w:space="0" w:color="auto"/>
            </w:tcBorders>
          </w:tcPr>
          <w:p w14:paraId="74FB7266" w14:textId="77777777" w:rsidR="006F1A89" w:rsidRPr="000A4838" w:rsidRDefault="006F1A89" w:rsidP="006456AF">
            <w:pPr>
              <w:shd w:val="clear" w:color="auto" w:fill="FFFFFF" w:themeFill="background1"/>
              <w:suppressAutoHyphens/>
              <w:jc w:val="right"/>
              <w:rPr>
                <w:sz w:val="20"/>
                <w:szCs w:val="20"/>
              </w:rPr>
            </w:pPr>
            <w:r>
              <w:rPr>
                <w:sz w:val="20"/>
                <w:szCs w:val="20"/>
                <w:lang w:val="fr"/>
              </w:rPr>
              <w:t>34,4</w:t>
            </w:r>
          </w:p>
        </w:tc>
      </w:tr>
      <w:tr w:rsidR="006F1A89" w:rsidRPr="000A4838" w14:paraId="17CEF55C"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2FBBB451" w14:textId="77777777" w:rsidR="006F1A89" w:rsidRDefault="006F1A89" w:rsidP="006456AF">
            <w:pPr>
              <w:tabs>
                <w:tab w:val="left" w:pos="3141"/>
              </w:tabs>
              <w:suppressAutoHyphens/>
              <w:rPr>
                <w:sz w:val="20"/>
                <w:szCs w:val="20"/>
              </w:rPr>
            </w:pPr>
            <w:r>
              <w:rPr>
                <w:sz w:val="20"/>
                <w:szCs w:val="20"/>
                <w:lang w:val="fr"/>
              </w:rPr>
              <w:t>HFC-143a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4F0153C7" w14:textId="77777777" w:rsidR="006F1A89" w:rsidRDefault="006F1A89" w:rsidP="006456AF">
            <w:pPr>
              <w:tabs>
                <w:tab w:val="left" w:pos="3141"/>
              </w:tabs>
              <w:suppressAutoHyphens/>
              <w:jc w:val="right"/>
              <w:rPr>
                <w:sz w:val="20"/>
                <w:szCs w:val="20"/>
              </w:rPr>
            </w:pPr>
            <w:r>
              <w:rPr>
                <w:sz w:val="20"/>
                <w:szCs w:val="20"/>
                <w:lang w:val="fr"/>
              </w:rPr>
              <w:t>4 470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0F7D6A8" w14:textId="77777777" w:rsidR="006F1A89" w:rsidRPr="000A4838" w:rsidRDefault="006F1A89" w:rsidP="006456AF">
            <w:pPr>
              <w:tabs>
                <w:tab w:val="left" w:pos="3141"/>
              </w:tabs>
              <w:suppressAutoHyphens/>
              <w:jc w:val="right"/>
              <w:rPr>
                <w:sz w:val="20"/>
                <w:szCs w:val="20"/>
              </w:rPr>
            </w:pPr>
            <w:r>
              <w:rPr>
                <w:sz w:val="20"/>
                <w:szCs w:val="20"/>
                <w:lang w:val="fr"/>
              </w:rPr>
              <w:t>0,05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EF2AAF2" w14:textId="77777777" w:rsidR="006F1A89" w:rsidRPr="000A4838" w:rsidRDefault="006F1A89" w:rsidP="006456AF">
            <w:pPr>
              <w:tabs>
                <w:tab w:val="left" w:pos="3141"/>
              </w:tabs>
              <w:suppressAutoHyphens/>
              <w:jc w:val="right"/>
              <w:rPr>
                <w:sz w:val="20"/>
                <w:szCs w:val="20"/>
              </w:rPr>
            </w:pPr>
            <w:r>
              <w:rPr>
                <w:sz w:val="20"/>
                <w:szCs w:val="20"/>
                <w:lang w:val="fr"/>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E94DD6E" w14:textId="77777777" w:rsidR="006F1A89" w:rsidRPr="000A4838" w:rsidRDefault="006F1A89" w:rsidP="006456AF">
            <w:pPr>
              <w:tabs>
                <w:tab w:val="left" w:pos="3141"/>
              </w:tabs>
              <w:suppressAutoHyphens/>
              <w:jc w:val="right"/>
              <w:rPr>
                <w:sz w:val="20"/>
                <w:szCs w:val="20"/>
              </w:rPr>
            </w:pPr>
            <w:r>
              <w:rPr>
                <w:sz w:val="20"/>
                <w:szCs w:val="20"/>
                <w:lang w:val="fr"/>
              </w:rPr>
              <w:t>0,07</w:t>
            </w:r>
          </w:p>
        </w:tc>
        <w:tc>
          <w:tcPr>
            <w:tcW w:w="674" w:type="pct"/>
            <w:tcBorders>
              <w:top w:val="single" w:sz="4" w:space="0" w:color="auto"/>
              <w:left w:val="single" w:sz="4" w:space="0" w:color="auto"/>
              <w:bottom w:val="single" w:sz="4" w:space="0" w:color="auto"/>
              <w:right w:val="single" w:sz="4" w:space="0" w:color="auto"/>
            </w:tcBorders>
            <w:vAlign w:val="bottom"/>
          </w:tcPr>
          <w:p w14:paraId="2FFFB042" w14:textId="77777777" w:rsidR="006F1A89" w:rsidRPr="000A4838" w:rsidRDefault="006F1A89" w:rsidP="006456AF">
            <w:pPr>
              <w:tabs>
                <w:tab w:val="left" w:pos="3141"/>
              </w:tabs>
              <w:suppressAutoHyphens/>
              <w:jc w:val="right"/>
              <w:rPr>
                <w:sz w:val="20"/>
                <w:szCs w:val="20"/>
              </w:rPr>
            </w:pPr>
            <w:r>
              <w:rPr>
                <w:sz w:val="20"/>
                <w:szCs w:val="20"/>
                <w:lang w:val="fr"/>
              </w:rPr>
              <w:t>144,00</w:t>
            </w:r>
          </w:p>
        </w:tc>
        <w:tc>
          <w:tcPr>
            <w:tcW w:w="927" w:type="pct"/>
            <w:tcBorders>
              <w:top w:val="single" w:sz="4" w:space="0" w:color="auto"/>
              <w:left w:val="single" w:sz="4" w:space="0" w:color="auto"/>
              <w:bottom w:val="single" w:sz="4" w:space="0" w:color="auto"/>
              <w:right w:val="single" w:sz="4" w:space="0" w:color="auto"/>
            </w:tcBorders>
          </w:tcPr>
          <w:p w14:paraId="7F19B202" w14:textId="77777777" w:rsidR="006F1A89" w:rsidRPr="000A4838" w:rsidRDefault="006F1A89" w:rsidP="006456AF">
            <w:pPr>
              <w:shd w:val="clear" w:color="auto" w:fill="FFFFFF" w:themeFill="background1"/>
              <w:suppressAutoHyphens/>
              <w:jc w:val="right"/>
              <w:rPr>
                <w:sz w:val="20"/>
                <w:szCs w:val="20"/>
              </w:rPr>
            </w:pPr>
            <w:r>
              <w:rPr>
                <w:sz w:val="20"/>
                <w:szCs w:val="20"/>
                <w:lang w:val="fr"/>
              </w:rPr>
              <w:t>1,0</w:t>
            </w:r>
          </w:p>
        </w:tc>
      </w:tr>
      <w:tr w:rsidR="006F1A89" w:rsidRPr="000A4838" w14:paraId="47DE4FE6"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79A77CFF" w14:textId="77777777" w:rsidR="006F1A89" w:rsidRDefault="006F1A89" w:rsidP="006456AF">
            <w:pPr>
              <w:tabs>
                <w:tab w:val="left" w:pos="3141"/>
              </w:tabs>
              <w:suppressAutoHyphens/>
              <w:rPr>
                <w:sz w:val="20"/>
                <w:szCs w:val="20"/>
              </w:rPr>
            </w:pPr>
            <w:r>
              <w:rPr>
                <w:sz w:val="20"/>
                <w:szCs w:val="20"/>
                <w:lang w:val="fr"/>
              </w:rPr>
              <w:t>HFC-152a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297333C8" w14:textId="77777777" w:rsidR="006F1A89" w:rsidRDefault="006F1A89" w:rsidP="006456AF">
            <w:pPr>
              <w:tabs>
                <w:tab w:val="left" w:pos="3141"/>
              </w:tabs>
              <w:suppressAutoHyphens/>
              <w:jc w:val="right"/>
              <w:rPr>
                <w:sz w:val="20"/>
                <w:szCs w:val="20"/>
              </w:rPr>
            </w:pPr>
            <w:r>
              <w:rPr>
                <w:sz w:val="20"/>
                <w:szCs w:val="20"/>
                <w:lang w:val="fr"/>
              </w:rPr>
              <w:t>124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3963DEC" w14:textId="77777777" w:rsidR="006F1A89" w:rsidRPr="000A4838" w:rsidRDefault="006F1A89" w:rsidP="006456AF">
            <w:pPr>
              <w:tabs>
                <w:tab w:val="left" w:pos="3141"/>
              </w:tabs>
              <w:suppressAutoHyphens/>
              <w:jc w:val="right"/>
              <w:rPr>
                <w:sz w:val="20"/>
                <w:szCs w:val="20"/>
              </w:rPr>
            </w:pPr>
            <w:r>
              <w:rPr>
                <w:sz w:val="20"/>
                <w:szCs w:val="20"/>
                <w:lang w:val="fr"/>
              </w:rPr>
              <w:t>1,42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5D25E66" w14:textId="77777777" w:rsidR="006F1A89" w:rsidRPr="000A4838" w:rsidRDefault="006F1A89" w:rsidP="006456AF">
            <w:pPr>
              <w:tabs>
                <w:tab w:val="left" w:pos="3141"/>
              </w:tabs>
              <w:suppressAutoHyphens/>
              <w:jc w:val="right"/>
              <w:rPr>
                <w:sz w:val="20"/>
                <w:szCs w:val="20"/>
              </w:rPr>
            </w:pPr>
            <w:r>
              <w:rPr>
                <w:sz w:val="20"/>
                <w:szCs w:val="20"/>
                <w:lang w:val="fr"/>
              </w:rPr>
              <w:t>10,18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27C5CD4" w14:textId="77777777" w:rsidR="006F1A89" w:rsidRPr="000A4838" w:rsidRDefault="006F1A89" w:rsidP="006456AF">
            <w:pPr>
              <w:tabs>
                <w:tab w:val="left" w:pos="3141"/>
              </w:tabs>
              <w:suppressAutoHyphens/>
              <w:jc w:val="right"/>
              <w:rPr>
                <w:sz w:val="20"/>
                <w:szCs w:val="20"/>
              </w:rPr>
            </w:pPr>
            <w:r>
              <w:rPr>
                <w:sz w:val="20"/>
                <w:szCs w:val="20"/>
                <w:lang w:val="fr"/>
              </w:rPr>
              <w:t>6,35</w:t>
            </w:r>
          </w:p>
        </w:tc>
        <w:tc>
          <w:tcPr>
            <w:tcW w:w="674" w:type="pct"/>
            <w:tcBorders>
              <w:top w:val="single" w:sz="4" w:space="0" w:color="auto"/>
              <w:left w:val="single" w:sz="4" w:space="0" w:color="auto"/>
              <w:bottom w:val="single" w:sz="4" w:space="0" w:color="auto"/>
              <w:right w:val="single" w:sz="4" w:space="0" w:color="auto"/>
            </w:tcBorders>
            <w:vAlign w:val="bottom"/>
          </w:tcPr>
          <w:p w14:paraId="1801E88A" w14:textId="77777777" w:rsidR="006F1A89" w:rsidRPr="000A4838" w:rsidRDefault="006F1A89" w:rsidP="006456AF">
            <w:pPr>
              <w:tabs>
                <w:tab w:val="left" w:pos="3141"/>
              </w:tabs>
              <w:suppressAutoHyphens/>
              <w:jc w:val="right"/>
              <w:rPr>
                <w:sz w:val="20"/>
                <w:szCs w:val="20"/>
              </w:rPr>
            </w:pPr>
            <w:r>
              <w:rPr>
                <w:sz w:val="20"/>
                <w:szCs w:val="20"/>
                <w:lang w:val="fr"/>
              </w:rPr>
              <w:t>19,04</w:t>
            </w:r>
          </w:p>
        </w:tc>
        <w:tc>
          <w:tcPr>
            <w:tcW w:w="927" w:type="pct"/>
            <w:tcBorders>
              <w:top w:val="single" w:sz="4" w:space="0" w:color="auto"/>
              <w:left w:val="single" w:sz="4" w:space="0" w:color="auto"/>
              <w:bottom w:val="single" w:sz="4" w:space="0" w:color="auto"/>
              <w:right w:val="single" w:sz="4" w:space="0" w:color="auto"/>
            </w:tcBorders>
          </w:tcPr>
          <w:p w14:paraId="1C42C077" w14:textId="77777777" w:rsidR="006F1A89" w:rsidRPr="000A4838" w:rsidRDefault="006F1A89" w:rsidP="006456AF">
            <w:pPr>
              <w:shd w:val="clear" w:color="auto" w:fill="FFFFFF" w:themeFill="background1"/>
              <w:suppressAutoHyphens/>
              <w:jc w:val="right"/>
              <w:rPr>
                <w:sz w:val="20"/>
                <w:szCs w:val="20"/>
              </w:rPr>
            </w:pPr>
            <w:r>
              <w:rPr>
                <w:sz w:val="20"/>
                <w:szCs w:val="20"/>
                <w:lang w:val="fr"/>
              </w:rPr>
              <w:t>0,1</w:t>
            </w:r>
          </w:p>
        </w:tc>
      </w:tr>
      <w:tr w:rsidR="006F1A89" w:rsidRPr="000A4838" w14:paraId="3D347A03"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6AC0D03" w14:textId="77777777" w:rsidR="006F1A89" w:rsidRDefault="006F1A89" w:rsidP="006456AF">
            <w:pPr>
              <w:tabs>
                <w:tab w:val="left" w:pos="3141"/>
              </w:tabs>
              <w:suppressAutoHyphens/>
              <w:rPr>
                <w:sz w:val="20"/>
                <w:szCs w:val="20"/>
              </w:rPr>
            </w:pPr>
            <w:r>
              <w:rPr>
                <w:sz w:val="20"/>
                <w:szCs w:val="20"/>
                <w:lang w:val="fr"/>
              </w:rPr>
              <w:t>HFC-227ea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017BF97F" w14:textId="77777777" w:rsidR="006F1A89" w:rsidRDefault="006F1A89" w:rsidP="006456AF">
            <w:pPr>
              <w:tabs>
                <w:tab w:val="left" w:pos="3141"/>
              </w:tabs>
              <w:suppressAutoHyphens/>
              <w:jc w:val="right"/>
              <w:rPr>
                <w:sz w:val="20"/>
                <w:szCs w:val="20"/>
              </w:rPr>
            </w:pPr>
            <w:r>
              <w:rPr>
                <w:sz w:val="20"/>
                <w:szCs w:val="20"/>
                <w:lang w:val="fr"/>
              </w:rPr>
              <w:t>3 220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C1F229B" w14:textId="77777777" w:rsidR="006F1A89" w:rsidRPr="000A4838" w:rsidRDefault="006F1A89" w:rsidP="006456AF">
            <w:pPr>
              <w:tabs>
                <w:tab w:val="left" w:pos="3141"/>
              </w:tabs>
              <w:suppressAutoHyphens/>
              <w:jc w:val="right"/>
              <w:rPr>
                <w:sz w:val="20"/>
                <w:szCs w:val="20"/>
              </w:rPr>
            </w:pPr>
            <w:r>
              <w:rPr>
                <w:sz w:val="20"/>
                <w:szCs w:val="20"/>
                <w:lang w:val="fr"/>
              </w:rPr>
              <w:t>211,42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17F40E5" w14:textId="77777777" w:rsidR="006F1A89" w:rsidRPr="000A4838" w:rsidRDefault="006F1A89" w:rsidP="006456AF">
            <w:pPr>
              <w:tabs>
                <w:tab w:val="left" w:pos="3141"/>
              </w:tabs>
              <w:suppressAutoHyphens/>
              <w:jc w:val="right"/>
              <w:rPr>
                <w:sz w:val="20"/>
                <w:szCs w:val="20"/>
              </w:rPr>
            </w:pPr>
            <w:r>
              <w:rPr>
                <w:sz w:val="20"/>
                <w:szCs w:val="20"/>
                <w:lang w:val="fr"/>
              </w:rPr>
              <w:t>214,04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9E95318" w14:textId="77777777" w:rsidR="006F1A89" w:rsidRPr="000A4838" w:rsidRDefault="006F1A89" w:rsidP="006456AF">
            <w:pPr>
              <w:tabs>
                <w:tab w:val="left" w:pos="3141"/>
              </w:tabs>
              <w:suppressAutoHyphens/>
              <w:jc w:val="right"/>
              <w:rPr>
                <w:sz w:val="20"/>
                <w:szCs w:val="20"/>
              </w:rPr>
            </w:pPr>
            <w:r>
              <w:rPr>
                <w:sz w:val="20"/>
                <w:szCs w:val="20"/>
                <w:lang w:val="fr"/>
              </w:rPr>
              <w:t>299,13</w:t>
            </w:r>
          </w:p>
        </w:tc>
        <w:tc>
          <w:tcPr>
            <w:tcW w:w="674" w:type="pct"/>
            <w:tcBorders>
              <w:top w:val="single" w:sz="4" w:space="0" w:color="auto"/>
              <w:left w:val="single" w:sz="4" w:space="0" w:color="auto"/>
              <w:bottom w:val="single" w:sz="4" w:space="0" w:color="auto"/>
              <w:right w:val="single" w:sz="4" w:space="0" w:color="auto"/>
            </w:tcBorders>
            <w:vAlign w:val="bottom"/>
          </w:tcPr>
          <w:p w14:paraId="77257CE5" w14:textId="77777777" w:rsidR="006F1A89" w:rsidRPr="000A4838" w:rsidRDefault="006F1A89" w:rsidP="006456AF">
            <w:pPr>
              <w:tabs>
                <w:tab w:val="left" w:pos="3141"/>
              </w:tabs>
              <w:suppressAutoHyphens/>
              <w:jc w:val="right"/>
              <w:rPr>
                <w:sz w:val="20"/>
                <w:szCs w:val="20"/>
              </w:rPr>
            </w:pPr>
            <w:r>
              <w:rPr>
                <w:sz w:val="20"/>
                <w:szCs w:val="20"/>
                <w:lang w:val="fr"/>
              </w:rPr>
              <w:t>131,73</w:t>
            </w:r>
          </w:p>
        </w:tc>
        <w:tc>
          <w:tcPr>
            <w:tcW w:w="927" w:type="pct"/>
            <w:tcBorders>
              <w:top w:val="single" w:sz="4" w:space="0" w:color="auto"/>
              <w:left w:val="single" w:sz="4" w:space="0" w:color="auto"/>
              <w:bottom w:val="single" w:sz="4" w:space="0" w:color="auto"/>
              <w:right w:val="single" w:sz="4" w:space="0" w:color="auto"/>
            </w:tcBorders>
          </w:tcPr>
          <w:p w14:paraId="74355616" w14:textId="77777777" w:rsidR="006F1A89" w:rsidRPr="000A4838" w:rsidRDefault="006F1A89" w:rsidP="006456AF">
            <w:pPr>
              <w:shd w:val="clear" w:color="auto" w:fill="FFFFFF" w:themeFill="background1"/>
              <w:suppressAutoHyphens/>
              <w:jc w:val="right"/>
              <w:rPr>
                <w:sz w:val="20"/>
                <w:szCs w:val="20"/>
              </w:rPr>
            </w:pPr>
            <w:r>
              <w:rPr>
                <w:sz w:val="20"/>
                <w:szCs w:val="20"/>
                <w:lang w:val="fr"/>
              </w:rPr>
              <w:t>0,9</w:t>
            </w:r>
          </w:p>
        </w:tc>
      </w:tr>
      <w:tr w:rsidR="006F1A89" w:rsidRPr="000A4838" w14:paraId="16BFA677"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21398DD9" w14:textId="77777777" w:rsidR="006F1A89" w:rsidRDefault="006F1A89" w:rsidP="006456AF">
            <w:pPr>
              <w:tabs>
                <w:tab w:val="left" w:pos="3141"/>
              </w:tabs>
              <w:suppressAutoHyphens/>
              <w:rPr>
                <w:sz w:val="20"/>
                <w:szCs w:val="20"/>
              </w:rPr>
            </w:pPr>
            <w:r>
              <w:rPr>
                <w:sz w:val="20"/>
                <w:szCs w:val="20"/>
                <w:lang w:val="fr"/>
              </w:rPr>
              <w:t>HFC-236fa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38037F9F" w14:textId="77777777" w:rsidR="006F1A89" w:rsidRDefault="006F1A89" w:rsidP="006456AF">
            <w:pPr>
              <w:tabs>
                <w:tab w:val="left" w:pos="3141"/>
              </w:tabs>
              <w:suppressAutoHyphens/>
              <w:jc w:val="right"/>
              <w:rPr>
                <w:sz w:val="20"/>
                <w:szCs w:val="20"/>
              </w:rPr>
            </w:pPr>
            <w:r>
              <w:rPr>
                <w:sz w:val="20"/>
                <w:szCs w:val="20"/>
                <w:lang w:val="fr"/>
              </w:rPr>
              <w:t>9 810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943BCAB" w14:textId="77777777" w:rsidR="006F1A89" w:rsidRPr="000A4838" w:rsidRDefault="006F1A89" w:rsidP="006456AF">
            <w:pPr>
              <w:tabs>
                <w:tab w:val="left" w:pos="3141"/>
              </w:tabs>
              <w:suppressAutoHyphens/>
              <w:jc w:val="right"/>
              <w:rPr>
                <w:sz w:val="20"/>
                <w:szCs w:val="20"/>
              </w:rPr>
            </w:pPr>
            <w:r>
              <w:rPr>
                <w:sz w:val="20"/>
                <w:szCs w:val="20"/>
                <w:lang w:val="fr"/>
              </w:rPr>
              <w:t>0,50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6A9D805" w14:textId="77777777" w:rsidR="006F1A89" w:rsidRPr="000A4838" w:rsidRDefault="006F1A89" w:rsidP="006456AF">
            <w:pPr>
              <w:tabs>
                <w:tab w:val="left" w:pos="3141"/>
              </w:tabs>
              <w:suppressAutoHyphens/>
              <w:jc w:val="right"/>
              <w:rPr>
                <w:sz w:val="20"/>
                <w:szCs w:val="20"/>
              </w:rPr>
            </w:pPr>
            <w:r>
              <w:rPr>
                <w:sz w:val="20"/>
                <w:szCs w:val="20"/>
                <w:lang w:val="fr"/>
              </w:rPr>
              <w:t>0,71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CD100DF" w14:textId="77777777" w:rsidR="006F1A89" w:rsidRPr="000A4838" w:rsidRDefault="006F1A89" w:rsidP="006456AF">
            <w:pPr>
              <w:tabs>
                <w:tab w:val="left" w:pos="3141"/>
              </w:tabs>
              <w:suppressAutoHyphens/>
              <w:jc w:val="right"/>
              <w:rPr>
                <w:sz w:val="20"/>
                <w:szCs w:val="20"/>
              </w:rPr>
            </w:pPr>
            <w:r>
              <w:rPr>
                <w:sz w:val="20"/>
                <w:szCs w:val="20"/>
                <w:lang w:val="fr"/>
              </w:rPr>
              <w:t>0,60</w:t>
            </w:r>
          </w:p>
        </w:tc>
        <w:tc>
          <w:tcPr>
            <w:tcW w:w="674" w:type="pct"/>
            <w:tcBorders>
              <w:top w:val="single" w:sz="4" w:space="0" w:color="auto"/>
              <w:left w:val="single" w:sz="4" w:space="0" w:color="auto"/>
              <w:bottom w:val="single" w:sz="4" w:space="0" w:color="auto"/>
              <w:right w:val="single" w:sz="4" w:space="0" w:color="auto"/>
            </w:tcBorders>
            <w:vAlign w:val="bottom"/>
          </w:tcPr>
          <w:p w14:paraId="691B48AB" w14:textId="77777777" w:rsidR="006F1A89" w:rsidRPr="000A4838" w:rsidRDefault="006F1A89" w:rsidP="006456AF">
            <w:pPr>
              <w:tabs>
                <w:tab w:val="left" w:pos="3141"/>
              </w:tabs>
              <w:suppressAutoHyphens/>
              <w:jc w:val="right"/>
              <w:rPr>
                <w:sz w:val="20"/>
                <w:szCs w:val="20"/>
              </w:rPr>
            </w:pPr>
            <w:r>
              <w:rPr>
                <w:sz w:val="20"/>
                <w:szCs w:val="20"/>
                <w:lang w:val="fr"/>
              </w:rPr>
              <w:t>1,00</w:t>
            </w:r>
          </w:p>
        </w:tc>
        <w:tc>
          <w:tcPr>
            <w:tcW w:w="927" w:type="pct"/>
            <w:tcBorders>
              <w:top w:val="single" w:sz="4" w:space="0" w:color="auto"/>
              <w:left w:val="single" w:sz="4" w:space="0" w:color="auto"/>
              <w:bottom w:val="single" w:sz="4" w:space="0" w:color="auto"/>
              <w:right w:val="single" w:sz="4" w:space="0" w:color="auto"/>
            </w:tcBorders>
          </w:tcPr>
          <w:p w14:paraId="56BFCA45" w14:textId="77777777" w:rsidR="006F1A89" w:rsidRPr="000A4838" w:rsidRDefault="006F1A89" w:rsidP="006456AF">
            <w:pPr>
              <w:shd w:val="clear" w:color="auto" w:fill="FFFFFF" w:themeFill="background1"/>
              <w:suppressAutoHyphens/>
              <w:jc w:val="right"/>
              <w:rPr>
                <w:sz w:val="20"/>
                <w:szCs w:val="20"/>
              </w:rPr>
            </w:pPr>
            <w:r>
              <w:rPr>
                <w:sz w:val="20"/>
                <w:szCs w:val="20"/>
                <w:lang w:val="fr"/>
              </w:rPr>
              <w:t>0,0</w:t>
            </w:r>
          </w:p>
        </w:tc>
      </w:tr>
      <w:tr w:rsidR="006F1A89" w:rsidRPr="000A4838" w14:paraId="61D83190"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5161DE33" w14:textId="77777777" w:rsidR="006F1A89" w:rsidRDefault="006F1A89" w:rsidP="006456AF">
            <w:pPr>
              <w:tabs>
                <w:tab w:val="left" w:pos="3141"/>
              </w:tabs>
              <w:suppressAutoHyphens/>
              <w:rPr>
                <w:sz w:val="20"/>
                <w:szCs w:val="20"/>
              </w:rPr>
            </w:pPr>
            <w:r>
              <w:rPr>
                <w:sz w:val="20"/>
                <w:szCs w:val="20"/>
                <w:lang w:val="fr"/>
              </w:rPr>
              <w:t>HFC-245fa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3296227F" w14:textId="77777777" w:rsidR="006F1A89" w:rsidRDefault="006F1A89" w:rsidP="006456AF">
            <w:pPr>
              <w:tabs>
                <w:tab w:val="left" w:pos="3141"/>
              </w:tabs>
              <w:suppressAutoHyphens/>
              <w:jc w:val="right"/>
              <w:rPr>
                <w:sz w:val="20"/>
                <w:szCs w:val="20"/>
              </w:rPr>
            </w:pPr>
            <w:r>
              <w:rPr>
                <w:sz w:val="20"/>
                <w:szCs w:val="20"/>
                <w:lang w:val="fr"/>
              </w:rPr>
              <w:t>1 030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4B61F0E" w14:textId="77777777" w:rsidR="006F1A89" w:rsidRPr="000A4838" w:rsidRDefault="006F1A89" w:rsidP="006456AF">
            <w:pPr>
              <w:tabs>
                <w:tab w:val="left" w:pos="3141"/>
              </w:tabs>
              <w:suppressAutoHyphens/>
              <w:jc w:val="right"/>
              <w:rPr>
                <w:sz w:val="20"/>
                <w:szCs w:val="20"/>
              </w:rPr>
            </w:pPr>
            <w:r>
              <w:rPr>
                <w:sz w:val="20"/>
                <w:szCs w:val="20"/>
                <w:lang w:val="fr"/>
              </w:rPr>
              <w:t>0,45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9D2296A" w14:textId="77777777" w:rsidR="006F1A89" w:rsidRPr="000A4838" w:rsidRDefault="006F1A89" w:rsidP="006456AF">
            <w:pPr>
              <w:tabs>
                <w:tab w:val="left" w:pos="3141"/>
              </w:tabs>
              <w:suppressAutoHyphens/>
              <w:jc w:val="right"/>
              <w:rPr>
                <w:sz w:val="20"/>
                <w:szCs w:val="20"/>
              </w:rPr>
            </w:pPr>
            <w:r>
              <w:rPr>
                <w:sz w:val="20"/>
                <w:szCs w:val="20"/>
                <w:lang w:val="fr"/>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E8B8C5E" w14:textId="77777777" w:rsidR="006F1A89" w:rsidRPr="000A4838" w:rsidRDefault="006F1A89" w:rsidP="006456AF">
            <w:pPr>
              <w:tabs>
                <w:tab w:val="left" w:pos="3141"/>
              </w:tabs>
              <w:suppressAutoHyphens/>
              <w:jc w:val="right"/>
              <w:rPr>
                <w:sz w:val="20"/>
                <w:szCs w:val="20"/>
              </w:rPr>
            </w:pPr>
            <w:r>
              <w:rPr>
                <w:sz w:val="20"/>
                <w:szCs w:val="20"/>
                <w:lang w:val="fr"/>
              </w:rPr>
              <w:t>1,00</w:t>
            </w:r>
          </w:p>
        </w:tc>
        <w:tc>
          <w:tcPr>
            <w:tcW w:w="674" w:type="pct"/>
            <w:tcBorders>
              <w:top w:val="single" w:sz="4" w:space="0" w:color="auto"/>
              <w:left w:val="single" w:sz="4" w:space="0" w:color="auto"/>
              <w:bottom w:val="single" w:sz="4" w:space="0" w:color="auto"/>
              <w:right w:val="single" w:sz="4" w:space="0" w:color="auto"/>
            </w:tcBorders>
            <w:vAlign w:val="bottom"/>
          </w:tcPr>
          <w:p w14:paraId="3A94C937" w14:textId="77777777" w:rsidR="006F1A89" w:rsidRPr="000A4838" w:rsidRDefault="006F1A89" w:rsidP="006456AF">
            <w:pPr>
              <w:tabs>
                <w:tab w:val="left" w:pos="3141"/>
              </w:tabs>
              <w:suppressAutoHyphens/>
              <w:jc w:val="right"/>
              <w:rPr>
                <w:sz w:val="20"/>
                <w:szCs w:val="20"/>
              </w:rPr>
            </w:pPr>
            <w:r>
              <w:rPr>
                <w:sz w:val="20"/>
                <w:szCs w:val="20"/>
                <w:lang w:val="fr"/>
              </w:rPr>
              <w:t>4,27</w:t>
            </w:r>
          </w:p>
        </w:tc>
        <w:tc>
          <w:tcPr>
            <w:tcW w:w="927" w:type="pct"/>
            <w:tcBorders>
              <w:top w:val="single" w:sz="4" w:space="0" w:color="auto"/>
              <w:left w:val="single" w:sz="4" w:space="0" w:color="auto"/>
              <w:bottom w:val="single" w:sz="4" w:space="0" w:color="auto"/>
              <w:right w:val="single" w:sz="4" w:space="0" w:color="auto"/>
            </w:tcBorders>
          </w:tcPr>
          <w:p w14:paraId="78F81F5D" w14:textId="77777777" w:rsidR="006F1A89" w:rsidRPr="000A4838" w:rsidRDefault="006F1A89" w:rsidP="006456AF">
            <w:pPr>
              <w:shd w:val="clear" w:color="auto" w:fill="FFFFFF" w:themeFill="background1"/>
              <w:suppressAutoHyphens/>
              <w:jc w:val="right"/>
              <w:rPr>
                <w:sz w:val="20"/>
                <w:szCs w:val="20"/>
              </w:rPr>
            </w:pPr>
            <w:r>
              <w:rPr>
                <w:sz w:val="20"/>
                <w:szCs w:val="20"/>
                <w:lang w:val="fr"/>
              </w:rPr>
              <w:t>0,0</w:t>
            </w:r>
          </w:p>
        </w:tc>
      </w:tr>
      <w:tr w:rsidR="006F1A89" w:rsidRPr="000A4838" w14:paraId="70183F60"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DF2480A" w14:textId="77777777" w:rsidR="006F1A89" w:rsidRDefault="006F1A89" w:rsidP="006456AF">
            <w:pPr>
              <w:tabs>
                <w:tab w:val="left" w:pos="3141"/>
              </w:tabs>
              <w:suppressAutoHyphens/>
              <w:rPr>
                <w:sz w:val="20"/>
                <w:szCs w:val="20"/>
              </w:rPr>
            </w:pPr>
            <w:r>
              <w:rPr>
                <w:sz w:val="20"/>
                <w:szCs w:val="20"/>
                <w:lang w:val="fr"/>
              </w:rPr>
              <w:t>HFC-365mfc</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12C28299" w14:textId="77777777" w:rsidR="006F1A89" w:rsidRDefault="006F1A89" w:rsidP="006456AF">
            <w:pPr>
              <w:tabs>
                <w:tab w:val="left" w:pos="3141"/>
              </w:tabs>
              <w:suppressAutoHyphens/>
              <w:jc w:val="right"/>
              <w:rPr>
                <w:sz w:val="20"/>
                <w:szCs w:val="20"/>
              </w:rPr>
            </w:pPr>
            <w:r>
              <w:rPr>
                <w:sz w:val="20"/>
                <w:szCs w:val="20"/>
                <w:lang w:val="fr"/>
              </w:rPr>
              <w:t>794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B18EEB0" w14:textId="77777777" w:rsidR="006F1A89" w:rsidRPr="000A4838" w:rsidRDefault="006F1A89" w:rsidP="006456AF">
            <w:pPr>
              <w:tabs>
                <w:tab w:val="left" w:pos="3141"/>
              </w:tabs>
              <w:suppressAutoHyphens/>
              <w:jc w:val="right"/>
              <w:rPr>
                <w:sz w:val="20"/>
                <w:szCs w:val="20"/>
              </w:rPr>
            </w:pPr>
            <w:r>
              <w:rPr>
                <w:sz w:val="20"/>
                <w:szCs w:val="20"/>
                <w:lang w:val="fr"/>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689BE3E" w14:textId="77777777" w:rsidR="006F1A89" w:rsidRPr="000A4838" w:rsidRDefault="006F1A89" w:rsidP="006456AF">
            <w:pPr>
              <w:tabs>
                <w:tab w:val="left" w:pos="3141"/>
              </w:tabs>
              <w:suppressAutoHyphens/>
              <w:jc w:val="right"/>
              <w:rPr>
                <w:sz w:val="20"/>
                <w:szCs w:val="20"/>
              </w:rPr>
            </w:pPr>
            <w:r>
              <w:rPr>
                <w:sz w:val="20"/>
                <w:szCs w:val="20"/>
                <w:lang w:val="fr"/>
              </w:rPr>
              <w:t>7,99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D53FE01" w14:textId="77777777" w:rsidR="006F1A89" w:rsidRPr="000A4838" w:rsidRDefault="006F1A89" w:rsidP="006456AF">
            <w:pPr>
              <w:tabs>
                <w:tab w:val="left" w:pos="3141"/>
              </w:tabs>
              <w:suppressAutoHyphens/>
              <w:jc w:val="right"/>
              <w:rPr>
                <w:sz w:val="20"/>
                <w:szCs w:val="20"/>
              </w:rPr>
            </w:pPr>
            <w:r>
              <w:rPr>
                <w:sz w:val="20"/>
                <w:szCs w:val="20"/>
                <w:lang w:val="fr"/>
              </w:rPr>
              <w:t>5,07</w:t>
            </w:r>
          </w:p>
        </w:tc>
        <w:tc>
          <w:tcPr>
            <w:tcW w:w="674" w:type="pct"/>
            <w:tcBorders>
              <w:top w:val="single" w:sz="4" w:space="0" w:color="auto"/>
              <w:left w:val="single" w:sz="4" w:space="0" w:color="auto"/>
              <w:bottom w:val="single" w:sz="4" w:space="0" w:color="auto"/>
              <w:right w:val="single" w:sz="4" w:space="0" w:color="auto"/>
            </w:tcBorders>
            <w:vAlign w:val="bottom"/>
          </w:tcPr>
          <w:p w14:paraId="5A445004" w14:textId="77777777" w:rsidR="006F1A89" w:rsidRPr="000A4838" w:rsidRDefault="006F1A89" w:rsidP="006456AF">
            <w:pPr>
              <w:tabs>
                <w:tab w:val="left" w:pos="3141"/>
              </w:tabs>
              <w:suppressAutoHyphens/>
              <w:jc w:val="right"/>
              <w:rPr>
                <w:sz w:val="20"/>
                <w:szCs w:val="20"/>
              </w:rPr>
            </w:pPr>
            <w:r>
              <w:rPr>
                <w:sz w:val="20"/>
                <w:szCs w:val="20"/>
                <w:lang w:val="fr"/>
              </w:rPr>
              <w:t>0,94</w:t>
            </w:r>
          </w:p>
        </w:tc>
        <w:tc>
          <w:tcPr>
            <w:tcW w:w="927" w:type="pct"/>
            <w:tcBorders>
              <w:top w:val="single" w:sz="4" w:space="0" w:color="auto"/>
              <w:left w:val="single" w:sz="4" w:space="0" w:color="auto"/>
              <w:bottom w:val="single" w:sz="4" w:space="0" w:color="auto"/>
              <w:right w:val="single" w:sz="4" w:space="0" w:color="auto"/>
            </w:tcBorders>
          </w:tcPr>
          <w:p w14:paraId="09BE99A0" w14:textId="77777777" w:rsidR="006F1A89" w:rsidRPr="000A4838" w:rsidRDefault="006F1A89" w:rsidP="006456AF">
            <w:pPr>
              <w:shd w:val="clear" w:color="auto" w:fill="FFFFFF" w:themeFill="background1"/>
              <w:suppressAutoHyphens/>
              <w:jc w:val="right"/>
              <w:rPr>
                <w:sz w:val="20"/>
                <w:szCs w:val="20"/>
              </w:rPr>
            </w:pPr>
            <w:r>
              <w:rPr>
                <w:sz w:val="20"/>
                <w:szCs w:val="20"/>
                <w:lang w:val="fr"/>
              </w:rPr>
              <w:t>0,0</w:t>
            </w:r>
          </w:p>
        </w:tc>
      </w:tr>
      <w:tr w:rsidR="006F1A89" w:rsidRPr="000A4838" w14:paraId="6589D866"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6D44452D" w14:textId="77777777" w:rsidR="006F1A89" w:rsidRDefault="006F1A89" w:rsidP="006456AF">
            <w:pPr>
              <w:tabs>
                <w:tab w:val="left" w:pos="3141"/>
              </w:tabs>
              <w:suppressAutoHyphens/>
              <w:rPr>
                <w:sz w:val="20"/>
                <w:szCs w:val="20"/>
              </w:rPr>
            </w:pPr>
            <w:r>
              <w:rPr>
                <w:sz w:val="20"/>
                <w:szCs w:val="20"/>
                <w:lang w:val="fr"/>
              </w:rPr>
              <w:t>HFC-43-10mee</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6F1EC090" w14:textId="77777777" w:rsidR="006F1A89" w:rsidRDefault="006F1A89" w:rsidP="006456AF">
            <w:pPr>
              <w:tabs>
                <w:tab w:val="left" w:pos="3141"/>
              </w:tabs>
              <w:suppressAutoHyphens/>
              <w:jc w:val="right"/>
              <w:rPr>
                <w:sz w:val="20"/>
                <w:szCs w:val="20"/>
              </w:rPr>
            </w:pPr>
            <w:r>
              <w:rPr>
                <w:sz w:val="20"/>
                <w:szCs w:val="20"/>
                <w:lang w:val="fr"/>
              </w:rPr>
              <w:t>1 640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9CE3FD7" w14:textId="77777777" w:rsidR="006F1A89" w:rsidRPr="000A4838" w:rsidRDefault="006F1A89" w:rsidP="006456AF">
            <w:pPr>
              <w:tabs>
                <w:tab w:val="left" w:pos="3141"/>
              </w:tabs>
              <w:suppressAutoHyphens/>
              <w:jc w:val="right"/>
              <w:rPr>
                <w:sz w:val="20"/>
                <w:szCs w:val="20"/>
              </w:rPr>
            </w:pPr>
            <w:r>
              <w:rPr>
                <w:sz w:val="20"/>
                <w:szCs w:val="20"/>
                <w:lang w:val="fr"/>
              </w:rPr>
              <w:t>85,57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873C165" w14:textId="77777777" w:rsidR="006F1A89" w:rsidRPr="000A4838" w:rsidRDefault="006F1A89" w:rsidP="006456AF">
            <w:pPr>
              <w:tabs>
                <w:tab w:val="left" w:pos="3141"/>
              </w:tabs>
              <w:suppressAutoHyphens/>
              <w:jc w:val="right"/>
              <w:rPr>
                <w:sz w:val="20"/>
                <w:szCs w:val="20"/>
              </w:rPr>
            </w:pPr>
            <w:r>
              <w:rPr>
                <w:sz w:val="20"/>
                <w:szCs w:val="20"/>
                <w:lang w:val="fr"/>
              </w:rPr>
              <w:t>74,81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BCF1291" w14:textId="77777777" w:rsidR="006F1A89" w:rsidRPr="000A4838" w:rsidRDefault="006F1A89" w:rsidP="006456AF">
            <w:pPr>
              <w:tabs>
                <w:tab w:val="left" w:pos="3141"/>
              </w:tabs>
              <w:suppressAutoHyphens/>
              <w:jc w:val="right"/>
              <w:rPr>
                <w:sz w:val="20"/>
                <w:szCs w:val="20"/>
              </w:rPr>
            </w:pPr>
            <w:r>
              <w:rPr>
                <w:sz w:val="20"/>
                <w:szCs w:val="20"/>
                <w:lang w:val="fr"/>
              </w:rPr>
              <w:t>44,75</w:t>
            </w:r>
          </w:p>
        </w:tc>
        <w:tc>
          <w:tcPr>
            <w:tcW w:w="674" w:type="pct"/>
            <w:tcBorders>
              <w:top w:val="single" w:sz="4" w:space="0" w:color="auto"/>
              <w:left w:val="single" w:sz="4" w:space="0" w:color="auto"/>
              <w:bottom w:val="single" w:sz="4" w:space="0" w:color="auto"/>
              <w:right w:val="single" w:sz="4" w:space="0" w:color="auto"/>
            </w:tcBorders>
            <w:vAlign w:val="bottom"/>
          </w:tcPr>
          <w:p w14:paraId="7207F41A" w14:textId="77777777" w:rsidR="006F1A89" w:rsidRPr="000A4838" w:rsidRDefault="006F1A89" w:rsidP="006456AF">
            <w:pPr>
              <w:tabs>
                <w:tab w:val="left" w:pos="3141"/>
              </w:tabs>
              <w:suppressAutoHyphens/>
              <w:jc w:val="right"/>
              <w:rPr>
                <w:sz w:val="20"/>
                <w:szCs w:val="20"/>
              </w:rPr>
            </w:pPr>
            <w:r>
              <w:rPr>
                <w:sz w:val="20"/>
                <w:szCs w:val="20"/>
                <w:lang w:val="fr"/>
              </w:rPr>
              <w:t>30,76</w:t>
            </w:r>
          </w:p>
        </w:tc>
        <w:tc>
          <w:tcPr>
            <w:tcW w:w="927" w:type="pct"/>
            <w:tcBorders>
              <w:top w:val="single" w:sz="4" w:space="0" w:color="auto"/>
              <w:left w:val="single" w:sz="4" w:space="0" w:color="auto"/>
              <w:bottom w:val="single" w:sz="4" w:space="0" w:color="auto"/>
              <w:right w:val="single" w:sz="4" w:space="0" w:color="auto"/>
            </w:tcBorders>
          </w:tcPr>
          <w:p w14:paraId="362C88D3" w14:textId="77777777" w:rsidR="006F1A89" w:rsidRPr="000A4838" w:rsidRDefault="006F1A89" w:rsidP="006456AF">
            <w:pPr>
              <w:shd w:val="clear" w:color="auto" w:fill="FFFFFF" w:themeFill="background1"/>
              <w:suppressAutoHyphens/>
              <w:jc w:val="right"/>
              <w:rPr>
                <w:sz w:val="20"/>
                <w:szCs w:val="20"/>
              </w:rPr>
            </w:pPr>
            <w:r>
              <w:rPr>
                <w:sz w:val="20"/>
                <w:szCs w:val="20"/>
                <w:lang w:val="fr"/>
              </w:rPr>
              <w:t>0,2</w:t>
            </w:r>
          </w:p>
        </w:tc>
      </w:tr>
      <w:tr w:rsidR="006F1A89" w:rsidRPr="000A4838" w14:paraId="6E2E9468"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743FA169" w14:textId="77777777" w:rsidR="006F1A89" w:rsidRDefault="006F1A89" w:rsidP="006456AF">
            <w:pPr>
              <w:tabs>
                <w:tab w:val="left" w:pos="3141"/>
              </w:tabs>
              <w:suppressAutoHyphens/>
              <w:rPr>
                <w:sz w:val="20"/>
                <w:szCs w:val="20"/>
              </w:rPr>
            </w:pPr>
            <w:r>
              <w:rPr>
                <w:sz w:val="20"/>
                <w:szCs w:val="20"/>
                <w:lang w:val="fr"/>
              </w:rPr>
              <w:t>R-404A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4820299D" w14:textId="77777777" w:rsidR="006F1A89" w:rsidRDefault="006F1A89" w:rsidP="006456AF">
            <w:pPr>
              <w:tabs>
                <w:tab w:val="left" w:pos="3141"/>
              </w:tabs>
              <w:suppressAutoHyphens/>
              <w:jc w:val="right"/>
              <w:rPr>
                <w:sz w:val="20"/>
                <w:szCs w:val="20"/>
              </w:rPr>
            </w:pPr>
            <w:r>
              <w:rPr>
                <w:sz w:val="20"/>
                <w:szCs w:val="20"/>
                <w:lang w:val="fr"/>
              </w:rPr>
              <w:t>3 922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4E9383D" w14:textId="77777777" w:rsidR="006F1A89" w:rsidRPr="000A4838" w:rsidRDefault="006F1A89" w:rsidP="006456AF">
            <w:pPr>
              <w:tabs>
                <w:tab w:val="left" w:pos="3141"/>
              </w:tabs>
              <w:suppressAutoHyphens/>
              <w:jc w:val="right"/>
              <w:rPr>
                <w:sz w:val="20"/>
                <w:szCs w:val="20"/>
              </w:rPr>
            </w:pPr>
            <w:r>
              <w:rPr>
                <w:sz w:val="20"/>
                <w:szCs w:val="20"/>
                <w:lang w:val="fr"/>
              </w:rPr>
              <w:t>226,17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21F4B95" w14:textId="77777777" w:rsidR="006F1A89" w:rsidRPr="000A4838" w:rsidRDefault="006F1A89" w:rsidP="006456AF">
            <w:pPr>
              <w:tabs>
                <w:tab w:val="left" w:pos="3141"/>
              </w:tabs>
              <w:suppressAutoHyphens/>
              <w:jc w:val="right"/>
              <w:rPr>
                <w:sz w:val="20"/>
                <w:szCs w:val="20"/>
              </w:rPr>
            </w:pPr>
            <w:r>
              <w:rPr>
                <w:sz w:val="20"/>
                <w:szCs w:val="20"/>
                <w:lang w:val="fr"/>
              </w:rPr>
              <w:t>238,99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5A381A7" w14:textId="77777777" w:rsidR="006F1A89" w:rsidRPr="000A4838" w:rsidRDefault="006F1A89" w:rsidP="006456AF">
            <w:pPr>
              <w:tabs>
                <w:tab w:val="left" w:pos="3141"/>
              </w:tabs>
              <w:suppressAutoHyphens/>
              <w:jc w:val="right"/>
              <w:rPr>
                <w:sz w:val="20"/>
                <w:szCs w:val="20"/>
              </w:rPr>
            </w:pPr>
            <w:r>
              <w:rPr>
                <w:sz w:val="20"/>
                <w:szCs w:val="20"/>
                <w:lang w:val="fr"/>
              </w:rPr>
              <w:t>143,31</w:t>
            </w:r>
          </w:p>
        </w:tc>
        <w:tc>
          <w:tcPr>
            <w:tcW w:w="674" w:type="pct"/>
            <w:tcBorders>
              <w:top w:val="single" w:sz="4" w:space="0" w:color="auto"/>
              <w:left w:val="single" w:sz="4" w:space="0" w:color="auto"/>
              <w:bottom w:val="single" w:sz="4" w:space="0" w:color="auto"/>
              <w:right w:val="single" w:sz="4" w:space="0" w:color="auto"/>
            </w:tcBorders>
            <w:vAlign w:val="bottom"/>
          </w:tcPr>
          <w:p w14:paraId="3CB19412" w14:textId="77777777" w:rsidR="006F1A89" w:rsidRPr="00516E01" w:rsidRDefault="006F1A89" w:rsidP="006456AF">
            <w:pPr>
              <w:tabs>
                <w:tab w:val="left" w:pos="3141"/>
              </w:tabs>
              <w:suppressAutoHyphens/>
              <w:jc w:val="right"/>
              <w:rPr>
                <w:sz w:val="20"/>
                <w:szCs w:val="20"/>
              </w:rPr>
            </w:pPr>
            <w:r>
              <w:rPr>
                <w:sz w:val="20"/>
                <w:szCs w:val="20"/>
                <w:lang w:val="fr"/>
              </w:rPr>
              <w:t>2 522,80</w:t>
            </w:r>
          </w:p>
        </w:tc>
        <w:tc>
          <w:tcPr>
            <w:tcW w:w="927" w:type="pct"/>
            <w:tcBorders>
              <w:top w:val="single" w:sz="4" w:space="0" w:color="auto"/>
              <w:left w:val="single" w:sz="4" w:space="0" w:color="auto"/>
              <w:bottom w:val="single" w:sz="4" w:space="0" w:color="auto"/>
              <w:right w:val="single" w:sz="4" w:space="0" w:color="auto"/>
            </w:tcBorders>
          </w:tcPr>
          <w:p w14:paraId="038A5D6B" w14:textId="77777777" w:rsidR="006F1A89" w:rsidRPr="000A4838" w:rsidRDefault="006F1A89" w:rsidP="006456AF">
            <w:pPr>
              <w:shd w:val="clear" w:color="auto" w:fill="FFFFFF" w:themeFill="background1"/>
              <w:suppressAutoHyphens/>
              <w:jc w:val="right"/>
              <w:rPr>
                <w:sz w:val="20"/>
                <w:szCs w:val="20"/>
              </w:rPr>
            </w:pPr>
            <w:r>
              <w:rPr>
                <w:sz w:val="20"/>
                <w:szCs w:val="20"/>
                <w:lang w:val="fr"/>
              </w:rPr>
              <w:t>18,2</w:t>
            </w:r>
          </w:p>
        </w:tc>
      </w:tr>
      <w:tr w:rsidR="006F1A89" w:rsidRPr="000A4838" w14:paraId="3497019B"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0C003F03" w14:textId="77777777" w:rsidR="006F1A89" w:rsidRDefault="006F1A89" w:rsidP="006456AF">
            <w:pPr>
              <w:tabs>
                <w:tab w:val="left" w:pos="3141"/>
              </w:tabs>
              <w:suppressAutoHyphens/>
              <w:rPr>
                <w:sz w:val="20"/>
                <w:szCs w:val="20"/>
              </w:rPr>
            </w:pPr>
            <w:r>
              <w:rPr>
                <w:sz w:val="20"/>
                <w:szCs w:val="20"/>
                <w:lang w:val="fr"/>
              </w:rPr>
              <w:t>R-407A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007E18DB" w14:textId="77777777" w:rsidR="006F1A89" w:rsidRDefault="006F1A89" w:rsidP="006456AF">
            <w:pPr>
              <w:tabs>
                <w:tab w:val="left" w:pos="3141"/>
              </w:tabs>
              <w:suppressAutoHyphens/>
              <w:jc w:val="right"/>
              <w:rPr>
                <w:sz w:val="20"/>
                <w:szCs w:val="20"/>
              </w:rPr>
            </w:pPr>
            <w:r>
              <w:rPr>
                <w:sz w:val="20"/>
                <w:szCs w:val="20"/>
                <w:lang w:val="fr"/>
              </w:rPr>
              <w:t>2 107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08C36F8" w14:textId="77777777" w:rsidR="006F1A89" w:rsidRPr="000A4838" w:rsidRDefault="006F1A89" w:rsidP="006456AF">
            <w:pPr>
              <w:tabs>
                <w:tab w:val="left" w:pos="3141"/>
              </w:tabs>
              <w:suppressAutoHyphens/>
              <w:jc w:val="right"/>
              <w:rPr>
                <w:sz w:val="20"/>
                <w:szCs w:val="20"/>
              </w:rPr>
            </w:pPr>
            <w:r>
              <w:rPr>
                <w:sz w:val="20"/>
                <w:szCs w:val="20"/>
                <w:lang w:val="fr"/>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E257E6C" w14:textId="77777777" w:rsidR="006F1A89" w:rsidRPr="000A4838" w:rsidRDefault="006F1A89" w:rsidP="006456AF">
            <w:pPr>
              <w:tabs>
                <w:tab w:val="left" w:pos="3141"/>
              </w:tabs>
              <w:suppressAutoHyphens/>
              <w:jc w:val="right"/>
              <w:rPr>
                <w:sz w:val="20"/>
                <w:szCs w:val="20"/>
              </w:rPr>
            </w:pPr>
            <w:r>
              <w:rPr>
                <w:sz w:val="20"/>
                <w:szCs w:val="20"/>
                <w:lang w:val="fr"/>
              </w:rPr>
              <w:t>0,05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F6FA84C" w14:textId="77777777" w:rsidR="006F1A89" w:rsidRPr="000A4838" w:rsidRDefault="006F1A89" w:rsidP="006456AF">
            <w:pPr>
              <w:tabs>
                <w:tab w:val="left" w:pos="3141"/>
              </w:tabs>
              <w:suppressAutoHyphens/>
              <w:jc w:val="right"/>
              <w:rPr>
                <w:sz w:val="20"/>
                <w:szCs w:val="20"/>
              </w:rPr>
            </w:pPr>
            <w:r>
              <w:rPr>
                <w:sz w:val="20"/>
                <w:szCs w:val="20"/>
                <w:lang w:val="fr"/>
              </w:rPr>
              <w:t>0,00</w:t>
            </w:r>
          </w:p>
        </w:tc>
        <w:tc>
          <w:tcPr>
            <w:tcW w:w="674" w:type="pct"/>
            <w:tcBorders>
              <w:top w:val="single" w:sz="4" w:space="0" w:color="auto"/>
              <w:left w:val="single" w:sz="4" w:space="0" w:color="auto"/>
              <w:bottom w:val="single" w:sz="4" w:space="0" w:color="auto"/>
              <w:right w:val="single" w:sz="4" w:space="0" w:color="auto"/>
            </w:tcBorders>
            <w:vAlign w:val="bottom"/>
          </w:tcPr>
          <w:p w14:paraId="19983980" w14:textId="77777777" w:rsidR="006F1A89" w:rsidRPr="000A4838" w:rsidRDefault="006F1A89" w:rsidP="006456AF">
            <w:pPr>
              <w:tabs>
                <w:tab w:val="left" w:pos="3141"/>
              </w:tabs>
              <w:suppressAutoHyphens/>
              <w:jc w:val="right"/>
              <w:rPr>
                <w:sz w:val="20"/>
                <w:szCs w:val="20"/>
              </w:rPr>
            </w:pPr>
            <w:r>
              <w:rPr>
                <w:sz w:val="20"/>
                <w:szCs w:val="20"/>
                <w:lang w:val="fr"/>
              </w:rPr>
              <w:t>1,02</w:t>
            </w:r>
          </w:p>
        </w:tc>
        <w:tc>
          <w:tcPr>
            <w:tcW w:w="927" w:type="pct"/>
            <w:tcBorders>
              <w:top w:val="single" w:sz="4" w:space="0" w:color="auto"/>
              <w:left w:val="single" w:sz="4" w:space="0" w:color="auto"/>
              <w:bottom w:val="single" w:sz="4" w:space="0" w:color="auto"/>
              <w:right w:val="single" w:sz="4" w:space="0" w:color="auto"/>
            </w:tcBorders>
          </w:tcPr>
          <w:p w14:paraId="7FE2A313" w14:textId="77777777" w:rsidR="006F1A89" w:rsidRPr="000A4838" w:rsidRDefault="006F1A89" w:rsidP="006456AF">
            <w:pPr>
              <w:shd w:val="clear" w:color="auto" w:fill="FFFFFF" w:themeFill="background1"/>
              <w:suppressAutoHyphens/>
              <w:jc w:val="right"/>
              <w:rPr>
                <w:sz w:val="20"/>
                <w:szCs w:val="20"/>
              </w:rPr>
            </w:pPr>
            <w:r>
              <w:rPr>
                <w:sz w:val="20"/>
                <w:szCs w:val="20"/>
                <w:lang w:val="fr"/>
              </w:rPr>
              <w:t>0,0</w:t>
            </w:r>
          </w:p>
        </w:tc>
      </w:tr>
      <w:tr w:rsidR="006F1A89" w:rsidRPr="000A4838" w14:paraId="5055D1FC"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2025768B" w14:textId="77777777" w:rsidR="006F1A89" w:rsidRDefault="006F1A89" w:rsidP="006456AF">
            <w:pPr>
              <w:tabs>
                <w:tab w:val="left" w:pos="3141"/>
              </w:tabs>
              <w:suppressAutoHyphens/>
              <w:rPr>
                <w:sz w:val="20"/>
                <w:szCs w:val="20"/>
              </w:rPr>
            </w:pPr>
            <w:r>
              <w:rPr>
                <w:sz w:val="20"/>
                <w:szCs w:val="20"/>
                <w:lang w:val="fr"/>
              </w:rPr>
              <w:t>R-407C</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841872A" w14:textId="77777777" w:rsidR="006F1A89" w:rsidRDefault="006F1A89" w:rsidP="006456AF">
            <w:pPr>
              <w:tabs>
                <w:tab w:val="left" w:pos="3141"/>
              </w:tabs>
              <w:suppressAutoHyphens/>
              <w:jc w:val="right"/>
              <w:rPr>
                <w:sz w:val="20"/>
                <w:szCs w:val="20"/>
              </w:rPr>
            </w:pPr>
            <w:r>
              <w:rPr>
                <w:sz w:val="20"/>
                <w:szCs w:val="20"/>
                <w:lang w:val="fr"/>
              </w:rPr>
              <w:t>1 774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4EB39D6" w14:textId="77777777" w:rsidR="006F1A89" w:rsidRPr="000A4838" w:rsidRDefault="006F1A89" w:rsidP="006456AF">
            <w:pPr>
              <w:tabs>
                <w:tab w:val="left" w:pos="3141"/>
              </w:tabs>
              <w:suppressAutoHyphens/>
              <w:jc w:val="right"/>
              <w:rPr>
                <w:sz w:val="20"/>
                <w:szCs w:val="20"/>
              </w:rPr>
            </w:pPr>
            <w:r>
              <w:rPr>
                <w:sz w:val="20"/>
                <w:szCs w:val="20"/>
                <w:lang w:val="fr"/>
              </w:rPr>
              <w:t>127,89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F16AFF1" w14:textId="77777777" w:rsidR="006F1A89" w:rsidRPr="000A4838" w:rsidRDefault="006F1A89" w:rsidP="006456AF">
            <w:pPr>
              <w:tabs>
                <w:tab w:val="left" w:pos="3141"/>
              </w:tabs>
              <w:suppressAutoHyphens/>
              <w:jc w:val="right"/>
              <w:rPr>
                <w:sz w:val="20"/>
                <w:szCs w:val="20"/>
              </w:rPr>
            </w:pPr>
            <w:r>
              <w:rPr>
                <w:sz w:val="20"/>
                <w:szCs w:val="20"/>
                <w:lang w:val="fr"/>
              </w:rPr>
              <w:t>147,84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4688B4B" w14:textId="77777777" w:rsidR="006F1A89" w:rsidRPr="000A4838" w:rsidRDefault="006F1A89" w:rsidP="006456AF">
            <w:pPr>
              <w:tabs>
                <w:tab w:val="left" w:pos="3141"/>
              </w:tabs>
              <w:suppressAutoHyphens/>
              <w:jc w:val="right"/>
              <w:rPr>
                <w:sz w:val="20"/>
                <w:szCs w:val="20"/>
              </w:rPr>
            </w:pPr>
            <w:r>
              <w:rPr>
                <w:sz w:val="20"/>
                <w:szCs w:val="20"/>
                <w:lang w:val="fr"/>
              </w:rPr>
              <w:t>128,55</w:t>
            </w:r>
          </w:p>
        </w:tc>
        <w:tc>
          <w:tcPr>
            <w:tcW w:w="674" w:type="pct"/>
            <w:tcBorders>
              <w:top w:val="single" w:sz="4" w:space="0" w:color="auto"/>
              <w:left w:val="single" w:sz="4" w:space="0" w:color="auto"/>
              <w:bottom w:val="single" w:sz="4" w:space="0" w:color="auto"/>
              <w:right w:val="single" w:sz="4" w:space="0" w:color="auto"/>
            </w:tcBorders>
            <w:vAlign w:val="bottom"/>
          </w:tcPr>
          <w:p w14:paraId="09B46E74" w14:textId="77777777" w:rsidR="006F1A89" w:rsidRPr="000A4838" w:rsidRDefault="006F1A89" w:rsidP="006456AF">
            <w:pPr>
              <w:tabs>
                <w:tab w:val="left" w:pos="3141"/>
              </w:tabs>
              <w:suppressAutoHyphens/>
              <w:jc w:val="right"/>
              <w:rPr>
                <w:sz w:val="20"/>
                <w:szCs w:val="20"/>
              </w:rPr>
            </w:pPr>
            <w:r>
              <w:rPr>
                <w:sz w:val="20"/>
                <w:szCs w:val="20"/>
                <w:lang w:val="fr"/>
              </w:rPr>
              <w:t>121,20</w:t>
            </w:r>
          </w:p>
        </w:tc>
        <w:tc>
          <w:tcPr>
            <w:tcW w:w="927" w:type="pct"/>
            <w:tcBorders>
              <w:top w:val="single" w:sz="4" w:space="0" w:color="auto"/>
              <w:left w:val="single" w:sz="4" w:space="0" w:color="auto"/>
              <w:bottom w:val="single" w:sz="4" w:space="0" w:color="auto"/>
              <w:right w:val="single" w:sz="4" w:space="0" w:color="auto"/>
            </w:tcBorders>
          </w:tcPr>
          <w:p w14:paraId="69FE0013" w14:textId="77777777" w:rsidR="006F1A89" w:rsidRPr="000A4838" w:rsidRDefault="006F1A89" w:rsidP="006456AF">
            <w:pPr>
              <w:shd w:val="clear" w:color="auto" w:fill="FFFFFF" w:themeFill="background1"/>
              <w:suppressAutoHyphens/>
              <w:jc w:val="right"/>
              <w:rPr>
                <w:sz w:val="20"/>
                <w:szCs w:val="20"/>
              </w:rPr>
            </w:pPr>
            <w:r>
              <w:rPr>
                <w:sz w:val="20"/>
                <w:szCs w:val="20"/>
                <w:lang w:val="fr"/>
              </w:rPr>
              <w:t>0,9</w:t>
            </w:r>
          </w:p>
        </w:tc>
      </w:tr>
      <w:tr w:rsidR="006F1A89" w:rsidRPr="000A4838" w14:paraId="1820CF9D"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07659EC5" w14:textId="77777777" w:rsidR="006F1A89" w:rsidRDefault="006F1A89" w:rsidP="006456AF">
            <w:pPr>
              <w:tabs>
                <w:tab w:val="left" w:pos="3141"/>
              </w:tabs>
              <w:suppressAutoHyphens/>
              <w:rPr>
                <w:sz w:val="20"/>
                <w:szCs w:val="20"/>
              </w:rPr>
            </w:pPr>
            <w:r>
              <w:rPr>
                <w:sz w:val="20"/>
                <w:szCs w:val="20"/>
                <w:lang w:val="fr"/>
              </w:rPr>
              <w:t>R-407F</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6088A675" w14:textId="77777777" w:rsidR="006F1A89" w:rsidRDefault="006F1A89" w:rsidP="006456AF">
            <w:pPr>
              <w:tabs>
                <w:tab w:val="left" w:pos="3141"/>
              </w:tabs>
              <w:suppressAutoHyphens/>
              <w:jc w:val="right"/>
              <w:rPr>
                <w:sz w:val="20"/>
                <w:szCs w:val="20"/>
              </w:rPr>
            </w:pPr>
            <w:r>
              <w:rPr>
                <w:sz w:val="20"/>
                <w:szCs w:val="20"/>
                <w:lang w:val="fr"/>
              </w:rPr>
              <w:t>1 825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566CDDD" w14:textId="77777777" w:rsidR="006F1A89" w:rsidRPr="000A4838" w:rsidRDefault="006F1A89" w:rsidP="006456AF">
            <w:pPr>
              <w:tabs>
                <w:tab w:val="left" w:pos="3141"/>
              </w:tabs>
              <w:suppressAutoHyphens/>
              <w:jc w:val="right"/>
              <w:rPr>
                <w:sz w:val="20"/>
                <w:szCs w:val="20"/>
              </w:rPr>
            </w:pPr>
            <w:r>
              <w:rPr>
                <w:sz w:val="20"/>
                <w:szCs w:val="20"/>
                <w:lang w:val="fr"/>
              </w:rPr>
              <w:t>56,13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3F47EB1" w14:textId="77777777" w:rsidR="006F1A89" w:rsidRPr="000A4838" w:rsidRDefault="006F1A89" w:rsidP="006456AF">
            <w:pPr>
              <w:tabs>
                <w:tab w:val="left" w:pos="3141"/>
              </w:tabs>
              <w:suppressAutoHyphens/>
              <w:jc w:val="right"/>
              <w:rPr>
                <w:sz w:val="20"/>
                <w:szCs w:val="20"/>
              </w:rPr>
            </w:pPr>
            <w:r>
              <w:rPr>
                <w:sz w:val="20"/>
                <w:szCs w:val="20"/>
                <w:lang w:val="fr"/>
              </w:rPr>
              <w:t>51,03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5ACF2E3" w14:textId="77777777" w:rsidR="006F1A89" w:rsidRPr="000A4838" w:rsidRDefault="006F1A89" w:rsidP="006456AF">
            <w:pPr>
              <w:tabs>
                <w:tab w:val="left" w:pos="3141"/>
              </w:tabs>
              <w:suppressAutoHyphens/>
              <w:jc w:val="right"/>
              <w:rPr>
                <w:sz w:val="20"/>
                <w:szCs w:val="20"/>
              </w:rPr>
            </w:pPr>
            <w:r>
              <w:rPr>
                <w:sz w:val="20"/>
                <w:szCs w:val="20"/>
                <w:lang w:val="fr"/>
              </w:rPr>
              <w:t>35,71</w:t>
            </w:r>
          </w:p>
        </w:tc>
        <w:tc>
          <w:tcPr>
            <w:tcW w:w="674" w:type="pct"/>
            <w:tcBorders>
              <w:top w:val="single" w:sz="4" w:space="0" w:color="auto"/>
              <w:left w:val="single" w:sz="4" w:space="0" w:color="auto"/>
              <w:bottom w:val="single" w:sz="4" w:space="0" w:color="auto"/>
              <w:right w:val="single" w:sz="4" w:space="0" w:color="auto"/>
            </w:tcBorders>
            <w:vAlign w:val="bottom"/>
          </w:tcPr>
          <w:p w14:paraId="66EEDD35" w14:textId="77777777" w:rsidR="006F1A89" w:rsidRPr="000A4838" w:rsidRDefault="006F1A89" w:rsidP="006456AF">
            <w:pPr>
              <w:tabs>
                <w:tab w:val="left" w:pos="3141"/>
              </w:tabs>
              <w:suppressAutoHyphens/>
              <w:jc w:val="right"/>
              <w:rPr>
                <w:sz w:val="20"/>
                <w:szCs w:val="20"/>
              </w:rPr>
            </w:pPr>
            <w:r>
              <w:rPr>
                <w:sz w:val="20"/>
                <w:szCs w:val="20"/>
                <w:lang w:val="fr"/>
              </w:rPr>
              <w:t>29,46</w:t>
            </w:r>
          </w:p>
        </w:tc>
        <w:tc>
          <w:tcPr>
            <w:tcW w:w="927" w:type="pct"/>
            <w:tcBorders>
              <w:top w:val="single" w:sz="4" w:space="0" w:color="auto"/>
              <w:left w:val="single" w:sz="4" w:space="0" w:color="auto"/>
              <w:bottom w:val="single" w:sz="4" w:space="0" w:color="auto"/>
              <w:right w:val="single" w:sz="4" w:space="0" w:color="auto"/>
            </w:tcBorders>
          </w:tcPr>
          <w:p w14:paraId="74A925EC" w14:textId="77777777" w:rsidR="006F1A89" w:rsidRPr="000A4838" w:rsidRDefault="006F1A89" w:rsidP="006456AF">
            <w:pPr>
              <w:shd w:val="clear" w:color="auto" w:fill="FFFFFF" w:themeFill="background1"/>
              <w:suppressAutoHyphens/>
              <w:jc w:val="right"/>
              <w:rPr>
                <w:sz w:val="20"/>
                <w:szCs w:val="20"/>
              </w:rPr>
            </w:pPr>
            <w:r>
              <w:rPr>
                <w:sz w:val="20"/>
                <w:szCs w:val="20"/>
                <w:lang w:val="fr"/>
              </w:rPr>
              <w:t>0,2</w:t>
            </w:r>
          </w:p>
        </w:tc>
      </w:tr>
      <w:tr w:rsidR="006F1A89" w:rsidRPr="000A4838" w14:paraId="2C9F34C9"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DC97DB2" w14:textId="77777777" w:rsidR="006F1A89" w:rsidRDefault="006F1A89" w:rsidP="006456AF">
            <w:pPr>
              <w:tabs>
                <w:tab w:val="left" w:pos="3141"/>
              </w:tabs>
              <w:suppressAutoHyphens/>
              <w:rPr>
                <w:sz w:val="20"/>
                <w:szCs w:val="20"/>
              </w:rPr>
            </w:pPr>
            <w:r>
              <w:rPr>
                <w:sz w:val="20"/>
                <w:szCs w:val="20"/>
                <w:lang w:val="fr"/>
              </w:rPr>
              <w:t>R-407H</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5E7F053" w14:textId="77777777" w:rsidR="006F1A89" w:rsidRDefault="006F1A89" w:rsidP="006456AF">
            <w:pPr>
              <w:tabs>
                <w:tab w:val="left" w:pos="3141"/>
              </w:tabs>
              <w:suppressAutoHyphens/>
              <w:jc w:val="right"/>
              <w:rPr>
                <w:sz w:val="20"/>
                <w:szCs w:val="20"/>
              </w:rPr>
            </w:pPr>
            <w:r>
              <w:rPr>
                <w:sz w:val="20"/>
                <w:szCs w:val="20"/>
                <w:lang w:val="fr"/>
              </w:rPr>
              <w:t>1 495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DFB981C" w14:textId="77777777" w:rsidR="006F1A89" w:rsidRPr="000A4838" w:rsidRDefault="006F1A89" w:rsidP="006456AF">
            <w:pPr>
              <w:tabs>
                <w:tab w:val="left" w:pos="3141"/>
              </w:tabs>
              <w:suppressAutoHyphens/>
              <w:jc w:val="right"/>
              <w:rPr>
                <w:sz w:val="20"/>
                <w:szCs w:val="20"/>
              </w:rPr>
            </w:pPr>
            <w:r>
              <w:rPr>
                <w:sz w:val="20"/>
                <w:szCs w:val="20"/>
                <w:lang w:val="fr"/>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8076309" w14:textId="77777777" w:rsidR="006F1A89" w:rsidRPr="000A4838" w:rsidRDefault="006F1A89" w:rsidP="006456AF">
            <w:pPr>
              <w:tabs>
                <w:tab w:val="left" w:pos="3141"/>
              </w:tabs>
              <w:suppressAutoHyphens/>
              <w:jc w:val="right"/>
              <w:rPr>
                <w:sz w:val="20"/>
                <w:szCs w:val="20"/>
              </w:rPr>
            </w:pPr>
            <w:r>
              <w:rPr>
                <w:sz w:val="20"/>
                <w:szCs w:val="20"/>
                <w:lang w:val="fr"/>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E6F0338" w14:textId="77777777" w:rsidR="006F1A89" w:rsidRPr="000A4838" w:rsidRDefault="006F1A89" w:rsidP="006456AF">
            <w:pPr>
              <w:tabs>
                <w:tab w:val="left" w:pos="3141"/>
              </w:tabs>
              <w:suppressAutoHyphens/>
              <w:jc w:val="right"/>
              <w:rPr>
                <w:sz w:val="20"/>
                <w:szCs w:val="20"/>
              </w:rPr>
            </w:pPr>
            <w:r>
              <w:rPr>
                <w:sz w:val="20"/>
                <w:szCs w:val="20"/>
                <w:lang w:val="fr"/>
              </w:rPr>
              <w:t>0,00</w:t>
            </w:r>
          </w:p>
        </w:tc>
        <w:tc>
          <w:tcPr>
            <w:tcW w:w="674" w:type="pct"/>
            <w:tcBorders>
              <w:top w:val="single" w:sz="4" w:space="0" w:color="auto"/>
              <w:left w:val="single" w:sz="4" w:space="0" w:color="auto"/>
              <w:bottom w:val="single" w:sz="4" w:space="0" w:color="auto"/>
              <w:right w:val="single" w:sz="4" w:space="0" w:color="auto"/>
            </w:tcBorders>
            <w:vAlign w:val="bottom"/>
          </w:tcPr>
          <w:p w14:paraId="33DB68F7" w14:textId="77777777" w:rsidR="006F1A89" w:rsidRPr="000A4838" w:rsidRDefault="006F1A89" w:rsidP="006456AF">
            <w:pPr>
              <w:tabs>
                <w:tab w:val="left" w:pos="3141"/>
              </w:tabs>
              <w:suppressAutoHyphens/>
              <w:jc w:val="right"/>
              <w:rPr>
                <w:sz w:val="20"/>
                <w:szCs w:val="20"/>
              </w:rPr>
            </w:pPr>
            <w:r>
              <w:rPr>
                <w:sz w:val="20"/>
                <w:szCs w:val="20"/>
                <w:lang w:val="fr"/>
              </w:rPr>
              <w:t>0,09</w:t>
            </w:r>
          </w:p>
        </w:tc>
        <w:tc>
          <w:tcPr>
            <w:tcW w:w="927" w:type="pct"/>
            <w:tcBorders>
              <w:top w:val="single" w:sz="4" w:space="0" w:color="auto"/>
              <w:left w:val="single" w:sz="4" w:space="0" w:color="auto"/>
              <w:bottom w:val="single" w:sz="4" w:space="0" w:color="auto"/>
              <w:right w:val="single" w:sz="4" w:space="0" w:color="auto"/>
            </w:tcBorders>
          </w:tcPr>
          <w:p w14:paraId="03569BAF" w14:textId="77777777" w:rsidR="006F1A89" w:rsidRPr="000A4838" w:rsidRDefault="006F1A89" w:rsidP="006456AF">
            <w:pPr>
              <w:shd w:val="clear" w:color="auto" w:fill="FFFFFF" w:themeFill="background1"/>
              <w:suppressAutoHyphens/>
              <w:jc w:val="right"/>
              <w:rPr>
                <w:sz w:val="20"/>
                <w:szCs w:val="20"/>
              </w:rPr>
            </w:pPr>
            <w:r>
              <w:rPr>
                <w:sz w:val="20"/>
                <w:szCs w:val="20"/>
                <w:lang w:val="fr"/>
              </w:rPr>
              <w:t>0,0</w:t>
            </w:r>
          </w:p>
        </w:tc>
      </w:tr>
      <w:tr w:rsidR="006F1A89" w:rsidRPr="000A4838" w14:paraId="17C50E9E"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72B8BCF0" w14:textId="77777777" w:rsidR="006F1A89" w:rsidRDefault="006F1A89" w:rsidP="006456AF">
            <w:pPr>
              <w:tabs>
                <w:tab w:val="left" w:pos="3141"/>
              </w:tabs>
              <w:suppressAutoHyphens/>
              <w:rPr>
                <w:sz w:val="20"/>
                <w:szCs w:val="20"/>
              </w:rPr>
            </w:pPr>
            <w:r>
              <w:rPr>
                <w:sz w:val="20"/>
                <w:szCs w:val="20"/>
                <w:lang w:val="fr"/>
              </w:rPr>
              <w:t>R-410A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34352CB0" w14:textId="77777777" w:rsidR="006F1A89" w:rsidRDefault="006F1A89" w:rsidP="006456AF">
            <w:pPr>
              <w:tabs>
                <w:tab w:val="left" w:pos="3141"/>
              </w:tabs>
              <w:suppressAutoHyphens/>
              <w:jc w:val="right"/>
              <w:rPr>
                <w:sz w:val="20"/>
                <w:szCs w:val="20"/>
              </w:rPr>
            </w:pPr>
            <w:r>
              <w:rPr>
                <w:sz w:val="20"/>
                <w:szCs w:val="20"/>
                <w:lang w:val="fr"/>
              </w:rPr>
              <w:t>2 088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7002C2F" w14:textId="77777777" w:rsidR="006F1A89" w:rsidRPr="000A4838" w:rsidRDefault="006F1A89" w:rsidP="006456AF">
            <w:pPr>
              <w:tabs>
                <w:tab w:val="left" w:pos="3141"/>
              </w:tabs>
              <w:suppressAutoHyphens/>
              <w:jc w:val="right"/>
              <w:rPr>
                <w:sz w:val="20"/>
                <w:szCs w:val="20"/>
              </w:rPr>
            </w:pPr>
            <w:r>
              <w:rPr>
                <w:sz w:val="20"/>
                <w:szCs w:val="20"/>
                <w:lang w:val="fr"/>
              </w:rPr>
              <w:t>2 010,16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CABF584" w14:textId="77777777" w:rsidR="006F1A89" w:rsidRPr="000A4838" w:rsidRDefault="006F1A89" w:rsidP="006456AF">
            <w:pPr>
              <w:tabs>
                <w:tab w:val="left" w:pos="3141"/>
              </w:tabs>
              <w:suppressAutoHyphens/>
              <w:jc w:val="right"/>
              <w:rPr>
                <w:sz w:val="20"/>
                <w:szCs w:val="20"/>
              </w:rPr>
            </w:pPr>
            <w:r>
              <w:rPr>
                <w:sz w:val="20"/>
                <w:szCs w:val="20"/>
                <w:lang w:val="fr"/>
              </w:rPr>
              <w:t>1 740,21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BF6BF44" w14:textId="77777777" w:rsidR="006F1A89" w:rsidRPr="000A4838" w:rsidRDefault="006F1A89" w:rsidP="006456AF">
            <w:pPr>
              <w:tabs>
                <w:tab w:val="left" w:pos="3141"/>
              </w:tabs>
              <w:suppressAutoHyphens/>
              <w:jc w:val="right"/>
              <w:rPr>
                <w:sz w:val="20"/>
                <w:szCs w:val="20"/>
              </w:rPr>
            </w:pPr>
            <w:r>
              <w:rPr>
                <w:sz w:val="20"/>
                <w:szCs w:val="20"/>
                <w:lang w:val="fr"/>
              </w:rPr>
              <w:t>1 801,39</w:t>
            </w:r>
          </w:p>
        </w:tc>
        <w:tc>
          <w:tcPr>
            <w:tcW w:w="674" w:type="pct"/>
            <w:tcBorders>
              <w:top w:val="single" w:sz="4" w:space="0" w:color="auto"/>
              <w:left w:val="single" w:sz="4" w:space="0" w:color="auto"/>
              <w:bottom w:val="single" w:sz="4" w:space="0" w:color="auto"/>
              <w:right w:val="single" w:sz="4" w:space="0" w:color="auto"/>
            </w:tcBorders>
            <w:vAlign w:val="bottom"/>
          </w:tcPr>
          <w:p w14:paraId="54146646" w14:textId="77777777" w:rsidR="006F1A89" w:rsidRPr="000A4838" w:rsidRDefault="006F1A89" w:rsidP="006456AF">
            <w:pPr>
              <w:tabs>
                <w:tab w:val="left" w:pos="3141"/>
              </w:tabs>
              <w:suppressAutoHyphens/>
              <w:jc w:val="right"/>
              <w:rPr>
                <w:sz w:val="20"/>
                <w:szCs w:val="20"/>
              </w:rPr>
            </w:pPr>
            <w:r>
              <w:rPr>
                <w:sz w:val="20"/>
                <w:szCs w:val="20"/>
                <w:lang w:val="fr"/>
              </w:rPr>
              <w:t>2 107,33</w:t>
            </w:r>
          </w:p>
        </w:tc>
        <w:tc>
          <w:tcPr>
            <w:tcW w:w="927" w:type="pct"/>
            <w:tcBorders>
              <w:top w:val="single" w:sz="4" w:space="0" w:color="auto"/>
              <w:left w:val="single" w:sz="4" w:space="0" w:color="auto"/>
              <w:bottom w:val="single" w:sz="4" w:space="0" w:color="auto"/>
              <w:right w:val="single" w:sz="4" w:space="0" w:color="auto"/>
            </w:tcBorders>
          </w:tcPr>
          <w:p w14:paraId="2DA46BB7" w14:textId="77777777" w:rsidR="006F1A89" w:rsidRPr="000A4838" w:rsidRDefault="006F1A89" w:rsidP="006456AF">
            <w:pPr>
              <w:shd w:val="clear" w:color="auto" w:fill="FFFFFF" w:themeFill="background1"/>
              <w:suppressAutoHyphens/>
              <w:jc w:val="right"/>
              <w:rPr>
                <w:sz w:val="20"/>
                <w:szCs w:val="20"/>
              </w:rPr>
            </w:pPr>
            <w:r>
              <w:rPr>
                <w:sz w:val="20"/>
                <w:szCs w:val="20"/>
                <w:lang w:val="fr"/>
              </w:rPr>
              <w:t>15,2</w:t>
            </w:r>
          </w:p>
        </w:tc>
      </w:tr>
      <w:tr w:rsidR="006F1A89" w:rsidRPr="000A4838" w14:paraId="617FD8EF"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7DCE93A5" w14:textId="77777777" w:rsidR="006F1A89" w:rsidRDefault="006F1A89" w:rsidP="006456AF">
            <w:pPr>
              <w:tabs>
                <w:tab w:val="left" w:pos="3141"/>
              </w:tabs>
              <w:suppressAutoHyphens/>
              <w:rPr>
                <w:sz w:val="20"/>
                <w:szCs w:val="20"/>
              </w:rPr>
            </w:pPr>
            <w:r>
              <w:rPr>
                <w:sz w:val="20"/>
                <w:szCs w:val="20"/>
                <w:lang w:val="fr"/>
              </w:rPr>
              <w:t>R-417A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9030F62" w14:textId="77777777" w:rsidR="006F1A89" w:rsidRDefault="006F1A89" w:rsidP="006456AF">
            <w:pPr>
              <w:tabs>
                <w:tab w:val="left" w:pos="3141"/>
              </w:tabs>
              <w:suppressAutoHyphens/>
              <w:jc w:val="right"/>
              <w:rPr>
                <w:sz w:val="20"/>
                <w:szCs w:val="20"/>
              </w:rPr>
            </w:pPr>
            <w:r>
              <w:rPr>
                <w:sz w:val="20"/>
                <w:szCs w:val="20"/>
                <w:lang w:val="fr"/>
              </w:rPr>
              <w:t>2 346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57218EB" w14:textId="77777777" w:rsidR="006F1A89" w:rsidRPr="000A4838" w:rsidRDefault="006F1A89" w:rsidP="006456AF">
            <w:pPr>
              <w:tabs>
                <w:tab w:val="left" w:pos="3141"/>
              </w:tabs>
              <w:suppressAutoHyphens/>
              <w:jc w:val="right"/>
              <w:rPr>
                <w:sz w:val="20"/>
                <w:szCs w:val="20"/>
              </w:rPr>
            </w:pPr>
            <w:r>
              <w:rPr>
                <w:sz w:val="20"/>
                <w:szCs w:val="20"/>
                <w:lang w:val="fr"/>
              </w:rPr>
              <w:t>1,89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5329BA8" w14:textId="77777777" w:rsidR="006F1A89" w:rsidRPr="000A4838" w:rsidRDefault="006F1A89" w:rsidP="006456AF">
            <w:pPr>
              <w:tabs>
                <w:tab w:val="left" w:pos="3141"/>
              </w:tabs>
              <w:suppressAutoHyphens/>
              <w:jc w:val="right"/>
              <w:rPr>
                <w:sz w:val="20"/>
                <w:szCs w:val="20"/>
              </w:rPr>
            </w:pPr>
            <w:r>
              <w:rPr>
                <w:sz w:val="20"/>
                <w:szCs w:val="20"/>
                <w:lang w:val="fr"/>
              </w:rPr>
              <w:t>1,95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18A3CEC" w14:textId="77777777" w:rsidR="006F1A89" w:rsidRPr="000A4838" w:rsidRDefault="006F1A89" w:rsidP="006456AF">
            <w:pPr>
              <w:tabs>
                <w:tab w:val="left" w:pos="3141"/>
              </w:tabs>
              <w:suppressAutoHyphens/>
              <w:jc w:val="right"/>
              <w:rPr>
                <w:sz w:val="20"/>
                <w:szCs w:val="20"/>
              </w:rPr>
            </w:pPr>
            <w:r>
              <w:rPr>
                <w:sz w:val="20"/>
                <w:szCs w:val="20"/>
                <w:lang w:val="fr"/>
              </w:rPr>
              <w:t>2,48</w:t>
            </w:r>
          </w:p>
        </w:tc>
        <w:tc>
          <w:tcPr>
            <w:tcW w:w="674" w:type="pct"/>
            <w:tcBorders>
              <w:top w:val="single" w:sz="4" w:space="0" w:color="auto"/>
              <w:left w:val="single" w:sz="4" w:space="0" w:color="auto"/>
              <w:bottom w:val="single" w:sz="4" w:space="0" w:color="auto"/>
              <w:right w:val="single" w:sz="4" w:space="0" w:color="auto"/>
            </w:tcBorders>
            <w:vAlign w:val="bottom"/>
          </w:tcPr>
          <w:p w14:paraId="2F4FE8C0" w14:textId="77777777" w:rsidR="006F1A89" w:rsidRPr="000A4838" w:rsidRDefault="006F1A89" w:rsidP="006456AF">
            <w:pPr>
              <w:tabs>
                <w:tab w:val="left" w:pos="3141"/>
              </w:tabs>
              <w:suppressAutoHyphens/>
              <w:jc w:val="right"/>
              <w:rPr>
                <w:sz w:val="20"/>
                <w:szCs w:val="20"/>
              </w:rPr>
            </w:pPr>
            <w:r>
              <w:rPr>
                <w:sz w:val="20"/>
                <w:szCs w:val="20"/>
                <w:lang w:val="fr"/>
              </w:rPr>
              <w:t>3,48</w:t>
            </w:r>
          </w:p>
        </w:tc>
        <w:tc>
          <w:tcPr>
            <w:tcW w:w="927" w:type="pct"/>
            <w:tcBorders>
              <w:top w:val="single" w:sz="4" w:space="0" w:color="auto"/>
              <w:left w:val="single" w:sz="4" w:space="0" w:color="auto"/>
              <w:bottom w:val="single" w:sz="4" w:space="0" w:color="auto"/>
              <w:right w:val="single" w:sz="4" w:space="0" w:color="auto"/>
            </w:tcBorders>
          </w:tcPr>
          <w:p w14:paraId="27A0DE60" w14:textId="77777777" w:rsidR="006F1A89" w:rsidRPr="000A4838" w:rsidRDefault="006F1A89" w:rsidP="006456AF">
            <w:pPr>
              <w:shd w:val="clear" w:color="auto" w:fill="FFFFFF" w:themeFill="background1"/>
              <w:suppressAutoHyphens/>
              <w:jc w:val="right"/>
              <w:rPr>
                <w:sz w:val="20"/>
                <w:szCs w:val="20"/>
              </w:rPr>
            </w:pPr>
            <w:r>
              <w:rPr>
                <w:sz w:val="20"/>
                <w:szCs w:val="20"/>
                <w:lang w:val="fr"/>
              </w:rPr>
              <w:t>0,0</w:t>
            </w:r>
          </w:p>
        </w:tc>
      </w:tr>
      <w:tr w:rsidR="006F1A89" w:rsidRPr="000A4838" w14:paraId="6E9FD425"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00B23909" w14:textId="77777777" w:rsidR="006F1A89" w:rsidRDefault="006F1A89" w:rsidP="006456AF">
            <w:pPr>
              <w:tabs>
                <w:tab w:val="left" w:pos="3141"/>
              </w:tabs>
              <w:suppressAutoHyphens/>
              <w:rPr>
                <w:sz w:val="20"/>
                <w:szCs w:val="20"/>
              </w:rPr>
            </w:pPr>
            <w:r>
              <w:rPr>
                <w:sz w:val="20"/>
                <w:szCs w:val="20"/>
                <w:lang w:val="fr"/>
              </w:rPr>
              <w:t>R-438A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042AECA" w14:textId="77777777" w:rsidR="006F1A89" w:rsidRDefault="006F1A89" w:rsidP="006456AF">
            <w:pPr>
              <w:tabs>
                <w:tab w:val="left" w:pos="3141"/>
              </w:tabs>
              <w:suppressAutoHyphens/>
              <w:jc w:val="right"/>
              <w:rPr>
                <w:sz w:val="20"/>
                <w:szCs w:val="20"/>
              </w:rPr>
            </w:pPr>
            <w:r>
              <w:rPr>
                <w:sz w:val="20"/>
                <w:szCs w:val="20"/>
                <w:lang w:val="fr"/>
              </w:rPr>
              <w:t>2 264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9384EC8" w14:textId="77777777" w:rsidR="006F1A89" w:rsidRPr="000A4838" w:rsidRDefault="006F1A89" w:rsidP="006456AF">
            <w:pPr>
              <w:tabs>
                <w:tab w:val="left" w:pos="3141"/>
              </w:tabs>
              <w:suppressAutoHyphens/>
              <w:jc w:val="right"/>
              <w:rPr>
                <w:sz w:val="20"/>
                <w:szCs w:val="20"/>
              </w:rPr>
            </w:pPr>
            <w:r>
              <w:rPr>
                <w:sz w:val="20"/>
                <w:szCs w:val="20"/>
                <w:lang w:val="fr"/>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03313F6" w14:textId="77777777" w:rsidR="006F1A89" w:rsidRPr="000A4838" w:rsidRDefault="006F1A89" w:rsidP="006456AF">
            <w:pPr>
              <w:tabs>
                <w:tab w:val="left" w:pos="3141"/>
              </w:tabs>
              <w:suppressAutoHyphens/>
              <w:jc w:val="right"/>
              <w:rPr>
                <w:sz w:val="20"/>
                <w:szCs w:val="20"/>
              </w:rPr>
            </w:pPr>
            <w:r>
              <w:rPr>
                <w:sz w:val="20"/>
                <w:szCs w:val="20"/>
                <w:lang w:val="fr"/>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291C53E" w14:textId="77777777" w:rsidR="006F1A89" w:rsidRPr="000A4838" w:rsidRDefault="006F1A89" w:rsidP="006456AF">
            <w:pPr>
              <w:tabs>
                <w:tab w:val="left" w:pos="3141"/>
              </w:tabs>
              <w:suppressAutoHyphens/>
              <w:jc w:val="right"/>
              <w:rPr>
                <w:sz w:val="20"/>
                <w:szCs w:val="20"/>
              </w:rPr>
            </w:pPr>
            <w:r>
              <w:rPr>
                <w:sz w:val="20"/>
                <w:szCs w:val="20"/>
                <w:lang w:val="fr"/>
              </w:rPr>
              <w:t>0,00</w:t>
            </w:r>
          </w:p>
        </w:tc>
        <w:tc>
          <w:tcPr>
            <w:tcW w:w="674" w:type="pct"/>
            <w:tcBorders>
              <w:top w:val="single" w:sz="4" w:space="0" w:color="auto"/>
              <w:left w:val="single" w:sz="4" w:space="0" w:color="auto"/>
              <w:bottom w:val="single" w:sz="4" w:space="0" w:color="auto"/>
              <w:right w:val="single" w:sz="4" w:space="0" w:color="auto"/>
            </w:tcBorders>
            <w:vAlign w:val="bottom"/>
          </w:tcPr>
          <w:p w14:paraId="5D48C58C" w14:textId="77777777" w:rsidR="006F1A89" w:rsidRPr="000A4838" w:rsidRDefault="006F1A89" w:rsidP="006456AF">
            <w:pPr>
              <w:tabs>
                <w:tab w:val="left" w:pos="3141"/>
              </w:tabs>
              <w:suppressAutoHyphens/>
              <w:jc w:val="right"/>
              <w:rPr>
                <w:sz w:val="20"/>
                <w:szCs w:val="20"/>
              </w:rPr>
            </w:pPr>
            <w:r>
              <w:rPr>
                <w:sz w:val="20"/>
                <w:szCs w:val="20"/>
                <w:lang w:val="fr"/>
              </w:rPr>
              <w:t>0,15</w:t>
            </w:r>
          </w:p>
        </w:tc>
        <w:tc>
          <w:tcPr>
            <w:tcW w:w="927" w:type="pct"/>
            <w:tcBorders>
              <w:top w:val="single" w:sz="4" w:space="0" w:color="auto"/>
              <w:left w:val="single" w:sz="4" w:space="0" w:color="auto"/>
              <w:bottom w:val="single" w:sz="4" w:space="0" w:color="auto"/>
              <w:right w:val="single" w:sz="4" w:space="0" w:color="auto"/>
            </w:tcBorders>
          </w:tcPr>
          <w:p w14:paraId="4BCF6699" w14:textId="77777777" w:rsidR="006F1A89" w:rsidRPr="000A4838" w:rsidRDefault="006F1A89" w:rsidP="006456AF">
            <w:pPr>
              <w:shd w:val="clear" w:color="auto" w:fill="FFFFFF" w:themeFill="background1"/>
              <w:suppressAutoHyphens/>
              <w:jc w:val="right"/>
              <w:rPr>
                <w:sz w:val="20"/>
                <w:szCs w:val="20"/>
              </w:rPr>
            </w:pPr>
            <w:r>
              <w:rPr>
                <w:sz w:val="20"/>
                <w:szCs w:val="20"/>
                <w:lang w:val="fr"/>
              </w:rPr>
              <w:t>0,0</w:t>
            </w:r>
          </w:p>
        </w:tc>
      </w:tr>
      <w:tr w:rsidR="006F1A89" w:rsidRPr="000A4838" w14:paraId="00189AF1"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049A841C" w14:textId="77777777" w:rsidR="006F1A89" w:rsidRDefault="006F1A89" w:rsidP="006456AF">
            <w:pPr>
              <w:tabs>
                <w:tab w:val="left" w:pos="3141"/>
              </w:tabs>
              <w:suppressAutoHyphens/>
              <w:rPr>
                <w:sz w:val="20"/>
                <w:szCs w:val="20"/>
              </w:rPr>
            </w:pPr>
            <w:r>
              <w:rPr>
                <w:sz w:val="20"/>
                <w:szCs w:val="20"/>
                <w:lang w:val="fr"/>
              </w:rPr>
              <w:t>R-448A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36CAD29B" w14:textId="77777777" w:rsidR="006F1A89" w:rsidRDefault="006F1A89" w:rsidP="006456AF">
            <w:pPr>
              <w:tabs>
                <w:tab w:val="left" w:pos="3141"/>
              </w:tabs>
              <w:suppressAutoHyphens/>
              <w:jc w:val="right"/>
              <w:rPr>
                <w:sz w:val="20"/>
                <w:szCs w:val="20"/>
              </w:rPr>
            </w:pPr>
            <w:r>
              <w:rPr>
                <w:sz w:val="20"/>
                <w:szCs w:val="20"/>
                <w:lang w:val="fr"/>
              </w:rPr>
              <w:t>1 386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DFE5323" w14:textId="77777777" w:rsidR="006F1A89" w:rsidRPr="000A4838" w:rsidRDefault="006F1A89" w:rsidP="006456AF">
            <w:pPr>
              <w:tabs>
                <w:tab w:val="left" w:pos="3141"/>
              </w:tabs>
              <w:suppressAutoHyphens/>
              <w:jc w:val="right"/>
              <w:rPr>
                <w:sz w:val="20"/>
                <w:szCs w:val="20"/>
              </w:rPr>
            </w:pPr>
            <w:r>
              <w:rPr>
                <w:sz w:val="20"/>
                <w:szCs w:val="20"/>
                <w:lang w:val="fr"/>
              </w:rPr>
              <w:t>0,91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0C81C7D" w14:textId="77777777" w:rsidR="006F1A89" w:rsidRPr="000A4838" w:rsidRDefault="006F1A89" w:rsidP="006456AF">
            <w:pPr>
              <w:tabs>
                <w:tab w:val="left" w:pos="3141"/>
              </w:tabs>
              <w:suppressAutoHyphens/>
              <w:jc w:val="right"/>
              <w:rPr>
                <w:sz w:val="20"/>
                <w:szCs w:val="20"/>
              </w:rPr>
            </w:pPr>
            <w:r>
              <w:rPr>
                <w:sz w:val="20"/>
                <w:szCs w:val="20"/>
                <w:lang w:val="fr"/>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7F9B8C8" w14:textId="77777777" w:rsidR="006F1A89" w:rsidRPr="000A4838" w:rsidRDefault="006F1A89" w:rsidP="006456AF">
            <w:pPr>
              <w:tabs>
                <w:tab w:val="left" w:pos="3141"/>
              </w:tabs>
              <w:suppressAutoHyphens/>
              <w:jc w:val="right"/>
              <w:rPr>
                <w:sz w:val="20"/>
                <w:szCs w:val="20"/>
              </w:rPr>
            </w:pPr>
            <w:r>
              <w:rPr>
                <w:sz w:val="20"/>
                <w:szCs w:val="20"/>
                <w:lang w:val="fr"/>
              </w:rPr>
              <w:t>0,00</w:t>
            </w:r>
          </w:p>
        </w:tc>
        <w:tc>
          <w:tcPr>
            <w:tcW w:w="674" w:type="pct"/>
            <w:tcBorders>
              <w:top w:val="single" w:sz="4" w:space="0" w:color="auto"/>
              <w:left w:val="single" w:sz="4" w:space="0" w:color="auto"/>
              <w:bottom w:val="single" w:sz="4" w:space="0" w:color="auto"/>
              <w:right w:val="single" w:sz="4" w:space="0" w:color="auto"/>
            </w:tcBorders>
            <w:vAlign w:val="bottom"/>
          </w:tcPr>
          <w:p w14:paraId="2232B48A" w14:textId="77777777" w:rsidR="006F1A89" w:rsidRPr="000A4838" w:rsidRDefault="006F1A89" w:rsidP="006456AF">
            <w:pPr>
              <w:tabs>
                <w:tab w:val="left" w:pos="3141"/>
              </w:tabs>
              <w:suppressAutoHyphens/>
              <w:jc w:val="right"/>
              <w:rPr>
                <w:sz w:val="20"/>
                <w:szCs w:val="20"/>
              </w:rPr>
            </w:pPr>
            <w:r>
              <w:rPr>
                <w:sz w:val="20"/>
                <w:szCs w:val="20"/>
                <w:lang w:val="fr"/>
              </w:rPr>
              <w:t>2,49</w:t>
            </w:r>
          </w:p>
        </w:tc>
        <w:tc>
          <w:tcPr>
            <w:tcW w:w="927" w:type="pct"/>
            <w:tcBorders>
              <w:top w:val="single" w:sz="4" w:space="0" w:color="auto"/>
              <w:left w:val="single" w:sz="4" w:space="0" w:color="auto"/>
              <w:bottom w:val="single" w:sz="4" w:space="0" w:color="auto"/>
              <w:right w:val="single" w:sz="4" w:space="0" w:color="auto"/>
            </w:tcBorders>
          </w:tcPr>
          <w:p w14:paraId="0E44CA7B" w14:textId="77777777" w:rsidR="006F1A89" w:rsidRPr="000A4838" w:rsidRDefault="006F1A89" w:rsidP="006456AF">
            <w:pPr>
              <w:shd w:val="clear" w:color="auto" w:fill="FFFFFF" w:themeFill="background1"/>
              <w:suppressAutoHyphens/>
              <w:jc w:val="right"/>
              <w:rPr>
                <w:sz w:val="20"/>
                <w:szCs w:val="20"/>
              </w:rPr>
            </w:pPr>
            <w:r>
              <w:rPr>
                <w:sz w:val="20"/>
                <w:szCs w:val="20"/>
                <w:lang w:val="fr"/>
              </w:rPr>
              <w:t>0,0</w:t>
            </w:r>
          </w:p>
        </w:tc>
      </w:tr>
      <w:tr w:rsidR="006F1A89" w:rsidRPr="000A4838" w14:paraId="7D3DEDDE"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AFCC340" w14:textId="77777777" w:rsidR="006F1A89" w:rsidRDefault="006F1A89" w:rsidP="006456AF">
            <w:pPr>
              <w:tabs>
                <w:tab w:val="left" w:pos="3141"/>
              </w:tabs>
              <w:suppressAutoHyphens/>
              <w:rPr>
                <w:sz w:val="20"/>
                <w:szCs w:val="20"/>
              </w:rPr>
            </w:pPr>
            <w:r>
              <w:rPr>
                <w:sz w:val="20"/>
                <w:szCs w:val="20"/>
                <w:lang w:val="fr"/>
              </w:rPr>
              <w:t>R-449A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DDB54D4" w14:textId="77777777" w:rsidR="006F1A89" w:rsidRDefault="006F1A89" w:rsidP="006456AF">
            <w:pPr>
              <w:tabs>
                <w:tab w:val="left" w:pos="3141"/>
              </w:tabs>
              <w:suppressAutoHyphens/>
              <w:jc w:val="right"/>
              <w:rPr>
                <w:sz w:val="20"/>
                <w:szCs w:val="20"/>
              </w:rPr>
            </w:pPr>
            <w:r>
              <w:rPr>
                <w:sz w:val="20"/>
                <w:szCs w:val="20"/>
                <w:lang w:val="fr"/>
              </w:rPr>
              <w:t>1 396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25223AE" w14:textId="77777777" w:rsidR="006F1A89" w:rsidRPr="000A4838" w:rsidRDefault="006F1A89" w:rsidP="006456AF">
            <w:pPr>
              <w:tabs>
                <w:tab w:val="left" w:pos="3141"/>
              </w:tabs>
              <w:suppressAutoHyphens/>
              <w:jc w:val="right"/>
              <w:rPr>
                <w:sz w:val="20"/>
                <w:szCs w:val="20"/>
              </w:rPr>
            </w:pPr>
            <w:r>
              <w:rPr>
                <w:sz w:val="20"/>
                <w:szCs w:val="20"/>
                <w:lang w:val="fr"/>
              </w:rPr>
              <w:t>0,02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42F9BCE" w14:textId="77777777" w:rsidR="006F1A89" w:rsidRPr="000A4838" w:rsidRDefault="006F1A89" w:rsidP="006456AF">
            <w:pPr>
              <w:tabs>
                <w:tab w:val="left" w:pos="3141"/>
              </w:tabs>
              <w:suppressAutoHyphens/>
              <w:jc w:val="right"/>
              <w:rPr>
                <w:sz w:val="20"/>
                <w:szCs w:val="20"/>
              </w:rPr>
            </w:pPr>
            <w:r>
              <w:rPr>
                <w:sz w:val="20"/>
                <w:szCs w:val="20"/>
                <w:lang w:val="fr"/>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17926A0" w14:textId="77777777" w:rsidR="006F1A89" w:rsidRPr="000A4838" w:rsidRDefault="006F1A89" w:rsidP="006456AF">
            <w:pPr>
              <w:tabs>
                <w:tab w:val="left" w:pos="3141"/>
              </w:tabs>
              <w:suppressAutoHyphens/>
              <w:jc w:val="right"/>
              <w:rPr>
                <w:sz w:val="20"/>
                <w:szCs w:val="20"/>
              </w:rPr>
            </w:pPr>
            <w:r>
              <w:rPr>
                <w:sz w:val="20"/>
                <w:szCs w:val="20"/>
                <w:lang w:val="fr"/>
              </w:rPr>
              <w:t>0,00</w:t>
            </w:r>
          </w:p>
        </w:tc>
        <w:tc>
          <w:tcPr>
            <w:tcW w:w="674" w:type="pct"/>
            <w:tcBorders>
              <w:top w:val="single" w:sz="4" w:space="0" w:color="auto"/>
              <w:left w:val="single" w:sz="4" w:space="0" w:color="auto"/>
              <w:bottom w:val="single" w:sz="4" w:space="0" w:color="auto"/>
              <w:right w:val="single" w:sz="4" w:space="0" w:color="auto"/>
            </w:tcBorders>
            <w:vAlign w:val="bottom"/>
          </w:tcPr>
          <w:p w14:paraId="6FCB741B" w14:textId="77777777" w:rsidR="006F1A89" w:rsidRPr="000A4838" w:rsidRDefault="006F1A89" w:rsidP="006456AF">
            <w:pPr>
              <w:tabs>
                <w:tab w:val="left" w:pos="3141"/>
              </w:tabs>
              <w:suppressAutoHyphens/>
              <w:jc w:val="right"/>
              <w:rPr>
                <w:sz w:val="20"/>
                <w:szCs w:val="20"/>
              </w:rPr>
            </w:pPr>
            <w:r>
              <w:rPr>
                <w:sz w:val="20"/>
                <w:szCs w:val="20"/>
                <w:lang w:val="fr"/>
              </w:rPr>
              <w:t>0,00</w:t>
            </w:r>
          </w:p>
        </w:tc>
        <w:tc>
          <w:tcPr>
            <w:tcW w:w="927" w:type="pct"/>
            <w:tcBorders>
              <w:top w:val="single" w:sz="4" w:space="0" w:color="auto"/>
              <w:left w:val="single" w:sz="4" w:space="0" w:color="auto"/>
              <w:bottom w:val="single" w:sz="4" w:space="0" w:color="auto"/>
              <w:right w:val="single" w:sz="4" w:space="0" w:color="auto"/>
            </w:tcBorders>
          </w:tcPr>
          <w:p w14:paraId="6B32218C" w14:textId="77777777" w:rsidR="006F1A89" w:rsidRPr="000A4838" w:rsidRDefault="006F1A89" w:rsidP="006456AF">
            <w:pPr>
              <w:shd w:val="clear" w:color="auto" w:fill="FFFFFF" w:themeFill="background1"/>
              <w:suppressAutoHyphens/>
              <w:jc w:val="right"/>
              <w:rPr>
                <w:sz w:val="20"/>
                <w:szCs w:val="20"/>
              </w:rPr>
            </w:pPr>
            <w:r>
              <w:rPr>
                <w:sz w:val="20"/>
                <w:szCs w:val="20"/>
                <w:lang w:val="fr"/>
              </w:rPr>
              <w:t>0,0</w:t>
            </w:r>
          </w:p>
        </w:tc>
      </w:tr>
      <w:tr w:rsidR="006F1A89" w:rsidRPr="000A4838" w14:paraId="7DAB9F0E"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BDB6126" w14:textId="77777777" w:rsidR="006F1A89" w:rsidRDefault="006F1A89" w:rsidP="006456AF">
            <w:pPr>
              <w:tabs>
                <w:tab w:val="left" w:pos="3141"/>
              </w:tabs>
              <w:suppressAutoHyphens/>
              <w:rPr>
                <w:sz w:val="20"/>
                <w:szCs w:val="20"/>
              </w:rPr>
            </w:pPr>
            <w:r>
              <w:rPr>
                <w:sz w:val="20"/>
                <w:szCs w:val="20"/>
                <w:lang w:val="fr"/>
              </w:rPr>
              <w:t>R-452A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3A2AC041" w14:textId="77777777" w:rsidR="006F1A89" w:rsidRDefault="006F1A89" w:rsidP="006456AF">
            <w:pPr>
              <w:tabs>
                <w:tab w:val="left" w:pos="3141"/>
              </w:tabs>
              <w:suppressAutoHyphens/>
              <w:jc w:val="right"/>
              <w:rPr>
                <w:sz w:val="20"/>
                <w:szCs w:val="20"/>
              </w:rPr>
            </w:pPr>
            <w:r>
              <w:rPr>
                <w:sz w:val="20"/>
                <w:szCs w:val="20"/>
                <w:lang w:val="fr"/>
              </w:rPr>
              <w:t>2 139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51E421A" w14:textId="77777777" w:rsidR="006F1A89" w:rsidRPr="000A4838" w:rsidRDefault="006F1A89" w:rsidP="006456AF">
            <w:pPr>
              <w:tabs>
                <w:tab w:val="left" w:pos="3141"/>
              </w:tabs>
              <w:suppressAutoHyphens/>
              <w:jc w:val="right"/>
              <w:rPr>
                <w:sz w:val="20"/>
                <w:szCs w:val="20"/>
              </w:rPr>
            </w:pPr>
            <w:r>
              <w:rPr>
                <w:sz w:val="20"/>
                <w:szCs w:val="20"/>
                <w:lang w:val="fr"/>
              </w:rPr>
              <w:t>0,23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4DA93AC" w14:textId="77777777" w:rsidR="006F1A89" w:rsidRPr="000A4838" w:rsidRDefault="006F1A89" w:rsidP="006456AF">
            <w:pPr>
              <w:tabs>
                <w:tab w:val="left" w:pos="3141"/>
              </w:tabs>
              <w:suppressAutoHyphens/>
              <w:jc w:val="right"/>
              <w:rPr>
                <w:sz w:val="20"/>
                <w:szCs w:val="20"/>
              </w:rPr>
            </w:pPr>
            <w:r>
              <w:rPr>
                <w:sz w:val="20"/>
                <w:szCs w:val="20"/>
                <w:lang w:val="fr"/>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05FF81E" w14:textId="77777777" w:rsidR="006F1A89" w:rsidRPr="000A4838" w:rsidRDefault="006F1A89" w:rsidP="006456AF">
            <w:pPr>
              <w:tabs>
                <w:tab w:val="left" w:pos="3141"/>
              </w:tabs>
              <w:suppressAutoHyphens/>
              <w:jc w:val="right"/>
              <w:rPr>
                <w:sz w:val="20"/>
                <w:szCs w:val="20"/>
              </w:rPr>
            </w:pPr>
            <w:r>
              <w:rPr>
                <w:sz w:val="20"/>
                <w:szCs w:val="20"/>
                <w:lang w:val="fr"/>
              </w:rPr>
              <w:t>0,00</w:t>
            </w:r>
          </w:p>
        </w:tc>
        <w:tc>
          <w:tcPr>
            <w:tcW w:w="674" w:type="pct"/>
            <w:tcBorders>
              <w:top w:val="single" w:sz="4" w:space="0" w:color="auto"/>
              <w:left w:val="single" w:sz="4" w:space="0" w:color="auto"/>
              <w:bottom w:val="single" w:sz="4" w:space="0" w:color="auto"/>
              <w:right w:val="single" w:sz="4" w:space="0" w:color="auto"/>
            </w:tcBorders>
            <w:vAlign w:val="bottom"/>
          </w:tcPr>
          <w:p w14:paraId="4CBE4714" w14:textId="77777777" w:rsidR="006F1A89" w:rsidRPr="000A4838" w:rsidRDefault="006F1A89" w:rsidP="006456AF">
            <w:pPr>
              <w:tabs>
                <w:tab w:val="left" w:pos="3141"/>
              </w:tabs>
              <w:suppressAutoHyphens/>
              <w:jc w:val="right"/>
              <w:rPr>
                <w:sz w:val="20"/>
                <w:szCs w:val="20"/>
              </w:rPr>
            </w:pPr>
            <w:r>
              <w:rPr>
                <w:sz w:val="20"/>
                <w:szCs w:val="20"/>
                <w:lang w:val="fr"/>
              </w:rPr>
              <w:t>0,03</w:t>
            </w:r>
          </w:p>
        </w:tc>
        <w:tc>
          <w:tcPr>
            <w:tcW w:w="927" w:type="pct"/>
            <w:tcBorders>
              <w:top w:val="single" w:sz="4" w:space="0" w:color="auto"/>
              <w:left w:val="single" w:sz="4" w:space="0" w:color="auto"/>
              <w:bottom w:val="single" w:sz="4" w:space="0" w:color="auto"/>
              <w:right w:val="single" w:sz="4" w:space="0" w:color="auto"/>
            </w:tcBorders>
          </w:tcPr>
          <w:p w14:paraId="3AB99C3D" w14:textId="77777777" w:rsidR="006F1A89" w:rsidRPr="000A4838" w:rsidRDefault="006F1A89" w:rsidP="006456AF">
            <w:pPr>
              <w:shd w:val="clear" w:color="auto" w:fill="FFFFFF" w:themeFill="background1"/>
              <w:suppressAutoHyphens/>
              <w:jc w:val="right"/>
              <w:rPr>
                <w:sz w:val="20"/>
                <w:szCs w:val="20"/>
              </w:rPr>
            </w:pPr>
            <w:r>
              <w:rPr>
                <w:sz w:val="20"/>
                <w:szCs w:val="20"/>
                <w:lang w:val="fr"/>
              </w:rPr>
              <w:t>0,0</w:t>
            </w:r>
          </w:p>
        </w:tc>
      </w:tr>
      <w:tr w:rsidR="006F1A89" w:rsidRPr="000A4838" w14:paraId="03759FF2"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C01E68E" w14:textId="77777777" w:rsidR="006F1A89" w:rsidRDefault="006F1A89" w:rsidP="006456AF">
            <w:pPr>
              <w:tabs>
                <w:tab w:val="left" w:pos="3141"/>
              </w:tabs>
              <w:suppressAutoHyphens/>
              <w:rPr>
                <w:sz w:val="20"/>
                <w:szCs w:val="20"/>
              </w:rPr>
            </w:pPr>
            <w:r>
              <w:rPr>
                <w:sz w:val="20"/>
                <w:szCs w:val="20"/>
                <w:lang w:val="fr"/>
              </w:rPr>
              <w:t>R-507A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2FF6A2D7" w14:textId="77777777" w:rsidR="006F1A89" w:rsidRDefault="006F1A89" w:rsidP="006456AF">
            <w:pPr>
              <w:tabs>
                <w:tab w:val="left" w:pos="3141"/>
              </w:tabs>
              <w:suppressAutoHyphens/>
              <w:jc w:val="right"/>
              <w:rPr>
                <w:sz w:val="20"/>
                <w:szCs w:val="20"/>
              </w:rPr>
            </w:pPr>
            <w:r>
              <w:rPr>
                <w:sz w:val="20"/>
                <w:szCs w:val="20"/>
                <w:lang w:val="fr"/>
              </w:rPr>
              <w:t>3 985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3D1D000" w14:textId="77777777" w:rsidR="006F1A89" w:rsidRPr="000A4838" w:rsidRDefault="006F1A89" w:rsidP="006456AF">
            <w:pPr>
              <w:tabs>
                <w:tab w:val="left" w:pos="3141"/>
              </w:tabs>
              <w:suppressAutoHyphens/>
              <w:jc w:val="right"/>
              <w:rPr>
                <w:sz w:val="20"/>
                <w:szCs w:val="20"/>
              </w:rPr>
            </w:pPr>
            <w:r>
              <w:rPr>
                <w:sz w:val="20"/>
                <w:szCs w:val="20"/>
                <w:lang w:val="fr"/>
              </w:rPr>
              <w:t>203,37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32544D3" w14:textId="77777777" w:rsidR="006F1A89" w:rsidRPr="000A4838" w:rsidRDefault="006F1A89" w:rsidP="006456AF">
            <w:pPr>
              <w:tabs>
                <w:tab w:val="left" w:pos="3141"/>
              </w:tabs>
              <w:suppressAutoHyphens/>
              <w:jc w:val="right"/>
              <w:rPr>
                <w:sz w:val="20"/>
                <w:szCs w:val="20"/>
              </w:rPr>
            </w:pPr>
            <w:r>
              <w:rPr>
                <w:sz w:val="20"/>
                <w:szCs w:val="20"/>
                <w:lang w:val="fr"/>
              </w:rPr>
              <w:t>408,32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7CE2EAB" w14:textId="77777777" w:rsidR="006F1A89" w:rsidRPr="000A4838" w:rsidRDefault="006F1A89" w:rsidP="006456AF">
            <w:pPr>
              <w:tabs>
                <w:tab w:val="left" w:pos="3141"/>
              </w:tabs>
              <w:suppressAutoHyphens/>
              <w:jc w:val="right"/>
              <w:rPr>
                <w:sz w:val="20"/>
                <w:szCs w:val="20"/>
              </w:rPr>
            </w:pPr>
            <w:r>
              <w:rPr>
                <w:sz w:val="20"/>
                <w:szCs w:val="20"/>
                <w:lang w:val="fr"/>
              </w:rPr>
              <w:t>289,45</w:t>
            </w:r>
          </w:p>
        </w:tc>
        <w:tc>
          <w:tcPr>
            <w:tcW w:w="674" w:type="pct"/>
            <w:tcBorders>
              <w:top w:val="single" w:sz="4" w:space="0" w:color="auto"/>
              <w:left w:val="single" w:sz="4" w:space="0" w:color="auto"/>
              <w:bottom w:val="single" w:sz="4" w:space="0" w:color="auto"/>
              <w:right w:val="single" w:sz="4" w:space="0" w:color="auto"/>
            </w:tcBorders>
            <w:vAlign w:val="bottom"/>
          </w:tcPr>
          <w:p w14:paraId="0BE10BB3" w14:textId="77777777" w:rsidR="006F1A89" w:rsidRPr="000A4838" w:rsidRDefault="006F1A89" w:rsidP="006456AF">
            <w:pPr>
              <w:tabs>
                <w:tab w:val="left" w:pos="3141"/>
              </w:tabs>
              <w:suppressAutoHyphens/>
              <w:jc w:val="right"/>
              <w:rPr>
                <w:sz w:val="20"/>
                <w:szCs w:val="20"/>
              </w:rPr>
            </w:pPr>
            <w:r>
              <w:rPr>
                <w:sz w:val="20"/>
                <w:szCs w:val="20"/>
                <w:lang w:val="fr"/>
              </w:rPr>
              <w:t>474,01</w:t>
            </w:r>
          </w:p>
        </w:tc>
        <w:tc>
          <w:tcPr>
            <w:tcW w:w="927" w:type="pct"/>
            <w:tcBorders>
              <w:top w:val="single" w:sz="4" w:space="0" w:color="auto"/>
              <w:left w:val="single" w:sz="4" w:space="0" w:color="auto"/>
              <w:bottom w:val="single" w:sz="4" w:space="0" w:color="auto"/>
              <w:right w:val="single" w:sz="4" w:space="0" w:color="auto"/>
            </w:tcBorders>
          </w:tcPr>
          <w:p w14:paraId="538A80A2" w14:textId="77777777" w:rsidR="006F1A89" w:rsidRPr="000A4838" w:rsidRDefault="006F1A89" w:rsidP="006456AF">
            <w:pPr>
              <w:shd w:val="clear" w:color="auto" w:fill="FFFFFF" w:themeFill="background1"/>
              <w:suppressAutoHyphens/>
              <w:jc w:val="right"/>
              <w:rPr>
                <w:sz w:val="20"/>
                <w:szCs w:val="20"/>
              </w:rPr>
            </w:pPr>
            <w:r>
              <w:rPr>
                <w:sz w:val="20"/>
                <w:szCs w:val="20"/>
                <w:lang w:val="fr"/>
              </w:rPr>
              <w:t>3,4</w:t>
            </w:r>
          </w:p>
        </w:tc>
      </w:tr>
      <w:tr w:rsidR="006F1A89" w:rsidRPr="000A4838" w14:paraId="40C3E080"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5285B944" w14:textId="77777777" w:rsidR="006F1A89" w:rsidRDefault="006F1A89" w:rsidP="006456AF">
            <w:pPr>
              <w:tabs>
                <w:tab w:val="left" w:pos="3141"/>
              </w:tabs>
              <w:suppressAutoHyphens/>
              <w:rPr>
                <w:sz w:val="20"/>
                <w:szCs w:val="20"/>
              </w:rPr>
            </w:pPr>
            <w:r>
              <w:rPr>
                <w:sz w:val="20"/>
                <w:szCs w:val="20"/>
                <w:lang w:val="fr"/>
              </w:rPr>
              <w:t>R-508B</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6F2141F0" w14:textId="77777777" w:rsidR="006F1A89" w:rsidRDefault="006F1A89" w:rsidP="006456AF">
            <w:pPr>
              <w:tabs>
                <w:tab w:val="left" w:pos="3141"/>
              </w:tabs>
              <w:suppressAutoHyphens/>
              <w:jc w:val="right"/>
              <w:rPr>
                <w:sz w:val="20"/>
                <w:szCs w:val="20"/>
              </w:rPr>
            </w:pPr>
            <w:r>
              <w:rPr>
                <w:sz w:val="20"/>
                <w:szCs w:val="20"/>
                <w:lang w:val="fr"/>
              </w:rPr>
              <w:t>6 808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9EB8507" w14:textId="77777777" w:rsidR="006F1A89" w:rsidRPr="000A4838" w:rsidRDefault="006F1A89" w:rsidP="006456AF">
            <w:pPr>
              <w:tabs>
                <w:tab w:val="left" w:pos="3141"/>
              </w:tabs>
              <w:suppressAutoHyphens/>
              <w:jc w:val="right"/>
              <w:rPr>
                <w:sz w:val="20"/>
                <w:szCs w:val="20"/>
              </w:rPr>
            </w:pPr>
            <w:r>
              <w:rPr>
                <w:sz w:val="20"/>
                <w:szCs w:val="20"/>
                <w:lang w:val="fr"/>
              </w:rPr>
              <w:t>0,08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B5B4CAA" w14:textId="77777777" w:rsidR="006F1A89" w:rsidRPr="000A4838" w:rsidRDefault="006F1A89" w:rsidP="006456AF">
            <w:pPr>
              <w:tabs>
                <w:tab w:val="left" w:pos="3141"/>
              </w:tabs>
              <w:suppressAutoHyphens/>
              <w:jc w:val="right"/>
              <w:rPr>
                <w:sz w:val="20"/>
                <w:szCs w:val="20"/>
              </w:rPr>
            </w:pPr>
            <w:r>
              <w:rPr>
                <w:sz w:val="20"/>
                <w:szCs w:val="20"/>
                <w:lang w:val="fr"/>
              </w:rPr>
              <w:t>0,25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898D78B" w14:textId="77777777" w:rsidR="006F1A89" w:rsidRPr="000A4838" w:rsidRDefault="006F1A89" w:rsidP="006456AF">
            <w:pPr>
              <w:tabs>
                <w:tab w:val="left" w:pos="3141"/>
              </w:tabs>
              <w:suppressAutoHyphens/>
              <w:jc w:val="right"/>
              <w:rPr>
                <w:sz w:val="20"/>
                <w:szCs w:val="20"/>
              </w:rPr>
            </w:pPr>
            <w:r>
              <w:rPr>
                <w:sz w:val="20"/>
                <w:szCs w:val="20"/>
                <w:lang w:val="fr"/>
              </w:rPr>
              <w:t>4,54</w:t>
            </w:r>
          </w:p>
        </w:tc>
        <w:tc>
          <w:tcPr>
            <w:tcW w:w="674" w:type="pct"/>
            <w:tcBorders>
              <w:top w:val="single" w:sz="4" w:space="0" w:color="auto"/>
              <w:left w:val="single" w:sz="4" w:space="0" w:color="auto"/>
              <w:bottom w:val="single" w:sz="4" w:space="0" w:color="auto"/>
              <w:right w:val="single" w:sz="4" w:space="0" w:color="auto"/>
            </w:tcBorders>
            <w:vAlign w:val="bottom"/>
          </w:tcPr>
          <w:p w14:paraId="2A91DBC5" w14:textId="77777777" w:rsidR="006F1A89" w:rsidRPr="000A4838" w:rsidRDefault="006F1A89" w:rsidP="006456AF">
            <w:pPr>
              <w:tabs>
                <w:tab w:val="left" w:pos="3141"/>
              </w:tabs>
              <w:suppressAutoHyphens/>
              <w:jc w:val="right"/>
              <w:rPr>
                <w:sz w:val="20"/>
                <w:szCs w:val="20"/>
              </w:rPr>
            </w:pPr>
            <w:r>
              <w:rPr>
                <w:sz w:val="20"/>
                <w:szCs w:val="20"/>
                <w:lang w:val="fr"/>
              </w:rPr>
              <w:t>0,18</w:t>
            </w:r>
          </w:p>
        </w:tc>
        <w:tc>
          <w:tcPr>
            <w:tcW w:w="927" w:type="pct"/>
            <w:tcBorders>
              <w:top w:val="single" w:sz="4" w:space="0" w:color="auto"/>
              <w:left w:val="single" w:sz="4" w:space="0" w:color="auto"/>
              <w:bottom w:val="single" w:sz="4" w:space="0" w:color="auto"/>
              <w:right w:val="single" w:sz="4" w:space="0" w:color="auto"/>
            </w:tcBorders>
          </w:tcPr>
          <w:p w14:paraId="38A8DA1A" w14:textId="77777777" w:rsidR="006F1A89" w:rsidRPr="000A4838" w:rsidRDefault="006F1A89" w:rsidP="006456AF">
            <w:pPr>
              <w:shd w:val="clear" w:color="auto" w:fill="FFFFFF" w:themeFill="background1"/>
              <w:suppressAutoHyphens/>
              <w:jc w:val="right"/>
              <w:rPr>
                <w:sz w:val="20"/>
                <w:szCs w:val="20"/>
              </w:rPr>
            </w:pPr>
            <w:r>
              <w:rPr>
                <w:sz w:val="20"/>
                <w:szCs w:val="20"/>
                <w:lang w:val="fr"/>
              </w:rPr>
              <w:t>0,0</w:t>
            </w:r>
          </w:p>
        </w:tc>
      </w:tr>
      <w:tr w:rsidR="006F1A89" w:rsidRPr="000A4838" w14:paraId="64F3089E"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5886C29" w14:textId="77777777" w:rsidR="006F1A89" w:rsidRDefault="006F1A89" w:rsidP="006456AF">
            <w:pPr>
              <w:tabs>
                <w:tab w:val="left" w:pos="3141"/>
              </w:tabs>
              <w:suppressAutoHyphens/>
              <w:rPr>
                <w:sz w:val="20"/>
                <w:szCs w:val="20"/>
              </w:rPr>
            </w:pPr>
            <w:r>
              <w:rPr>
                <w:sz w:val="20"/>
                <w:szCs w:val="20"/>
                <w:lang w:val="fr"/>
              </w:rPr>
              <w:t>R-513A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4DAA3CAE" w14:textId="77777777" w:rsidR="006F1A89" w:rsidRDefault="006F1A89" w:rsidP="006456AF">
            <w:pPr>
              <w:tabs>
                <w:tab w:val="left" w:pos="3141"/>
              </w:tabs>
              <w:suppressAutoHyphens/>
              <w:jc w:val="right"/>
              <w:rPr>
                <w:sz w:val="20"/>
                <w:szCs w:val="20"/>
              </w:rPr>
            </w:pPr>
            <w:r>
              <w:rPr>
                <w:sz w:val="20"/>
                <w:szCs w:val="20"/>
                <w:lang w:val="fr"/>
              </w:rPr>
              <w:t>629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6E6CC9C" w14:textId="77777777" w:rsidR="006F1A89" w:rsidRPr="000A4838" w:rsidRDefault="006F1A89" w:rsidP="006456AF">
            <w:pPr>
              <w:tabs>
                <w:tab w:val="left" w:pos="3141"/>
              </w:tabs>
              <w:suppressAutoHyphens/>
              <w:jc w:val="right"/>
              <w:rPr>
                <w:sz w:val="20"/>
                <w:szCs w:val="20"/>
              </w:rPr>
            </w:pPr>
            <w:r>
              <w:rPr>
                <w:sz w:val="20"/>
                <w:szCs w:val="20"/>
                <w:lang w:val="fr"/>
              </w:rPr>
              <w:t>0,17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F4437A4" w14:textId="77777777" w:rsidR="006F1A89" w:rsidRPr="000A4838" w:rsidRDefault="006F1A89" w:rsidP="006456AF">
            <w:pPr>
              <w:tabs>
                <w:tab w:val="left" w:pos="3141"/>
              </w:tabs>
              <w:suppressAutoHyphens/>
              <w:jc w:val="right"/>
              <w:rPr>
                <w:sz w:val="20"/>
                <w:szCs w:val="20"/>
              </w:rPr>
            </w:pPr>
            <w:r>
              <w:rPr>
                <w:sz w:val="20"/>
                <w:szCs w:val="20"/>
                <w:lang w:val="fr"/>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717668B" w14:textId="77777777" w:rsidR="006F1A89" w:rsidRPr="000A4838" w:rsidRDefault="006F1A89" w:rsidP="006456AF">
            <w:pPr>
              <w:tabs>
                <w:tab w:val="left" w:pos="3141"/>
              </w:tabs>
              <w:suppressAutoHyphens/>
              <w:jc w:val="right"/>
              <w:rPr>
                <w:sz w:val="20"/>
                <w:szCs w:val="20"/>
              </w:rPr>
            </w:pPr>
            <w:r>
              <w:rPr>
                <w:sz w:val="20"/>
                <w:szCs w:val="20"/>
                <w:lang w:val="fr"/>
              </w:rPr>
              <w:t>0,00</w:t>
            </w:r>
          </w:p>
        </w:tc>
        <w:tc>
          <w:tcPr>
            <w:tcW w:w="674" w:type="pct"/>
            <w:tcBorders>
              <w:top w:val="single" w:sz="4" w:space="0" w:color="auto"/>
              <w:left w:val="single" w:sz="4" w:space="0" w:color="auto"/>
              <w:bottom w:val="single" w:sz="4" w:space="0" w:color="auto"/>
              <w:right w:val="single" w:sz="4" w:space="0" w:color="auto"/>
            </w:tcBorders>
            <w:vAlign w:val="bottom"/>
          </w:tcPr>
          <w:p w14:paraId="07C5C5C8" w14:textId="77777777" w:rsidR="006F1A89" w:rsidRPr="000A4838" w:rsidRDefault="006F1A89" w:rsidP="006456AF">
            <w:pPr>
              <w:tabs>
                <w:tab w:val="left" w:pos="3141"/>
              </w:tabs>
              <w:suppressAutoHyphens/>
              <w:jc w:val="right"/>
              <w:rPr>
                <w:sz w:val="20"/>
                <w:szCs w:val="20"/>
              </w:rPr>
            </w:pPr>
            <w:r>
              <w:rPr>
                <w:sz w:val="20"/>
                <w:szCs w:val="20"/>
                <w:lang w:val="fr"/>
              </w:rPr>
              <w:t>0,00</w:t>
            </w:r>
          </w:p>
        </w:tc>
        <w:tc>
          <w:tcPr>
            <w:tcW w:w="927" w:type="pct"/>
            <w:tcBorders>
              <w:top w:val="single" w:sz="4" w:space="0" w:color="auto"/>
              <w:left w:val="single" w:sz="4" w:space="0" w:color="auto"/>
              <w:bottom w:val="single" w:sz="4" w:space="0" w:color="auto"/>
              <w:right w:val="single" w:sz="4" w:space="0" w:color="auto"/>
            </w:tcBorders>
          </w:tcPr>
          <w:p w14:paraId="4941309E" w14:textId="77777777" w:rsidR="006F1A89" w:rsidRPr="000A4838" w:rsidRDefault="006F1A89" w:rsidP="006456AF">
            <w:pPr>
              <w:shd w:val="clear" w:color="auto" w:fill="FFFFFF" w:themeFill="background1"/>
              <w:suppressAutoHyphens/>
              <w:jc w:val="right"/>
              <w:rPr>
                <w:sz w:val="20"/>
                <w:szCs w:val="20"/>
              </w:rPr>
            </w:pPr>
            <w:r>
              <w:rPr>
                <w:sz w:val="20"/>
                <w:szCs w:val="20"/>
                <w:lang w:val="fr"/>
              </w:rPr>
              <w:t>0,0</w:t>
            </w:r>
          </w:p>
        </w:tc>
      </w:tr>
      <w:tr w:rsidR="006F1A89" w:rsidRPr="000A4838" w14:paraId="05DEFE93" w14:textId="77777777" w:rsidTr="006456AF">
        <w:tc>
          <w:tcPr>
            <w:tcW w:w="1378" w:type="pct"/>
            <w:gridSpan w:val="2"/>
            <w:tcBorders>
              <w:top w:val="single" w:sz="4" w:space="0" w:color="auto"/>
              <w:left w:val="single" w:sz="4" w:space="0" w:color="auto"/>
              <w:bottom w:val="single" w:sz="4" w:space="0" w:color="auto"/>
              <w:right w:val="single" w:sz="4" w:space="0" w:color="auto"/>
            </w:tcBorders>
            <w:shd w:val="clear" w:color="auto" w:fill="auto"/>
          </w:tcPr>
          <w:p w14:paraId="5A9E92D4" w14:textId="77777777" w:rsidR="006F1A89" w:rsidRPr="000F2967" w:rsidRDefault="006F1A89" w:rsidP="006456AF">
            <w:pPr>
              <w:tabs>
                <w:tab w:val="left" w:pos="3141"/>
              </w:tabs>
              <w:suppressAutoHyphens/>
              <w:rPr>
                <w:b/>
                <w:bCs/>
                <w:sz w:val="20"/>
                <w:szCs w:val="20"/>
              </w:rPr>
            </w:pPr>
            <w:r>
              <w:rPr>
                <w:b/>
                <w:bCs/>
                <w:sz w:val="20"/>
                <w:szCs w:val="20"/>
                <w:lang w:val="fr"/>
              </w:rPr>
              <w:t>Total (</w:t>
            </w:r>
            <w:proofErr w:type="spellStart"/>
            <w:r>
              <w:rPr>
                <w:b/>
                <w:bCs/>
                <w:sz w:val="20"/>
                <w:szCs w:val="20"/>
                <w:lang w:val="fr"/>
              </w:rPr>
              <w:t>tm</w:t>
            </w:r>
            <w:proofErr w:type="spellEnd"/>
            <w:r>
              <w:rPr>
                <w:b/>
                <w:bCs/>
                <w:sz w:val="20"/>
                <w:szCs w:val="20"/>
                <w:lang w:val="fr"/>
              </w:rPr>
              <w:t>)</w:t>
            </w:r>
          </w:p>
        </w:tc>
        <w:tc>
          <w:tcPr>
            <w:tcW w:w="674" w:type="pct"/>
            <w:tcBorders>
              <w:top w:val="single" w:sz="4" w:space="0" w:color="auto"/>
              <w:left w:val="single" w:sz="4" w:space="0" w:color="auto"/>
              <w:bottom w:val="single" w:sz="4" w:space="0" w:color="auto"/>
              <w:right w:val="single" w:sz="4" w:space="0" w:color="auto"/>
            </w:tcBorders>
            <w:vAlign w:val="center"/>
          </w:tcPr>
          <w:p w14:paraId="1073AB68" w14:textId="77777777" w:rsidR="006F1A89" w:rsidRPr="000F2967" w:rsidRDefault="006F1A89" w:rsidP="006456AF">
            <w:pPr>
              <w:suppressAutoHyphens/>
              <w:jc w:val="right"/>
              <w:rPr>
                <w:b/>
                <w:bCs/>
                <w:sz w:val="20"/>
                <w:szCs w:val="20"/>
              </w:rPr>
            </w:pPr>
            <w:r>
              <w:rPr>
                <w:b/>
                <w:bCs/>
                <w:sz w:val="20"/>
                <w:szCs w:val="20"/>
                <w:lang w:val="fr"/>
              </w:rPr>
              <w:t>7 997,28</w:t>
            </w:r>
          </w:p>
        </w:tc>
        <w:tc>
          <w:tcPr>
            <w:tcW w:w="674" w:type="pct"/>
            <w:tcBorders>
              <w:top w:val="single" w:sz="4" w:space="0" w:color="auto"/>
              <w:left w:val="single" w:sz="4" w:space="0" w:color="auto"/>
              <w:bottom w:val="single" w:sz="4" w:space="0" w:color="auto"/>
              <w:right w:val="single" w:sz="4" w:space="0" w:color="auto"/>
            </w:tcBorders>
            <w:vAlign w:val="center"/>
          </w:tcPr>
          <w:p w14:paraId="408366D5" w14:textId="77777777" w:rsidR="006F1A89" w:rsidRPr="000F2967" w:rsidRDefault="006F1A89" w:rsidP="006456AF">
            <w:pPr>
              <w:suppressAutoHyphens/>
              <w:jc w:val="right"/>
              <w:rPr>
                <w:b/>
                <w:bCs/>
                <w:sz w:val="20"/>
                <w:szCs w:val="20"/>
              </w:rPr>
            </w:pPr>
            <w:r>
              <w:rPr>
                <w:b/>
                <w:bCs/>
                <w:sz w:val="20"/>
                <w:szCs w:val="20"/>
                <w:lang w:val="fr"/>
              </w:rPr>
              <w:t>9 004,32</w:t>
            </w:r>
          </w:p>
        </w:tc>
        <w:tc>
          <w:tcPr>
            <w:tcW w:w="674" w:type="pct"/>
            <w:tcBorders>
              <w:top w:val="single" w:sz="4" w:space="0" w:color="auto"/>
              <w:left w:val="single" w:sz="4" w:space="0" w:color="auto"/>
              <w:bottom w:val="single" w:sz="4" w:space="0" w:color="auto"/>
              <w:right w:val="single" w:sz="4" w:space="0" w:color="auto"/>
            </w:tcBorders>
            <w:vAlign w:val="center"/>
          </w:tcPr>
          <w:p w14:paraId="0C0CE01C" w14:textId="77777777" w:rsidR="006F1A89" w:rsidRPr="000F2967" w:rsidRDefault="006F1A89" w:rsidP="006456AF">
            <w:pPr>
              <w:suppressAutoHyphens/>
              <w:jc w:val="right"/>
              <w:rPr>
                <w:b/>
                <w:bCs/>
                <w:sz w:val="20"/>
                <w:szCs w:val="20"/>
              </w:rPr>
            </w:pPr>
            <w:r>
              <w:rPr>
                <w:b/>
                <w:bCs/>
                <w:sz w:val="20"/>
                <w:szCs w:val="20"/>
                <w:lang w:val="fr"/>
              </w:rPr>
              <w:t>8 744,85</w:t>
            </w:r>
          </w:p>
        </w:tc>
        <w:tc>
          <w:tcPr>
            <w:tcW w:w="674" w:type="pct"/>
            <w:tcBorders>
              <w:top w:val="single" w:sz="4" w:space="0" w:color="auto"/>
              <w:left w:val="single" w:sz="4" w:space="0" w:color="auto"/>
              <w:bottom w:val="single" w:sz="4" w:space="0" w:color="auto"/>
              <w:right w:val="single" w:sz="4" w:space="0" w:color="auto"/>
            </w:tcBorders>
            <w:vAlign w:val="bottom"/>
          </w:tcPr>
          <w:p w14:paraId="64FE46C5" w14:textId="77777777" w:rsidR="006F1A89" w:rsidRPr="000F2967" w:rsidRDefault="006F1A89" w:rsidP="006456AF">
            <w:pPr>
              <w:suppressAutoHyphens/>
              <w:jc w:val="right"/>
              <w:rPr>
                <w:b/>
                <w:bCs/>
                <w:sz w:val="20"/>
                <w:szCs w:val="20"/>
              </w:rPr>
            </w:pPr>
            <w:r>
              <w:rPr>
                <w:b/>
                <w:bCs/>
                <w:sz w:val="20"/>
                <w:szCs w:val="20"/>
                <w:lang w:val="fr"/>
              </w:rPr>
              <w:t>13 873,41</w:t>
            </w:r>
          </w:p>
        </w:tc>
        <w:tc>
          <w:tcPr>
            <w:tcW w:w="927" w:type="pct"/>
            <w:tcBorders>
              <w:top w:val="single" w:sz="4" w:space="0" w:color="auto"/>
              <w:left w:val="single" w:sz="4" w:space="0" w:color="auto"/>
              <w:bottom w:val="single" w:sz="4" w:space="0" w:color="auto"/>
              <w:right w:val="single" w:sz="4" w:space="0" w:color="auto"/>
            </w:tcBorders>
            <w:vAlign w:val="bottom"/>
          </w:tcPr>
          <w:p w14:paraId="09EDE10A" w14:textId="77777777" w:rsidR="006F1A89" w:rsidRPr="00755FA0" w:rsidRDefault="006F1A89" w:rsidP="006456AF">
            <w:pPr>
              <w:tabs>
                <w:tab w:val="left" w:pos="3141"/>
              </w:tabs>
              <w:suppressAutoHyphens/>
              <w:jc w:val="right"/>
              <w:rPr>
                <w:b/>
                <w:bCs/>
                <w:sz w:val="20"/>
                <w:szCs w:val="20"/>
              </w:rPr>
            </w:pPr>
            <w:r>
              <w:rPr>
                <w:b/>
                <w:bCs/>
                <w:sz w:val="20"/>
                <w:szCs w:val="20"/>
                <w:lang w:val="fr"/>
              </w:rPr>
              <w:t>100,0</w:t>
            </w:r>
          </w:p>
        </w:tc>
      </w:tr>
      <w:tr w:rsidR="006F1A89" w:rsidRPr="000A4838" w14:paraId="5D1D93C1" w14:textId="77777777" w:rsidTr="006456AF">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56D8FAE2" w14:textId="77777777" w:rsidR="006F1A89" w:rsidRPr="000A4838" w:rsidRDefault="006F1A89" w:rsidP="006456AF">
            <w:pPr>
              <w:shd w:val="clear" w:color="auto" w:fill="FFFFFF" w:themeFill="background1"/>
              <w:suppressAutoHyphens/>
              <w:jc w:val="left"/>
              <w:rPr>
                <w:b/>
                <w:bCs/>
                <w:sz w:val="20"/>
                <w:szCs w:val="20"/>
              </w:rPr>
            </w:pPr>
            <w:proofErr w:type="gramStart"/>
            <w:r>
              <w:rPr>
                <w:b/>
                <w:bCs/>
                <w:sz w:val="20"/>
                <w:szCs w:val="20"/>
                <w:lang w:val="fr"/>
              </w:rPr>
              <w:t>tonnes</w:t>
            </w:r>
            <w:proofErr w:type="gramEnd"/>
            <w:r>
              <w:rPr>
                <w:b/>
                <w:bCs/>
                <w:sz w:val="20"/>
                <w:szCs w:val="20"/>
                <w:lang w:val="fr"/>
              </w:rPr>
              <w:t> eq-CO</w:t>
            </w:r>
            <w:r>
              <w:rPr>
                <w:b/>
                <w:bCs/>
                <w:sz w:val="20"/>
                <w:szCs w:val="20"/>
                <w:vertAlign w:val="subscript"/>
                <w:lang w:val="fr"/>
              </w:rPr>
              <w:t xml:space="preserve">2 </w:t>
            </w:r>
          </w:p>
        </w:tc>
      </w:tr>
      <w:tr w:rsidR="006F1A89" w:rsidRPr="000A4838" w14:paraId="05547496" w14:textId="77777777" w:rsidTr="006456AF">
        <w:trPr>
          <w:trHeight w:val="159"/>
        </w:trPr>
        <w:tc>
          <w:tcPr>
            <w:tcW w:w="907" w:type="pct"/>
            <w:tcBorders>
              <w:top w:val="single" w:sz="4" w:space="0" w:color="auto"/>
              <w:left w:val="single" w:sz="4" w:space="0" w:color="auto"/>
              <w:bottom w:val="single" w:sz="4" w:space="0" w:color="auto"/>
              <w:right w:val="single" w:sz="4" w:space="0" w:color="auto"/>
            </w:tcBorders>
            <w:vAlign w:val="bottom"/>
          </w:tcPr>
          <w:p w14:paraId="52BA4348" w14:textId="77777777" w:rsidR="006F1A89" w:rsidRPr="000A4838" w:rsidRDefault="006F1A89" w:rsidP="006456AF">
            <w:pPr>
              <w:shd w:val="clear" w:color="auto" w:fill="FFFFFF" w:themeFill="background1"/>
              <w:suppressAutoHyphens/>
              <w:rPr>
                <w:sz w:val="20"/>
                <w:szCs w:val="20"/>
              </w:rPr>
            </w:pPr>
            <w:r>
              <w:rPr>
                <w:sz w:val="20"/>
                <w:szCs w:val="20"/>
                <w:lang w:val="fr"/>
              </w:rPr>
              <w:t>HFC-23</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4EB3F7C6" w14:textId="77777777" w:rsidR="006F1A89" w:rsidRPr="000A4838" w:rsidRDefault="006F1A89" w:rsidP="006456AF">
            <w:pPr>
              <w:shd w:val="clear" w:color="auto" w:fill="FFFFFF" w:themeFill="background1"/>
              <w:suppressAutoHyphens/>
              <w:jc w:val="right"/>
              <w:rPr>
                <w:sz w:val="20"/>
                <w:szCs w:val="20"/>
              </w:rPr>
            </w:pPr>
            <w:r>
              <w:rPr>
                <w:sz w:val="20"/>
                <w:szCs w:val="20"/>
                <w:lang w:val="fr"/>
              </w:rPr>
              <w:t>14 800</w:t>
            </w:r>
          </w:p>
        </w:tc>
        <w:tc>
          <w:tcPr>
            <w:tcW w:w="674" w:type="pct"/>
            <w:tcBorders>
              <w:top w:val="single" w:sz="4" w:space="0" w:color="auto"/>
              <w:left w:val="single" w:sz="4" w:space="0" w:color="auto"/>
              <w:bottom w:val="single" w:sz="4" w:space="0" w:color="auto"/>
              <w:right w:val="single" w:sz="4" w:space="0" w:color="auto"/>
            </w:tcBorders>
            <w:vAlign w:val="bottom"/>
          </w:tcPr>
          <w:p w14:paraId="69353FDE" w14:textId="77777777" w:rsidR="006F1A89" w:rsidRPr="000A4838" w:rsidRDefault="006F1A89" w:rsidP="006456AF">
            <w:pPr>
              <w:shd w:val="clear" w:color="auto" w:fill="FFFFFF" w:themeFill="background1"/>
              <w:suppressAutoHyphens/>
              <w:jc w:val="right"/>
              <w:rPr>
                <w:sz w:val="20"/>
                <w:szCs w:val="20"/>
              </w:rPr>
            </w:pPr>
            <w:r>
              <w:rPr>
                <w:sz w:val="20"/>
                <w:szCs w:val="20"/>
                <w:lang w:val="fr"/>
              </w:rPr>
              <w:t>230 717</w:t>
            </w:r>
          </w:p>
        </w:tc>
        <w:tc>
          <w:tcPr>
            <w:tcW w:w="674" w:type="pct"/>
            <w:tcBorders>
              <w:top w:val="single" w:sz="4" w:space="0" w:color="auto"/>
              <w:left w:val="single" w:sz="4" w:space="0" w:color="auto"/>
              <w:bottom w:val="single" w:sz="4" w:space="0" w:color="auto"/>
              <w:right w:val="single" w:sz="4" w:space="0" w:color="auto"/>
            </w:tcBorders>
            <w:vAlign w:val="bottom"/>
          </w:tcPr>
          <w:p w14:paraId="3AE018CA" w14:textId="77777777" w:rsidR="006F1A89" w:rsidRPr="000A4838" w:rsidRDefault="006F1A89" w:rsidP="006456AF">
            <w:pPr>
              <w:shd w:val="clear" w:color="auto" w:fill="FFFFFF" w:themeFill="background1"/>
              <w:suppressAutoHyphens/>
              <w:jc w:val="right"/>
              <w:rPr>
                <w:sz w:val="20"/>
                <w:szCs w:val="20"/>
              </w:rPr>
            </w:pPr>
            <w:r>
              <w:rPr>
                <w:sz w:val="20"/>
                <w:szCs w:val="20"/>
                <w:lang w:val="fr"/>
              </w:rPr>
              <w:t>208 606</w:t>
            </w:r>
          </w:p>
        </w:tc>
        <w:tc>
          <w:tcPr>
            <w:tcW w:w="674" w:type="pct"/>
            <w:tcBorders>
              <w:top w:val="single" w:sz="4" w:space="0" w:color="auto"/>
              <w:left w:val="single" w:sz="4" w:space="0" w:color="auto"/>
              <w:bottom w:val="single" w:sz="4" w:space="0" w:color="auto"/>
              <w:right w:val="single" w:sz="4" w:space="0" w:color="auto"/>
            </w:tcBorders>
            <w:vAlign w:val="bottom"/>
          </w:tcPr>
          <w:p w14:paraId="4223E1DD" w14:textId="77777777" w:rsidR="006F1A89" w:rsidRPr="000A4838" w:rsidRDefault="006F1A89" w:rsidP="006456AF">
            <w:pPr>
              <w:shd w:val="clear" w:color="auto" w:fill="FFFFFF" w:themeFill="background1"/>
              <w:suppressAutoHyphens/>
              <w:jc w:val="right"/>
              <w:rPr>
                <w:sz w:val="20"/>
                <w:szCs w:val="20"/>
              </w:rPr>
            </w:pPr>
            <w:r>
              <w:rPr>
                <w:sz w:val="20"/>
                <w:szCs w:val="20"/>
                <w:lang w:val="fr"/>
              </w:rPr>
              <w:t>140 985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59CA503" w14:textId="77777777" w:rsidR="006F1A89" w:rsidRPr="000A4838" w:rsidRDefault="006F1A89" w:rsidP="006456AF">
            <w:pPr>
              <w:shd w:val="clear" w:color="auto" w:fill="FFFFFF" w:themeFill="background1"/>
              <w:suppressAutoHyphens/>
              <w:jc w:val="right"/>
              <w:rPr>
                <w:sz w:val="20"/>
                <w:szCs w:val="20"/>
              </w:rPr>
            </w:pPr>
            <w:r>
              <w:rPr>
                <w:sz w:val="20"/>
                <w:szCs w:val="20"/>
                <w:lang w:val="fr"/>
              </w:rPr>
              <w:t>85 026</w:t>
            </w:r>
          </w:p>
        </w:tc>
        <w:tc>
          <w:tcPr>
            <w:tcW w:w="927" w:type="pct"/>
            <w:tcBorders>
              <w:top w:val="single" w:sz="4" w:space="0" w:color="auto"/>
              <w:left w:val="single" w:sz="4" w:space="0" w:color="auto"/>
              <w:bottom w:val="single" w:sz="4" w:space="0" w:color="auto"/>
              <w:right w:val="single" w:sz="4" w:space="0" w:color="auto"/>
            </w:tcBorders>
            <w:vAlign w:val="bottom"/>
          </w:tcPr>
          <w:p w14:paraId="15735A1B" w14:textId="77777777" w:rsidR="006F1A89" w:rsidRPr="000A4838" w:rsidRDefault="006F1A89" w:rsidP="006456AF">
            <w:pPr>
              <w:shd w:val="clear" w:color="auto" w:fill="FFFFFF" w:themeFill="background1"/>
              <w:suppressAutoHyphens/>
              <w:jc w:val="right"/>
              <w:rPr>
                <w:sz w:val="20"/>
                <w:szCs w:val="20"/>
              </w:rPr>
            </w:pPr>
            <w:r>
              <w:rPr>
                <w:sz w:val="20"/>
                <w:szCs w:val="20"/>
                <w:lang w:val="fr"/>
              </w:rPr>
              <w:t>0,3</w:t>
            </w:r>
          </w:p>
        </w:tc>
      </w:tr>
      <w:tr w:rsidR="006F1A89" w:rsidRPr="00B10D5E" w14:paraId="71141A70"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14094981" w14:textId="77777777" w:rsidR="006F1A89" w:rsidRPr="00B10D5E" w:rsidRDefault="006F1A89" w:rsidP="006456AF">
            <w:pPr>
              <w:shd w:val="clear" w:color="auto" w:fill="FFFFFF" w:themeFill="background1"/>
              <w:suppressAutoHyphens/>
              <w:rPr>
                <w:sz w:val="20"/>
                <w:szCs w:val="20"/>
              </w:rPr>
            </w:pPr>
            <w:r>
              <w:rPr>
                <w:sz w:val="20"/>
                <w:szCs w:val="20"/>
                <w:lang w:val="fr"/>
              </w:rPr>
              <w:t>HFC-32</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43559761" w14:textId="77777777" w:rsidR="006F1A89" w:rsidRPr="00B10D5E" w:rsidRDefault="006F1A89" w:rsidP="006456AF">
            <w:pPr>
              <w:shd w:val="clear" w:color="auto" w:fill="FFFFFF" w:themeFill="background1"/>
              <w:suppressAutoHyphens/>
              <w:jc w:val="right"/>
              <w:rPr>
                <w:sz w:val="20"/>
                <w:szCs w:val="20"/>
              </w:rPr>
            </w:pPr>
            <w:r>
              <w:rPr>
                <w:sz w:val="20"/>
                <w:szCs w:val="20"/>
                <w:lang w:val="fr"/>
              </w:rPr>
              <w:t>675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59D42F3" w14:textId="77777777" w:rsidR="006F1A89" w:rsidRPr="00B10D5E" w:rsidRDefault="006F1A89" w:rsidP="006456AF">
            <w:pPr>
              <w:shd w:val="clear" w:color="auto" w:fill="FFFFFF" w:themeFill="background1"/>
              <w:suppressAutoHyphens/>
              <w:jc w:val="right"/>
              <w:rPr>
                <w:sz w:val="20"/>
                <w:szCs w:val="20"/>
              </w:rPr>
            </w:pPr>
            <w:r>
              <w:rPr>
                <w:sz w:val="20"/>
                <w:szCs w:val="20"/>
                <w:lang w:val="fr"/>
              </w:rPr>
              <w:t>1 240 020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D1E2E88" w14:textId="77777777" w:rsidR="006F1A89" w:rsidRPr="00B10D5E" w:rsidRDefault="006F1A89" w:rsidP="006456AF">
            <w:pPr>
              <w:shd w:val="clear" w:color="auto" w:fill="FFFFFF" w:themeFill="background1"/>
              <w:suppressAutoHyphens/>
              <w:jc w:val="right"/>
              <w:rPr>
                <w:sz w:val="20"/>
                <w:szCs w:val="20"/>
              </w:rPr>
            </w:pPr>
            <w:r>
              <w:rPr>
                <w:sz w:val="20"/>
                <w:szCs w:val="20"/>
                <w:lang w:val="fr"/>
              </w:rPr>
              <w:t>1 623 038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9EBF178" w14:textId="77777777" w:rsidR="006F1A89" w:rsidRPr="00B10D5E" w:rsidRDefault="006F1A89" w:rsidP="006456AF">
            <w:pPr>
              <w:shd w:val="clear" w:color="auto" w:fill="FFFFFF" w:themeFill="background1"/>
              <w:suppressAutoHyphens/>
              <w:jc w:val="right"/>
              <w:rPr>
                <w:sz w:val="20"/>
                <w:szCs w:val="20"/>
              </w:rPr>
            </w:pPr>
            <w:r>
              <w:rPr>
                <w:sz w:val="20"/>
                <w:szCs w:val="20"/>
                <w:lang w:val="fr"/>
              </w:rPr>
              <w:t>1 872 880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B9B6F2B" w14:textId="77777777" w:rsidR="006F1A89" w:rsidRPr="00B10D5E" w:rsidRDefault="006F1A89" w:rsidP="006456AF">
            <w:pPr>
              <w:shd w:val="clear" w:color="auto" w:fill="FFFFFF" w:themeFill="background1"/>
              <w:suppressAutoHyphens/>
              <w:jc w:val="right"/>
              <w:rPr>
                <w:sz w:val="20"/>
                <w:szCs w:val="20"/>
              </w:rPr>
            </w:pPr>
            <w:r>
              <w:rPr>
                <w:sz w:val="20"/>
                <w:szCs w:val="20"/>
                <w:lang w:val="fr"/>
              </w:rPr>
              <w:t>2 218 228</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1504B803" w14:textId="77777777" w:rsidR="006F1A89" w:rsidRPr="00B10D5E" w:rsidRDefault="006F1A89" w:rsidP="006456AF">
            <w:pPr>
              <w:shd w:val="clear" w:color="auto" w:fill="FFFFFF" w:themeFill="background1"/>
              <w:suppressAutoHyphens/>
              <w:jc w:val="right"/>
              <w:rPr>
                <w:sz w:val="20"/>
                <w:szCs w:val="20"/>
              </w:rPr>
            </w:pPr>
            <w:r>
              <w:rPr>
                <w:sz w:val="20"/>
                <w:szCs w:val="20"/>
                <w:lang w:val="fr"/>
              </w:rPr>
              <w:t>8,1</w:t>
            </w:r>
          </w:p>
        </w:tc>
      </w:tr>
      <w:tr w:rsidR="006F1A89" w:rsidRPr="00B10D5E" w14:paraId="56F8A2B7"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2B47223D" w14:textId="77777777" w:rsidR="006F1A89" w:rsidRPr="00B10D5E" w:rsidRDefault="006F1A89" w:rsidP="006456AF">
            <w:pPr>
              <w:shd w:val="clear" w:color="auto" w:fill="FFFFFF" w:themeFill="background1"/>
              <w:suppressAutoHyphens/>
              <w:rPr>
                <w:sz w:val="20"/>
                <w:szCs w:val="20"/>
              </w:rPr>
            </w:pPr>
            <w:r>
              <w:rPr>
                <w:sz w:val="20"/>
                <w:szCs w:val="20"/>
                <w:lang w:val="fr"/>
              </w:rPr>
              <w:t>HFC-41</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62F95932" w14:textId="77777777" w:rsidR="006F1A89" w:rsidRPr="00B10D5E" w:rsidRDefault="006F1A89" w:rsidP="006456AF">
            <w:pPr>
              <w:shd w:val="clear" w:color="auto" w:fill="FFFFFF" w:themeFill="background1"/>
              <w:suppressAutoHyphens/>
              <w:jc w:val="right"/>
              <w:rPr>
                <w:sz w:val="20"/>
                <w:szCs w:val="20"/>
              </w:rPr>
            </w:pPr>
            <w:r>
              <w:rPr>
                <w:sz w:val="20"/>
                <w:szCs w:val="20"/>
                <w:lang w:val="fr"/>
              </w:rPr>
              <w:t>92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2DFC79B"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DF94320"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E90F6D8" w14:textId="77777777" w:rsidR="006F1A89" w:rsidRPr="00B10D5E" w:rsidRDefault="006F1A89" w:rsidP="006456AF">
            <w:pPr>
              <w:shd w:val="clear" w:color="auto" w:fill="FFFFFF" w:themeFill="background1"/>
              <w:suppressAutoHyphens/>
              <w:jc w:val="right"/>
              <w:rPr>
                <w:sz w:val="20"/>
                <w:szCs w:val="20"/>
              </w:rPr>
            </w:pPr>
            <w:r>
              <w:rPr>
                <w:sz w:val="20"/>
                <w:szCs w:val="20"/>
                <w:lang w:val="fr"/>
              </w:rPr>
              <w:t>15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A5A9C9A" w14:textId="77777777" w:rsidR="006F1A89" w:rsidRPr="00B10D5E" w:rsidRDefault="006F1A89" w:rsidP="006456AF">
            <w:pPr>
              <w:shd w:val="clear" w:color="auto" w:fill="FFFFFF" w:themeFill="background1"/>
              <w:suppressAutoHyphens/>
              <w:jc w:val="right"/>
              <w:rPr>
                <w:sz w:val="20"/>
                <w:szCs w:val="20"/>
              </w:rPr>
            </w:pPr>
            <w:r>
              <w:rPr>
                <w:sz w:val="20"/>
                <w:szCs w:val="20"/>
                <w:lang w:val="fr"/>
              </w:rPr>
              <w:t>4</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71369B81"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0,0</w:t>
            </w:r>
          </w:p>
        </w:tc>
      </w:tr>
      <w:tr w:rsidR="006F1A89" w:rsidRPr="00B10D5E" w14:paraId="56B9CC1C"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1B873441" w14:textId="77777777" w:rsidR="006F1A89" w:rsidRPr="00B10D5E" w:rsidRDefault="006F1A89" w:rsidP="006456AF">
            <w:pPr>
              <w:shd w:val="clear" w:color="auto" w:fill="FFFFFF" w:themeFill="background1"/>
              <w:suppressAutoHyphens/>
              <w:rPr>
                <w:sz w:val="20"/>
                <w:szCs w:val="20"/>
              </w:rPr>
            </w:pPr>
            <w:r>
              <w:rPr>
                <w:sz w:val="20"/>
                <w:szCs w:val="20"/>
                <w:lang w:val="fr"/>
              </w:rPr>
              <w:t>HFC-125</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2CEC5910" w14:textId="77777777" w:rsidR="006F1A89" w:rsidRPr="00B10D5E" w:rsidRDefault="006F1A89" w:rsidP="006456AF">
            <w:pPr>
              <w:shd w:val="clear" w:color="auto" w:fill="FFFFFF" w:themeFill="background1"/>
              <w:suppressAutoHyphens/>
              <w:jc w:val="right"/>
              <w:rPr>
                <w:sz w:val="20"/>
                <w:szCs w:val="20"/>
              </w:rPr>
            </w:pPr>
            <w:r>
              <w:rPr>
                <w:sz w:val="20"/>
                <w:szCs w:val="20"/>
                <w:lang w:val="fr"/>
              </w:rPr>
              <w:t>3 500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2217E2D" w14:textId="77777777" w:rsidR="006F1A89" w:rsidRPr="00B10D5E" w:rsidRDefault="006F1A89" w:rsidP="006456AF">
            <w:pPr>
              <w:shd w:val="clear" w:color="auto" w:fill="FFFFFF" w:themeFill="background1"/>
              <w:suppressAutoHyphens/>
              <w:jc w:val="right"/>
              <w:rPr>
                <w:sz w:val="20"/>
                <w:szCs w:val="20"/>
              </w:rPr>
            </w:pPr>
            <w:r>
              <w:rPr>
                <w:sz w:val="20"/>
                <w:szCs w:val="20"/>
                <w:lang w:val="fr"/>
              </w:rPr>
              <w:t>7 455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9F24323" w14:textId="77777777" w:rsidR="006F1A89" w:rsidRPr="00B10D5E" w:rsidRDefault="006F1A89" w:rsidP="006456AF">
            <w:pPr>
              <w:shd w:val="clear" w:color="auto" w:fill="FFFFFF" w:themeFill="background1"/>
              <w:suppressAutoHyphens/>
              <w:jc w:val="right"/>
              <w:rPr>
                <w:sz w:val="20"/>
                <w:szCs w:val="20"/>
              </w:rPr>
            </w:pPr>
            <w:r>
              <w:rPr>
                <w:sz w:val="20"/>
                <w:szCs w:val="20"/>
                <w:lang w:val="fr"/>
              </w:rPr>
              <w:t>130 620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E0677CC" w14:textId="77777777" w:rsidR="006F1A89" w:rsidRPr="00B10D5E" w:rsidRDefault="006F1A89" w:rsidP="006456AF">
            <w:pPr>
              <w:shd w:val="clear" w:color="auto" w:fill="FFFFFF" w:themeFill="background1"/>
              <w:suppressAutoHyphens/>
              <w:jc w:val="right"/>
              <w:rPr>
                <w:sz w:val="20"/>
                <w:szCs w:val="20"/>
              </w:rPr>
            </w:pPr>
            <w:r>
              <w:rPr>
                <w:sz w:val="20"/>
                <w:szCs w:val="20"/>
                <w:lang w:val="fr"/>
              </w:rPr>
              <w:t>4 620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92EB50A" w14:textId="77777777" w:rsidR="006F1A89" w:rsidRPr="00B10D5E" w:rsidRDefault="006F1A89" w:rsidP="006456AF">
            <w:pPr>
              <w:shd w:val="clear" w:color="auto" w:fill="FFFFFF" w:themeFill="background1"/>
              <w:suppressAutoHyphens/>
              <w:jc w:val="right"/>
              <w:rPr>
                <w:sz w:val="20"/>
                <w:szCs w:val="20"/>
              </w:rPr>
            </w:pPr>
            <w:r>
              <w:rPr>
                <w:sz w:val="20"/>
                <w:szCs w:val="20"/>
                <w:lang w:val="fr"/>
              </w:rPr>
              <w:t>766 640</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2FE3F1A3" w14:textId="77777777" w:rsidR="006F1A89" w:rsidRPr="00B10D5E" w:rsidRDefault="006F1A89" w:rsidP="006456AF">
            <w:pPr>
              <w:shd w:val="clear" w:color="auto" w:fill="FFFFFF" w:themeFill="background1"/>
              <w:suppressAutoHyphens/>
              <w:jc w:val="right"/>
              <w:rPr>
                <w:sz w:val="20"/>
                <w:szCs w:val="20"/>
              </w:rPr>
            </w:pPr>
            <w:r>
              <w:rPr>
                <w:sz w:val="20"/>
                <w:szCs w:val="20"/>
                <w:lang w:val="fr"/>
              </w:rPr>
              <w:t>2,8</w:t>
            </w:r>
          </w:p>
        </w:tc>
      </w:tr>
      <w:tr w:rsidR="006F1A89" w:rsidRPr="00B10D5E" w14:paraId="257D7966"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0D83C78" w14:textId="77777777" w:rsidR="006F1A89" w:rsidRPr="00B10D5E" w:rsidRDefault="006F1A89" w:rsidP="006456AF">
            <w:pPr>
              <w:shd w:val="clear" w:color="auto" w:fill="FFFFFF" w:themeFill="background1"/>
              <w:suppressAutoHyphens/>
              <w:rPr>
                <w:sz w:val="20"/>
                <w:szCs w:val="20"/>
              </w:rPr>
            </w:pPr>
            <w:r>
              <w:rPr>
                <w:sz w:val="20"/>
                <w:szCs w:val="20"/>
                <w:lang w:val="fr"/>
              </w:rPr>
              <w:t>HFC-134a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2948974" w14:textId="77777777" w:rsidR="006F1A89" w:rsidRPr="00B10D5E" w:rsidRDefault="006F1A89" w:rsidP="006456AF">
            <w:pPr>
              <w:shd w:val="clear" w:color="auto" w:fill="FFFFFF" w:themeFill="background1"/>
              <w:suppressAutoHyphens/>
              <w:jc w:val="right"/>
              <w:rPr>
                <w:sz w:val="20"/>
                <w:szCs w:val="20"/>
              </w:rPr>
            </w:pPr>
            <w:r>
              <w:rPr>
                <w:sz w:val="20"/>
                <w:szCs w:val="20"/>
                <w:lang w:val="fr"/>
              </w:rPr>
              <w:t>1 430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76A1A61" w14:textId="77777777" w:rsidR="006F1A89" w:rsidRPr="00B10D5E" w:rsidRDefault="006F1A89" w:rsidP="006456AF">
            <w:pPr>
              <w:shd w:val="clear" w:color="auto" w:fill="FFFFFF" w:themeFill="background1"/>
              <w:suppressAutoHyphens/>
              <w:jc w:val="right"/>
              <w:rPr>
                <w:sz w:val="20"/>
                <w:szCs w:val="20"/>
              </w:rPr>
            </w:pPr>
            <w:r>
              <w:rPr>
                <w:sz w:val="20"/>
                <w:szCs w:val="20"/>
                <w:lang w:val="fr"/>
              </w:rPr>
              <w:t>4 598 978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C82E32A" w14:textId="77777777" w:rsidR="006F1A89" w:rsidRPr="00B10D5E" w:rsidRDefault="006F1A89" w:rsidP="006456AF">
            <w:pPr>
              <w:shd w:val="clear" w:color="auto" w:fill="FFFFFF" w:themeFill="background1"/>
              <w:suppressAutoHyphens/>
              <w:jc w:val="right"/>
              <w:rPr>
                <w:sz w:val="20"/>
                <w:szCs w:val="20"/>
              </w:rPr>
            </w:pPr>
            <w:r>
              <w:rPr>
                <w:sz w:val="20"/>
                <w:szCs w:val="20"/>
                <w:lang w:val="fr"/>
              </w:rPr>
              <w:t>5 222 413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45199A0" w14:textId="77777777" w:rsidR="006F1A89" w:rsidRPr="00B10D5E" w:rsidRDefault="006F1A89" w:rsidP="006456AF">
            <w:pPr>
              <w:shd w:val="clear" w:color="auto" w:fill="FFFFFF" w:themeFill="background1"/>
              <w:suppressAutoHyphens/>
              <w:jc w:val="right"/>
              <w:rPr>
                <w:sz w:val="20"/>
                <w:szCs w:val="20"/>
              </w:rPr>
            </w:pPr>
            <w:r>
              <w:rPr>
                <w:sz w:val="20"/>
                <w:szCs w:val="20"/>
                <w:lang w:val="fr"/>
              </w:rPr>
              <w:t>4 571 464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97F6105" w14:textId="77777777" w:rsidR="006F1A89" w:rsidRPr="00B10D5E" w:rsidRDefault="006F1A89" w:rsidP="006456AF">
            <w:pPr>
              <w:shd w:val="clear" w:color="auto" w:fill="FFFFFF" w:themeFill="background1"/>
              <w:suppressAutoHyphens/>
              <w:jc w:val="right"/>
              <w:rPr>
                <w:sz w:val="20"/>
                <w:szCs w:val="20"/>
              </w:rPr>
            </w:pPr>
            <w:r>
              <w:rPr>
                <w:sz w:val="20"/>
                <w:szCs w:val="20"/>
                <w:lang w:val="fr"/>
              </w:rPr>
              <w:t>6 818 730</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06B9EB1D" w14:textId="77777777" w:rsidR="006F1A89" w:rsidRPr="00B10D5E" w:rsidRDefault="006F1A89" w:rsidP="006456AF">
            <w:pPr>
              <w:shd w:val="clear" w:color="auto" w:fill="FFFFFF" w:themeFill="background1"/>
              <w:suppressAutoHyphens/>
              <w:jc w:val="right"/>
              <w:rPr>
                <w:sz w:val="20"/>
                <w:szCs w:val="20"/>
              </w:rPr>
            </w:pPr>
            <w:r>
              <w:rPr>
                <w:sz w:val="20"/>
                <w:szCs w:val="20"/>
                <w:lang w:val="fr"/>
              </w:rPr>
              <w:t>24,8</w:t>
            </w:r>
          </w:p>
        </w:tc>
      </w:tr>
      <w:tr w:rsidR="006F1A89" w:rsidRPr="00B10D5E" w14:paraId="2AEFD25E"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59A70AEE" w14:textId="77777777" w:rsidR="006F1A89" w:rsidRPr="00B10D5E" w:rsidRDefault="006F1A89" w:rsidP="006456AF">
            <w:pPr>
              <w:shd w:val="clear" w:color="auto" w:fill="FFFFFF" w:themeFill="background1"/>
              <w:suppressAutoHyphens/>
              <w:rPr>
                <w:sz w:val="20"/>
                <w:szCs w:val="20"/>
              </w:rPr>
            </w:pPr>
            <w:r>
              <w:rPr>
                <w:sz w:val="20"/>
                <w:szCs w:val="20"/>
                <w:lang w:val="fr"/>
              </w:rPr>
              <w:t>HFC-143a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85B343C" w14:textId="77777777" w:rsidR="006F1A89" w:rsidRPr="00B10D5E" w:rsidRDefault="006F1A89" w:rsidP="006456AF">
            <w:pPr>
              <w:shd w:val="clear" w:color="auto" w:fill="FFFFFF" w:themeFill="background1"/>
              <w:suppressAutoHyphens/>
              <w:jc w:val="right"/>
              <w:rPr>
                <w:sz w:val="20"/>
                <w:szCs w:val="20"/>
              </w:rPr>
            </w:pPr>
            <w:r>
              <w:rPr>
                <w:sz w:val="20"/>
                <w:szCs w:val="20"/>
                <w:lang w:val="fr"/>
              </w:rPr>
              <w:t>4 470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DEFD197" w14:textId="77777777" w:rsidR="006F1A89" w:rsidRPr="00B10D5E" w:rsidRDefault="006F1A89" w:rsidP="006456AF">
            <w:pPr>
              <w:shd w:val="clear" w:color="auto" w:fill="FFFFFF" w:themeFill="background1"/>
              <w:suppressAutoHyphens/>
              <w:jc w:val="right"/>
              <w:rPr>
                <w:sz w:val="20"/>
                <w:szCs w:val="20"/>
              </w:rPr>
            </w:pPr>
            <w:r>
              <w:rPr>
                <w:sz w:val="20"/>
                <w:szCs w:val="20"/>
                <w:lang w:val="fr"/>
              </w:rPr>
              <w:t>224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44867FE"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8CA68D1" w14:textId="77777777" w:rsidR="006F1A89" w:rsidRPr="00B10D5E" w:rsidRDefault="006F1A89" w:rsidP="006456AF">
            <w:pPr>
              <w:shd w:val="clear" w:color="auto" w:fill="FFFFFF" w:themeFill="background1"/>
              <w:suppressAutoHyphens/>
              <w:jc w:val="right"/>
              <w:rPr>
                <w:sz w:val="20"/>
                <w:szCs w:val="20"/>
              </w:rPr>
            </w:pPr>
            <w:r>
              <w:rPr>
                <w:sz w:val="20"/>
                <w:szCs w:val="20"/>
                <w:lang w:val="fr"/>
              </w:rPr>
              <w:t>299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8240933" w14:textId="77777777" w:rsidR="006F1A89" w:rsidRPr="00B10D5E" w:rsidRDefault="006F1A89" w:rsidP="006456AF">
            <w:pPr>
              <w:shd w:val="clear" w:color="auto" w:fill="FFFFFF" w:themeFill="background1"/>
              <w:suppressAutoHyphens/>
              <w:jc w:val="right"/>
              <w:rPr>
                <w:sz w:val="20"/>
                <w:szCs w:val="20"/>
              </w:rPr>
            </w:pPr>
            <w:r>
              <w:rPr>
                <w:sz w:val="20"/>
                <w:szCs w:val="20"/>
                <w:lang w:val="fr"/>
              </w:rPr>
              <w:t>643 680</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698192F6" w14:textId="77777777" w:rsidR="006F1A89" w:rsidRPr="00B10D5E" w:rsidRDefault="006F1A89" w:rsidP="006456AF">
            <w:pPr>
              <w:shd w:val="clear" w:color="auto" w:fill="FFFFFF" w:themeFill="background1"/>
              <w:suppressAutoHyphens/>
              <w:jc w:val="right"/>
              <w:rPr>
                <w:sz w:val="20"/>
                <w:szCs w:val="20"/>
              </w:rPr>
            </w:pPr>
            <w:r>
              <w:rPr>
                <w:sz w:val="20"/>
                <w:szCs w:val="20"/>
                <w:lang w:val="fr"/>
              </w:rPr>
              <w:t>2,3</w:t>
            </w:r>
          </w:p>
        </w:tc>
      </w:tr>
      <w:tr w:rsidR="006F1A89" w:rsidRPr="00B10D5E" w14:paraId="1B5E8E76"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D66224F" w14:textId="77777777" w:rsidR="006F1A89" w:rsidRPr="00B10D5E" w:rsidRDefault="006F1A89" w:rsidP="006456AF">
            <w:pPr>
              <w:shd w:val="clear" w:color="auto" w:fill="FFFFFF" w:themeFill="background1"/>
              <w:suppressAutoHyphens/>
              <w:rPr>
                <w:sz w:val="20"/>
                <w:szCs w:val="20"/>
              </w:rPr>
            </w:pPr>
            <w:r>
              <w:rPr>
                <w:sz w:val="20"/>
                <w:szCs w:val="20"/>
                <w:lang w:val="fr"/>
              </w:rPr>
              <w:t>HFC-152a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623F1972" w14:textId="77777777" w:rsidR="006F1A89" w:rsidRPr="00B10D5E" w:rsidRDefault="006F1A89" w:rsidP="006456AF">
            <w:pPr>
              <w:shd w:val="clear" w:color="auto" w:fill="FFFFFF" w:themeFill="background1"/>
              <w:suppressAutoHyphens/>
              <w:jc w:val="right"/>
              <w:rPr>
                <w:sz w:val="20"/>
                <w:szCs w:val="20"/>
              </w:rPr>
            </w:pPr>
            <w:r>
              <w:rPr>
                <w:sz w:val="20"/>
                <w:szCs w:val="20"/>
                <w:lang w:val="fr"/>
              </w:rPr>
              <w:t>124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9C02812" w14:textId="77777777" w:rsidR="006F1A89" w:rsidRPr="00B10D5E" w:rsidRDefault="006F1A89" w:rsidP="006456AF">
            <w:pPr>
              <w:shd w:val="clear" w:color="auto" w:fill="FFFFFF" w:themeFill="background1"/>
              <w:suppressAutoHyphens/>
              <w:jc w:val="right"/>
              <w:rPr>
                <w:sz w:val="20"/>
                <w:szCs w:val="20"/>
              </w:rPr>
            </w:pPr>
            <w:r>
              <w:rPr>
                <w:sz w:val="20"/>
                <w:szCs w:val="20"/>
                <w:lang w:val="fr"/>
              </w:rPr>
              <w:t>176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BCE0578" w14:textId="77777777" w:rsidR="006F1A89" w:rsidRPr="00B10D5E" w:rsidRDefault="006F1A89" w:rsidP="006456AF">
            <w:pPr>
              <w:shd w:val="clear" w:color="auto" w:fill="FFFFFF" w:themeFill="background1"/>
              <w:suppressAutoHyphens/>
              <w:jc w:val="right"/>
              <w:rPr>
                <w:sz w:val="20"/>
                <w:szCs w:val="20"/>
              </w:rPr>
            </w:pPr>
            <w:r>
              <w:rPr>
                <w:sz w:val="20"/>
                <w:szCs w:val="20"/>
                <w:lang w:val="fr"/>
              </w:rPr>
              <w:t>1 262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9B498A6" w14:textId="77777777" w:rsidR="006F1A89" w:rsidRPr="00B10D5E" w:rsidRDefault="006F1A89" w:rsidP="006456AF">
            <w:pPr>
              <w:shd w:val="clear" w:color="auto" w:fill="FFFFFF" w:themeFill="background1"/>
              <w:suppressAutoHyphens/>
              <w:jc w:val="right"/>
              <w:rPr>
                <w:sz w:val="20"/>
                <w:szCs w:val="20"/>
              </w:rPr>
            </w:pPr>
            <w:r>
              <w:rPr>
                <w:sz w:val="20"/>
                <w:szCs w:val="20"/>
                <w:lang w:val="fr"/>
              </w:rPr>
              <w:t>788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050D9CA" w14:textId="77777777" w:rsidR="006F1A89" w:rsidRPr="00B10D5E" w:rsidRDefault="006F1A89" w:rsidP="006456AF">
            <w:pPr>
              <w:shd w:val="clear" w:color="auto" w:fill="FFFFFF" w:themeFill="background1"/>
              <w:suppressAutoHyphens/>
              <w:jc w:val="right"/>
              <w:rPr>
                <w:sz w:val="20"/>
                <w:szCs w:val="20"/>
              </w:rPr>
            </w:pPr>
            <w:r>
              <w:rPr>
                <w:sz w:val="20"/>
                <w:szCs w:val="20"/>
                <w:lang w:val="fr"/>
              </w:rPr>
              <w:t>2 361</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18C01126"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0,0</w:t>
            </w:r>
          </w:p>
        </w:tc>
      </w:tr>
      <w:tr w:rsidR="006F1A89" w:rsidRPr="00B10D5E" w14:paraId="287D7BC2"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158C0C6D" w14:textId="77777777" w:rsidR="006F1A89" w:rsidRPr="00B10D5E" w:rsidRDefault="006F1A89" w:rsidP="006456AF">
            <w:pPr>
              <w:shd w:val="clear" w:color="auto" w:fill="FFFFFF" w:themeFill="background1"/>
              <w:suppressAutoHyphens/>
              <w:rPr>
                <w:sz w:val="20"/>
                <w:szCs w:val="20"/>
              </w:rPr>
            </w:pPr>
            <w:r>
              <w:rPr>
                <w:sz w:val="20"/>
                <w:szCs w:val="20"/>
                <w:lang w:val="fr"/>
              </w:rPr>
              <w:t>HFC-227ea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38C576FB" w14:textId="77777777" w:rsidR="006F1A89" w:rsidRPr="00B10D5E" w:rsidRDefault="006F1A89" w:rsidP="006456AF">
            <w:pPr>
              <w:shd w:val="clear" w:color="auto" w:fill="FFFFFF" w:themeFill="background1"/>
              <w:suppressAutoHyphens/>
              <w:jc w:val="right"/>
              <w:rPr>
                <w:sz w:val="20"/>
                <w:szCs w:val="20"/>
              </w:rPr>
            </w:pPr>
            <w:r>
              <w:rPr>
                <w:sz w:val="20"/>
                <w:szCs w:val="20"/>
                <w:lang w:val="fr"/>
              </w:rPr>
              <w:t>3 220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A725CAB" w14:textId="77777777" w:rsidR="006F1A89" w:rsidRPr="00B10D5E" w:rsidRDefault="006F1A89" w:rsidP="006456AF">
            <w:pPr>
              <w:shd w:val="clear" w:color="auto" w:fill="FFFFFF" w:themeFill="background1"/>
              <w:suppressAutoHyphens/>
              <w:jc w:val="right"/>
              <w:rPr>
                <w:sz w:val="20"/>
                <w:szCs w:val="20"/>
              </w:rPr>
            </w:pPr>
            <w:r>
              <w:rPr>
                <w:sz w:val="20"/>
                <w:szCs w:val="20"/>
                <w:lang w:val="fr"/>
              </w:rPr>
              <w:t>680 779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059CBA9" w14:textId="77777777" w:rsidR="006F1A89" w:rsidRPr="00B10D5E" w:rsidRDefault="006F1A89" w:rsidP="006456AF">
            <w:pPr>
              <w:shd w:val="clear" w:color="auto" w:fill="FFFFFF" w:themeFill="background1"/>
              <w:suppressAutoHyphens/>
              <w:jc w:val="right"/>
              <w:rPr>
                <w:sz w:val="20"/>
                <w:szCs w:val="20"/>
              </w:rPr>
            </w:pPr>
            <w:r>
              <w:rPr>
                <w:sz w:val="20"/>
                <w:szCs w:val="20"/>
                <w:lang w:val="fr"/>
              </w:rPr>
              <w:t>689 212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FE6ED6E" w14:textId="77777777" w:rsidR="006F1A89" w:rsidRPr="00B10D5E" w:rsidRDefault="006F1A89" w:rsidP="006456AF">
            <w:pPr>
              <w:shd w:val="clear" w:color="auto" w:fill="FFFFFF" w:themeFill="background1"/>
              <w:suppressAutoHyphens/>
              <w:jc w:val="right"/>
              <w:rPr>
                <w:sz w:val="20"/>
                <w:szCs w:val="20"/>
              </w:rPr>
            </w:pPr>
            <w:r>
              <w:rPr>
                <w:sz w:val="20"/>
                <w:szCs w:val="20"/>
                <w:lang w:val="fr"/>
              </w:rPr>
              <w:t>963 202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92F8967" w14:textId="77777777" w:rsidR="006F1A89" w:rsidRPr="00B10D5E" w:rsidRDefault="006F1A89" w:rsidP="006456AF">
            <w:pPr>
              <w:shd w:val="clear" w:color="auto" w:fill="FFFFFF" w:themeFill="background1"/>
              <w:suppressAutoHyphens/>
              <w:jc w:val="right"/>
              <w:rPr>
                <w:sz w:val="20"/>
                <w:szCs w:val="20"/>
              </w:rPr>
            </w:pPr>
            <w:r>
              <w:rPr>
                <w:sz w:val="20"/>
                <w:szCs w:val="20"/>
                <w:lang w:val="fr"/>
              </w:rPr>
              <w:t>424 155</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7FB6F261" w14:textId="77777777" w:rsidR="006F1A89" w:rsidRPr="00B10D5E" w:rsidRDefault="006F1A89" w:rsidP="006456AF">
            <w:pPr>
              <w:shd w:val="clear" w:color="auto" w:fill="FFFFFF" w:themeFill="background1"/>
              <w:suppressAutoHyphens/>
              <w:jc w:val="right"/>
              <w:rPr>
                <w:sz w:val="20"/>
                <w:szCs w:val="20"/>
              </w:rPr>
            </w:pPr>
            <w:r>
              <w:rPr>
                <w:sz w:val="20"/>
                <w:szCs w:val="20"/>
                <w:lang w:val="fr"/>
              </w:rPr>
              <w:t>1,5</w:t>
            </w:r>
          </w:p>
        </w:tc>
      </w:tr>
      <w:tr w:rsidR="006F1A89" w:rsidRPr="00B10D5E" w14:paraId="46D439B5"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71019984" w14:textId="77777777" w:rsidR="006F1A89" w:rsidRPr="00B10D5E" w:rsidRDefault="006F1A89" w:rsidP="006456AF">
            <w:pPr>
              <w:shd w:val="clear" w:color="auto" w:fill="FFFFFF" w:themeFill="background1"/>
              <w:suppressAutoHyphens/>
              <w:rPr>
                <w:sz w:val="20"/>
                <w:szCs w:val="20"/>
              </w:rPr>
            </w:pPr>
            <w:r>
              <w:rPr>
                <w:sz w:val="20"/>
                <w:szCs w:val="20"/>
                <w:lang w:val="fr"/>
              </w:rPr>
              <w:t>HFC-236fa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656B4733" w14:textId="77777777" w:rsidR="006F1A89" w:rsidRPr="00B10D5E" w:rsidRDefault="006F1A89" w:rsidP="006456AF">
            <w:pPr>
              <w:shd w:val="clear" w:color="auto" w:fill="FFFFFF" w:themeFill="background1"/>
              <w:suppressAutoHyphens/>
              <w:jc w:val="right"/>
              <w:rPr>
                <w:sz w:val="20"/>
                <w:szCs w:val="20"/>
              </w:rPr>
            </w:pPr>
            <w:r>
              <w:rPr>
                <w:sz w:val="20"/>
                <w:szCs w:val="20"/>
                <w:lang w:val="fr"/>
              </w:rPr>
              <w:t>9 810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F975F3E" w14:textId="77777777" w:rsidR="006F1A89" w:rsidRPr="00B10D5E" w:rsidRDefault="006F1A89" w:rsidP="006456AF">
            <w:pPr>
              <w:shd w:val="clear" w:color="auto" w:fill="FFFFFF" w:themeFill="background1"/>
              <w:suppressAutoHyphens/>
              <w:jc w:val="right"/>
              <w:rPr>
                <w:sz w:val="20"/>
                <w:szCs w:val="20"/>
              </w:rPr>
            </w:pPr>
            <w:r>
              <w:rPr>
                <w:sz w:val="20"/>
                <w:szCs w:val="20"/>
                <w:lang w:val="fr"/>
              </w:rPr>
              <w:t>4 905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D2DC70F" w14:textId="77777777" w:rsidR="006F1A89" w:rsidRPr="00B10D5E" w:rsidRDefault="006F1A89" w:rsidP="006456AF">
            <w:pPr>
              <w:shd w:val="clear" w:color="auto" w:fill="FFFFFF" w:themeFill="background1"/>
              <w:suppressAutoHyphens/>
              <w:jc w:val="right"/>
              <w:rPr>
                <w:sz w:val="20"/>
                <w:szCs w:val="20"/>
              </w:rPr>
            </w:pPr>
            <w:r>
              <w:rPr>
                <w:sz w:val="20"/>
                <w:szCs w:val="20"/>
                <w:lang w:val="fr"/>
              </w:rPr>
              <w:t>6 945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03A55C0" w14:textId="77777777" w:rsidR="006F1A89" w:rsidRPr="00B10D5E" w:rsidRDefault="006F1A89" w:rsidP="006456AF">
            <w:pPr>
              <w:shd w:val="clear" w:color="auto" w:fill="FFFFFF" w:themeFill="background1"/>
              <w:suppressAutoHyphens/>
              <w:jc w:val="right"/>
              <w:rPr>
                <w:sz w:val="20"/>
                <w:szCs w:val="20"/>
              </w:rPr>
            </w:pPr>
            <w:r>
              <w:rPr>
                <w:sz w:val="20"/>
                <w:szCs w:val="20"/>
                <w:lang w:val="fr"/>
              </w:rPr>
              <w:t>5 886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8F895A6" w14:textId="77777777" w:rsidR="006F1A89" w:rsidRPr="00B10D5E" w:rsidRDefault="006F1A89" w:rsidP="006456AF">
            <w:pPr>
              <w:shd w:val="clear" w:color="auto" w:fill="FFFFFF" w:themeFill="background1"/>
              <w:suppressAutoHyphens/>
              <w:jc w:val="right"/>
              <w:rPr>
                <w:sz w:val="20"/>
                <w:szCs w:val="20"/>
              </w:rPr>
            </w:pPr>
            <w:r>
              <w:rPr>
                <w:sz w:val="20"/>
                <w:szCs w:val="20"/>
                <w:lang w:val="fr"/>
              </w:rPr>
              <w:t>9 810</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4391AE30"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0,0</w:t>
            </w:r>
          </w:p>
        </w:tc>
      </w:tr>
      <w:tr w:rsidR="006F1A89" w:rsidRPr="00B10D5E" w14:paraId="3EA41092"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56B6BF87" w14:textId="77777777" w:rsidR="006F1A89" w:rsidRPr="00B10D5E" w:rsidRDefault="006F1A89" w:rsidP="006456AF">
            <w:pPr>
              <w:shd w:val="clear" w:color="auto" w:fill="FFFFFF" w:themeFill="background1"/>
              <w:suppressAutoHyphens/>
              <w:rPr>
                <w:sz w:val="20"/>
                <w:szCs w:val="20"/>
              </w:rPr>
            </w:pPr>
            <w:r>
              <w:rPr>
                <w:sz w:val="20"/>
                <w:szCs w:val="20"/>
                <w:lang w:val="fr"/>
              </w:rPr>
              <w:t>HFC-245fa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3BDE71AA" w14:textId="77777777" w:rsidR="006F1A89" w:rsidRPr="00B10D5E" w:rsidRDefault="006F1A89" w:rsidP="006456AF">
            <w:pPr>
              <w:shd w:val="clear" w:color="auto" w:fill="FFFFFF" w:themeFill="background1"/>
              <w:suppressAutoHyphens/>
              <w:jc w:val="right"/>
              <w:rPr>
                <w:sz w:val="20"/>
                <w:szCs w:val="20"/>
              </w:rPr>
            </w:pPr>
            <w:r>
              <w:rPr>
                <w:sz w:val="20"/>
                <w:szCs w:val="20"/>
                <w:lang w:val="fr"/>
              </w:rPr>
              <w:t>1 030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FBB5581" w14:textId="77777777" w:rsidR="006F1A89" w:rsidRPr="00B10D5E" w:rsidRDefault="006F1A89" w:rsidP="006456AF">
            <w:pPr>
              <w:shd w:val="clear" w:color="auto" w:fill="FFFFFF" w:themeFill="background1"/>
              <w:suppressAutoHyphens/>
              <w:jc w:val="right"/>
              <w:rPr>
                <w:sz w:val="20"/>
                <w:szCs w:val="20"/>
              </w:rPr>
            </w:pPr>
            <w:r>
              <w:rPr>
                <w:sz w:val="20"/>
                <w:szCs w:val="20"/>
                <w:lang w:val="fr"/>
              </w:rPr>
              <w:t>468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0CC3265"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4B62230" w14:textId="77777777" w:rsidR="006F1A89" w:rsidRPr="00B10D5E" w:rsidRDefault="006F1A89" w:rsidP="006456AF">
            <w:pPr>
              <w:shd w:val="clear" w:color="auto" w:fill="FFFFFF" w:themeFill="background1"/>
              <w:suppressAutoHyphens/>
              <w:jc w:val="right"/>
              <w:rPr>
                <w:sz w:val="20"/>
                <w:szCs w:val="20"/>
              </w:rPr>
            </w:pPr>
            <w:r>
              <w:rPr>
                <w:sz w:val="20"/>
                <w:szCs w:val="20"/>
                <w:lang w:val="fr"/>
              </w:rPr>
              <w:t>1 030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A4A4893" w14:textId="77777777" w:rsidR="006F1A89" w:rsidRPr="00B10D5E" w:rsidRDefault="006F1A89" w:rsidP="006456AF">
            <w:pPr>
              <w:shd w:val="clear" w:color="auto" w:fill="FFFFFF" w:themeFill="background1"/>
              <w:suppressAutoHyphens/>
              <w:jc w:val="right"/>
              <w:rPr>
                <w:sz w:val="20"/>
                <w:szCs w:val="20"/>
              </w:rPr>
            </w:pPr>
            <w:r>
              <w:rPr>
                <w:sz w:val="20"/>
                <w:szCs w:val="20"/>
                <w:lang w:val="fr"/>
              </w:rPr>
              <w:t>4 398</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0ECF3800"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0,0</w:t>
            </w:r>
          </w:p>
        </w:tc>
      </w:tr>
      <w:tr w:rsidR="006F1A89" w:rsidRPr="00B10D5E" w14:paraId="78FBF666"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71C9033" w14:textId="77777777" w:rsidR="006F1A89" w:rsidRPr="00B10D5E" w:rsidRDefault="006F1A89" w:rsidP="006456AF">
            <w:pPr>
              <w:shd w:val="clear" w:color="auto" w:fill="FFFFFF" w:themeFill="background1"/>
              <w:suppressAutoHyphens/>
              <w:rPr>
                <w:sz w:val="20"/>
                <w:szCs w:val="20"/>
              </w:rPr>
            </w:pPr>
            <w:r>
              <w:rPr>
                <w:sz w:val="20"/>
                <w:szCs w:val="20"/>
                <w:lang w:val="fr"/>
              </w:rPr>
              <w:t>HFC-365mfc</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DD4C23A" w14:textId="77777777" w:rsidR="006F1A89" w:rsidRPr="00B10D5E" w:rsidRDefault="006F1A89" w:rsidP="006456AF">
            <w:pPr>
              <w:shd w:val="clear" w:color="auto" w:fill="FFFFFF" w:themeFill="background1"/>
              <w:suppressAutoHyphens/>
              <w:jc w:val="right"/>
              <w:rPr>
                <w:sz w:val="20"/>
                <w:szCs w:val="20"/>
              </w:rPr>
            </w:pPr>
            <w:r>
              <w:rPr>
                <w:sz w:val="20"/>
                <w:szCs w:val="20"/>
                <w:lang w:val="fr"/>
              </w:rPr>
              <w:t>794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62C12C5"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3D8F865" w14:textId="77777777" w:rsidR="006F1A89" w:rsidRPr="00B10D5E" w:rsidRDefault="006F1A89" w:rsidP="006456AF">
            <w:pPr>
              <w:shd w:val="clear" w:color="auto" w:fill="FFFFFF" w:themeFill="background1"/>
              <w:suppressAutoHyphens/>
              <w:jc w:val="right"/>
              <w:rPr>
                <w:sz w:val="20"/>
                <w:szCs w:val="20"/>
              </w:rPr>
            </w:pPr>
            <w:r>
              <w:rPr>
                <w:sz w:val="20"/>
                <w:szCs w:val="20"/>
                <w:lang w:val="fr"/>
              </w:rPr>
              <w:t>6 347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5BDF296" w14:textId="77777777" w:rsidR="006F1A89" w:rsidRPr="00B10D5E" w:rsidRDefault="006F1A89" w:rsidP="006456AF">
            <w:pPr>
              <w:shd w:val="clear" w:color="auto" w:fill="FFFFFF" w:themeFill="background1"/>
              <w:suppressAutoHyphens/>
              <w:jc w:val="right"/>
              <w:rPr>
                <w:sz w:val="20"/>
                <w:szCs w:val="20"/>
              </w:rPr>
            </w:pPr>
            <w:r>
              <w:rPr>
                <w:sz w:val="20"/>
                <w:szCs w:val="20"/>
                <w:lang w:val="fr"/>
              </w:rPr>
              <w:t>4 024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31051A9" w14:textId="77777777" w:rsidR="006F1A89" w:rsidRPr="00B10D5E" w:rsidRDefault="006F1A89" w:rsidP="006456AF">
            <w:pPr>
              <w:shd w:val="clear" w:color="auto" w:fill="FFFFFF" w:themeFill="background1"/>
              <w:suppressAutoHyphens/>
              <w:jc w:val="right"/>
              <w:rPr>
                <w:sz w:val="20"/>
                <w:szCs w:val="20"/>
              </w:rPr>
            </w:pPr>
            <w:r>
              <w:rPr>
                <w:sz w:val="20"/>
                <w:szCs w:val="20"/>
                <w:lang w:val="fr"/>
              </w:rPr>
              <w:t>746</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5419B32F"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0,0</w:t>
            </w:r>
          </w:p>
        </w:tc>
      </w:tr>
      <w:tr w:rsidR="006F1A89" w:rsidRPr="00B10D5E" w14:paraId="7F3F017F"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7528AF92" w14:textId="77777777" w:rsidR="006F1A89" w:rsidRPr="00B10D5E" w:rsidRDefault="006F1A89" w:rsidP="006456AF">
            <w:pPr>
              <w:shd w:val="clear" w:color="auto" w:fill="FFFFFF" w:themeFill="background1"/>
              <w:suppressAutoHyphens/>
              <w:rPr>
                <w:sz w:val="20"/>
                <w:szCs w:val="20"/>
              </w:rPr>
            </w:pPr>
            <w:r>
              <w:rPr>
                <w:sz w:val="20"/>
                <w:szCs w:val="20"/>
                <w:lang w:val="fr"/>
              </w:rPr>
              <w:t>HFC-43-10mee</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34E47272" w14:textId="77777777" w:rsidR="006F1A89" w:rsidRPr="00B10D5E" w:rsidRDefault="006F1A89" w:rsidP="006456AF">
            <w:pPr>
              <w:shd w:val="clear" w:color="auto" w:fill="FFFFFF" w:themeFill="background1"/>
              <w:suppressAutoHyphens/>
              <w:jc w:val="right"/>
              <w:rPr>
                <w:sz w:val="20"/>
                <w:szCs w:val="20"/>
              </w:rPr>
            </w:pPr>
            <w:r>
              <w:rPr>
                <w:sz w:val="20"/>
                <w:szCs w:val="20"/>
                <w:lang w:val="fr"/>
              </w:rPr>
              <w:t>1 640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B074360" w14:textId="77777777" w:rsidR="006F1A89" w:rsidRPr="00B10D5E" w:rsidRDefault="006F1A89" w:rsidP="006456AF">
            <w:pPr>
              <w:shd w:val="clear" w:color="auto" w:fill="FFFFFF" w:themeFill="background1"/>
              <w:suppressAutoHyphens/>
              <w:jc w:val="right"/>
              <w:rPr>
                <w:sz w:val="20"/>
                <w:szCs w:val="20"/>
              </w:rPr>
            </w:pPr>
            <w:r>
              <w:rPr>
                <w:sz w:val="20"/>
                <w:szCs w:val="20"/>
                <w:lang w:val="fr"/>
              </w:rPr>
              <w:t>140 327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0B08A0D" w14:textId="77777777" w:rsidR="006F1A89" w:rsidRPr="00B10D5E" w:rsidRDefault="006F1A89" w:rsidP="006456AF">
            <w:pPr>
              <w:shd w:val="clear" w:color="auto" w:fill="FFFFFF" w:themeFill="background1"/>
              <w:suppressAutoHyphens/>
              <w:jc w:val="right"/>
              <w:rPr>
                <w:sz w:val="20"/>
                <w:szCs w:val="20"/>
              </w:rPr>
            </w:pPr>
            <w:r>
              <w:rPr>
                <w:sz w:val="20"/>
                <w:szCs w:val="20"/>
                <w:lang w:val="fr"/>
              </w:rPr>
              <w:t>122 687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FACD5D6" w14:textId="77777777" w:rsidR="006F1A89" w:rsidRPr="00B10D5E" w:rsidRDefault="006F1A89" w:rsidP="006456AF">
            <w:pPr>
              <w:shd w:val="clear" w:color="auto" w:fill="FFFFFF" w:themeFill="background1"/>
              <w:suppressAutoHyphens/>
              <w:jc w:val="right"/>
              <w:rPr>
                <w:sz w:val="20"/>
                <w:szCs w:val="20"/>
              </w:rPr>
            </w:pPr>
            <w:r>
              <w:rPr>
                <w:sz w:val="20"/>
                <w:szCs w:val="20"/>
                <w:lang w:val="fr"/>
              </w:rPr>
              <w:t>73 397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49446AA" w14:textId="77777777" w:rsidR="006F1A89" w:rsidRPr="00B10D5E" w:rsidRDefault="006F1A89" w:rsidP="006456AF">
            <w:pPr>
              <w:shd w:val="clear" w:color="auto" w:fill="FFFFFF" w:themeFill="background1"/>
              <w:suppressAutoHyphens/>
              <w:jc w:val="right"/>
              <w:rPr>
                <w:sz w:val="20"/>
                <w:szCs w:val="20"/>
              </w:rPr>
            </w:pPr>
            <w:r>
              <w:rPr>
                <w:sz w:val="20"/>
                <w:szCs w:val="20"/>
                <w:lang w:val="fr"/>
              </w:rPr>
              <w:t>50 451</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1767AC05"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0,2</w:t>
            </w:r>
          </w:p>
        </w:tc>
      </w:tr>
      <w:tr w:rsidR="006F1A89" w:rsidRPr="00B10D5E" w14:paraId="6FDC6B9E"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2F29627E" w14:textId="77777777" w:rsidR="006F1A89" w:rsidRPr="00B10D5E" w:rsidRDefault="006F1A89" w:rsidP="006456AF">
            <w:pPr>
              <w:shd w:val="clear" w:color="auto" w:fill="FFFFFF" w:themeFill="background1"/>
              <w:suppressAutoHyphens/>
              <w:rPr>
                <w:sz w:val="20"/>
                <w:szCs w:val="20"/>
              </w:rPr>
            </w:pPr>
            <w:r>
              <w:rPr>
                <w:sz w:val="20"/>
                <w:szCs w:val="20"/>
                <w:lang w:val="fr"/>
              </w:rPr>
              <w:t>R-404A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61B45144" w14:textId="77777777" w:rsidR="006F1A89" w:rsidRPr="00B10D5E" w:rsidRDefault="006F1A89" w:rsidP="006456AF">
            <w:pPr>
              <w:shd w:val="clear" w:color="auto" w:fill="FFFFFF" w:themeFill="background1"/>
              <w:suppressAutoHyphens/>
              <w:jc w:val="right"/>
              <w:rPr>
                <w:sz w:val="20"/>
                <w:szCs w:val="20"/>
              </w:rPr>
            </w:pPr>
            <w:r>
              <w:rPr>
                <w:sz w:val="20"/>
                <w:szCs w:val="20"/>
                <w:lang w:val="fr"/>
              </w:rPr>
              <w:t>3 922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D9E8135" w14:textId="77777777" w:rsidR="006F1A89" w:rsidRPr="00B10D5E" w:rsidRDefault="006F1A89" w:rsidP="006456AF">
            <w:pPr>
              <w:shd w:val="clear" w:color="auto" w:fill="FFFFFF" w:themeFill="background1"/>
              <w:suppressAutoHyphens/>
              <w:jc w:val="right"/>
              <w:rPr>
                <w:sz w:val="20"/>
                <w:szCs w:val="20"/>
              </w:rPr>
            </w:pPr>
            <w:r>
              <w:rPr>
                <w:sz w:val="20"/>
                <w:szCs w:val="20"/>
                <w:lang w:val="fr"/>
              </w:rPr>
              <w:t>886 933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4CFB07D" w14:textId="77777777" w:rsidR="006F1A89" w:rsidRPr="00B10D5E" w:rsidRDefault="006F1A89" w:rsidP="006456AF">
            <w:pPr>
              <w:shd w:val="clear" w:color="auto" w:fill="FFFFFF" w:themeFill="background1"/>
              <w:suppressAutoHyphens/>
              <w:jc w:val="right"/>
              <w:rPr>
                <w:sz w:val="20"/>
                <w:szCs w:val="20"/>
              </w:rPr>
            </w:pPr>
            <w:r>
              <w:rPr>
                <w:sz w:val="20"/>
                <w:szCs w:val="20"/>
                <w:lang w:val="fr"/>
              </w:rPr>
              <w:t>937 207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EB263E8" w14:textId="77777777" w:rsidR="006F1A89" w:rsidRPr="00B10D5E" w:rsidRDefault="006F1A89" w:rsidP="006456AF">
            <w:pPr>
              <w:shd w:val="clear" w:color="auto" w:fill="FFFFFF" w:themeFill="background1"/>
              <w:suppressAutoHyphens/>
              <w:jc w:val="right"/>
              <w:rPr>
                <w:sz w:val="20"/>
                <w:szCs w:val="20"/>
              </w:rPr>
            </w:pPr>
            <w:r>
              <w:rPr>
                <w:sz w:val="20"/>
                <w:szCs w:val="20"/>
                <w:lang w:val="fr"/>
              </w:rPr>
              <w:t>561 989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CAF9379" w14:textId="77777777" w:rsidR="006F1A89" w:rsidRPr="00B10D5E" w:rsidRDefault="006F1A89" w:rsidP="006456AF">
            <w:pPr>
              <w:shd w:val="clear" w:color="auto" w:fill="FFFFFF" w:themeFill="background1"/>
              <w:suppressAutoHyphens/>
              <w:jc w:val="right"/>
              <w:rPr>
                <w:sz w:val="20"/>
                <w:szCs w:val="20"/>
              </w:rPr>
            </w:pPr>
            <w:r>
              <w:rPr>
                <w:sz w:val="20"/>
                <w:szCs w:val="20"/>
                <w:lang w:val="fr"/>
              </w:rPr>
              <w:t>9 893 424</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66B95AC7" w14:textId="77777777" w:rsidR="006F1A89" w:rsidRPr="00B10D5E" w:rsidRDefault="006F1A89" w:rsidP="006456AF">
            <w:pPr>
              <w:shd w:val="clear" w:color="auto" w:fill="FFFFFF" w:themeFill="background1"/>
              <w:suppressAutoHyphens/>
              <w:jc w:val="right"/>
              <w:rPr>
                <w:sz w:val="20"/>
                <w:szCs w:val="20"/>
              </w:rPr>
            </w:pPr>
            <w:r>
              <w:rPr>
                <w:sz w:val="20"/>
                <w:szCs w:val="20"/>
                <w:lang w:val="fr"/>
              </w:rPr>
              <w:t>36,0</w:t>
            </w:r>
          </w:p>
        </w:tc>
      </w:tr>
      <w:tr w:rsidR="006F1A89" w:rsidRPr="00B10D5E" w14:paraId="6EC1FEA1"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761978BE" w14:textId="77777777" w:rsidR="006F1A89" w:rsidRPr="00B10D5E" w:rsidRDefault="006F1A89" w:rsidP="006456AF">
            <w:pPr>
              <w:shd w:val="clear" w:color="auto" w:fill="FFFFFF" w:themeFill="background1"/>
              <w:suppressAutoHyphens/>
              <w:rPr>
                <w:sz w:val="20"/>
                <w:szCs w:val="20"/>
              </w:rPr>
            </w:pPr>
            <w:r>
              <w:rPr>
                <w:sz w:val="20"/>
                <w:szCs w:val="20"/>
                <w:lang w:val="fr"/>
              </w:rPr>
              <w:t>R-407A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4A3A040A" w14:textId="77777777" w:rsidR="006F1A89" w:rsidRPr="00B10D5E" w:rsidRDefault="006F1A89" w:rsidP="006456AF">
            <w:pPr>
              <w:shd w:val="clear" w:color="auto" w:fill="FFFFFF" w:themeFill="background1"/>
              <w:suppressAutoHyphens/>
              <w:jc w:val="right"/>
              <w:rPr>
                <w:sz w:val="20"/>
                <w:szCs w:val="20"/>
              </w:rPr>
            </w:pPr>
            <w:r>
              <w:rPr>
                <w:sz w:val="20"/>
                <w:szCs w:val="20"/>
                <w:lang w:val="fr"/>
              </w:rPr>
              <w:t>2 107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EB9C694"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803F887" w14:textId="77777777" w:rsidR="006F1A89" w:rsidRPr="00B10D5E" w:rsidRDefault="006F1A89" w:rsidP="006456AF">
            <w:pPr>
              <w:shd w:val="clear" w:color="auto" w:fill="FFFFFF" w:themeFill="background1"/>
              <w:suppressAutoHyphens/>
              <w:jc w:val="right"/>
              <w:rPr>
                <w:sz w:val="20"/>
                <w:szCs w:val="20"/>
              </w:rPr>
            </w:pPr>
            <w:r>
              <w:rPr>
                <w:sz w:val="20"/>
                <w:szCs w:val="20"/>
                <w:lang w:val="fr"/>
              </w:rPr>
              <w:t>107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B6227F0"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FA2F44F" w14:textId="77777777" w:rsidR="006F1A89" w:rsidRPr="00B10D5E" w:rsidRDefault="006F1A89" w:rsidP="006456AF">
            <w:pPr>
              <w:shd w:val="clear" w:color="auto" w:fill="FFFFFF" w:themeFill="background1"/>
              <w:suppressAutoHyphens/>
              <w:jc w:val="right"/>
              <w:rPr>
                <w:sz w:val="20"/>
                <w:szCs w:val="20"/>
              </w:rPr>
            </w:pPr>
            <w:r>
              <w:rPr>
                <w:sz w:val="20"/>
                <w:szCs w:val="20"/>
                <w:lang w:val="fr"/>
              </w:rPr>
              <w:t>2 142</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69835788"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0,0</w:t>
            </w:r>
          </w:p>
        </w:tc>
      </w:tr>
      <w:tr w:rsidR="006F1A89" w:rsidRPr="00B10D5E" w14:paraId="09978F70"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23525ADB" w14:textId="77777777" w:rsidR="006F1A89" w:rsidRPr="00B10D5E" w:rsidRDefault="006F1A89" w:rsidP="006456AF">
            <w:pPr>
              <w:shd w:val="clear" w:color="auto" w:fill="FFFFFF" w:themeFill="background1"/>
              <w:suppressAutoHyphens/>
              <w:rPr>
                <w:sz w:val="20"/>
                <w:szCs w:val="20"/>
              </w:rPr>
            </w:pPr>
            <w:r>
              <w:rPr>
                <w:sz w:val="20"/>
                <w:szCs w:val="20"/>
                <w:lang w:val="fr"/>
              </w:rPr>
              <w:t>R-407C</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29743A7C" w14:textId="77777777" w:rsidR="006F1A89" w:rsidRPr="00B10D5E" w:rsidRDefault="006F1A89" w:rsidP="006456AF">
            <w:pPr>
              <w:shd w:val="clear" w:color="auto" w:fill="FFFFFF" w:themeFill="background1"/>
              <w:suppressAutoHyphens/>
              <w:jc w:val="right"/>
              <w:rPr>
                <w:sz w:val="20"/>
                <w:szCs w:val="20"/>
              </w:rPr>
            </w:pPr>
            <w:r>
              <w:rPr>
                <w:sz w:val="20"/>
                <w:szCs w:val="20"/>
                <w:lang w:val="fr"/>
              </w:rPr>
              <w:t>1 774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AF45FFD" w14:textId="77777777" w:rsidR="006F1A89" w:rsidRPr="00B10D5E" w:rsidRDefault="006F1A89" w:rsidP="006456AF">
            <w:pPr>
              <w:shd w:val="clear" w:color="auto" w:fill="FFFFFF" w:themeFill="background1"/>
              <w:suppressAutoHyphens/>
              <w:jc w:val="right"/>
              <w:rPr>
                <w:sz w:val="20"/>
                <w:szCs w:val="20"/>
              </w:rPr>
            </w:pPr>
            <w:r>
              <w:rPr>
                <w:sz w:val="20"/>
                <w:szCs w:val="20"/>
                <w:lang w:val="fr"/>
              </w:rPr>
              <w:t>226 856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C136EE9" w14:textId="77777777" w:rsidR="006F1A89" w:rsidRPr="00B10D5E" w:rsidRDefault="006F1A89" w:rsidP="006456AF">
            <w:pPr>
              <w:shd w:val="clear" w:color="auto" w:fill="FFFFFF" w:themeFill="background1"/>
              <w:suppressAutoHyphens/>
              <w:jc w:val="right"/>
              <w:rPr>
                <w:sz w:val="20"/>
                <w:szCs w:val="20"/>
              </w:rPr>
            </w:pPr>
            <w:r>
              <w:rPr>
                <w:sz w:val="20"/>
                <w:szCs w:val="20"/>
                <w:lang w:val="fr"/>
              </w:rPr>
              <w:t>262 239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092C02D" w14:textId="77777777" w:rsidR="006F1A89" w:rsidRPr="00B10D5E" w:rsidRDefault="006F1A89" w:rsidP="006456AF">
            <w:pPr>
              <w:shd w:val="clear" w:color="auto" w:fill="FFFFFF" w:themeFill="background1"/>
              <w:suppressAutoHyphens/>
              <w:jc w:val="right"/>
              <w:rPr>
                <w:sz w:val="20"/>
                <w:szCs w:val="20"/>
              </w:rPr>
            </w:pPr>
            <w:r>
              <w:rPr>
                <w:sz w:val="20"/>
                <w:szCs w:val="20"/>
                <w:lang w:val="fr"/>
              </w:rPr>
              <w:t>228 021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8E36EE4" w14:textId="77777777" w:rsidR="006F1A89" w:rsidRPr="00B10D5E" w:rsidRDefault="006F1A89" w:rsidP="006456AF">
            <w:pPr>
              <w:shd w:val="clear" w:color="auto" w:fill="FFFFFF" w:themeFill="background1"/>
              <w:suppressAutoHyphens/>
              <w:jc w:val="right"/>
              <w:rPr>
                <w:sz w:val="20"/>
                <w:szCs w:val="20"/>
              </w:rPr>
            </w:pPr>
            <w:r>
              <w:rPr>
                <w:sz w:val="20"/>
                <w:szCs w:val="20"/>
                <w:lang w:val="fr"/>
              </w:rPr>
              <w:t>214 987</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3821F3ED"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0,8</w:t>
            </w:r>
          </w:p>
        </w:tc>
      </w:tr>
      <w:tr w:rsidR="006F1A89" w:rsidRPr="00B10D5E" w14:paraId="0ACB86F6"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166661FB" w14:textId="77777777" w:rsidR="006F1A89" w:rsidRPr="00B10D5E" w:rsidRDefault="006F1A89" w:rsidP="006456AF">
            <w:pPr>
              <w:shd w:val="clear" w:color="auto" w:fill="FFFFFF" w:themeFill="background1"/>
              <w:suppressAutoHyphens/>
              <w:rPr>
                <w:sz w:val="20"/>
                <w:szCs w:val="20"/>
              </w:rPr>
            </w:pPr>
            <w:r>
              <w:rPr>
                <w:sz w:val="20"/>
                <w:szCs w:val="20"/>
                <w:lang w:val="fr"/>
              </w:rPr>
              <w:t>R-407F</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0C986B0" w14:textId="77777777" w:rsidR="006F1A89" w:rsidRPr="00B10D5E" w:rsidRDefault="006F1A89" w:rsidP="006456AF">
            <w:pPr>
              <w:shd w:val="clear" w:color="auto" w:fill="FFFFFF" w:themeFill="background1"/>
              <w:suppressAutoHyphens/>
              <w:jc w:val="right"/>
              <w:rPr>
                <w:sz w:val="20"/>
                <w:szCs w:val="20"/>
              </w:rPr>
            </w:pPr>
            <w:r>
              <w:rPr>
                <w:sz w:val="20"/>
                <w:szCs w:val="20"/>
                <w:lang w:val="fr"/>
              </w:rPr>
              <w:t>1 825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E410A17" w14:textId="77777777" w:rsidR="006F1A89" w:rsidRPr="00B10D5E" w:rsidRDefault="006F1A89" w:rsidP="006456AF">
            <w:pPr>
              <w:shd w:val="clear" w:color="auto" w:fill="FFFFFF" w:themeFill="background1"/>
              <w:suppressAutoHyphens/>
              <w:jc w:val="right"/>
              <w:rPr>
                <w:sz w:val="20"/>
                <w:szCs w:val="20"/>
              </w:rPr>
            </w:pPr>
            <w:r>
              <w:rPr>
                <w:sz w:val="20"/>
                <w:szCs w:val="20"/>
                <w:lang w:val="fr"/>
              </w:rPr>
              <w:t>102 400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02D13D0" w14:textId="77777777" w:rsidR="006F1A89" w:rsidRPr="00B10D5E" w:rsidRDefault="006F1A89" w:rsidP="006456AF">
            <w:pPr>
              <w:shd w:val="clear" w:color="auto" w:fill="FFFFFF" w:themeFill="background1"/>
              <w:suppressAutoHyphens/>
              <w:jc w:val="right"/>
              <w:rPr>
                <w:sz w:val="20"/>
                <w:szCs w:val="20"/>
              </w:rPr>
            </w:pPr>
            <w:r>
              <w:rPr>
                <w:sz w:val="20"/>
                <w:szCs w:val="20"/>
                <w:lang w:val="fr"/>
              </w:rPr>
              <w:t>93 104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C5DC4FC" w14:textId="77777777" w:rsidR="006F1A89" w:rsidRPr="00B10D5E" w:rsidRDefault="006F1A89" w:rsidP="006456AF">
            <w:pPr>
              <w:shd w:val="clear" w:color="auto" w:fill="FFFFFF" w:themeFill="background1"/>
              <w:suppressAutoHyphens/>
              <w:jc w:val="right"/>
              <w:rPr>
                <w:sz w:val="20"/>
                <w:szCs w:val="20"/>
              </w:rPr>
            </w:pPr>
            <w:r>
              <w:rPr>
                <w:sz w:val="20"/>
                <w:szCs w:val="20"/>
                <w:lang w:val="fr"/>
              </w:rPr>
              <w:t>65 151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45B011E" w14:textId="77777777" w:rsidR="006F1A89" w:rsidRPr="00B10D5E" w:rsidRDefault="006F1A89" w:rsidP="006456AF">
            <w:pPr>
              <w:shd w:val="clear" w:color="auto" w:fill="FFFFFF" w:themeFill="background1"/>
              <w:suppressAutoHyphens/>
              <w:jc w:val="right"/>
              <w:rPr>
                <w:sz w:val="20"/>
                <w:szCs w:val="20"/>
              </w:rPr>
            </w:pPr>
            <w:r>
              <w:rPr>
                <w:sz w:val="20"/>
                <w:szCs w:val="20"/>
                <w:lang w:val="fr"/>
              </w:rPr>
              <w:t>53 750</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2246A242"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0,2</w:t>
            </w:r>
          </w:p>
        </w:tc>
      </w:tr>
      <w:tr w:rsidR="006F1A89" w:rsidRPr="00B10D5E" w14:paraId="30A5F686"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D053BB2" w14:textId="77777777" w:rsidR="006F1A89" w:rsidRPr="00B10D5E" w:rsidRDefault="006F1A89" w:rsidP="006456AF">
            <w:pPr>
              <w:shd w:val="clear" w:color="auto" w:fill="FFFFFF" w:themeFill="background1"/>
              <w:suppressAutoHyphens/>
              <w:rPr>
                <w:sz w:val="20"/>
                <w:szCs w:val="20"/>
              </w:rPr>
            </w:pPr>
            <w:r>
              <w:rPr>
                <w:sz w:val="20"/>
                <w:szCs w:val="20"/>
                <w:lang w:val="fr"/>
              </w:rPr>
              <w:t>R-407H</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0CCFFB93" w14:textId="77777777" w:rsidR="006F1A89" w:rsidRPr="00B10D5E" w:rsidRDefault="006F1A89" w:rsidP="006456AF">
            <w:pPr>
              <w:shd w:val="clear" w:color="auto" w:fill="FFFFFF" w:themeFill="background1"/>
              <w:suppressAutoHyphens/>
              <w:jc w:val="right"/>
              <w:rPr>
                <w:sz w:val="20"/>
                <w:szCs w:val="20"/>
              </w:rPr>
            </w:pPr>
            <w:r>
              <w:rPr>
                <w:sz w:val="20"/>
                <w:szCs w:val="20"/>
                <w:lang w:val="fr"/>
              </w:rPr>
              <w:t>1 495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1F2FD10"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1E30D4F"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E822F8A"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366C8E7" w14:textId="77777777" w:rsidR="006F1A89" w:rsidRPr="00B10D5E" w:rsidRDefault="006F1A89" w:rsidP="006456AF">
            <w:pPr>
              <w:shd w:val="clear" w:color="auto" w:fill="FFFFFF" w:themeFill="background1"/>
              <w:suppressAutoHyphens/>
              <w:jc w:val="right"/>
              <w:rPr>
                <w:sz w:val="20"/>
                <w:szCs w:val="20"/>
              </w:rPr>
            </w:pPr>
            <w:r>
              <w:rPr>
                <w:sz w:val="20"/>
                <w:szCs w:val="20"/>
                <w:lang w:val="fr"/>
              </w:rPr>
              <w:t>135</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79363BED"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0,0</w:t>
            </w:r>
          </w:p>
        </w:tc>
      </w:tr>
      <w:tr w:rsidR="006F1A89" w:rsidRPr="00B10D5E" w14:paraId="2230B301"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69EF3D3B" w14:textId="77777777" w:rsidR="006F1A89" w:rsidRPr="00B10D5E" w:rsidRDefault="006F1A89" w:rsidP="006456AF">
            <w:pPr>
              <w:shd w:val="clear" w:color="auto" w:fill="FFFFFF" w:themeFill="background1"/>
              <w:suppressAutoHyphens/>
              <w:rPr>
                <w:sz w:val="20"/>
                <w:szCs w:val="20"/>
              </w:rPr>
            </w:pPr>
            <w:r>
              <w:rPr>
                <w:sz w:val="20"/>
                <w:szCs w:val="20"/>
                <w:lang w:val="fr"/>
              </w:rPr>
              <w:t>R-410A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1A0CF660" w14:textId="77777777" w:rsidR="006F1A89" w:rsidRPr="00B10D5E" w:rsidRDefault="006F1A89" w:rsidP="006456AF">
            <w:pPr>
              <w:shd w:val="clear" w:color="auto" w:fill="FFFFFF" w:themeFill="background1"/>
              <w:suppressAutoHyphens/>
              <w:jc w:val="right"/>
              <w:rPr>
                <w:sz w:val="20"/>
                <w:szCs w:val="20"/>
              </w:rPr>
            </w:pPr>
            <w:r>
              <w:rPr>
                <w:sz w:val="20"/>
                <w:szCs w:val="20"/>
                <w:lang w:val="fr"/>
              </w:rPr>
              <w:t>2 088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E54709A" w14:textId="77777777" w:rsidR="006F1A89" w:rsidRPr="00B10D5E" w:rsidRDefault="006F1A89" w:rsidP="006456AF">
            <w:pPr>
              <w:shd w:val="clear" w:color="auto" w:fill="FFFFFF" w:themeFill="background1"/>
              <w:suppressAutoHyphens/>
              <w:jc w:val="right"/>
              <w:rPr>
                <w:sz w:val="20"/>
                <w:szCs w:val="20"/>
              </w:rPr>
            </w:pPr>
            <w:r>
              <w:rPr>
                <w:sz w:val="20"/>
                <w:szCs w:val="20"/>
                <w:lang w:val="fr"/>
              </w:rPr>
              <w:t>4 196 219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870B8D6" w14:textId="77777777" w:rsidR="006F1A89" w:rsidRPr="00B10D5E" w:rsidRDefault="006F1A89" w:rsidP="006456AF">
            <w:pPr>
              <w:shd w:val="clear" w:color="auto" w:fill="FFFFFF" w:themeFill="background1"/>
              <w:suppressAutoHyphens/>
              <w:jc w:val="right"/>
              <w:rPr>
                <w:sz w:val="20"/>
                <w:szCs w:val="20"/>
              </w:rPr>
            </w:pPr>
            <w:r>
              <w:rPr>
                <w:sz w:val="20"/>
                <w:szCs w:val="20"/>
                <w:lang w:val="fr"/>
              </w:rPr>
              <w:t>3 632 697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76FAB01" w14:textId="77777777" w:rsidR="006F1A89" w:rsidRPr="00B10D5E" w:rsidRDefault="006F1A89" w:rsidP="006456AF">
            <w:pPr>
              <w:shd w:val="clear" w:color="auto" w:fill="FFFFFF" w:themeFill="background1"/>
              <w:suppressAutoHyphens/>
              <w:jc w:val="right"/>
              <w:rPr>
                <w:sz w:val="20"/>
                <w:szCs w:val="20"/>
              </w:rPr>
            </w:pPr>
            <w:r>
              <w:rPr>
                <w:sz w:val="20"/>
                <w:szCs w:val="20"/>
                <w:lang w:val="fr"/>
              </w:rPr>
              <w:t>3 760 393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2002738" w14:textId="77777777" w:rsidR="006F1A89" w:rsidRPr="00B10D5E" w:rsidRDefault="006F1A89" w:rsidP="006456AF">
            <w:pPr>
              <w:shd w:val="clear" w:color="auto" w:fill="FFFFFF" w:themeFill="background1"/>
              <w:suppressAutoHyphens/>
              <w:jc w:val="right"/>
              <w:rPr>
                <w:sz w:val="20"/>
                <w:szCs w:val="20"/>
              </w:rPr>
            </w:pPr>
            <w:r>
              <w:rPr>
                <w:sz w:val="20"/>
                <w:szCs w:val="20"/>
                <w:lang w:val="fr"/>
              </w:rPr>
              <w:t>4 399 051</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1AED71BA" w14:textId="77777777" w:rsidR="006F1A89" w:rsidRPr="00B10D5E" w:rsidRDefault="006F1A89" w:rsidP="006456AF">
            <w:pPr>
              <w:shd w:val="clear" w:color="auto" w:fill="FFFFFF" w:themeFill="background1"/>
              <w:suppressAutoHyphens/>
              <w:jc w:val="right"/>
              <w:rPr>
                <w:sz w:val="20"/>
                <w:szCs w:val="20"/>
              </w:rPr>
            </w:pPr>
            <w:r>
              <w:rPr>
                <w:sz w:val="20"/>
                <w:szCs w:val="20"/>
                <w:lang w:val="fr"/>
              </w:rPr>
              <w:t>16,0</w:t>
            </w:r>
          </w:p>
        </w:tc>
      </w:tr>
      <w:tr w:rsidR="006F1A89" w:rsidRPr="00B10D5E" w14:paraId="21A4A6D3"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14FFD50" w14:textId="77777777" w:rsidR="006F1A89" w:rsidRPr="00B10D5E" w:rsidRDefault="006F1A89" w:rsidP="006456AF">
            <w:pPr>
              <w:shd w:val="clear" w:color="auto" w:fill="FFFFFF" w:themeFill="background1"/>
              <w:suppressAutoHyphens/>
              <w:rPr>
                <w:sz w:val="20"/>
                <w:szCs w:val="20"/>
              </w:rPr>
            </w:pPr>
            <w:r>
              <w:rPr>
                <w:sz w:val="20"/>
                <w:szCs w:val="20"/>
                <w:lang w:val="fr"/>
              </w:rPr>
              <w:t>R-417A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34B5B8A2" w14:textId="77777777" w:rsidR="006F1A89" w:rsidRPr="00B10D5E" w:rsidRDefault="006F1A89" w:rsidP="006456AF">
            <w:pPr>
              <w:shd w:val="clear" w:color="auto" w:fill="FFFFFF" w:themeFill="background1"/>
              <w:suppressAutoHyphens/>
              <w:jc w:val="right"/>
              <w:rPr>
                <w:sz w:val="20"/>
                <w:szCs w:val="20"/>
              </w:rPr>
            </w:pPr>
            <w:r>
              <w:rPr>
                <w:sz w:val="20"/>
                <w:szCs w:val="20"/>
                <w:lang w:val="fr"/>
              </w:rPr>
              <w:t>2 346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A78FF23" w14:textId="77777777" w:rsidR="006F1A89" w:rsidRPr="00B10D5E" w:rsidRDefault="006F1A89" w:rsidP="006456AF">
            <w:pPr>
              <w:shd w:val="clear" w:color="auto" w:fill="FFFFFF" w:themeFill="background1"/>
              <w:suppressAutoHyphens/>
              <w:jc w:val="right"/>
              <w:rPr>
                <w:sz w:val="20"/>
                <w:szCs w:val="20"/>
              </w:rPr>
            </w:pPr>
            <w:r>
              <w:rPr>
                <w:sz w:val="20"/>
                <w:szCs w:val="20"/>
                <w:lang w:val="fr"/>
              </w:rPr>
              <w:t>4 440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EE0A4DA" w14:textId="77777777" w:rsidR="006F1A89" w:rsidRPr="00B10D5E" w:rsidRDefault="006F1A89" w:rsidP="006456AF">
            <w:pPr>
              <w:shd w:val="clear" w:color="auto" w:fill="FFFFFF" w:themeFill="background1"/>
              <w:suppressAutoHyphens/>
              <w:jc w:val="right"/>
              <w:rPr>
                <w:sz w:val="20"/>
                <w:szCs w:val="20"/>
              </w:rPr>
            </w:pPr>
            <w:r>
              <w:rPr>
                <w:sz w:val="20"/>
                <w:szCs w:val="20"/>
                <w:lang w:val="fr"/>
              </w:rPr>
              <w:t>4 565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B210F72" w14:textId="77777777" w:rsidR="006F1A89" w:rsidRPr="00B10D5E" w:rsidRDefault="006F1A89" w:rsidP="006456AF">
            <w:pPr>
              <w:shd w:val="clear" w:color="auto" w:fill="FFFFFF" w:themeFill="background1"/>
              <w:suppressAutoHyphens/>
              <w:jc w:val="right"/>
              <w:rPr>
                <w:sz w:val="20"/>
                <w:szCs w:val="20"/>
              </w:rPr>
            </w:pPr>
            <w:r>
              <w:rPr>
                <w:sz w:val="20"/>
                <w:szCs w:val="20"/>
                <w:lang w:val="fr"/>
              </w:rPr>
              <w:t>5 806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E5A507E" w14:textId="77777777" w:rsidR="006F1A89" w:rsidRPr="00B10D5E" w:rsidRDefault="006F1A89" w:rsidP="006456AF">
            <w:pPr>
              <w:shd w:val="clear" w:color="auto" w:fill="FFFFFF" w:themeFill="background1"/>
              <w:suppressAutoHyphens/>
              <w:jc w:val="right"/>
              <w:rPr>
                <w:sz w:val="20"/>
                <w:szCs w:val="20"/>
              </w:rPr>
            </w:pPr>
            <w:r>
              <w:rPr>
                <w:sz w:val="20"/>
                <w:szCs w:val="20"/>
                <w:lang w:val="fr"/>
              </w:rPr>
              <w:t>8 164</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49CEE7EF"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0,0</w:t>
            </w:r>
          </w:p>
        </w:tc>
      </w:tr>
      <w:tr w:rsidR="006F1A89" w:rsidRPr="00B10D5E" w14:paraId="5E07E40A"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4A0AED0" w14:textId="77777777" w:rsidR="006F1A89" w:rsidRPr="00B10D5E" w:rsidRDefault="006F1A89" w:rsidP="006456AF">
            <w:pPr>
              <w:shd w:val="clear" w:color="auto" w:fill="FFFFFF" w:themeFill="background1"/>
              <w:suppressAutoHyphens/>
              <w:rPr>
                <w:sz w:val="20"/>
                <w:szCs w:val="20"/>
              </w:rPr>
            </w:pPr>
            <w:r>
              <w:rPr>
                <w:sz w:val="20"/>
                <w:szCs w:val="20"/>
                <w:lang w:val="fr"/>
              </w:rPr>
              <w:t>R-438A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635F4A4F" w14:textId="77777777" w:rsidR="006F1A89" w:rsidRPr="00B10D5E" w:rsidRDefault="006F1A89" w:rsidP="006456AF">
            <w:pPr>
              <w:shd w:val="clear" w:color="auto" w:fill="FFFFFF" w:themeFill="background1"/>
              <w:suppressAutoHyphens/>
              <w:jc w:val="right"/>
              <w:rPr>
                <w:sz w:val="20"/>
                <w:szCs w:val="20"/>
              </w:rPr>
            </w:pPr>
            <w:r>
              <w:rPr>
                <w:sz w:val="20"/>
                <w:szCs w:val="20"/>
                <w:lang w:val="fr"/>
              </w:rPr>
              <w:t>2 264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9B2B65A"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80A8BFD"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7A934F7"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161A939" w14:textId="77777777" w:rsidR="006F1A89" w:rsidRPr="00B10D5E" w:rsidRDefault="006F1A89" w:rsidP="006456AF">
            <w:pPr>
              <w:shd w:val="clear" w:color="auto" w:fill="FFFFFF" w:themeFill="background1"/>
              <w:suppressAutoHyphens/>
              <w:jc w:val="right"/>
              <w:rPr>
                <w:sz w:val="20"/>
                <w:szCs w:val="20"/>
              </w:rPr>
            </w:pPr>
            <w:r>
              <w:rPr>
                <w:sz w:val="20"/>
                <w:szCs w:val="20"/>
                <w:lang w:val="fr"/>
              </w:rPr>
              <w:t>335</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1AA599BF"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0,0</w:t>
            </w:r>
          </w:p>
        </w:tc>
      </w:tr>
      <w:tr w:rsidR="006F1A89" w:rsidRPr="00B10D5E" w14:paraId="51365C4F"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6FC44D0D" w14:textId="77777777" w:rsidR="006F1A89" w:rsidRPr="00B10D5E" w:rsidRDefault="006F1A89" w:rsidP="006456AF">
            <w:pPr>
              <w:shd w:val="clear" w:color="auto" w:fill="FFFFFF" w:themeFill="background1"/>
              <w:suppressAutoHyphens/>
              <w:rPr>
                <w:sz w:val="20"/>
                <w:szCs w:val="20"/>
              </w:rPr>
            </w:pPr>
            <w:r>
              <w:rPr>
                <w:sz w:val="20"/>
                <w:szCs w:val="20"/>
                <w:lang w:val="fr"/>
              </w:rPr>
              <w:t>R-448A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8CCE628" w14:textId="77777777" w:rsidR="006F1A89" w:rsidRPr="00B10D5E" w:rsidRDefault="006F1A89" w:rsidP="006456AF">
            <w:pPr>
              <w:shd w:val="clear" w:color="auto" w:fill="FFFFFF" w:themeFill="background1"/>
              <w:suppressAutoHyphens/>
              <w:jc w:val="right"/>
              <w:rPr>
                <w:sz w:val="20"/>
                <w:szCs w:val="20"/>
              </w:rPr>
            </w:pPr>
            <w:r>
              <w:rPr>
                <w:sz w:val="20"/>
                <w:szCs w:val="20"/>
                <w:lang w:val="fr"/>
              </w:rPr>
              <w:t>1 386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7A65EE1" w14:textId="77777777" w:rsidR="006F1A89" w:rsidRPr="00B10D5E" w:rsidRDefault="006F1A89" w:rsidP="006456AF">
            <w:pPr>
              <w:shd w:val="clear" w:color="auto" w:fill="FFFFFF" w:themeFill="background1"/>
              <w:suppressAutoHyphens/>
              <w:jc w:val="right"/>
              <w:rPr>
                <w:sz w:val="20"/>
                <w:szCs w:val="20"/>
              </w:rPr>
            </w:pPr>
            <w:r>
              <w:rPr>
                <w:sz w:val="20"/>
                <w:szCs w:val="20"/>
                <w:lang w:val="fr"/>
              </w:rPr>
              <w:t>1 257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492A91D"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96EB366"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6E51F2E" w14:textId="77777777" w:rsidR="006F1A89" w:rsidRPr="00B10D5E" w:rsidRDefault="006F1A89" w:rsidP="006456AF">
            <w:pPr>
              <w:shd w:val="clear" w:color="auto" w:fill="FFFFFF" w:themeFill="background1"/>
              <w:suppressAutoHyphens/>
              <w:jc w:val="right"/>
              <w:rPr>
                <w:sz w:val="20"/>
                <w:szCs w:val="20"/>
              </w:rPr>
            </w:pPr>
            <w:r>
              <w:rPr>
                <w:sz w:val="20"/>
                <w:szCs w:val="20"/>
                <w:lang w:val="fr"/>
              </w:rPr>
              <w:t>3 445</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5EE9FA5B"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0,0</w:t>
            </w:r>
          </w:p>
        </w:tc>
      </w:tr>
      <w:tr w:rsidR="006F1A89" w:rsidRPr="00B10D5E" w14:paraId="2B47C14B"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2D802814" w14:textId="77777777" w:rsidR="006F1A89" w:rsidRPr="00B10D5E" w:rsidRDefault="006F1A89" w:rsidP="006456AF">
            <w:pPr>
              <w:shd w:val="clear" w:color="auto" w:fill="FFFFFF" w:themeFill="background1"/>
              <w:suppressAutoHyphens/>
              <w:rPr>
                <w:sz w:val="20"/>
                <w:szCs w:val="20"/>
              </w:rPr>
            </w:pPr>
            <w:r>
              <w:rPr>
                <w:sz w:val="20"/>
                <w:szCs w:val="20"/>
                <w:lang w:val="fr"/>
              </w:rPr>
              <w:lastRenderedPageBreak/>
              <w:t>R-449A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288E57E4" w14:textId="77777777" w:rsidR="006F1A89" w:rsidRPr="00B10D5E" w:rsidRDefault="006F1A89" w:rsidP="006456AF">
            <w:pPr>
              <w:shd w:val="clear" w:color="auto" w:fill="FFFFFF" w:themeFill="background1"/>
              <w:suppressAutoHyphens/>
              <w:jc w:val="right"/>
              <w:rPr>
                <w:sz w:val="20"/>
                <w:szCs w:val="20"/>
              </w:rPr>
            </w:pPr>
            <w:r>
              <w:rPr>
                <w:sz w:val="20"/>
                <w:szCs w:val="20"/>
                <w:lang w:val="fr"/>
              </w:rPr>
              <w:t>1 396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7CE8A62" w14:textId="77777777" w:rsidR="006F1A89" w:rsidRPr="00B10D5E" w:rsidRDefault="006F1A89" w:rsidP="006456AF">
            <w:pPr>
              <w:shd w:val="clear" w:color="auto" w:fill="FFFFFF" w:themeFill="background1"/>
              <w:suppressAutoHyphens/>
              <w:jc w:val="right"/>
              <w:rPr>
                <w:sz w:val="20"/>
                <w:szCs w:val="20"/>
              </w:rPr>
            </w:pPr>
            <w:r>
              <w:rPr>
                <w:sz w:val="20"/>
                <w:szCs w:val="20"/>
                <w:lang w:val="fr"/>
              </w:rPr>
              <w:t>32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99FD985"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468B057"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F41B819"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67405D4A"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0,0</w:t>
            </w:r>
          </w:p>
        </w:tc>
      </w:tr>
      <w:tr w:rsidR="006F1A89" w:rsidRPr="00B10D5E" w14:paraId="573FB089"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7ACF12D0" w14:textId="77777777" w:rsidR="006F1A89" w:rsidRPr="00B10D5E" w:rsidRDefault="006F1A89" w:rsidP="006456AF">
            <w:pPr>
              <w:shd w:val="clear" w:color="auto" w:fill="FFFFFF" w:themeFill="background1"/>
              <w:suppressAutoHyphens/>
              <w:rPr>
                <w:sz w:val="20"/>
                <w:szCs w:val="20"/>
              </w:rPr>
            </w:pPr>
            <w:r>
              <w:rPr>
                <w:sz w:val="20"/>
                <w:szCs w:val="20"/>
                <w:lang w:val="fr"/>
              </w:rPr>
              <w:t>R-452A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511BB15" w14:textId="77777777" w:rsidR="006F1A89" w:rsidRPr="00B10D5E" w:rsidRDefault="006F1A89" w:rsidP="006456AF">
            <w:pPr>
              <w:shd w:val="clear" w:color="auto" w:fill="FFFFFF" w:themeFill="background1"/>
              <w:suppressAutoHyphens/>
              <w:jc w:val="right"/>
              <w:rPr>
                <w:sz w:val="20"/>
                <w:szCs w:val="20"/>
              </w:rPr>
            </w:pPr>
            <w:r>
              <w:rPr>
                <w:sz w:val="20"/>
                <w:szCs w:val="20"/>
                <w:lang w:val="fr"/>
              </w:rPr>
              <w:t>2 139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44308D8" w14:textId="77777777" w:rsidR="006F1A89" w:rsidRPr="00B10D5E" w:rsidRDefault="006F1A89" w:rsidP="006456AF">
            <w:pPr>
              <w:shd w:val="clear" w:color="auto" w:fill="FFFFFF" w:themeFill="background1"/>
              <w:suppressAutoHyphens/>
              <w:jc w:val="right"/>
              <w:rPr>
                <w:sz w:val="20"/>
                <w:szCs w:val="20"/>
              </w:rPr>
            </w:pPr>
            <w:r>
              <w:rPr>
                <w:sz w:val="20"/>
                <w:szCs w:val="20"/>
                <w:lang w:val="fr"/>
              </w:rPr>
              <w:t>486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AB715D1"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CCCDA7A"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9E65536" w14:textId="77777777" w:rsidR="006F1A89" w:rsidRPr="00B10D5E" w:rsidRDefault="006F1A89" w:rsidP="006456AF">
            <w:pPr>
              <w:shd w:val="clear" w:color="auto" w:fill="FFFFFF" w:themeFill="background1"/>
              <w:suppressAutoHyphens/>
              <w:jc w:val="right"/>
              <w:rPr>
                <w:sz w:val="20"/>
                <w:szCs w:val="20"/>
              </w:rPr>
            </w:pPr>
            <w:r>
              <w:rPr>
                <w:sz w:val="20"/>
                <w:szCs w:val="20"/>
                <w:lang w:val="fr"/>
              </w:rPr>
              <w:t>64</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345FB8C2" w14:textId="77777777" w:rsidR="006F1A89" w:rsidRPr="00B10D5E" w:rsidRDefault="006F1A89" w:rsidP="006456AF">
            <w:pPr>
              <w:shd w:val="clear" w:color="auto" w:fill="FFFFFF" w:themeFill="background1"/>
              <w:suppressAutoHyphens/>
              <w:jc w:val="right"/>
              <w:rPr>
                <w:sz w:val="20"/>
                <w:szCs w:val="20"/>
              </w:rPr>
            </w:pPr>
            <w:r>
              <w:rPr>
                <w:sz w:val="20"/>
                <w:szCs w:val="20"/>
                <w:lang w:val="fr"/>
              </w:rPr>
              <w:t>0,0</w:t>
            </w:r>
          </w:p>
        </w:tc>
      </w:tr>
      <w:tr w:rsidR="006F1A89" w:rsidRPr="00B10D5E" w14:paraId="66B26C85" w14:textId="77777777" w:rsidTr="006456AF">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1644B3D" w14:textId="77777777" w:rsidR="006F1A89" w:rsidRPr="00B10D5E" w:rsidRDefault="006F1A89" w:rsidP="006456AF">
            <w:pPr>
              <w:shd w:val="clear" w:color="auto" w:fill="FFFFFF" w:themeFill="background1"/>
              <w:suppressAutoHyphens/>
              <w:rPr>
                <w:sz w:val="20"/>
                <w:szCs w:val="20"/>
              </w:rPr>
            </w:pPr>
            <w:r>
              <w:rPr>
                <w:sz w:val="20"/>
                <w:szCs w:val="20"/>
                <w:lang w:val="fr"/>
              </w:rPr>
              <w:t>R-507A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3FA74A56" w14:textId="77777777" w:rsidR="006F1A89" w:rsidRPr="00B10D5E" w:rsidRDefault="006F1A89" w:rsidP="006456AF">
            <w:pPr>
              <w:shd w:val="clear" w:color="auto" w:fill="FFFFFF" w:themeFill="background1"/>
              <w:suppressAutoHyphens/>
              <w:jc w:val="right"/>
              <w:rPr>
                <w:sz w:val="20"/>
                <w:szCs w:val="20"/>
              </w:rPr>
            </w:pPr>
            <w:r>
              <w:rPr>
                <w:sz w:val="20"/>
                <w:szCs w:val="20"/>
                <w:lang w:val="fr"/>
              </w:rPr>
              <w:t>3 985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FDBA3A8" w14:textId="77777777" w:rsidR="006F1A89" w:rsidRPr="00B10D5E" w:rsidRDefault="006F1A89" w:rsidP="006456AF">
            <w:pPr>
              <w:shd w:val="clear" w:color="auto" w:fill="FFFFFF" w:themeFill="background1"/>
              <w:suppressAutoHyphens/>
              <w:jc w:val="right"/>
              <w:rPr>
                <w:sz w:val="20"/>
                <w:szCs w:val="20"/>
              </w:rPr>
            </w:pPr>
            <w:r>
              <w:rPr>
                <w:sz w:val="20"/>
                <w:szCs w:val="20"/>
                <w:lang w:val="fr"/>
              </w:rPr>
              <w:t>810 427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8221269" w14:textId="77777777" w:rsidR="006F1A89" w:rsidRPr="00B10D5E" w:rsidRDefault="006F1A89" w:rsidP="006456AF">
            <w:pPr>
              <w:shd w:val="clear" w:color="auto" w:fill="FFFFFF" w:themeFill="background1"/>
              <w:suppressAutoHyphens/>
              <w:jc w:val="right"/>
              <w:rPr>
                <w:sz w:val="20"/>
                <w:szCs w:val="20"/>
              </w:rPr>
            </w:pPr>
            <w:r>
              <w:rPr>
                <w:sz w:val="20"/>
                <w:szCs w:val="20"/>
                <w:lang w:val="fr"/>
              </w:rPr>
              <w:t>1 627 171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E2930B1" w14:textId="77777777" w:rsidR="006F1A89" w:rsidRPr="00B10D5E" w:rsidRDefault="006F1A89" w:rsidP="006456AF">
            <w:pPr>
              <w:shd w:val="clear" w:color="auto" w:fill="FFFFFF" w:themeFill="background1"/>
              <w:suppressAutoHyphens/>
              <w:jc w:val="right"/>
              <w:rPr>
                <w:sz w:val="20"/>
                <w:szCs w:val="20"/>
              </w:rPr>
            </w:pPr>
            <w:r>
              <w:rPr>
                <w:sz w:val="20"/>
                <w:szCs w:val="20"/>
                <w:lang w:val="fr"/>
              </w:rPr>
              <w:t>1 153 446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D3DDB88" w14:textId="77777777" w:rsidR="006F1A89" w:rsidRPr="00B10D5E" w:rsidRDefault="006F1A89" w:rsidP="006456AF">
            <w:pPr>
              <w:shd w:val="clear" w:color="auto" w:fill="FFFFFF" w:themeFill="background1"/>
              <w:suppressAutoHyphens/>
              <w:jc w:val="right"/>
              <w:rPr>
                <w:sz w:val="20"/>
                <w:szCs w:val="20"/>
              </w:rPr>
            </w:pPr>
            <w:r>
              <w:rPr>
                <w:sz w:val="20"/>
                <w:szCs w:val="20"/>
                <w:lang w:val="fr"/>
              </w:rPr>
              <w:t>1 888 946</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691BB317" w14:textId="77777777" w:rsidR="006F1A89" w:rsidRPr="00B10D5E" w:rsidRDefault="006F1A89" w:rsidP="006456AF">
            <w:pPr>
              <w:shd w:val="clear" w:color="auto" w:fill="FFFFFF" w:themeFill="background1"/>
              <w:suppressAutoHyphens/>
              <w:jc w:val="right"/>
              <w:rPr>
                <w:sz w:val="20"/>
                <w:szCs w:val="20"/>
              </w:rPr>
            </w:pPr>
            <w:r>
              <w:rPr>
                <w:sz w:val="20"/>
                <w:szCs w:val="20"/>
                <w:lang w:val="fr"/>
              </w:rPr>
              <w:t>6,9</w:t>
            </w:r>
          </w:p>
        </w:tc>
      </w:tr>
      <w:tr w:rsidR="006F1A89" w:rsidRPr="000A4838" w14:paraId="22B8FEBE" w14:textId="77777777" w:rsidTr="006456AF">
        <w:tc>
          <w:tcPr>
            <w:tcW w:w="907" w:type="pct"/>
            <w:tcBorders>
              <w:top w:val="single" w:sz="4" w:space="0" w:color="auto"/>
              <w:left w:val="single" w:sz="4" w:space="0" w:color="auto"/>
              <w:bottom w:val="single" w:sz="4" w:space="0" w:color="auto"/>
              <w:right w:val="single" w:sz="4" w:space="0" w:color="auto"/>
            </w:tcBorders>
            <w:vAlign w:val="bottom"/>
          </w:tcPr>
          <w:p w14:paraId="65FA0B1F" w14:textId="77777777" w:rsidR="006F1A89" w:rsidRDefault="006F1A89" w:rsidP="006456AF">
            <w:pPr>
              <w:shd w:val="clear" w:color="auto" w:fill="FFFFFF" w:themeFill="background1"/>
              <w:suppressAutoHyphens/>
              <w:rPr>
                <w:sz w:val="20"/>
                <w:szCs w:val="20"/>
              </w:rPr>
            </w:pPr>
            <w:r>
              <w:rPr>
                <w:sz w:val="20"/>
                <w:szCs w:val="20"/>
                <w:lang w:val="fr"/>
              </w:rPr>
              <w:t>R-508B</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4489982D" w14:textId="77777777" w:rsidR="006F1A89" w:rsidRDefault="006F1A89" w:rsidP="006456AF">
            <w:pPr>
              <w:shd w:val="clear" w:color="auto" w:fill="FFFFFF" w:themeFill="background1"/>
              <w:suppressAutoHyphens/>
              <w:jc w:val="right"/>
              <w:rPr>
                <w:sz w:val="20"/>
                <w:szCs w:val="20"/>
              </w:rPr>
            </w:pPr>
            <w:r>
              <w:rPr>
                <w:sz w:val="20"/>
                <w:szCs w:val="20"/>
                <w:lang w:val="fr"/>
              </w:rPr>
              <w:t>6 808</w:t>
            </w:r>
          </w:p>
        </w:tc>
        <w:tc>
          <w:tcPr>
            <w:tcW w:w="674" w:type="pct"/>
            <w:tcBorders>
              <w:top w:val="single" w:sz="4" w:space="0" w:color="auto"/>
              <w:left w:val="single" w:sz="4" w:space="0" w:color="auto"/>
              <w:bottom w:val="single" w:sz="4" w:space="0" w:color="auto"/>
              <w:right w:val="single" w:sz="4" w:space="0" w:color="auto"/>
            </w:tcBorders>
            <w:vAlign w:val="bottom"/>
          </w:tcPr>
          <w:p w14:paraId="6D9FD01C" w14:textId="77777777" w:rsidR="006F1A89" w:rsidRPr="000A4838" w:rsidRDefault="006F1A89" w:rsidP="006456AF">
            <w:pPr>
              <w:shd w:val="clear" w:color="auto" w:fill="FFFFFF" w:themeFill="background1"/>
              <w:suppressAutoHyphens/>
              <w:jc w:val="right"/>
              <w:rPr>
                <w:sz w:val="20"/>
                <w:szCs w:val="20"/>
              </w:rPr>
            </w:pPr>
            <w:r>
              <w:rPr>
                <w:sz w:val="20"/>
                <w:szCs w:val="20"/>
                <w:lang w:val="fr"/>
              </w:rPr>
              <w:t>545</w:t>
            </w:r>
          </w:p>
        </w:tc>
        <w:tc>
          <w:tcPr>
            <w:tcW w:w="674" w:type="pct"/>
            <w:tcBorders>
              <w:top w:val="single" w:sz="4" w:space="0" w:color="auto"/>
              <w:left w:val="single" w:sz="4" w:space="0" w:color="auto"/>
              <w:bottom w:val="single" w:sz="4" w:space="0" w:color="auto"/>
              <w:right w:val="single" w:sz="4" w:space="0" w:color="auto"/>
            </w:tcBorders>
            <w:vAlign w:val="bottom"/>
          </w:tcPr>
          <w:p w14:paraId="26FFB33E" w14:textId="77777777" w:rsidR="006F1A89" w:rsidRPr="000A4838" w:rsidRDefault="006F1A89" w:rsidP="006456AF">
            <w:pPr>
              <w:shd w:val="clear" w:color="auto" w:fill="FFFFFF" w:themeFill="background1"/>
              <w:suppressAutoHyphens/>
              <w:jc w:val="right"/>
              <w:rPr>
                <w:sz w:val="20"/>
                <w:szCs w:val="20"/>
              </w:rPr>
            </w:pPr>
            <w:r>
              <w:rPr>
                <w:b/>
                <w:bCs/>
                <w:sz w:val="20"/>
                <w:szCs w:val="20"/>
                <w:lang w:val="fr"/>
              </w:rPr>
              <w:t>1 695</w:t>
            </w:r>
          </w:p>
        </w:tc>
        <w:tc>
          <w:tcPr>
            <w:tcW w:w="674" w:type="pct"/>
            <w:tcBorders>
              <w:top w:val="single" w:sz="4" w:space="0" w:color="auto"/>
              <w:left w:val="single" w:sz="4" w:space="0" w:color="auto"/>
              <w:bottom w:val="single" w:sz="4" w:space="0" w:color="auto"/>
              <w:right w:val="single" w:sz="4" w:space="0" w:color="auto"/>
            </w:tcBorders>
            <w:vAlign w:val="bottom"/>
          </w:tcPr>
          <w:p w14:paraId="3A8C08BF" w14:textId="77777777" w:rsidR="006F1A89" w:rsidRPr="000A4838" w:rsidRDefault="006F1A89" w:rsidP="006456AF">
            <w:pPr>
              <w:shd w:val="clear" w:color="auto" w:fill="FFFFFF" w:themeFill="background1"/>
              <w:suppressAutoHyphens/>
              <w:jc w:val="right"/>
              <w:rPr>
                <w:sz w:val="20"/>
                <w:szCs w:val="20"/>
              </w:rPr>
            </w:pPr>
            <w:r>
              <w:rPr>
                <w:sz w:val="20"/>
                <w:szCs w:val="20"/>
                <w:lang w:val="fr"/>
              </w:rPr>
              <w:t>30 874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9385C35" w14:textId="77777777" w:rsidR="006F1A89" w:rsidRPr="000A4838" w:rsidRDefault="006F1A89" w:rsidP="006456AF">
            <w:pPr>
              <w:shd w:val="clear" w:color="auto" w:fill="FFFFFF" w:themeFill="background1"/>
              <w:suppressAutoHyphens/>
              <w:jc w:val="right"/>
              <w:rPr>
                <w:sz w:val="20"/>
                <w:szCs w:val="20"/>
              </w:rPr>
            </w:pPr>
            <w:r>
              <w:rPr>
                <w:sz w:val="20"/>
                <w:szCs w:val="20"/>
                <w:lang w:val="fr"/>
              </w:rPr>
              <w:t>1 225</w:t>
            </w:r>
          </w:p>
        </w:tc>
        <w:tc>
          <w:tcPr>
            <w:tcW w:w="927" w:type="pct"/>
            <w:tcBorders>
              <w:top w:val="single" w:sz="4" w:space="0" w:color="auto"/>
              <w:left w:val="single" w:sz="4" w:space="0" w:color="auto"/>
              <w:bottom w:val="single" w:sz="4" w:space="0" w:color="auto"/>
              <w:right w:val="single" w:sz="4" w:space="0" w:color="auto"/>
            </w:tcBorders>
            <w:vAlign w:val="bottom"/>
          </w:tcPr>
          <w:p w14:paraId="72362867" w14:textId="77777777" w:rsidR="006F1A89" w:rsidRPr="000A4838" w:rsidRDefault="006F1A89" w:rsidP="006456AF">
            <w:pPr>
              <w:shd w:val="clear" w:color="auto" w:fill="FFFFFF" w:themeFill="background1"/>
              <w:suppressAutoHyphens/>
              <w:jc w:val="right"/>
              <w:rPr>
                <w:sz w:val="20"/>
                <w:szCs w:val="20"/>
              </w:rPr>
            </w:pPr>
            <w:r>
              <w:rPr>
                <w:sz w:val="20"/>
                <w:szCs w:val="20"/>
                <w:lang w:val="fr"/>
              </w:rPr>
              <w:t>0,0</w:t>
            </w:r>
          </w:p>
        </w:tc>
      </w:tr>
      <w:tr w:rsidR="006F1A89" w:rsidRPr="000A4838" w14:paraId="53CFFF4D" w14:textId="77777777" w:rsidTr="006456AF">
        <w:tc>
          <w:tcPr>
            <w:tcW w:w="907" w:type="pct"/>
            <w:tcBorders>
              <w:top w:val="single" w:sz="4" w:space="0" w:color="auto"/>
              <w:left w:val="single" w:sz="4" w:space="0" w:color="auto"/>
              <w:bottom w:val="single" w:sz="4" w:space="0" w:color="auto"/>
              <w:right w:val="single" w:sz="4" w:space="0" w:color="auto"/>
            </w:tcBorders>
            <w:vAlign w:val="bottom"/>
          </w:tcPr>
          <w:p w14:paraId="2E11744D" w14:textId="77777777" w:rsidR="006F1A89" w:rsidRDefault="006F1A89" w:rsidP="006456AF">
            <w:pPr>
              <w:shd w:val="clear" w:color="auto" w:fill="FFFFFF" w:themeFill="background1"/>
              <w:suppressAutoHyphens/>
              <w:rPr>
                <w:sz w:val="20"/>
                <w:szCs w:val="20"/>
              </w:rPr>
            </w:pPr>
            <w:r>
              <w:rPr>
                <w:sz w:val="20"/>
                <w:szCs w:val="20"/>
                <w:lang w:val="fr"/>
              </w:rPr>
              <w:t>R-513A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6EA76711" w14:textId="77777777" w:rsidR="006F1A89" w:rsidRDefault="006F1A89" w:rsidP="006456AF">
            <w:pPr>
              <w:shd w:val="clear" w:color="auto" w:fill="FFFFFF" w:themeFill="background1"/>
              <w:suppressAutoHyphens/>
              <w:jc w:val="right"/>
              <w:rPr>
                <w:sz w:val="20"/>
                <w:szCs w:val="20"/>
              </w:rPr>
            </w:pPr>
            <w:r>
              <w:rPr>
                <w:sz w:val="20"/>
                <w:szCs w:val="20"/>
                <w:lang w:val="fr"/>
              </w:rPr>
              <w:t>629</w:t>
            </w:r>
          </w:p>
        </w:tc>
        <w:tc>
          <w:tcPr>
            <w:tcW w:w="674" w:type="pct"/>
            <w:tcBorders>
              <w:top w:val="single" w:sz="4" w:space="0" w:color="auto"/>
              <w:left w:val="single" w:sz="4" w:space="0" w:color="auto"/>
              <w:bottom w:val="single" w:sz="4" w:space="0" w:color="auto"/>
              <w:right w:val="single" w:sz="4" w:space="0" w:color="auto"/>
            </w:tcBorders>
            <w:vAlign w:val="bottom"/>
          </w:tcPr>
          <w:p w14:paraId="2729E0C0" w14:textId="77777777" w:rsidR="006F1A89" w:rsidRPr="000A4838" w:rsidRDefault="006F1A89" w:rsidP="006456AF">
            <w:pPr>
              <w:shd w:val="clear" w:color="auto" w:fill="FFFFFF" w:themeFill="background1"/>
              <w:suppressAutoHyphens/>
              <w:jc w:val="right"/>
              <w:rPr>
                <w:sz w:val="20"/>
                <w:szCs w:val="20"/>
              </w:rPr>
            </w:pPr>
            <w:r>
              <w:rPr>
                <w:sz w:val="20"/>
                <w:szCs w:val="20"/>
                <w:lang w:val="fr"/>
              </w:rPr>
              <w:t>107</w:t>
            </w:r>
          </w:p>
        </w:tc>
        <w:tc>
          <w:tcPr>
            <w:tcW w:w="674" w:type="pct"/>
            <w:tcBorders>
              <w:top w:val="single" w:sz="4" w:space="0" w:color="auto"/>
              <w:left w:val="single" w:sz="4" w:space="0" w:color="auto"/>
              <w:bottom w:val="single" w:sz="4" w:space="0" w:color="auto"/>
              <w:right w:val="single" w:sz="4" w:space="0" w:color="auto"/>
            </w:tcBorders>
            <w:vAlign w:val="bottom"/>
          </w:tcPr>
          <w:p w14:paraId="0C9FFD0C" w14:textId="77777777" w:rsidR="006F1A89" w:rsidRPr="000A4838" w:rsidRDefault="006F1A89" w:rsidP="006456AF">
            <w:pPr>
              <w:shd w:val="clear" w:color="auto" w:fill="FFFFFF" w:themeFill="background1"/>
              <w:suppressAutoHyphens/>
              <w:jc w:val="right"/>
              <w:rPr>
                <w:sz w:val="20"/>
                <w:szCs w:val="20"/>
              </w:rPr>
            </w:pPr>
            <w:r>
              <w:rPr>
                <w:sz w:val="20"/>
                <w:szCs w:val="20"/>
                <w:lang w:val="fr"/>
              </w:rPr>
              <w:t>0</w:t>
            </w:r>
          </w:p>
        </w:tc>
        <w:tc>
          <w:tcPr>
            <w:tcW w:w="674" w:type="pct"/>
            <w:tcBorders>
              <w:top w:val="single" w:sz="4" w:space="0" w:color="auto"/>
              <w:left w:val="single" w:sz="4" w:space="0" w:color="auto"/>
              <w:bottom w:val="single" w:sz="4" w:space="0" w:color="auto"/>
              <w:right w:val="single" w:sz="4" w:space="0" w:color="auto"/>
            </w:tcBorders>
            <w:vAlign w:val="bottom"/>
          </w:tcPr>
          <w:p w14:paraId="70BB59EC" w14:textId="77777777" w:rsidR="006F1A89" w:rsidRPr="000A4838" w:rsidRDefault="006F1A89" w:rsidP="006456AF">
            <w:pPr>
              <w:shd w:val="clear" w:color="auto" w:fill="FFFFFF" w:themeFill="background1"/>
              <w:suppressAutoHyphens/>
              <w:jc w:val="right"/>
              <w:rPr>
                <w:sz w:val="20"/>
                <w:szCs w:val="20"/>
              </w:rPr>
            </w:pPr>
            <w:r>
              <w:rPr>
                <w:sz w:val="20"/>
                <w:szCs w:val="20"/>
                <w:lang w:val="fr"/>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E75A526" w14:textId="77777777" w:rsidR="006F1A89" w:rsidRPr="000A4838" w:rsidRDefault="006F1A89" w:rsidP="006456AF">
            <w:pPr>
              <w:shd w:val="clear" w:color="auto" w:fill="FFFFFF" w:themeFill="background1"/>
              <w:suppressAutoHyphens/>
              <w:jc w:val="right"/>
              <w:rPr>
                <w:sz w:val="20"/>
                <w:szCs w:val="20"/>
              </w:rPr>
            </w:pPr>
            <w:r>
              <w:rPr>
                <w:sz w:val="20"/>
                <w:szCs w:val="20"/>
                <w:lang w:val="fr"/>
              </w:rPr>
              <w:t>0</w:t>
            </w:r>
          </w:p>
        </w:tc>
        <w:tc>
          <w:tcPr>
            <w:tcW w:w="927" w:type="pct"/>
            <w:tcBorders>
              <w:top w:val="single" w:sz="4" w:space="0" w:color="auto"/>
              <w:left w:val="single" w:sz="4" w:space="0" w:color="auto"/>
              <w:bottom w:val="single" w:sz="4" w:space="0" w:color="auto"/>
              <w:right w:val="single" w:sz="4" w:space="0" w:color="auto"/>
            </w:tcBorders>
            <w:vAlign w:val="bottom"/>
          </w:tcPr>
          <w:p w14:paraId="624D8ABA" w14:textId="77777777" w:rsidR="006F1A89" w:rsidRPr="000A4838" w:rsidRDefault="006F1A89" w:rsidP="006456AF">
            <w:pPr>
              <w:shd w:val="clear" w:color="auto" w:fill="FFFFFF" w:themeFill="background1"/>
              <w:suppressAutoHyphens/>
              <w:jc w:val="right"/>
              <w:rPr>
                <w:sz w:val="20"/>
                <w:szCs w:val="20"/>
              </w:rPr>
            </w:pPr>
            <w:r>
              <w:rPr>
                <w:sz w:val="20"/>
                <w:szCs w:val="20"/>
                <w:lang w:val="fr"/>
              </w:rPr>
              <w:t>0,0</w:t>
            </w:r>
          </w:p>
        </w:tc>
      </w:tr>
      <w:tr w:rsidR="006F1A89" w:rsidRPr="000A4838" w14:paraId="5687222F" w14:textId="77777777" w:rsidTr="006456AF">
        <w:tc>
          <w:tcPr>
            <w:tcW w:w="1378" w:type="pct"/>
            <w:gridSpan w:val="2"/>
            <w:tcBorders>
              <w:top w:val="single" w:sz="4" w:space="0" w:color="auto"/>
              <w:left w:val="single" w:sz="4" w:space="0" w:color="auto"/>
              <w:bottom w:val="single" w:sz="4" w:space="0" w:color="auto"/>
              <w:right w:val="single" w:sz="4" w:space="0" w:color="auto"/>
            </w:tcBorders>
          </w:tcPr>
          <w:p w14:paraId="6D81FEDE" w14:textId="77777777" w:rsidR="006F1A89" w:rsidRPr="006C518C" w:rsidRDefault="006F1A89" w:rsidP="006456AF">
            <w:pPr>
              <w:shd w:val="clear" w:color="auto" w:fill="FFFFFF" w:themeFill="background1"/>
              <w:suppressAutoHyphens/>
              <w:rPr>
                <w:b/>
                <w:bCs/>
                <w:sz w:val="20"/>
                <w:szCs w:val="20"/>
              </w:rPr>
            </w:pPr>
            <w:r>
              <w:rPr>
                <w:b/>
                <w:bCs/>
                <w:sz w:val="20"/>
                <w:szCs w:val="20"/>
                <w:lang w:val="fr"/>
              </w:rPr>
              <w:t>Total (tonnes eq-CO</w:t>
            </w:r>
            <w:r>
              <w:rPr>
                <w:b/>
                <w:bCs/>
                <w:sz w:val="20"/>
                <w:szCs w:val="20"/>
                <w:vertAlign w:val="subscript"/>
                <w:lang w:val="fr"/>
              </w:rPr>
              <w:t>2</w:t>
            </w:r>
            <w:r>
              <w:rPr>
                <w:b/>
                <w:bCs/>
                <w:sz w:val="20"/>
                <w:szCs w:val="20"/>
                <w:lang w:val="fr"/>
              </w:rPr>
              <w:t xml:space="preserve">) </w:t>
            </w:r>
          </w:p>
        </w:tc>
        <w:tc>
          <w:tcPr>
            <w:tcW w:w="674" w:type="pct"/>
            <w:tcBorders>
              <w:top w:val="single" w:sz="4" w:space="0" w:color="auto"/>
              <w:left w:val="single" w:sz="4" w:space="0" w:color="auto"/>
              <w:bottom w:val="single" w:sz="4" w:space="0" w:color="auto"/>
              <w:right w:val="single" w:sz="4" w:space="0" w:color="auto"/>
            </w:tcBorders>
          </w:tcPr>
          <w:p w14:paraId="2F1B78F2" w14:textId="77777777" w:rsidR="006F1A89" w:rsidRPr="006C518C" w:rsidRDefault="006F1A89" w:rsidP="006456AF">
            <w:pPr>
              <w:suppressAutoHyphens/>
              <w:jc w:val="right"/>
              <w:rPr>
                <w:b/>
                <w:bCs/>
                <w:sz w:val="20"/>
                <w:szCs w:val="20"/>
              </w:rPr>
            </w:pPr>
            <w:r>
              <w:rPr>
                <w:b/>
                <w:bCs/>
                <w:sz w:val="20"/>
                <w:szCs w:val="20"/>
                <w:lang w:val="fr"/>
              </w:rPr>
              <w:t>13 133 750</w:t>
            </w:r>
          </w:p>
        </w:tc>
        <w:tc>
          <w:tcPr>
            <w:tcW w:w="674" w:type="pct"/>
            <w:tcBorders>
              <w:top w:val="single" w:sz="4" w:space="0" w:color="auto"/>
              <w:left w:val="single" w:sz="4" w:space="0" w:color="auto"/>
              <w:bottom w:val="single" w:sz="4" w:space="0" w:color="auto"/>
              <w:right w:val="single" w:sz="4" w:space="0" w:color="auto"/>
            </w:tcBorders>
          </w:tcPr>
          <w:p w14:paraId="4BFB9DC7" w14:textId="77777777" w:rsidR="006F1A89" w:rsidRPr="006C518C" w:rsidRDefault="006F1A89" w:rsidP="006456AF">
            <w:pPr>
              <w:suppressAutoHyphens/>
              <w:jc w:val="right"/>
              <w:rPr>
                <w:b/>
                <w:bCs/>
                <w:sz w:val="20"/>
                <w:szCs w:val="20"/>
              </w:rPr>
            </w:pPr>
            <w:r>
              <w:rPr>
                <w:b/>
                <w:bCs/>
                <w:sz w:val="20"/>
                <w:szCs w:val="20"/>
                <w:lang w:val="fr"/>
              </w:rPr>
              <w:t>14 569 917</w:t>
            </w:r>
          </w:p>
        </w:tc>
        <w:tc>
          <w:tcPr>
            <w:tcW w:w="674" w:type="pct"/>
            <w:tcBorders>
              <w:top w:val="single" w:sz="4" w:space="0" w:color="auto"/>
              <w:left w:val="single" w:sz="4" w:space="0" w:color="auto"/>
              <w:bottom w:val="single" w:sz="4" w:space="0" w:color="auto"/>
              <w:right w:val="single" w:sz="4" w:space="0" w:color="auto"/>
            </w:tcBorders>
          </w:tcPr>
          <w:p w14:paraId="0EE0A82C" w14:textId="77777777" w:rsidR="006F1A89" w:rsidRPr="006C518C" w:rsidRDefault="006F1A89" w:rsidP="006456AF">
            <w:pPr>
              <w:suppressAutoHyphens/>
              <w:jc w:val="right"/>
              <w:rPr>
                <w:b/>
                <w:bCs/>
                <w:sz w:val="20"/>
                <w:szCs w:val="20"/>
              </w:rPr>
            </w:pPr>
            <w:r>
              <w:rPr>
                <w:b/>
                <w:bCs/>
                <w:sz w:val="20"/>
                <w:szCs w:val="20"/>
                <w:lang w:val="fr"/>
              </w:rPr>
              <w:t>13 444 271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BA06165" w14:textId="77777777" w:rsidR="006F1A89" w:rsidRPr="006C518C" w:rsidRDefault="006F1A89" w:rsidP="006456AF">
            <w:pPr>
              <w:suppressAutoHyphens/>
              <w:jc w:val="right"/>
              <w:rPr>
                <w:b/>
                <w:bCs/>
                <w:sz w:val="20"/>
                <w:szCs w:val="20"/>
              </w:rPr>
            </w:pPr>
            <w:r>
              <w:rPr>
                <w:b/>
                <w:bCs/>
                <w:sz w:val="20"/>
                <w:szCs w:val="20"/>
                <w:lang w:val="fr"/>
              </w:rPr>
              <w:t>27 489 898</w:t>
            </w:r>
          </w:p>
        </w:tc>
        <w:tc>
          <w:tcPr>
            <w:tcW w:w="927" w:type="pct"/>
            <w:tcBorders>
              <w:top w:val="single" w:sz="4" w:space="0" w:color="auto"/>
              <w:left w:val="single" w:sz="4" w:space="0" w:color="auto"/>
              <w:bottom w:val="single" w:sz="4" w:space="0" w:color="auto"/>
              <w:right w:val="single" w:sz="4" w:space="0" w:color="auto"/>
            </w:tcBorders>
          </w:tcPr>
          <w:p w14:paraId="32C54F7C" w14:textId="77777777" w:rsidR="006F1A89" w:rsidRPr="000A4838" w:rsidRDefault="006F1A89" w:rsidP="006456AF">
            <w:pPr>
              <w:shd w:val="clear" w:color="auto" w:fill="FFFFFF" w:themeFill="background1"/>
              <w:suppressAutoHyphens/>
              <w:jc w:val="right"/>
              <w:rPr>
                <w:b/>
                <w:bCs/>
                <w:sz w:val="20"/>
                <w:szCs w:val="20"/>
              </w:rPr>
            </w:pPr>
            <w:r>
              <w:rPr>
                <w:b/>
                <w:bCs/>
                <w:sz w:val="20"/>
                <w:szCs w:val="20"/>
                <w:lang w:val="fr"/>
              </w:rPr>
              <w:t>100,0</w:t>
            </w:r>
          </w:p>
        </w:tc>
      </w:tr>
    </w:tbl>
    <w:p w14:paraId="1937529F" w14:textId="77777777" w:rsidR="006F1A89" w:rsidRPr="006F1A89" w:rsidRDefault="006F1A89" w:rsidP="006F1A89">
      <w:pPr>
        <w:pStyle w:val="Heading1"/>
        <w:numPr>
          <w:ilvl w:val="0"/>
          <w:numId w:val="0"/>
        </w:numPr>
        <w:rPr>
          <w:sz w:val="18"/>
          <w:szCs w:val="18"/>
          <w:lang w:val="fr-FR"/>
        </w:rPr>
      </w:pPr>
      <w:r>
        <w:rPr>
          <w:sz w:val="18"/>
          <w:szCs w:val="18"/>
          <w:lang w:val="fr"/>
        </w:rPr>
        <w:t>*Potentiel de réchauffement planétaire, arrondi à l’unité la plus proche.</w:t>
      </w:r>
    </w:p>
    <w:p w14:paraId="7A6966AA" w14:textId="77777777" w:rsidR="006F1A89" w:rsidRPr="006F1A89" w:rsidRDefault="006F1A89" w:rsidP="006F1A89">
      <w:pPr>
        <w:pStyle w:val="Heading1"/>
        <w:spacing w:before="240"/>
        <w:rPr>
          <w:lang w:val="fr-FR"/>
        </w:rPr>
      </w:pPr>
      <w:r>
        <w:rPr>
          <w:lang w:val="fr"/>
        </w:rPr>
        <w:t>Bien que la Malaisie ait communiqué une consommation de 24 HFC ou mélanges de HFC, sa consommation en tonnes eq-CO</w:t>
      </w:r>
      <w:r>
        <w:rPr>
          <w:vertAlign w:val="subscript"/>
          <w:lang w:val="fr"/>
        </w:rPr>
        <w:t>2</w:t>
      </w:r>
      <w:r>
        <w:rPr>
          <w:lang w:val="fr"/>
        </w:rPr>
        <w:t xml:space="preserve"> est dominée par 6 HFC ou mélanges de HFC : Les HFC-134a, R-410A, HFC-32, R-507A, R-404A, et le HFC-227ea. La consommation globale jusqu’en 2021 était plutôt stable avec des fluctuations probablement dues à l’influence de la pandémie de COVID-19 et aux perturbations de la chaîne d’approvisionnement, elle a considérablement augmenté en 2022, en raison de l’élimination des HCFC, bien que cette tendance varie en fonction des substances. La consommation de R-410A et de HFC-32 (qui sont principalement utilisés dans la climatisation à usage résidentiel) a augmenté avec régularité entre 2020 et 2022 ; la consommation de HFC-134a (utilisé dans la climatisation mobile et commerciale et la réfrigération) et le R-507A (utilisé dans la réfrigération industrielle et certains refroidisseurs) a tout d’abord diminué avant de réaugmenter ; tandis que la consommation de HFC-227ea (principalement utilisé dans la lutte contre l’incendie) a tout d’abord augmenté avant de diminuer. La consommation de R-404A, ainsi que celle de HFC-125 et de HFC-143a, est discutée plus en détail au paragraphe 63 du présent document.</w:t>
      </w:r>
    </w:p>
    <w:p w14:paraId="38947DD8" w14:textId="77777777" w:rsidR="006F1A89" w:rsidRPr="006F1A89" w:rsidRDefault="006F1A89" w:rsidP="006F1A89">
      <w:pPr>
        <w:keepNext/>
        <w:spacing w:after="240"/>
        <w:rPr>
          <w:i/>
          <w:lang w:val="fr-FR"/>
        </w:rPr>
      </w:pPr>
      <w:r>
        <w:rPr>
          <w:i/>
          <w:iCs/>
          <w:lang w:val="fr"/>
        </w:rPr>
        <w:t xml:space="preserve">Rapport de mise en œuvre du programme du pays </w:t>
      </w:r>
    </w:p>
    <w:p w14:paraId="33ACAB80" w14:textId="77777777" w:rsidR="006F1A89" w:rsidRPr="006F1A89" w:rsidRDefault="006F1A89" w:rsidP="006F1A89">
      <w:pPr>
        <w:pStyle w:val="Heading1"/>
        <w:rPr>
          <w:lang w:val="fr-FR"/>
        </w:rPr>
      </w:pPr>
      <w:r>
        <w:rPr>
          <w:lang w:val="fr"/>
        </w:rPr>
        <w:t>Durant l’examen de la proposition de la phase I, le Gouvernement a étudié les données qu’il avait déclarées en vertu de l’Article 7 du Protocole de Montréal afin d’être en conformité avec le tableau 1 et les enquêtes détaillées réalisées durant la préparation de la proposition de la phase I du KIP. Lors de la finalisation du présent document, le Gouvernement était en cours d’étude des données de consommation et d’utilisation sectorielles des HFC au titre de ses rapports de mise en œuvre du programme du pays 2020, 2021, et 2022 qui doit être conforme aux données communiquées en vertu de l’Article 7 du Protocole de Montréal pour ces années, et aux utilisations sectorielles identifiées dans la proposition de la phase I.</w:t>
      </w:r>
    </w:p>
    <w:p w14:paraId="023C13C9" w14:textId="77777777" w:rsidR="006F1A89" w:rsidRPr="00F177C8" w:rsidRDefault="006F1A89" w:rsidP="006F1A89">
      <w:pPr>
        <w:pStyle w:val="Heading1"/>
        <w:numPr>
          <w:ilvl w:val="0"/>
          <w:numId w:val="0"/>
        </w:numPr>
        <w:spacing w:before="240"/>
        <w:rPr>
          <w:u w:val="single"/>
        </w:rPr>
      </w:pPr>
      <w:r>
        <w:rPr>
          <w:u w:val="single"/>
          <w:lang w:val="fr"/>
        </w:rPr>
        <w:t>Répartition des HFC par secteur</w:t>
      </w:r>
    </w:p>
    <w:p w14:paraId="55CFC808" w14:textId="77777777" w:rsidR="006F1A89" w:rsidRPr="006F1A89" w:rsidRDefault="006F1A89" w:rsidP="006F1A89">
      <w:pPr>
        <w:pStyle w:val="Heading1"/>
        <w:rPr>
          <w:lang w:val="fr-FR"/>
        </w:rPr>
      </w:pPr>
      <w:r>
        <w:rPr>
          <w:lang w:val="fr"/>
        </w:rPr>
        <w:t xml:space="preserve">Environ 40 pour cent des HFC du pays sont consommés pour l’entretien des équipements de réfrigération et de climatisation, alors que les 60 pour cent restants sont consommés dans la fabrication d’équipements de réfrigération et de climatisation et de mousse polyuréthane (PU), dans la lutte contre l’incendie, et dans les solvants et aérosols. En fabrication, les HFC sont principalement consommés dans la climatisation à usage résidentiel (portable, à éléments séparés) et les pompes à chaleur (34,4 pour cent en </w:t>
      </w:r>
      <w:proofErr w:type="spellStart"/>
      <w:r>
        <w:rPr>
          <w:lang w:val="fr"/>
        </w:rPr>
        <w:t>tm</w:t>
      </w:r>
      <w:proofErr w:type="spellEnd"/>
      <w:r>
        <w:rPr>
          <w:lang w:val="fr"/>
        </w:rPr>
        <w:t xml:space="preserve">), suivies par la climatisation à usage commercial et les refroidisseurs (16,7 pour cent), la réfrigération industrielle (3,1 pour cent en </w:t>
      </w:r>
      <w:proofErr w:type="spellStart"/>
      <w:r>
        <w:rPr>
          <w:lang w:val="fr"/>
        </w:rPr>
        <w:t>tm</w:t>
      </w:r>
      <w:proofErr w:type="spellEnd"/>
      <w:r>
        <w:rPr>
          <w:lang w:val="fr"/>
        </w:rPr>
        <w:t>), et d’autres domaines comme indiqué au tableau 2. Les HFC sont consommés à une échelle plus réduite dans la fabrication des mousses polyuréthane (PU) et la lutte contre l’incendie, bien que ces secteurs aient connu une croissance ces dernières années. Les HFC sont aussi utilisés dans des applications de solvants et d’aérosols à très petite échelle.</w:t>
      </w:r>
    </w:p>
    <w:p w14:paraId="1F39B5B9" w14:textId="77777777" w:rsidR="006F1A89" w:rsidRPr="006F1A89" w:rsidRDefault="006F1A89" w:rsidP="006F1A89">
      <w:pPr>
        <w:pStyle w:val="Heading1"/>
        <w:keepNext/>
        <w:numPr>
          <w:ilvl w:val="0"/>
          <w:numId w:val="0"/>
        </w:numPr>
        <w:tabs>
          <w:tab w:val="left" w:pos="720"/>
        </w:tabs>
        <w:spacing w:after="0"/>
        <w:rPr>
          <w:b/>
          <w:bCs/>
          <w:kern w:val="36"/>
          <w:lang w:val="fr-FR"/>
        </w:rPr>
      </w:pPr>
      <w:r>
        <w:rPr>
          <w:b/>
          <w:bCs/>
          <w:kern w:val="36"/>
          <w:lang w:val="fr"/>
        </w:rPr>
        <w:lastRenderedPageBreak/>
        <w:t>Tableau 2. Estimation de la répartition sectorielle de la consommation de HFC en Malaisie pour 2022 (</w:t>
      </w:r>
      <w:proofErr w:type="spellStart"/>
      <w:r>
        <w:rPr>
          <w:b/>
          <w:bCs/>
          <w:kern w:val="36"/>
          <w:lang w:val="fr"/>
        </w:rPr>
        <w:t>tm</w:t>
      </w:r>
      <w:proofErr w:type="spellEnd"/>
      <w:r>
        <w:rPr>
          <w:b/>
          <w:bCs/>
          <w:kern w:val="36"/>
          <w:lang w:val="fr"/>
        </w:rPr>
        <w:t>)</w:t>
      </w:r>
      <w:r>
        <w:rPr>
          <w:rStyle w:val="FootnoteReference"/>
          <w:b/>
          <w:bCs/>
          <w:kern w:val="36"/>
          <w:lang w:val="fr"/>
        </w:rPr>
        <w:footnoteReference w:id="8"/>
      </w:r>
    </w:p>
    <w:tbl>
      <w:tblPr>
        <w:tblW w:w="50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784"/>
        <w:gridCol w:w="1530"/>
        <w:gridCol w:w="1281"/>
        <w:gridCol w:w="3849"/>
      </w:tblGrid>
      <w:tr w:rsidR="006F1A89" w:rsidRPr="00990CF5" w14:paraId="1F6A39E6" w14:textId="77777777" w:rsidTr="006456AF">
        <w:trPr>
          <w:trHeight w:val="287"/>
        </w:trPr>
        <w:tc>
          <w:tcPr>
            <w:tcW w:w="1474" w:type="pct"/>
            <w:shd w:val="clear" w:color="auto" w:fill="FFFFFF"/>
            <w:noWrap/>
            <w:tcMar>
              <w:top w:w="0" w:type="dxa"/>
              <w:left w:w="58" w:type="dxa"/>
              <w:bottom w:w="0" w:type="dxa"/>
              <w:right w:w="58" w:type="dxa"/>
            </w:tcMar>
            <w:vAlign w:val="center"/>
            <w:hideMark/>
          </w:tcPr>
          <w:p w14:paraId="03FD4A62" w14:textId="756A78E7" w:rsidR="006F1A89" w:rsidRPr="004D15EC" w:rsidRDefault="00DA5D52" w:rsidP="006456AF">
            <w:pPr>
              <w:widowControl w:val="0"/>
              <w:jc w:val="center"/>
              <w:rPr>
                <w:rFonts w:eastAsiaTheme="minorHAnsi"/>
                <w:b/>
                <w:sz w:val="20"/>
                <w:szCs w:val="20"/>
              </w:rPr>
            </w:pPr>
            <w:r>
              <w:rPr>
                <w:b/>
                <w:bCs/>
                <w:sz w:val="20"/>
                <w:szCs w:val="20"/>
                <w:lang w:val="fr"/>
              </w:rPr>
              <w:t>Secteur</w:t>
            </w:r>
          </w:p>
        </w:tc>
        <w:tc>
          <w:tcPr>
            <w:tcW w:w="810" w:type="pct"/>
            <w:shd w:val="clear" w:color="auto" w:fill="FFFFFF"/>
            <w:noWrap/>
            <w:tcMar>
              <w:top w:w="0" w:type="dxa"/>
              <w:left w:w="58" w:type="dxa"/>
              <w:bottom w:w="0" w:type="dxa"/>
              <w:right w:w="58" w:type="dxa"/>
            </w:tcMar>
            <w:vAlign w:val="center"/>
            <w:hideMark/>
          </w:tcPr>
          <w:p w14:paraId="271B52B7" w14:textId="5E1C4AF0" w:rsidR="006F1A89" w:rsidRPr="004D15EC" w:rsidRDefault="00DA5D52" w:rsidP="006456AF">
            <w:pPr>
              <w:widowControl w:val="0"/>
              <w:jc w:val="center"/>
              <w:rPr>
                <w:b/>
                <w:sz w:val="20"/>
                <w:szCs w:val="20"/>
              </w:rPr>
            </w:pPr>
            <w:r>
              <w:rPr>
                <w:b/>
                <w:bCs/>
                <w:sz w:val="20"/>
                <w:szCs w:val="20"/>
                <w:lang w:val="fr"/>
              </w:rPr>
              <w:t>Consommation</w:t>
            </w:r>
          </w:p>
        </w:tc>
        <w:tc>
          <w:tcPr>
            <w:tcW w:w="678" w:type="pct"/>
            <w:shd w:val="clear" w:color="auto" w:fill="FFFFFF"/>
            <w:tcMar>
              <w:left w:w="58" w:type="dxa"/>
              <w:right w:w="58" w:type="dxa"/>
            </w:tcMar>
            <w:vAlign w:val="center"/>
          </w:tcPr>
          <w:p w14:paraId="5E410A66" w14:textId="2C5F5272" w:rsidR="006F1A89" w:rsidRPr="004D15EC" w:rsidRDefault="00CB73E2" w:rsidP="006456AF">
            <w:pPr>
              <w:widowControl w:val="0"/>
              <w:jc w:val="center"/>
              <w:rPr>
                <w:b/>
                <w:sz w:val="20"/>
                <w:szCs w:val="20"/>
              </w:rPr>
            </w:pPr>
            <w:r>
              <w:rPr>
                <w:b/>
                <w:bCs/>
                <w:sz w:val="20"/>
                <w:szCs w:val="20"/>
                <w:lang w:val="fr"/>
              </w:rPr>
              <w:t>Répartition</w:t>
            </w:r>
            <w:r w:rsidR="006F1A89">
              <w:rPr>
                <w:b/>
                <w:bCs/>
                <w:sz w:val="20"/>
                <w:szCs w:val="20"/>
                <w:lang w:val="fr"/>
              </w:rPr>
              <w:t xml:space="preserve"> (%)</w:t>
            </w:r>
          </w:p>
        </w:tc>
        <w:tc>
          <w:tcPr>
            <w:tcW w:w="2038" w:type="pct"/>
            <w:shd w:val="clear" w:color="auto" w:fill="FFFFFF"/>
            <w:noWrap/>
            <w:tcMar>
              <w:top w:w="0" w:type="dxa"/>
              <w:left w:w="58" w:type="dxa"/>
              <w:bottom w:w="0" w:type="dxa"/>
              <w:right w:w="58" w:type="dxa"/>
            </w:tcMar>
            <w:vAlign w:val="center"/>
            <w:hideMark/>
          </w:tcPr>
          <w:p w14:paraId="0038D5AF" w14:textId="77777777" w:rsidR="006F1A89" w:rsidRPr="006F1A89" w:rsidRDefault="006F1A89" w:rsidP="006456AF">
            <w:pPr>
              <w:widowControl w:val="0"/>
              <w:jc w:val="center"/>
              <w:rPr>
                <w:b/>
                <w:sz w:val="20"/>
                <w:szCs w:val="20"/>
                <w:lang w:val="fr-FR"/>
              </w:rPr>
            </w:pPr>
            <w:r>
              <w:rPr>
                <w:b/>
                <w:bCs/>
                <w:sz w:val="20"/>
                <w:szCs w:val="20"/>
                <w:lang w:val="fr"/>
              </w:rPr>
              <w:t>HFC les plus communément consommés</w:t>
            </w:r>
          </w:p>
        </w:tc>
      </w:tr>
      <w:tr w:rsidR="006F1A89" w:rsidRPr="004D15EC" w14:paraId="18A137E2" w14:textId="77777777" w:rsidTr="006456AF">
        <w:trPr>
          <w:trHeight w:val="215"/>
        </w:trPr>
        <w:tc>
          <w:tcPr>
            <w:tcW w:w="5000" w:type="pct"/>
            <w:gridSpan w:val="4"/>
            <w:shd w:val="clear" w:color="auto" w:fill="FFFFFF"/>
            <w:noWrap/>
            <w:tcMar>
              <w:top w:w="0" w:type="dxa"/>
              <w:left w:w="108" w:type="dxa"/>
              <w:bottom w:w="0" w:type="dxa"/>
              <w:right w:w="108" w:type="dxa"/>
            </w:tcMar>
          </w:tcPr>
          <w:p w14:paraId="493BDD2F" w14:textId="77777777" w:rsidR="006F1A89" w:rsidRPr="004D15EC" w:rsidRDefault="006F1A89" w:rsidP="006456AF">
            <w:pPr>
              <w:widowControl w:val="0"/>
              <w:jc w:val="left"/>
              <w:rPr>
                <w:b/>
                <w:sz w:val="20"/>
                <w:szCs w:val="20"/>
              </w:rPr>
            </w:pPr>
            <w:r>
              <w:rPr>
                <w:b/>
                <w:bCs/>
                <w:sz w:val="20"/>
                <w:szCs w:val="20"/>
                <w:lang w:val="fr"/>
              </w:rPr>
              <w:t>Fabrication</w:t>
            </w:r>
          </w:p>
        </w:tc>
      </w:tr>
      <w:tr w:rsidR="006F1A89" w:rsidRPr="004D15EC" w14:paraId="2104E4FA" w14:textId="77777777" w:rsidTr="006456AF">
        <w:trPr>
          <w:trHeight w:val="68"/>
        </w:trPr>
        <w:tc>
          <w:tcPr>
            <w:tcW w:w="1474" w:type="pct"/>
            <w:shd w:val="clear" w:color="auto" w:fill="FFFFFF"/>
            <w:tcMar>
              <w:top w:w="0" w:type="dxa"/>
              <w:left w:w="108" w:type="dxa"/>
              <w:bottom w:w="0" w:type="dxa"/>
              <w:right w:w="108" w:type="dxa"/>
            </w:tcMar>
            <w:hideMark/>
          </w:tcPr>
          <w:p w14:paraId="7BE98A7A" w14:textId="77777777" w:rsidR="006F1A89" w:rsidRPr="006F1A89" w:rsidRDefault="006F1A89" w:rsidP="006456AF">
            <w:pPr>
              <w:widowControl w:val="0"/>
              <w:jc w:val="left"/>
              <w:rPr>
                <w:sz w:val="20"/>
                <w:szCs w:val="20"/>
                <w:lang w:val="fr-FR"/>
              </w:rPr>
            </w:pPr>
            <w:r>
              <w:rPr>
                <w:sz w:val="20"/>
                <w:szCs w:val="20"/>
                <w:lang w:val="fr"/>
              </w:rPr>
              <w:t>Climatiseurs à usage résidentiel et pompes à chaleur</w:t>
            </w:r>
          </w:p>
        </w:tc>
        <w:tc>
          <w:tcPr>
            <w:tcW w:w="810" w:type="pct"/>
            <w:shd w:val="clear" w:color="auto" w:fill="FFFFFF"/>
            <w:tcMar>
              <w:top w:w="0" w:type="dxa"/>
              <w:left w:w="108" w:type="dxa"/>
              <w:bottom w:w="0" w:type="dxa"/>
              <w:right w:w="108" w:type="dxa"/>
            </w:tcMar>
          </w:tcPr>
          <w:p w14:paraId="49725F0F" w14:textId="77777777" w:rsidR="006F1A89" w:rsidRPr="004D15EC" w:rsidRDefault="006F1A89" w:rsidP="006456AF">
            <w:pPr>
              <w:widowControl w:val="0"/>
              <w:jc w:val="right"/>
              <w:rPr>
                <w:sz w:val="20"/>
                <w:szCs w:val="20"/>
              </w:rPr>
            </w:pPr>
            <w:r>
              <w:rPr>
                <w:sz w:val="20"/>
                <w:szCs w:val="20"/>
                <w:lang w:val="fr"/>
              </w:rPr>
              <w:t>4 096,28</w:t>
            </w:r>
          </w:p>
        </w:tc>
        <w:tc>
          <w:tcPr>
            <w:tcW w:w="678" w:type="pct"/>
            <w:shd w:val="clear" w:color="auto" w:fill="FFFFFF"/>
          </w:tcPr>
          <w:p w14:paraId="43B59C4A" w14:textId="77777777" w:rsidR="006F1A89" w:rsidRPr="004D15EC" w:rsidRDefault="006F1A89" w:rsidP="006456AF">
            <w:pPr>
              <w:widowControl w:val="0"/>
              <w:ind w:right="105"/>
              <w:jc w:val="right"/>
              <w:rPr>
                <w:sz w:val="20"/>
                <w:szCs w:val="20"/>
              </w:rPr>
            </w:pPr>
            <w:r>
              <w:rPr>
                <w:sz w:val="20"/>
                <w:szCs w:val="20"/>
                <w:lang w:val="fr"/>
              </w:rPr>
              <w:t>34,4</w:t>
            </w:r>
          </w:p>
        </w:tc>
        <w:tc>
          <w:tcPr>
            <w:tcW w:w="2038" w:type="pct"/>
            <w:shd w:val="clear" w:color="auto" w:fill="FFFFFF"/>
            <w:tcMar>
              <w:top w:w="0" w:type="dxa"/>
              <w:left w:w="108" w:type="dxa"/>
              <w:bottom w:w="0" w:type="dxa"/>
              <w:right w:w="108" w:type="dxa"/>
            </w:tcMar>
          </w:tcPr>
          <w:p w14:paraId="2939948E" w14:textId="77777777" w:rsidR="006F1A89" w:rsidRPr="004D15EC" w:rsidRDefault="006F1A89" w:rsidP="006456AF">
            <w:pPr>
              <w:widowControl w:val="0"/>
              <w:jc w:val="left"/>
              <w:rPr>
                <w:sz w:val="20"/>
                <w:szCs w:val="20"/>
              </w:rPr>
            </w:pPr>
            <w:r>
              <w:rPr>
                <w:sz w:val="20"/>
                <w:szCs w:val="20"/>
                <w:lang w:val="fr"/>
              </w:rPr>
              <w:t>HFC-32, R-407C, R-410A</w:t>
            </w:r>
          </w:p>
        </w:tc>
      </w:tr>
      <w:tr w:rsidR="006F1A89" w:rsidRPr="004D15EC" w14:paraId="7210D58C" w14:textId="77777777" w:rsidTr="006456AF">
        <w:trPr>
          <w:trHeight w:val="114"/>
        </w:trPr>
        <w:tc>
          <w:tcPr>
            <w:tcW w:w="1474" w:type="pct"/>
            <w:shd w:val="clear" w:color="auto" w:fill="FFFFFF"/>
            <w:tcMar>
              <w:top w:w="0" w:type="dxa"/>
              <w:left w:w="108" w:type="dxa"/>
              <w:bottom w:w="0" w:type="dxa"/>
              <w:right w:w="108" w:type="dxa"/>
            </w:tcMar>
            <w:hideMark/>
          </w:tcPr>
          <w:p w14:paraId="53D1190B" w14:textId="77777777" w:rsidR="006F1A89" w:rsidRPr="006F1A89" w:rsidRDefault="006F1A89" w:rsidP="006456AF">
            <w:pPr>
              <w:widowControl w:val="0"/>
              <w:jc w:val="left"/>
              <w:rPr>
                <w:sz w:val="20"/>
                <w:szCs w:val="20"/>
                <w:lang w:val="fr-FR"/>
              </w:rPr>
            </w:pPr>
            <w:r>
              <w:rPr>
                <w:sz w:val="20"/>
                <w:szCs w:val="20"/>
                <w:lang w:val="fr"/>
              </w:rPr>
              <w:t>Climatisation à usage commercial et refroidisseurs</w:t>
            </w:r>
            <w:r>
              <w:rPr>
                <w:sz w:val="20"/>
                <w:szCs w:val="20"/>
                <w:vertAlign w:val="superscript"/>
                <w:lang w:val="fr"/>
              </w:rPr>
              <w:t>*</w:t>
            </w:r>
          </w:p>
        </w:tc>
        <w:tc>
          <w:tcPr>
            <w:tcW w:w="810" w:type="pct"/>
            <w:shd w:val="clear" w:color="auto" w:fill="FFFFFF"/>
            <w:tcMar>
              <w:top w:w="0" w:type="dxa"/>
              <w:left w:w="108" w:type="dxa"/>
              <w:bottom w:w="0" w:type="dxa"/>
              <w:right w:w="108" w:type="dxa"/>
            </w:tcMar>
          </w:tcPr>
          <w:p w14:paraId="17BAAD1D" w14:textId="77777777" w:rsidR="006F1A89" w:rsidRPr="004D15EC" w:rsidRDefault="006F1A89" w:rsidP="006456AF">
            <w:pPr>
              <w:widowControl w:val="0"/>
              <w:jc w:val="right"/>
              <w:rPr>
                <w:sz w:val="20"/>
                <w:szCs w:val="20"/>
              </w:rPr>
            </w:pPr>
            <w:r>
              <w:rPr>
                <w:sz w:val="20"/>
                <w:szCs w:val="20"/>
                <w:lang w:val="fr"/>
              </w:rPr>
              <w:t>1 992,91</w:t>
            </w:r>
          </w:p>
        </w:tc>
        <w:tc>
          <w:tcPr>
            <w:tcW w:w="678" w:type="pct"/>
            <w:shd w:val="clear" w:color="auto" w:fill="FFFFFF"/>
          </w:tcPr>
          <w:p w14:paraId="6F8FFD83" w14:textId="77777777" w:rsidR="006F1A89" w:rsidRPr="004D15EC" w:rsidRDefault="006F1A89" w:rsidP="006456AF">
            <w:pPr>
              <w:widowControl w:val="0"/>
              <w:ind w:right="105"/>
              <w:jc w:val="right"/>
              <w:rPr>
                <w:sz w:val="20"/>
                <w:szCs w:val="20"/>
              </w:rPr>
            </w:pPr>
            <w:r>
              <w:rPr>
                <w:sz w:val="20"/>
                <w:szCs w:val="20"/>
                <w:lang w:val="fr"/>
              </w:rPr>
              <w:t>16,7</w:t>
            </w:r>
          </w:p>
        </w:tc>
        <w:tc>
          <w:tcPr>
            <w:tcW w:w="2038" w:type="pct"/>
            <w:shd w:val="clear" w:color="auto" w:fill="FFFFFF"/>
            <w:tcMar>
              <w:top w:w="0" w:type="dxa"/>
              <w:left w:w="108" w:type="dxa"/>
              <w:bottom w:w="0" w:type="dxa"/>
              <w:right w:w="108" w:type="dxa"/>
            </w:tcMar>
          </w:tcPr>
          <w:p w14:paraId="01FD6B7A" w14:textId="77777777" w:rsidR="006F1A89" w:rsidRPr="004D15EC" w:rsidRDefault="006F1A89" w:rsidP="006456AF">
            <w:pPr>
              <w:widowControl w:val="0"/>
              <w:jc w:val="left"/>
              <w:rPr>
                <w:sz w:val="20"/>
                <w:szCs w:val="20"/>
              </w:rPr>
            </w:pPr>
            <w:r w:rsidRPr="006F1A89">
              <w:rPr>
                <w:sz w:val="20"/>
                <w:szCs w:val="20"/>
                <w:lang w:val="en-US"/>
              </w:rPr>
              <w:t>HFC-134a, R-407C, R-410A, R-417A, R-507A, R-513A</w:t>
            </w:r>
          </w:p>
        </w:tc>
      </w:tr>
      <w:tr w:rsidR="006F1A89" w:rsidRPr="004D15EC" w14:paraId="062686DE" w14:textId="77777777" w:rsidTr="006456AF">
        <w:trPr>
          <w:trHeight w:val="152"/>
        </w:trPr>
        <w:tc>
          <w:tcPr>
            <w:tcW w:w="1474" w:type="pct"/>
            <w:shd w:val="clear" w:color="auto" w:fill="FFFFFF"/>
            <w:tcMar>
              <w:top w:w="0" w:type="dxa"/>
              <w:left w:w="108" w:type="dxa"/>
              <w:bottom w:w="0" w:type="dxa"/>
              <w:right w:w="108" w:type="dxa"/>
            </w:tcMar>
            <w:hideMark/>
          </w:tcPr>
          <w:p w14:paraId="0ADD5ED7" w14:textId="77777777" w:rsidR="006F1A89" w:rsidRPr="004D15EC" w:rsidRDefault="006F1A89" w:rsidP="006456AF">
            <w:pPr>
              <w:widowControl w:val="0"/>
              <w:jc w:val="left"/>
              <w:rPr>
                <w:sz w:val="20"/>
                <w:szCs w:val="20"/>
              </w:rPr>
            </w:pPr>
            <w:r>
              <w:rPr>
                <w:sz w:val="20"/>
                <w:szCs w:val="20"/>
                <w:lang w:val="fr"/>
              </w:rPr>
              <w:t xml:space="preserve">Climatiseurs mobiles </w:t>
            </w:r>
          </w:p>
        </w:tc>
        <w:tc>
          <w:tcPr>
            <w:tcW w:w="810" w:type="pct"/>
            <w:shd w:val="clear" w:color="auto" w:fill="FFFFFF"/>
            <w:tcMar>
              <w:top w:w="0" w:type="dxa"/>
              <w:left w:w="108" w:type="dxa"/>
              <w:bottom w:w="0" w:type="dxa"/>
              <w:right w:w="108" w:type="dxa"/>
            </w:tcMar>
          </w:tcPr>
          <w:p w14:paraId="698C15C6" w14:textId="77777777" w:rsidR="006F1A89" w:rsidRPr="004D15EC" w:rsidRDefault="006F1A89" w:rsidP="006456AF">
            <w:pPr>
              <w:widowControl w:val="0"/>
              <w:jc w:val="right"/>
              <w:rPr>
                <w:sz w:val="20"/>
                <w:szCs w:val="20"/>
              </w:rPr>
            </w:pPr>
            <w:r>
              <w:rPr>
                <w:sz w:val="20"/>
                <w:szCs w:val="20"/>
                <w:lang w:val="fr"/>
              </w:rPr>
              <w:t>251,00</w:t>
            </w:r>
          </w:p>
        </w:tc>
        <w:tc>
          <w:tcPr>
            <w:tcW w:w="678" w:type="pct"/>
            <w:shd w:val="clear" w:color="auto" w:fill="FFFFFF"/>
          </w:tcPr>
          <w:p w14:paraId="3E2C4B8F" w14:textId="77777777" w:rsidR="006F1A89" w:rsidRPr="004D15EC" w:rsidRDefault="006F1A89" w:rsidP="006456AF">
            <w:pPr>
              <w:widowControl w:val="0"/>
              <w:ind w:right="105"/>
              <w:jc w:val="right"/>
              <w:rPr>
                <w:sz w:val="20"/>
                <w:szCs w:val="20"/>
              </w:rPr>
            </w:pPr>
            <w:r>
              <w:rPr>
                <w:sz w:val="20"/>
                <w:szCs w:val="20"/>
                <w:lang w:val="fr"/>
              </w:rPr>
              <w:t>2,1</w:t>
            </w:r>
          </w:p>
        </w:tc>
        <w:tc>
          <w:tcPr>
            <w:tcW w:w="2038" w:type="pct"/>
            <w:shd w:val="clear" w:color="auto" w:fill="FFFFFF"/>
            <w:tcMar>
              <w:top w:w="0" w:type="dxa"/>
              <w:left w:w="108" w:type="dxa"/>
              <w:bottom w:w="0" w:type="dxa"/>
              <w:right w:w="108" w:type="dxa"/>
            </w:tcMar>
          </w:tcPr>
          <w:p w14:paraId="445B85BD" w14:textId="77777777" w:rsidR="006F1A89" w:rsidRPr="004D15EC" w:rsidRDefault="006F1A89" w:rsidP="006456AF">
            <w:pPr>
              <w:widowControl w:val="0"/>
              <w:jc w:val="left"/>
              <w:rPr>
                <w:sz w:val="20"/>
                <w:szCs w:val="20"/>
              </w:rPr>
            </w:pPr>
            <w:r>
              <w:rPr>
                <w:sz w:val="20"/>
                <w:szCs w:val="20"/>
                <w:lang w:val="fr"/>
              </w:rPr>
              <w:t>HFC-134a</w:t>
            </w:r>
          </w:p>
        </w:tc>
      </w:tr>
      <w:tr w:rsidR="006F1A89" w:rsidRPr="004D15EC" w14:paraId="7A16CFCE" w14:textId="77777777" w:rsidTr="006456AF">
        <w:trPr>
          <w:trHeight w:val="179"/>
        </w:trPr>
        <w:tc>
          <w:tcPr>
            <w:tcW w:w="1474" w:type="pct"/>
            <w:shd w:val="clear" w:color="auto" w:fill="FFFFFF"/>
            <w:tcMar>
              <w:top w:w="0" w:type="dxa"/>
              <w:left w:w="108" w:type="dxa"/>
              <w:bottom w:w="0" w:type="dxa"/>
              <w:right w:w="108" w:type="dxa"/>
            </w:tcMar>
            <w:hideMark/>
          </w:tcPr>
          <w:p w14:paraId="0F10B902" w14:textId="77777777" w:rsidR="006F1A89" w:rsidRPr="004D15EC" w:rsidRDefault="006F1A89" w:rsidP="006456AF">
            <w:pPr>
              <w:widowControl w:val="0"/>
              <w:jc w:val="left"/>
              <w:rPr>
                <w:sz w:val="20"/>
                <w:szCs w:val="20"/>
              </w:rPr>
            </w:pPr>
            <w:r>
              <w:rPr>
                <w:sz w:val="20"/>
                <w:szCs w:val="20"/>
                <w:lang w:val="fr"/>
              </w:rPr>
              <w:t>Réfrigération commerciale</w:t>
            </w:r>
          </w:p>
        </w:tc>
        <w:tc>
          <w:tcPr>
            <w:tcW w:w="810" w:type="pct"/>
            <w:shd w:val="clear" w:color="auto" w:fill="FFFFFF"/>
            <w:tcMar>
              <w:top w:w="0" w:type="dxa"/>
              <w:left w:w="108" w:type="dxa"/>
              <w:bottom w:w="0" w:type="dxa"/>
              <w:right w:w="108" w:type="dxa"/>
            </w:tcMar>
          </w:tcPr>
          <w:p w14:paraId="0F964AB6" w14:textId="77777777" w:rsidR="006F1A89" w:rsidRPr="004D15EC" w:rsidRDefault="006F1A89" w:rsidP="006456AF">
            <w:pPr>
              <w:widowControl w:val="0"/>
              <w:jc w:val="right"/>
              <w:rPr>
                <w:sz w:val="20"/>
                <w:szCs w:val="20"/>
              </w:rPr>
            </w:pPr>
            <w:r>
              <w:rPr>
                <w:sz w:val="20"/>
                <w:szCs w:val="20"/>
                <w:lang w:val="fr"/>
              </w:rPr>
              <w:t>201,14</w:t>
            </w:r>
          </w:p>
        </w:tc>
        <w:tc>
          <w:tcPr>
            <w:tcW w:w="678" w:type="pct"/>
            <w:shd w:val="clear" w:color="auto" w:fill="FFFFFF"/>
          </w:tcPr>
          <w:p w14:paraId="13BCD873" w14:textId="77777777" w:rsidR="006F1A89" w:rsidRPr="004D15EC" w:rsidRDefault="006F1A89" w:rsidP="006456AF">
            <w:pPr>
              <w:widowControl w:val="0"/>
              <w:ind w:right="105"/>
              <w:jc w:val="right"/>
              <w:rPr>
                <w:sz w:val="20"/>
                <w:szCs w:val="20"/>
              </w:rPr>
            </w:pPr>
            <w:r>
              <w:rPr>
                <w:sz w:val="20"/>
                <w:szCs w:val="20"/>
                <w:lang w:val="fr"/>
              </w:rPr>
              <w:t>1,7</w:t>
            </w:r>
          </w:p>
        </w:tc>
        <w:tc>
          <w:tcPr>
            <w:tcW w:w="2038" w:type="pct"/>
            <w:shd w:val="clear" w:color="auto" w:fill="FFFFFF"/>
            <w:tcMar>
              <w:top w:w="0" w:type="dxa"/>
              <w:left w:w="108" w:type="dxa"/>
              <w:bottom w:w="0" w:type="dxa"/>
              <w:right w:w="108" w:type="dxa"/>
            </w:tcMar>
            <w:vAlign w:val="center"/>
          </w:tcPr>
          <w:p w14:paraId="4EC86D52" w14:textId="77777777" w:rsidR="006F1A89" w:rsidRPr="004D15EC" w:rsidRDefault="006F1A89" w:rsidP="006456AF">
            <w:pPr>
              <w:widowControl w:val="0"/>
              <w:jc w:val="left"/>
              <w:rPr>
                <w:sz w:val="20"/>
                <w:szCs w:val="20"/>
              </w:rPr>
            </w:pPr>
            <w:r w:rsidRPr="006F1A89">
              <w:rPr>
                <w:sz w:val="20"/>
                <w:szCs w:val="20"/>
                <w:lang w:val="en-US"/>
              </w:rPr>
              <w:t>HFC-134a, R-404A, R-407F, R-448A</w:t>
            </w:r>
          </w:p>
        </w:tc>
      </w:tr>
      <w:tr w:rsidR="006F1A89" w:rsidRPr="004D15EC" w14:paraId="1A385A83" w14:textId="77777777" w:rsidTr="006456AF">
        <w:trPr>
          <w:trHeight w:val="179"/>
        </w:trPr>
        <w:tc>
          <w:tcPr>
            <w:tcW w:w="1474" w:type="pct"/>
            <w:shd w:val="clear" w:color="auto" w:fill="FFFFFF"/>
            <w:tcMar>
              <w:top w:w="0" w:type="dxa"/>
              <w:left w:w="108" w:type="dxa"/>
              <w:bottom w:w="0" w:type="dxa"/>
              <w:right w:w="108" w:type="dxa"/>
            </w:tcMar>
          </w:tcPr>
          <w:p w14:paraId="582F1D0D" w14:textId="77777777" w:rsidR="006F1A89" w:rsidRDefault="006F1A89" w:rsidP="006456AF">
            <w:pPr>
              <w:widowControl w:val="0"/>
              <w:jc w:val="left"/>
              <w:rPr>
                <w:sz w:val="20"/>
                <w:szCs w:val="20"/>
              </w:rPr>
            </w:pPr>
            <w:r>
              <w:rPr>
                <w:sz w:val="20"/>
                <w:szCs w:val="20"/>
                <w:lang w:val="fr"/>
              </w:rPr>
              <w:t>Réfrigération industrielle</w:t>
            </w:r>
          </w:p>
        </w:tc>
        <w:tc>
          <w:tcPr>
            <w:tcW w:w="810" w:type="pct"/>
            <w:shd w:val="clear" w:color="auto" w:fill="FFFFFF"/>
            <w:tcMar>
              <w:top w:w="0" w:type="dxa"/>
              <w:left w:w="108" w:type="dxa"/>
              <w:bottom w:w="0" w:type="dxa"/>
              <w:right w:w="108" w:type="dxa"/>
            </w:tcMar>
          </w:tcPr>
          <w:p w14:paraId="227A6872" w14:textId="77777777" w:rsidR="006F1A89" w:rsidRPr="004D15EC" w:rsidRDefault="006F1A89" w:rsidP="006456AF">
            <w:pPr>
              <w:widowControl w:val="0"/>
              <w:jc w:val="right"/>
              <w:rPr>
                <w:sz w:val="20"/>
                <w:szCs w:val="20"/>
              </w:rPr>
            </w:pPr>
            <w:r>
              <w:rPr>
                <w:sz w:val="20"/>
                <w:szCs w:val="20"/>
                <w:lang w:val="fr"/>
              </w:rPr>
              <w:t>374,02</w:t>
            </w:r>
          </w:p>
        </w:tc>
        <w:tc>
          <w:tcPr>
            <w:tcW w:w="678" w:type="pct"/>
            <w:shd w:val="clear" w:color="auto" w:fill="FFFFFF"/>
          </w:tcPr>
          <w:p w14:paraId="4D05A665" w14:textId="77777777" w:rsidR="006F1A89" w:rsidRPr="004D15EC" w:rsidRDefault="006F1A89" w:rsidP="006456AF">
            <w:pPr>
              <w:widowControl w:val="0"/>
              <w:ind w:right="105"/>
              <w:jc w:val="right"/>
              <w:rPr>
                <w:sz w:val="20"/>
                <w:szCs w:val="20"/>
              </w:rPr>
            </w:pPr>
            <w:r>
              <w:rPr>
                <w:sz w:val="20"/>
                <w:szCs w:val="20"/>
                <w:lang w:val="fr"/>
              </w:rPr>
              <w:t>3,1</w:t>
            </w:r>
          </w:p>
        </w:tc>
        <w:tc>
          <w:tcPr>
            <w:tcW w:w="2038" w:type="pct"/>
            <w:shd w:val="clear" w:color="auto" w:fill="FFFFFF"/>
            <w:tcMar>
              <w:top w:w="0" w:type="dxa"/>
              <w:left w:w="108" w:type="dxa"/>
              <w:bottom w:w="0" w:type="dxa"/>
              <w:right w:w="108" w:type="dxa"/>
            </w:tcMar>
            <w:vAlign w:val="center"/>
          </w:tcPr>
          <w:p w14:paraId="6CCD4762" w14:textId="77777777" w:rsidR="006F1A89" w:rsidRPr="004D15EC" w:rsidRDefault="006F1A89" w:rsidP="006456AF">
            <w:pPr>
              <w:widowControl w:val="0"/>
              <w:jc w:val="left"/>
              <w:rPr>
                <w:sz w:val="20"/>
                <w:szCs w:val="20"/>
              </w:rPr>
            </w:pPr>
            <w:r w:rsidRPr="006F1A89">
              <w:rPr>
                <w:sz w:val="20"/>
                <w:szCs w:val="20"/>
                <w:lang w:val="en-US"/>
              </w:rPr>
              <w:t>R-404A, R-407A, R-449A, R-507A, R-508B</w:t>
            </w:r>
          </w:p>
        </w:tc>
      </w:tr>
      <w:tr w:rsidR="006F1A89" w:rsidRPr="004D15EC" w14:paraId="5C3B1CD2" w14:textId="77777777" w:rsidTr="006456AF">
        <w:trPr>
          <w:trHeight w:val="64"/>
        </w:trPr>
        <w:tc>
          <w:tcPr>
            <w:tcW w:w="1474" w:type="pct"/>
            <w:shd w:val="clear" w:color="auto" w:fill="FFFFFF"/>
            <w:tcMar>
              <w:top w:w="0" w:type="dxa"/>
              <w:left w:w="108" w:type="dxa"/>
              <w:bottom w:w="0" w:type="dxa"/>
              <w:right w:w="108" w:type="dxa"/>
            </w:tcMar>
            <w:hideMark/>
          </w:tcPr>
          <w:p w14:paraId="7EF51A3E" w14:textId="77777777" w:rsidR="006F1A89" w:rsidRPr="004D15EC" w:rsidRDefault="006F1A89" w:rsidP="006456AF">
            <w:pPr>
              <w:widowControl w:val="0"/>
              <w:jc w:val="left"/>
              <w:rPr>
                <w:sz w:val="20"/>
                <w:szCs w:val="20"/>
              </w:rPr>
            </w:pPr>
            <w:r>
              <w:rPr>
                <w:sz w:val="20"/>
                <w:szCs w:val="20"/>
                <w:lang w:val="fr"/>
              </w:rPr>
              <w:t>Lutte contre l’incendie</w:t>
            </w:r>
            <w:r>
              <w:rPr>
                <w:sz w:val="20"/>
                <w:szCs w:val="20"/>
                <w:vertAlign w:val="superscript"/>
                <w:lang w:val="fr"/>
              </w:rPr>
              <w:t>*</w:t>
            </w:r>
          </w:p>
        </w:tc>
        <w:tc>
          <w:tcPr>
            <w:tcW w:w="810" w:type="pct"/>
            <w:shd w:val="clear" w:color="auto" w:fill="FFFFFF"/>
            <w:tcMar>
              <w:top w:w="0" w:type="dxa"/>
              <w:left w:w="108" w:type="dxa"/>
              <w:bottom w:w="0" w:type="dxa"/>
              <w:right w:w="108" w:type="dxa"/>
            </w:tcMar>
          </w:tcPr>
          <w:p w14:paraId="1BFCC7BE" w14:textId="77777777" w:rsidR="006F1A89" w:rsidRPr="004D15EC" w:rsidRDefault="006F1A89" w:rsidP="006456AF">
            <w:pPr>
              <w:widowControl w:val="0"/>
              <w:jc w:val="right"/>
              <w:rPr>
                <w:sz w:val="20"/>
                <w:szCs w:val="20"/>
              </w:rPr>
            </w:pPr>
            <w:r>
              <w:rPr>
                <w:sz w:val="20"/>
                <w:szCs w:val="20"/>
                <w:lang w:val="fr"/>
              </w:rPr>
              <w:t>139,24</w:t>
            </w:r>
          </w:p>
        </w:tc>
        <w:tc>
          <w:tcPr>
            <w:tcW w:w="678" w:type="pct"/>
            <w:shd w:val="clear" w:color="auto" w:fill="FFFFFF"/>
          </w:tcPr>
          <w:p w14:paraId="4B878A61" w14:textId="77777777" w:rsidR="006F1A89" w:rsidRPr="004D15EC" w:rsidRDefault="006F1A89" w:rsidP="006456AF">
            <w:pPr>
              <w:widowControl w:val="0"/>
              <w:ind w:right="105"/>
              <w:jc w:val="right"/>
              <w:rPr>
                <w:sz w:val="20"/>
                <w:szCs w:val="20"/>
              </w:rPr>
            </w:pPr>
            <w:r>
              <w:rPr>
                <w:sz w:val="20"/>
                <w:szCs w:val="20"/>
                <w:lang w:val="fr"/>
              </w:rPr>
              <w:t>1,2</w:t>
            </w:r>
          </w:p>
        </w:tc>
        <w:tc>
          <w:tcPr>
            <w:tcW w:w="2038" w:type="pct"/>
            <w:shd w:val="clear" w:color="auto" w:fill="FFFFFF"/>
            <w:tcMar>
              <w:top w:w="0" w:type="dxa"/>
              <w:left w:w="108" w:type="dxa"/>
              <w:bottom w:w="0" w:type="dxa"/>
              <w:right w:w="108" w:type="dxa"/>
            </w:tcMar>
            <w:vAlign w:val="center"/>
          </w:tcPr>
          <w:p w14:paraId="29D49A95" w14:textId="77777777" w:rsidR="006F1A89" w:rsidRPr="004D15EC" w:rsidRDefault="006F1A89" w:rsidP="006456AF">
            <w:pPr>
              <w:widowControl w:val="0"/>
              <w:jc w:val="left"/>
              <w:rPr>
                <w:sz w:val="20"/>
                <w:szCs w:val="20"/>
              </w:rPr>
            </w:pPr>
            <w:r>
              <w:rPr>
                <w:sz w:val="20"/>
                <w:szCs w:val="20"/>
                <w:lang w:val="fr"/>
              </w:rPr>
              <w:t>HFC-227ea</w:t>
            </w:r>
          </w:p>
        </w:tc>
      </w:tr>
      <w:tr w:rsidR="006F1A89" w:rsidRPr="004D15EC" w14:paraId="7D5BBEFD" w14:textId="77777777" w:rsidTr="006456AF">
        <w:trPr>
          <w:trHeight w:val="64"/>
        </w:trPr>
        <w:tc>
          <w:tcPr>
            <w:tcW w:w="1474" w:type="pct"/>
            <w:shd w:val="clear" w:color="auto" w:fill="FFFFFF"/>
            <w:tcMar>
              <w:top w:w="0" w:type="dxa"/>
              <w:left w:w="108" w:type="dxa"/>
              <w:bottom w:w="0" w:type="dxa"/>
              <w:right w:w="108" w:type="dxa"/>
            </w:tcMar>
          </w:tcPr>
          <w:p w14:paraId="62CD8432" w14:textId="77777777" w:rsidR="006F1A89" w:rsidRPr="004D15EC" w:rsidRDefault="006F1A89" w:rsidP="006456AF">
            <w:pPr>
              <w:widowControl w:val="0"/>
              <w:jc w:val="left"/>
              <w:rPr>
                <w:sz w:val="20"/>
                <w:szCs w:val="20"/>
              </w:rPr>
            </w:pPr>
            <w:r>
              <w:rPr>
                <w:sz w:val="20"/>
                <w:szCs w:val="20"/>
                <w:lang w:val="fr"/>
              </w:rPr>
              <w:t>Mousses</w:t>
            </w:r>
          </w:p>
        </w:tc>
        <w:tc>
          <w:tcPr>
            <w:tcW w:w="810" w:type="pct"/>
            <w:shd w:val="clear" w:color="auto" w:fill="FFFFFF"/>
            <w:tcMar>
              <w:top w:w="0" w:type="dxa"/>
              <w:left w:w="108" w:type="dxa"/>
              <w:bottom w:w="0" w:type="dxa"/>
              <w:right w:w="108" w:type="dxa"/>
            </w:tcMar>
          </w:tcPr>
          <w:p w14:paraId="01555F30" w14:textId="77777777" w:rsidR="006F1A89" w:rsidRPr="004D15EC" w:rsidRDefault="006F1A89" w:rsidP="006456AF">
            <w:pPr>
              <w:widowControl w:val="0"/>
              <w:jc w:val="right"/>
              <w:rPr>
                <w:sz w:val="20"/>
                <w:szCs w:val="20"/>
              </w:rPr>
            </w:pPr>
            <w:r>
              <w:rPr>
                <w:sz w:val="20"/>
                <w:szCs w:val="20"/>
                <w:lang w:val="fr"/>
              </w:rPr>
              <w:t>5,22</w:t>
            </w:r>
          </w:p>
        </w:tc>
        <w:tc>
          <w:tcPr>
            <w:tcW w:w="678" w:type="pct"/>
            <w:shd w:val="clear" w:color="auto" w:fill="FFFFFF"/>
          </w:tcPr>
          <w:p w14:paraId="433172EE" w14:textId="77777777" w:rsidR="006F1A89" w:rsidRPr="004D15EC" w:rsidRDefault="006F1A89" w:rsidP="006456AF">
            <w:pPr>
              <w:widowControl w:val="0"/>
              <w:ind w:right="105"/>
              <w:jc w:val="right"/>
              <w:rPr>
                <w:sz w:val="20"/>
                <w:szCs w:val="20"/>
              </w:rPr>
            </w:pPr>
            <w:r>
              <w:rPr>
                <w:sz w:val="20"/>
                <w:szCs w:val="20"/>
                <w:lang w:val="fr"/>
              </w:rPr>
              <w:t>0,0</w:t>
            </w:r>
          </w:p>
        </w:tc>
        <w:tc>
          <w:tcPr>
            <w:tcW w:w="2038" w:type="pct"/>
            <w:shd w:val="clear" w:color="auto" w:fill="FFFFFF"/>
            <w:tcMar>
              <w:top w:w="0" w:type="dxa"/>
              <w:left w:w="108" w:type="dxa"/>
              <w:bottom w:w="0" w:type="dxa"/>
              <w:right w:w="108" w:type="dxa"/>
            </w:tcMar>
            <w:vAlign w:val="center"/>
          </w:tcPr>
          <w:p w14:paraId="5B12DAAB" w14:textId="77777777" w:rsidR="006F1A89" w:rsidRPr="004D15EC" w:rsidRDefault="006F1A89" w:rsidP="006456AF">
            <w:pPr>
              <w:widowControl w:val="0"/>
              <w:jc w:val="left"/>
              <w:rPr>
                <w:sz w:val="20"/>
                <w:szCs w:val="20"/>
              </w:rPr>
            </w:pPr>
            <w:r w:rsidRPr="006F1A89">
              <w:rPr>
                <w:sz w:val="20"/>
                <w:szCs w:val="20"/>
              </w:rPr>
              <w:t>HFC-245fa, HFC</w:t>
            </w:r>
            <w:r w:rsidRPr="006F1A89">
              <w:rPr>
                <w:sz w:val="20"/>
                <w:szCs w:val="20"/>
              </w:rPr>
              <w:noBreakHyphen/>
              <w:t>365mfc, HFC-227ea</w:t>
            </w:r>
          </w:p>
        </w:tc>
      </w:tr>
      <w:tr w:rsidR="006F1A89" w:rsidRPr="004D15EC" w14:paraId="6A32F1CC" w14:textId="77777777" w:rsidTr="006456AF">
        <w:trPr>
          <w:trHeight w:val="64"/>
        </w:trPr>
        <w:tc>
          <w:tcPr>
            <w:tcW w:w="1474" w:type="pct"/>
            <w:shd w:val="clear" w:color="auto" w:fill="FFFFFF"/>
            <w:tcMar>
              <w:top w:w="0" w:type="dxa"/>
              <w:left w:w="108" w:type="dxa"/>
              <w:bottom w:w="0" w:type="dxa"/>
              <w:right w:w="108" w:type="dxa"/>
            </w:tcMar>
          </w:tcPr>
          <w:p w14:paraId="43BAED31" w14:textId="77777777" w:rsidR="006F1A89" w:rsidRPr="004D15EC" w:rsidRDefault="006F1A89" w:rsidP="006456AF">
            <w:pPr>
              <w:widowControl w:val="0"/>
              <w:jc w:val="left"/>
              <w:rPr>
                <w:sz w:val="20"/>
                <w:szCs w:val="20"/>
              </w:rPr>
            </w:pPr>
            <w:r>
              <w:rPr>
                <w:sz w:val="20"/>
                <w:szCs w:val="20"/>
                <w:lang w:val="fr"/>
              </w:rPr>
              <w:t>Solvants</w:t>
            </w:r>
          </w:p>
        </w:tc>
        <w:tc>
          <w:tcPr>
            <w:tcW w:w="810" w:type="pct"/>
            <w:shd w:val="clear" w:color="auto" w:fill="FFFFFF"/>
            <w:tcMar>
              <w:top w:w="0" w:type="dxa"/>
              <w:left w:w="108" w:type="dxa"/>
              <w:bottom w:w="0" w:type="dxa"/>
              <w:right w:w="108" w:type="dxa"/>
            </w:tcMar>
          </w:tcPr>
          <w:p w14:paraId="752A3F3F" w14:textId="77777777" w:rsidR="006F1A89" w:rsidRPr="004D15EC" w:rsidRDefault="006F1A89" w:rsidP="006456AF">
            <w:pPr>
              <w:widowControl w:val="0"/>
              <w:jc w:val="right"/>
              <w:rPr>
                <w:sz w:val="20"/>
                <w:szCs w:val="20"/>
              </w:rPr>
            </w:pPr>
            <w:r>
              <w:rPr>
                <w:sz w:val="20"/>
                <w:szCs w:val="20"/>
                <w:lang w:val="fr"/>
              </w:rPr>
              <w:t>50,04</w:t>
            </w:r>
          </w:p>
        </w:tc>
        <w:tc>
          <w:tcPr>
            <w:tcW w:w="678" w:type="pct"/>
            <w:shd w:val="clear" w:color="auto" w:fill="FFFFFF"/>
          </w:tcPr>
          <w:p w14:paraId="70C95AE8" w14:textId="77777777" w:rsidR="006F1A89" w:rsidRPr="004D15EC" w:rsidRDefault="006F1A89" w:rsidP="006456AF">
            <w:pPr>
              <w:widowControl w:val="0"/>
              <w:ind w:right="105"/>
              <w:jc w:val="right"/>
              <w:rPr>
                <w:sz w:val="20"/>
                <w:szCs w:val="20"/>
              </w:rPr>
            </w:pPr>
            <w:r>
              <w:rPr>
                <w:sz w:val="20"/>
                <w:szCs w:val="20"/>
                <w:lang w:val="fr"/>
              </w:rPr>
              <w:t>0,4</w:t>
            </w:r>
          </w:p>
        </w:tc>
        <w:tc>
          <w:tcPr>
            <w:tcW w:w="2038" w:type="pct"/>
            <w:shd w:val="clear" w:color="auto" w:fill="FFFFFF"/>
            <w:tcMar>
              <w:top w:w="0" w:type="dxa"/>
              <w:left w:w="108" w:type="dxa"/>
              <w:bottom w:w="0" w:type="dxa"/>
              <w:right w:w="108" w:type="dxa"/>
            </w:tcMar>
            <w:vAlign w:val="center"/>
          </w:tcPr>
          <w:p w14:paraId="77B15C68" w14:textId="77777777" w:rsidR="006F1A89" w:rsidRPr="004D15EC" w:rsidRDefault="006F1A89" w:rsidP="006456AF">
            <w:pPr>
              <w:widowControl w:val="0"/>
              <w:jc w:val="left"/>
              <w:rPr>
                <w:sz w:val="20"/>
                <w:szCs w:val="20"/>
              </w:rPr>
            </w:pPr>
            <w:r w:rsidRPr="006F1A89">
              <w:rPr>
                <w:sz w:val="20"/>
                <w:szCs w:val="20"/>
                <w:lang w:val="en-US"/>
              </w:rPr>
              <w:t>HFC-23, HFC</w:t>
            </w:r>
            <w:r w:rsidRPr="006F1A89">
              <w:rPr>
                <w:sz w:val="20"/>
                <w:szCs w:val="20"/>
                <w:lang w:val="en-US"/>
              </w:rPr>
              <w:noBreakHyphen/>
              <w:t>32, HFC</w:t>
            </w:r>
            <w:r w:rsidRPr="006F1A89">
              <w:rPr>
                <w:sz w:val="20"/>
                <w:szCs w:val="20"/>
                <w:lang w:val="en-US"/>
              </w:rPr>
              <w:noBreakHyphen/>
              <w:t>41, HFC-143a, HFC</w:t>
            </w:r>
            <w:r w:rsidRPr="006F1A89">
              <w:rPr>
                <w:sz w:val="20"/>
                <w:szCs w:val="20"/>
                <w:lang w:val="en-US"/>
              </w:rPr>
              <w:noBreakHyphen/>
              <w:t>152a, HFC-245fa, HFC</w:t>
            </w:r>
            <w:r w:rsidRPr="006F1A89">
              <w:rPr>
                <w:sz w:val="20"/>
                <w:szCs w:val="20"/>
                <w:lang w:val="en-US"/>
              </w:rPr>
              <w:noBreakHyphen/>
              <w:t>365mfc, HFC</w:t>
            </w:r>
            <w:r w:rsidRPr="006F1A89">
              <w:rPr>
                <w:sz w:val="20"/>
                <w:szCs w:val="20"/>
                <w:lang w:val="en-US"/>
              </w:rPr>
              <w:noBreakHyphen/>
              <w:t>43-10mee</w:t>
            </w:r>
          </w:p>
        </w:tc>
      </w:tr>
      <w:tr w:rsidR="006F1A89" w:rsidRPr="004D15EC" w14:paraId="69AA3EE1" w14:textId="77777777" w:rsidTr="006456AF">
        <w:trPr>
          <w:trHeight w:val="110"/>
        </w:trPr>
        <w:tc>
          <w:tcPr>
            <w:tcW w:w="1474" w:type="pct"/>
            <w:shd w:val="clear" w:color="auto" w:fill="FFFFFF"/>
            <w:tcMar>
              <w:top w:w="0" w:type="dxa"/>
              <w:left w:w="108" w:type="dxa"/>
              <w:bottom w:w="0" w:type="dxa"/>
              <w:right w:w="108" w:type="dxa"/>
            </w:tcMar>
          </w:tcPr>
          <w:p w14:paraId="3F730E3A" w14:textId="77777777" w:rsidR="006F1A89" w:rsidRPr="004D15EC" w:rsidRDefault="006F1A89" w:rsidP="006456AF">
            <w:pPr>
              <w:widowControl w:val="0"/>
              <w:jc w:val="left"/>
              <w:rPr>
                <w:sz w:val="20"/>
                <w:szCs w:val="20"/>
              </w:rPr>
            </w:pPr>
            <w:r>
              <w:rPr>
                <w:sz w:val="20"/>
                <w:szCs w:val="20"/>
                <w:lang w:val="fr"/>
              </w:rPr>
              <w:t>Aérosols</w:t>
            </w:r>
          </w:p>
        </w:tc>
        <w:tc>
          <w:tcPr>
            <w:tcW w:w="810" w:type="pct"/>
            <w:shd w:val="clear" w:color="auto" w:fill="FFFFFF"/>
            <w:tcMar>
              <w:top w:w="0" w:type="dxa"/>
              <w:left w:w="108" w:type="dxa"/>
              <w:bottom w:w="0" w:type="dxa"/>
              <w:right w:w="108" w:type="dxa"/>
            </w:tcMar>
          </w:tcPr>
          <w:p w14:paraId="3BF5AF39" w14:textId="77777777" w:rsidR="006F1A89" w:rsidRPr="004D15EC" w:rsidRDefault="006F1A89" w:rsidP="006456AF">
            <w:pPr>
              <w:widowControl w:val="0"/>
              <w:jc w:val="right"/>
              <w:rPr>
                <w:sz w:val="20"/>
                <w:szCs w:val="20"/>
              </w:rPr>
            </w:pPr>
            <w:r>
              <w:rPr>
                <w:sz w:val="20"/>
                <w:szCs w:val="20"/>
                <w:lang w:val="fr"/>
              </w:rPr>
              <w:t>49,05</w:t>
            </w:r>
          </w:p>
        </w:tc>
        <w:tc>
          <w:tcPr>
            <w:tcW w:w="678" w:type="pct"/>
            <w:shd w:val="clear" w:color="auto" w:fill="FFFFFF"/>
          </w:tcPr>
          <w:p w14:paraId="5B4FE39D" w14:textId="77777777" w:rsidR="006F1A89" w:rsidRPr="004D15EC" w:rsidRDefault="006F1A89" w:rsidP="006456AF">
            <w:pPr>
              <w:widowControl w:val="0"/>
              <w:ind w:right="105"/>
              <w:jc w:val="right"/>
              <w:rPr>
                <w:sz w:val="20"/>
                <w:szCs w:val="20"/>
              </w:rPr>
            </w:pPr>
            <w:r>
              <w:rPr>
                <w:sz w:val="20"/>
                <w:szCs w:val="20"/>
                <w:lang w:val="fr"/>
              </w:rPr>
              <w:t>0,4</w:t>
            </w:r>
          </w:p>
        </w:tc>
        <w:tc>
          <w:tcPr>
            <w:tcW w:w="2038" w:type="pct"/>
            <w:shd w:val="clear" w:color="auto" w:fill="FFFFFF"/>
            <w:tcMar>
              <w:top w:w="0" w:type="dxa"/>
              <w:left w:w="108" w:type="dxa"/>
              <w:bottom w:w="0" w:type="dxa"/>
              <w:right w:w="108" w:type="dxa"/>
            </w:tcMar>
            <w:vAlign w:val="center"/>
          </w:tcPr>
          <w:p w14:paraId="22DBE9EF" w14:textId="77777777" w:rsidR="006F1A89" w:rsidRPr="004D15EC" w:rsidRDefault="006F1A89" w:rsidP="006456AF">
            <w:pPr>
              <w:widowControl w:val="0"/>
              <w:jc w:val="left"/>
              <w:rPr>
                <w:sz w:val="20"/>
                <w:szCs w:val="20"/>
              </w:rPr>
            </w:pPr>
            <w:r w:rsidRPr="006F1A89">
              <w:rPr>
                <w:sz w:val="20"/>
                <w:szCs w:val="20"/>
                <w:lang w:val="en-US"/>
              </w:rPr>
              <w:t>HFC-125, HFC-134a, HFC</w:t>
            </w:r>
            <w:r w:rsidRPr="006F1A89">
              <w:rPr>
                <w:sz w:val="20"/>
                <w:szCs w:val="20"/>
                <w:lang w:val="en-US"/>
              </w:rPr>
              <w:noBreakHyphen/>
              <w:t>365mfc, R-404A</w:t>
            </w:r>
          </w:p>
        </w:tc>
      </w:tr>
      <w:tr w:rsidR="006F1A89" w:rsidRPr="004D15EC" w14:paraId="389A0258" w14:textId="77777777" w:rsidTr="006456AF">
        <w:trPr>
          <w:trHeight w:val="152"/>
        </w:trPr>
        <w:tc>
          <w:tcPr>
            <w:tcW w:w="1474" w:type="pct"/>
            <w:shd w:val="clear" w:color="auto" w:fill="FFFFFF"/>
            <w:tcMar>
              <w:top w:w="0" w:type="dxa"/>
              <w:left w:w="108" w:type="dxa"/>
              <w:bottom w:w="0" w:type="dxa"/>
              <w:right w:w="108" w:type="dxa"/>
            </w:tcMar>
            <w:hideMark/>
          </w:tcPr>
          <w:p w14:paraId="433B1B66" w14:textId="77777777" w:rsidR="006F1A89" w:rsidRPr="004D15EC" w:rsidRDefault="006F1A89" w:rsidP="006456AF">
            <w:pPr>
              <w:widowControl w:val="0"/>
              <w:jc w:val="left"/>
              <w:rPr>
                <w:b/>
                <w:sz w:val="20"/>
                <w:szCs w:val="20"/>
              </w:rPr>
            </w:pPr>
            <w:r>
              <w:rPr>
                <w:b/>
                <w:bCs/>
                <w:sz w:val="20"/>
                <w:szCs w:val="20"/>
                <w:lang w:val="fr"/>
              </w:rPr>
              <w:t>Total - Fabrication</w:t>
            </w:r>
          </w:p>
        </w:tc>
        <w:tc>
          <w:tcPr>
            <w:tcW w:w="810" w:type="pct"/>
            <w:shd w:val="clear" w:color="auto" w:fill="FFFFFF"/>
            <w:tcMar>
              <w:top w:w="0" w:type="dxa"/>
              <w:left w:w="108" w:type="dxa"/>
              <w:bottom w:w="0" w:type="dxa"/>
              <w:right w:w="108" w:type="dxa"/>
            </w:tcMar>
          </w:tcPr>
          <w:p w14:paraId="4D96F3D7" w14:textId="77777777" w:rsidR="006F1A89" w:rsidRPr="005E2428" w:rsidRDefault="006F1A89" w:rsidP="006456AF">
            <w:pPr>
              <w:widowControl w:val="0"/>
              <w:jc w:val="right"/>
              <w:rPr>
                <w:b/>
                <w:sz w:val="20"/>
                <w:szCs w:val="20"/>
              </w:rPr>
            </w:pPr>
            <w:r>
              <w:rPr>
                <w:b/>
                <w:bCs/>
                <w:sz w:val="20"/>
                <w:szCs w:val="20"/>
                <w:lang w:val="fr"/>
              </w:rPr>
              <w:t>7 158,90</w:t>
            </w:r>
          </w:p>
        </w:tc>
        <w:tc>
          <w:tcPr>
            <w:tcW w:w="678" w:type="pct"/>
            <w:shd w:val="clear" w:color="auto" w:fill="FFFFFF"/>
          </w:tcPr>
          <w:p w14:paraId="33156C80" w14:textId="77777777" w:rsidR="006F1A89" w:rsidRPr="003765AD" w:rsidRDefault="006F1A89" w:rsidP="006456AF">
            <w:pPr>
              <w:widowControl w:val="0"/>
              <w:ind w:right="105"/>
              <w:jc w:val="right"/>
              <w:rPr>
                <w:b/>
                <w:sz w:val="20"/>
                <w:szCs w:val="20"/>
              </w:rPr>
            </w:pPr>
            <w:r>
              <w:rPr>
                <w:b/>
                <w:bCs/>
                <w:sz w:val="20"/>
                <w:szCs w:val="20"/>
                <w:lang w:val="fr"/>
              </w:rPr>
              <w:t>60,0</w:t>
            </w:r>
          </w:p>
        </w:tc>
        <w:tc>
          <w:tcPr>
            <w:tcW w:w="2038" w:type="pct"/>
            <w:noWrap/>
            <w:tcMar>
              <w:top w:w="0" w:type="dxa"/>
              <w:left w:w="108" w:type="dxa"/>
              <w:bottom w:w="0" w:type="dxa"/>
              <w:right w:w="108" w:type="dxa"/>
            </w:tcMar>
            <w:vAlign w:val="bottom"/>
            <w:hideMark/>
          </w:tcPr>
          <w:p w14:paraId="57F04BD5" w14:textId="77777777" w:rsidR="006F1A89" w:rsidRPr="004D15EC" w:rsidRDefault="006F1A89" w:rsidP="006456AF">
            <w:pPr>
              <w:widowControl w:val="0"/>
              <w:rPr>
                <w:b/>
                <w:sz w:val="20"/>
                <w:szCs w:val="20"/>
              </w:rPr>
            </w:pPr>
            <w:r>
              <w:rPr>
                <w:b/>
                <w:bCs/>
                <w:sz w:val="20"/>
                <w:szCs w:val="20"/>
                <w:lang w:val="fr"/>
              </w:rPr>
              <w:t>-</w:t>
            </w:r>
          </w:p>
        </w:tc>
      </w:tr>
      <w:tr w:rsidR="006F1A89" w:rsidRPr="004D15EC" w14:paraId="6321540E" w14:textId="77777777" w:rsidTr="006456AF">
        <w:trPr>
          <w:trHeight w:val="143"/>
        </w:trPr>
        <w:tc>
          <w:tcPr>
            <w:tcW w:w="1474" w:type="pct"/>
            <w:shd w:val="clear" w:color="auto" w:fill="FFFFFF"/>
            <w:noWrap/>
            <w:tcMar>
              <w:top w:w="0" w:type="dxa"/>
              <w:left w:w="108" w:type="dxa"/>
              <w:bottom w:w="0" w:type="dxa"/>
              <w:right w:w="108" w:type="dxa"/>
            </w:tcMar>
          </w:tcPr>
          <w:p w14:paraId="0758CD41" w14:textId="77777777" w:rsidR="006F1A89" w:rsidRPr="004D15EC" w:rsidRDefault="006F1A89" w:rsidP="006456AF">
            <w:pPr>
              <w:widowControl w:val="0"/>
              <w:jc w:val="left"/>
              <w:rPr>
                <w:b/>
                <w:sz w:val="20"/>
                <w:szCs w:val="20"/>
              </w:rPr>
            </w:pPr>
            <w:r>
              <w:rPr>
                <w:b/>
                <w:bCs/>
                <w:sz w:val="20"/>
                <w:szCs w:val="20"/>
                <w:lang w:val="fr"/>
              </w:rPr>
              <w:t>Entretien</w:t>
            </w:r>
          </w:p>
        </w:tc>
        <w:tc>
          <w:tcPr>
            <w:tcW w:w="810" w:type="pct"/>
            <w:shd w:val="clear" w:color="auto" w:fill="FFFFFF"/>
            <w:noWrap/>
            <w:tcMar>
              <w:top w:w="0" w:type="dxa"/>
              <w:left w:w="108" w:type="dxa"/>
              <w:bottom w:w="0" w:type="dxa"/>
              <w:right w:w="108" w:type="dxa"/>
            </w:tcMar>
          </w:tcPr>
          <w:p w14:paraId="74C6DD93" w14:textId="77777777" w:rsidR="006F1A89" w:rsidRPr="005E2428" w:rsidRDefault="006F1A89" w:rsidP="006456AF">
            <w:pPr>
              <w:widowControl w:val="0"/>
              <w:jc w:val="right"/>
              <w:rPr>
                <w:b/>
                <w:bCs/>
                <w:sz w:val="20"/>
                <w:szCs w:val="20"/>
              </w:rPr>
            </w:pPr>
            <w:r>
              <w:rPr>
                <w:b/>
                <w:bCs/>
                <w:sz w:val="20"/>
                <w:szCs w:val="20"/>
                <w:lang w:val="fr"/>
              </w:rPr>
              <w:t>4 763,55</w:t>
            </w:r>
          </w:p>
        </w:tc>
        <w:tc>
          <w:tcPr>
            <w:tcW w:w="678" w:type="pct"/>
            <w:shd w:val="clear" w:color="auto" w:fill="FFFFFF"/>
          </w:tcPr>
          <w:p w14:paraId="0C2F3BA1" w14:textId="77777777" w:rsidR="006F1A89" w:rsidRPr="0019392C" w:rsidRDefault="006F1A89" w:rsidP="006456AF">
            <w:pPr>
              <w:widowControl w:val="0"/>
              <w:ind w:right="105"/>
              <w:jc w:val="right"/>
              <w:rPr>
                <w:b/>
                <w:bCs/>
                <w:sz w:val="20"/>
                <w:szCs w:val="20"/>
              </w:rPr>
            </w:pPr>
            <w:r>
              <w:rPr>
                <w:b/>
                <w:bCs/>
                <w:sz w:val="20"/>
                <w:szCs w:val="20"/>
                <w:lang w:val="fr"/>
              </w:rPr>
              <w:t>40,0</w:t>
            </w:r>
          </w:p>
        </w:tc>
        <w:tc>
          <w:tcPr>
            <w:tcW w:w="2038" w:type="pct"/>
            <w:shd w:val="clear" w:color="auto" w:fill="FFFFFF"/>
            <w:noWrap/>
            <w:tcMar>
              <w:top w:w="0" w:type="dxa"/>
              <w:left w:w="108" w:type="dxa"/>
              <w:bottom w:w="0" w:type="dxa"/>
              <w:right w:w="108" w:type="dxa"/>
            </w:tcMar>
          </w:tcPr>
          <w:p w14:paraId="0B0F4045" w14:textId="77777777" w:rsidR="006F1A89" w:rsidRPr="00057431" w:rsidRDefault="006F1A89" w:rsidP="006456AF">
            <w:pPr>
              <w:widowControl w:val="0"/>
              <w:jc w:val="left"/>
              <w:rPr>
                <w:bCs/>
                <w:sz w:val="20"/>
                <w:szCs w:val="20"/>
              </w:rPr>
            </w:pPr>
            <w:r w:rsidRPr="006F1A89">
              <w:rPr>
                <w:sz w:val="20"/>
                <w:szCs w:val="20"/>
                <w:lang w:val="en-US"/>
              </w:rPr>
              <w:t>HFC</w:t>
            </w:r>
            <w:r w:rsidRPr="006F1A89">
              <w:rPr>
                <w:sz w:val="20"/>
                <w:szCs w:val="20"/>
                <w:lang w:val="en-US"/>
              </w:rPr>
              <w:noBreakHyphen/>
              <w:t>32, HFC-125a, HFC</w:t>
            </w:r>
            <w:r w:rsidRPr="006F1A89">
              <w:rPr>
                <w:sz w:val="20"/>
                <w:szCs w:val="20"/>
                <w:lang w:val="en-US"/>
              </w:rPr>
              <w:noBreakHyphen/>
              <w:t>134a, HFC-143a, R</w:t>
            </w:r>
            <w:r w:rsidRPr="006F1A89">
              <w:rPr>
                <w:sz w:val="20"/>
                <w:szCs w:val="20"/>
                <w:lang w:val="en-US"/>
              </w:rPr>
              <w:noBreakHyphen/>
              <w:t>404A, R-410A, R-507A, R</w:t>
            </w:r>
            <w:r w:rsidRPr="006F1A89">
              <w:rPr>
                <w:sz w:val="20"/>
                <w:szCs w:val="20"/>
                <w:lang w:val="en-US"/>
              </w:rPr>
              <w:noBreakHyphen/>
              <w:t xml:space="preserve">407C, </w:t>
            </w:r>
            <w:proofErr w:type="spellStart"/>
            <w:r w:rsidRPr="006F1A89">
              <w:rPr>
                <w:sz w:val="20"/>
                <w:szCs w:val="20"/>
                <w:lang w:val="en-US"/>
              </w:rPr>
              <w:t>autres</w:t>
            </w:r>
            <w:proofErr w:type="spellEnd"/>
          </w:p>
        </w:tc>
      </w:tr>
      <w:tr w:rsidR="006F1A89" w:rsidRPr="004D15EC" w14:paraId="76213CCE" w14:textId="77777777" w:rsidTr="006456AF">
        <w:trPr>
          <w:trHeight w:val="143"/>
        </w:trPr>
        <w:tc>
          <w:tcPr>
            <w:tcW w:w="1474" w:type="pct"/>
            <w:shd w:val="clear" w:color="auto" w:fill="FFFFFF"/>
            <w:noWrap/>
            <w:tcMar>
              <w:top w:w="0" w:type="dxa"/>
              <w:left w:w="108" w:type="dxa"/>
              <w:bottom w:w="0" w:type="dxa"/>
              <w:right w:w="108" w:type="dxa"/>
            </w:tcMar>
          </w:tcPr>
          <w:p w14:paraId="10A297BF" w14:textId="77777777" w:rsidR="006F1A89" w:rsidRPr="001060D3" w:rsidRDefault="006F1A89" w:rsidP="006456AF">
            <w:pPr>
              <w:widowControl w:val="0"/>
              <w:jc w:val="left"/>
              <w:rPr>
                <w:b/>
                <w:sz w:val="20"/>
                <w:szCs w:val="20"/>
              </w:rPr>
            </w:pPr>
            <w:r>
              <w:rPr>
                <w:b/>
                <w:bCs/>
                <w:sz w:val="20"/>
                <w:szCs w:val="20"/>
                <w:lang w:val="fr"/>
              </w:rPr>
              <w:t>Autres</w:t>
            </w:r>
            <w:r>
              <w:rPr>
                <w:sz w:val="20"/>
                <w:szCs w:val="20"/>
                <w:vertAlign w:val="superscript"/>
                <w:lang w:val="fr"/>
              </w:rPr>
              <w:t>**</w:t>
            </w:r>
          </w:p>
        </w:tc>
        <w:tc>
          <w:tcPr>
            <w:tcW w:w="810" w:type="pct"/>
            <w:shd w:val="clear" w:color="auto" w:fill="FFFFFF"/>
            <w:noWrap/>
            <w:tcMar>
              <w:top w:w="0" w:type="dxa"/>
              <w:left w:w="108" w:type="dxa"/>
              <w:bottom w:w="0" w:type="dxa"/>
              <w:right w:w="108" w:type="dxa"/>
            </w:tcMar>
          </w:tcPr>
          <w:p w14:paraId="48A43B20" w14:textId="77777777" w:rsidR="006F1A89" w:rsidRPr="001060D3" w:rsidRDefault="006F1A89" w:rsidP="006456AF">
            <w:pPr>
              <w:widowControl w:val="0"/>
              <w:jc w:val="right"/>
              <w:rPr>
                <w:b/>
                <w:bCs/>
                <w:sz w:val="20"/>
                <w:szCs w:val="20"/>
              </w:rPr>
            </w:pPr>
            <w:r>
              <w:rPr>
                <w:b/>
                <w:bCs/>
                <w:sz w:val="20"/>
                <w:szCs w:val="20"/>
                <w:lang w:val="fr"/>
              </w:rPr>
              <w:t>1 950,95</w:t>
            </w:r>
          </w:p>
        </w:tc>
        <w:tc>
          <w:tcPr>
            <w:tcW w:w="678" w:type="pct"/>
            <w:shd w:val="clear" w:color="auto" w:fill="FFFFFF"/>
          </w:tcPr>
          <w:p w14:paraId="5F7D1211" w14:textId="77777777" w:rsidR="006F1A89" w:rsidRPr="001060D3" w:rsidRDefault="006F1A89" w:rsidP="006456AF">
            <w:pPr>
              <w:widowControl w:val="0"/>
              <w:ind w:right="105"/>
              <w:jc w:val="right"/>
              <w:rPr>
                <w:b/>
                <w:bCs/>
                <w:sz w:val="20"/>
                <w:szCs w:val="20"/>
              </w:rPr>
            </w:pPr>
            <w:proofErr w:type="spellStart"/>
            <w:r>
              <w:rPr>
                <w:b/>
                <w:bCs/>
                <w:sz w:val="20"/>
                <w:szCs w:val="20"/>
                <w:lang w:val="fr"/>
              </w:rPr>
              <w:t>s.o</w:t>
            </w:r>
            <w:proofErr w:type="spellEnd"/>
            <w:r>
              <w:rPr>
                <w:b/>
                <w:bCs/>
                <w:sz w:val="20"/>
                <w:szCs w:val="20"/>
                <w:lang w:val="fr"/>
              </w:rPr>
              <w:t>.</w:t>
            </w:r>
          </w:p>
        </w:tc>
        <w:tc>
          <w:tcPr>
            <w:tcW w:w="2038" w:type="pct"/>
            <w:shd w:val="clear" w:color="auto" w:fill="FFFFFF"/>
            <w:noWrap/>
            <w:tcMar>
              <w:top w:w="0" w:type="dxa"/>
              <w:left w:w="108" w:type="dxa"/>
              <w:bottom w:w="0" w:type="dxa"/>
              <w:right w:w="108" w:type="dxa"/>
            </w:tcMar>
          </w:tcPr>
          <w:p w14:paraId="5C2AEF0A" w14:textId="77777777" w:rsidR="006F1A89" w:rsidRPr="00057431" w:rsidRDefault="006F1A89" w:rsidP="006456AF">
            <w:pPr>
              <w:widowControl w:val="0"/>
              <w:jc w:val="left"/>
              <w:rPr>
                <w:bCs/>
                <w:sz w:val="20"/>
                <w:szCs w:val="20"/>
              </w:rPr>
            </w:pPr>
            <w:r>
              <w:rPr>
                <w:sz w:val="20"/>
                <w:szCs w:val="20"/>
                <w:lang w:val="fr"/>
              </w:rPr>
              <w:t>HFC-125, HFC</w:t>
            </w:r>
            <w:r>
              <w:rPr>
                <w:sz w:val="20"/>
                <w:szCs w:val="20"/>
                <w:lang w:val="fr"/>
              </w:rPr>
              <w:noBreakHyphen/>
              <w:t>143a, R</w:t>
            </w:r>
            <w:r>
              <w:rPr>
                <w:sz w:val="20"/>
                <w:szCs w:val="20"/>
                <w:lang w:val="fr"/>
              </w:rPr>
              <w:noBreakHyphen/>
              <w:t>404A</w:t>
            </w:r>
          </w:p>
        </w:tc>
      </w:tr>
      <w:tr w:rsidR="006F1A89" w:rsidRPr="004D15EC" w14:paraId="1F546085" w14:textId="77777777" w:rsidTr="006456AF">
        <w:trPr>
          <w:trHeight w:val="89"/>
        </w:trPr>
        <w:tc>
          <w:tcPr>
            <w:tcW w:w="1474" w:type="pct"/>
            <w:shd w:val="clear" w:color="auto" w:fill="FFFFFF"/>
            <w:tcMar>
              <w:top w:w="0" w:type="dxa"/>
              <w:left w:w="108" w:type="dxa"/>
              <w:bottom w:w="0" w:type="dxa"/>
              <w:right w:w="108" w:type="dxa"/>
            </w:tcMar>
          </w:tcPr>
          <w:p w14:paraId="7426936F" w14:textId="77777777" w:rsidR="006F1A89" w:rsidRPr="004D15EC" w:rsidRDefault="006F1A89" w:rsidP="006456AF">
            <w:pPr>
              <w:widowControl w:val="0"/>
              <w:jc w:val="left"/>
              <w:rPr>
                <w:b/>
                <w:sz w:val="20"/>
                <w:szCs w:val="20"/>
              </w:rPr>
            </w:pPr>
            <w:r>
              <w:rPr>
                <w:b/>
                <w:bCs/>
                <w:sz w:val="20"/>
                <w:szCs w:val="20"/>
                <w:lang w:val="fr"/>
              </w:rPr>
              <w:t>Total - tous secteurs</w:t>
            </w:r>
          </w:p>
        </w:tc>
        <w:tc>
          <w:tcPr>
            <w:tcW w:w="810" w:type="pct"/>
            <w:shd w:val="clear" w:color="auto" w:fill="FFFFFF"/>
            <w:tcMar>
              <w:top w:w="0" w:type="dxa"/>
              <w:left w:w="108" w:type="dxa"/>
              <w:bottom w:w="0" w:type="dxa"/>
              <w:right w:w="108" w:type="dxa"/>
            </w:tcMar>
          </w:tcPr>
          <w:p w14:paraId="06F2F90C" w14:textId="77777777" w:rsidR="006F1A89" w:rsidRPr="004D15EC" w:rsidRDefault="006F1A89" w:rsidP="006456AF">
            <w:pPr>
              <w:widowControl w:val="0"/>
              <w:jc w:val="right"/>
              <w:rPr>
                <w:b/>
                <w:sz w:val="20"/>
                <w:szCs w:val="20"/>
              </w:rPr>
            </w:pPr>
            <w:r>
              <w:rPr>
                <w:b/>
                <w:bCs/>
                <w:sz w:val="20"/>
                <w:szCs w:val="20"/>
                <w:lang w:val="fr"/>
              </w:rPr>
              <w:t>13 873,40</w:t>
            </w:r>
          </w:p>
        </w:tc>
        <w:tc>
          <w:tcPr>
            <w:tcW w:w="678" w:type="pct"/>
            <w:shd w:val="clear" w:color="auto" w:fill="FFFFFF"/>
          </w:tcPr>
          <w:p w14:paraId="3248EE3E" w14:textId="77777777" w:rsidR="006F1A89" w:rsidRPr="005E2428" w:rsidRDefault="006F1A89" w:rsidP="006456AF">
            <w:pPr>
              <w:widowControl w:val="0"/>
              <w:ind w:left="84" w:right="105"/>
              <w:jc w:val="right"/>
              <w:rPr>
                <w:b/>
                <w:bCs/>
                <w:sz w:val="20"/>
                <w:szCs w:val="20"/>
              </w:rPr>
            </w:pPr>
            <w:r>
              <w:rPr>
                <w:b/>
                <w:bCs/>
                <w:sz w:val="20"/>
                <w:szCs w:val="20"/>
                <w:lang w:val="fr"/>
              </w:rPr>
              <w:t>100,0</w:t>
            </w:r>
          </w:p>
        </w:tc>
        <w:tc>
          <w:tcPr>
            <w:tcW w:w="2038" w:type="pct"/>
            <w:noWrap/>
            <w:tcMar>
              <w:top w:w="0" w:type="dxa"/>
              <w:left w:w="108" w:type="dxa"/>
              <w:bottom w:w="0" w:type="dxa"/>
              <w:right w:w="108" w:type="dxa"/>
            </w:tcMar>
            <w:vAlign w:val="bottom"/>
          </w:tcPr>
          <w:p w14:paraId="32E892CC" w14:textId="77777777" w:rsidR="006F1A89" w:rsidRPr="004D15EC" w:rsidRDefault="006F1A89" w:rsidP="006456AF">
            <w:pPr>
              <w:widowControl w:val="0"/>
              <w:rPr>
                <w:b/>
                <w:sz w:val="20"/>
                <w:szCs w:val="20"/>
              </w:rPr>
            </w:pPr>
            <w:r>
              <w:rPr>
                <w:b/>
                <w:bCs/>
                <w:sz w:val="20"/>
                <w:szCs w:val="20"/>
                <w:lang w:val="fr"/>
              </w:rPr>
              <w:t>-</w:t>
            </w:r>
          </w:p>
        </w:tc>
      </w:tr>
    </w:tbl>
    <w:p w14:paraId="0307A1F1" w14:textId="77777777" w:rsidR="006F1A89" w:rsidRPr="004D15EC" w:rsidRDefault="006F1A89" w:rsidP="006F1A89">
      <w:pPr>
        <w:suppressAutoHyphens/>
        <w:outlineLvl w:val="0"/>
        <w:rPr>
          <w:sz w:val="18"/>
          <w:szCs w:val="18"/>
        </w:rPr>
      </w:pPr>
      <w:r>
        <w:rPr>
          <w:sz w:val="18"/>
          <w:szCs w:val="18"/>
          <w:vertAlign w:val="superscript"/>
          <w:lang w:val="fr"/>
        </w:rPr>
        <w:t>*</w:t>
      </w:r>
      <w:r>
        <w:rPr>
          <w:sz w:val="18"/>
          <w:szCs w:val="18"/>
          <w:lang w:val="fr"/>
        </w:rPr>
        <w:t xml:space="preserve"> Assemblage et installation</w:t>
      </w:r>
    </w:p>
    <w:p w14:paraId="56DC42F0" w14:textId="77777777" w:rsidR="006F1A89" w:rsidRPr="006F1A89" w:rsidRDefault="006F1A89" w:rsidP="006F1A89">
      <w:pPr>
        <w:suppressAutoHyphens/>
        <w:outlineLvl w:val="0"/>
        <w:rPr>
          <w:sz w:val="18"/>
          <w:szCs w:val="18"/>
          <w:lang w:val="fr-FR"/>
        </w:rPr>
      </w:pPr>
      <w:r>
        <w:rPr>
          <w:sz w:val="18"/>
          <w:szCs w:val="18"/>
          <w:vertAlign w:val="superscript"/>
          <w:lang w:val="fr"/>
        </w:rPr>
        <w:t>**</w:t>
      </w:r>
      <w:r>
        <w:rPr>
          <w:sz w:val="18"/>
          <w:szCs w:val="18"/>
          <w:lang w:val="fr"/>
        </w:rPr>
        <w:t xml:space="preserve"> Cette catégorie comprend uniquement les importations de R-404A, de HFC-125 et de HFC-143a ; tandis que la consommation totale pour les trois substances de cette catégorie s’élève à 14,1 pour cent de la consommation totale du pays en 2022 en tonnes métriques, ce pourcentage n’a pas été intégré dans le résumé compte tenu des incertitudes planant sur ses usages, comme expliqué plus en détail aux paragraphes 63 et 64.</w:t>
      </w:r>
    </w:p>
    <w:p w14:paraId="5B00C75B" w14:textId="77777777" w:rsidR="006F1A89" w:rsidRPr="006F1A89" w:rsidRDefault="006F1A89" w:rsidP="006F1A89">
      <w:pPr>
        <w:pStyle w:val="Heading1"/>
        <w:keepNext/>
        <w:numPr>
          <w:ilvl w:val="0"/>
          <w:numId w:val="0"/>
        </w:numPr>
        <w:spacing w:before="240"/>
        <w:rPr>
          <w:i/>
          <w:iCs/>
          <w:lang w:val="fr-FR"/>
        </w:rPr>
      </w:pPr>
      <w:r>
        <w:rPr>
          <w:i/>
          <w:iCs/>
          <w:lang w:val="fr"/>
        </w:rPr>
        <w:t xml:space="preserve">Secteurs de la fabrication </w:t>
      </w:r>
    </w:p>
    <w:p w14:paraId="47ECDA8E" w14:textId="77777777" w:rsidR="006F1A89" w:rsidRPr="006F1A89" w:rsidRDefault="006F1A89" w:rsidP="006F1A89">
      <w:pPr>
        <w:rPr>
          <w:i/>
          <w:u w:val="single"/>
          <w:lang w:val="fr-FR"/>
        </w:rPr>
      </w:pPr>
      <w:r>
        <w:rPr>
          <w:i/>
          <w:iCs/>
          <w:u w:val="single"/>
          <w:lang w:val="fr"/>
        </w:rPr>
        <w:t>Climatiseurs à usage résidentiel et pompes à chaleur</w:t>
      </w:r>
    </w:p>
    <w:p w14:paraId="64895406" w14:textId="77777777" w:rsidR="006F1A89" w:rsidRPr="006F1A89" w:rsidRDefault="006F1A89" w:rsidP="006F1A89">
      <w:pPr>
        <w:pStyle w:val="Heading1"/>
        <w:spacing w:before="240"/>
        <w:rPr>
          <w:lang w:val="fr-FR"/>
        </w:rPr>
      </w:pPr>
      <w:r>
        <w:rPr>
          <w:lang w:val="fr"/>
        </w:rPr>
        <w:t>La Malaisie constitue un pôle majeur de fabrication de climatiseurs à usage résidentiel, avec sept gros fabricants et plusieurs autres fabricants de petite et moyenne taille qui fabriquent aussi des équipements de climatisation à usage commercial léger. La fabrication de climatiseurs (principalement à éléments séparés) a augmenté ces dernières années.</w:t>
      </w:r>
    </w:p>
    <w:p w14:paraId="03694D3D" w14:textId="77777777" w:rsidR="006F1A89" w:rsidRPr="006F1A89" w:rsidRDefault="006F1A89" w:rsidP="006F1A89">
      <w:pPr>
        <w:pStyle w:val="Heading1"/>
        <w:spacing w:before="240"/>
        <w:rPr>
          <w:lang w:val="fr-FR"/>
        </w:rPr>
      </w:pPr>
      <w:r>
        <w:rPr>
          <w:lang w:val="fr"/>
        </w:rPr>
        <w:t>La Malaisie constitue aussi un pôle majeur d’exportation d’équipements de climatisation dans la région, en particulier pour les climatiseurs à éléments séparés refroidis à l’air et les climatiseurs monoblocs. Environ 70 pour cent de la fabrication totale sont destinés à l’exportation vers l’Association des nations de l’Asie du Sud-Est (ANASE), le Pacifique occidental, l’Amérique du Nord, l’Amérique latine, et les pays du Moyen-Orient. La plupart des équipements de climatisation sont préchargés à 100 pour cent en frigorigènes. Toutes les pompes à chaleur fabriquées sont destinées au marché de l’export, en particulier vers l’Union européenne (UE).</w:t>
      </w:r>
    </w:p>
    <w:p w14:paraId="79C4D594" w14:textId="77777777" w:rsidR="006F1A89" w:rsidRPr="006F1A89" w:rsidRDefault="006F1A89" w:rsidP="006F1A89">
      <w:pPr>
        <w:pStyle w:val="Heading1"/>
        <w:spacing w:before="240"/>
        <w:rPr>
          <w:lang w:val="fr-FR"/>
        </w:rPr>
      </w:pPr>
      <w:r>
        <w:rPr>
          <w:lang w:val="fr"/>
        </w:rPr>
        <w:t xml:space="preserve">Le HFC-32 et le R-410A constituent la majorité des HFC utilisés dans la fabrication des climatiseurs à éléments séparés et monoblocs de petite (&lt;6 HP) et grande (&gt; 6 HP) capacité. Les pompes à chaleur utilisent préférentiellement du R-410A comme frigorigène, bien que cela tende à changer avec les nouvelles réglementations européennes sur les gaz fluorés. Le choix du frigorigène pour les climatiseurs à </w:t>
      </w:r>
      <w:r>
        <w:rPr>
          <w:lang w:val="fr"/>
        </w:rPr>
        <w:lastRenderedPageBreak/>
        <w:t>éléments séparés en Malaisie a basculé du R-407C et du R-410A vers le HFC-32 conformément aux récentes tendances du marché régional.</w:t>
      </w:r>
    </w:p>
    <w:p w14:paraId="0F42865B" w14:textId="77777777" w:rsidR="006F1A89" w:rsidRPr="006F1A89" w:rsidRDefault="006F1A89" w:rsidP="006F1A89">
      <w:pPr>
        <w:keepNext/>
        <w:rPr>
          <w:i/>
          <w:u w:val="single"/>
          <w:lang w:val="fr-FR"/>
        </w:rPr>
      </w:pPr>
      <w:r>
        <w:rPr>
          <w:i/>
          <w:iCs/>
          <w:u w:val="single"/>
          <w:lang w:val="fr"/>
        </w:rPr>
        <w:t>Climatisation à usage commercial et refroidisseurs</w:t>
      </w:r>
    </w:p>
    <w:p w14:paraId="062900A4" w14:textId="77777777" w:rsidR="006F1A89" w:rsidRPr="006F1A89" w:rsidRDefault="006F1A89" w:rsidP="006F1A89">
      <w:pPr>
        <w:pStyle w:val="Heading1"/>
        <w:keepNext/>
        <w:spacing w:before="240"/>
        <w:rPr>
          <w:lang w:val="fr-FR"/>
        </w:rPr>
      </w:pPr>
      <w:r>
        <w:rPr>
          <w:lang w:val="fr"/>
        </w:rPr>
        <w:t xml:space="preserve">Ce sous-secteur comprend la climatisation à usage commercial comme les climatiseurs à éléments séparés et à débit réfrigérant variable (DRV), les climatiseurs monoblocs et les refroidisseurs à air et à eau. Les gros refroidisseurs centrifuges et les refroidisseurs à vis consomment principalement du HFC-134a, alors que les systèmes à débit réfrigérant variable et les refroidisseurs de petite et moyenne capacité utilisant des compresseurs </w:t>
      </w:r>
      <w:proofErr w:type="spellStart"/>
      <w:r>
        <w:rPr>
          <w:lang w:val="fr"/>
        </w:rPr>
        <w:t>spiro</w:t>
      </w:r>
      <w:proofErr w:type="spellEnd"/>
      <w:r>
        <w:rPr>
          <w:lang w:val="fr"/>
        </w:rPr>
        <w:t>-orbitaux (scroll) consomment du R-410A ; de plus petites quantités de mélanges de HFC comme du R-407C et du R-507A sont aussi utilisées dans les refroidisseurs.</w:t>
      </w:r>
    </w:p>
    <w:p w14:paraId="6E0A542A" w14:textId="4FF07CB7" w:rsidR="006F1A89" w:rsidRPr="008D69AB" w:rsidRDefault="006F1A89" w:rsidP="006F1A89">
      <w:pPr>
        <w:spacing w:after="240"/>
        <w:rPr>
          <w:i/>
          <w:u w:val="single"/>
        </w:rPr>
      </w:pPr>
      <w:r>
        <w:rPr>
          <w:i/>
          <w:iCs/>
          <w:u w:val="single"/>
          <w:lang w:val="fr"/>
        </w:rPr>
        <w:t xml:space="preserve">Systèmes de climatisation </w:t>
      </w:r>
      <w:r w:rsidR="00F25203">
        <w:rPr>
          <w:i/>
          <w:iCs/>
          <w:u w:val="single"/>
          <w:lang w:val="fr"/>
        </w:rPr>
        <w:t>mobile</w:t>
      </w:r>
      <w:r>
        <w:rPr>
          <w:i/>
          <w:iCs/>
          <w:u w:val="single"/>
          <w:lang w:val="fr"/>
        </w:rPr>
        <w:t>s</w:t>
      </w:r>
    </w:p>
    <w:p w14:paraId="1D4BBF21" w14:textId="77777777" w:rsidR="006F1A89" w:rsidRPr="006F1A89" w:rsidRDefault="006F1A89" w:rsidP="006F1A89">
      <w:pPr>
        <w:pStyle w:val="Heading1"/>
        <w:rPr>
          <w:lang w:val="fr-FR"/>
        </w:rPr>
      </w:pPr>
      <w:r>
        <w:rPr>
          <w:lang w:val="fr"/>
        </w:rPr>
        <w:t xml:space="preserve">L’industrie de l’automobile malaisienne est la troisième plus importante en Asie du Sud-Est et comprend plusieurs fabricants automobiles majeurs, y compris des entreprises détenues par des parties non visées à l’Article 5, la plupart des véhicules étant fabriqués pour le marché domestique. La Malaisie est le premier pays en Asie du Sud-Est à avoir établi une entreprise automobile entièrement aux mains d’intérêts locaux, </w:t>
      </w:r>
      <w:proofErr w:type="spellStart"/>
      <w:r>
        <w:rPr>
          <w:lang w:val="fr"/>
        </w:rPr>
        <w:t>Perusahaan</w:t>
      </w:r>
      <w:proofErr w:type="spellEnd"/>
      <w:r>
        <w:rPr>
          <w:lang w:val="fr"/>
        </w:rPr>
        <w:t xml:space="preserve"> </w:t>
      </w:r>
      <w:proofErr w:type="spellStart"/>
      <w:r>
        <w:rPr>
          <w:lang w:val="fr"/>
        </w:rPr>
        <w:t>Otomobil</w:t>
      </w:r>
      <w:proofErr w:type="spellEnd"/>
      <w:r>
        <w:rPr>
          <w:lang w:val="fr"/>
        </w:rPr>
        <w:t xml:space="preserve"> </w:t>
      </w:r>
      <w:proofErr w:type="spellStart"/>
      <w:r>
        <w:rPr>
          <w:lang w:val="fr"/>
        </w:rPr>
        <w:t>Nasional</w:t>
      </w:r>
      <w:proofErr w:type="spellEnd"/>
      <w:r>
        <w:rPr>
          <w:lang w:val="fr"/>
        </w:rPr>
        <w:t xml:space="preserve"> </w:t>
      </w:r>
      <w:proofErr w:type="spellStart"/>
      <w:r>
        <w:rPr>
          <w:lang w:val="fr"/>
        </w:rPr>
        <w:t>Sdn</w:t>
      </w:r>
      <w:proofErr w:type="spellEnd"/>
      <w:r>
        <w:rPr>
          <w:lang w:val="fr"/>
        </w:rPr>
        <w:t xml:space="preserve"> </w:t>
      </w:r>
      <w:proofErr w:type="spellStart"/>
      <w:r>
        <w:rPr>
          <w:lang w:val="fr"/>
        </w:rPr>
        <w:t>Bhd</w:t>
      </w:r>
      <w:proofErr w:type="spellEnd"/>
      <w:r>
        <w:rPr>
          <w:lang w:val="fr"/>
        </w:rPr>
        <w:t xml:space="preserve"> (PROTON), qui a commencé à fabriquer des véhicules en 1980 ; une deuxième entreprise de fabrication automobile aux mains d’intérêts locaux, </w:t>
      </w:r>
      <w:proofErr w:type="spellStart"/>
      <w:r>
        <w:rPr>
          <w:lang w:val="fr"/>
        </w:rPr>
        <w:t>Perusahaan</w:t>
      </w:r>
      <w:proofErr w:type="spellEnd"/>
      <w:r>
        <w:rPr>
          <w:lang w:val="fr"/>
        </w:rPr>
        <w:t xml:space="preserve"> </w:t>
      </w:r>
      <w:proofErr w:type="spellStart"/>
      <w:r>
        <w:rPr>
          <w:lang w:val="fr"/>
        </w:rPr>
        <w:t>Otomobil</w:t>
      </w:r>
      <w:proofErr w:type="spellEnd"/>
      <w:r>
        <w:rPr>
          <w:lang w:val="fr"/>
        </w:rPr>
        <w:t xml:space="preserve"> </w:t>
      </w:r>
      <w:proofErr w:type="spellStart"/>
      <w:r>
        <w:rPr>
          <w:lang w:val="fr"/>
        </w:rPr>
        <w:t>Kedua</w:t>
      </w:r>
      <w:proofErr w:type="spellEnd"/>
      <w:r>
        <w:rPr>
          <w:lang w:val="fr"/>
        </w:rPr>
        <w:t xml:space="preserve"> </w:t>
      </w:r>
      <w:proofErr w:type="spellStart"/>
      <w:r>
        <w:rPr>
          <w:lang w:val="fr"/>
        </w:rPr>
        <w:t>Sdn</w:t>
      </w:r>
      <w:proofErr w:type="spellEnd"/>
      <w:r>
        <w:rPr>
          <w:lang w:val="fr"/>
        </w:rPr>
        <w:t xml:space="preserve"> </w:t>
      </w:r>
      <w:proofErr w:type="spellStart"/>
      <w:r>
        <w:rPr>
          <w:lang w:val="fr"/>
        </w:rPr>
        <w:t>Bhd</w:t>
      </w:r>
      <w:proofErr w:type="spellEnd"/>
      <w:r>
        <w:rPr>
          <w:lang w:val="fr"/>
        </w:rPr>
        <w:t xml:space="preserve"> (</w:t>
      </w:r>
      <w:proofErr w:type="spellStart"/>
      <w:r>
        <w:rPr>
          <w:lang w:val="fr"/>
        </w:rPr>
        <w:t>Perodua</w:t>
      </w:r>
      <w:proofErr w:type="spellEnd"/>
      <w:r>
        <w:rPr>
          <w:lang w:val="fr"/>
        </w:rPr>
        <w:t>) a été établie en 1993. Il y a aussi plusieurs fabricants à façon qui produisent des véhicules pour des corporations multinationales, y compris des entreprises en coparticipation domestique et des filiales en propriété exclusive. Il y a environ 20 fabricants de véhicules, assembleurs et distributeurs dans le pays.</w:t>
      </w:r>
    </w:p>
    <w:p w14:paraId="7DF00FCE" w14:textId="77777777" w:rsidR="006F1A89" w:rsidRPr="006F1A89" w:rsidRDefault="006F1A89" w:rsidP="006F1A89">
      <w:pPr>
        <w:pStyle w:val="Heading1"/>
        <w:rPr>
          <w:lang w:val="fr-FR"/>
        </w:rPr>
      </w:pPr>
      <w:r>
        <w:rPr>
          <w:lang w:val="fr"/>
        </w:rPr>
        <w:t>Tous les véhicules motorisés fabriqués dans le pays sont équipés de systèmes de climatisation embarqués utilisant du HFC-134a ; les nouveaux véhicules importés d’Europe utilisent du HFO</w:t>
      </w:r>
      <w:r>
        <w:rPr>
          <w:lang w:val="fr"/>
        </w:rPr>
        <w:noBreakHyphen/>
        <w:t>1234yf. Le pays se prépare à l’introduction de véhicules électriques, qui ne posséderont pas de systèmes de climatisation embarqués au HFC-134a. Le secteur automobile a été l’un des plus impactés par la pandémie globale de COVID-19 et devrait se redresser, entraînant une augmentation de la consommation de HFC-134a.</w:t>
      </w:r>
    </w:p>
    <w:p w14:paraId="7D9B423A" w14:textId="77777777" w:rsidR="006F1A89" w:rsidRPr="001D0B01" w:rsidRDefault="006F1A89" w:rsidP="006F1A89">
      <w:pPr>
        <w:keepNext/>
        <w:spacing w:after="240"/>
        <w:rPr>
          <w:i/>
          <w:u w:val="single"/>
        </w:rPr>
      </w:pPr>
      <w:r>
        <w:rPr>
          <w:i/>
          <w:iCs/>
          <w:u w:val="single"/>
          <w:lang w:val="fr"/>
        </w:rPr>
        <w:t>Réfrigération</w:t>
      </w:r>
    </w:p>
    <w:p w14:paraId="48489698" w14:textId="77777777" w:rsidR="006F1A89" w:rsidRPr="006F1A89" w:rsidRDefault="006F1A89" w:rsidP="006F1A89">
      <w:pPr>
        <w:pStyle w:val="Heading1"/>
        <w:rPr>
          <w:iCs/>
          <w:lang w:val="fr-FR"/>
        </w:rPr>
      </w:pPr>
      <w:r>
        <w:rPr>
          <w:lang w:val="fr"/>
        </w:rPr>
        <w:t>Les principales activités de fabrication dans le secteur de la réfrigération se concentrent dans les secteurs commercial et industriel ; le transport réfrigéré consommant uniquement des HFC pour l’entretien. La majorité des réfrigérateurs domestiques vendus dans le pays sont des systèmes préchargés importés, une large part utilisant du R-600a (ou isobutane) comme frigorigène. La fabrication de systèmes de réfrigération à usage domestique dans le pays est limitée, à l’exception des congélateurs coffres et des réfrigérateurs à boissons/caves à vins, certains d’entre utilisant toujours du HFC-134a. À la suite de consultations avec des industriels, aucun HFC-134a n’a été utilisé dans la fabrication d’équipements de réfrigération à usage domestique depuis 2018, bien qu’une entreprise détenue par une partie non visée à l’Article 5 ait la capacité de production de le faire.</w:t>
      </w:r>
    </w:p>
    <w:p w14:paraId="23C611DF" w14:textId="77777777" w:rsidR="006F1A89" w:rsidRPr="006F1A89" w:rsidRDefault="006F1A89" w:rsidP="006F1A89">
      <w:pPr>
        <w:pStyle w:val="Heading1"/>
        <w:rPr>
          <w:lang w:val="fr-FR"/>
        </w:rPr>
      </w:pPr>
      <w:r>
        <w:rPr>
          <w:lang w:val="fr"/>
        </w:rPr>
        <w:t xml:space="preserve">Le HFC-134a et le R-404A sont les principaux frigorigènes utilisés dans le sous-secteur de la réfrigération commerciale, qui comprend la réfrigération autonome (congélateurs coffres, comptoirs réfrigérés et congélateurs de comptoir, vitrines frigorifiques, et congélateurs et réfrigérateur armoires) ; les deux principaux fabricants locaux sont </w:t>
      </w:r>
      <w:proofErr w:type="spellStart"/>
      <w:r>
        <w:rPr>
          <w:lang w:val="fr"/>
        </w:rPr>
        <w:t>Berjaya</w:t>
      </w:r>
      <w:proofErr w:type="spellEnd"/>
      <w:r>
        <w:rPr>
          <w:lang w:val="fr"/>
        </w:rPr>
        <w:t xml:space="preserve"> Steel et </w:t>
      </w:r>
      <w:proofErr w:type="spellStart"/>
      <w:r>
        <w:rPr>
          <w:lang w:val="fr"/>
        </w:rPr>
        <w:t>Zun</w:t>
      </w:r>
      <w:proofErr w:type="spellEnd"/>
      <w:r>
        <w:rPr>
          <w:lang w:val="fr"/>
        </w:rPr>
        <w:t xml:space="preserve"> </w:t>
      </w:r>
      <w:proofErr w:type="spellStart"/>
      <w:r>
        <w:rPr>
          <w:lang w:val="fr"/>
        </w:rPr>
        <w:t>Utara</w:t>
      </w:r>
      <w:proofErr w:type="spellEnd"/>
      <w:r>
        <w:rPr>
          <w:lang w:val="fr"/>
        </w:rPr>
        <w:t xml:space="preserve">, et un troisième fabricant produirait des unités autonomes et de petits appareils de réfrigération à une bien plus petite échelle ; d’autres entreprises pourraient aussi fabriquer des équipements de réfrigération commerciale autonomes, mais leur consommation devrait être limitée. Ce sous-secteur comprend aussi les gros équipements de réfrigération commerciale, qui utilisent du R-404A, du R-507A et peut-être du HFC-134a dans des vitrines à usage commercial et des systèmes de réfrigération centralisés (comme dans les supermarchés). La Malaisie </w:t>
      </w:r>
      <w:r>
        <w:rPr>
          <w:lang w:val="fr"/>
        </w:rPr>
        <w:lastRenderedPageBreak/>
        <w:t>importe aussi des systèmes de réfrigération commerciale d’autres pays d’Asie du Sud-Est. Certains sont préchargés en frigorigènes et d’autres sont chargés lors de leur installation sur site. La demande dans ce sous-secteur est fluctuante, mais il est probable que l’utilisation du R-507A soit remplacée par celle du HFC-134a, en particulier pour les systèmes centralisés.</w:t>
      </w:r>
    </w:p>
    <w:p w14:paraId="00A86AE3" w14:textId="77777777" w:rsidR="006F1A89" w:rsidRPr="006F1A89" w:rsidRDefault="006F1A89" w:rsidP="006F1A89">
      <w:pPr>
        <w:pStyle w:val="Heading1"/>
        <w:rPr>
          <w:lang w:val="fr-FR"/>
        </w:rPr>
      </w:pPr>
      <w:r>
        <w:rPr>
          <w:lang w:val="fr"/>
        </w:rPr>
        <w:t>Le R-507A est le principal frigorigène dans le sous-secteur de la réfrigération industrielle, bien que sa consommation ait substantiellement fluctué en partie en raison de la fluctuation des prix des substances de remplacement (c’est-à-dire le dioxyde de carbone (CO</w:t>
      </w:r>
      <w:r>
        <w:rPr>
          <w:vertAlign w:val="subscript"/>
          <w:lang w:val="fr"/>
        </w:rPr>
        <w:t>2</w:t>
      </w:r>
      <w:r>
        <w:rPr>
          <w:lang w:val="fr"/>
        </w:rPr>
        <w:t>) et l’ammoniac) ainsi que de variations du marché durant la pandémie, par exemple les obstacles rencontrés pour obtenir des pièces de rechange et des équipements de réfrigération pour les systèmes de remplacement utilisant l’ammoniac ; la constitution périodique de stock peut aussi contribuer à cet état de fait. La consommation en 2002 a augmenté par rapport à celle de 2021, indiquant qu’une partie de l’industrie ne semble pas basculer vers des substances de remplacement malgré leur disponibilité et les tendances globales. La consommation 2021 montrait une augmentation du R-508B, qui pourrait être attribuée à la constitution de stocks à la suite d’une augmentation de la demande durant la pandémie en tant que substance de remplacement au HFC-23.</w:t>
      </w:r>
    </w:p>
    <w:p w14:paraId="581935E5" w14:textId="77777777" w:rsidR="006F1A89" w:rsidRPr="000C6543" w:rsidRDefault="006F1A89" w:rsidP="006F1A89">
      <w:pPr>
        <w:rPr>
          <w:i/>
          <w:u w:val="single"/>
        </w:rPr>
      </w:pPr>
      <w:r>
        <w:rPr>
          <w:i/>
          <w:iCs/>
          <w:u w:val="single"/>
          <w:lang w:val="fr"/>
        </w:rPr>
        <w:t>Lutte contre l’incendie</w:t>
      </w:r>
    </w:p>
    <w:p w14:paraId="5A356B35" w14:textId="77777777" w:rsidR="006F1A89" w:rsidRPr="00D24D67" w:rsidRDefault="006F1A89" w:rsidP="006F1A89">
      <w:pPr>
        <w:rPr>
          <w:highlight w:val="yellow"/>
        </w:rPr>
      </w:pPr>
    </w:p>
    <w:p w14:paraId="4E5EAD77" w14:textId="0EDAE407" w:rsidR="006F1A89" w:rsidRPr="006F1A89" w:rsidRDefault="006F1A89" w:rsidP="006F1A89">
      <w:pPr>
        <w:pStyle w:val="Heading1"/>
        <w:rPr>
          <w:lang w:val="fr-FR"/>
        </w:rPr>
      </w:pPr>
      <w:r>
        <w:rPr>
          <w:lang w:val="fr"/>
        </w:rPr>
        <w:t xml:space="preserve">L’industrie de la lutte contre l’incendie en Malaisie fournit des services de protection contre l’incendie aux secteurs résidentiel et industriel, entre autres, et comprend 37 fabricants, fournisseurs et prestataires de services de système d’extinction d’incendie et d’équipements comme des systèmes </w:t>
      </w:r>
      <w:r w:rsidR="00764220" w:rsidRPr="00764220">
        <w:rPr>
          <w:lang w:val="fr"/>
        </w:rPr>
        <w:t>d'extinction par pulvérisation d'eau</w:t>
      </w:r>
      <w:r>
        <w:rPr>
          <w:lang w:val="fr"/>
        </w:rPr>
        <w:t>, d’alarme incendie et d’extincteurs. Il existe aussi plusieurs entreprises locales d’extinction d’incendie qui fournissent des services connexes à diverses industries. Comme les extincteurs portables dans le pays utilisent habituellement de l’eau, du CO</w:t>
      </w:r>
      <w:r>
        <w:rPr>
          <w:vertAlign w:val="subscript"/>
          <w:lang w:val="fr"/>
        </w:rPr>
        <w:t>2</w:t>
      </w:r>
      <w:r>
        <w:rPr>
          <w:lang w:val="fr"/>
        </w:rPr>
        <w:t>, de la mousse, de la poudre sèche ou un produit chimique mouillant (potassium), la consommation de HFC dans ce secteur est uniquement connue dans les systèmes de protection incendie fixe et est désormais dominée par le HFC-227ea ; le secteur consomme aussi des petites quantités de HFC-23 et de HFC-125, comme indiqué au tableau 3.</w:t>
      </w:r>
    </w:p>
    <w:p w14:paraId="21318693" w14:textId="77777777" w:rsidR="006F1A89" w:rsidRPr="006F1A89" w:rsidRDefault="006F1A89" w:rsidP="006F1A89">
      <w:pPr>
        <w:rPr>
          <w:b/>
          <w:bCs/>
          <w:lang w:val="fr-FR"/>
        </w:rPr>
      </w:pPr>
      <w:r>
        <w:rPr>
          <w:b/>
          <w:bCs/>
          <w:lang w:val="fr"/>
        </w:rPr>
        <w:t>Tableau 3. Consommation de HFC en lutte contre l’incendie</w:t>
      </w:r>
    </w:p>
    <w:tbl>
      <w:tblPr>
        <w:tblW w:w="5000" w:type="pct"/>
        <w:tblLook w:val="04A0" w:firstRow="1" w:lastRow="0" w:firstColumn="1" w:lastColumn="0" w:noHBand="0" w:noVBand="1"/>
      </w:tblPr>
      <w:tblGrid>
        <w:gridCol w:w="1150"/>
        <w:gridCol w:w="1025"/>
        <w:gridCol w:w="1025"/>
        <w:gridCol w:w="1025"/>
        <w:gridCol w:w="1025"/>
        <w:gridCol w:w="1025"/>
        <w:gridCol w:w="1025"/>
        <w:gridCol w:w="1025"/>
        <w:gridCol w:w="1025"/>
      </w:tblGrid>
      <w:tr w:rsidR="006F1A89" w:rsidRPr="00FE54F0" w14:paraId="5F307F00" w14:textId="77777777" w:rsidTr="006456AF">
        <w:trPr>
          <w:trHeight w:val="264"/>
        </w:trPr>
        <w:tc>
          <w:tcPr>
            <w:tcW w:w="606" w:type="pct"/>
            <w:tcBorders>
              <w:top w:val="single" w:sz="4" w:space="0" w:color="auto"/>
              <w:left w:val="single" w:sz="4" w:space="0" w:color="auto"/>
              <w:bottom w:val="single" w:sz="4" w:space="0" w:color="auto"/>
              <w:right w:val="single" w:sz="4" w:space="0" w:color="auto"/>
            </w:tcBorders>
            <w:shd w:val="clear" w:color="auto" w:fill="auto"/>
            <w:noWrap/>
            <w:hideMark/>
          </w:tcPr>
          <w:p w14:paraId="04046ECD" w14:textId="77777777" w:rsidR="006F1A89" w:rsidRPr="00FE54F0" w:rsidRDefault="006F1A89" w:rsidP="006456AF">
            <w:pPr>
              <w:jc w:val="center"/>
              <w:rPr>
                <w:b/>
                <w:bCs/>
                <w:color w:val="000000"/>
                <w:sz w:val="20"/>
                <w:szCs w:val="20"/>
              </w:rPr>
            </w:pPr>
            <w:r>
              <w:rPr>
                <w:b/>
                <w:bCs/>
                <w:color w:val="000000"/>
                <w:sz w:val="20"/>
                <w:szCs w:val="20"/>
                <w:lang w:val="fr"/>
              </w:rPr>
              <w:t>HFC</w:t>
            </w:r>
          </w:p>
        </w:tc>
        <w:tc>
          <w:tcPr>
            <w:tcW w:w="549" w:type="pct"/>
            <w:tcBorders>
              <w:top w:val="single" w:sz="4" w:space="0" w:color="auto"/>
              <w:left w:val="nil"/>
              <w:bottom w:val="single" w:sz="4" w:space="0" w:color="auto"/>
              <w:right w:val="single" w:sz="4" w:space="0" w:color="auto"/>
            </w:tcBorders>
            <w:shd w:val="clear" w:color="auto" w:fill="auto"/>
            <w:noWrap/>
            <w:hideMark/>
          </w:tcPr>
          <w:p w14:paraId="391B6732" w14:textId="77777777" w:rsidR="006F1A89" w:rsidRPr="00FE54F0" w:rsidRDefault="006F1A89" w:rsidP="006456AF">
            <w:pPr>
              <w:jc w:val="center"/>
              <w:rPr>
                <w:b/>
                <w:bCs/>
                <w:color w:val="000000"/>
                <w:sz w:val="20"/>
                <w:szCs w:val="20"/>
              </w:rPr>
            </w:pPr>
            <w:r>
              <w:rPr>
                <w:b/>
                <w:bCs/>
                <w:color w:val="000000"/>
                <w:sz w:val="20"/>
                <w:szCs w:val="20"/>
                <w:lang w:val="fr"/>
              </w:rPr>
              <w:t>2015</w:t>
            </w:r>
          </w:p>
        </w:tc>
        <w:tc>
          <w:tcPr>
            <w:tcW w:w="549" w:type="pct"/>
            <w:tcBorders>
              <w:top w:val="single" w:sz="4" w:space="0" w:color="auto"/>
              <w:left w:val="nil"/>
              <w:bottom w:val="single" w:sz="4" w:space="0" w:color="auto"/>
              <w:right w:val="single" w:sz="4" w:space="0" w:color="auto"/>
            </w:tcBorders>
            <w:shd w:val="clear" w:color="auto" w:fill="auto"/>
            <w:noWrap/>
            <w:hideMark/>
          </w:tcPr>
          <w:p w14:paraId="6B52AFE5" w14:textId="77777777" w:rsidR="006F1A89" w:rsidRPr="00FE54F0" w:rsidRDefault="006F1A89" w:rsidP="006456AF">
            <w:pPr>
              <w:jc w:val="center"/>
              <w:rPr>
                <w:b/>
                <w:bCs/>
                <w:color w:val="000000"/>
                <w:sz w:val="20"/>
                <w:szCs w:val="20"/>
              </w:rPr>
            </w:pPr>
            <w:r>
              <w:rPr>
                <w:b/>
                <w:bCs/>
                <w:color w:val="000000"/>
                <w:sz w:val="20"/>
                <w:szCs w:val="20"/>
                <w:lang w:val="fr"/>
              </w:rPr>
              <w:t>2016</w:t>
            </w:r>
          </w:p>
        </w:tc>
        <w:tc>
          <w:tcPr>
            <w:tcW w:w="549" w:type="pct"/>
            <w:tcBorders>
              <w:top w:val="single" w:sz="4" w:space="0" w:color="auto"/>
              <w:left w:val="nil"/>
              <w:bottom w:val="single" w:sz="4" w:space="0" w:color="auto"/>
              <w:right w:val="single" w:sz="4" w:space="0" w:color="auto"/>
            </w:tcBorders>
            <w:shd w:val="clear" w:color="auto" w:fill="auto"/>
            <w:noWrap/>
            <w:hideMark/>
          </w:tcPr>
          <w:p w14:paraId="5E32D003" w14:textId="77777777" w:rsidR="006F1A89" w:rsidRPr="00FE54F0" w:rsidRDefault="006F1A89" w:rsidP="006456AF">
            <w:pPr>
              <w:jc w:val="center"/>
              <w:rPr>
                <w:b/>
                <w:bCs/>
                <w:color w:val="000000"/>
                <w:sz w:val="20"/>
                <w:szCs w:val="20"/>
              </w:rPr>
            </w:pPr>
            <w:r>
              <w:rPr>
                <w:b/>
                <w:bCs/>
                <w:color w:val="000000"/>
                <w:sz w:val="20"/>
                <w:szCs w:val="20"/>
                <w:lang w:val="fr"/>
              </w:rPr>
              <w:t>2017</w:t>
            </w:r>
          </w:p>
        </w:tc>
        <w:tc>
          <w:tcPr>
            <w:tcW w:w="549" w:type="pct"/>
            <w:tcBorders>
              <w:top w:val="single" w:sz="4" w:space="0" w:color="auto"/>
              <w:left w:val="nil"/>
              <w:bottom w:val="single" w:sz="4" w:space="0" w:color="auto"/>
              <w:right w:val="single" w:sz="4" w:space="0" w:color="auto"/>
            </w:tcBorders>
            <w:shd w:val="clear" w:color="auto" w:fill="auto"/>
            <w:noWrap/>
            <w:hideMark/>
          </w:tcPr>
          <w:p w14:paraId="5E62EB9D" w14:textId="77777777" w:rsidR="006F1A89" w:rsidRPr="00FE54F0" w:rsidRDefault="006F1A89" w:rsidP="006456AF">
            <w:pPr>
              <w:jc w:val="center"/>
              <w:rPr>
                <w:b/>
                <w:bCs/>
                <w:color w:val="000000"/>
                <w:sz w:val="20"/>
                <w:szCs w:val="20"/>
              </w:rPr>
            </w:pPr>
            <w:r>
              <w:rPr>
                <w:b/>
                <w:bCs/>
                <w:color w:val="000000"/>
                <w:sz w:val="20"/>
                <w:szCs w:val="20"/>
                <w:lang w:val="fr"/>
              </w:rPr>
              <w:t>2018</w:t>
            </w:r>
          </w:p>
        </w:tc>
        <w:tc>
          <w:tcPr>
            <w:tcW w:w="549" w:type="pct"/>
            <w:tcBorders>
              <w:top w:val="single" w:sz="4" w:space="0" w:color="auto"/>
              <w:left w:val="nil"/>
              <w:bottom w:val="single" w:sz="4" w:space="0" w:color="auto"/>
              <w:right w:val="single" w:sz="4" w:space="0" w:color="auto"/>
            </w:tcBorders>
            <w:shd w:val="clear" w:color="auto" w:fill="auto"/>
            <w:noWrap/>
            <w:hideMark/>
          </w:tcPr>
          <w:p w14:paraId="13F5CECA" w14:textId="77777777" w:rsidR="006F1A89" w:rsidRPr="00FE54F0" w:rsidRDefault="006F1A89" w:rsidP="006456AF">
            <w:pPr>
              <w:jc w:val="center"/>
              <w:rPr>
                <w:b/>
                <w:bCs/>
                <w:color w:val="000000"/>
                <w:sz w:val="20"/>
                <w:szCs w:val="20"/>
              </w:rPr>
            </w:pPr>
            <w:r>
              <w:rPr>
                <w:b/>
                <w:bCs/>
                <w:color w:val="000000"/>
                <w:sz w:val="20"/>
                <w:szCs w:val="20"/>
                <w:lang w:val="fr"/>
              </w:rPr>
              <w:t>2019</w:t>
            </w:r>
          </w:p>
        </w:tc>
        <w:tc>
          <w:tcPr>
            <w:tcW w:w="549" w:type="pct"/>
            <w:tcBorders>
              <w:top w:val="single" w:sz="4" w:space="0" w:color="auto"/>
              <w:left w:val="nil"/>
              <w:bottom w:val="single" w:sz="4" w:space="0" w:color="auto"/>
              <w:right w:val="single" w:sz="4" w:space="0" w:color="auto"/>
            </w:tcBorders>
            <w:shd w:val="clear" w:color="auto" w:fill="auto"/>
            <w:noWrap/>
            <w:hideMark/>
          </w:tcPr>
          <w:p w14:paraId="580ACC4F" w14:textId="77777777" w:rsidR="006F1A89" w:rsidRPr="00FE54F0" w:rsidRDefault="006F1A89" w:rsidP="006456AF">
            <w:pPr>
              <w:jc w:val="center"/>
              <w:rPr>
                <w:b/>
                <w:bCs/>
                <w:color w:val="000000"/>
                <w:sz w:val="20"/>
                <w:szCs w:val="20"/>
              </w:rPr>
            </w:pPr>
            <w:r>
              <w:rPr>
                <w:b/>
                <w:bCs/>
                <w:color w:val="000000"/>
                <w:sz w:val="20"/>
                <w:szCs w:val="20"/>
                <w:lang w:val="fr"/>
              </w:rPr>
              <w:t>2020</w:t>
            </w:r>
          </w:p>
        </w:tc>
        <w:tc>
          <w:tcPr>
            <w:tcW w:w="549" w:type="pct"/>
            <w:tcBorders>
              <w:top w:val="single" w:sz="4" w:space="0" w:color="auto"/>
              <w:left w:val="nil"/>
              <w:bottom w:val="single" w:sz="4" w:space="0" w:color="auto"/>
              <w:right w:val="single" w:sz="4" w:space="0" w:color="auto"/>
            </w:tcBorders>
            <w:shd w:val="clear" w:color="auto" w:fill="auto"/>
            <w:noWrap/>
            <w:hideMark/>
          </w:tcPr>
          <w:p w14:paraId="314CE3FE" w14:textId="77777777" w:rsidR="006F1A89" w:rsidRPr="00FE54F0" w:rsidRDefault="006F1A89" w:rsidP="006456AF">
            <w:pPr>
              <w:jc w:val="center"/>
              <w:rPr>
                <w:b/>
                <w:bCs/>
                <w:color w:val="000000"/>
                <w:sz w:val="20"/>
                <w:szCs w:val="20"/>
              </w:rPr>
            </w:pPr>
            <w:r>
              <w:rPr>
                <w:b/>
                <w:bCs/>
                <w:color w:val="000000"/>
                <w:sz w:val="20"/>
                <w:szCs w:val="20"/>
                <w:lang w:val="fr"/>
              </w:rPr>
              <w:t>2021</w:t>
            </w:r>
          </w:p>
        </w:tc>
        <w:tc>
          <w:tcPr>
            <w:tcW w:w="549" w:type="pct"/>
            <w:tcBorders>
              <w:top w:val="single" w:sz="4" w:space="0" w:color="auto"/>
              <w:left w:val="nil"/>
              <w:bottom w:val="single" w:sz="4" w:space="0" w:color="auto"/>
              <w:right w:val="single" w:sz="4" w:space="0" w:color="auto"/>
            </w:tcBorders>
            <w:shd w:val="clear" w:color="auto" w:fill="auto"/>
            <w:noWrap/>
            <w:hideMark/>
          </w:tcPr>
          <w:p w14:paraId="6DD35353" w14:textId="77777777" w:rsidR="006F1A89" w:rsidRPr="00FE54F0" w:rsidRDefault="006F1A89" w:rsidP="006456AF">
            <w:pPr>
              <w:jc w:val="center"/>
              <w:rPr>
                <w:b/>
                <w:bCs/>
                <w:color w:val="000000"/>
                <w:sz w:val="20"/>
                <w:szCs w:val="20"/>
              </w:rPr>
            </w:pPr>
            <w:r>
              <w:rPr>
                <w:b/>
                <w:bCs/>
                <w:color w:val="000000"/>
                <w:sz w:val="20"/>
                <w:szCs w:val="20"/>
                <w:lang w:val="fr"/>
              </w:rPr>
              <w:t>2022</w:t>
            </w:r>
          </w:p>
        </w:tc>
      </w:tr>
      <w:tr w:rsidR="006F1A89" w:rsidRPr="00FE54F0" w14:paraId="75CC5A1D" w14:textId="77777777" w:rsidTr="006456AF">
        <w:trPr>
          <w:trHeight w:val="264"/>
        </w:trPr>
        <w:tc>
          <w:tcPr>
            <w:tcW w:w="606" w:type="pct"/>
            <w:tcBorders>
              <w:top w:val="nil"/>
              <w:left w:val="single" w:sz="4" w:space="0" w:color="auto"/>
              <w:bottom w:val="single" w:sz="4" w:space="0" w:color="auto"/>
              <w:right w:val="single" w:sz="4" w:space="0" w:color="auto"/>
            </w:tcBorders>
            <w:shd w:val="clear" w:color="auto" w:fill="auto"/>
            <w:noWrap/>
            <w:hideMark/>
          </w:tcPr>
          <w:p w14:paraId="628519E9" w14:textId="77777777" w:rsidR="006F1A89" w:rsidRPr="00FE54F0" w:rsidRDefault="006F1A89" w:rsidP="006456AF">
            <w:pPr>
              <w:jc w:val="left"/>
              <w:rPr>
                <w:color w:val="000000"/>
                <w:sz w:val="20"/>
                <w:szCs w:val="20"/>
              </w:rPr>
            </w:pPr>
            <w:r>
              <w:rPr>
                <w:color w:val="000000"/>
                <w:sz w:val="20"/>
                <w:szCs w:val="20"/>
                <w:lang w:val="fr"/>
              </w:rPr>
              <w:t>HFC-23</w:t>
            </w:r>
          </w:p>
        </w:tc>
        <w:tc>
          <w:tcPr>
            <w:tcW w:w="549" w:type="pct"/>
            <w:tcBorders>
              <w:top w:val="nil"/>
              <w:left w:val="nil"/>
              <w:bottom w:val="single" w:sz="4" w:space="0" w:color="auto"/>
              <w:right w:val="single" w:sz="4" w:space="0" w:color="auto"/>
            </w:tcBorders>
            <w:shd w:val="clear" w:color="auto" w:fill="auto"/>
            <w:noWrap/>
            <w:hideMark/>
          </w:tcPr>
          <w:p w14:paraId="273FE39A" w14:textId="77777777" w:rsidR="006F1A89" w:rsidRPr="00FE54F0" w:rsidRDefault="006F1A89" w:rsidP="006456AF">
            <w:pPr>
              <w:jc w:val="right"/>
              <w:rPr>
                <w:color w:val="000000"/>
                <w:sz w:val="20"/>
                <w:szCs w:val="20"/>
              </w:rPr>
            </w:pPr>
            <w:r>
              <w:rPr>
                <w:color w:val="000000"/>
                <w:sz w:val="20"/>
                <w:szCs w:val="20"/>
                <w:lang w:val="fr"/>
              </w:rPr>
              <w:t>11,93</w:t>
            </w:r>
          </w:p>
        </w:tc>
        <w:tc>
          <w:tcPr>
            <w:tcW w:w="549" w:type="pct"/>
            <w:tcBorders>
              <w:top w:val="nil"/>
              <w:left w:val="nil"/>
              <w:bottom w:val="single" w:sz="4" w:space="0" w:color="auto"/>
              <w:right w:val="single" w:sz="4" w:space="0" w:color="auto"/>
            </w:tcBorders>
            <w:shd w:val="clear" w:color="auto" w:fill="auto"/>
            <w:noWrap/>
            <w:hideMark/>
          </w:tcPr>
          <w:p w14:paraId="590B4A42" w14:textId="77777777" w:rsidR="006F1A89" w:rsidRPr="00FE54F0" w:rsidRDefault="006F1A89" w:rsidP="006456AF">
            <w:pPr>
              <w:jc w:val="right"/>
              <w:rPr>
                <w:color w:val="000000"/>
                <w:sz w:val="20"/>
                <w:szCs w:val="20"/>
              </w:rPr>
            </w:pPr>
            <w:r>
              <w:rPr>
                <w:color w:val="000000"/>
                <w:sz w:val="20"/>
                <w:szCs w:val="20"/>
                <w:lang w:val="fr"/>
              </w:rPr>
              <w:t>25,05</w:t>
            </w:r>
          </w:p>
        </w:tc>
        <w:tc>
          <w:tcPr>
            <w:tcW w:w="549" w:type="pct"/>
            <w:tcBorders>
              <w:top w:val="nil"/>
              <w:left w:val="nil"/>
              <w:bottom w:val="single" w:sz="4" w:space="0" w:color="auto"/>
              <w:right w:val="single" w:sz="4" w:space="0" w:color="auto"/>
            </w:tcBorders>
            <w:shd w:val="clear" w:color="auto" w:fill="auto"/>
            <w:noWrap/>
            <w:hideMark/>
          </w:tcPr>
          <w:p w14:paraId="212CB27A" w14:textId="77777777" w:rsidR="006F1A89" w:rsidRPr="00FE54F0" w:rsidRDefault="006F1A89" w:rsidP="006456AF">
            <w:pPr>
              <w:jc w:val="right"/>
              <w:rPr>
                <w:color w:val="000000"/>
                <w:sz w:val="20"/>
                <w:szCs w:val="20"/>
              </w:rPr>
            </w:pPr>
            <w:r>
              <w:rPr>
                <w:color w:val="000000"/>
                <w:sz w:val="20"/>
                <w:szCs w:val="20"/>
                <w:lang w:val="fr"/>
              </w:rPr>
              <w:t>20,81</w:t>
            </w:r>
          </w:p>
        </w:tc>
        <w:tc>
          <w:tcPr>
            <w:tcW w:w="549" w:type="pct"/>
            <w:tcBorders>
              <w:top w:val="nil"/>
              <w:left w:val="nil"/>
              <w:bottom w:val="single" w:sz="4" w:space="0" w:color="auto"/>
              <w:right w:val="single" w:sz="4" w:space="0" w:color="auto"/>
            </w:tcBorders>
            <w:shd w:val="clear" w:color="auto" w:fill="auto"/>
            <w:noWrap/>
            <w:hideMark/>
          </w:tcPr>
          <w:p w14:paraId="4AC7A665" w14:textId="77777777" w:rsidR="006F1A89" w:rsidRPr="00FE54F0" w:rsidRDefault="006F1A89" w:rsidP="006456AF">
            <w:pPr>
              <w:jc w:val="right"/>
              <w:rPr>
                <w:color w:val="000000"/>
                <w:sz w:val="20"/>
                <w:szCs w:val="20"/>
              </w:rPr>
            </w:pPr>
            <w:r>
              <w:rPr>
                <w:color w:val="000000"/>
                <w:sz w:val="20"/>
                <w:szCs w:val="20"/>
                <w:lang w:val="fr"/>
              </w:rPr>
              <w:t>59,49</w:t>
            </w:r>
          </w:p>
        </w:tc>
        <w:tc>
          <w:tcPr>
            <w:tcW w:w="549" w:type="pct"/>
            <w:tcBorders>
              <w:top w:val="nil"/>
              <w:left w:val="nil"/>
              <w:bottom w:val="single" w:sz="4" w:space="0" w:color="auto"/>
              <w:right w:val="single" w:sz="4" w:space="0" w:color="auto"/>
            </w:tcBorders>
            <w:shd w:val="clear" w:color="auto" w:fill="auto"/>
            <w:noWrap/>
            <w:hideMark/>
          </w:tcPr>
          <w:p w14:paraId="684753BF" w14:textId="77777777" w:rsidR="006F1A89" w:rsidRPr="00FE54F0" w:rsidRDefault="006F1A89" w:rsidP="006456AF">
            <w:pPr>
              <w:jc w:val="right"/>
              <w:rPr>
                <w:color w:val="000000"/>
                <w:sz w:val="20"/>
                <w:szCs w:val="20"/>
              </w:rPr>
            </w:pPr>
            <w:r>
              <w:rPr>
                <w:color w:val="000000"/>
                <w:sz w:val="20"/>
                <w:szCs w:val="20"/>
                <w:lang w:val="fr"/>
              </w:rPr>
              <w:t>15,44</w:t>
            </w:r>
          </w:p>
        </w:tc>
        <w:tc>
          <w:tcPr>
            <w:tcW w:w="549" w:type="pct"/>
            <w:tcBorders>
              <w:top w:val="nil"/>
              <w:left w:val="nil"/>
              <w:bottom w:val="single" w:sz="4" w:space="0" w:color="auto"/>
              <w:right w:val="single" w:sz="4" w:space="0" w:color="auto"/>
            </w:tcBorders>
            <w:shd w:val="clear" w:color="auto" w:fill="auto"/>
            <w:noWrap/>
            <w:hideMark/>
          </w:tcPr>
          <w:p w14:paraId="1364A52D" w14:textId="77777777" w:rsidR="006F1A89" w:rsidRPr="00FE54F0" w:rsidRDefault="006F1A89" w:rsidP="006456AF">
            <w:pPr>
              <w:jc w:val="right"/>
              <w:rPr>
                <w:color w:val="000000"/>
                <w:sz w:val="20"/>
                <w:szCs w:val="20"/>
              </w:rPr>
            </w:pPr>
            <w:r>
              <w:rPr>
                <w:color w:val="000000"/>
                <w:sz w:val="20"/>
                <w:szCs w:val="20"/>
                <w:lang w:val="fr"/>
              </w:rPr>
              <w:t>13,92</w:t>
            </w:r>
          </w:p>
        </w:tc>
        <w:tc>
          <w:tcPr>
            <w:tcW w:w="549" w:type="pct"/>
            <w:tcBorders>
              <w:top w:val="nil"/>
              <w:left w:val="nil"/>
              <w:bottom w:val="single" w:sz="4" w:space="0" w:color="auto"/>
              <w:right w:val="single" w:sz="4" w:space="0" w:color="auto"/>
            </w:tcBorders>
            <w:shd w:val="clear" w:color="auto" w:fill="auto"/>
            <w:noWrap/>
            <w:hideMark/>
          </w:tcPr>
          <w:p w14:paraId="17215A36" w14:textId="77777777" w:rsidR="006F1A89" w:rsidRPr="00FE54F0" w:rsidRDefault="006F1A89" w:rsidP="006456AF">
            <w:pPr>
              <w:jc w:val="right"/>
              <w:rPr>
                <w:color w:val="000000"/>
                <w:sz w:val="20"/>
                <w:szCs w:val="20"/>
              </w:rPr>
            </w:pPr>
            <w:r>
              <w:rPr>
                <w:color w:val="000000"/>
                <w:sz w:val="20"/>
                <w:szCs w:val="20"/>
                <w:lang w:val="fr"/>
              </w:rPr>
              <w:t>9,40</w:t>
            </w:r>
          </w:p>
        </w:tc>
        <w:tc>
          <w:tcPr>
            <w:tcW w:w="549" w:type="pct"/>
            <w:tcBorders>
              <w:top w:val="nil"/>
              <w:left w:val="nil"/>
              <w:bottom w:val="single" w:sz="4" w:space="0" w:color="auto"/>
              <w:right w:val="single" w:sz="4" w:space="0" w:color="auto"/>
            </w:tcBorders>
            <w:shd w:val="clear" w:color="auto" w:fill="auto"/>
            <w:noWrap/>
            <w:hideMark/>
          </w:tcPr>
          <w:p w14:paraId="758E7932" w14:textId="77777777" w:rsidR="006F1A89" w:rsidRPr="00FE54F0" w:rsidRDefault="006F1A89" w:rsidP="006456AF">
            <w:pPr>
              <w:jc w:val="right"/>
              <w:rPr>
                <w:color w:val="000000"/>
                <w:sz w:val="20"/>
                <w:szCs w:val="20"/>
              </w:rPr>
            </w:pPr>
            <w:r>
              <w:rPr>
                <w:color w:val="000000"/>
                <w:sz w:val="20"/>
                <w:szCs w:val="20"/>
                <w:lang w:val="fr"/>
              </w:rPr>
              <w:t>5,68</w:t>
            </w:r>
          </w:p>
        </w:tc>
      </w:tr>
      <w:tr w:rsidR="006F1A89" w:rsidRPr="00FE54F0" w14:paraId="08EF666D" w14:textId="77777777" w:rsidTr="006456AF">
        <w:trPr>
          <w:trHeight w:val="264"/>
        </w:trPr>
        <w:tc>
          <w:tcPr>
            <w:tcW w:w="606" w:type="pct"/>
            <w:tcBorders>
              <w:top w:val="nil"/>
              <w:left w:val="single" w:sz="4" w:space="0" w:color="auto"/>
              <w:bottom w:val="single" w:sz="4" w:space="0" w:color="auto"/>
              <w:right w:val="single" w:sz="4" w:space="0" w:color="auto"/>
            </w:tcBorders>
            <w:shd w:val="clear" w:color="auto" w:fill="auto"/>
            <w:noWrap/>
            <w:hideMark/>
          </w:tcPr>
          <w:p w14:paraId="3BA9FA8E" w14:textId="77777777" w:rsidR="006F1A89" w:rsidRPr="00FE54F0" w:rsidRDefault="006F1A89" w:rsidP="006456AF">
            <w:pPr>
              <w:jc w:val="left"/>
              <w:rPr>
                <w:color w:val="000000"/>
                <w:sz w:val="20"/>
                <w:szCs w:val="20"/>
              </w:rPr>
            </w:pPr>
            <w:r>
              <w:rPr>
                <w:color w:val="000000"/>
                <w:sz w:val="20"/>
                <w:szCs w:val="20"/>
                <w:lang w:val="fr"/>
              </w:rPr>
              <w:t>HFC-125</w:t>
            </w:r>
          </w:p>
        </w:tc>
        <w:tc>
          <w:tcPr>
            <w:tcW w:w="549" w:type="pct"/>
            <w:tcBorders>
              <w:top w:val="nil"/>
              <w:left w:val="nil"/>
              <w:bottom w:val="single" w:sz="4" w:space="0" w:color="auto"/>
              <w:right w:val="single" w:sz="4" w:space="0" w:color="auto"/>
            </w:tcBorders>
            <w:shd w:val="clear" w:color="auto" w:fill="auto"/>
            <w:noWrap/>
            <w:hideMark/>
          </w:tcPr>
          <w:p w14:paraId="02FDE258" w14:textId="77777777" w:rsidR="006F1A89" w:rsidRPr="00FE54F0" w:rsidRDefault="006F1A89" w:rsidP="006456AF">
            <w:pPr>
              <w:jc w:val="right"/>
              <w:rPr>
                <w:color w:val="000000"/>
                <w:sz w:val="20"/>
                <w:szCs w:val="20"/>
              </w:rPr>
            </w:pPr>
            <w:r>
              <w:rPr>
                <w:color w:val="000000"/>
                <w:sz w:val="20"/>
                <w:szCs w:val="20"/>
                <w:lang w:val="fr"/>
              </w:rPr>
              <w:t>21,45</w:t>
            </w:r>
          </w:p>
        </w:tc>
        <w:tc>
          <w:tcPr>
            <w:tcW w:w="549" w:type="pct"/>
            <w:tcBorders>
              <w:top w:val="nil"/>
              <w:left w:val="nil"/>
              <w:bottom w:val="single" w:sz="4" w:space="0" w:color="auto"/>
              <w:right w:val="single" w:sz="4" w:space="0" w:color="auto"/>
            </w:tcBorders>
            <w:shd w:val="clear" w:color="auto" w:fill="auto"/>
            <w:noWrap/>
            <w:hideMark/>
          </w:tcPr>
          <w:p w14:paraId="60E10BC1" w14:textId="77777777" w:rsidR="006F1A89" w:rsidRPr="00FE54F0" w:rsidRDefault="006F1A89" w:rsidP="006456AF">
            <w:pPr>
              <w:jc w:val="right"/>
              <w:rPr>
                <w:color w:val="000000"/>
                <w:sz w:val="20"/>
                <w:szCs w:val="20"/>
              </w:rPr>
            </w:pPr>
            <w:r>
              <w:rPr>
                <w:color w:val="000000"/>
                <w:sz w:val="20"/>
                <w:szCs w:val="20"/>
                <w:lang w:val="fr"/>
              </w:rPr>
              <w:t>34,05</w:t>
            </w:r>
          </w:p>
        </w:tc>
        <w:tc>
          <w:tcPr>
            <w:tcW w:w="549" w:type="pct"/>
            <w:tcBorders>
              <w:top w:val="nil"/>
              <w:left w:val="nil"/>
              <w:bottom w:val="single" w:sz="4" w:space="0" w:color="auto"/>
              <w:right w:val="single" w:sz="4" w:space="0" w:color="auto"/>
            </w:tcBorders>
            <w:shd w:val="clear" w:color="auto" w:fill="auto"/>
            <w:noWrap/>
            <w:hideMark/>
          </w:tcPr>
          <w:p w14:paraId="348CD763" w14:textId="77777777" w:rsidR="006F1A89" w:rsidRPr="00FE54F0" w:rsidRDefault="006F1A89" w:rsidP="006456AF">
            <w:pPr>
              <w:jc w:val="right"/>
              <w:rPr>
                <w:color w:val="000000"/>
                <w:sz w:val="20"/>
                <w:szCs w:val="20"/>
              </w:rPr>
            </w:pPr>
            <w:r>
              <w:rPr>
                <w:color w:val="000000"/>
                <w:sz w:val="20"/>
                <w:szCs w:val="20"/>
                <w:lang w:val="fr"/>
              </w:rPr>
              <w:t>4,76</w:t>
            </w:r>
          </w:p>
        </w:tc>
        <w:tc>
          <w:tcPr>
            <w:tcW w:w="549" w:type="pct"/>
            <w:tcBorders>
              <w:top w:val="nil"/>
              <w:left w:val="nil"/>
              <w:bottom w:val="single" w:sz="4" w:space="0" w:color="auto"/>
              <w:right w:val="single" w:sz="4" w:space="0" w:color="auto"/>
            </w:tcBorders>
            <w:shd w:val="clear" w:color="auto" w:fill="auto"/>
            <w:noWrap/>
            <w:hideMark/>
          </w:tcPr>
          <w:p w14:paraId="1A2FCD81" w14:textId="77777777" w:rsidR="006F1A89" w:rsidRPr="00FE54F0" w:rsidRDefault="006F1A89" w:rsidP="006456AF">
            <w:pPr>
              <w:jc w:val="right"/>
              <w:rPr>
                <w:color w:val="000000"/>
                <w:sz w:val="20"/>
                <w:szCs w:val="20"/>
              </w:rPr>
            </w:pPr>
            <w:r>
              <w:rPr>
                <w:color w:val="000000"/>
                <w:sz w:val="20"/>
                <w:szCs w:val="20"/>
                <w:lang w:val="fr"/>
              </w:rPr>
              <w:t>9,71</w:t>
            </w:r>
          </w:p>
        </w:tc>
        <w:tc>
          <w:tcPr>
            <w:tcW w:w="549" w:type="pct"/>
            <w:tcBorders>
              <w:top w:val="nil"/>
              <w:left w:val="nil"/>
              <w:bottom w:val="single" w:sz="4" w:space="0" w:color="auto"/>
              <w:right w:val="single" w:sz="4" w:space="0" w:color="auto"/>
            </w:tcBorders>
            <w:shd w:val="clear" w:color="auto" w:fill="auto"/>
            <w:noWrap/>
            <w:hideMark/>
          </w:tcPr>
          <w:p w14:paraId="36EB8DDA" w14:textId="77777777" w:rsidR="006F1A89" w:rsidRPr="00FE54F0" w:rsidRDefault="006F1A89" w:rsidP="006456AF">
            <w:pPr>
              <w:jc w:val="right"/>
              <w:rPr>
                <w:color w:val="000000"/>
                <w:sz w:val="20"/>
                <w:szCs w:val="20"/>
              </w:rPr>
            </w:pPr>
            <w:r>
              <w:rPr>
                <w:color w:val="000000"/>
                <w:sz w:val="20"/>
                <w:szCs w:val="20"/>
                <w:lang w:val="fr"/>
              </w:rPr>
              <w:t>2,13</w:t>
            </w:r>
          </w:p>
        </w:tc>
        <w:tc>
          <w:tcPr>
            <w:tcW w:w="549" w:type="pct"/>
            <w:tcBorders>
              <w:top w:val="nil"/>
              <w:left w:val="nil"/>
              <w:bottom w:val="single" w:sz="4" w:space="0" w:color="auto"/>
              <w:right w:val="single" w:sz="4" w:space="0" w:color="auto"/>
            </w:tcBorders>
            <w:shd w:val="clear" w:color="auto" w:fill="auto"/>
            <w:noWrap/>
            <w:hideMark/>
          </w:tcPr>
          <w:p w14:paraId="05ADC2AF" w14:textId="77777777" w:rsidR="006F1A89" w:rsidRPr="00FE54F0" w:rsidRDefault="006F1A89" w:rsidP="006456AF">
            <w:pPr>
              <w:jc w:val="right"/>
              <w:rPr>
                <w:color w:val="000000"/>
                <w:sz w:val="20"/>
                <w:szCs w:val="20"/>
              </w:rPr>
            </w:pPr>
            <w:r>
              <w:rPr>
                <w:color w:val="000000"/>
                <w:sz w:val="20"/>
                <w:szCs w:val="20"/>
                <w:lang w:val="fr"/>
              </w:rPr>
              <w:t>37,32</w:t>
            </w:r>
          </w:p>
        </w:tc>
        <w:tc>
          <w:tcPr>
            <w:tcW w:w="549" w:type="pct"/>
            <w:tcBorders>
              <w:top w:val="nil"/>
              <w:left w:val="nil"/>
              <w:bottom w:val="single" w:sz="4" w:space="0" w:color="auto"/>
              <w:right w:val="single" w:sz="4" w:space="0" w:color="auto"/>
            </w:tcBorders>
            <w:shd w:val="clear" w:color="auto" w:fill="auto"/>
            <w:noWrap/>
            <w:hideMark/>
          </w:tcPr>
          <w:p w14:paraId="761268EC" w14:textId="77777777" w:rsidR="006F1A89" w:rsidRPr="00FE54F0" w:rsidRDefault="006F1A89" w:rsidP="006456AF">
            <w:pPr>
              <w:jc w:val="right"/>
              <w:rPr>
                <w:color w:val="000000"/>
                <w:sz w:val="20"/>
                <w:szCs w:val="20"/>
              </w:rPr>
            </w:pPr>
            <w:r>
              <w:rPr>
                <w:color w:val="000000"/>
                <w:sz w:val="20"/>
                <w:szCs w:val="20"/>
                <w:lang w:val="fr"/>
              </w:rPr>
              <w:t>1,32</w:t>
            </w:r>
          </w:p>
        </w:tc>
        <w:tc>
          <w:tcPr>
            <w:tcW w:w="549" w:type="pct"/>
            <w:tcBorders>
              <w:top w:val="nil"/>
              <w:left w:val="nil"/>
              <w:bottom w:val="single" w:sz="4" w:space="0" w:color="auto"/>
              <w:right w:val="single" w:sz="4" w:space="0" w:color="auto"/>
            </w:tcBorders>
            <w:shd w:val="clear" w:color="auto" w:fill="auto"/>
            <w:noWrap/>
            <w:hideMark/>
          </w:tcPr>
          <w:p w14:paraId="3B500C29" w14:textId="77777777" w:rsidR="006F1A89" w:rsidRPr="00FE54F0" w:rsidRDefault="006F1A89" w:rsidP="006456AF">
            <w:pPr>
              <w:jc w:val="right"/>
              <w:rPr>
                <w:color w:val="000000"/>
                <w:sz w:val="20"/>
                <w:szCs w:val="20"/>
              </w:rPr>
            </w:pPr>
            <w:r>
              <w:rPr>
                <w:color w:val="000000"/>
                <w:sz w:val="20"/>
                <w:szCs w:val="20"/>
                <w:lang w:val="fr"/>
              </w:rPr>
              <w:t>1,85</w:t>
            </w:r>
          </w:p>
        </w:tc>
      </w:tr>
      <w:tr w:rsidR="006F1A89" w:rsidRPr="00FE54F0" w14:paraId="526CECFF" w14:textId="77777777" w:rsidTr="006456AF">
        <w:trPr>
          <w:trHeight w:val="264"/>
        </w:trPr>
        <w:tc>
          <w:tcPr>
            <w:tcW w:w="606" w:type="pct"/>
            <w:tcBorders>
              <w:top w:val="nil"/>
              <w:left w:val="single" w:sz="4" w:space="0" w:color="auto"/>
              <w:bottom w:val="single" w:sz="4" w:space="0" w:color="auto"/>
              <w:right w:val="single" w:sz="4" w:space="0" w:color="auto"/>
            </w:tcBorders>
            <w:shd w:val="clear" w:color="auto" w:fill="auto"/>
            <w:noWrap/>
            <w:hideMark/>
          </w:tcPr>
          <w:p w14:paraId="63391BCB" w14:textId="77777777" w:rsidR="006F1A89" w:rsidRPr="00FE54F0" w:rsidRDefault="006F1A89" w:rsidP="006456AF">
            <w:pPr>
              <w:jc w:val="left"/>
              <w:rPr>
                <w:color w:val="000000"/>
                <w:sz w:val="20"/>
                <w:szCs w:val="20"/>
              </w:rPr>
            </w:pPr>
            <w:r>
              <w:rPr>
                <w:color w:val="000000"/>
                <w:sz w:val="20"/>
                <w:szCs w:val="20"/>
                <w:lang w:val="fr"/>
              </w:rPr>
              <w:t>HFC-227ea</w:t>
            </w:r>
          </w:p>
        </w:tc>
        <w:tc>
          <w:tcPr>
            <w:tcW w:w="549" w:type="pct"/>
            <w:tcBorders>
              <w:top w:val="nil"/>
              <w:left w:val="nil"/>
              <w:bottom w:val="single" w:sz="4" w:space="0" w:color="auto"/>
              <w:right w:val="single" w:sz="4" w:space="0" w:color="auto"/>
            </w:tcBorders>
            <w:shd w:val="clear" w:color="auto" w:fill="auto"/>
            <w:noWrap/>
            <w:hideMark/>
          </w:tcPr>
          <w:p w14:paraId="20EC1D6E" w14:textId="77777777" w:rsidR="006F1A89" w:rsidRPr="00FE54F0" w:rsidRDefault="006F1A89" w:rsidP="006456AF">
            <w:pPr>
              <w:jc w:val="right"/>
              <w:rPr>
                <w:color w:val="000000"/>
                <w:sz w:val="20"/>
                <w:szCs w:val="20"/>
              </w:rPr>
            </w:pPr>
            <w:r>
              <w:rPr>
                <w:color w:val="000000"/>
                <w:sz w:val="20"/>
                <w:szCs w:val="20"/>
                <w:lang w:val="fr"/>
              </w:rPr>
              <w:t>294,22</w:t>
            </w:r>
          </w:p>
        </w:tc>
        <w:tc>
          <w:tcPr>
            <w:tcW w:w="549" w:type="pct"/>
            <w:tcBorders>
              <w:top w:val="nil"/>
              <w:left w:val="nil"/>
              <w:bottom w:val="single" w:sz="4" w:space="0" w:color="auto"/>
              <w:right w:val="single" w:sz="4" w:space="0" w:color="auto"/>
            </w:tcBorders>
            <w:shd w:val="clear" w:color="auto" w:fill="auto"/>
            <w:noWrap/>
            <w:hideMark/>
          </w:tcPr>
          <w:p w14:paraId="1D31C0E8" w14:textId="77777777" w:rsidR="006F1A89" w:rsidRPr="00FE54F0" w:rsidRDefault="006F1A89" w:rsidP="006456AF">
            <w:pPr>
              <w:jc w:val="right"/>
              <w:rPr>
                <w:color w:val="000000"/>
                <w:sz w:val="20"/>
                <w:szCs w:val="20"/>
              </w:rPr>
            </w:pPr>
            <w:r>
              <w:rPr>
                <w:color w:val="000000"/>
                <w:sz w:val="20"/>
                <w:szCs w:val="20"/>
                <w:lang w:val="fr"/>
              </w:rPr>
              <w:t>339,10</w:t>
            </w:r>
          </w:p>
        </w:tc>
        <w:tc>
          <w:tcPr>
            <w:tcW w:w="549" w:type="pct"/>
            <w:tcBorders>
              <w:top w:val="nil"/>
              <w:left w:val="nil"/>
              <w:bottom w:val="single" w:sz="4" w:space="0" w:color="auto"/>
              <w:right w:val="single" w:sz="4" w:space="0" w:color="auto"/>
            </w:tcBorders>
            <w:shd w:val="clear" w:color="auto" w:fill="auto"/>
            <w:noWrap/>
            <w:hideMark/>
          </w:tcPr>
          <w:p w14:paraId="18C243C0" w14:textId="77777777" w:rsidR="006F1A89" w:rsidRPr="00FE54F0" w:rsidRDefault="006F1A89" w:rsidP="006456AF">
            <w:pPr>
              <w:jc w:val="right"/>
              <w:rPr>
                <w:color w:val="000000"/>
                <w:sz w:val="20"/>
                <w:szCs w:val="20"/>
              </w:rPr>
            </w:pPr>
            <w:r>
              <w:rPr>
                <w:color w:val="000000"/>
                <w:sz w:val="20"/>
                <w:szCs w:val="20"/>
                <w:lang w:val="fr"/>
              </w:rPr>
              <w:t>362,09</w:t>
            </w:r>
          </w:p>
        </w:tc>
        <w:tc>
          <w:tcPr>
            <w:tcW w:w="549" w:type="pct"/>
            <w:tcBorders>
              <w:top w:val="nil"/>
              <w:left w:val="nil"/>
              <w:bottom w:val="single" w:sz="4" w:space="0" w:color="auto"/>
              <w:right w:val="single" w:sz="4" w:space="0" w:color="auto"/>
            </w:tcBorders>
            <w:shd w:val="clear" w:color="auto" w:fill="auto"/>
            <w:noWrap/>
            <w:hideMark/>
          </w:tcPr>
          <w:p w14:paraId="6FADCA74" w14:textId="77777777" w:rsidR="006F1A89" w:rsidRPr="00FE54F0" w:rsidRDefault="006F1A89" w:rsidP="006456AF">
            <w:pPr>
              <w:jc w:val="right"/>
              <w:rPr>
                <w:color w:val="000000"/>
                <w:sz w:val="20"/>
                <w:szCs w:val="20"/>
              </w:rPr>
            </w:pPr>
            <w:r>
              <w:rPr>
                <w:color w:val="000000"/>
                <w:sz w:val="20"/>
                <w:szCs w:val="20"/>
                <w:lang w:val="fr"/>
              </w:rPr>
              <w:t>447,19</w:t>
            </w:r>
          </w:p>
        </w:tc>
        <w:tc>
          <w:tcPr>
            <w:tcW w:w="549" w:type="pct"/>
            <w:tcBorders>
              <w:top w:val="nil"/>
              <w:left w:val="nil"/>
              <w:bottom w:val="single" w:sz="4" w:space="0" w:color="auto"/>
              <w:right w:val="single" w:sz="4" w:space="0" w:color="auto"/>
            </w:tcBorders>
            <w:shd w:val="clear" w:color="auto" w:fill="auto"/>
            <w:noWrap/>
            <w:hideMark/>
          </w:tcPr>
          <w:p w14:paraId="793CBCB2" w14:textId="77777777" w:rsidR="006F1A89" w:rsidRPr="00FE54F0" w:rsidRDefault="006F1A89" w:rsidP="006456AF">
            <w:pPr>
              <w:jc w:val="right"/>
              <w:rPr>
                <w:color w:val="000000"/>
                <w:sz w:val="20"/>
                <w:szCs w:val="20"/>
              </w:rPr>
            </w:pPr>
            <w:r>
              <w:rPr>
                <w:color w:val="000000"/>
                <w:sz w:val="20"/>
                <w:szCs w:val="20"/>
                <w:lang w:val="fr"/>
              </w:rPr>
              <w:t>211,40</w:t>
            </w:r>
          </w:p>
        </w:tc>
        <w:tc>
          <w:tcPr>
            <w:tcW w:w="549" w:type="pct"/>
            <w:tcBorders>
              <w:top w:val="nil"/>
              <w:left w:val="nil"/>
              <w:bottom w:val="single" w:sz="4" w:space="0" w:color="auto"/>
              <w:right w:val="single" w:sz="4" w:space="0" w:color="auto"/>
            </w:tcBorders>
            <w:shd w:val="clear" w:color="auto" w:fill="auto"/>
            <w:noWrap/>
            <w:hideMark/>
          </w:tcPr>
          <w:p w14:paraId="2A2002E9" w14:textId="77777777" w:rsidR="006F1A89" w:rsidRPr="00FE54F0" w:rsidRDefault="006F1A89" w:rsidP="006456AF">
            <w:pPr>
              <w:jc w:val="right"/>
              <w:rPr>
                <w:color w:val="000000"/>
                <w:sz w:val="20"/>
                <w:szCs w:val="20"/>
              </w:rPr>
            </w:pPr>
            <w:r>
              <w:rPr>
                <w:color w:val="000000"/>
                <w:sz w:val="20"/>
                <w:szCs w:val="20"/>
                <w:lang w:val="fr"/>
              </w:rPr>
              <w:t>214,02</w:t>
            </w:r>
          </w:p>
        </w:tc>
        <w:tc>
          <w:tcPr>
            <w:tcW w:w="549" w:type="pct"/>
            <w:tcBorders>
              <w:top w:val="nil"/>
              <w:left w:val="nil"/>
              <w:bottom w:val="single" w:sz="4" w:space="0" w:color="auto"/>
              <w:right w:val="single" w:sz="4" w:space="0" w:color="auto"/>
            </w:tcBorders>
            <w:shd w:val="clear" w:color="auto" w:fill="auto"/>
            <w:noWrap/>
            <w:hideMark/>
          </w:tcPr>
          <w:p w14:paraId="291C5D11" w14:textId="77777777" w:rsidR="006F1A89" w:rsidRPr="00FE54F0" w:rsidRDefault="006F1A89" w:rsidP="006456AF">
            <w:pPr>
              <w:jc w:val="right"/>
              <w:rPr>
                <w:color w:val="000000"/>
                <w:sz w:val="20"/>
                <w:szCs w:val="20"/>
              </w:rPr>
            </w:pPr>
            <w:r>
              <w:rPr>
                <w:color w:val="000000"/>
                <w:sz w:val="20"/>
                <w:szCs w:val="20"/>
                <w:lang w:val="fr"/>
              </w:rPr>
              <w:t>299,13</w:t>
            </w:r>
          </w:p>
        </w:tc>
        <w:tc>
          <w:tcPr>
            <w:tcW w:w="549" w:type="pct"/>
            <w:tcBorders>
              <w:top w:val="nil"/>
              <w:left w:val="nil"/>
              <w:bottom w:val="single" w:sz="4" w:space="0" w:color="auto"/>
              <w:right w:val="single" w:sz="4" w:space="0" w:color="auto"/>
            </w:tcBorders>
            <w:shd w:val="clear" w:color="auto" w:fill="auto"/>
            <w:noWrap/>
            <w:hideMark/>
          </w:tcPr>
          <w:p w14:paraId="402B2666" w14:textId="77777777" w:rsidR="006F1A89" w:rsidRPr="00FE54F0" w:rsidRDefault="006F1A89" w:rsidP="006456AF">
            <w:pPr>
              <w:jc w:val="right"/>
              <w:rPr>
                <w:color w:val="000000"/>
                <w:sz w:val="20"/>
                <w:szCs w:val="20"/>
              </w:rPr>
            </w:pPr>
            <w:r>
              <w:rPr>
                <w:color w:val="000000"/>
                <w:sz w:val="20"/>
                <w:szCs w:val="20"/>
                <w:lang w:val="fr"/>
              </w:rPr>
              <w:t>131,71</w:t>
            </w:r>
          </w:p>
        </w:tc>
      </w:tr>
      <w:tr w:rsidR="006F1A89" w:rsidRPr="00FE54F0" w14:paraId="65C7122E" w14:textId="77777777" w:rsidTr="006456AF">
        <w:trPr>
          <w:trHeight w:val="264"/>
        </w:trPr>
        <w:tc>
          <w:tcPr>
            <w:tcW w:w="606" w:type="pct"/>
            <w:tcBorders>
              <w:top w:val="nil"/>
              <w:left w:val="single" w:sz="4" w:space="0" w:color="auto"/>
              <w:bottom w:val="single" w:sz="4" w:space="0" w:color="auto"/>
              <w:right w:val="single" w:sz="4" w:space="0" w:color="auto"/>
            </w:tcBorders>
            <w:shd w:val="clear" w:color="auto" w:fill="auto"/>
            <w:noWrap/>
            <w:hideMark/>
          </w:tcPr>
          <w:p w14:paraId="37CCD997" w14:textId="77777777" w:rsidR="006F1A89" w:rsidRPr="00FE54F0" w:rsidRDefault="006F1A89" w:rsidP="006456AF">
            <w:pPr>
              <w:jc w:val="left"/>
              <w:rPr>
                <w:b/>
                <w:bCs/>
                <w:color w:val="000000"/>
                <w:sz w:val="20"/>
                <w:szCs w:val="20"/>
              </w:rPr>
            </w:pPr>
            <w:r>
              <w:rPr>
                <w:b/>
                <w:bCs/>
                <w:color w:val="000000"/>
                <w:sz w:val="20"/>
                <w:szCs w:val="20"/>
                <w:lang w:val="fr"/>
              </w:rPr>
              <w:t>Total</w:t>
            </w:r>
          </w:p>
        </w:tc>
        <w:tc>
          <w:tcPr>
            <w:tcW w:w="549" w:type="pct"/>
            <w:tcBorders>
              <w:top w:val="nil"/>
              <w:left w:val="nil"/>
              <w:bottom w:val="single" w:sz="4" w:space="0" w:color="auto"/>
              <w:right w:val="single" w:sz="4" w:space="0" w:color="auto"/>
            </w:tcBorders>
            <w:shd w:val="clear" w:color="auto" w:fill="auto"/>
            <w:noWrap/>
            <w:hideMark/>
          </w:tcPr>
          <w:p w14:paraId="48C43F5C" w14:textId="77777777" w:rsidR="006F1A89" w:rsidRPr="00FE54F0" w:rsidRDefault="006F1A89" w:rsidP="006456AF">
            <w:pPr>
              <w:jc w:val="right"/>
              <w:rPr>
                <w:b/>
                <w:bCs/>
                <w:color w:val="000000"/>
                <w:sz w:val="20"/>
                <w:szCs w:val="20"/>
              </w:rPr>
            </w:pPr>
            <w:r>
              <w:rPr>
                <w:b/>
                <w:bCs/>
                <w:color w:val="000000"/>
                <w:sz w:val="20"/>
                <w:szCs w:val="20"/>
                <w:lang w:val="fr"/>
              </w:rPr>
              <w:t>327,61</w:t>
            </w:r>
          </w:p>
        </w:tc>
        <w:tc>
          <w:tcPr>
            <w:tcW w:w="549" w:type="pct"/>
            <w:tcBorders>
              <w:top w:val="nil"/>
              <w:left w:val="nil"/>
              <w:bottom w:val="single" w:sz="4" w:space="0" w:color="auto"/>
              <w:right w:val="single" w:sz="4" w:space="0" w:color="auto"/>
            </w:tcBorders>
            <w:shd w:val="clear" w:color="auto" w:fill="auto"/>
            <w:noWrap/>
            <w:hideMark/>
          </w:tcPr>
          <w:p w14:paraId="2BBF8D88" w14:textId="77777777" w:rsidR="006F1A89" w:rsidRPr="00FE54F0" w:rsidRDefault="006F1A89" w:rsidP="006456AF">
            <w:pPr>
              <w:jc w:val="right"/>
              <w:rPr>
                <w:b/>
                <w:bCs/>
                <w:color w:val="000000"/>
                <w:sz w:val="20"/>
                <w:szCs w:val="20"/>
              </w:rPr>
            </w:pPr>
            <w:r>
              <w:rPr>
                <w:b/>
                <w:bCs/>
                <w:color w:val="000000"/>
                <w:sz w:val="20"/>
                <w:szCs w:val="20"/>
                <w:lang w:val="fr"/>
              </w:rPr>
              <w:t>398,20</w:t>
            </w:r>
          </w:p>
        </w:tc>
        <w:tc>
          <w:tcPr>
            <w:tcW w:w="549" w:type="pct"/>
            <w:tcBorders>
              <w:top w:val="nil"/>
              <w:left w:val="nil"/>
              <w:bottom w:val="single" w:sz="4" w:space="0" w:color="auto"/>
              <w:right w:val="single" w:sz="4" w:space="0" w:color="auto"/>
            </w:tcBorders>
            <w:shd w:val="clear" w:color="auto" w:fill="auto"/>
            <w:noWrap/>
            <w:hideMark/>
          </w:tcPr>
          <w:p w14:paraId="6EA55D77" w14:textId="77777777" w:rsidR="006F1A89" w:rsidRPr="00FE54F0" w:rsidRDefault="006F1A89" w:rsidP="006456AF">
            <w:pPr>
              <w:jc w:val="right"/>
              <w:rPr>
                <w:b/>
                <w:bCs/>
                <w:color w:val="000000"/>
                <w:sz w:val="20"/>
                <w:szCs w:val="20"/>
              </w:rPr>
            </w:pPr>
            <w:r>
              <w:rPr>
                <w:b/>
                <w:bCs/>
                <w:color w:val="000000"/>
                <w:sz w:val="20"/>
                <w:szCs w:val="20"/>
                <w:lang w:val="fr"/>
              </w:rPr>
              <w:t>387,66</w:t>
            </w:r>
          </w:p>
        </w:tc>
        <w:tc>
          <w:tcPr>
            <w:tcW w:w="549" w:type="pct"/>
            <w:tcBorders>
              <w:top w:val="nil"/>
              <w:left w:val="nil"/>
              <w:bottom w:val="single" w:sz="4" w:space="0" w:color="auto"/>
              <w:right w:val="single" w:sz="4" w:space="0" w:color="auto"/>
            </w:tcBorders>
            <w:shd w:val="clear" w:color="auto" w:fill="auto"/>
            <w:noWrap/>
            <w:hideMark/>
          </w:tcPr>
          <w:p w14:paraId="58FF8DDF" w14:textId="77777777" w:rsidR="006F1A89" w:rsidRPr="00FE54F0" w:rsidRDefault="006F1A89" w:rsidP="006456AF">
            <w:pPr>
              <w:jc w:val="right"/>
              <w:rPr>
                <w:b/>
                <w:bCs/>
                <w:color w:val="000000"/>
                <w:sz w:val="20"/>
                <w:szCs w:val="20"/>
              </w:rPr>
            </w:pPr>
            <w:r>
              <w:rPr>
                <w:b/>
                <w:bCs/>
                <w:color w:val="000000"/>
                <w:sz w:val="20"/>
                <w:szCs w:val="20"/>
                <w:lang w:val="fr"/>
              </w:rPr>
              <w:t>516,39</w:t>
            </w:r>
          </w:p>
        </w:tc>
        <w:tc>
          <w:tcPr>
            <w:tcW w:w="549" w:type="pct"/>
            <w:tcBorders>
              <w:top w:val="nil"/>
              <w:left w:val="nil"/>
              <w:bottom w:val="single" w:sz="4" w:space="0" w:color="auto"/>
              <w:right w:val="single" w:sz="4" w:space="0" w:color="auto"/>
            </w:tcBorders>
            <w:shd w:val="clear" w:color="auto" w:fill="auto"/>
            <w:noWrap/>
            <w:hideMark/>
          </w:tcPr>
          <w:p w14:paraId="5EF296BA" w14:textId="77777777" w:rsidR="006F1A89" w:rsidRPr="00FE54F0" w:rsidRDefault="006F1A89" w:rsidP="006456AF">
            <w:pPr>
              <w:jc w:val="right"/>
              <w:rPr>
                <w:b/>
                <w:bCs/>
                <w:color w:val="000000"/>
                <w:sz w:val="20"/>
                <w:szCs w:val="20"/>
              </w:rPr>
            </w:pPr>
            <w:r>
              <w:rPr>
                <w:b/>
                <w:bCs/>
                <w:color w:val="000000"/>
                <w:sz w:val="20"/>
                <w:szCs w:val="20"/>
                <w:lang w:val="fr"/>
              </w:rPr>
              <w:t>228,97</w:t>
            </w:r>
          </w:p>
        </w:tc>
        <w:tc>
          <w:tcPr>
            <w:tcW w:w="549" w:type="pct"/>
            <w:tcBorders>
              <w:top w:val="nil"/>
              <w:left w:val="nil"/>
              <w:bottom w:val="single" w:sz="4" w:space="0" w:color="auto"/>
              <w:right w:val="single" w:sz="4" w:space="0" w:color="auto"/>
            </w:tcBorders>
            <w:shd w:val="clear" w:color="auto" w:fill="auto"/>
            <w:noWrap/>
            <w:hideMark/>
          </w:tcPr>
          <w:p w14:paraId="1B8D3AEF" w14:textId="77777777" w:rsidR="006F1A89" w:rsidRPr="00FE54F0" w:rsidRDefault="006F1A89" w:rsidP="006456AF">
            <w:pPr>
              <w:jc w:val="right"/>
              <w:rPr>
                <w:b/>
                <w:bCs/>
                <w:color w:val="000000"/>
                <w:sz w:val="20"/>
                <w:szCs w:val="20"/>
              </w:rPr>
            </w:pPr>
            <w:r>
              <w:rPr>
                <w:b/>
                <w:bCs/>
                <w:color w:val="000000"/>
                <w:sz w:val="20"/>
                <w:szCs w:val="20"/>
                <w:lang w:val="fr"/>
              </w:rPr>
              <w:t>265,26</w:t>
            </w:r>
          </w:p>
        </w:tc>
        <w:tc>
          <w:tcPr>
            <w:tcW w:w="549" w:type="pct"/>
            <w:tcBorders>
              <w:top w:val="nil"/>
              <w:left w:val="nil"/>
              <w:bottom w:val="single" w:sz="4" w:space="0" w:color="auto"/>
              <w:right w:val="single" w:sz="4" w:space="0" w:color="auto"/>
            </w:tcBorders>
            <w:shd w:val="clear" w:color="auto" w:fill="auto"/>
            <w:noWrap/>
            <w:hideMark/>
          </w:tcPr>
          <w:p w14:paraId="141AA2BE" w14:textId="77777777" w:rsidR="006F1A89" w:rsidRPr="00FE54F0" w:rsidRDefault="006F1A89" w:rsidP="006456AF">
            <w:pPr>
              <w:jc w:val="right"/>
              <w:rPr>
                <w:b/>
                <w:bCs/>
                <w:color w:val="000000"/>
                <w:sz w:val="20"/>
                <w:szCs w:val="20"/>
              </w:rPr>
            </w:pPr>
            <w:r>
              <w:rPr>
                <w:b/>
                <w:bCs/>
                <w:color w:val="000000"/>
                <w:sz w:val="20"/>
                <w:szCs w:val="20"/>
                <w:lang w:val="fr"/>
              </w:rPr>
              <w:t>309,84</w:t>
            </w:r>
          </w:p>
        </w:tc>
        <w:tc>
          <w:tcPr>
            <w:tcW w:w="549" w:type="pct"/>
            <w:tcBorders>
              <w:top w:val="nil"/>
              <w:left w:val="nil"/>
              <w:bottom w:val="single" w:sz="4" w:space="0" w:color="auto"/>
              <w:right w:val="single" w:sz="4" w:space="0" w:color="auto"/>
            </w:tcBorders>
            <w:shd w:val="clear" w:color="auto" w:fill="auto"/>
            <w:noWrap/>
            <w:hideMark/>
          </w:tcPr>
          <w:p w14:paraId="5CE2042D" w14:textId="77777777" w:rsidR="006F1A89" w:rsidRPr="00FE54F0" w:rsidRDefault="006F1A89" w:rsidP="006456AF">
            <w:pPr>
              <w:jc w:val="right"/>
              <w:rPr>
                <w:b/>
                <w:bCs/>
                <w:color w:val="000000"/>
                <w:sz w:val="20"/>
                <w:szCs w:val="20"/>
              </w:rPr>
            </w:pPr>
            <w:r>
              <w:rPr>
                <w:b/>
                <w:bCs/>
                <w:color w:val="000000"/>
                <w:sz w:val="20"/>
                <w:szCs w:val="20"/>
                <w:lang w:val="fr"/>
              </w:rPr>
              <w:t>139,24</w:t>
            </w:r>
          </w:p>
        </w:tc>
      </w:tr>
    </w:tbl>
    <w:p w14:paraId="211154C4" w14:textId="77777777" w:rsidR="006F1A89" w:rsidRDefault="006F1A89" w:rsidP="006F1A89"/>
    <w:p w14:paraId="30EDA5D1" w14:textId="77777777" w:rsidR="006F1A89" w:rsidRPr="00411AE8" w:rsidRDefault="006F1A89" w:rsidP="006F1A89">
      <w:pPr>
        <w:spacing w:after="240"/>
        <w:rPr>
          <w:i/>
          <w:u w:val="single"/>
        </w:rPr>
      </w:pPr>
      <w:r>
        <w:rPr>
          <w:i/>
          <w:iCs/>
          <w:u w:val="single"/>
          <w:lang w:val="fr"/>
        </w:rPr>
        <w:t>Mousse de polyuréthane</w:t>
      </w:r>
    </w:p>
    <w:p w14:paraId="27FF08C3" w14:textId="77777777" w:rsidR="006F1A89" w:rsidRPr="006F1A89" w:rsidRDefault="006F1A89" w:rsidP="006F1A89">
      <w:pPr>
        <w:pStyle w:val="Heading1"/>
        <w:rPr>
          <w:lang w:val="fr-FR"/>
        </w:rPr>
      </w:pPr>
      <w:r>
        <w:rPr>
          <w:lang w:val="fr"/>
        </w:rPr>
        <w:t>Le secteur de la mousse polyuréthane a connu une croissance récente ces dernières années en raison du développement économique et de l’augmentation de la demande. La Malaisie fabrique de la mousse de polyuréthane principalement pour un usage dans les industries de la construction, de l’électroménager et de la chaîne du froid. Sept ateliers de fabrication possèdent les installations de mélange et de formulation de polyols à façon en Malaisie et pour l’exportation vers les pays avoisinants.</w:t>
      </w:r>
    </w:p>
    <w:p w14:paraId="7DFFDF67" w14:textId="77777777" w:rsidR="006F1A89" w:rsidRPr="006F1A89" w:rsidRDefault="006F1A89" w:rsidP="006F1A89">
      <w:pPr>
        <w:pStyle w:val="Heading1"/>
        <w:rPr>
          <w:lang w:val="fr-FR"/>
        </w:rPr>
      </w:pPr>
      <w:r>
        <w:rPr>
          <w:lang w:val="fr"/>
        </w:rPr>
        <w:t xml:space="preserve">Il y a environ 100 fabricants de mousse PU dans le pays, la majorité ayant effectué leur conversion du HCFC vers les hydrocarbures dans le cadre de la mise en œuvre du PGEH ces dix dernières années. Les hydrocarbures (plutôt que les HFC) constituent la substance de remplacement préférable des agents d’expansion des mousses en raison de leur coût plus faible. Une petite quantité de HFC-245fa et de HFC-365mfc utilisé avec du HFC-227ea est actuellement utilisée comme agent d’expansion dans la fabrication de mousses isolantes en spray et d’autres applications où les hydrocarbures ne peuvent pas être utilisés en sécurité. La consommation de HFC dans ce secteur devrait augmenter, notamment car plusieurs entreprises ont décidé de se retirer de la phase II du PGEH pour éviter d’utiliser du HFO, et pour lesquels les hydrocarbures et les technologies de mousse gonflée à l’eau ne sont pas acceptables pour des raisons de </w:t>
      </w:r>
      <w:r>
        <w:rPr>
          <w:lang w:val="fr"/>
        </w:rPr>
        <w:lastRenderedPageBreak/>
        <w:t xml:space="preserve">sécurité/coût et de qualité respectivement. Aucune utilisation d’autres agents d’expansion comme du méthylal ou du </w:t>
      </w:r>
      <w:proofErr w:type="spellStart"/>
      <w:r>
        <w:rPr>
          <w:lang w:val="fr"/>
        </w:rPr>
        <w:t>diméthoxyméthane</w:t>
      </w:r>
      <w:proofErr w:type="spellEnd"/>
      <w:r>
        <w:rPr>
          <w:lang w:val="fr"/>
        </w:rPr>
        <w:t xml:space="preserve"> n’a été constatée.</w:t>
      </w:r>
    </w:p>
    <w:p w14:paraId="5C2A65F5" w14:textId="77777777" w:rsidR="006F1A89" w:rsidRPr="00A51992" w:rsidRDefault="006F1A89" w:rsidP="006F1A89">
      <w:pPr>
        <w:rPr>
          <w:i/>
          <w:iCs/>
          <w:u w:val="single"/>
        </w:rPr>
      </w:pPr>
      <w:r>
        <w:rPr>
          <w:i/>
          <w:iCs/>
          <w:u w:val="single"/>
          <w:lang w:val="fr"/>
        </w:rPr>
        <w:t>Solvants</w:t>
      </w:r>
    </w:p>
    <w:p w14:paraId="61964570" w14:textId="77777777" w:rsidR="006F1A89" w:rsidRPr="006F1A89" w:rsidRDefault="006F1A89" w:rsidP="006F1A89">
      <w:pPr>
        <w:pStyle w:val="Heading1"/>
        <w:spacing w:before="240"/>
        <w:rPr>
          <w:lang w:val="fr-FR"/>
        </w:rPr>
      </w:pPr>
      <w:r>
        <w:rPr>
          <w:lang w:val="fr"/>
        </w:rPr>
        <w:t>Quatre entreprises ont été identifiées comme utilisant du HFC comme solvant, trois d’entre elles ayant déclaré l’utilisation de HFC-4310mee, HFC-152a, HFC-143a, HFC-32, HFC-41 et HFC-23. Il y a probablement plus d’entreprises qui consomment des HFC dans l’industrie des semi-conducteurs, qui se concentre principalement sur la fabrication de semi-conducteurs et de composants électroniques, notamment des microprocesseurs, des puces mémoires et des capteurs. Les gaz et les liquides fluorés comme les HFC sont utilisés pour graver les circuits, pour les chambres des nettoyages ainsi que comme fluide caloporteur.</w:t>
      </w:r>
    </w:p>
    <w:p w14:paraId="5CF2C6EE" w14:textId="77777777" w:rsidR="006F1A89" w:rsidRPr="006F1A89" w:rsidRDefault="006F1A89" w:rsidP="006F1A89">
      <w:pPr>
        <w:pStyle w:val="Heading1"/>
        <w:spacing w:before="240"/>
        <w:rPr>
          <w:lang w:val="fr-FR"/>
        </w:rPr>
      </w:pPr>
      <w:r>
        <w:rPr>
          <w:lang w:val="fr"/>
        </w:rPr>
        <w:t xml:space="preserve">Le HFC-4310mee représente environ 80 pour cent des HFC utilisés dans le secteur des solvants depuis 2019 et est utilisé comme solvant porteur dans la fabrication des semi-conducteurs, bien que l’utilisation de HFC-152a ait augmenté, et en 2022 représentait approximativement 38 pour cent des HFC utilisés dans le secteur. Les HFC restants sont consommés en petite quantité dans le secteur, notamment le HFC-143a (utilisé comme fluide caloporteur pour la gestion thermique de l’eau durant la gravure), et le HFC-41, le HFC-23 et le HFC-32 sont aussi utilisés, selon les données communiquées, dans le procédé de gravure dans l’industrie de semi-conducteurs. Le HFC-41 a aussi été déclaré comme étant utilisé en tant que solvant pour nettoyer et préparer divers substrats pour liage avec des adhésifs. </w:t>
      </w:r>
    </w:p>
    <w:p w14:paraId="68C69238" w14:textId="77777777" w:rsidR="006F1A89" w:rsidRPr="006F1A89" w:rsidRDefault="006F1A89" w:rsidP="006F1A89">
      <w:pPr>
        <w:pStyle w:val="Heading1"/>
        <w:spacing w:before="240"/>
        <w:rPr>
          <w:lang w:val="fr-FR"/>
        </w:rPr>
      </w:pPr>
      <w:r>
        <w:rPr>
          <w:lang w:val="fr"/>
        </w:rPr>
        <w:t xml:space="preserve">Apparemment, le HFC-245fa est utilisé dans l’industrie aérospatiale, probablement comme fluide caloporteur, alors que le HFC-365mfc est </w:t>
      </w:r>
      <w:proofErr w:type="spellStart"/>
      <w:r>
        <w:rPr>
          <w:lang w:val="fr"/>
        </w:rPr>
        <w:t>prémélangé</w:t>
      </w:r>
      <w:proofErr w:type="spellEnd"/>
      <w:r>
        <w:rPr>
          <w:lang w:val="fr"/>
        </w:rPr>
        <w:t xml:space="preserve"> avec du HFE</w:t>
      </w:r>
      <w:r>
        <w:rPr>
          <w:lang w:val="fr"/>
        </w:rPr>
        <w:noBreakHyphen/>
        <w:t>7100 pour être utilisé comme agent nettoyage dans la production de lentilles d’appareil photo. Cependant, aucune consommation n’a été déclarée dans le cadre de l’enquête sur la consommation de HFC.</w:t>
      </w:r>
    </w:p>
    <w:p w14:paraId="24E44E8E" w14:textId="77777777" w:rsidR="006F1A89" w:rsidRPr="0042028C" w:rsidRDefault="006F1A89" w:rsidP="006F1A89">
      <w:pPr>
        <w:rPr>
          <w:i/>
          <w:iCs/>
          <w:u w:val="single"/>
        </w:rPr>
      </w:pPr>
      <w:r>
        <w:rPr>
          <w:i/>
          <w:iCs/>
          <w:u w:val="single"/>
          <w:lang w:val="fr"/>
        </w:rPr>
        <w:t>Aérosols</w:t>
      </w:r>
    </w:p>
    <w:p w14:paraId="65A659C0" w14:textId="77777777" w:rsidR="006F1A89" w:rsidRPr="006F1A89" w:rsidRDefault="006F1A89" w:rsidP="006F1A89">
      <w:pPr>
        <w:pStyle w:val="Heading1"/>
        <w:spacing w:before="240"/>
        <w:rPr>
          <w:lang w:val="fr-FR"/>
        </w:rPr>
      </w:pPr>
      <w:r>
        <w:rPr>
          <w:lang w:val="fr"/>
        </w:rPr>
        <w:t xml:space="preserve">Les applications de HFC comme aérosols sont principalement limitées aux propulseurs dans l’industrie pharmaceutique, en particulier, le HFC-134a qui est utilisé pour fabriquer des aérosols doseurs. La Malaisie possède une industrie pharmaceutique bien développée, avec une gamme d’entreprises locales et internationales, notamment des compagnies locales comme </w:t>
      </w:r>
      <w:proofErr w:type="spellStart"/>
      <w:r>
        <w:rPr>
          <w:lang w:val="fr"/>
        </w:rPr>
        <w:t>Pharmaniaga</w:t>
      </w:r>
      <w:proofErr w:type="spellEnd"/>
      <w:r>
        <w:rPr>
          <w:lang w:val="fr"/>
        </w:rPr>
        <w:t xml:space="preserve"> et </w:t>
      </w:r>
      <w:proofErr w:type="spellStart"/>
      <w:r>
        <w:rPr>
          <w:lang w:val="fr"/>
        </w:rPr>
        <w:t>Duopharma</w:t>
      </w:r>
      <w:proofErr w:type="spellEnd"/>
      <w:r>
        <w:rPr>
          <w:lang w:val="fr"/>
        </w:rPr>
        <w:t>, ainsi que des entreprises internationales comme Pfizer, Novartis et GlaxoSmithKline. La consommation moyenne de HFC-134 en 2020-2022 pour la fabrication d’aérosols doseurs était de 42,63 </w:t>
      </w:r>
      <w:proofErr w:type="spellStart"/>
      <w:r>
        <w:rPr>
          <w:lang w:val="fr"/>
        </w:rPr>
        <w:t>tm</w:t>
      </w:r>
      <w:proofErr w:type="spellEnd"/>
      <w:r>
        <w:rPr>
          <w:lang w:val="fr"/>
        </w:rPr>
        <w:t xml:space="preserve">.  </w:t>
      </w:r>
    </w:p>
    <w:p w14:paraId="39CE157C" w14:textId="77777777" w:rsidR="006F1A89" w:rsidRPr="006F1A89" w:rsidRDefault="006F1A89" w:rsidP="006F1A89">
      <w:pPr>
        <w:pStyle w:val="Heading1"/>
        <w:keepNext/>
        <w:numPr>
          <w:ilvl w:val="0"/>
          <w:numId w:val="0"/>
        </w:numPr>
        <w:spacing w:before="240"/>
        <w:rPr>
          <w:i/>
          <w:iCs/>
          <w:lang w:val="fr-FR"/>
        </w:rPr>
      </w:pPr>
      <w:r>
        <w:rPr>
          <w:i/>
          <w:iCs/>
          <w:lang w:val="fr"/>
        </w:rPr>
        <w:t>Secteur de l’entretien des équipements de réfrigération et de climatisation</w:t>
      </w:r>
    </w:p>
    <w:p w14:paraId="321AFDC1" w14:textId="77777777" w:rsidR="006F1A89" w:rsidRPr="006F1A89" w:rsidRDefault="006F1A89" w:rsidP="006F1A89">
      <w:pPr>
        <w:pStyle w:val="Heading1"/>
        <w:spacing w:before="240"/>
        <w:rPr>
          <w:lang w:val="fr-FR"/>
        </w:rPr>
      </w:pPr>
      <w:r>
        <w:rPr>
          <w:lang w:val="fr"/>
        </w:rPr>
        <w:t xml:space="preserve">Il y a environ 20 000 techniciens et 1 380 ateliers formels consommant des HFC en Malaisie ainsi qu’environ 1 000 ateliers informels selon les estimations. Les HFC sont utilisés pour l’entretien des climatiseurs à usage résidentiel et commercial, des refroidisseurs, des équipements de réfrigération (notamment les réfrigérateurs domestiques, les systèmes de réfrigération commerciale autonome, les gros équipements de réfrigération à usage commercial et industriel et le transport réfrigéré) ainsi que les systèmes de climatisation embarqués. Comme indiqué au tableau 4, les HFC-32, HFC-134a, R-407C, R-404A, R-410A et R-507A représentaient la majorité (94 pour cent) de la consommation totale de HFC utilisé dans l’entretien en 2022. Le HFC-134a est utilisé dans de nombreux secteurs, notamment la réfrigération à usage domestique et commercial, les systèmes de climatisation embarqués et les refroidisseurs. Le HFC-32 est utilisé dans l’entretien des équipements de climatisation résidentielle, et le R-410A est utilisé dans l’entretien tant des climatiseurs à usage commercial que résidentiel ; les climatiseurs à usage commercial et les refroidisseurs sont aussi entretenus avec du HFC-134a, du R-507A et d’autres mélanges. Le R-404A et le R-507A sont utilisés dans l’entretien des équipements de réfrigération à usage commercial et industriel, et le R-407C est utilisé dans l’entretien du système ferroviaire public et des </w:t>
      </w:r>
      <w:r>
        <w:rPr>
          <w:lang w:val="fr"/>
        </w:rPr>
        <w:lastRenderedPageBreak/>
        <w:t>climatiseurs dans les bus du pays. Le R-407F est utilisé en remplacement du R-404A et du R-507A, probablement pour l’entretien des systèmes de réfrigération commerciale.</w:t>
      </w:r>
    </w:p>
    <w:p w14:paraId="5085A86F" w14:textId="77777777" w:rsidR="006F1A89" w:rsidRPr="006F1A89" w:rsidRDefault="006F1A89" w:rsidP="006F1A89">
      <w:pPr>
        <w:keepNext/>
        <w:rPr>
          <w:b/>
          <w:lang w:val="fr-FR"/>
        </w:rPr>
      </w:pPr>
      <w:r>
        <w:rPr>
          <w:b/>
          <w:bCs/>
          <w:lang w:val="fr"/>
        </w:rPr>
        <w:t>Tableau 4. Consommation de HFC dans l’entretien en Malaisie de 2019 à 2022</w:t>
      </w:r>
    </w:p>
    <w:tbl>
      <w:tblPr>
        <w:tblW w:w="5000" w:type="pct"/>
        <w:tblLayout w:type="fixed"/>
        <w:tblLook w:val="04A0" w:firstRow="1" w:lastRow="0" w:firstColumn="1" w:lastColumn="0" w:noHBand="0" w:noVBand="1"/>
      </w:tblPr>
      <w:tblGrid>
        <w:gridCol w:w="2423"/>
        <w:gridCol w:w="1731"/>
        <w:gridCol w:w="1732"/>
        <w:gridCol w:w="1732"/>
        <w:gridCol w:w="1732"/>
      </w:tblGrid>
      <w:tr w:rsidR="006F1A89" w:rsidRPr="004D15EC" w14:paraId="27BE10A3" w14:textId="77777777" w:rsidTr="006456AF">
        <w:trPr>
          <w:tblHeader/>
        </w:trPr>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9B8391" w14:textId="77777777" w:rsidR="006F1A89" w:rsidRPr="004D15EC" w:rsidRDefault="006F1A89" w:rsidP="006456AF">
            <w:pPr>
              <w:widowControl w:val="0"/>
              <w:jc w:val="center"/>
              <w:rPr>
                <w:b/>
                <w:bCs/>
                <w:color w:val="000000"/>
                <w:sz w:val="20"/>
                <w:szCs w:val="20"/>
              </w:rPr>
            </w:pPr>
            <w:r>
              <w:rPr>
                <w:b/>
                <w:bCs/>
                <w:color w:val="000000"/>
                <w:sz w:val="20"/>
                <w:szCs w:val="20"/>
                <w:lang w:val="fr"/>
              </w:rPr>
              <w:t>HFC</w:t>
            </w:r>
          </w:p>
        </w:tc>
        <w:tc>
          <w:tcPr>
            <w:tcW w:w="926" w:type="pct"/>
            <w:tcBorders>
              <w:top w:val="single" w:sz="4" w:space="0" w:color="auto"/>
              <w:left w:val="nil"/>
              <w:bottom w:val="single" w:sz="4" w:space="0" w:color="auto"/>
              <w:right w:val="single" w:sz="4" w:space="0" w:color="auto"/>
            </w:tcBorders>
            <w:shd w:val="clear" w:color="auto" w:fill="auto"/>
            <w:noWrap/>
            <w:vAlign w:val="center"/>
            <w:hideMark/>
          </w:tcPr>
          <w:p w14:paraId="131311F8" w14:textId="77777777" w:rsidR="006F1A89" w:rsidRPr="004D15EC" w:rsidRDefault="006F1A89" w:rsidP="006456AF">
            <w:pPr>
              <w:widowControl w:val="0"/>
              <w:jc w:val="center"/>
              <w:rPr>
                <w:b/>
                <w:bCs/>
                <w:color w:val="000000"/>
                <w:sz w:val="20"/>
                <w:szCs w:val="20"/>
              </w:rPr>
            </w:pPr>
            <w:r>
              <w:rPr>
                <w:b/>
                <w:bCs/>
                <w:color w:val="000000"/>
                <w:sz w:val="20"/>
                <w:szCs w:val="20"/>
                <w:lang w:val="fr"/>
              </w:rPr>
              <w:t>2019</w:t>
            </w:r>
          </w:p>
        </w:tc>
        <w:tc>
          <w:tcPr>
            <w:tcW w:w="926" w:type="pct"/>
            <w:tcBorders>
              <w:top w:val="single" w:sz="4" w:space="0" w:color="auto"/>
              <w:left w:val="nil"/>
              <w:bottom w:val="single" w:sz="4" w:space="0" w:color="auto"/>
              <w:right w:val="single" w:sz="4" w:space="0" w:color="auto"/>
            </w:tcBorders>
            <w:shd w:val="clear" w:color="auto" w:fill="auto"/>
            <w:noWrap/>
            <w:vAlign w:val="center"/>
            <w:hideMark/>
          </w:tcPr>
          <w:p w14:paraId="5DA504B9" w14:textId="77777777" w:rsidR="006F1A89" w:rsidRPr="004D15EC" w:rsidRDefault="006F1A89" w:rsidP="006456AF">
            <w:pPr>
              <w:widowControl w:val="0"/>
              <w:jc w:val="center"/>
              <w:rPr>
                <w:b/>
                <w:bCs/>
                <w:color w:val="000000"/>
                <w:sz w:val="20"/>
                <w:szCs w:val="20"/>
              </w:rPr>
            </w:pPr>
            <w:r>
              <w:rPr>
                <w:b/>
                <w:bCs/>
                <w:color w:val="000000"/>
                <w:sz w:val="20"/>
                <w:szCs w:val="20"/>
                <w:lang w:val="fr"/>
              </w:rPr>
              <w:t>2020</w:t>
            </w:r>
          </w:p>
        </w:tc>
        <w:tc>
          <w:tcPr>
            <w:tcW w:w="926" w:type="pct"/>
            <w:tcBorders>
              <w:top w:val="single" w:sz="4" w:space="0" w:color="auto"/>
              <w:left w:val="nil"/>
              <w:bottom w:val="single" w:sz="4" w:space="0" w:color="auto"/>
              <w:right w:val="single" w:sz="4" w:space="0" w:color="auto"/>
            </w:tcBorders>
          </w:tcPr>
          <w:p w14:paraId="1EB31ECD" w14:textId="77777777" w:rsidR="006F1A89" w:rsidRPr="004D15EC" w:rsidRDefault="006F1A89" w:rsidP="006456AF">
            <w:pPr>
              <w:widowControl w:val="0"/>
              <w:jc w:val="center"/>
              <w:rPr>
                <w:b/>
                <w:bCs/>
                <w:color w:val="000000"/>
                <w:sz w:val="20"/>
                <w:szCs w:val="20"/>
              </w:rPr>
            </w:pPr>
            <w:r>
              <w:rPr>
                <w:b/>
                <w:bCs/>
                <w:color w:val="000000"/>
                <w:sz w:val="20"/>
                <w:szCs w:val="20"/>
                <w:lang w:val="fr"/>
              </w:rPr>
              <w:t>2021</w:t>
            </w:r>
          </w:p>
        </w:tc>
        <w:tc>
          <w:tcPr>
            <w:tcW w:w="926" w:type="pct"/>
            <w:tcBorders>
              <w:top w:val="single" w:sz="4" w:space="0" w:color="auto"/>
              <w:left w:val="single" w:sz="4" w:space="0" w:color="auto"/>
              <w:bottom w:val="single" w:sz="4" w:space="0" w:color="auto"/>
              <w:right w:val="single" w:sz="4" w:space="0" w:color="auto"/>
            </w:tcBorders>
          </w:tcPr>
          <w:p w14:paraId="58B16009" w14:textId="77777777" w:rsidR="006F1A89" w:rsidRPr="004D15EC" w:rsidRDefault="006F1A89" w:rsidP="006456AF">
            <w:pPr>
              <w:widowControl w:val="0"/>
              <w:jc w:val="center"/>
              <w:rPr>
                <w:b/>
                <w:bCs/>
                <w:color w:val="000000"/>
                <w:sz w:val="20"/>
                <w:szCs w:val="20"/>
              </w:rPr>
            </w:pPr>
            <w:r>
              <w:rPr>
                <w:b/>
                <w:bCs/>
                <w:color w:val="000000"/>
                <w:sz w:val="20"/>
                <w:szCs w:val="20"/>
                <w:lang w:val="fr"/>
              </w:rPr>
              <w:t>2022</w:t>
            </w:r>
          </w:p>
        </w:tc>
      </w:tr>
      <w:tr w:rsidR="006F1A89" w:rsidRPr="004D15EC" w14:paraId="74FD9377" w14:textId="77777777" w:rsidTr="006456AF">
        <w:trPr>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41910F1D" w14:textId="77777777" w:rsidR="006F1A89" w:rsidRPr="004D15EC" w:rsidRDefault="006F1A89" w:rsidP="006456AF">
            <w:pPr>
              <w:widowControl w:val="0"/>
              <w:ind w:left="100"/>
              <w:jc w:val="center"/>
              <w:rPr>
                <w:b/>
                <w:bCs/>
                <w:color w:val="000000"/>
                <w:sz w:val="20"/>
                <w:szCs w:val="20"/>
              </w:rPr>
            </w:pPr>
            <w:proofErr w:type="spellStart"/>
            <w:proofErr w:type="gramStart"/>
            <w:r>
              <w:rPr>
                <w:b/>
                <w:bCs/>
                <w:color w:val="000000"/>
                <w:sz w:val="20"/>
                <w:szCs w:val="20"/>
                <w:lang w:val="fr"/>
              </w:rPr>
              <w:t>tm</w:t>
            </w:r>
            <w:proofErr w:type="spellEnd"/>
            <w:proofErr w:type="gramEnd"/>
          </w:p>
        </w:tc>
      </w:tr>
      <w:tr w:rsidR="006F1A89" w:rsidRPr="004D15EC" w14:paraId="3817B814" w14:textId="77777777" w:rsidTr="006456AF">
        <w:trPr>
          <w:tblHeader/>
        </w:trPr>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3F0F2475" w14:textId="77777777" w:rsidR="006F1A89" w:rsidRPr="000B1389" w:rsidRDefault="006F1A89" w:rsidP="006456AF">
            <w:pPr>
              <w:ind w:left="98"/>
              <w:jc w:val="left"/>
              <w:rPr>
                <w:bCs/>
                <w:color w:val="000000"/>
                <w:sz w:val="20"/>
                <w:szCs w:val="20"/>
              </w:rPr>
            </w:pPr>
            <w:r>
              <w:rPr>
                <w:color w:val="000000"/>
                <w:sz w:val="20"/>
                <w:szCs w:val="20"/>
                <w:lang w:val="fr"/>
              </w:rPr>
              <w:t>HFC-32</w:t>
            </w:r>
          </w:p>
        </w:tc>
        <w:tc>
          <w:tcPr>
            <w:tcW w:w="926" w:type="pct"/>
            <w:tcBorders>
              <w:top w:val="single" w:sz="4" w:space="0" w:color="auto"/>
              <w:left w:val="nil"/>
              <w:bottom w:val="single" w:sz="4" w:space="0" w:color="auto"/>
              <w:right w:val="single" w:sz="4" w:space="0" w:color="auto"/>
            </w:tcBorders>
            <w:shd w:val="clear" w:color="auto" w:fill="auto"/>
            <w:noWrap/>
          </w:tcPr>
          <w:p w14:paraId="42F66975"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24,00</w:t>
            </w:r>
          </w:p>
        </w:tc>
        <w:tc>
          <w:tcPr>
            <w:tcW w:w="926" w:type="pct"/>
            <w:tcBorders>
              <w:top w:val="single" w:sz="4" w:space="0" w:color="auto"/>
              <w:left w:val="nil"/>
              <w:bottom w:val="single" w:sz="4" w:space="0" w:color="auto"/>
              <w:right w:val="single" w:sz="4" w:space="0" w:color="auto"/>
            </w:tcBorders>
            <w:shd w:val="clear" w:color="auto" w:fill="auto"/>
            <w:noWrap/>
          </w:tcPr>
          <w:p w14:paraId="023875E4"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360,45</w:t>
            </w:r>
          </w:p>
        </w:tc>
        <w:tc>
          <w:tcPr>
            <w:tcW w:w="926" w:type="pct"/>
            <w:tcBorders>
              <w:top w:val="single" w:sz="4" w:space="0" w:color="auto"/>
              <w:left w:val="nil"/>
              <w:bottom w:val="single" w:sz="4" w:space="0" w:color="auto"/>
              <w:right w:val="single" w:sz="4" w:space="0" w:color="auto"/>
            </w:tcBorders>
          </w:tcPr>
          <w:p w14:paraId="4B0F4AC6"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484,73</w:t>
            </w:r>
          </w:p>
        </w:tc>
        <w:tc>
          <w:tcPr>
            <w:tcW w:w="926" w:type="pct"/>
            <w:tcBorders>
              <w:top w:val="single" w:sz="4" w:space="0" w:color="auto"/>
              <w:left w:val="single" w:sz="4" w:space="0" w:color="auto"/>
              <w:bottom w:val="single" w:sz="4" w:space="0" w:color="auto"/>
              <w:right w:val="single" w:sz="4" w:space="0" w:color="auto"/>
            </w:tcBorders>
          </w:tcPr>
          <w:p w14:paraId="24B46873"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610,60</w:t>
            </w:r>
          </w:p>
        </w:tc>
      </w:tr>
      <w:tr w:rsidR="006F1A89" w:rsidRPr="004D15EC" w14:paraId="54EA7D8C" w14:textId="77777777" w:rsidTr="006456AF">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0FDA8DE" w14:textId="77777777" w:rsidR="006F1A89" w:rsidRPr="000B1389" w:rsidRDefault="006F1A89" w:rsidP="006456AF">
            <w:pPr>
              <w:ind w:left="98"/>
              <w:jc w:val="left"/>
              <w:rPr>
                <w:bCs/>
                <w:color w:val="000000"/>
                <w:sz w:val="20"/>
                <w:szCs w:val="20"/>
              </w:rPr>
            </w:pPr>
            <w:r>
              <w:rPr>
                <w:color w:val="000000"/>
                <w:sz w:val="20"/>
                <w:szCs w:val="20"/>
                <w:lang w:val="fr"/>
              </w:rPr>
              <w:t>HFC-125a</w:t>
            </w:r>
          </w:p>
        </w:tc>
        <w:tc>
          <w:tcPr>
            <w:tcW w:w="926" w:type="pct"/>
            <w:tcBorders>
              <w:top w:val="nil"/>
              <w:left w:val="nil"/>
              <w:bottom w:val="single" w:sz="4" w:space="0" w:color="auto"/>
              <w:right w:val="single" w:sz="4" w:space="0" w:color="auto"/>
            </w:tcBorders>
            <w:shd w:val="clear" w:color="auto" w:fill="auto"/>
            <w:noWrap/>
          </w:tcPr>
          <w:p w14:paraId="1E43F8B5"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w:t>
            </w:r>
          </w:p>
        </w:tc>
        <w:tc>
          <w:tcPr>
            <w:tcW w:w="926" w:type="pct"/>
            <w:tcBorders>
              <w:top w:val="nil"/>
              <w:left w:val="nil"/>
              <w:bottom w:val="single" w:sz="4" w:space="0" w:color="auto"/>
              <w:right w:val="single" w:sz="4" w:space="0" w:color="auto"/>
            </w:tcBorders>
            <w:shd w:val="clear" w:color="auto" w:fill="auto"/>
            <w:noWrap/>
          </w:tcPr>
          <w:p w14:paraId="30A90A1A"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w:t>
            </w:r>
          </w:p>
        </w:tc>
        <w:tc>
          <w:tcPr>
            <w:tcW w:w="926" w:type="pct"/>
            <w:tcBorders>
              <w:top w:val="single" w:sz="4" w:space="0" w:color="auto"/>
              <w:left w:val="nil"/>
              <w:bottom w:val="single" w:sz="4" w:space="0" w:color="auto"/>
              <w:right w:val="single" w:sz="4" w:space="0" w:color="000000"/>
            </w:tcBorders>
          </w:tcPr>
          <w:p w14:paraId="5FF55E53"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w:t>
            </w:r>
          </w:p>
        </w:tc>
        <w:tc>
          <w:tcPr>
            <w:tcW w:w="926" w:type="pct"/>
            <w:tcBorders>
              <w:top w:val="single" w:sz="4" w:space="0" w:color="000000"/>
              <w:left w:val="single" w:sz="4" w:space="0" w:color="000000"/>
              <w:bottom w:val="single" w:sz="4" w:space="0" w:color="000000"/>
              <w:right w:val="single" w:sz="4" w:space="0" w:color="000000"/>
            </w:tcBorders>
          </w:tcPr>
          <w:p w14:paraId="6330744C"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140,00</w:t>
            </w:r>
          </w:p>
        </w:tc>
      </w:tr>
      <w:tr w:rsidR="006F1A89" w:rsidRPr="004D15EC" w14:paraId="76087665" w14:textId="77777777" w:rsidTr="006456AF">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2DF39F4" w14:textId="77777777" w:rsidR="006F1A89" w:rsidRPr="000B1389" w:rsidRDefault="006F1A89" w:rsidP="006456AF">
            <w:pPr>
              <w:ind w:left="98"/>
              <w:jc w:val="left"/>
              <w:rPr>
                <w:bCs/>
                <w:color w:val="000000"/>
                <w:sz w:val="20"/>
                <w:szCs w:val="20"/>
              </w:rPr>
            </w:pPr>
            <w:r>
              <w:rPr>
                <w:color w:val="000000"/>
                <w:sz w:val="20"/>
                <w:szCs w:val="20"/>
                <w:lang w:val="fr"/>
              </w:rPr>
              <w:t>HFC-134a</w:t>
            </w:r>
          </w:p>
        </w:tc>
        <w:tc>
          <w:tcPr>
            <w:tcW w:w="926" w:type="pct"/>
            <w:tcBorders>
              <w:top w:val="nil"/>
              <w:left w:val="nil"/>
              <w:bottom w:val="single" w:sz="4" w:space="0" w:color="auto"/>
              <w:right w:val="single" w:sz="4" w:space="0" w:color="auto"/>
            </w:tcBorders>
            <w:shd w:val="clear" w:color="auto" w:fill="auto"/>
            <w:noWrap/>
          </w:tcPr>
          <w:p w14:paraId="08BF142B"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1 550,53</w:t>
            </w:r>
          </w:p>
        </w:tc>
        <w:tc>
          <w:tcPr>
            <w:tcW w:w="926" w:type="pct"/>
            <w:tcBorders>
              <w:top w:val="nil"/>
              <w:left w:val="nil"/>
              <w:bottom w:val="single" w:sz="4" w:space="0" w:color="auto"/>
              <w:right w:val="single" w:sz="4" w:space="0" w:color="auto"/>
            </w:tcBorders>
            <w:shd w:val="clear" w:color="auto" w:fill="auto"/>
            <w:noWrap/>
          </w:tcPr>
          <w:p w14:paraId="257576E3"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1 719,87</w:t>
            </w:r>
          </w:p>
        </w:tc>
        <w:tc>
          <w:tcPr>
            <w:tcW w:w="926" w:type="pct"/>
            <w:tcBorders>
              <w:top w:val="single" w:sz="4" w:space="0" w:color="auto"/>
              <w:left w:val="nil"/>
              <w:bottom w:val="single" w:sz="4" w:space="0" w:color="auto"/>
              <w:right w:val="single" w:sz="4" w:space="0" w:color="000000"/>
            </w:tcBorders>
          </w:tcPr>
          <w:p w14:paraId="265E9DF6"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1 402,86</w:t>
            </w:r>
          </w:p>
        </w:tc>
        <w:tc>
          <w:tcPr>
            <w:tcW w:w="926" w:type="pct"/>
            <w:tcBorders>
              <w:top w:val="single" w:sz="4" w:space="0" w:color="000000"/>
              <w:left w:val="single" w:sz="4" w:space="0" w:color="000000"/>
              <w:bottom w:val="single" w:sz="4" w:space="0" w:color="000000"/>
              <w:right w:val="single" w:sz="4" w:space="0" w:color="000000"/>
            </w:tcBorders>
          </w:tcPr>
          <w:p w14:paraId="16DEA263"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2 398,94</w:t>
            </w:r>
          </w:p>
        </w:tc>
      </w:tr>
      <w:tr w:rsidR="006F1A89" w:rsidRPr="004D15EC" w14:paraId="63484CBA" w14:textId="77777777" w:rsidTr="006456AF">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DB2F701" w14:textId="77777777" w:rsidR="006F1A89" w:rsidRPr="000B1389" w:rsidRDefault="006F1A89" w:rsidP="006456AF">
            <w:pPr>
              <w:ind w:left="98"/>
              <w:jc w:val="left"/>
              <w:rPr>
                <w:bCs/>
                <w:color w:val="000000"/>
                <w:sz w:val="20"/>
                <w:szCs w:val="20"/>
              </w:rPr>
            </w:pPr>
            <w:r>
              <w:rPr>
                <w:color w:val="000000"/>
                <w:sz w:val="20"/>
                <w:szCs w:val="20"/>
                <w:lang w:val="fr"/>
              </w:rPr>
              <w:t>HFC-143a</w:t>
            </w:r>
          </w:p>
        </w:tc>
        <w:tc>
          <w:tcPr>
            <w:tcW w:w="926" w:type="pct"/>
            <w:tcBorders>
              <w:top w:val="nil"/>
              <w:left w:val="nil"/>
              <w:bottom w:val="single" w:sz="4" w:space="0" w:color="auto"/>
              <w:right w:val="single" w:sz="4" w:space="0" w:color="auto"/>
            </w:tcBorders>
            <w:shd w:val="clear" w:color="auto" w:fill="auto"/>
            <w:noWrap/>
          </w:tcPr>
          <w:p w14:paraId="15BAB403"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w:t>
            </w:r>
          </w:p>
        </w:tc>
        <w:tc>
          <w:tcPr>
            <w:tcW w:w="926" w:type="pct"/>
            <w:tcBorders>
              <w:top w:val="nil"/>
              <w:left w:val="nil"/>
              <w:bottom w:val="single" w:sz="4" w:space="0" w:color="auto"/>
              <w:right w:val="single" w:sz="4" w:space="0" w:color="auto"/>
            </w:tcBorders>
            <w:shd w:val="clear" w:color="auto" w:fill="auto"/>
            <w:noWrap/>
          </w:tcPr>
          <w:p w14:paraId="369897FB"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w:t>
            </w:r>
          </w:p>
        </w:tc>
        <w:tc>
          <w:tcPr>
            <w:tcW w:w="926" w:type="pct"/>
            <w:tcBorders>
              <w:top w:val="single" w:sz="4" w:space="0" w:color="auto"/>
              <w:left w:val="nil"/>
              <w:bottom w:val="single" w:sz="4" w:space="0" w:color="auto"/>
              <w:right w:val="single" w:sz="4" w:space="0" w:color="000000"/>
            </w:tcBorders>
          </w:tcPr>
          <w:p w14:paraId="170B3733"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w:t>
            </w:r>
          </w:p>
        </w:tc>
        <w:tc>
          <w:tcPr>
            <w:tcW w:w="926" w:type="pct"/>
            <w:tcBorders>
              <w:top w:val="single" w:sz="4" w:space="0" w:color="000000"/>
              <w:left w:val="single" w:sz="4" w:space="0" w:color="000000"/>
              <w:bottom w:val="single" w:sz="4" w:space="0" w:color="000000"/>
              <w:right w:val="single" w:sz="4" w:space="0" w:color="000000"/>
            </w:tcBorders>
          </w:tcPr>
          <w:p w14:paraId="24517027"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140,00</w:t>
            </w:r>
          </w:p>
        </w:tc>
      </w:tr>
      <w:tr w:rsidR="006F1A89" w:rsidRPr="004D15EC" w14:paraId="258B0E94" w14:textId="77777777" w:rsidTr="006456AF">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67B45D20" w14:textId="77777777" w:rsidR="006F1A89" w:rsidRPr="000B1389" w:rsidRDefault="006F1A89" w:rsidP="006456AF">
            <w:pPr>
              <w:ind w:left="98"/>
              <w:jc w:val="left"/>
              <w:rPr>
                <w:bCs/>
                <w:color w:val="000000"/>
                <w:sz w:val="20"/>
                <w:szCs w:val="20"/>
              </w:rPr>
            </w:pPr>
            <w:r>
              <w:rPr>
                <w:color w:val="000000"/>
                <w:sz w:val="20"/>
                <w:szCs w:val="20"/>
                <w:lang w:val="fr"/>
              </w:rPr>
              <w:t>R-404A</w:t>
            </w:r>
          </w:p>
        </w:tc>
        <w:tc>
          <w:tcPr>
            <w:tcW w:w="926" w:type="pct"/>
            <w:tcBorders>
              <w:top w:val="nil"/>
              <w:left w:val="nil"/>
              <w:bottom w:val="single" w:sz="4" w:space="0" w:color="auto"/>
              <w:right w:val="single" w:sz="4" w:space="0" w:color="auto"/>
            </w:tcBorders>
            <w:shd w:val="clear" w:color="auto" w:fill="auto"/>
            <w:noWrap/>
          </w:tcPr>
          <w:p w14:paraId="0D658180"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63,83</w:t>
            </w:r>
          </w:p>
        </w:tc>
        <w:tc>
          <w:tcPr>
            <w:tcW w:w="926" w:type="pct"/>
            <w:tcBorders>
              <w:top w:val="nil"/>
              <w:left w:val="nil"/>
              <w:bottom w:val="single" w:sz="4" w:space="0" w:color="auto"/>
              <w:right w:val="single" w:sz="4" w:space="0" w:color="auto"/>
            </w:tcBorders>
            <w:shd w:val="clear" w:color="auto" w:fill="auto"/>
            <w:noWrap/>
          </w:tcPr>
          <w:p w14:paraId="0A25BC0F"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18,68</w:t>
            </w:r>
          </w:p>
        </w:tc>
        <w:tc>
          <w:tcPr>
            <w:tcW w:w="926" w:type="pct"/>
            <w:tcBorders>
              <w:top w:val="single" w:sz="4" w:space="0" w:color="auto"/>
              <w:left w:val="nil"/>
              <w:bottom w:val="single" w:sz="4" w:space="0" w:color="auto"/>
              <w:right w:val="single" w:sz="4" w:space="0" w:color="000000"/>
            </w:tcBorders>
          </w:tcPr>
          <w:p w14:paraId="64AC3389"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34,67</w:t>
            </w:r>
          </w:p>
        </w:tc>
        <w:tc>
          <w:tcPr>
            <w:tcW w:w="926" w:type="pct"/>
            <w:tcBorders>
              <w:top w:val="single" w:sz="4" w:space="0" w:color="000000"/>
              <w:left w:val="single" w:sz="4" w:space="0" w:color="000000"/>
              <w:bottom w:val="single" w:sz="4" w:space="0" w:color="000000"/>
              <w:right w:val="single" w:sz="4" w:space="0" w:color="000000"/>
            </w:tcBorders>
          </w:tcPr>
          <w:p w14:paraId="3D41EF6D"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506,49</w:t>
            </w:r>
          </w:p>
        </w:tc>
      </w:tr>
      <w:tr w:rsidR="006F1A89" w:rsidRPr="004D15EC" w14:paraId="2FB2DE35" w14:textId="77777777" w:rsidTr="006456AF">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62BAFF68" w14:textId="77777777" w:rsidR="006F1A89" w:rsidRPr="000B1389" w:rsidRDefault="006F1A89" w:rsidP="006456AF">
            <w:pPr>
              <w:ind w:left="98"/>
              <w:jc w:val="left"/>
              <w:rPr>
                <w:bCs/>
                <w:color w:val="000000"/>
                <w:sz w:val="20"/>
                <w:szCs w:val="20"/>
              </w:rPr>
            </w:pPr>
            <w:r>
              <w:rPr>
                <w:color w:val="000000"/>
                <w:sz w:val="20"/>
                <w:szCs w:val="20"/>
                <w:lang w:val="fr"/>
              </w:rPr>
              <w:t>R-407A</w:t>
            </w:r>
          </w:p>
        </w:tc>
        <w:tc>
          <w:tcPr>
            <w:tcW w:w="926" w:type="pct"/>
            <w:tcBorders>
              <w:top w:val="nil"/>
              <w:left w:val="nil"/>
              <w:bottom w:val="single" w:sz="4" w:space="0" w:color="auto"/>
              <w:right w:val="single" w:sz="4" w:space="0" w:color="auto"/>
            </w:tcBorders>
            <w:shd w:val="clear" w:color="auto" w:fill="auto"/>
            <w:noWrap/>
          </w:tcPr>
          <w:p w14:paraId="3AE52919"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w:t>
            </w:r>
          </w:p>
        </w:tc>
        <w:tc>
          <w:tcPr>
            <w:tcW w:w="926" w:type="pct"/>
            <w:tcBorders>
              <w:top w:val="nil"/>
              <w:left w:val="nil"/>
              <w:bottom w:val="single" w:sz="4" w:space="0" w:color="auto"/>
              <w:right w:val="single" w:sz="4" w:space="0" w:color="auto"/>
            </w:tcBorders>
            <w:shd w:val="clear" w:color="auto" w:fill="auto"/>
            <w:noWrap/>
          </w:tcPr>
          <w:p w14:paraId="046688A4"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0,03</w:t>
            </w:r>
          </w:p>
        </w:tc>
        <w:tc>
          <w:tcPr>
            <w:tcW w:w="926" w:type="pct"/>
            <w:tcBorders>
              <w:top w:val="single" w:sz="4" w:space="0" w:color="auto"/>
              <w:left w:val="nil"/>
              <w:bottom w:val="single" w:sz="4" w:space="0" w:color="auto"/>
              <w:right w:val="single" w:sz="4" w:space="0" w:color="000000"/>
            </w:tcBorders>
          </w:tcPr>
          <w:p w14:paraId="6C94A5E9"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w:t>
            </w:r>
          </w:p>
        </w:tc>
        <w:tc>
          <w:tcPr>
            <w:tcW w:w="926" w:type="pct"/>
            <w:tcBorders>
              <w:top w:val="single" w:sz="4" w:space="0" w:color="000000"/>
              <w:left w:val="single" w:sz="4" w:space="0" w:color="000000"/>
              <w:bottom w:val="single" w:sz="4" w:space="0" w:color="000000"/>
              <w:right w:val="single" w:sz="4" w:space="0" w:color="000000"/>
            </w:tcBorders>
          </w:tcPr>
          <w:p w14:paraId="1DADCD8A"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0,51</w:t>
            </w:r>
          </w:p>
        </w:tc>
      </w:tr>
      <w:tr w:rsidR="006F1A89" w:rsidRPr="004D15EC" w14:paraId="20257919" w14:textId="77777777" w:rsidTr="006456AF">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7C035E22" w14:textId="77777777" w:rsidR="006F1A89" w:rsidRPr="000B1389" w:rsidRDefault="006F1A89" w:rsidP="006456AF">
            <w:pPr>
              <w:ind w:left="98"/>
              <w:jc w:val="left"/>
              <w:rPr>
                <w:bCs/>
                <w:color w:val="000000"/>
                <w:sz w:val="20"/>
                <w:szCs w:val="20"/>
              </w:rPr>
            </w:pPr>
            <w:r>
              <w:rPr>
                <w:color w:val="000000"/>
                <w:sz w:val="20"/>
                <w:szCs w:val="20"/>
                <w:lang w:val="fr"/>
              </w:rPr>
              <w:t>R-407C</w:t>
            </w:r>
          </w:p>
        </w:tc>
        <w:tc>
          <w:tcPr>
            <w:tcW w:w="926" w:type="pct"/>
            <w:tcBorders>
              <w:top w:val="nil"/>
              <w:left w:val="nil"/>
              <w:bottom w:val="single" w:sz="4" w:space="0" w:color="auto"/>
              <w:right w:val="single" w:sz="4" w:space="0" w:color="auto"/>
            </w:tcBorders>
            <w:shd w:val="clear" w:color="auto" w:fill="auto"/>
            <w:noWrap/>
          </w:tcPr>
          <w:p w14:paraId="283F381D"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53,06</w:t>
            </w:r>
          </w:p>
        </w:tc>
        <w:tc>
          <w:tcPr>
            <w:tcW w:w="926" w:type="pct"/>
            <w:tcBorders>
              <w:top w:val="nil"/>
              <w:left w:val="nil"/>
              <w:bottom w:val="single" w:sz="4" w:space="0" w:color="auto"/>
              <w:right w:val="single" w:sz="4" w:space="0" w:color="auto"/>
            </w:tcBorders>
            <w:shd w:val="clear" w:color="auto" w:fill="auto"/>
            <w:noWrap/>
          </w:tcPr>
          <w:p w14:paraId="1C586A75"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69,50</w:t>
            </w:r>
          </w:p>
        </w:tc>
        <w:tc>
          <w:tcPr>
            <w:tcW w:w="926" w:type="pct"/>
            <w:tcBorders>
              <w:top w:val="single" w:sz="4" w:space="0" w:color="auto"/>
              <w:left w:val="nil"/>
              <w:bottom w:val="single" w:sz="4" w:space="0" w:color="auto"/>
              <w:right w:val="single" w:sz="4" w:space="0" w:color="000000"/>
            </w:tcBorders>
          </w:tcPr>
          <w:p w14:paraId="06F8CDA5"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55,92</w:t>
            </w:r>
          </w:p>
        </w:tc>
        <w:tc>
          <w:tcPr>
            <w:tcW w:w="926" w:type="pct"/>
            <w:tcBorders>
              <w:top w:val="single" w:sz="4" w:space="0" w:color="000000"/>
              <w:left w:val="single" w:sz="4" w:space="0" w:color="000000"/>
              <w:bottom w:val="single" w:sz="4" w:space="0" w:color="000000"/>
              <w:right w:val="single" w:sz="4" w:space="0" w:color="000000"/>
            </w:tcBorders>
          </w:tcPr>
          <w:p w14:paraId="11F5DCD4"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54,15</w:t>
            </w:r>
          </w:p>
        </w:tc>
      </w:tr>
      <w:tr w:rsidR="006F1A89" w:rsidRPr="004D15EC" w14:paraId="05E662C5" w14:textId="77777777" w:rsidTr="006456AF">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58A383E1" w14:textId="77777777" w:rsidR="006F1A89" w:rsidRPr="000B1389" w:rsidRDefault="006F1A89" w:rsidP="006456AF">
            <w:pPr>
              <w:ind w:left="98"/>
              <w:jc w:val="left"/>
              <w:rPr>
                <w:bCs/>
                <w:color w:val="000000"/>
                <w:sz w:val="20"/>
                <w:szCs w:val="20"/>
              </w:rPr>
            </w:pPr>
            <w:r>
              <w:rPr>
                <w:color w:val="000000"/>
                <w:sz w:val="20"/>
                <w:szCs w:val="20"/>
                <w:lang w:val="fr"/>
              </w:rPr>
              <w:t>R-407F</w:t>
            </w:r>
          </w:p>
        </w:tc>
        <w:tc>
          <w:tcPr>
            <w:tcW w:w="926" w:type="pct"/>
            <w:tcBorders>
              <w:top w:val="nil"/>
              <w:left w:val="nil"/>
              <w:bottom w:val="single" w:sz="4" w:space="0" w:color="auto"/>
              <w:right w:val="single" w:sz="4" w:space="0" w:color="auto"/>
            </w:tcBorders>
            <w:shd w:val="clear" w:color="auto" w:fill="auto"/>
            <w:noWrap/>
          </w:tcPr>
          <w:p w14:paraId="140739BD"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28,06</w:t>
            </w:r>
          </w:p>
        </w:tc>
        <w:tc>
          <w:tcPr>
            <w:tcW w:w="926" w:type="pct"/>
            <w:tcBorders>
              <w:top w:val="nil"/>
              <w:left w:val="nil"/>
              <w:bottom w:val="single" w:sz="4" w:space="0" w:color="auto"/>
              <w:right w:val="single" w:sz="4" w:space="0" w:color="auto"/>
            </w:tcBorders>
            <w:shd w:val="clear" w:color="auto" w:fill="auto"/>
            <w:noWrap/>
          </w:tcPr>
          <w:p w14:paraId="743EC9D2"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25,52</w:t>
            </w:r>
          </w:p>
        </w:tc>
        <w:tc>
          <w:tcPr>
            <w:tcW w:w="926" w:type="pct"/>
            <w:tcBorders>
              <w:top w:val="single" w:sz="4" w:space="0" w:color="auto"/>
              <w:left w:val="nil"/>
              <w:bottom w:val="single" w:sz="4" w:space="0" w:color="auto"/>
              <w:right w:val="single" w:sz="4" w:space="0" w:color="000000"/>
            </w:tcBorders>
          </w:tcPr>
          <w:p w14:paraId="27D1660A"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17,86</w:t>
            </w:r>
          </w:p>
        </w:tc>
        <w:tc>
          <w:tcPr>
            <w:tcW w:w="926" w:type="pct"/>
            <w:tcBorders>
              <w:top w:val="single" w:sz="4" w:space="0" w:color="000000"/>
              <w:left w:val="single" w:sz="4" w:space="0" w:color="000000"/>
              <w:bottom w:val="single" w:sz="4" w:space="0" w:color="000000"/>
              <w:right w:val="single" w:sz="4" w:space="0" w:color="000000"/>
            </w:tcBorders>
          </w:tcPr>
          <w:p w14:paraId="27446513"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15,96</w:t>
            </w:r>
          </w:p>
        </w:tc>
      </w:tr>
      <w:tr w:rsidR="006F1A89" w:rsidRPr="004D15EC" w14:paraId="6A0563DD" w14:textId="77777777" w:rsidTr="006456AF">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7267E360" w14:textId="77777777" w:rsidR="006F1A89" w:rsidRPr="000B1389" w:rsidRDefault="006F1A89" w:rsidP="006456AF">
            <w:pPr>
              <w:ind w:left="98"/>
              <w:jc w:val="left"/>
              <w:rPr>
                <w:bCs/>
                <w:color w:val="000000"/>
                <w:sz w:val="20"/>
                <w:szCs w:val="20"/>
              </w:rPr>
            </w:pPr>
            <w:r>
              <w:rPr>
                <w:color w:val="000000"/>
                <w:sz w:val="20"/>
                <w:szCs w:val="20"/>
                <w:lang w:val="fr"/>
              </w:rPr>
              <w:t>R-407H</w:t>
            </w:r>
          </w:p>
        </w:tc>
        <w:tc>
          <w:tcPr>
            <w:tcW w:w="926" w:type="pct"/>
            <w:tcBorders>
              <w:top w:val="nil"/>
              <w:left w:val="nil"/>
              <w:bottom w:val="single" w:sz="4" w:space="0" w:color="auto"/>
              <w:right w:val="single" w:sz="4" w:space="0" w:color="auto"/>
            </w:tcBorders>
            <w:shd w:val="clear" w:color="auto" w:fill="auto"/>
            <w:noWrap/>
          </w:tcPr>
          <w:p w14:paraId="168AC27A"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w:t>
            </w:r>
          </w:p>
        </w:tc>
        <w:tc>
          <w:tcPr>
            <w:tcW w:w="926" w:type="pct"/>
            <w:tcBorders>
              <w:top w:val="nil"/>
              <w:left w:val="nil"/>
              <w:bottom w:val="single" w:sz="4" w:space="0" w:color="auto"/>
              <w:right w:val="single" w:sz="4" w:space="0" w:color="auto"/>
            </w:tcBorders>
            <w:shd w:val="clear" w:color="auto" w:fill="auto"/>
            <w:noWrap/>
          </w:tcPr>
          <w:p w14:paraId="64538BAC"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w:t>
            </w:r>
          </w:p>
        </w:tc>
        <w:tc>
          <w:tcPr>
            <w:tcW w:w="926" w:type="pct"/>
            <w:tcBorders>
              <w:top w:val="single" w:sz="4" w:space="0" w:color="auto"/>
              <w:left w:val="nil"/>
              <w:bottom w:val="single" w:sz="4" w:space="0" w:color="auto"/>
              <w:right w:val="single" w:sz="4" w:space="0" w:color="000000"/>
            </w:tcBorders>
          </w:tcPr>
          <w:p w14:paraId="74223F04"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w:t>
            </w:r>
          </w:p>
        </w:tc>
        <w:tc>
          <w:tcPr>
            <w:tcW w:w="926" w:type="pct"/>
            <w:tcBorders>
              <w:top w:val="single" w:sz="4" w:space="0" w:color="000000"/>
              <w:left w:val="single" w:sz="4" w:space="0" w:color="000000"/>
              <w:bottom w:val="single" w:sz="4" w:space="0" w:color="000000"/>
              <w:right w:val="single" w:sz="4" w:space="0" w:color="000000"/>
            </w:tcBorders>
          </w:tcPr>
          <w:p w14:paraId="60D86E1E"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0,09</w:t>
            </w:r>
          </w:p>
        </w:tc>
      </w:tr>
      <w:tr w:rsidR="006F1A89" w:rsidRPr="004D15EC" w14:paraId="72B00433" w14:textId="77777777" w:rsidTr="006456AF">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6BD515DC" w14:textId="77777777" w:rsidR="006F1A89" w:rsidRPr="000B1389" w:rsidRDefault="006F1A89" w:rsidP="006456AF">
            <w:pPr>
              <w:ind w:left="98"/>
              <w:jc w:val="left"/>
              <w:rPr>
                <w:bCs/>
                <w:color w:val="000000"/>
                <w:sz w:val="20"/>
                <w:szCs w:val="20"/>
              </w:rPr>
            </w:pPr>
            <w:r>
              <w:rPr>
                <w:color w:val="000000"/>
                <w:sz w:val="20"/>
                <w:szCs w:val="20"/>
                <w:lang w:val="fr"/>
              </w:rPr>
              <w:t>R-410A</w:t>
            </w:r>
          </w:p>
        </w:tc>
        <w:tc>
          <w:tcPr>
            <w:tcW w:w="926" w:type="pct"/>
            <w:tcBorders>
              <w:top w:val="nil"/>
              <w:left w:val="nil"/>
              <w:bottom w:val="single" w:sz="4" w:space="0" w:color="auto"/>
              <w:right w:val="single" w:sz="4" w:space="0" w:color="auto"/>
            </w:tcBorders>
            <w:shd w:val="clear" w:color="auto" w:fill="auto"/>
            <w:noWrap/>
          </w:tcPr>
          <w:p w14:paraId="68B48D6F"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289,49</w:t>
            </w:r>
          </w:p>
        </w:tc>
        <w:tc>
          <w:tcPr>
            <w:tcW w:w="926" w:type="pct"/>
            <w:tcBorders>
              <w:top w:val="nil"/>
              <w:left w:val="nil"/>
              <w:bottom w:val="single" w:sz="4" w:space="0" w:color="auto"/>
              <w:right w:val="single" w:sz="4" w:space="0" w:color="auto"/>
            </w:tcBorders>
            <w:shd w:val="clear" w:color="auto" w:fill="auto"/>
            <w:noWrap/>
          </w:tcPr>
          <w:p w14:paraId="71A2C68B"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388,76</w:t>
            </w:r>
          </w:p>
        </w:tc>
        <w:tc>
          <w:tcPr>
            <w:tcW w:w="926" w:type="pct"/>
            <w:tcBorders>
              <w:top w:val="single" w:sz="4" w:space="0" w:color="auto"/>
              <w:left w:val="nil"/>
              <w:bottom w:val="single" w:sz="4" w:space="0" w:color="auto"/>
              <w:right w:val="single" w:sz="4" w:space="0" w:color="000000"/>
            </w:tcBorders>
          </w:tcPr>
          <w:p w14:paraId="0CA7BFEE"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469,09</w:t>
            </w:r>
          </w:p>
        </w:tc>
        <w:tc>
          <w:tcPr>
            <w:tcW w:w="926" w:type="pct"/>
            <w:tcBorders>
              <w:top w:val="single" w:sz="4" w:space="0" w:color="000000"/>
              <w:left w:val="single" w:sz="4" w:space="0" w:color="000000"/>
              <w:bottom w:val="single" w:sz="4" w:space="0" w:color="000000"/>
              <w:right w:val="single" w:sz="4" w:space="0" w:color="000000"/>
            </w:tcBorders>
          </w:tcPr>
          <w:p w14:paraId="1A7AC3A3"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736,02</w:t>
            </w:r>
          </w:p>
        </w:tc>
      </w:tr>
      <w:tr w:rsidR="006F1A89" w:rsidRPr="004D15EC" w14:paraId="646139B1" w14:textId="77777777" w:rsidTr="006456AF">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659E1D60" w14:textId="77777777" w:rsidR="006F1A89" w:rsidRPr="000B1389" w:rsidRDefault="006F1A89" w:rsidP="006456AF">
            <w:pPr>
              <w:ind w:left="98"/>
              <w:jc w:val="left"/>
              <w:rPr>
                <w:bCs/>
                <w:color w:val="000000"/>
                <w:sz w:val="20"/>
                <w:szCs w:val="20"/>
              </w:rPr>
            </w:pPr>
            <w:r>
              <w:rPr>
                <w:color w:val="000000"/>
                <w:sz w:val="20"/>
                <w:szCs w:val="20"/>
                <w:lang w:val="fr"/>
              </w:rPr>
              <w:t>R-417A</w:t>
            </w:r>
          </w:p>
        </w:tc>
        <w:tc>
          <w:tcPr>
            <w:tcW w:w="926" w:type="pct"/>
            <w:tcBorders>
              <w:top w:val="nil"/>
              <w:left w:val="nil"/>
              <w:bottom w:val="single" w:sz="4" w:space="0" w:color="auto"/>
              <w:right w:val="single" w:sz="4" w:space="0" w:color="auto"/>
            </w:tcBorders>
            <w:shd w:val="clear" w:color="auto" w:fill="auto"/>
            <w:noWrap/>
          </w:tcPr>
          <w:p w14:paraId="7DD9C7A9"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0,95</w:t>
            </w:r>
          </w:p>
        </w:tc>
        <w:tc>
          <w:tcPr>
            <w:tcW w:w="926" w:type="pct"/>
            <w:tcBorders>
              <w:top w:val="nil"/>
              <w:left w:val="nil"/>
              <w:bottom w:val="single" w:sz="4" w:space="0" w:color="auto"/>
              <w:right w:val="single" w:sz="4" w:space="0" w:color="auto"/>
            </w:tcBorders>
            <w:shd w:val="clear" w:color="auto" w:fill="auto"/>
            <w:noWrap/>
          </w:tcPr>
          <w:p w14:paraId="26CD8BCB"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0,97</w:t>
            </w:r>
          </w:p>
        </w:tc>
        <w:tc>
          <w:tcPr>
            <w:tcW w:w="926" w:type="pct"/>
            <w:tcBorders>
              <w:top w:val="single" w:sz="4" w:space="0" w:color="auto"/>
              <w:left w:val="nil"/>
              <w:bottom w:val="single" w:sz="4" w:space="0" w:color="auto"/>
              <w:right w:val="single" w:sz="4" w:space="0" w:color="000000"/>
            </w:tcBorders>
          </w:tcPr>
          <w:p w14:paraId="3678A5B7"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1,24</w:t>
            </w:r>
          </w:p>
        </w:tc>
        <w:tc>
          <w:tcPr>
            <w:tcW w:w="926" w:type="pct"/>
            <w:tcBorders>
              <w:top w:val="single" w:sz="4" w:space="0" w:color="000000"/>
              <w:left w:val="single" w:sz="4" w:space="0" w:color="000000"/>
              <w:bottom w:val="single" w:sz="4" w:space="0" w:color="000000"/>
              <w:right w:val="single" w:sz="4" w:space="0" w:color="000000"/>
            </w:tcBorders>
          </w:tcPr>
          <w:p w14:paraId="4D7A3572"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1,74</w:t>
            </w:r>
          </w:p>
        </w:tc>
      </w:tr>
      <w:tr w:rsidR="006F1A89" w:rsidRPr="004D15EC" w14:paraId="38DCD538" w14:textId="77777777" w:rsidTr="006456AF">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00EF2EFF" w14:textId="77777777" w:rsidR="006F1A89" w:rsidRPr="000B1389" w:rsidRDefault="006F1A89" w:rsidP="006456AF">
            <w:pPr>
              <w:ind w:left="98"/>
              <w:jc w:val="left"/>
              <w:rPr>
                <w:bCs/>
                <w:color w:val="000000"/>
                <w:sz w:val="20"/>
                <w:szCs w:val="20"/>
              </w:rPr>
            </w:pPr>
            <w:r>
              <w:rPr>
                <w:color w:val="000000"/>
                <w:sz w:val="20"/>
                <w:szCs w:val="20"/>
                <w:lang w:val="fr"/>
              </w:rPr>
              <w:t>R-438A</w:t>
            </w:r>
          </w:p>
        </w:tc>
        <w:tc>
          <w:tcPr>
            <w:tcW w:w="926" w:type="pct"/>
            <w:tcBorders>
              <w:top w:val="nil"/>
              <w:left w:val="nil"/>
              <w:bottom w:val="single" w:sz="4" w:space="0" w:color="auto"/>
              <w:right w:val="single" w:sz="4" w:space="0" w:color="auto"/>
            </w:tcBorders>
            <w:shd w:val="clear" w:color="auto" w:fill="auto"/>
            <w:noWrap/>
          </w:tcPr>
          <w:p w14:paraId="72EA8B21"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w:t>
            </w:r>
          </w:p>
        </w:tc>
        <w:tc>
          <w:tcPr>
            <w:tcW w:w="926" w:type="pct"/>
            <w:tcBorders>
              <w:top w:val="nil"/>
              <w:left w:val="nil"/>
              <w:bottom w:val="single" w:sz="4" w:space="0" w:color="auto"/>
              <w:right w:val="single" w:sz="4" w:space="0" w:color="auto"/>
            </w:tcBorders>
            <w:shd w:val="clear" w:color="auto" w:fill="auto"/>
            <w:noWrap/>
          </w:tcPr>
          <w:p w14:paraId="2AE86E6C"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w:t>
            </w:r>
          </w:p>
        </w:tc>
        <w:tc>
          <w:tcPr>
            <w:tcW w:w="926" w:type="pct"/>
            <w:tcBorders>
              <w:top w:val="single" w:sz="4" w:space="0" w:color="auto"/>
              <w:left w:val="nil"/>
              <w:bottom w:val="single" w:sz="4" w:space="0" w:color="auto"/>
              <w:right w:val="single" w:sz="4" w:space="0" w:color="000000"/>
            </w:tcBorders>
          </w:tcPr>
          <w:p w14:paraId="31E0E6CC"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w:t>
            </w:r>
          </w:p>
        </w:tc>
        <w:tc>
          <w:tcPr>
            <w:tcW w:w="926" w:type="pct"/>
            <w:tcBorders>
              <w:top w:val="single" w:sz="4" w:space="0" w:color="000000"/>
              <w:left w:val="single" w:sz="4" w:space="0" w:color="000000"/>
              <w:bottom w:val="single" w:sz="4" w:space="0" w:color="000000"/>
              <w:right w:val="single" w:sz="4" w:space="0" w:color="000000"/>
            </w:tcBorders>
          </w:tcPr>
          <w:p w14:paraId="1C02F77A"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0,07</w:t>
            </w:r>
          </w:p>
        </w:tc>
      </w:tr>
      <w:tr w:rsidR="006F1A89" w:rsidRPr="004D15EC" w14:paraId="48CB60E0" w14:textId="77777777" w:rsidTr="006456AF">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0AEC8D47" w14:textId="77777777" w:rsidR="006F1A89" w:rsidRPr="000B1389" w:rsidRDefault="006F1A89" w:rsidP="006456AF">
            <w:pPr>
              <w:ind w:left="98"/>
              <w:jc w:val="left"/>
              <w:rPr>
                <w:bCs/>
                <w:color w:val="000000"/>
                <w:sz w:val="20"/>
                <w:szCs w:val="20"/>
              </w:rPr>
            </w:pPr>
            <w:r>
              <w:rPr>
                <w:color w:val="000000"/>
                <w:sz w:val="20"/>
                <w:szCs w:val="20"/>
                <w:lang w:val="fr"/>
              </w:rPr>
              <w:t>R-448A</w:t>
            </w:r>
          </w:p>
        </w:tc>
        <w:tc>
          <w:tcPr>
            <w:tcW w:w="926" w:type="pct"/>
            <w:tcBorders>
              <w:top w:val="nil"/>
              <w:left w:val="nil"/>
              <w:bottom w:val="single" w:sz="4" w:space="0" w:color="auto"/>
              <w:right w:val="single" w:sz="4" w:space="0" w:color="auto"/>
            </w:tcBorders>
            <w:shd w:val="clear" w:color="auto" w:fill="auto"/>
            <w:noWrap/>
          </w:tcPr>
          <w:p w14:paraId="2FF49EA8"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0,45</w:t>
            </w:r>
          </w:p>
        </w:tc>
        <w:tc>
          <w:tcPr>
            <w:tcW w:w="926" w:type="pct"/>
            <w:tcBorders>
              <w:top w:val="nil"/>
              <w:left w:val="nil"/>
              <w:bottom w:val="single" w:sz="4" w:space="0" w:color="auto"/>
              <w:right w:val="single" w:sz="4" w:space="0" w:color="auto"/>
            </w:tcBorders>
            <w:shd w:val="clear" w:color="auto" w:fill="auto"/>
            <w:noWrap/>
          </w:tcPr>
          <w:p w14:paraId="56775FE8"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w:t>
            </w:r>
          </w:p>
        </w:tc>
        <w:tc>
          <w:tcPr>
            <w:tcW w:w="926" w:type="pct"/>
            <w:tcBorders>
              <w:top w:val="single" w:sz="4" w:space="0" w:color="auto"/>
              <w:left w:val="nil"/>
              <w:bottom w:val="single" w:sz="4" w:space="0" w:color="auto"/>
              <w:right w:val="single" w:sz="4" w:space="0" w:color="000000"/>
            </w:tcBorders>
          </w:tcPr>
          <w:p w14:paraId="3CA72F0F"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w:t>
            </w:r>
          </w:p>
        </w:tc>
        <w:tc>
          <w:tcPr>
            <w:tcW w:w="926" w:type="pct"/>
            <w:tcBorders>
              <w:top w:val="single" w:sz="4" w:space="0" w:color="000000"/>
              <w:left w:val="single" w:sz="4" w:space="0" w:color="000000"/>
              <w:bottom w:val="single" w:sz="4" w:space="0" w:color="000000"/>
              <w:right w:val="single" w:sz="4" w:space="0" w:color="000000"/>
            </w:tcBorders>
          </w:tcPr>
          <w:p w14:paraId="74C51BE0"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2,49</w:t>
            </w:r>
          </w:p>
        </w:tc>
      </w:tr>
      <w:tr w:rsidR="006F1A89" w:rsidRPr="004D15EC" w14:paraId="57C4FA39" w14:textId="77777777" w:rsidTr="006456AF">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3D505EFF" w14:textId="77777777" w:rsidR="006F1A89" w:rsidRPr="000B1389" w:rsidRDefault="006F1A89" w:rsidP="006456AF">
            <w:pPr>
              <w:ind w:left="98"/>
              <w:jc w:val="left"/>
              <w:rPr>
                <w:bCs/>
                <w:color w:val="000000"/>
                <w:sz w:val="20"/>
                <w:szCs w:val="20"/>
              </w:rPr>
            </w:pPr>
            <w:r>
              <w:rPr>
                <w:color w:val="000000"/>
                <w:sz w:val="20"/>
                <w:szCs w:val="20"/>
                <w:lang w:val="fr"/>
              </w:rPr>
              <w:t>R-452A</w:t>
            </w:r>
          </w:p>
        </w:tc>
        <w:tc>
          <w:tcPr>
            <w:tcW w:w="926" w:type="pct"/>
            <w:tcBorders>
              <w:top w:val="nil"/>
              <w:left w:val="nil"/>
              <w:bottom w:val="single" w:sz="4" w:space="0" w:color="auto"/>
              <w:right w:val="single" w:sz="4" w:space="0" w:color="auto"/>
            </w:tcBorders>
            <w:shd w:val="clear" w:color="auto" w:fill="auto"/>
            <w:noWrap/>
          </w:tcPr>
          <w:p w14:paraId="4F592C82"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0,11</w:t>
            </w:r>
          </w:p>
        </w:tc>
        <w:tc>
          <w:tcPr>
            <w:tcW w:w="926" w:type="pct"/>
            <w:tcBorders>
              <w:top w:val="nil"/>
              <w:left w:val="nil"/>
              <w:bottom w:val="single" w:sz="4" w:space="0" w:color="auto"/>
              <w:right w:val="single" w:sz="4" w:space="0" w:color="auto"/>
            </w:tcBorders>
            <w:shd w:val="clear" w:color="auto" w:fill="auto"/>
            <w:noWrap/>
          </w:tcPr>
          <w:p w14:paraId="2B0D6932"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w:t>
            </w:r>
          </w:p>
        </w:tc>
        <w:tc>
          <w:tcPr>
            <w:tcW w:w="926" w:type="pct"/>
            <w:tcBorders>
              <w:top w:val="single" w:sz="4" w:space="0" w:color="auto"/>
              <w:left w:val="nil"/>
              <w:bottom w:val="single" w:sz="4" w:space="0" w:color="auto"/>
              <w:right w:val="single" w:sz="4" w:space="0" w:color="000000"/>
            </w:tcBorders>
          </w:tcPr>
          <w:p w14:paraId="3C896135"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w:t>
            </w:r>
          </w:p>
        </w:tc>
        <w:tc>
          <w:tcPr>
            <w:tcW w:w="926" w:type="pct"/>
            <w:tcBorders>
              <w:top w:val="single" w:sz="4" w:space="0" w:color="000000"/>
              <w:left w:val="single" w:sz="4" w:space="0" w:color="000000"/>
              <w:bottom w:val="single" w:sz="4" w:space="0" w:color="000000"/>
              <w:right w:val="single" w:sz="4" w:space="0" w:color="000000"/>
            </w:tcBorders>
          </w:tcPr>
          <w:p w14:paraId="7D62F103"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0,02</w:t>
            </w:r>
          </w:p>
        </w:tc>
      </w:tr>
      <w:tr w:rsidR="006F1A89" w:rsidRPr="004D15EC" w14:paraId="46C622C3" w14:textId="77777777" w:rsidTr="006456AF">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3AC0398B" w14:textId="77777777" w:rsidR="006F1A89" w:rsidRPr="000B1389" w:rsidRDefault="006F1A89" w:rsidP="006456AF">
            <w:pPr>
              <w:ind w:left="98"/>
              <w:jc w:val="left"/>
              <w:rPr>
                <w:bCs/>
                <w:color w:val="000000"/>
                <w:sz w:val="20"/>
                <w:szCs w:val="20"/>
              </w:rPr>
            </w:pPr>
            <w:r>
              <w:rPr>
                <w:color w:val="000000"/>
                <w:sz w:val="20"/>
                <w:szCs w:val="20"/>
                <w:lang w:val="fr"/>
              </w:rPr>
              <w:t>R-507A</w:t>
            </w:r>
          </w:p>
        </w:tc>
        <w:tc>
          <w:tcPr>
            <w:tcW w:w="926" w:type="pct"/>
            <w:tcBorders>
              <w:top w:val="nil"/>
              <w:left w:val="nil"/>
              <w:bottom w:val="single" w:sz="4" w:space="0" w:color="auto"/>
              <w:right w:val="single" w:sz="4" w:space="0" w:color="auto"/>
            </w:tcBorders>
            <w:shd w:val="clear" w:color="auto" w:fill="auto"/>
            <w:noWrap/>
          </w:tcPr>
          <w:p w14:paraId="7B6C655B"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w:t>
            </w:r>
          </w:p>
        </w:tc>
        <w:tc>
          <w:tcPr>
            <w:tcW w:w="926" w:type="pct"/>
            <w:tcBorders>
              <w:top w:val="nil"/>
              <w:left w:val="nil"/>
              <w:bottom w:val="single" w:sz="4" w:space="0" w:color="auto"/>
              <w:right w:val="single" w:sz="4" w:space="0" w:color="auto"/>
            </w:tcBorders>
            <w:shd w:val="clear" w:color="auto" w:fill="auto"/>
            <w:noWrap/>
          </w:tcPr>
          <w:p w14:paraId="0879486D"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9,36</w:t>
            </w:r>
          </w:p>
        </w:tc>
        <w:tc>
          <w:tcPr>
            <w:tcW w:w="926" w:type="pct"/>
            <w:tcBorders>
              <w:top w:val="single" w:sz="4" w:space="0" w:color="auto"/>
              <w:left w:val="nil"/>
              <w:bottom w:val="single" w:sz="4" w:space="0" w:color="auto"/>
              <w:right w:val="single" w:sz="4" w:space="0" w:color="000000"/>
            </w:tcBorders>
          </w:tcPr>
          <w:p w14:paraId="2FDC3485"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92,87</w:t>
            </w:r>
          </w:p>
        </w:tc>
        <w:tc>
          <w:tcPr>
            <w:tcW w:w="926" w:type="pct"/>
            <w:tcBorders>
              <w:top w:val="single" w:sz="4" w:space="0" w:color="000000"/>
              <w:left w:val="single" w:sz="4" w:space="0" w:color="000000"/>
              <w:bottom w:val="single" w:sz="4" w:space="0" w:color="000000"/>
              <w:right w:val="single" w:sz="4" w:space="0" w:color="000000"/>
            </w:tcBorders>
          </w:tcPr>
          <w:p w14:paraId="2DD7B1A0"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156,39</w:t>
            </w:r>
          </w:p>
        </w:tc>
      </w:tr>
      <w:tr w:rsidR="006F1A89" w:rsidRPr="004D15EC" w14:paraId="0E39F414" w14:textId="77777777" w:rsidTr="006456AF">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3A30724D" w14:textId="77777777" w:rsidR="006F1A89" w:rsidRPr="000B1389" w:rsidRDefault="006F1A89" w:rsidP="006456AF">
            <w:pPr>
              <w:ind w:left="98"/>
              <w:jc w:val="left"/>
              <w:rPr>
                <w:bCs/>
                <w:color w:val="000000"/>
                <w:sz w:val="20"/>
                <w:szCs w:val="20"/>
              </w:rPr>
            </w:pPr>
            <w:r>
              <w:rPr>
                <w:color w:val="000000"/>
                <w:sz w:val="20"/>
                <w:szCs w:val="20"/>
                <w:lang w:val="fr"/>
              </w:rPr>
              <w:t>R-508B</w:t>
            </w:r>
          </w:p>
        </w:tc>
        <w:tc>
          <w:tcPr>
            <w:tcW w:w="926" w:type="pct"/>
            <w:tcBorders>
              <w:top w:val="nil"/>
              <w:left w:val="nil"/>
              <w:bottom w:val="single" w:sz="4" w:space="0" w:color="auto"/>
              <w:right w:val="single" w:sz="4" w:space="0" w:color="auto"/>
            </w:tcBorders>
            <w:shd w:val="clear" w:color="auto" w:fill="auto"/>
            <w:noWrap/>
          </w:tcPr>
          <w:p w14:paraId="6F9DB72E"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0,04</w:t>
            </w:r>
          </w:p>
        </w:tc>
        <w:tc>
          <w:tcPr>
            <w:tcW w:w="926" w:type="pct"/>
            <w:tcBorders>
              <w:top w:val="nil"/>
              <w:left w:val="nil"/>
              <w:bottom w:val="single" w:sz="4" w:space="0" w:color="auto"/>
              <w:right w:val="single" w:sz="4" w:space="0" w:color="auto"/>
            </w:tcBorders>
            <w:shd w:val="clear" w:color="auto" w:fill="auto"/>
            <w:noWrap/>
          </w:tcPr>
          <w:p w14:paraId="10895D4B"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0,13</w:t>
            </w:r>
          </w:p>
        </w:tc>
        <w:tc>
          <w:tcPr>
            <w:tcW w:w="926" w:type="pct"/>
            <w:tcBorders>
              <w:top w:val="single" w:sz="4" w:space="0" w:color="auto"/>
              <w:left w:val="nil"/>
              <w:bottom w:val="single" w:sz="4" w:space="0" w:color="auto"/>
              <w:right w:val="single" w:sz="4" w:space="0" w:color="000000"/>
            </w:tcBorders>
          </w:tcPr>
          <w:p w14:paraId="00CCCA36"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2,27</w:t>
            </w:r>
          </w:p>
        </w:tc>
        <w:tc>
          <w:tcPr>
            <w:tcW w:w="926" w:type="pct"/>
            <w:tcBorders>
              <w:top w:val="single" w:sz="4" w:space="0" w:color="000000"/>
              <w:left w:val="single" w:sz="4" w:space="0" w:color="000000"/>
              <w:bottom w:val="single" w:sz="4" w:space="0" w:color="000000"/>
              <w:right w:val="single" w:sz="4" w:space="0" w:color="000000"/>
            </w:tcBorders>
          </w:tcPr>
          <w:p w14:paraId="4B76236D"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0,09</w:t>
            </w:r>
          </w:p>
        </w:tc>
      </w:tr>
      <w:tr w:rsidR="006F1A89" w:rsidRPr="004D15EC" w14:paraId="58C421FA" w14:textId="77777777" w:rsidTr="006456AF">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60555C49" w14:textId="77777777" w:rsidR="006F1A89" w:rsidRPr="000B1389" w:rsidRDefault="006F1A89" w:rsidP="006456AF">
            <w:pPr>
              <w:ind w:left="98"/>
              <w:jc w:val="left"/>
              <w:rPr>
                <w:bCs/>
                <w:color w:val="000000"/>
                <w:sz w:val="20"/>
                <w:szCs w:val="20"/>
              </w:rPr>
            </w:pPr>
            <w:r>
              <w:rPr>
                <w:color w:val="000000"/>
                <w:sz w:val="20"/>
                <w:szCs w:val="20"/>
                <w:lang w:val="fr"/>
              </w:rPr>
              <w:t>R-513A</w:t>
            </w:r>
          </w:p>
        </w:tc>
        <w:tc>
          <w:tcPr>
            <w:tcW w:w="926" w:type="pct"/>
            <w:tcBorders>
              <w:top w:val="nil"/>
              <w:left w:val="nil"/>
              <w:bottom w:val="single" w:sz="4" w:space="0" w:color="auto"/>
              <w:right w:val="single" w:sz="4" w:space="0" w:color="auto"/>
            </w:tcBorders>
            <w:shd w:val="clear" w:color="auto" w:fill="auto"/>
            <w:noWrap/>
          </w:tcPr>
          <w:p w14:paraId="45C23F20"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0,09</w:t>
            </w:r>
          </w:p>
        </w:tc>
        <w:tc>
          <w:tcPr>
            <w:tcW w:w="926" w:type="pct"/>
            <w:tcBorders>
              <w:top w:val="nil"/>
              <w:left w:val="nil"/>
              <w:bottom w:val="single" w:sz="4" w:space="0" w:color="auto"/>
              <w:right w:val="single" w:sz="4" w:space="0" w:color="auto"/>
            </w:tcBorders>
            <w:shd w:val="clear" w:color="auto" w:fill="auto"/>
            <w:noWrap/>
          </w:tcPr>
          <w:p w14:paraId="47FC89F6"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w:t>
            </w:r>
          </w:p>
        </w:tc>
        <w:tc>
          <w:tcPr>
            <w:tcW w:w="926" w:type="pct"/>
            <w:tcBorders>
              <w:top w:val="single" w:sz="4" w:space="0" w:color="auto"/>
              <w:left w:val="nil"/>
              <w:bottom w:val="single" w:sz="4" w:space="0" w:color="auto"/>
              <w:right w:val="single" w:sz="4" w:space="0" w:color="000000"/>
            </w:tcBorders>
          </w:tcPr>
          <w:p w14:paraId="3E458C51"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w:t>
            </w:r>
          </w:p>
        </w:tc>
        <w:tc>
          <w:tcPr>
            <w:tcW w:w="926" w:type="pct"/>
            <w:tcBorders>
              <w:top w:val="single" w:sz="4" w:space="0" w:color="000000"/>
              <w:left w:val="single" w:sz="4" w:space="0" w:color="000000"/>
              <w:bottom w:val="single" w:sz="4" w:space="0" w:color="000000"/>
              <w:right w:val="single" w:sz="4" w:space="0" w:color="000000"/>
            </w:tcBorders>
          </w:tcPr>
          <w:p w14:paraId="0D24D320" w14:textId="77777777" w:rsidR="006F1A89" w:rsidRPr="0062176E" w:rsidRDefault="006F1A89" w:rsidP="006456AF">
            <w:pPr>
              <w:widowControl w:val="0"/>
              <w:tabs>
                <w:tab w:val="left" w:pos="430"/>
              </w:tabs>
              <w:ind w:left="-137" w:right="63"/>
              <w:jc w:val="right"/>
              <w:rPr>
                <w:bCs/>
                <w:sz w:val="20"/>
                <w:szCs w:val="20"/>
              </w:rPr>
            </w:pPr>
            <w:r>
              <w:rPr>
                <w:sz w:val="20"/>
                <w:szCs w:val="20"/>
                <w:lang w:val="fr"/>
              </w:rPr>
              <w:t>-</w:t>
            </w:r>
          </w:p>
        </w:tc>
      </w:tr>
      <w:tr w:rsidR="006F1A89" w:rsidRPr="004D15EC" w14:paraId="4E9538B2" w14:textId="77777777" w:rsidTr="006456AF">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7586C3A" w14:textId="77777777" w:rsidR="006F1A89" w:rsidRPr="004D15EC" w:rsidRDefault="006F1A89" w:rsidP="006456AF">
            <w:pPr>
              <w:ind w:left="98"/>
              <w:jc w:val="left"/>
              <w:rPr>
                <w:rFonts w:eastAsiaTheme="minorHAnsi"/>
                <w:b/>
                <w:color w:val="000000"/>
                <w:sz w:val="20"/>
                <w:szCs w:val="20"/>
              </w:rPr>
            </w:pPr>
            <w:r>
              <w:rPr>
                <w:b/>
                <w:bCs/>
                <w:color w:val="000000"/>
                <w:sz w:val="20"/>
                <w:szCs w:val="20"/>
                <w:lang w:val="fr"/>
              </w:rPr>
              <w:t>Total (</w:t>
            </w:r>
            <w:proofErr w:type="spellStart"/>
            <w:r>
              <w:rPr>
                <w:b/>
                <w:bCs/>
                <w:color w:val="000000"/>
                <w:sz w:val="20"/>
                <w:szCs w:val="20"/>
                <w:lang w:val="fr"/>
              </w:rPr>
              <w:t>tm</w:t>
            </w:r>
            <w:proofErr w:type="spellEnd"/>
            <w:r>
              <w:rPr>
                <w:b/>
                <w:bCs/>
                <w:color w:val="000000"/>
                <w:sz w:val="20"/>
                <w:szCs w:val="20"/>
                <w:lang w:val="fr"/>
              </w:rPr>
              <w:t>)</w:t>
            </w:r>
          </w:p>
        </w:tc>
        <w:tc>
          <w:tcPr>
            <w:tcW w:w="926" w:type="pct"/>
            <w:tcBorders>
              <w:top w:val="nil"/>
              <w:left w:val="nil"/>
              <w:bottom w:val="single" w:sz="4" w:space="0" w:color="auto"/>
              <w:right w:val="single" w:sz="4" w:space="0" w:color="auto"/>
            </w:tcBorders>
            <w:shd w:val="clear" w:color="auto" w:fill="auto"/>
            <w:noWrap/>
          </w:tcPr>
          <w:p w14:paraId="163CE94E" w14:textId="77777777" w:rsidR="006F1A89" w:rsidRPr="004D15EC" w:rsidRDefault="006F1A89" w:rsidP="006456AF">
            <w:pPr>
              <w:widowControl w:val="0"/>
              <w:tabs>
                <w:tab w:val="left" w:pos="430"/>
              </w:tabs>
              <w:ind w:left="-137" w:right="63"/>
              <w:jc w:val="right"/>
              <w:rPr>
                <w:b/>
                <w:sz w:val="20"/>
                <w:szCs w:val="20"/>
              </w:rPr>
            </w:pPr>
            <w:r>
              <w:rPr>
                <w:b/>
                <w:bCs/>
                <w:sz w:val="20"/>
                <w:szCs w:val="20"/>
                <w:lang w:val="fr"/>
              </w:rPr>
              <w:t>2 010,61</w:t>
            </w:r>
          </w:p>
        </w:tc>
        <w:tc>
          <w:tcPr>
            <w:tcW w:w="926" w:type="pct"/>
            <w:tcBorders>
              <w:top w:val="nil"/>
              <w:left w:val="nil"/>
              <w:bottom w:val="single" w:sz="4" w:space="0" w:color="auto"/>
              <w:right w:val="single" w:sz="4" w:space="0" w:color="auto"/>
            </w:tcBorders>
            <w:shd w:val="clear" w:color="auto" w:fill="auto"/>
            <w:noWrap/>
          </w:tcPr>
          <w:p w14:paraId="39CF0F1B" w14:textId="77777777" w:rsidR="006F1A89" w:rsidRPr="004D15EC" w:rsidRDefault="006F1A89" w:rsidP="006456AF">
            <w:pPr>
              <w:widowControl w:val="0"/>
              <w:tabs>
                <w:tab w:val="left" w:pos="430"/>
              </w:tabs>
              <w:ind w:left="-137" w:right="63"/>
              <w:jc w:val="right"/>
              <w:rPr>
                <w:b/>
                <w:sz w:val="20"/>
                <w:szCs w:val="20"/>
              </w:rPr>
            </w:pPr>
            <w:r>
              <w:rPr>
                <w:b/>
                <w:bCs/>
                <w:sz w:val="20"/>
                <w:szCs w:val="20"/>
                <w:lang w:val="fr"/>
              </w:rPr>
              <w:t>2 593,26</w:t>
            </w:r>
          </w:p>
        </w:tc>
        <w:tc>
          <w:tcPr>
            <w:tcW w:w="926" w:type="pct"/>
            <w:tcBorders>
              <w:top w:val="single" w:sz="4" w:space="0" w:color="auto"/>
              <w:left w:val="nil"/>
              <w:bottom w:val="single" w:sz="4" w:space="0" w:color="auto"/>
              <w:right w:val="single" w:sz="4" w:space="0" w:color="auto"/>
            </w:tcBorders>
          </w:tcPr>
          <w:p w14:paraId="57835A5F" w14:textId="77777777" w:rsidR="006F1A89" w:rsidRPr="004D15EC" w:rsidRDefault="006F1A89" w:rsidP="006456AF">
            <w:pPr>
              <w:widowControl w:val="0"/>
              <w:tabs>
                <w:tab w:val="left" w:pos="430"/>
              </w:tabs>
              <w:ind w:left="-137" w:right="63"/>
              <w:jc w:val="right"/>
              <w:rPr>
                <w:b/>
                <w:sz w:val="20"/>
                <w:szCs w:val="20"/>
              </w:rPr>
            </w:pPr>
            <w:r>
              <w:rPr>
                <w:b/>
                <w:bCs/>
                <w:sz w:val="20"/>
                <w:szCs w:val="20"/>
                <w:lang w:val="fr"/>
              </w:rPr>
              <w:t>2 561,50</w:t>
            </w:r>
          </w:p>
        </w:tc>
        <w:tc>
          <w:tcPr>
            <w:tcW w:w="926" w:type="pct"/>
            <w:tcBorders>
              <w:top w:val="single" w:sz="4" w:space="0" w:color="000000"/>
              <w:left w:val="single" w:sz="4" w:space="0" w:color="auto"/>
              <w:bottom w:val="single" w:sz="4" w:space="0" w:color="auto"/>
              <w:right w:val="single" w:sz="4" w:space="0" w:color="auto"/>
            </w:tcBorders>
          </w:tcPr>
          <w:p w14:paraId="652EC700" w14:textId="77777777" w:rsidR="006F1A89" w:rsidRPr="0062176E" w:rsidRDefault="006F1A89" w:rsidP="006456AF">
            <w:pPr>
              <w:widowControl w:val="0"/>
              <w:tabs>
                <w:tab w:val="left" w:pos="430"/>
              </w:tabs>
              <w:ind w:left="-137" w:right="63"/>
              <w:jc w:val="right"/>
              <w:rPr>
                <w:b/>
                <w:sz w:val="20"/>
                <w:szCs w:val="20"/>
              </w:rPr>
            </w:pPr>
            <w:r>
              <w:rPr>
                <w:b/>
                <w:bCs/>
                <w:sz w:val="20"/>
                <w:szCs w:val="20"/>
                <w:lang w:val="fr"/>
              </w:rPr>
              <w:t>4 763,55</w:t>
            </w:r>
          </w:p>
        </w:tc>
      </w:tr>
      <w:tr w:rsidR="006F1A89" w:rsidRPr="004D15EC" w14:paraId="54C6A410" w14:textId="77777777" w:rsidTr="006456AF">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4DACDB81" w14:textId="77777777" w:rsidR="006F1A89" w:rsidRPr="004D15EC" w:rsidRDefault="006F1A89" w:rsidP="006456AF">
            <w:pPr>
              <w:ind w:left="98"/>
              <w:jc w:val="left"/>
              <w:rPr>
                <w:b/>
                <w:color w:val="000000"/>
                <w:sz w:val="20"/>
                <w:szCs w:val="20"/>
              </w:rPr>
            </w:pPr>
            <w:r>
              <w:rPr>
                <w:b/>
                <w:bCs/>
                <w:color w:val="000000"/>
                <w:sz w:val="20"/>
                <w:szCs w:val="20"/>
                <w:lang w:val="fr"/>
              </w:rPr>
              <w:t>Total (</w:t>
            </w:r>
            <w:r>
              <w:rPr>
                <w:b/>
                <w:bCs/>
                <w:sz w:val="20"/>
                <w:szCs w:val="20"/>
                <w:lang w:val="fr"/>
              </w:rPr>
              <w:t>tonnes eq-CO</w:t>
            </w:r>
            <w:r>
              <w:rPr>
                <w:b/>
                <w:bCs/>
                <w:sz w:val="20"/>
                <w:szCs w:val="20"/>
                <w:vertAlign w:val="subscript"/>
                <w:lang w:val="fr"/>
              </w:rPr>
              <w:t>2</w:t>
            </w:r>
            <w:r>
              <w:rPr>
                <w:b/>
                <w:bCs/>
                <w:color w:val="000000"/>
                <w:sz w:val="20"/>
                <w:szCs w:val="20"/>
                <w:lang w:val="fr"/>
              </w:rPr>
              <w:t>)</w:t>
            </w:r>
          </w:p>
        </w:tc>
        <w:tc>
          <w:tcPr>
            <w:tcW w:w="926" w:type="pct"/>
            <w:tcBorders>
              <w:top w:val="nil"/>
              <w:left w:val="nil"/>
              <w:bottom w:val="single" w:sz="4" w:space="0" w:color="auto"/>
              <w:right w:val="single" w:sz="4" w:space="0" w:color="auto"/>
            </w:tcBorders>
            <w:shd w:val="clear" w:color="auto" w:fill="auto"/>
            <w:noWrap/>
          </w:tcPr>
          <w:p w14:paraId="7B6DD1B4" w14:textId="77777777" w:rsidR="006F1A89" w:rsidRPr="004D15EC" w:rsidRDefault="006F1A89" w:rsidP="006456AF">
            <w:pPr>
              <w:widowControl w:val="0"/>
              <w:tabs>
                <w:tab w:val="left" w:pos="430"/>
              </w:tabs>
              <w:ind w:left="-137" w:right="63"/>
              <w:jc w:val="right"/>
              <w:rPr>
                <w:b/>
                <w:sz w:val="20"/>
                <w:szCs w:val="20"/>
              </w:rPr>
            </w:pPr>
            <w:r>
              <w:rPr>
                <w:b/>
                <w:bCs/>
                <w:sz w:val="20"/>
                <w:szCs w:val="20"/>
                <w:lang w:val="fr"/>
              </w:rPr>
              <w:t>3 236 757</w:t>
            </w:r>
          </w:p>
        </w:tc>
        <w:tc>
          <w:tcPr>
            <w:tcW w:w="926" w:type="pct"/>
            <w:tcBorders>
              <w:top w:val="nil"/>
              <w:left w:val="nil"/>
              <w:bottom w:val="single" w:sz="4" w:space="0" w:color="auto"/>
              <w:right w:val="single" w:sz="4" w:space="0" w:color="auto"/>
            </w:tcBorders>
            <w:shd w:val="clear" w:color="auto" w:fill="auto"/>
            <w:noWrap/>
          </w:tcPr>
          <w:p w14:paraId="3F12F188" w14:textId="77777777" w:rsidR="006F1A89" w:rsidRPr="004D15EC" w:rsidRDefault="006F1A89" w:rsidP="006456AF">
            <w:pPr>
              <w:widowControl w:val="0"/>
              <w:tabs>
                <w:tab w:val="left" w:pos="430"/>
              </w:tabs>
              <w:ind w:left="-137" w:right="63"/>
              <w:jc w:val="right"/>
              <w:rPr>
                <w:b/>
                <w:sz w:val="20"/>
                <w:szCs w:val="20"/>
              </w:rPr>
            </w:pPr>
            <w:r>
              <w:rPr>
                <w:b/>
                <w:bCs/>
                <w:sz w:val="20"/>
                <w:szCs w:val="20"/>
                <w:lang w:val="fr"/>
              </w:rPr>
              <w:t>3 797 829</w:t>
            </w:r>
          </w:p>
        </w:tc>
        <w:tc>
          <w:tcPr>
            <w:tcW w:w="926" w:type="pct"/>
            <w:tcBorders>
              <w:top w:val="single" w:sz="4" w:space="0" w:color="auto"/>
              <w:left w:val="nil"/>
              <w:bottom w:val="single" w:sz="4" w:space="0" w:color="auto"/>
              <w:right w:val="single" w:sz="4" w:space="0" w:color="auto"/>
            </w:tcBorders>
          </w:tcPr>
          <w:p w14:paraId="54C8D415" w14:textId="77777777" w:rsidR="006F1A89" w:rsidRPr="004D15EC" w:rsidRDefault="006F1A89" w:rsidP="006456AF">
            <w:pPr>
              <w:widowControl w:val="0"/>
              <w:tabs>
                <w:tab w:val="left" w:pos="430"/>
              </w:tabs>
              <w:ind w:left="-137" w:right="63"/>
              <w:jc w:val="right"/>
              <w:rPr>
                <w:b/>
                <w:sz w:val="20"/>
                <w:szCs w:val="20"/>
              </w:rPr>
            </w:pPr>
            <w:r>
              <w:rPr>
                <w:b/>
                <w:bCs/>
                <w:sz w:val="20"/>
                <w:szCs w:val="20"/>
                <w:lang w:val="fr"/>
              </w:rPr>
              <w:t>3 968 681</w:t>
            </w:r>
          </w:p>
        </w:tc>
        <w:tc>
          <w:tcPr>
            <w:tcW w:w="926" w:type="pct"/>
            <w:tcBorders>
              <w:top w:val="nil"/>
              <w:left w:val="single" w:sz="4" w:space="0" w:color="auto"/>
              <w:bottom w:val="single" w:sz="4" w:space="0" w:color="auto"/>
              <w:right w:val="single" w:sz="4" w:space="0" w:color="auto"/>
            </w:tcBorders>
          </w:tcPr>
          <w:p w14:paraId="377D1620" w14:textId="77777777" w:rsidR="006F1A89" w:rsidRPr="004D15EC" w:rsidRDefault="006F1A89" w:rsidP="006456AF">
            <w:pPr>
              <w:tabs>
                <w:tab w:val="left" w:pos="430"/>
              </w:tabs>
              <w:ind w:left="-137" w:right="63"/>
              <w:jc w:val="right"/>
              <w:rPr>
                <w:b/>
                <w:sz w:val="20"/>
                <w:szCs w:val="20"/>
              </w:rPr>
            </w:pPr>
            <w:r>
              <w:rPr>
                <w:b/>
                <w:bCs/>
                <w:sz w:val="20"/>
                <w:szCs w:val="20"/>
                <w:lang w:val="fr"/>
              </w:rPr>
              <w:t>9 239 053</w:t>
            </w:r>
          </w:p>
        </w:tc>
      </w:tr>
    </w:tbl>
    <w:p w14:paraId="6390DCDE" w14:textId="77777777" w:rsidR="006F1A89" w:rsidRPr="006F1A89" w:rsidRDefault="006F1A89" w:rsidP="006F1A89">
      <w:pPr>
        <w:pStyle w:val="Heading1"/>
        <w:spacing w:before="240"/>
        <w:rPr>
          <w:lang w:val="fr-FR"/>
        </w:rPr>
      </w:pPr>
      <w:r>
        <w:rPr>
          <w:lang w:val="fr"/>
        </w:rPr>
        <w:t>Le secteur de l’entretien des équipements de réfrigération et climatisation stationnaire comprend une large gamme d’établissements fournissant des services de maintenance pour tous les types de systèmes de réfrigération et climatisation. Il y a environ 380 ateliers d’entretien formel liés aux équipements de réfrigération et de climatisation et aux fabricants d’appareils à travers le pays, qui sont soit possédés par le fabricant, soit des franchises. Il y a aussi un large secteur d’entretien informel dans le pays, dont le nombre d’ateliers est estimé à plusieurs milliers. Environ 80 pour cent des 10 000 techniciens d’entretien actifs ont appris sur le terrain plutôt que par le biais d’une formation technique formelle. Il y a aussi environ 10 000 techniciens en systèmes de climatisation embarqués travaillant dans des ateliers d’entretien tant formels qu’informels.</w:t>
      </w:r>
    </w:p>
    <w:p w14:paraId="47760F6F" w14:textId="77777777" w:rsidR="006F1A89" w:rsidRPr="006F1A89" w:rsidRDefault="006F1A89" w:rsidP="006F1A89">
      <w:pPr>
        <w:pStyle w:val="Heading1"/>
        <w:spacing w:before="240"/>
        <w:rPr>
          <w:lang w:val="fr-FR"/>
        </w:rPr>
      </w:pPr>
      <w:r>
        <w:rPr>
          <w:lang w:val="fr"/>
        </w:rPr>
        <w:t xml:space="preserve">Le secteur des transports publics de Malaisie consomme des HFC, principalement du R-407C, afin d’entretenir les wagons de train et les bus du système de transport en commun rapide léger, des réseaux ferroviaires suburbains et des bus de transit rapide de l’Agence de transports publics terrestres (APAD). Tous les trains sont équipés de climatiseurs au R-407C, qui est chargé durant l’installation ; chaque climatiseur contient une charge de 5,8 kg et est inspecté deux fois par an. En cas de défaillance, le frigorigène est récupéré, stocké dans des cuves de réception et envoyé à d’autres sous-traitants pour une élimination correcte. Les systèmes de transport public dans le pays sont entretenus par un sous-traitant certifié ; par exemple Rapid Rail </w:t>
      </w:r>
      <w:proofErr w:type="spellStart"/>
      <w:r>
        <w:rPr>
          <w:lang w:val="fr"/>
        </w:rPr>
        <w:t>Sdn</w:t>
      </w:r>
      <w:proofErr w:type="spellEnd"/>
      <w:r>
        <w:rPr>
          <w:lang w:val="fr"/>
        </w:rPr>
        <w:t xml:space="preserve"> </w:t>
      </w:r>
      <w:proofErr w:type="spellStart"/>
      <w:r>
        <w:rPr>
          <w:lang w:val="fr"/>
        </w:rPr>
        <w:t>Bhd</w:t>
      </w:r>
      <w:proofErr w:type="spellEnd"/>
      <w:r>
        <w:rPr>
          <w:lang w:val="fr"/>
        </w:rPr>
        <w:t xml:space="preserve"> entretient le système de trains de la ligne </w:t>
      </w:r>
      <w:proofErr w:type="spellStart"/>
      <w:r>
        <w:rPr>
          <w:lang w:val="fr"/>
        </w:rPr>
        <w:t>Kejang</w:t>
      </w:r>
      <w:proofErr w:type="spellEnd"/>
      <w:r>
        <w:rPr>
          <w:lang w:val="fr"/>
        </w:rPr>
        <w:t xml:space="preserve"> qui dépend de l’APAD. Cette ligne dessert la zone métropolitaine de Kuala Lumpur et est équipée de 58 trains pour un total de 232 voitures ; chaque train possède quatre voitures et chaque voiture est équipée de deux systèmes de climatisation monoblocs au R-407C, les voitures proviennent de fabricants en Allemagne en Corée et devraient avoir une durée de vie utile d’environ 30 ans, chaque système de climatisation devant avoir une vie utile de 10 ans. On estime qu’il y a 2,7 </w:t>
      </w:r>
      <w:proofErr w:type="spellStart"/>
      <w:r>
        <w:rPr>
          <w:lang w:val="fr"/>
        </w:rPr>
        <w:t>tm</w:t>
      </w:r>
      <w:proofErr w:type="spellEnd"/>
      <w:r>
        <w:rPr>
          <w:lang w:val="fr"/>
        </w:rPr>
        <w:t xml:space="preserve"> (4 789 tonnes eq-CO</w:t>
      </w:r>
      <w:r>
        <w:rPr>
          <w:vertAlign w:val="subscript"/>
          <w:lang w:val="fr"/>
        </w:rPr>
        <w:t>2</w:t>
      </w:r>
      <w:r>
        <w:rPr>
          <w:lang w:val="fr"/>
        </w:rPr>
        <w:t xml:space="preserve">) de R-407C installées dans le réseau de </w:t>
      </w:r>
      <w:proofErr w:type="spellStart"/>
      <w:r>
        <w:rPr>
          <w:lang w:val="fr"/>
        </w:rPr>
        <w:t>Kejang</w:t>
      </w:r>
      <w:proofErr w:type="spellEnd"/>
      <w:r>
        <w:rPr>
          <w:lang w:val="fr"/>
        </w:rPr>
        <w:t>.</w:t>
      </w:r>
    </w:p>
    <w:p w14:paraId="173AE68D" w14:textId="77777777" w:rsidR="006F1A89" w:rsidRPr="006F1A89" w:rsidRDefault="006F1A89" w:rsidP="006F1A89">
      <w:pPr>
        <w:keepNext/>
        <w:suppressAutoHyphens/>
        <w:spacing w:after="240"/>
        <w:rPr>
          <w:u w:val="single"/>
          <w:lang w:val="fr-FR"/>
        </w:rPr>
      </w:pPr>
      <w:r>
        <w:rPr>
          <w:u w:val="single"/>
          <w:lang w:val="fr"/>
        </w:rPr>
        <w:lastRenderedPageBreak/>
        <w:t>Stratégie de réduction pour la phase I du plan de mise en œuvre de l’Amendement de Kigali relatif aux HFC</w:t>
      </w:r>
    </w:p>
    <w:p w14:paraId="49AB5ECD" w14:textId="77777777" w:rsidR="006F1A89" w:rsidRPr="003200E5" w:rsidRDefault="006F1A89" w:rsidP="006F1A89">
      <w:pPr>
        <w:suppressAutoHyphens/>
        <w:spacing w:after="240"/>
        <w:outlineLvl w:val="0"/>
        <w:rPr>
          <w:i/>
          <w:iCs/>
          <w:lang w:val="fr-FR"/>
        </w:rPr>
      </w:pPr>
      <w:r>
        <w:rPr>
          <w:i/>
          <w:iCs/>
          <w:lang w:val="fr"/>
        </w:rPr>
        <w:t>Stratégie globale</w:t>
      </w:r>
    </w:p>
    <w:p w14:paraId="4E60C56C" w14:textId="77777777" w:rsidR="006F1A89" w:rsidRPr="006F1A89" w:rsidRDefault="006F1A89" w:rsidP="006F1A89">
      <w:pPr>
        <w:pStyle w:val="Heading1"/>
        <w:rPr>
          <w:lang w:val="fr-FR"/>
        </w:rPr>
      </w:pPr>
      <w:r>
        <w:rPr>
          <w:lang w:val="fr"/>
        </w:rPr>
        <w:t>Conformément à la flexibilité accordée aux pays visés à l’Article 5 de sélectionner leurs propres stratégies et priorités en matière de secteurs et de technologies, la vision stratégique du gouvernement de la Malaisie pour le KIP consiste à harmoniser les actions requises pour respecter les obligations relatives à l’Amendement de Kigali et les engagements nationaux de réduction d’émissions de CO</w:t>
      </w:r>
      <w:r>
        <w:rPr>
          <w:vertAlign w:val="subscript"/>
          <w:lang w:val="fr"/>
        </w:rPr>
        <w:t>2</w:t>
      </w:r>
      <w:r>
        <w:rPr>
          <w:lang w:val="fr"/>
        </w:rPr>
        <w:t xml:space="preserve"> avec des actions destinées à promouvoir et à maintenir l’essor économique et le développement des secteurs industriels clés malaisiens. Conformément à cette vision, la stratégie de la Malaisie a été façonnée selon les principes fondamentaux suivants :</w:t>
      </w:r>
    </w:p>
    <w:p w14:paraId="7182B01A" w14:textId="77777777" w:rsidR="006F1A89" w:rsidRPr="006F1A89" w:rsidRDefault="006F1A89" w:rsidP="006F1A89">
      <w:pPr>
        <w:pStyle w:val="Heading2"/>
        <w:numPr>
          <w:ilvl w:val="1"/>
          <w:numId w:val="1"/>
        </w:numPr>
        <w:rPr>
          <w:lang w:val="fr-FR"/>
        </w:rPr>
      </w:pPr>
      <w:r>
        <w:rPr>
          <w:lang w:val="fr"/>
        </w:rPr>
        <w:t>Les étapes de réduction de la consommation seront mises en œuvre de façon pérenne afin d’accommoder une croissance économique normale des HFC non prioritaires ;</w:t>
      </w:r>
    </w:p>
    <w:p w14:paraId="3DAAB68E" w14:textId="77777777" w:rsidR="006F1A89" w:rsidRPr="006F1A89" w:rsidRDefault="006F1A89" w:rsidP="006F1A89">
      <w:pPr>
        <w:pStyle w:val="Heading2"/>
        <w:numPr>
          <w:ilvl w:val="1"/>
          <w:numId w:val="1"/>
        </w:numPr>
        <w:rPr>
          <w:lang w:val="fr-FR"/>
        </w:rPr>
      </w:pPr>
      <w:r>
        <w:rPr>
          <w:lang w:val="fr"/>
        </w:rPr>
        <w:t>Les HFC à fort PRP, en particulier ceux avec un potentiel de croissance et des substances de remplacement disponibles, seront ciblés et les émissions des plus gros émetteurs de HFC seront réduites ;</w:t>
      </w:r>
    </w:p>
    <w:p w14:paraId="592A28A5" w14:textId="77777777" w:rsidR="006F1A89" w:rsidRPr="006F1A89" w:rsidRDefault="006F1A89" w:rsidP="006F1A89">
      <w:pPr>
        <w:pStyle w:val="Heading2"/>
        <w:widowControl/>
        <w:numPr>
          <w:ilvl w:val="1"/>
          <w:numId w:val="1"/>
        </w:numPr>
        <w:rPr>
          <w:lang w:val="fr-FR"/>
        </w:rPr>
      </w:pPr>
      <w:r>
        <w:rPr>
          <w:lang w:val="fr"/>
        </w:rPr>
        <w:t>Les secteurs ciblés pour les conversions seront ceux ou des substances de remplacement à faible PRP viables sont disponibles et où le marché global bascule rapidement vers ces substances en remplacement à faible PRP ;</w:t>
      </w:r>
    </w:p>
    <w:p w14:paraId="41663196" w14:textId="77777777" w:rsidR="006F1A89" w:rsidRPr="006F1A89" w:rsidRDefault="006F1A89" w:rsidP="006F1A89">
      <w:pPr>
        <w:pStyle w:val="Heading2"/>
        <w:numPr>
          <w:ilvl w:val="1"/>
          <w:numId w:val="1"/>
        </w:numPr>
        <w:rPr>
          <w:lang w:val="fr-FR"/>
        </w:rPr>
      </w:pPr>
      <w:r>
        <w:rPr>
          <w:lang w:val="fr"/>
        </w:rPr>
        <w:t xml:space="preserve">Le PRP moyen des HFC consommés diminuera d’année en année ; </w:t>
      </w:r>
    </w:p>
    <w:p w14:paraId="088913B3" w14:textId="77777777" w:rsidR="006F1A89" w:rsidRPr="006F1A89" w:rsidRDefault="006F1A89" w:rsidP="006F1A89">
      <w:pPr>
        <w:pStyle w:val="Heading2"/>
        <w:numPr>
          <w:ilvl w:val="1"/>
          <w:numId w:val="1"/>
        </w:numPr>
        <w:rPr>
          <w:lang w:val="fr-FR"/>
        </w:rPr>
      </w:pPr>
      <w:r>
        <w:rPr>
          <w:lang w:val="fr"/>
        </w:rPr>
        <w:t>Les conversions qui en découlent seront évitées aussi longtemps que possible ;</w:t>
      </w:r>
    </w:p>
    <w:p w14:paraId="0DC56317" w14:textId="77777777" w:rsidR="006F1A89" w:rsidRPr="006F1A89" w:rsidRDefault="006F1A89" w:rsidP="006F1A89">
      <w:pPr>
        <w:pStyle w:val="Heading2"/>
        <w:numPr>
          <w:ilvl w:val="1"/>
          <w:numId w:val="1"/>
        </w:numPr>
        <w:rPr>
          <w:lang w:val="fr-FR"/>
        </w:rPr>
      </w:pPr>
      <w:r>
        <w:rPr>
          <w:lang w:val="fr"/>
        </w:rPr>
        <w:t>La réduction sera priorisée pour les industries qui exportent vers les marchés de pays non visés à l’Article 5 ; et</w:t>
      </w:r>
    </w:p>
    <w:p w14:paraId="68773182" w14:textId="77777777" w:rsidR="006F1A89" w:rsidRPr="006F1A89" w:rsidRDefault="006F1A89" w:rsidP="006F1A89">
      <w:pPr>
        <w:pStyle w:val="Heading2"/>
        <w:numPr>
          <w:ilvl w:val="1"/>
          <w:numId w:val="1"/>
        </w:numPr>
        <w:rPr>
          <w:lang w:val="fr-FR"/>
        </w:rPr>
      </w:pPr>
      <w:r>
        <w:rPr>
          <w:lang w:val="fr"/>
        </w:rPr>
        <w:t>La mise à l’arrêt des équipements existants sera minimisée en fournissant une consommation de fin d’entretien suffisante pour le secteur de l’entretien.</w:t>
      </w:r>
    </w:p>
    <w:p w14:paraId="3FB3455B" w14:textId="77777777" w:rsidR="006F1A89" w:rsidRPr="00F57440" w:rsidRDefault="006F1A89" w:rsidP="006F1A89">
      <w:pPr>
        <w:pStyle w:val="Heading1"/>
      </w:pPr>
      <w:r>
        <w:rPr>
          <w:lang w:val="fr"/>
        </w:rPr>
        <w:t xml:space="preserve">En se basant sur ces principes, la phase I implique une combinaison d’interventions afin de gérer et de contrôler les HFC utilisés dans les systèmes d’extinction d'incendie ; dans la réfrigération à usage domestique, dans la réfrigération commerciale autonomes et dans le transport réfrigéré ; et dans les systèmes de climatisation embarqués et le secteur de l’entretien. Ces activités seront soutenues par six interdictions : </w:t>
      </w:r>
    </w:p>
    <w:p w14:paraId="5B789AEF" w14:textId="77777777" w:rsidR="006F1A89" w:rsidRPr="006F1A89" w:rsidRDefault="006F1A89" w:rsidP="006F1A89">
      <w:pPr>
        <w:pStyle w:val="Heading2"/>
        <w:numPr>
          <w:ilvl w:val="1"/>
          <w:numId w:val="1"/>
        </w:numPr>
        <w:rPr>
          <w:lang w:val="fr-FR"/>
        </w:rPr>
      </w:pPr>
      <w:r>
        <w:rPr>
          <w:lang w:val="fr"/>
        </w:rPr>
        <w:t>D’ici le 1er janvier 2026 : l’interdiction d’installer de nouveaux systèmes d’extinction d’incendie utilisant du HFC-23 et du HFC-125 ;</w:t>
      </w:r>
    </w:p>
    <w:p w14:paraId="3CDCABB9" w14:textId="77777777" w:rsidR="006F1A89" w:rsidRPr="006F1A89" w:rsidRDefault="006F1A89" w:rsidP="006F1A89">
      <w:pPr>
        <w:pStyle w:val="Heading2"/>
        <w:numPr>
          <w:ilvl w:val="1"/>
          <w:numId w:val="1"/>
        </w:numPr>
        <w:rPr>
          <w:lang w:val="fr-FR"/>
        </w:rPr>
      </w:pPr>
      <w:r>
        <w:rPr>
          <w:lang w:val="fr"/>
        </w:rPr>
        <w:t>D’ici le 1er janvier 2029 : l’interdiction de fabriquer et d’importer des équipements de réfrigération commerciale autonomes utilisant du HFC ; l’interdiction de fabriquer des équipements de réfrigération domestique utilisant du HFC ; l’interdiction de fabriquer et d’importer des composants pour le transport réfrigéré utilisant du HFC-134a, du R-452A et du R</w:t>
      </w:r>
      <w:r>
        <w:rPr>
          <w:lang w:val="fr"/>
        </w:rPr>
        <w:noBreakHyphen/>
        <w:t>404A  ; l’interdiction d’installer de nouveaux refroidisseurs utilisant du R-407C ; l’interdiction de fabriquer et d’importer des climatiseurs à éléments séparés et des pompes à chaleur utilisant du R-407C.</w:t>
      </w:r>
    </w:p>
    <w:p w14:paraId="78B4BD6F" w14:textId="77777777" w:rsidR="006F1A89" w:rsidRPr="006F1A89" w:rsidRDefault="006F1A89" w:rsidP="006F1A89">
      <w:pPr>
        <w:pStyle w:val="Heading1"/>
        <w:rPr>
          <w:lang w:val="fr-FR"/>
        </w:rPr>
      </w:pPr>
      <w:r>
        <w:rPr>
          <w:lang w:val="fr"/>
        </w:rPr>
        <w:t xml:space="preserve">Des étapes ultérieures aborderont d’autres secteurs, notamment la climatisation à usage résidentiel où le HFC-32 sera le frigorigène de choix jusqu’à ce que le marché soit prêt pour des substances de remplacement à faible PRP. D’ici 2025 et par la suite, quasiment tout le HFC restant consommé dans tous </w:t>
      </w:r>
      <w:r>
        <w:rPr>
          <w:lang w:val="fr"/>
        </w:rPr>
        <w:lastRenderedPageBreak/>
        <w:t xml:space="preserve">les secteurs devrait être éliminé à l’exception du secteur des aérosols (HFC-134a) et du secteur de l’entretien (HFC-32). </w:t>
      </w:r>
    </w:p>
    <w:p w14:paraId="48D43460" w14:textId="77777777" w:rsidR="006F1A89" w:rsidRPr="006F1A89" w:rsidRDefault="006F1A89" w:rsidP="006F1A89">
      <w:pPr>
        <w:numPr>
          <w:ilvl w:val="0"/>
          <w:numId w:val="1"/>
        </w:numPr>
        <w:spacing w:after="240"/>
        <w:outlineLvl w:val="0"/>
        <w:rPr>
          <w:lang w:val="fr-FR"/>
        </w:rPr>
      </w:pPr>
      <w:r>
        <w:rPr>
          <w:lang w:val="fr"/>
        </w:rPr>
        <w:t>La Malaisie propose quatre phases pour la mise en œuvre du KIP. La phase I devrait être mise en œuvre en parallèle du PGEH jusqu’en 2030. La phase II devrait s’étaler sur une période de six ans (de 2029 à 2035), la phase III s’étalera sur cinq ans (de 2035 à 2040) et la phase IV devrait s’étaler sur une période de cinq ans jusqu’en 2045.</w:t>
      </w:r>
    </w:p>
    <w:p w14:paraId="0FEA13D4" w14:textId="77777777" w:rsidR="006F1A89" w:rsidRPr="006F1A89" w:rsidRDefault="006F1A89" w:rsidP="006F1A89">
      <w:pPr>
        <w:keepNext/>
        <w:spacing w:after="240"/>
        <w:rPr>
          <w:i/>
          <w:iCs/>
          <w:lang w:val="fr-FR"/>
        </w:rPr>
      </w:pPr>
      <w:r>
        <w:rPr>
          <w:i/>
          <w:iCs/>
          <w:lang w:val="fr"/>
        </w:rPr>
        <w:t>Valeurs de référence établie et réductions proposées</w:t>
      </w:r>
    </w:p>
    <w:p w14:paraId="22077466" w14:textId="77777777" w:rsidR="006F1A89" w:rsidRPr="006F1A89" w:rsidRDefault="006F1A89" w:rsidP="006F1A89">
      <w:pPr>
        <w:pStyle w:val="Heading1"/>
        <w:rPr>
          <w:lang w:val="fr-FR"/>
        </w:rPr>
      </w:pPr>
      <w:bookmarkStart w:id="0" w:name="_Hlk118781799"/>
      <w:r>
        <w:rPr>
          <w:lang w:val="fr"/>
        </w:rPr>
        <w:t xml:space="preserve">Le gouvernement de </w:t>
      </w:r>
      <w:bookmarkStart w:id="1" w:name="_Hlk139986133"/>
      <w:r>
        <w:rPr>
          <w:lang w:val="fr"/>
        </w:rPr>
        <w:t>la Malaisie</w:t>
      </w:r>
      <w:bookmarkEnd w:id="0"/>
      <w:bookmarkEnd w:id="1"/>
      <w:r>
        <w:rPr>
          <w:lang w:val="fr"/>
        </w:rPr>
        <w:t xml:space="preserve"> a communiqué ses données en vertu de l’article 7 pour 2020-2022. En ajoutant 65 pour cent de la valeur de référence de HCFC (en tonnes eq-CO</w:t>
      </w:r>
      <w:r>
        <w:rPr>
          <w:vertAlign w:val="subscript"/>
          <w:lang w:val="fr"/>
        </w:rPr>
        <w:t>2</w:t>
      </w:r>
      <w:r>
        <w:rPr>
          <w:lang w:val="fr"/>
        </w:rPr>
        <w:t>) à la consommation moyenne de HFC en 2020-2022, la valeur de référence estimée de HFC est de 26 703 717 tonnes eq-CO</w:t>
      </w:r>
      <w:r>
        <w:rPr>
          <w:vertAlign w:val="subscript"/>
          <w:lang w:val="fr"/>
        </w:rPr>
        <w:t>2</w:t>
      </w:r>
      <w:r>
        <w:rPr>
          <w:lang w:val="fr"/>
        </w:rPr>
        <w:t>, comme indiqué dans le tableau 5.</w:t>
      </w:r>
    </w:p>
    <w:p w14:paraId="1309325E" w14:textId="1BEF403B" w:rsidR="006F1A89" w:rsidRPr="006F1A89" w:rsidRDefault="006F1A89" w:rsidP="006F1A89">
      <w:pPr>
        <w:keepNext/>
        <w:suppressAutoHyphens/>
        <w:outlineLvl w:val="0"/>
        <w:rPr>
          <w:b/>
          <w:bCs/>
          <w:lang w:val="fr-FR"/>
        </w:rPr>
      </w:pPr>
      <w:r>
        <w:rPr>
          <w:b/>
          <w:bCs/>
          <w:lang w:val="fr"/>
        </w:rPr>
        <w:t>Tableau 5.</w:t>
      </w:r>
      <w:bookmarkStart w:id="2" w:name="_Hlk131922742"/>
      <w:r w:rsidR="00DA5D52">
        <w:rPr>
          <w:b/>
          <w:bCs/>
          <w:lang w:val="fr"/>
        </w:rPr>
        <w:t xml:space="preserve"> </w:t>
      </w:r>
      <w:r>
        <w:rPr>
          <w:b/>
          <w:bCs/>
          <w:lang w:val="fr"/>
        </w:rPr>
        <w:t>Valeur de référence de HFC pour la Malaisie (tonnes eq-CO</w:t>
      </w:r>
      <w:r>
        <w:rPr>
          <w:b/>
          <w:bCs/>
          <w:vertAlign w:val="subscript"/>
          <w:lang w:val="fr"/>
        </w:rPr>
        <w:t>2</w:t>
      </w:r>
      <w:r>
        <w:rPr>
          <w:b/>
          <w:bCs/>
          <w:lang w:val="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6F1A89" w:rsidRPr="00486E19" w14:paraId="243AE663" w14:textId="77777777" w:rsidTr="006456AF">
        <w:trPr>
          <w:trHeight w:val="463"/>
          <w:tblHeader/>
        </w:trPr>
        <w:tc>
          <w:tcPr>
            <w:tcW w:w="2425" w:type="pct"/>
            <w:shd w:val="clear" w:color="auto" w:fill="auto"/>
            <w:tcMar>
              <w:top w:w="17" w:type="dxa"/>
              <w:left w:w="108" w:type="dxa"/>
              <w:bottom w:w="17" w:type="dxa"/>
              <w:right w:w="108" w:type="dxa"/>
            </w:tcMar>
            <w:vAlign w:val="center"/>
          </w:tcPr>
          <w:p w14:paraId="62DDF44C" w14:textId="77777777" w:rsidR="006F1A89" w:rsidRPr="006F1A89" w:rsidRDefault="006F1A89" w:rsidP="006456AF">
            <w:pPr>
              <w:keepNext/>
              <w:suppressAutoHyphens/>
              <w:jc w:val="center"/>
              <w:rPr>
                <w:b/>
                <w:bCs/>
                <w:sz w:val="20"/>
                <w:szCs w:val="20"/>
                <w:lang w:val="fr-FR"/>
              </w:rPr>
            </w:pPr>
            <w:r>
              <w:rPr>
                <w:b/>
                <w:bCs/>
                <w:sz w:val="20"/>
                <w:szCs w:val="20"/>
                <w:lang w:val="fr"/>
              </w:rPr>
              <w:t>Calcul de la valeur de référence</w:t>
            </w:r>
          </w:p>
        </w:tc>
        <w:tc>
          <w:tcPr>
            <w:tcW w:w="859" w:type="pct"/>
            <w:shd w:val="clear" w:color="auto" w:fill="auto"/>
            <w:tcMar>
              <w:top w:w="17" w:type="dxa"/>
              <w:left w:w="108" w:type="dxa"/>
              <w:bottom w:w="17" w:type="dxa"/>
              <w:right w:w="108" w:type="dxa"/>
            </w:tcMar>
            <w:vAlign w:val="center"/>
          </w:tcPr>
          <w:p w14:paraId="77F1F1A1" w14:textId="77777777" w:rsidR="006F1A89" w:rsidRPr="00486E19" w:rsidRDefault="006F1A89" w:rsidP="006456AF">
            <w:pPr>
              <w:keepNext/>
              <w:suppressAutoHyphens/>
              <w:jc w:val="center"/>
              <w:rPr>
                <w:b/>
                <w:bCs/>
                <w:sz w:val="20"/>
                <w:szCs w:val="20"/>
              </w:rPr>
            </w:pPr>
            <w:r>
              <w:rPr>
                <w:b/>
                <w:bCs/>
                <w:sz w:val="20"/>
                <w:szCs w:val="20"/>
                <w:lang w:val="fr"/>
              </w:rPr>
              <w:t>2020</w:t>
            </w:r>
          </w:p>
        </w:tc>
        <w:tc>
          <w:tcPr>
            <w:tcW w:w="859" w:type="pct"/>
            <w:shd w:val="clear" w:color="auto" w:fill="auto"/>
            <w:tcMar>
              <w:top w:w="17" w:type="dxa"/>
              <w:left w:w="108" w:type="dxa"/>
              <w:bottom w:w="17" w:type="dxa"/>
              <w:right w:w="108" w:type="dxa"/>
            </w:tcMar>
            <w:vAlign w:val="center"/>
          </w:tcPr>
          <w:p w14:paraId="17CFAE85" w14:textId="77777777" w:rsidR="006F1A89" w:rsidRPr="00486E19" w:rsidRDefault="006F1A89" w:rsidP="006456AF">
            <w:pPr>
              <w:keepNext/>
              <w:suppressAutoHyphens/>
              <w:jc w:val="center"/>
              <w:rPr>
                <w:b/>
                <w:bCs/>
                <w:sz w:val="20"/>
                <w:szCs w:val="20"/>
              </w:rPr>
            </w:pPr>
            <w:r>
              <w:rPr>
                <w:b/>
                <w:bCs/>
                <w:sz w:val="20"/>
                <w:szCs w:val="20"/>
                <w:lang w:val="fr"/>
              </w:rPr>
              <w:t>2021</w:t>
            </w:r>
          </w:p>
        </w:tc>
        <w:tc>
          <w:tcPr>
            <w:tcW w:w="857" w:type="pct"/>
            <w:shd w:val="clear" w:color="auto" w:fill="auto"/>
            <w:tcMar>
              <w:top w:w="17" w:type="dxa"/>
              <w:left w:w="108" w:type="dxa"/>
              <w:bottom w:w="17" w:type="dxa"/>
              <w:right w:w="108" w:type="dxa"/>
            </w:tcMar>
            <w:vAlign w:val="center"/>
          </w:tcPr>
          <w:p w14:paraId="1566CFB4" w14:textId="77777777" w:rsidR="006F1A89" w:rsidRPr="00486E19" w:rsidRDefault="006F1A89" w:rsidP="006456AF">
            <w:pPr>
              <w:keepNext/>
              <w:suppressAutoHyphens/>
              <w:jc w:val="center"/>
              <w:rPr>
                <w:b/>
                <w:bCs/>
                <w:sz w:val="20"/>
                <w:szCs w:val="20"/>
              </w:rPr>
            </w:pPr>
            <w:r>
              <w:rPr>
                <w:b/>
                <w:bCs/>
                <w:sz w:val="20"/>
                <w:szCs w:val="20"/>
                <w:lang w:val="fr"/>
              </w:rPr>
              <w:t>2022</w:t>
            </w:r>
          </w:p>
        </w:tc>
      </w:tr>
      <w:tr w:rsidR="006F1A89" w:rsidRPr="00486E19" w14:paraId="495B72AF" w14:textId="77777777" w:rsidTr="006456AF">
        <w:trPr>
          <w:trHeight w:val="271"/>
        </w:trPr>
        <w:tc>
          <w:tcPr>
            <w:tcW w:w="2425" w:type="pct"/>
            <w:shd w:val="clear" w:color="auto" w:fill="auto"/>
            <w:tcMar>
              <w:top w:w="17" w:type="dxa"/>
              <w:left w:w="108" w:type="dxa"/>
              <w:bottom w:w="17" w:type="dxa"/>
              <w:right w:w="108" w:type="dxa"/>
            </w:tcMar>
          </w:tcPr>
          <w:p w14:paraId="02A52E13" w14:textId="77777777" w:rsidR="006F1A89" w:rsidRPr="00486E19" w:rsidRDefault="006F1A89" w:rsidP="006456AF">
            <w:pPr>
              <w:keepNext/>
              <w:suppressAutoHyphens/>
              <w:rPr>
                <w:sz w:val="20"/>
                <w:szCs w:val="20"/>
              </w:rPr>
            </w:pPr>
            <w:r>
              <w:rPr>
                <w:sz w:val="20"/>
                <w:szCs w:val="20"/>
                <w:lang w:val="fr"/>
              </w:rPr>
              <w:t>Consommation annuelle de HFC</w:t>
            </w:r>
          </w:p>
        </w:tc>
        <w:tc>
          <w:tcPr>
            <w:tcW w:w="859" w:type="pct"/>
            <w:shd w:val="clear" w:color="auto" w:fill="auto"/>
            <w:tcMar>
              <w:top w:w="17" w:type="dxa"/>
              <w:left w:w="108" w:type="dxa"/>
              <w:bottom w:w="17" w:type="dxa"/>
              <w:right w:w="108" w:type="dxa"/>
            </w:tcMar>
          </w:tcPr>
          <w:p w14:paraId="15E534AB" w14:textId="77777777" w:rsidR="006F1A89" w:rsidRPr="00486E19" w:rsidRDefault="006F1A89" w:rsidP="006456AF">
            <w:pPr>
              <w:keepNext/>
              <w:suppressAutoHyphens/>
              <w:jc w:val="right"/>
              <w:rPr>
                <w:sz w:val="20"/>
                <w:szCs w:val="20"/>
              </w:rPr>
            </w:pPr>
            <w:r>
              <w:rPr>
                <w:sz w:val="20"/>
                <w:szCs w:val="20"/>
                <w:lang w:val="fr"/>
              </w:rPr>
              <w:t>14 569 917</w:t>
            </w:r>
          </w:p>
        </w:tc>
        <w:tc>
          <w:tcPr>
            <w:tcW w:w="859" w:type="pct"/>
            <w:shd w:val="clear" w:color="auto" w:fill="auto"/>
            <w:tcMar>
              <w:top w:w="17" w:type="dxa"/>
              <w:left w:w="108" w:type="dxa"/>
              <w:bottom w:w="17" w:type="dxa"/>
              <w:right w:w="108" w:type="dxa"/>
            </w:tcMar>
          </w:tcPr>
          <w:p w14:paraId="15224C95" w14:textId="77777777" w:rsidR="006F1A89" w:rsidRPr="008E778F" w:rsidRDefault="006F1A89" w:rsidP="006456AF">
            <w:pPr>
              <w:keepNext/>
              <w:suppressAutoHyphens/>
              <w:jc w:val="right"/>
              <w:rPr>
                <w:sz w:val="20"/>
                <w:szCs w:val="20"/>
              </w:rPr>
            </w:pPr>
            <w:r>
              <w:rPr>
                <w:sz w:val="20"/>
                <w:szCs w:val="20"/>
                <w:lang w:val="fr"/>
              </w:rPr>
              <w:t>13 444 271</w:t>
            </w:r>
          </w:p>
        </w:tc>
        <w:tc>
          <w:tcPr>
            <w:tcW w:w="857" w:type="pct"/>
            <w:shd w:val="clear" w:color="auto" w:fill="auto"/>
            <w:tcMar>
              <w:top w:w="17" w:type="dxa"/>
              <w:left w:w="108" w:type="dxa"/>
              <w:bottom w:w="17" w:type="dxa"/>
              <w:right w:w="108" w:type="dxa"/>
            </w:tcMar>
          </w:tcPr>
          <w:p w14:paraId="5FE0AD0B" w14:textId="77777777" w:rsidR="006F1A89" w:rsidRPr="008E778F" w:rsidRDefault="006F1A89" w:rsidP="006456AF">
            <w:pPr>
              <w:keepNext/>
              <w:suppressAutoHyphens/>
              <w:jc w:val="right"/>
              <w:rPr>
                <w:sz w:val="20"/>
                <w:szCs w:val="20"/>
              </w:rPr>
            </w:pPr>
            <w:r>
              <w:rPr>
                <w:sz w:val="20"/>
                <w:szCs w:val="20"/>
                <w:lang w:val="fr"/>
              </w:rPr>
              <w:t>27 489 898</w:t>
            </w:r>
          </w:p>
        </w:tc>
      </w:tr>
      <w:tr w:rsidR="006F1A89" w:rsidRPr="00486E19" w14:paraId="54973DBC" w14:textId="77777777" w:rsidTr="006456AF">
        <w:trPr>
          <w:trHeight w:val="228"/>
        </w:trPr>
        <w:tc>
          <w:tcPr>
            <w:tcW w:w="2425" w:type="pct"/>
            <w:shd w:val="clear" w:color="auto" w:fill="auto"/>
            <w:tcMar>
              <w:top w:w="17" w:type="dxa"/>
              <w:left w:w="108" w:type="dxa"/>
              <w:bottom w:w="17" w:type="dxa"/>
              <w:right w:w="108" w:type="dxa"/>
            </w:tcMar>
          </w:tcPr>
          <w:p w14:paraId="544B8ECC" w14:textId="77777777" w:rsidR="006F1A89" w:rsidRPr="006F1A89" w:rsidRDefault="006F1A89" w:rsidP="006456AF">
            <w:pPr>
              <w:keepNext/>
              <w:suppressAutoHyphens/>
              <w:rPr>
                <w:sz w:val="20"/>
                <w:szCs w:val="20"/>
                <w:lang w:val="fr-FR"/>
              </w:rPr>
            </w:pPr>
            <w:r>
              <w:rPr>
                <w:sz w:val="20"/>
                <w:szCs w:val="20"/>
                <w:lang w:val="fr"/>
              </w:rPr>
              <w:t>Consommation moyenne de HFC en 2020-2022</w:t>
            </w:r>
          </w:p>
        </w:tc>
        <w:tc>
          <w:tcPr>
            <w:tcW w:w="2575" w:type="pct"/>
            <w:gridSpan w:val="3"/>
            <w:shd w:val="clear" w:color="auto" w:fill="auto"/>
            <w:tcMar>
              <w:top w:w="17" w:type="dxa"/>
              <w:left w:w="108" w:type="dxa"/>
              <w:bottom w:w="17" w:type="dxa"/>
              <w:right w:w="108" w:type="dxa"/>
            </w:tcMar>
          </w:tcPr>
          <w:p w14:paraId="71B1FF2C" w14:textId="77777777" w:rsidR="006F1A89" w:rsidRPr="00611602" w:rsidRDefault="006F1A89" w:rsidP="006456AF">
            <w:pPr>
              <w:keepNext/>
              <w:suppressAutoHyphens/>
              <w:ind w:left="819" w:right="-17"/>
              <w:jc w:val="right"/>
              <w:rPr>
                <w:sz w:val="20"/>
                <w:szCs w:val="20"/>
              </w:rPr>
            </w:pPr>
            <w:r>
              <w:rPr>
                <w:sz w:val="20"/>
                <w:szCs w:val="20"/>
                <w:lang w:val="fr"/>
              </w:rPr>
              <w:t>18 501 362</w:t>
            </w:r>
          </w:p>
        </w:tc>
      </w:tr>
      <w:tr w:rsidR="006F1A89" w:rsidRPr="00486E19" w14:paraId="0A57F453" w14:textId="77777777" w:rsidTr="006456AF">
        <w:trPr>
          <w:trHeight w:val="235"/>
        </w:trPr>
        <w:tc>
          <w:tcPr>
            <w:tcW w:w="2425" w:type="pct"/>
            <w:shd w:val="clear" w:color="auto" w:fill="auto"/>
            <w:tcMar>
              <w:top w:w="17" w:type="dxa"/>
              <w:left w:w="108" w:type="dxa"/>
              <w:bottom w:w="17" w:type="dxa"/>
              <w:right w:w="108" w:type="dxa"/>
            </w:tcMar>
          </w:tcPr>
          <w:p w14:paraId="49282DC9" w14:textId="77777777" w:rsidR="006F1A89" w:rsidRPr="006F1A89" w:rsidRDefault="006F1A89" w:rsidP="006456AF">
            <w:pPr>
              <w:keepNext/>
              <w:suppressAutoHyphens/>
              <w:ind w:right="1505"/>
              <w:jc w:val="left"/>
              <w:rPr>
                <w:sz w:val="20"/>
                <w:szCs w:val="20"/>
                <w:lang w:val="fr-FR"/>
              </w:rPr>
            </w:pPr>
            <w:r>
              <w:rPr>
                <w:sz w:val="20"/>
                <w:szCs w:val="20"/>
                <w:lang w:val="fr"/>
              </w:rPr>
              <w:t>Valeur de référence de HCFC (65 %)</w:t>
            </w:r>
          </w:p>
        </w:tc>
        <w:tc>
          <w:tcPr>
            <w:tcW w:w="2575" w:type="pct"/>
            <w:gridSpan w:val="3"/>
            <w:shd w:val="clear" w:color="auto" w:fill="auto"/>
          </w:tcPr>
          <w:p w14:paraId="257165B7" w14:textId="77777777" w:rsidR="006F1A89" w:rsidRPr="00486E19" w:rsidRDefault="006F1A89" w:rsidP="006456AF">
            <w:pPr>
              <w:keepNext/>
              <w:suppressAutoHyphens/>
              <w:ind w:left="819" w:right="55"/>
              <w:jc w:val="right"/>
              <w:rPr>
                <w:sz w:val="20"/>
                <w:szCs w:val="20"/>
              </w:rPr>
            </w:pPr>
            <w:r>
              <w:rPr>
                <w:sz w:val="20"/>
                <w:szCs w:val="20"/>
                <w:lang w:val="fr"/>
              </w:rPr>
              <w:t>8 202 355</w:t>
            </w:r>
          </w:p>
        </w:tc>
      </w:tr>
      <w:tr w:rsidR="006F1A89" w:rsidRPr="00486E19" w14:paraId="6FC6982A" w14:textId="77777777" w:rsidTr="006456AF">
        <w:trPr>
          <w:trHeight w:val="221"/>
        </w:trPr>
        <w:tc>
          <w:tcPr>
            <w:tcW w:w="2425" w:type="pct"/>
            <w:shd w:val="clear" w:color="auto" w:fill="auto"/>
            <w:tcMar>
              <w:top w:w="17" w:type="dxa"/>
              <w:left w:w="108" w:type="dxa"/>
              <w:bottom w:w="17" w:type="dxa"/>
              <w:right w:w="108" w:type="dxa"/>
            </w:tcMar>
          </w:tcPr>
          <w:p w14:paraId="6B44DBA2" w14:textId="77777777" w:rsidR="006F1A89" w:rsidRPr="006F1A89" w:rsidRDefault="006F1A89" w:rsidP="006456AF">
            <w:pPr>
              <w:keepNext/>
              <w:suppressAutoHyphens/>
              <w:ind w:right="1505"/>
              <w:jc w:val="left"/>
              <w:rPr>
                <w:b/>
                <w:bCs/>
                <w:sz w:val="20"/>
                <w:szCs w:val="20"/>
                <w:lang w:val="fr-FR"/>
              </w:rPr>
            </w:pPr>
            <w:r>
              <w:rPr>
                <w:sz w:val="20"/>
                <w:szCs w:val="20"/>
                <w:lang w:val="fr"/>
              </w:rPr>
              <w:t>Valeur de référence de HFC</w:t>
            </w:r>
          </w:p>
        </w:tc>
        <w:tc>
          <w:tcPr>
            <w:tcW w:w="2575" w:type="pct"/>
            <w:gridSpan w:val="3"/>
            <w:shd w:val="clear" w:color="auto" w:fill="auto"/>
          </w:tcPr>
          <w:p w14:paraId="4BAABAA1" w14:textId="77777777" w:rsidR="006F1A89" w:rsidRPr="00486E19" w:rsidRDefault="006F1A89" w:rsidP="006456AF">
            <w:pPr>
              <w:keepNext/>
              <w:suppressAutoHyphens/>
              <w:ind w:left="819" w:right="55"/>
              <w:jc w:val="right"/>
              <w:rPr>
                <w:b/>
                <w:bCs/>
                <w:sz w:val="20"/>
                <w:szCs w:val="20"/>
              </w:rPr>
            </w:pPr>
            <w:r>
              <w:rPr>
                <w:b/>
                <w:bCs/>
                <w:sz w:val="20"/>
                <w:szCs w:val="20"/>
                <w:lang w:val="fr"/>
              </w:rPr>
              <w:t>26 703 717</w:t>
            </w:r>
          </w:p>
        </w:tc>
      </w:tr>
      <w:bookmarkEnd w:id="2"/>
    </w:tbl>
    <w:p w14:paraId="30C86FC1" w14:textId="77777777" w:rsidR="006F1A89" w:rsidRPr="00486E19" w:rsidRDefault="006F1A89" w:rsidP="006F1A89">
      <w:pPr>
        <w:suppressAutoHyphens/>
        <w:outlineLvl w:val="0"/>
        <w:rPr>
          <w:sz w:val="20"/>
          <w:szCs w:val="20"/>
        </w:rPr>
      </w:pPr>
    </w:p>
    <w:p w14:paraId="1474198E" w14:textId="77777777" w:rsidR="006F1A89" w:rsidRPr="006F1A89" w:rsidRDefault="006F1A89" w:rsidP="006F1A89">
      <w:pPr>
        <w:numPr>
          <w:ilvl w:val="0"/>
          <w:numId w:val="1"/>
        </w:numPr>
        <w:suppressAutoHyphens/>
        <w:spacing w:after="240"/>
        <w:outlineLvl w:val="0"/>
        <w:rPr>
          <w:b/>
          <w:bCs/>
          <w:lang w:val="fr-FR"/>
        </w:rPr>
      </w:pPr>
      <w:bookmarkStart w:id="3" w:name="_Hlk118984480"/>
      <w:bookmarkStart w:id="4" w:name="_Hlk118804496"/>
      <w:r>
        <w:rPr>
          <w:lang w:val="fr"/>
        </w:rPr>
        <w:t>Bien que la consommation du pays en 2022 soit supérieure à la valeur de référence de HFC, comme expliqué plus en détail aux paragraphes 63 et 64 du présent document, le Gouvernement considère que cette consommation est atypique. Les activités proposées dans le cadre de la phase I garantiront que le pays reste conforme aux objectifs de consommation de HFC du Protocole de Montréal pour la durée de cette phase.</w:t>
      </w:r>
    </w:p>
    <w:bookmarkEnd w:id="3"/>
    <w:bookmarkEnd w:id="4"/>
    <w:p w14:paraId="45051947" w14:textId="77777777" w:rsidR="006F1A89" w:rsidRPr="00E1707E" w:rsidRDefault="006F1A89" w:rsidP="006F1A89">
      <w:pPr>
        <w:keepNext/>
        <w:suppressAutoHyphens/>
        <w:spacing w:before="240" w:after="240"/>
        <w:rPr>
          <w:i/>
          <w:iCs/>
        </w:rPr>
      </w:pPr>
      <w:r>
        <w:rPr>
          <w:i/>
          <w:iCs/>
          <w:lang w:val="fr"/>
        </w:rPr>
        <w:t>Activités proposées</w:t>
      </w:r>
    </w:p>
    <w:p w14:paraId="6FA79793" w14:textId="77777777" w:rsidR="006F1A89" w:rsidRPr="006F1A89" w:rsidRDefault="006F1A89" w:rsidP="006F1A89">
      <w:pPr>
        <w:pStyle w:val="Heading1"/>
        <w:rPr>
          <w:lang w:val="fr-FR"/>
        </w:rPr>
      </w:pPr>
      <w:r>
        <w:rPr>
          <w:lang w:val="fr"/>
        </w:rPr>
        <w:t>La phase I comprend trois projets d’investissement : un projet pilote dans une entreprise de fabrication automobile afin de convertir les systèmes de climatisation embarqués dans les nouveaux modèles de véhicules du HFC-134a au HFO</w:t>
      </w:r>
      <w:r>
        <w:rPr>
          <w:lang w:val="fr"/>
        </w:rPr>
        <w:noBreakHyphen/>
        <w:t>1234yf et la conversion de deux petites et moyennes entreprises (PME)</w:t>
      </w:r>
      <w:r>
        <w:rPr>
          <w:rStyle w:val="FootnoteReference"/>
          <w:lang w:val="fr"/>
        </w:rPr>
        <w:footnoteReference w:id="9"/>
      </w:r>
      <w:r>
        <w:rPr>
          <w:lang w:val="fr"/>
        </w:rPr>
        <w:t xml:space="preserve"> fabriquant des équipements de réfrigération commerciale autonome du R-290 au R-600a. Les activités non liées à des investissements comprennent le renforcement du secteur de l’entretien pour les systèmes de climatisation embarqués et la réfrigération à usage commercial et domestique ; et l’assistance technique, notamment dans l’entretien du transport réfrigéré, l’entretien des systèmes de climatisation embarqués dans le transport public, le renforcement de la récupération et du recyclage, le renforcement de la capacité des douanes et d’autres activités d’assistance technique ; ainsi que le suivi et la coordination de projet. </w:t>
      </w:r>
    </w:p>
    <w:p w14:paraId="0B6ED9FE" w14:textId="77777777" w:rsidR="006F1A89" w:rsidRPr="008B2D0F" w:rsidRDefault="006F1A89" w:rsidP="006F1A89">
      <w:pPr>
        <w:spacing w:after="240"/>
        <w:rPr>
          <w:i/>
          <w:u w:val="single"/>
        </w:rPr>
      </w:pPr>
      <w:bookmarkStart w:id="5" w:name="_Hlk149130880"/>
      <w:r>
        <w:rPr>
          <w:i/>
          <w:iCs/>
          <w:u w:val="single"/>
          <w:lang w:val="fr"/>
        </w:rPr>
        <w:t>Cadre juridique</w:t>
      </w:r>
    </w:p>
    <w:p w14:paraId="36AD94DB" w14:textId="77777777" w:rsidR="006F1A89" w:rsidRPr="006F1A89" w:rsidRDefault="006F1A89" w:rsidP="006F1A89">
      <w:pPr>
        <w:pStyle w:val="Heading1"/>
        <w:rPr>
          <w:lang w:val="fr-FR"/>
        </w:rPr>
      </w:pPr>
      <w:r>
        <w:rPr>
          <w:lang w:val="fr"/>
        </w:rPr>
        <w:t xml:space="preserve">La Malaisie a mis en place et fait respecter un système d’octroi de licences pour les HFC et est en cours de développement d’un système de quotas afin d’y inclure les quotas d’importation de HFC. </w:t>
      </w:r>
    </w:p>
    <w:p w14:paraId="3C345626" w14:textId="77777777" w:rsidR="006F1A89" w:rsidRPr="006F1A89" w:rsidRDefault="006F1A89" w:rsidP="006F1A89">
      <w:pPr>
        <w:pStyle w:val="Heading1"/>
        <w:rPr>
          <w:lang w:val="fr-FR"/>
        </w:rPr>
      </w:pPr>
      <w:r>
        <w:rPr>
          <w:lang w:val="fr"/>
        </w:rPr>
        <w:t xml:space="preserve">La phase I du KIP propose des modifications politiques et réglementaires afin de contrôler les importations et la consommation de HFC, notamment par le biais de la réduction des quotas d’importation, la révision des politiques d’achat public et la préparation de six interdictions de fabrication, d’importation </w:t>
      </w:r>
      <w:r>
        <w:rPr>
          <w:lang w:val="fr"/>
        </w:rPr>
        <w:lastRenderedPageBreak/>
        <w:t xml:space="preserve">et d’installation à travers différents secteurs. Le Gouvernement va aussi amender, à la suite de consultations avec les parties prenantes concernées, les réglementations 2020 </w:t>
      </w:r>
      <w:proofErr w:type="gramStart"/>
      <w:r>
        <w:rPr>
          <w:lang w:val="fr"/>
        </w:rPr>
        <w:t>du pays relatives</w:t>
      </w:r>
      <w:proofErr w:type="gramEnd"/>
      <w:r>
        <w:rPr>
          <w:lang w:val="fr"/>
        </w:rPr>
        <w:t xml:space="preserve"> à la qualité environnementale sur la gestion des frigorigènes afin de contrôler la consommation de HFC utilisé comme frigorigènes.</w:t>
      </w:r>
    </w:p>
    <w:p w14:paraId="3ED9B94F" w14:textId="77777777" w:rsidR="006F1A89" w:rsidRPr="006F1A89" w:rsidRDefault="006F1A89" w:rsidP="006F1A89">
      <w:pPr>
        <w:pStyle w:val="Heading1"/>
        <w:rPr>
          <w:lang w:val="fr-FR"/>
        </w:rPr>
      </w:pPr>
      <w:r>
        <w:rPr>
          <w:lang w:val="fr"/>
        </w:rPr>
        <w:t>Le système de quotas de HFC fonctionnera en tandem avec le système de quotas de HCFC afin de contribuer à la transition des HCFC vers des HFC à plus faible PRP, plutôt que de distribuer proportionnellement des quotas à tous les importateurs sans tenir compte des HFC. Les quotas seront alloués aux importateurs en fonction de leur consommation moyenne 2020–2022 six mois avant l’année de contrôle, à l’exception de tout HFC choisi pour une réduction accélérée, la priorité étant donnée aux importateurs de HFC à faible PRP.</w:t>
      </w:r>
    </w:p>
    <w:p w14:paraId="41A6ECCE" w14:textId="77777777" w:rsidR="006F1A89" w:rsidRPr="006F1A89" w:rsidRDefault="006F1A89" w:rsidP="006F1A89">
      <w:pPr>
        <w:pStyle w:val="Heading1"/>
        <w:rPr>
          <w:lang w:val="fr-FR"/>
        </w:rPr>
      </w:pPr>
      <w:r>
        <w:rPr>
          <w:lang w:val="fr"/>
        </w:rPr>
        <w:t xml:space="preserve">La phase I comprend une emphase portant sur le secteur de l’extinction d’incendie, étant donné le fort PRP de certains des agents utilisés dans ce secteur. Le pays interdira l’installation de nouveaux systèmes d’extinction d’incendie utilisant du HFC-23 et du HFC-125 d’ici le 31 décembre 2026 et réduira le quota pour ces substances afin de permettre l’entretien des systèmes existants. Étant donné la prévalence du HFC-227ea dans le pays, et la fin programmée de la production d’une des substances de remplacement actuellement disponibles, le HFC-227ea devrait subir une réduction plus graduelle qui sera soutenue par des réductions de quotas. </w:t>
      </w:r>
    </w:p>
    <w:p w14:paraId="3BD78443" w14:textId="77777777" w:rsidR="006F1A89" w:rsidRPr="006F1A89" w:rsidRDefault="006F1A89" w:rsidP="006F1A89">
      <w:pPr>
        <w:keepNext/>
        <w:rPr>
          <w:i/>
          <w:iCs/>
          <w:u w:val="single"/>
          <w:lang w:val="fr-FR"/>
        </w:rPr>
      </w:pPr>
      <w:r>
        <w:rPr>
          <w:i/>
          <w:iCs/>
          <w:u w:val="single"/>
          <w:lang w:val="fr"/>
        </w:rPr>
        <w:t>Projet pilote dans la fabrication de systèmes de climatisation embarqués (PROTON)</w:t>
      </w:r>
    </w:p>
    <w:p w14:paraId="55F9C79E" w14:textId="77777777" w:rsidR="006F1A89" w:rsidRPr="006F1A89" w:rsidRDefault="006F1A89" w:rsidP="006F1A89">
      <w:pPr>
        <w:keepNext/>
        <w:rPr>
          <w:lang w:val="fr-FR"/>
        </w:rPr>
      </w:pPr>
    </w:p>
    <w:p w14:paraId="6A6BEAF6" w14:textId="77777777" w:rsidR="006F1A89" w:rsidRPr="006F1A89" w:rsidRDefault="006F1A89" w:rsidP="006F1A89">
      <w:pPr>
        <w:pStyle w:val="Heading1"/>
        <w:rPr>
          <w:lang w:val="fr-FR"/>
        </w:rPr>
      </w:pPr>
      <w:r>
        <w:rPr>
          <w:lang w:val="fr"/>
        </w:rPr>
        <w:t xml:space="preserve">Un projet pilote dans l’entreprise PROTON, un fabricant automobile possédé à 100 pour cent par une partie visée à l’Article 5, fera la promotion de la conversion du HFC-134a au HFO-1234yf dans un modèle de véhicule qui sera lancé en 2027. Par le biais de ce projet pilote, le secteur de la fabrication de systèmes de climatisation embarqués sera prévenu à l’avance de l’élimination éventuelle et inévitable des systèmes de climatisation embarqués utilisant du HFC-134a dans les nouveaux véhicules et le besoin d’aligner le développement des nouveaux modèles avec les nouveaux systèmes de climatisation embarqués ; de plus, le secteur de la fabrication des systèmes de climatisation embarqués et la chaîne d’approvisionnement seront sensibilisés aux coûts, aux défis et aux opportunités de la transition pour s’éloigner du HFC-134a. </w:t>
      </w:r>
    </w:p>
    <w:p w14:paraId="4921D527" w14:textId="77777777" w:rsidR="006F1A89" w:rsidRPr="006F1A89" w:rsidRDefault="006F1A89" w:rsidP="006F1A89">
      <w:pPr>
        <w:pStyle w:val="Heading1"/>
        <w:rPr>
          <w:lang w:val="fr-FR"/>
        </w:rPr>
      </w:pPr>
      <w:r>
        <w:rPr>
          <w:lang w:val="fr"/>
        </w:rPr>
        <w:t>La transition globale vers le HFO-1234yf chez PROTON se déroulera graduellement en fonction du modèle de véhicule, du segment de marché, du calendrier de lancement des modèles nouvellement conçus, du prix du HFO-1234yf après la levée des brevets (attendue aux alentours de 2025) et de la politique gouvernementale. Par conséquent, le projet pilote ne convertira pas totalement au HFO-1234yf la fabrication chez PROTON ; à la place, l’une des deux lignes d’assemblage de l’entreprise sera convertie afin de permettre la fabrication avec du HFO-1234yf et l’un des huit modèles que l’entreprise fabrique sera converti au HFO-1234yf ; les modèles restants de l’entreprise continueront à être fabriqués avec des systèmes de climatisation embarqués utilisant du HFC-134a durant la phase I, aussi bien sur la deuxième ligne de l’entreprise que sur la ligne convertie, qui aura la capacité d’assembler des systèmes de climatisation embarqués aussi bien avec du HFO-1234yf que du HFC-134a.</w:t>
      </w:r>
    </w:p>
    <w:p w14:paraId="31FB27B0" w14:textId="77777777" w:rsidR="006F1A89" w:rsidRPr="006F1A89" w:rsidRDefault="006F1A89" w:rsidP="006F1A89">
      <w:pPr>
        <w:pStyle w:val="Heading1"/>
        <w:rPr>
          <w:lang w:val="fr-FR"/>
        </w:rPr>
      </w:pPr>
      <w:r>
        <w:rPr>
          <w:lang w:val="fr"/>
        </w:rPr>
        <w:t>Les investissements requis comprennent le développement d’une nouvelle conception avec les fournisseurs de composants de systèmes de climatisation embarqués ; la recherche et le développement, et les essais de performance des nouveaux systèmes de climatisation embarqués ; une nouvelle station de charge en frigorigène ;</w:t>
      </w:r>
      <w:r>
        <w:rPr>
          <w:rStyle w:val="FootnoteReference"/>
          <w:lang w:val="fr"/>
        </w:rPr>
        <w:footnoteReference w:id="10"/>
      </w:r>
      <w:r>
        <w:rPr>
          <w:lang w:val="fr"/>
        </w:rPr>
        <w:t xml:space="preserve"> un stockage et un transfert du frigorigène, comprenant une pompe de transfert anti-explosion, des gaines, un système de ventilation, une détecteur de gaz, une alarme et un système de sécurité ; et l’organisation de 10 ateliers de formation pour 250 opérateurs de ligne. De plus, 25 des 250 ateliers d’entretien autorisés de PROTON seront équipés en outils (c’est-à-dire, pompe à vide, station de charge, </w:t>
      </w:r>
      <w:r>
        <w:rPr>
          <w:lang w:val="fr"/>
        </w:rPr>
        <w:lastRenderedPageBreak/>
        <w:t>manomètres) compatibles avec le HFO-1234yf. PROTON préparera un plan de gestion environnementale et développera des procédures opérationnelles normalisées pour la manutention des frigorigènes inflammables ; cet élément étant cofinancé par l’entreprise. Les surcoûts d’investissement du projet pilote s’élèvent à 1 386 065 $ US, comme indiqué au tableau 6.</w:t>
      </w:r>
    </w:p>
    <w:p w14:paraId="0B2E61B5" w14:textId="77777777" w:rsidR="006F1A89" w:rsidRPr="006F1A89" w:rsidRDefault="006F1A89" w:rsidP="006F1A89">
      <w:pPr>
        <w:pStyle w:val="Caption"/>
        <w:jc w:val="both"/>
        <w:rPr>
          <w:szCs w:val="22"/>
          <w:lang w:val="fr-FR"/>
        </w:rPr>
      </w:pPr>
      <w:r>
        <w:rPr>
          <w:bCs/>
          <w:iCs w:val="0"/>
          <w:szCs w:val="22"/>
          <w:lang w:val="fr"/>
        </w:rPr>
        <w:t xml:space="preserve">Tableau 6. Coûts différentiels d’investissement pour le projet pilote de fabrication de systèmes de climatisation embarqués chez PROTON </w:t>
      </w:r>
    </w:p>
    <w:tbl>
      <w:tblPr>
        <w:tblW w:w="5000" w:type="pct"/>
        <w:tblLook w:val="04A0" w:firstRow="1" w:lastRow="0" w:firstColumn="1" w:lastColumn="0" w:noHBand="0" w:noVBand="1"/>
      </w:tblPr>
      <w:tblGrid>
        <w:gridCol w:w="7645"/>
        <w:gridCol w:w="1705"/>
      </w:tblGrid>
      <w:tr w:rsidR="006F1A89" w:rsidRPr="001C4895" w14:paraId="299CD32D" w14:textId="77777777" w:rsidTr="006456AF">
        <w:trPr>
          <w:trHeight w:val="20"/>
        </w:trPr>
        <w:tc>
          <w:tcPr>
            <w:tcW w:w="4088" w:type="pct"/>
            <w:tcBorders>
              <w:top w:val="single" w:sz="4" w:space="0" w:color="auto"/>
              <w:left w:val="single" w:sz="4" w:space="0" w:color="auto"/>
              <w:bottom w:val="single" w:sz="4" w:space="0" w:color="auto"/>
              <w:right w:val="single" w:sz="4" w:space="0" w:color="auto"/>
            </w:tcBorders>
            <w:shd w:val="clear" w:color="auto" w:fill="auto"/>
            <w:hideMark/>
          </w:tcPr>
          <w:p w14:paraId="0D671D45" w14:textId="77777777" w:rsidR="006F1A89" w:rsidRPr="001C4895" w:rsidRDefault="006F1A89" w:rsidP="006456AF">
            <w:pPr>
              <w:jc w:val="left"/>
              <w:rPr>
                <w:b/>
                <w:bCs/>
                <w:color w:val="000000"/>
                <w:sz w:val="20"/>
                <w:szCs w:val="20"/>
              </w:rPr>
            </w:pPr>
            <w:r>
              <w:rPr>
                <w:b/>
                <w:bCs/>
                <w:sz w:val="20"/>
                <w:szCs w:val="20"/>
                <w:lang w:val="fr"/>
              </w:rPr>
              <w:t>Description</w:t>
            </w:r>
          </w:p>
        </w:tc>
        <w:tc>
          <w:tcPr>
            <w:tcW w:w="912" w:type="pct"/>
            <w:tcBorders>
              <w:top w:val="single" w:sz="4" w:space="0" w:color="auto"/>
              <w:left w:val="nil"/>
              <w:bottom w:val="single" w:sz="4" w:space="0" w:color="auto"/>
              <w:right w:val="single" w:sz="4" w:space="0" w:color="auto"/>
            </w:tcBorders>
            <w:shd w:val="clear" w:color="auto" w:fill="auto"/>
            <w:vAlign w:val="center"/>
            <w:hideMark/>
          </w:tcPr>
          <w:p w14:paraId="47DAA29A" w14:textId="77777777" w:rsidR="006F1A89" w:rsidRPr="001C4895" w:rsidRDefault="006F1A89" w:rsidP="006456AF">
            <w:pPr>
              <w:jc w:val="center"/>
              <w:rPr>
                <w:b/>
                <w:bCs/>
                <w:color w:val="000000"/>
                <w:sz w:val="20"/>
                <w:szCs w:val="20"/>
              </w:rPr>
            </w:pPr>
            <w:r>
              <w:rPr>
                <w:b/>
                <w:bCs/>
                <w:sz w:val="20"/>
                <w:szCs w:val="20"/>
                <w:lang w:val="fr"/>
              </w:rPr>
              <w:t>Coût total ($ US)</w:t>
            </w:r>
          </w:p>
        </w:tc>
      </w:tr>
      <w:tr w:rsidR="006F1A89" w:rsidRPr="00990CF5" w14:paraId="3732AE12" w14:textId="77777777" w:rsidTr="006456AF">
        <w:trPr>
          <w:trHeight w:val="20"/>
        </w:trPr>
        <w:tc>
          <w:tcPr>
            <w:tcW w:w="5000" w:type="pct"/>
            <w:gridSpan w:val="2"/>
            <w:tcBorders>
              <w:top w:val="single" w:sz="4" w:space="0" w:color="auto"/>
              <w:left w:val="single" w:sz="4" w:space="0" w:color="auto"/>
              <w:bottom w:val="single" w:sz="4" w:space="0" w:color="auto"/>
              <w:right w:val="single" w:sz="4" w:space="0" w:color="000000"/>
            </w:tcBorders>
            <w:shd w:val="clear" w:color="auto" w:fill="auto"/>
            <w:hideMark/>
          </w:tcPr>
          <w:p w14:paraId="005E280A" w14:textId="77777777" w:rsidR="006F1A89" w:rsidRPr="006F1A89" w:rsidRDefault="006F1A89" w:rsidP="006456AF">
            <w:pPr>
              <w:jc w:val="left"/>
              <w:rPr>
                <w:b/>
                <w:color w:val="000000"/>
                <w:sz w:val="20"/>
                <w:szCs w:val="20"/>
                <w:lang w:val="fr-FR"/>
              </w:rPr>
            </w:pPr>
            <w:r>
              <w:rPr>
                <w:b/>
                <w:bCs/>
                <w:sz w:val="20"/>
                <w:szCs w:val="20"/>
                <w:lang w:val="fr"/>
              </w:rPr>
              <w:t>Composante d’investissement pour la ligne d’assemblage</w:t>
            </w:r>
          </w:p>
        </w:tc>
      </w:tr>
      <w:tr w:rsidR="006F1A89" w:rsidRPr="001C4895" w14:paraId="58B62709" w14:textId="77777777" w:rsidTr="006456AF">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2E4CC959" w14:textId="77777777" w:rsidR="006F1A89" w:rsidRPr="006F1A89" w:rsidRDefault="006F1A89" w:rsidP="006456AF">
            <w:pPr>
              <w:ind w:left="161"/>
              <w:rPr>
                <w:color w:val="000000"/>
                <w:sz w:val="20"/>
                <w:szCs w:val="20"/>
                <w:lang w:val="fr-FR"/>
              </w:rPr>
            </w:pPr>
            <w:r>
              <w:rPr>
                <w:sz w:val="20"/>
                <w:szCs w:val="20"/>
                <w:lang w:val="fr"/>
              </w:rPr>
              <w:t>Stations de charge en HFO (deux en ligne et une en différé)</w:t>
            </w:r>
          </w:p>
        </w:tc>
        <w:tc>
          <w:tcPr>
            <w:tcW w:w="912" w:type="pct"/>
            <w:tcBorders>
              <w:top w:val="nil"/>
              <w:left w:val="nil"/>
              <w:bottom w:val="single" w:sz="4" w:space="0" w:color="auto"/>
              <w:right w:val="single" w:sz="4" w:space="0" w:color="auto"/>
            </w:tcBorders>
            <w:shd w:val="clear" w:color="auto" w:fill="auto"/>
            <w:vAlign w:val="center"/>
            <w:hideMark/>
          </w:tcPr>
          <w:p w14:paraId="52D53745" w14:textId="77777777" w:rsidR="006F1A89" w:rsidRPr="001C4895" w:rsidRDefault="006F1A89" w:rsidP="006456AF">
            <w:pPr>
              <w:jc w:val="right"/>
              <w:rPr>
                <w:color w:val="000000"/>
                <w:sz w:val="20"/>
                <w:szCs w:val="20"/>
              </w:rPr>
            </w:pPr>
            <w:r>
              <w:rPr>
                <w:sz w:val="20"/>
                <w:szCs w:val="20"/>
                <w:lang w:val="fr"/>
              </w:rPr>
              <w:t>492 000</w:t>
            </w:r>
          </w:p>
        </w:tc>
      </w:tr>
      <w:tr w:rsidR="006F1A89" w:rsidRPr="001C4895" w14:paraId="1DE0F9F4" w14:textId="77777777" w:rsidTr="006456AF">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5F045D5C" w14:textId="77777777" w:rsidR="006F1A89" w:rsidRPr="006F1A89" w:rsidRDefault="006F1A89" w:rsidP="006456AF">
            <w:pPr>
              <w:ind w:left="161"/>
              <w:rPr>
                <w:color w:val="000000"/>
                <w:sz w:val="20"/>
                <w:szCs w:val="20"/>
                <w:lang w:val="fr-FR"/>
              </w:rPr>
            </w:pPr>
            <w:r>
              <w:rPr>
                <w:sz w:val="20"/>
                <w:szCs w:val="20"/>
                <w:lang w:val="fr"/>
              </w:rPr>
              <w:t>Alimentation en frigorigène (gaines, génie civil d’une nouvelle salle pour les frigorigènes)</w:t>
            </w:r>
          </w:p>
        </w:tc>
        <w:tc>
          <w:tcPr>
            <w:tcW w:w="912" w:type="pct"/>
            <w:tcBorders>
              <w:top w:val="nil"/>
              <w:left w:val="nil"/>
              <w:bottom w:val="single" w:sz="4" w:space="0" w:color="auto"/>
              <w:right w:val="single" w:sz="4" w:space="0" w:color="auto"/>
            </w:tcBorders>
            <w:shd w:val="clear" w:color="auto" w:fill="auto"/>
            <w:vAlign w:val="center"/>
            <w:hideMark/>
          </w:tcPr>
          <w:p w14:paraId="457E6B23" w14:textId="77777777" w:rsidR="006F1A89" w:rsidRPr="001C4895" w:rsidRDefault="006F1A89" w:rsidP="006456AF">
            <w:pPr>
              <w:jc w:val="right"/>
              <w:rPr>
                <w:color w:val="000000"/>
                <w:sz w:val="20"/>
                <w:szCs w:val="20"/>
              </w:rPr>
            </w:pPr>
            <w:r>
              <w:rPr>
                <w:sz w:val="20"/>
                <w:szCs w:val="20"/>
                <w:lang w:val="fr"/>
              </w:rPr>
              <w:t>25 100</w:t>
            </w:r>
          </w:p>
        </w:tc>
      </w:tr>
      <w:tr w:rsidR="006F1A89" w:rsidRPr="001C4895" w14:paraId="488D07DD" w14:textId="77777777" w:rsidTr="006456AF">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5AE1D01E" w14:textId="77777777" w:rsidR="006F1A89" w:rsidRPr="006F1A89" w:rsidRDefault="006F1A89" w:rsidP="006456AF">
            <w:pPr>
              <w:ind w:left="161"/>
              <w:rPr>
                <w:color w:val="000000"/>
                <w:sz w:val="20"/>
                <w:szCs w:val="20"/>
                <w:lang w:val="fr-FR"/>
              </w:rPr>
            </w:pPr>
            <w:r>
              <w:rPr>
                <w:sz w:val="20"/>
                <w:szCs w:val="20"/>
                <w:lang w:val="fr"/>
              </w:rPr>
              <w:t>Ventilation et sécurité de l’usine</w:t>
            </w:r>
          </w:p>
        </w:tc>
        <w:tc>
          <w:tcPr>
            <w:tcW w:w="912" w:type="pct"/>
            <w:tcBorders>
              <w:top w:val="nil"/>
              <w:left w:val="nil"/>
              <w:bottom w:val="single" w:sz="4" w:space="0" w:color="auto"/>
              <w:right w:val="single" w:sz="4" w:space="0" w:color="auto"/>
            </w:tcBorders>
            <w:shd w:val="clear" w:color="auto" w:fill="auto"/>
            <w:vAlign w:val="center"/>
            <w:hideMark/>
          </w:tcPr>
          <w:p w14:paraId="23F9FDDF" w14:textId="77777777" w:rsidR="006F1A89" w:rsidRPr="001C4895" w:rsidRDefault="006F1A89" w:rsidP="006456AF">
            <w:pPr>
              <w:jc w:val="right"/>
              <w:rPr>
                <w:color w:val="000000"/>
                <w:sz w:val="20"/>
                <w:szCs w:val="20"/>
              </w:rPr>
            </w:pPr>
            <w:r>
              <w:rPr>
                <w:sz w:val="20"/>
                <w:szCs w:val="20"/>
                <w:lang w:val="fr"/>
              </w:rPr>
              <w:t>49 300</w:t>
            </w:r>
          </w:p>
        </w:tc>
      </w:tr>
      <w:tr w:rsidR="006F1A89" w:rsidRPr="001C4895" w14:paraId="074C9A0F" w14:textId="77777777" w:rsidTr="006456AF">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6573776F" w14:textId="77777777" w:rsidR="006F1A89" w:rsidRPr="006F1A89" w:rsidRDefault="006F1A89" w:rsidP="006456AF">
            <w:pPr>
              <w:ind w:left="161"/>
              <w:rPr>
                <w:color w:val="000000"/>
                <w:sz w:val="20"/>
                <w:szCs w:val="20"/>
                <w:lang w:val="fr-FR"/>
              </w:rPr>
            </w:pPr>
            <w:r>
              <w:rPr>
                <w:sz w:val="20"/>
                <w:szCs w:val="20"/>
                <w:lang w:val="fr"/>
              </w:rPr>
              <w:t>Recherche, développement et essais de performance</w:t>
            </w:r>
          </w:p>
        </w:tc>
        <w:tc>
          <w:tcPr>
            <w:tcW w:w="912" w:type="pct"/>
            <w:tcBorders>
              <w:top w:val="nil"/>
              <w:left w:val="nil"/>
              <w:bottom w:val="single" w:sz="4" w:space="0" w:color="auto"/>
              <w:right w:val="single" w:sz="4" w:space="0" w:color="auto"/>
            </w:tcBorders>
            <w:shd w:val="clear" w:color="auto" w:fill="auto"/>
            <w:vAlign w:val="center"/>
            <w:hideMark/>
          </w:tcPr>
          <w:p w14:paraId="19B9C879" w14:textId="77777777" w:rsidR="006F1A89" w:rsidRPr="001C4895" w:rsidRDefault="006F1A89" w:rsidP="006456AF">
            <w:pPr>
              <w:jc w:val="right"/>
              <w:rPr>
                <w:color w:val="000000"/>
                <w:sz w:val="20"/>
                <w:szCs w:val="20"/>
              </w:rPr>
            </w:pPr>
            <w:r>
              <w:rPr>
                <w:sz w:val="20"/>
                <w:szCs w:val="20"/>
                <w:lang w:val="fr"/>
              </w:rPr>
              <w:t>450 000</w:t>
            </w:r>
          </w:p>
        </w:tc>
      </w:tr>
      <w:tr w:rsidR="006F1A89" w:rsidRPr="001C4895" w14:paraId="3F07143A" w14:textId="77777777" w:rsidTr="006456AF">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20BEEB99" w14:textId="77777777" w:rsidR="006F1A89" w:rsidRPr="001C4895" w:rsidRDefault="006F1A89" w:rsidP="006456AF">
            <w:pPr>
              <w:ind w:left="161"/>
              <w:rPr>
                <w:color w:val="000000"/>
                <w:sz w:val="20"/>
                <w:szCs w:val="20"/>
              </w:rPr>
            </w:pPr>
            <w:r>
              <w:rPr>
                <w:sz w:val="20"/>
                <w:szCs w:val="20"/>
                <w:lang w:val="fr"/>
              </w:rPr>
              <w:t>Formation à l’usine PROTON</w:t>
            </w:r>
          </w:p>
        </w:tc>
        <w:tc>
          <w:tcPr>
            <w:tcW w:w="912" w:type="pct"/>
            <w:tcBorders>
              <w:top w:val="nil"/>
              <w:left w:val="nil"/>
              <w:bottom w:val="single" w:sz="4" w:space="0" w:color="auto"/>
              <w:right w:val="single" w:sz="4" w:space="0" w:color="auto"/>
            </w:tcBorders>
            <w:shd w:val="clear" w:color="auto" w:fill="auto"/>
            <w:vAlign w:val="center"/>
            <w:hideMark/>
          </w:tcPr>
          <w:p w14:paraId="5760FE42" w14:textId="77777777" w:rsidR="006F1A89" w:rsidRPr="001C4895" w:rsidRDefault="006F1A89" w:rsidP="006456AF">
            <w:pPr>
              <w:jc w:val="right"/>
              <w:rPr>
                <w:color w:val="000000"/>
                <w:sz w:val="20"/>
                <w:szCs w:val="20"/>
              </w:rPr>
            </w:pPr>
            <w:r>
              <w:rPr>
                <w:sz w:val="20"/>
                <w:szCs w:val="20"/>
                <w:lang w:val="fr"/>
              </w:rPr>
              <w:t>11 500</w:t>
            </w:r>
          </w:p>
        </w:tc>
      </w:tr>
      <w:tr w:rsidR="006F1A89" w:rsidRPr="00B8336D" w14:paraId="4FD73316" w14:textId="77777777" w:rsidTr="006456AF">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0D9FBE47" w14:textId="77777777" w:rsidR="006F1A89" w:rsidRPr="006F1A89" w:rsidRDefault="006F1A89" w:rsidP="006456AF">
            <w:pPr>
              <w:jc w:val="left"/>
              <w:rPr>
                <w:b/>
                <w:i/>
                <w:color w:val="000000"/>
                <w:sz w:val="20"/>
                <w:szCs w:val="20"/>
                <w:lang w:val="fr-FR"/>
              </w:rPr>
            </w:pPr>
            <w:r>
              <w:rPr>
                <w:b/>
                <w:bCs/>
                <w:i/>
                <w:iCs/>
                <w:sz w:val="20"/>
                <w:szCs w:val="20"/>
                <w:lang w:val="fr"/>
              </w:rPr>
              <w:t>Total partiel pour la ligne d’assemblage</w:t>
            </w:r>
          </w:p>
        </w:tc>
        <w:tc>
          <w:tcPr>
            <w:tcW w:w="912" w:type="pct"/>
            <w:tcBorders>
              <w:top w:val="nil"/>
              <w:left w:val="nil"/>
              <w:bottom w:val="single" w:sz="4" w:space="0" w:color="auto"/>
              <w:right w:val="single" w:sz="4" w:space="0" w:color="auto"/>
            </w:tcBorders>
            <w:shd w:val="clear" w:color="auto" w:fill="auto"/>
            <w:vAlign w:val="center"/>
            <w:hideMark/>
          </w:tcPr>
          <w:p w14:paraId="44536F07" w14:textId="77777777" w:rsidR="006F1A89" w:rsidRPr="00B8336D" w:rsidRDefault="006F1A89" w:rsidP="006456AF">
            <w:pPr>
              <w:jc w:val="right"/>
              <w:rPr>
                <w:b/>
                <w:i/>
                <w:color w:val="000000"/>
                <w:sz w:val="20"/>
                <w:szCs w:val="20"/>
              </w:rPr>
            </w:pPr>
            <w:r>
              <w:rPr>
                <w:b/>
                <w:bCs/>
                <w:i/>
                <w:iCs/>
                <w:sz w:val="20"/>
                <w:szCs w:val="20"/>
                <w:lang w:val="fr"/>
              </w:rPr>
              <w:t>1 027 900</w:t>
            </w:r>
          </w:p>
        </w:tc>
      </w:tr>
      <w:tr w:rsidR="006F1A89" w:rsidRPr="00990CF5" w14:paraId="76313600" w14:textId="77777777" w:rsidTr="006456AF">
        <w:trPr>
          <w:trHeight w:val="20"/>
        </w:trPr>
        <w:tc>
          <w:tcPr>
            <w:tcW w:w="5000" w:type="pct"/>
            <w:gridSpan w:val="2"/>
            <w:tcBorders>
              <w:top w:val="single" w:sz="4" w:space="0" w:color="auto"/>
              <w:left w:val="single" w:sz="4" w:space="0" w:color="auto"/>
              <w:bottom w:val="single" w:sz="4" w:space="0" w:color="auto"/>
              <w:right w:val="single" w:sz="4" w:space="0" w:color="000000"/>
            </w:tcBorders>
            <w:shd w:val="clear" w:color="auto" w:fill="auto"/>
            <w:hideMark/>
          </w:tcPr>
          <w:p w14:paraId="0DCFC124" w14:textId="77777777" w:rsidR="006F1A89" w:rsidRPr="006F1A89" w:rsidRDefault="006F1A89" w:rsidP="006456AF">
            <w:pPr>
              <w:jc w:val="left"/>
              <w:rPr>
                <w:b/>
                <w:color w:val="000000"/>
                <w:sz w:val="20"/>
                <w:szCs w:val="20"/>
                <w:lang w:val="fr-FR"/>
              </w:rPr>
            </w:pPr>
            <w:r>
              <w:rPr>
                <w:b/>
                <w:bCs/>
                <w:sz w:val="20"/>
                <w:szCs w:val="20"/>
                <w:lang w:val="fr"/>
              </w:rPr>
              <w:t>Composante d’investissement pour les ateliers autorisés</w:t>
            </w:r>
          </w:p>
        </w:tc>
      </w:tr>
      <w:tr w:rsidR="006F1A89" w:rsidRPr="001C4895" w14:paraId="76CE1896" w14:textId="77777777" w:rsidTr="006456AF">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58F1997B" w14:textId="77777777" w:rsidR="006F1A89" w:rsidRPr="006F1A89" w:rsidRDefault="006F1A89" w:rsidP="006456AF">
            <w:pPr>
              <w:ind w:left="161"/>
              <w:rPr>
                <w:color w:val="000000"/>
                <w:sz w:val="20"/>
                <w:szCs w:val="20"/>
                <w:lang w:val="fr-FR"/>
              </w:rPr>
            </w:pPr>
            <w:r>
              <w:rPr>
                <w:sz w:val="20"/>
                <w:szCs w:val="20"/>
                <w:lang w:val="fr"/>
              </w:rPr>
              <w:t>Outils (pompe à vide, station de charge et manomètres)</w:t>
            </w:r>
          </w:p>
        </w:tc>
        <w:tc>
          <w:tcPr>
            <w:tcW w:w="912" w:type="pct"/>
            <w:tcBorders>
              <w:top w:val="nil"/>
              <w:left w:val="nil"/>
              <w:bottom w:val="single" w:sz="4" w:space="0" w:color="auto"/>
              <w:right w:val="single" w:sz="4" w:space="0" w:color="auto"/>
            </w:tcBorders>
            <w:shd w:val="clear" w:color="auto" w:fill="auto"/>
            <w:vAlign w:val="center"/>
            <w:hideMark/>
          </w:tcPr>
          <w:p w14:paraId="4799EAB6" w14:textId="77777777" w:rsidR="006F1A89" w:rsidRPr="001C4895" w:rsidRDefault="006F1A89" w:rsidP="006456AF">
            <w:pPr>
              <w:jc w:val="right"/>
              <w:rPr>
                <w:color w:val="000000"/>
                <w:sz w:val="20"/>
                <w:szCs w:val="20"/>
              </w:rPr>
            </w:pPr>
            <w:r>
              <w:rPr>
                <w:sz w:val="20"/>
                <w:szCs w:val="20"/>
                <w:lang w:val="fr"/>
              </w:rPr>
              <w:t>130 000</w:t>
            </w:r>
          </w:p>
        </w:tc>
      </w:tr>
      <w:tr w:rsidR="006F1A89" w:rsidRPr="001C4895" w14:paraId="0F6A03EA" w14:textId="77777777" w:rsidTr="006456AF">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5B9235D7" w14:textId="77777777" w:rsidR="006F1A89" w:rsidRPr="001C4895" w:rsidRDefault="006F1A89" w:rsidP="006456AF">
            <w:pPr>
              <w:ind w:left="161"/>
              <w:rPr>
                <w:color w:val="000000"/>
                <w:sz w:val="20"/>
                <w:szCs w:val="20"/>
              </w:rPr>
            </w:pPr>
            <w:r>
              <w:rPr>
                <w:sz w:val="20"/>
                <w:szCs w:val="20"/>
                <w:lang w:val="fr"/>
              </w:rPr>
              <w:t>Formation au centre d’entretien</w:t>
            </w:r>
          </w:p>
        </w:tc>
        <w:tc>
          <w:tcPr>
            <w:tcW w:w="912" w:type="pct"/>
            <w:tcBorders>
              <w:top w:val="nil"/>
              <w:left w:val="nil"/>
              <w:bottom w:val="single" w:sz="4" w:space="0" w:color="auto"/>
              <w:right w:val="single" w:sz="4" w:space="0" w:color="auto"/>
            </w:tcBorders>
            <w:shd w:val="clear" w:color="auto" w:fill="auto"/>
            <w:vAlign w:val="center"/>
            <w:hideMark/>
          </w:tcPr>
          <w:p w14:paraId="132862FB" w14:textId="77777777" w:rsidR="006F1A89" w:rsidRPr="001C4895" w:rsidRDefault="006F1A89" w:rsidP="006456AF">
            <w:pPr>
              <w:jc w:val="right"/>
              <w:rPr>
                <w:color w:val="000000"/>
                <w:sz w:val="20"/>
                <w:szCs w:val="20"/>
              </w:rPr>
            </w:pPr>
            <w:r>
              <w:rPr>
                <w:sz w:val="20"/>
                <w:szCs w:val="20"/>
                <w:lang w:val="fr"/>
              </w:rPr>
              <w:t>11 250</w:t>
            </w:r>
          </w:p>
        </w:tc>
      </w:tr>
      <w:tr w:rsidR="006F1A89" w:rsidRPr="00B8336D" w14:paraId="0F536D63" w14:textId="77777777" w:rsidTr="006456AF">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7124DB7B" w14:textId="77777777" w:rsidR="006F1A89" w:rsidRPr="006F1A89" w:rsidRDefault="006F1A89" w:rsidP="006456AF">
            <w:pPr>
              <w:jc w:val="left"/>
              <w:rPr>
                <w:b/>
                <w:i/>
                <w:color w:val="000000"/>
                <w:sz w:val="20"/>
                <w:szCs w:val="20"/>
                <w:lang w:val="fr-FR"/>
              </w:rPr>
            </w:pPr>
            <w:r>
              <w:rPr>
                <w:b/>
                <w:bCs/>
                <w:i/>
                <w:iCs/>
                <w:sz w:val="20"/>
                <w:szCs w:val="20"/>
                <w:lang w:val="fr"/>
              </w:rPr>
              <w:t>Total partiel pour l’atelier autorisé</w:t>
            </w:r>
          </w:p>
        </w:tc>
        <w:tc>
          <w:tcPr>
            <w:tcW w:w="912" w:type="pct"/>
            <w:tcBorders>
              <w:top w:val="nil"/>
              <w:left w:val="nil"/>
              <w:bottom w:val="single" w:sz="4" w:space="0" w:color="auto"/>
              <w:right w:val="single" w:sz="4" w:space="0" w:color="auto"/>
            </w:tcBorders>
            <w:shd w:val="clear" w:color="auto" w:fill="auto"/>
            <w:vAlign w:val="center"/>
            <w:hideMark/>
          </w:tcPr>
          <w:p w14:paraId="2E04F5B8" w14:textId="77777777" w:rsidR="006F1A89" w:rsidRPr="00B8336D" w:rsidRDefault="006F1A89" w:rsidP="006456AF">
            <w:pPr>
              <w:jc w:val="right"/>
              <w:rPr>
                <w:b/>
                <w:i/>
                <w:color w:val="000000"/>
                <w:sz w:val="20"/>
                <w:szCs w:val="20"/>
              </w:rPr>
            </w:pPr>
            <w:r>
              <w:rPr>
                <w:b/>
                <w:bCs/>
                <w:i/>
                <w:iCs/>
                <w:sz w:val="20"/>
                <w:szCs w:val="20"/>
                <w:lang w:val="fr"/>
              </w:rPr>
              <w:t>141 250</w:t>
            </w:r>
          </w:p>
        </w:tc>
      </w:tr>
      <w:tr w:rsidR="006F1A89" w:rsidRPr="001C4895" w14:paraId="5E8AD735" w14:textId="77777777" w:rsidTr="006456AF">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0E9824C4" w14:textId="77777777" w:rsidR="006F1A89" w:rsidRPr="001C4895" w:rsidRDefault="006F1A89" w:rsidP="006456AF">
            <w:pPr>
              <w:rPr>
                <w:color w:val="000000"/>
                <w:sz w:val="20"/>
                <w:szCs w:val="20"/>
              </w:rPr>
            </w:pPr>
            <w:r>
              <w:rPr>
                <w:sz w:val="20"/>
                <w:szCs w:val="20"/>
                <w:lang w:val="fr"/>
              </w:rPr>
              <w:t>Imprévus</w:t>
            </w:r>
          </w:p>
        </w:tc>
        <w:tc>
          <w:tcPr>
            <w:tcW w:w="912" w:type="pct"/>
            <w:tcBorders>
              <w:top w:val="nil"/>
              <w:left w:val="nil"/>
              <w:bottom w:val="single" w:sz="4" w:space="0" w:color="auto"/>
              <w:right w:val="single" w:sz="4" w:space="0" w:color="auto"/>
            </w:tcBorders>
            <w:shd w:val="clear" w:color="auto" w:fill="auto"/>
            <w:vAlign w:val="center"/>
            <w:hideMark/>
          </w:tcPr>
          <w:p w14:paraId="7DC736B6" w14:textId="77777777" w:rsidR="006F1A89" w:rsidRPr="001C4895" w:rsidRDefault="006F1A89" w:rsidP="006456AF">
            <w:pPr>
              <w:jc w:val="right"/>
              <w:rPr>
                <w:color w:val="000000"/>
                <w:sz w:val="20"/>
                <w:szCs w:val="20"/>
              </w:rPr>
            </w:pPr>
            <w:r>
              <w:rPr>
                <w:sz w:val="20"/>
                <w:szCs w:val="20"/>
                <w:lang w:val="fr"/>
              </w:rPr>
              <w:t>116 915</w:t>
            </w:r>
          </w:p>
        </w:tc>
      </w:tr>
      <w:tr w:rsidR="006F1A89" w:rsidRPr="001C4895" w14:paraId="77AEEDB7" w14:textId="77777777" w:rsidTr="006456AF">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0F6EE619" w14:textId="77777777" w:rsidR="006F1A89" w:rsidRPr="006F1A89" w:rsidRDefault="006F1A89" w:rsidP="006456AF">
            <w:pPr>
              <w:rPr>
                <w:color w:val="000000"/>
                <w:sz w:val="20"/>
                <w:szCs w:val="20"/>
                <w:lang w:val="fr-FR"/>
              </w:rPr>
            </w:pPr>
            <w:r>
              <w:rPr>
                <w:sz w:val="20"/>
                <w:szCs w:val="20"/>
                <w:lang w:val="fr"/>
              </w:rPr>
              <w:t>Plan de gestion environnementale et procédures opérationnelles normalisées pour la manutention des frigorigènes inflammables</w:t>
            </w:r>
          </w:p>
        </w:tc>
        <w:tc>
          <w:tcPr>
            <w:tcW w:w="912" w:type="pct"/>
            <w:tcBorders>
              <w:top w:val="nil"/>
              <w:left w:val="nil"/>
              <w:bottom w:val="single" w:sz="4" w:space="0" w:color="auto"/>
              <w:right w:val="single" w:sz="4" w:space="0" w:color="auto"/>
            </w:tcBorders>
            <w:shd w:val="clear" w:color="auto" w:fill="auto"/>
            <w:vAlign w:val="center"/>
            <w:hideMark/>
          </w:tcPr>
          <w:p w14:paraId="2C7DF864" w14:textId="77777777" w:rsidR="006F1A89" w:rsidRPr="001C4895" w:rsidRDefault="006F1A89" w:rsidP="006456AF">
            <w:pPr>
              <w:jc w:val="right"/>
              <w:rPr>
                <w:color w:val="000000"/>
                <w:sz w:val="20"/>
                <w:szCs w:val="20"/>
              </w:rPr>
            </w:pPr>
            <w:r>
              <w:rPr>
                <w:sz w:val="20"/>
                <w:szCs w:val="20"/>
                <w:lang w:val="fr"/>
              </w:rPr>
              <w:t>100 000</w:t>
            </w:r>
          </w:p>
        </w:tc>
      </w:tr>
      <w:tr w:rsidR="006F1A89" w:rsidRPr="001C4895" w14:paraId="1450993A" w14:textId="77777777" w:rsidTr="006456AF">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0CE27A13" w14:textId="77777777" w:rsidR="006F1A89" w:rsidRPr="001C4895" w:rsidRDefault="006F1A89" w:rsidP="006456AF">
            <w:pPr>
              <w:rPr>
                <w:b/>
                <w:bCs/>
                <w:color w:val="000000"/>
                <w:sz w:val="20"/>
                <w:szCs w:val="20"/>
              </w:rPr>
            </w:pPr>
            <w:r>
              <w:rPr>
                <w:b/>
                <w:bCs/>
                <w:sz w:val="20"/>
                <w:szCs w:val="20"/>
                <w:lang w:val="fr"/>
              </w:rPr>
              <w:t xml:space="preserve">Total </w:t>
            </w:r>
          </w:p>
        </w:tc>
        <w:tc>
          <w:tcPr>
            <w:tcW w:w="912" w:type="pct"/>
            <w:tcBorders>
              <w:top w:val="nil"/>
              <w:left w:val="nil"/>
              <w:bottom w:val="single" w:sz="4" w:space="0" w:color="auto"/>
              <w:right w:val="single" w:sz="4" w:space="0" w:color="auto"/>
            </w:tcBorders>
            <w:shd w:val="clear" w:color="auto" w:fill="auto"/>
            <w:vAlign w:val="center"/>
            <w:hideMark/>
          </w:tcPr>
          <w:p w14:paraId="6771D04A" w14:textId="77777777" w:rsidR="006F1A89" w:rsidRPr="001C4895" w:rsidRDefault="006F1A89" w:rsidP="006456AF">
            <w:pPr>
              <w:jc w:val="right"/>
              <w:rPr>
                <w:b/>
                <w:bCs/>
                <w:color w:val="000000"/>
                <w:sz w:val="20"/>
                <w:szCs w:val="20"/>
              </w:rPr>
            </w:pPr>
            <w:r>
              <w:rPr>
                <w:b/>
                <w:bCs/>
                <w:sz w:val="20"/>
                <w:szCs w:val="20"/>
                <w:lang w:val="fr"/>
              </w:rPr>
              <w:t>1 386 065</w:t>
            </w:r>
          </w:p>
        </w:tc>
      </w:tr>
    </w:tbl>
    <w:p w14:paraId="73130096" w14:textId="77777777" w:rsidR="006F1A89" w:rsidRDefault="006F1A89" w:rsidP="006F1A89"/>
    <w:p w14:paraId="3B0A7560" w14:textId="77777777" w:rsidR="006F1A89" w:rsidRPr="006F1A89" w:rsidRDefault="006F1A89" w:rsidP="006F1A89">
      <w:pPr>
        <w:pStyle w:val="Heading1"/>
        <w:rPr>
          <w:lang w:val="fr-FR"/>
        </w:rPr>
      </w:pPr>
      <w:r>
        <w:rPr>
          <w:lang w:val="fr"/>
        </w:rPr>
        <w:t>Le HFO-1234yf étant moyennement inflammable, PROTON doit ajuster le placement du compresseur et du condenseur et rerouter les raccords de tuyauterie et de gaines entre les composants du système de climatisation embarqué afin d’éviter les surfaces chaudes dans le compartiment moteur. La différence de prix pour le compresseur, l’évaporateur, le condenseur et les raccords de tuyauterie et de gaines par système de climatisation embarqué s’élève à 13,40 $ US. Le prix actuel du HFO-1234yf est de 80 $ US/kg et celui du HFC-134a est de 6 $ US/kg. Le modèle de véhicule sélectionné par PROTON possède une charge en frigorigène de 0,9 kg/unité, entraînant un surcoût d’exploitation de 80,68 $ US/unité. Afin d’estimer les surcoûts totaux d’exploitation pour la transition des systèmes de climatisation embarqués vers le HFO-1234yf, l’entreprise PROTON a estimé qu’elle fabriquerait 8 000 unités par an du modèle sélectionné en 2027, entraînant une réduction de 7,2 </w:t>
      </w:r>
      <w:proofErr w:type="spellStart"/>
      <w:r>
        <w:rPr>
          <w:lang w:val="fr"/>
        </w:rPr>
        <w:t>tm</w:t>
      </w:r>
      <w:proofErr w:type="spellEnd"/>
      <w:r>
        <w:rPr>
          <w:lang w:val="fr"/>
        </w:rPr>
        <w:t xml:space="preserve"> de HFC-134a et des surcoûts d’exploitation de 653 440 $ US. </w:t>
      </w:r>
    </w:p>
    <w:p w14:paraId="1B45B985" w14:textId="77777777" w:rsidR="006F1A89" w:rsidRPr="006F1A89" w:rsidRDefault="006F1A89" w:rsidP="006F1A89">
      <w:pPr>
        <w:rPr>
          <w:i/>
          <w:iCs/>
          <w:u w:val="single"/>
          <w:lang w:val="fr-FR"/>
        </w:rPr>
      </w:pPr>
      <w:r>
        <w:rPr>
          <w:i/>
          <w:iCs/>
          <w:u w:val="single"/>
          <w:lang w:val="fr"/>
        </w:rPr>
        <w:t xml:space="preserve">Conversion de la fabrication d’équipements de réfrigération commerciale dans l’entreprise </w:t>
      </w:r>
      <w:proofErr w:type="spellStart"/>
      <w:r>
        <w:rPr>
          <w:i/>
          <w:iCs/>
          <w:u w:val="single"/>
          <w:lang w:val="fr"/>
        </w:rPr>
        <w:t>Zun</w:t>
      </w:r>
      <w:proofErr w:type="spellEnd"/>
      <w:r>
        <w:rPr>
          <w:i/>
          <w:iCs/>
          <w:u w:val="single"/>
          <w:lang w:val="fr"/>
        </w:rPr>
        <w:t xml:space="preserve"> </w:t>
      </w:r>
      <w:proofErr w:type="spellStart"/>
      <w:r>
        <w:rPr>
          <w:i/>
          <w:iCs/>
          <w:u w:val="single"/>
          <w:lang w:val="fr"/>
        </w:rPr>
        <w:t>Utara</w:t>
      </w:r>
      <w:proofErr w:type="spellEnd"/>
    </w:p>
    <w:p w14:paraId="5CEAEE65" w14:textId="77777777" w:rsidR="006F1A89" w:rsidRPr="006F1A89" w:rsidRDefault="006F1A89" w:rsidP="006F1A89">
      <w:pPr>
        <w:rPr>
          <w:lang w:val="fr-FR"/>
        </w:rPr>
      </w:pPr>
    </w:p>
    <w:p w14:paraId="3BC872AE" w14:textId="77777777" w:rsidR="006F1A89" w:rsidRPr="006F1A89" w:rsidRDefault="006F1A89" w:rsidP="006F1A89">
      <w:pPr>
        <w:pStyle w:val="Heading1"/>
        <w:rPr>
          <w:lang w:val="fr-FR"/>
        </w:rPr>
      </w:pPr>
      <w:proofErr w:type="spellStart"/>
      <w:r>
        <w:rPr>
          <w:lang w:val="fr"/>
        </w:rPr>
        <w:t>Zun</w:t>
      </w:r>
      <w:proofErr w:type="spellEnd"/>
      <w:r>
        <w:rPr>
          <w:lang w:val="fr"/>
        </w:rPr>
        <w:t xml:space="preserve"> </w:t>
      </w:r>
      <w:proofErr w:type="spellStart"/>
      <w:r>
        <w:rPr>
          <w:lang w:val="fr"/>
        </w:rPr>
        <w:t>Utara</w:t>
      </w:r>
      <w:proofErr w:type="spellEnd"/>
      <w:r>
        <w:rPr>
          <w:lang w:val="fr"/>
        </w:rPr>
        <w:t xml:space="preserve"> utilise du HFC-134a et du R-404A afin de fabriquer 21 modèles de congélateurs armoires et coffres sur deux lignes de fabrication. L’entreprise convertira sa fabrication au R-290, entraînant une élimination de 6,46 </w:t>
      </w:r>
      <w:proofErr w:type="spellStart"/>
      <w:r>
        <w:rPr>
          <w:lang w:val="fr"/>
        </w:rPr>
        <w:t>tm</w:t>
      </w:r>
      <w:proofErr w:type="spellEnd"/>
      <w:r>
        <w:rPr>
          <w:lang w:val="fr"/>
        </w:rPr>
        <w:t xml:space="preserve"> (9 239 tonnes eq-CO</w:t>
      </w:r>
      <w:r>
        <w:rPr>
          <w:vertAlign w:val="subscript"/>
          <w:lang w:val="fr"/>
        </w:rPr>
        <w:t>2</w:t>
      </w:r>
      <w:r>
        <w:rPr>
          <w:lang w:val="fr"/>
        </w:rPr>
        <w:t>) de HFC-134a et 0,11 </w:t>
      </w:r>
      <w:proofErr w:type="spellStart"/>
      <w:r>
        <w:rPr>
          <w:lang w:val="fr"/>
        </w:rPr>
        <w:t>tm</w:t>
      </w:r>
      <w:proofErr w:type="spellEnd"/>
      <w:r>
        <w:rPr>
          <w:lang w:val="fr"/>
        </w:rPr>
        <w:t xml:space="preserve"> (425 tonnes eq-CO</w:t>
      </w:r>
      <w:r>
        <w:rPr>
          <w:vertAlign w:val="subscript"/>
          <w:lang w:val="fr"/>
        </w:rPr>
        <w:t>2</w:t>
      </w:r>
      <w:r>
        <w:rPr>
          <w:lang w:val="fr"/>
        </w:rPr>
        <w:t xml:space="preserve">) de R-404A. </w:t>
      </w:r>
    </w:p>
    <w:p w14:paraId="13E45CD3" w14:textId="77777777" w:rsidR="006F1A89" w:rsidRPr="006F1A89" w:rsidRDefault="006F1A89" w:rsidP="006F1A89">
      <w:pPr>
        <w:pStyle w:val="Heading1"/>
        <w:rPr>
          <w:lang w:val="fr-FR"/>
        </w:rPr>
      </w:pPr>
      <w:r>
        <w:rPr>
          <w:lang w:val="fr"/>
        </w:rPr>
        <w:t xml:space="preserve">L’entreprise possède trois stations de charge devant être remplacées par des stations de charge au R-290, l’une d’entre elle étant cofinancée par l’entreprise. Un chalumeau étend utilisant durant l’installation des compresseurs et des condenseurs dans chaque congélateur, et la station de charge en frigorigène étant proche de cette zone, l’entreprise prévoit de construire une extension afin de séparer la zone de charge de la source de flammes nues ; l’entreprise cofinancerait la construction de cette extension. De plus, des détecteurs de fuite d’hydrocarbures et des mesures de sécurité, comprenant la ventilation, la mise à la terre et des systèmes électriques </w:t>
      </w:r>
      <w:proofErr w:type="spellStart"/>
      <w:r>
        <w:rPr>
          <w:lang w:val="fr"/>
        </w:rPr>
        <w:t>anit</w:t>
      </w:r>
      <w:proofErr w:type="spellEnd"/>
      <w:r>
        <w:rPr>
          <w:lang w:val="fr"/>
        </w:rPr>
        <w:t xml:space="preserve">-explosions, un panneau de sécurité et de supervision, ainsi que des modifications dans le stockage et la tuyauterie des frigorigènes sont nécessaires. Les 21 modèles de congélateurs fabriqués par cette entreprise devront être reconçus et testés ; les employés devront participer à une formation sur la sécurité ; et un support technique sera fourni et un audit de la sécurité de l’usine réalisé, entraînant des coûts différentiels d’investissement s’élevant à 363 000 $ US, parmi lesquels </w:t>
      </w:r>
      <w:r>
        <w:rPr>
          <w:lang w:val="fr"/>
        </w:rPr>
        <w:lastRenderedPageBreak/>
        <w:t>237 000 $ US ont été demandés au Fonds multilatéral, comme indiqué au tableau 7. L’entreprise ne demandait pas de surcoûts d’exploitation, qu’elle a estimés à 382 527 $ US en se basant sur le prix le plus élevé d’un compresseur au R-290 et sur la différence de prix et de charge en frigorigène entre le HFC-134a, le R-404A et le R-290.</w:t>
      </w:r>
    </w:p>
    <w:p w14:paraId="3AC9B570" w14:textId="77777777" w:rsidR="006F1A89" w:rsidRPr="006F1A89" w:rsidRDefault="006F1A89" w:rsidP="006F1A89">
      <w:pPr>
        <w:pStyle w:val="Caption"/>
        <w:jc w:val="both"/>
        <w:rPr>
          <w:szCs w:val="22"/>
          <w:lang w:val="fr-FR"/>
        </w:rPr>
      </w:pPr>
      <w:r>
        <w:rPr>
          <w:bCs/>
          <w:iCs w:val="0"/>
          <w:szCs w:val="22"/>
          <w:lang w:val="fr"/>
        </w:rPr>
        <w:t xml:space="preserve">Tableau 7. Coûts différentiels d’investissement chez </w:t>
      </w:r>
      <w:proofErr w:type="spellStart"/>
      <w:r>
        <w:rPr>
          <w:bCs/>
          <w:iCs w:val="0"/>
          <w:szCs w:val="22"/>
          <w:lang w:val="fr"/>
        </w:rPr>
        <w:t>Zun</w:t>
      </w:r>
      <w:proofErr w:type="spellEnd"/>
      <w:r>
        <w:rPr>
          <w:bCs/>
          <w:iCs w:val="0"/>
          <w:szCs w:val="22"/>
          <w:lang w:val="fr"/>
        </w:rPr>
        <w:t xml:space="preserve"> </w:t>
      </w:r>
      <w:proofErr w:type="spellStart"/>
      <w:r>
        <w:rPr>
          <w:bCs/>
          <w:iCs w:val="0"/>
          <w:szCs w:val="22"/>
          <w:lang w:val="fr"/>
        </w:rPr>
        <w:t>Utara</w:t>
      </w:r>
      <w:proofErr w:type="spellEnd"/>
      <w:r>
        <w:rPr>
          <w:bCs/>
          <w:iCs w:val="0"/>
          <w:szCs w:val="22"/>
          <w:lang w:val="fr"/>
        </w:rPr>
        <w:t xml:space="preserve"> </w:t>
      </w:r>
    </w:p>
    <w:tbl>
      <w:tblPr>
        <w:tblW w:w="9280" w:type="dxa"/>
        <w:tblLook w:val="04A0" w:firstRow="1" w:lastRow="0" w:firstColumn="1" w:lastColumn="0" w:noHBand="0" w:noVBand="1"/>
      </w:tblPr>
      <w:tblGrid>
        <w:gridCol w:w="4934"/>
        <w:gridCol w:w="1272"/>
        <w:gridCol w:w="1558"/>
        <w:gridCol w:w="1516"/>
      </w:tblGrid>
      <w:tr w:rsidR="006F1A89" w:rsidRPr="00E57F63" w14:paraId="3ED8E469" w14:textId="77777777" w:rsidTr="006456AF">
        <w:trPr>
          <w:trHeight w:val="20"/>
        </w:trPr>
        <w:tc>
          <w:tcPr>
            <w:tcW w:w="49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4258A9" w14:textId="77777777" w:rsidR="006F1A89" w:rsidRPr="00E57F63" w:rsidRDefault="006F1A89" w:rsidP="006456AF">
            <w:pPr>
              <w:jc w:val="left"/>
              <w:rPr>
                <w:b/>
                <w:bCs/>
                <w:color w:val="000000"/>
                <w:sz w:val="20"/>
                <w:szCs w:val="20"/>
              </w:rPr>
            </w:pPr>
            <w:r>
              <w:rPr>
                <w:b/>
                <w:bCs/>
                <w:color w:val="000000"/>
                <w:sz w:val="20"/>
                <w:szCs w:val="20"/>
                <w:lang w:val="fr"/>
              </w:rPr>
              <w:t>Volet</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77503677" w14:textId="77777777" w:rsidR="006F1A89" w:rsidRPr="00E57F63" w:rsidRDefault="006F1A89" w:rsidP="006456AF">
            <w:pPr>
              <w:jc w:val="center"/>
              <w:rPr>
                <w:b/>
                <w:bCs/>
                <w:color w:val="000000"/>
                <w:sz w:val="20"/>
                <w:szCs w:val="20"/>
              </w:rPr>
            </w:pPr>
            <w:r>
              <w:rPr>
                <w:b/>
                <w:bCs/>
                <w:color w:val="000000"/>
                <w:sz w:val="20"/>
                <w:szCs w:val="20"/>
                <w:lang w:val="fr"/>
              </w:rPr>
              <w:t>Coûts ($ US)</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5B4662B9" w14:textId="77777777" w:rsidR="006F1A89" w:rsidRPr="00E57F63" w:rsidRDefault="006F1A89" w:rsidP="006456AF">
            <w:pPr>
              <w:jc w:val="center"/>
              <w:rPr>
                <w:b/>
                <w:bCs/>
                <w:color w:val="000000"/>
                <w:sz w:val="20"/>
                <w:szCs w:val="20"/>
              </w:rPr>
            </w:pPr>
            <w:r>
              <w:rPr>
                <w:b/>
                <w:bCs/>
                <w:color w:val="000000"/>
                <w:sz w:val="20"/>
                <w:szCs w:val="20"/>
                <w:lang w:val="fr"/>
              </w:rPr>
              <w:t>Subvention demandée ($ US)</w:t>
            </w:r>
          </w:p>
        </w:tc>
        <w:tc>
          <w:tcPr>
            <w:tcW w:w="1488" w:type="dxa"/>
            <w:tcBorders>
              <w:top w:val="single" w:sz="4" w:space="0" w:color="auto"/>
              <w:left w:val="nil"/>
              <w:bottom w:val="single" w:sz="4" w:space="0" w:color="auto"/>
              <w:right w:val="single" w:sz="4" w:space="0" w:color="auto"/>
            </w:tcBorders>
            <w:shd w:val="clear" w:color="auto" w:fill="auto"/>
            <w:vAlign w:val="center"/>
            <w:hideMark/>
          </w:tcPr>
          <w:p w14:paraId="364637D6" w14:textId="77777777" w:rsidR="006F1A89" w:rsidRPr="00E57F63" w:rsidRDefault="006F1A89" w:rsidP="006456AF">
            <w:pPr>
              <w:jc w:val="center"/>
              <w:rPr>
                <w:b/>
                <w:bCs/>
                <w:color w:val="000000"/>
                <w:sz w:val="20"/>
                <w:szCs w:val="20"/>
              </w:rPr>
            </w:pPr>
            <w:r>
              <w:rPr>
                <w:b/>
                <w:bCs/>
                <w:color w:val="000000"/>
                <w:sz w:val="20"/>
                <w:szCs w:val="20"/>
                <w:lang w:val="fr"/>
              </w:rPr>
              <w:t>Cofinancement ($ US)</w:t>
            </w:r>
          </w:p>
        </w:tc>
      </w:tr>
      <w:tr w:rsidR="006F1A89" w:rsidRPr="00E57F63" w14:paraId="302F44A9" w14:textId="77777777" w:rsidTr="006456AF">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21BF578E" w14:textId="77777777" w:rsidR="006F1A89" w:rsidRPr="006F1A89" w:rsidRDefault="006F1A89" w:rsidP="006456AF">
            <w:pPr>
              <w:jc w:val="left"/>
              <w:rPr>
                <w:color w:val="000000"/>
                <w:sz w:val="20"/>
                <w:szCs w:val="20"/>
                <w:lang w:val="fr-FR"/>
              </w:rPr>
            </w:pPr>
            <w:r>
              <w:rPr>
                <w:color w:val="000000"/>
                <w:sz w:val="20"/>
                <w:szCs w:val="20"/>
                <w:lang w:val="fr"/>
              </w:rPr>
              <w:t>Station de charge en frigorigène (3)</w:t>
            </w:r>
          </w:p>
        </w:tc>
        <w:tc>
          <w:tcPr>
            <w:tcW w:w="1275" w:type="dxa"/>
            <w:tcBorders>
              <w:top w:val="nil"/>
              <w:left w:val="nil"/>
              <w:bottom w:val="single" w:sz="4" w:space="0" w:color="auto"/>
              <w:right w:val="single" w:sz="4" w:space="0" w:color="auto"/>
            </w:tcBorders>
            <w:shd w:val="clear" w:color="auto" w:fill="auto"/>
            <w:vAlign w:val="center"/>
            <w:hideMark/>
          </w:tcPr>
          <w:p w14:paraId="448E9A08" w14:textId="77777777" w:rsidR="006F1A89" w:rsidRPr="00E57F63" w:rsidRDefault="006F1A89" w:rsidP="006456AF">
            <w:pPr>
              <w:jc w:val="right"/>
              <w:rPr>
                <w:color w:val="000000"/>
                <w:sz w:val="20"/>
                <w:szCs w:val="20"/>
              </w:rPr>
            </w:pPr>
            <w:r>
              <w:rPr>
                <w:color w:val="000000"/>
                <w:sz w:val="20"/>
                <w:szCs w:val="20"/>
                <w:lang w:val="fr"/>
              </w:rPr>
              <w:t>180 000</w:t>
            </w:r>
          </w:p>
        </w:tc>
        <w:tc>
          <w:tcPr>
            <w:tcW w:w="1560" w:type="dxa"/>
            <w:tcBorders>
              <w:top w:val="nil"/>
              <w:left w:val="nil"/>
              <w:bottom w:val="single" w:sz="4" w:space="0" w:color="auto"/>
              <w:right w:val="single" w:sz="4" w:space="0" w:color="auto"/>
            </w:tcBorders>
            <w:shd w:val="clear" w:color="auto" w:fill="auto"/>
            <w:vAlign w:val="center"/>
            <w:hideMark/>
          </w:tcPr>
          <w:p w14:paraId="2DB80EA2" w14:textId="77777777" w:rsidR="006F1A89" w:rsidRPr="00E57F63" w:rsidRDefault="006F1A89" w:rsidP="006456AF">
            <w:pPr>
              <w:jc w:val="right"/>
              <w:rPr>
                <w:color w:val="000000"/>
                <w:sz w:val="20"/>
                <w:szCs w:val="20"/>
              </w:rPr>
            </w:pPr>
            <w:r>
              <w:rPr>
                <w:color w:val="000000"/>
                <w:sz w:val="20"/>
                <w:szCs w:val="20"/>
                <w:lang w:val="fr"/>
              </w:rPr>
              <w:t>120 000</w:t>
            </w:r>
          </w:p>
        </w:tc>
        <w:tc>
          <w:tcPr>
            <w:tcW w:w="1488" w:type="dxa"/>
            <w:tcBorders>
              <w:top w:val="nil"/>
              <w:left w:val="nil"/>
              <w:bottom w:val="single" w:sz="4" w:space="0" w:color="auto"/>
              <w:right w:val="single" w:sz="4" w:space="0" w:color="auto"/>
            </w:tcBorders>
            <w:shd w:val="clear" w:color="auto" w:fill="auto"/>
            <w:vAlign w:val="center"/>
            <w:hideMark/>
          </w:tcPr>
          <w:p w14:paraId="09161BA5" w14:textId="77777777" w:rsidR="006F1A89" w:rsidRPr="00E57F63" w:rsidRDefault="006F1A89" w:rsidP="006456AF">
            <w:pPr>
              <w:jc w:val="right"/>
              <w:rPr>
                <w:color w:val="000000"/>
                <w:sz w:val="20"/>
                <w:szCs w:val="20"/>
              </w:rPr>
            </w:pPr>
            <w:r>
              <w:rPr>
                <w:color w:val="000000"/>
                <w:sz w:val="20"/>
                <w:szCs w:val="20"/>
                <w:lang w:val="fr"/>
              </w:rPr>
              <w:t>60 000</w:t>
            </w:r>
          </w:p>
        </w:tc>
      </w:tr>
      <w:tr w:rsidR="006F1A89" w:rsidRPr="00E57F63" w14:paraId="012037C7" w14:textId="77777777" w:rsidTr="006456AF">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2069D852" w14:textId="77777777" w:rsidR="006F1A89" w:rsidRPr="006F1A89" w:rsidRDefault="006F1A89" w:rsidP="006456AF">
            <w:pPr>
              <w:jc w:val="left"/>
              <w:rPr>
                <w:color w:val="000000"/>
                <w:sz w:val="20"/>
                <w:szCs w:val="20"/>
                <w:lang w:val="fr-FR"/>
              </w:rPr>
            </w:pPr>
            <w:r>
              <w:rPr>
                <w:color w:val="000000"/>
                <w:sz w:val="20"/>
                <w:szCs w:val="20"/>
                <w:lang w:val="fr"/>
              </w:rPr>
              <w:t>Alimentation et stockage de frigorigène, mesures de sécurité</w:t>
            </w:r>
          </w:p>
        </w:tc>
        <w:tc>
          <w:tcPr>
            <w:tcW w:w="1275" w:type="dxa"/>
            <w:tcBorders>
              <w:top w:val="nil"/>
              <w:left w:val="nil"/>
              <w:bottom w:val="single" w:sz="4" w:space="0" w:color="auto"/>
              <w:right w:val="single" w:sz="4" w:space="0" w:color="auto"/>
            </w:tcBorders>
            <w:shd w:val="clear" w:color="auto" w:fill="auto"/>
            <w:vAlign w:val="center"/>
            <w:hideMark/>
          </w:tcPr>
          <w:p w14:paraId="179C7BDC" w14:textId="77777777" w:rsidR="006F1A89" w:rsidRPr="00E57F63" w:rsidRDefault="006F1A89" w:rsidP="006456AF">
            <w:pPr>
              <w:jc w:val="right"/>
              <w:rPr>
                <w:color w:val="000000"/>
                <w:sz w:val="20"/>
                <w:szCs w:val="20"/>
              </w:rPr>
            </w:pPr>
            <w:r>
              <w:rPr>
                <w:color w:val="000000"/>
                <w:sz w:val="20"/>
                <w:szCs w:val="20"/>
                <w:lang w:val="fr"/>
              </w:rPr>
              <w:t>96 000</w:t>
            </w:r>
          </w:p>
        </w:tc>
        <w:tc>
          <w:tcPr>
            <w:tcW w:w="1560" w:type="dxa"/>
            <w:tcBorders>
              <w:top w:val="nil"/>
              <w:left w:val="nil"/>
              <w:bottom w:val="single" w:sz="4" w:space="0" w:color="auto"/>
              <w:right w:val="single" w:sz="4" w:space="0" w:color="auto"/>
            </w:tcBorders>
            <w:shd w:val="clear" w:color="auto" w:fill="auto"/>
            <w:vAlign w:val="center"/>
            <w:hideMark/>
          </w:tcPr>
          <w:p w14:paraId="694877FE" w14:textId="77777777" w:rsidR="006F1A89" w:rsidRPr="00E57F63" w:rsidRDefault="006F1A89" w:rsidP="006456AF">
            <w:pPr>
              <w:jc w:val="right"/>
              <w:rPr>
                <w:color w:val="000000"/>
                <w:sz w:val="20"/>
                <w:szCs w:val="20"/>
              </w:rPr>
            </w:pPr>
            <w:r>
              <w:rPr>
                <w:color w:val="000000"/>
                <w:sz w:val="20"/>
                <w:szCs w:val="20"/>
                <w:lang w:val="fr"/>
              </w:rPr>
              <w:t>47 000</w:t>
            </w:r>
          </w:p>
        </w:tc>
        <w:tc>
          <w:tcPr>
            <w:tcW w:w="1488" w:type="dxa"/>
            <w:tcBorders>
              <w:top w:val="nil"/>
              <w:left w:val="nil"/>
              <w:bottom w:val="single" w:sz="4" w:space="0" w:color="auto"/>
              <w:right w:val="single" w:sz="4" w:space="0" w:color="auto"/>
            </w:tcBorders>
            <w:shd w:val="clear" w:color="auto" w:fill="auto"/>
            <w:vAlign w:val="center"/>
            <w:hideMark/>
          </w:tcPr>
          <w:p w14:paraId="1C3039A5" w14:textId="77777777" w:rsidR="006F1A89" w:rsidRPr="00E57F63" w:rsidRDefault="006F1A89" w:rsidP="006456AF">
            <w:pPr>
              <w:jc w:val="right"/>
              <w:rPr>
                <w:color w:val="000000"/>
                <w:sz w:val="20"/>
                <w:szCs w:val="20"/>
              </w:rPr>
            </w:pPr>
            <w:r>
              <w:rPr>
                <w:color w:val="000000"/>
                <w:sz w:val="20"/>
                <w:szCs w:val="20"/>
                <w:lang w:val="fr"/>
              </w:rPr>
              <w:t>49 000</w:t>
            </w:r>
          </w:p>
        </w:tc>
      </w:tr>
      <w:tr w:rsidR="006F1A89" w:rsidRPr="00E57F63" w14:paraId="130FEB6A" w14:textId="77777777" w:rsidTr="006456AF">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C086FAF" w14:textId="77777777" w:rsidR="006F1A89" w:rsidRPr="006F1A89" w:rsidRDefault="006F1A89" w:rsidP="006456AF">
            <w:pPr>
              <w:jc w:val="left"/>
              <w:rPr>
                <w:color w:val="000000"/>
                <w:sz w:val="20"/>
                <w:szCs w:val="20"/>
                <w:lang w:val="fr-FR"/>
              </w:rPr>
            </w:pPr>
            <w:r>
              <w:rPr>
                <w:color w:val="000000"/>
                <w:sz w:val="20"/>
                <w:szCs w:val="20"/>
                <w:lang w:val="fr"/>
              </w:rPr>
              <w:t>Assistance technique, conception produit, essais et formation</w:t>
            </w:r>
          </w:p>
        </w:tc>
        <w:tc>
          <w:tcPr>
            <w:tcW w:w="1275" w:type="dxa"/>
            <w:tcBorders>
              <w:top w:val="nil"/>
              <w:left w:val="nil"/>
              <w:bottom w:val="single" w:sz="4" w:space="0" w:color="auto"/>
              <w:right w:val="single" w:sz="4" w:space="0" w:color="auto"/>
            </w:tcBorders>
            <w:shd w:val="clear" w:color="auto" w:fill="auto"/>
            <w:vAlign w:val="center"/>
            <w:hideMark/>
          </w:tcPr>
          <w:p w14:paraId="7AB174B9" w14:textId="77777777" w:rsidR="006F1A89" w:rsidRPr="00E57F63" w:rsidRDefault="006F1A89" w:rsidP="006456AF">
            <w:pPr>
              <w:jc w:val="right"/>
              <w:rPr>
                <w:color w:val="000000"/>
                <w:sz w:val="20"/>
                <w:szCs w:val="20"/>
              </w:rPr>
            </w:pPr>
            <w:r>
              <w:rPr>
                <w:color w:val="000000"/>
                <w:sz w:val="20"/>
                <w:szCs w:val="20"/>
                <w:lang w:val="fr"/>
              </w:rPr>
              <w:t>54 000</w:t>
            </w:r>
          </w:p>
        </w:tc>
        <w:tc>
          <w:tcPr>
            <w:tcW w:w="1560" w:type="dxa"/>
            <w:tcBorders>
              <w:top w:val="nil"/>
              <w:left w:val="nil"/>
              <w:bottom w:val="single" w:sz="4" w:space="0" w:color="auto"/>
              <w:right w:val="single" w:sz="4" w:space="0" w:color="auto"/>
            </w:tcBorders>
            <w:shd w:val="clear" w:color="auto" w:fill="auto"/>
            <w:vAlign w:val="center"/>
            <w:hideMark/>
          </w:tcPr>
          <w:p w14:paraId="04D7D4F2" w14:textId="77777777" w:rsidR="006F1A89" w:rsidRPr="00E57F63" w:rsidRDefault="006F1A89" w:rsidP="006456AF">
            <w:pPr>
              <w:jc w:val="right"/>
              <w:rPr>
                <w:color w:val="000000"/>
                <w:sz w:val="20"/>
                <w:szCs w:val="20"/>
              </w:rPr>
            </w:pPr>
            <w:r>
              <w:rPr>
                <w:color w:val="000000"/>
                <w:sz w:val="20"/>
                <w:szCs w:val="20"/>
                <w:lang w:val="fr"/>
              </w:rPr>
              <w:t>49 000</w:t>
            </w:r>
          </w:p>
        </w:tc>
        <w:tc>
          <w:tcPr>
            <w:tcW w:w="1488" w:type="dxa"/>
            <w:tcBorders>
              <w:top w:val="nil"/>
              <w:left w:val="nil"/>
              <w:bottom w:val="single" w:sz="4" w:space="0" w:color="auto"/>
              <w:right w:val="single" w:sz="4" w:space="0" w:color="auto"/>
            </w:tcBorders>
            <w:shd w:val="clear" w:color="auto" w:fill="auto"/>
            <w:vAlign w:val="center"/>
            <w:hideMark/>
          </w:tcPr>
          <w:p w14:paraId="67110594" w14:textId="77777777" w:rsidR="006F1A89" w:rsidRPr="00E57F63" w:rsidRDefault="006F1A89" w:rsidP="006456AF">
            <w:pPr>
              <w:jc w:val="right"/>
              <w:rPr>
                <w:color w:val="000000"/>
                <w:sz w:val="20"/>
                <w:szCs w:val="20"/>
              </w:rPr>
            </w:pPr>
            <w:r>
              <w:rPr>
                <w:color w:val="000000"/>
                <w:sz w:val="20"/>
                <w:szCs w:val="20"/>
                <w:lang w:val="fr"/>
              </w:rPr>
              <w:t>5 000</w:t>
            </w:r>
          </w:p>
        </w:tc>
      </w:tr>
      <w:tr w:rsidR="006F1A89" w:rsidRPr="00E57F63" w14:paraId="36B6EA05" w14:textId="77777777" w:rsidTr="006456AF">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64C70385" w14:textId="77777777" w:rsidR="006F1A89" w:rsidRPr="00E57F63" w:rsidRDefault="006F1A89" w:rsidP="006456AF">
            <w:pPr>
              <w:jc w:val="left"/>
              <w:rPr>
                <w:color w:val="000000"/>
                <w:sz w:val="20"/>
                <w:szCs w:val="20"/>
              </w:rPr>
            </w:pPr>
            <w:r>
              <w:rPr>
                <w:color w:val="000000"/>
                <w:sz w:val="20"/>
                <w:szCs w:val="20"/>
                <w:lang w:val="fr"/>
              </w:rPr>
              <w:t>Imprévus</w:t>
            </w:r>
          </w:p>
        </w:tc>
        <w:tc>
          <w:tcPr>
            <w:tcW w:w="1275" w:type="dxa"/>
            <w:tcBorders>
              <w:top w:val="nil"/>
              <w:left w:val="nil"/>
              <w:bottom w:val="single" w:sz="4" w:space="0" w:color="auto"/>
              <w:right w:val="single" w:sz="4" w:space="0" w:color="auto"/>
            </w:tcBorders>
            <w:shd w:val="clear" w:color="auto" w:fill="auto"/>
            <w:vAlign w:val="center"/>
            <w:hideMark/>
          </w:tcPr>
          <w:p w14:paraId="41DEE021" w14:textId="77777777" w:rsidR="006F1A89" w:rsidRPr="00E57F63" w:rsidRDefault="006F1A89" w:rsidP="006456AF">
            <w:pPr>
              <w:jc w:val="right"/>
              <w:rPr>
                <w:color w:val="000000"/>
                <w:sz w:val="20"/>
                <w:szCs w:val="20"/>
              </w:rPr>
            </w:pPr>
            <w:r>
              <w:rPr>
                <w:color w:val="000000"/>
                <w:sz w:val="20"/>
                <w:szCs w:val="20"/>
                <w:lang w:val="fr"/>
              </w:rPr>
              <w:t>33 000</w:t>
            </w:r>
          </w:p>
        </w:tc>
        <w:tc>
          <w:tcPr>
            <w:tcW w:w="1560" w:type="dxa"/>
            <w:tcBorders>
              <w:top w:val="nil"/>
              <w:left w:val="nil"/>
              <w:bottom w:val="single" w:sz="4" w:space="0" w:color="auto"/>
              <w:right w:val="single" w:sz="4" w:space="0" w:color="auto"/>
            </w:tcBorders>
            <w:shd w:val="clear" w:color="auto" w:fill="auto"/>
            <w:vAlign w:val="center"/>
            <w:hideMark/>
          </w:tcPr>
          <w:p w14:paraId="1E493186" w14:textId="77777777" w:rsidR="006F1A89" w:rsidRPr="00E57F63" w:rsidRDefault="006F1A89" w:rsidP="006456AF">
            <w:pPr>
              <w:jc w:val="right"/>
              <w:rPr>
                <w:color w:val="000000"/>
                <w:sz w:val="20"/>
                <w:szCs w:val="20"/>
              </w:rPr>
            </w:pPr>
            <w:r>
              <w:rPr>
                <w:color w:val="000000"/>
                <w:sz w:val="20"/>
                <w:szCs w:val="20"/>
                <w:lang w:val="fr"/>
              </w:rPr>
              <w:t>21 600</w:t>
            </w:r>
          </w:p>
        </w:tc>
        <w:tc>
          <w:tcPr>
            <w:tcW w:w="1488" w:type="dxa"/>
            <w:tcBorders>
              <w:top w:val="nil"/>
              <w:left w:val="nil"/>
              <w:bottom w:val="single" w:sz="4" w:space="0" w:color="auto"/>
              <w:right w:val="single" w:sz="4" w:space="0" w:color="auto"/>
            </w:tcBorders>
            <w:shd w:val="clear" w:color="auto" w:fill="auto"/>
            <w:vAlign w:val="center"/>
            <w:hideMark/>
          </w:tcPr>
          <w:p w14:paraId="78FDABDB" w14:textId="77777777" w:rsidR="006F1A89" w:rsidRPr="00E57F63" w:rsidRDefault="006F1A89" w:rsidP="006456AF">
            <w:pPr>
              <w:jc w:val="right"/>
              <w:rPr>
                <w:color w:val="000000"/>
                <w:sz w:val="20"/>
                <w:szCs w:val="20"/>
              </w:rPr>
            </w:pPr>
            <w:r>
              <w:rPr>
                <w:color w:val="000000"/>
                <w:sz w:val="20"/>
                <w:szCs w:val="20"/>
                <w:lang w:val="fr"/>
              </w:rPr>
              <w:t>11 400</w:t>
            </w:r>
          </w:p>
        </w:tc>
      </w:tr>
      <w:tr w:rsidR="006F1A89" w:rsidRPr="00E57F63" w14:paraId="17BF5F53" w14:textId="77777777" w:rsidTr="006456AF">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223C863A" w14:textId="77777777" w:rsidR="006F1A89" w:rsidRPr="00E57F63" w:rsidRDefault="006F1A89" w:rsidP="006456AF">
            <w:pPr>
              <w:jc w:val="left"/>
              <w:rPr>
                <w:b/>
                <w:bCs/>
                <w:color w:val="000000"/>
                <w:sz w:val="20"/>
                <w:szCs w:val="20"/>
              </w:rPr>
            </w:pPr>
            <w:r>
              <w:rPr>
                <w:b/>
                <w:bCs/>
                <w:color w:val="000000"/>
                <w:sz w:val="20"/>
                <w:szCs w:val="20"/>
                <w:lang w:val="fr"/>
              </w:rPr>
              <w:t>Total</w:t>
            </w:r>
          </w:p>
        </w:tc>
        <w:tc>
          <w:tcPr>
            <w:tcW w:w="1275" w:type="dxa"/>
            <w:tcBorders>
              <w:top w:val="nil"/>
              <w:left w:val="nil"/>
              <w:bottom w:val="single" w:sz="4" w:space="0" w:color="auto"/>
              <w:right w:val="single" w:sz="4" w:space="0" w:color="auto"/>
            </w:tcBorders>
            <w:shd w:val="clear" w:color="auto" w:fill="auto"/>
            <w:vAlign w:val="center"/>
            <w:hideMark/>
          </w:tcPr>
          <w:p w14:paraId="06F632B2" w14:textId="77777777" w:rsidR="006F1A89" w:rsidRPr="00E57F63" w:rsidRDefault="006F1A89" w:rsidP="006456AF">
            <w:pPr>
              <w:jc w:val="right"/>
              <w:rPr>
                <w:b/>
                <w:bCs/>
                <w:color w:val="000000"/>
                <w:sz w:val="20"/>
                <w:szCs w:val="20"/>
              </w:rPr>
            </w:pPr>
            <w:r>
              <w:rPr>
                <w:b/>
                <w:bCs/>
                <w:color w:val="000000"/>
                <w:sz w:val="20"/>
                <w:szCs w:val="20"/>
                <w:lang w:val="fr"/>
              </w:rPr>
              <w:t>363 000</w:t>
            </w:r>
          </w:p>
        </w:tc>
        <w:tc>
          <w:tcPr>
            <w:tcW w:w="1560" w:type="dxa"/>
            <w:tcBorders>
              <w:top w:val="nil"/>
              <w:left w:val="nil"/>
              <w:bottom w:val="single" w:sz="4" w:space="0" w:color="auto"/>
              <w:right w:val="single" w:sz="4" w:space="0" w:color="auto"/>
            </w:tcBorders>
            <w:shd w:val="clear" w:color="auto" w:fill="auto"/>
            <w:vAlign w:val="center"/>
            <w:hideMark/>
          </w:tcPr>
          <w:p w14:paraId="2E037F0D" w14:textId="77777777" w:rsidR="006F1A89" w:rsidRPr="00E57F63" w:rsidRDefault="006F1A89" w:rsidP="006456AF">
            <w:pPr>
              <w:jc w:val="right"/>
              <w:rPr>
                <w:b/>
                <w:bCs/>
                <w:color w:val="000000"/>
                <w:sz w:val="20"/>
                <w:szCs w:val="20"/>
              </w:rPr>
            </w:pPr>
            <w:r>
              <w:rPr>
                <w:b/>
                <w:bCs/>
                <w:color w:val="000000"/>
                <w:sz w:val="20"/>
                <w:szCs w:val="20"/>
                <w:lang w:val="fr"/>
              </w:rPr>
              <w:t>237 600</w:t>
            </w:r>
          </w:p>
        </w:tc>
        <w:tc>
          <w:tcPr>
            <w:tcW w:w="1488" w:type="dxa"/>
            <w:tcBorders>
              <w:top w:val="nil"/>
              <w:left w:val="nil"/>
              <w:bottom w:val="single" w:sz="4" w:space="0" w:color="auto"/>
              <w:right w:val="single" w:sz="4" w:space="0" w:color="auto"/>
            </w:tcBorders>
            <w:shd w:val="clear" w:color="auto" w:fill="auto"/>
            <w:vAlign w:val="center"/>
            <w:hideMark/>
          </w:tcPr>
          <w:p w14:paraId="572DEBE4" w14:textId="77777777" w:rsidR="006F1A89" w:rsidRPr="00E57F63" w:rsidRDefault="006F1A89" w:rsidP="006456AF">
            <w:pPr>
              <w:jc w:val="right"/>
              <w:rPr>
                <w:b/>
                <w:bCs/>
                <w:color w:val="000000"/>
                <w:sz w:val="20"/>
                <w:szCs w:val="20"/>
              </w:rPr>
            </w:pPr>
            <w:r>
              <w:rPr>
                <w:b/>
                <w:bCs/>
                <w:color w:val="000000"/>
                <w:sz w:val="20"/>
                <w:szCs w:val="20"/>
                <w:lang w:val="fr"/>
              </w:rPr>
              <w:t>125 400</w:t>
            </w:r>
          </w:p>
        </w:tc>
      </w:tr>
    </w:tbl>
    <w:p w14:paraId="23B8B04C" w14:textId="77777777" w:rsidR="006F1A89" w:rsidRDefault="006F1A89" w:rsidP="006F1A89"/>
    <w:p w14:paraId="7F500F79" w14:textId="77777777" w:rsidR="006F1A89" w:rsidRPr="006F1A89" w:rsidRDefault="006F1A89" w:rsidP="006F1A89">
      <w:pPr>
        <w:rPr>
          <w:i/>
          <w:iCs/>
          <w:u w:val="single"/>
          <w:lang w:val="fr-FR"/>
        </w:rPr>
      </w:pPr>
      <w:r>
        <w:rPr>
          <w:i/>
          <w:iCs/>
          <w:u w:val="single"/>
          <w:lang w:val="fr"/>
        </w:rPr>
        <w:t xml:space="preserve">Conversion de la fabrication d’équipements de réfrigération commerciale dans l’entreprise </w:t>
      </w:r>
      <w:proofErr w:type="spellStart"/>
      <w:r>
        <w:rPr>
          <w:i/>
          <w:iCs/>
          <w:u w:val="single"/>
          <w:lang w:val="fr"/>
        </w:rPr>
        <w:t>Berjaya</w:t>
      </w:r>
      <w:proofErr w:type="spellEnd"/>
      <w:r>
        <w:rPr>
          <w:i/>
          <w:iCs/>
          <w:u w:val="single"/>
          <w:lang w:val="fr"/>
        </w:rPr>
        <w:t xml:space="preserve"> Steel</w:t>
      </w:r>
    </w:p>
    <w:p w14:paraId="3D6E9A2E" w14:textId="77777777" w:rsidR="006F1A89" w:rsidRPr="006F1A89" w:rsidRDefault="006F1A89" w:rsidP="006F1A89">
      <w:pPr>
        <w:rPr>
          <w:lang w:val="fr-FR"/>
        </w:rPr>
      </w:pPr>
    </w:p>
    <w:p w14:paraId="571DAF0D" w14:textId="77777777" w:rsidR="006F1A89" w:rsidRPr="006F1A89" w:rsidRDefault="006F1A89" w:rsidP="006F1A89">
      <w:pPr>
        <w:pStyle w:val="Heading1"/>
        <w:rPr>
          <w:lang w:val="fr-FR"/>
        </w:rPr>
      </w:pPr>
      <w:proofErr w:type="spellStart"/>
      <w:r>
        <w:rPr>
          <w:lang w:val="fr"/>
        </w:rPr>
        <w:t>Berjaya</w:t>
      </w:r>
      <w:proofErr w:type="spellEnd"/>
      <w:r>
        <w:rPr>
          <w:lang w:val="fr"/>
        </w:rPr>
        <w:t xml:space="preserve"> Steel utilise du HFC-134a et du R-404A afin de fabriquer 48 modèles de vitrines réfrigérées, d’armoires réfrigérées et de congélateurs, de comptoirs réfrigérés et de congélateurs de comptoir et d’autres équipements de réfrigération commerciale autonomes. L’entreprise convertira sa fabrication du R-600a au R-290, entraînant une élimination de 3,83 </w:t>
      </w:r>
      <w:proofErr w:type="spellStart"/>
      <w:r>
        <w:rPr>
          <w:lang w:val="fr"/>
        </w:rPr>
        <w:t>tm</w:t>
      </w:r>
      <w:proofErr w:type="spellEnd"/>
      <w:r>
        <w:rPr>
          <w:lang w:val="fr"/>
        </w:rPr>
        <w:t xml:space="preserve"> de HFC-134a (5 472 tonnes eq-CO</w:t>
      </w:r>
      <w:r>
        <w:rPr>
          <w:vertAlign w:val="subscript"/>
          <w:lang w:val="fr"/>
        </w:rPr>
        <w:t>2</w:t>
      </w:r>
      <w:r>
        <w:rPr>
          <w:lang w:val="fr"/>
        </w:rPr>
        <w:t>) et de 5,09 </w:t>
      </w:r>
      <w:proofErr w:type="spellStart"/>
      <w:r>
        <w:rPr>
          <w:lang w:val="fr"/>
        </w:rPr>
        <w:t>tm</w:t>
      </w:r>
      <w:proofErr w:type="spellEnd"/>
      <w:r>
        <w:rPr>
          <w:lang w:val="fr"/>
        </w:rPr>
        <w:t xml:space="preserve"> de R-404A (19 976 tonnes eq-CO</w:t>
      </w:r>
      <w:r>
        <w:rPr>
          <w:vertAlign w:val="subscript"/>
          <w:lang w:val="fr"/>
        </w:rPr>
        <w:t>2</w:t>
      </w:r>
      <w:r>
        <w:rPr>
          <w:lang w:val="fr"/>
        </w:rPr>
        <w:t>).</w:t>
      </w:r>
    </w:p>
    <w:p w14:paraId="28D1657C" w14:textId="77777777" w:rsidR="006F1A89" w:rsidRPr="006F1A89" w:rsidRDefault="006F1A89" w:rsidP="006F1A89">
      <w:pPr>
        <w:pStyle w:val="Heading1"/>
        <w:rPr>
          <w:lang w:val="fr-FR"/>
        </w:rPr>
      </w:pPr>
      <w:r>
        <w:rPr>
          <w:lang w:val="fr"/>
        </w:rPr>
        <w:t>L’entreprise possède quatre lignes de fabrication et trois stations de charge : deux pour le HFC-134a et une pour le R-404A. Les trois stations de charge en frigorigène doivent être remplacées afin d’être capables de charger en hydrocarbures ; l’entreprise étant en train de convertir deux de ses lignes de production qui partagent une station de charge en HFC-134a, elle financera cette conversion, notamment en fournissant la station de charge en hydrocarbures. Les mesures de sécurité comprenant la ventilation, des détecteurs de gaz d’hydrocarbures, la mise à la terre et des systèmes électriques anti-explosion et un panneau de sécurité seront demandées pour les autres lignes de production de l’entreprise, ainsi que des modifications dans le stockage et la tuyauterie des frigorigènes nécessaires. Les 48 modèles de congélateurs fabriqués par cette entreprise devront être reconçus et testés ; les employés devront participer à une formation sur la sécurité ; et un support technique sera fourni et un audit de la sécurité de l’usine réalisé, entraînant des coûts différentiels d’investissement s’élevant à 332 400 $ US, parmi lesquels 224 950 $ US ont été demandés au Fonds multilatéral, comme indiqué au tableau 8. L’entreprise n’a pas demandé de surcoûts d’exploitation, qu’elle a estimés à 406 432 $ US en se basant sur le prix le plus élevé d’un compresseur aux hydrocarbures et sur la différence de prix et de charge en frigorigène entre le HFC-134a, le R-404A et les hydrocarbures.</w:t>
      </w:r>
    </w:p>
    <w:p w14:paraId="042EFEC6" w14:textId="77777777" w:rsidR="006F1A89" w:rsidRPr="006F1A89" w:rsidRDefault="006F1A89" w:rsidP="006F1A89">
      <w:pPr>
        <w:pStyle w:val="Caption"/>
        <w:jc w:val="both"/>
        <w:rPr>
          <w:szCs w:val="22"/>
          <w:lang w:val="fr-FR"/>
        </w:rPr>
      </w:pPr>
      <w:r>
        <w:rPr>
          <w:bCs/>
          <w:iCs w:val="0"/>
          <w:szCs w:val="22"/>
          <w:lang w:val="fr"/>
        </w:rPr>
        <w:t xml:space="preserve">Tableau 8. Coûts différentiels d’investissement chez </w:t>
      </w:r>
      <w:proofErr w:type="spellStart"/>
      <w:r>
        <w:rPr>
          <w:bCs/>
          <w:iCs w:val="0"/>
          <w:szCs w:val="22"/>
          <w:lang w:val="fr"/>
        </w:rPr>
        <w:t>Berjaya</w:t>
      </w:r>
      <w:proofErr w:type="spellEnd"/>
      <w:r>
        <w:rPr>
          <w:bCs/>
          <w:iCs w:val="0"/>
          <w:szCs w:val="22"/>
          <w:lang w:val="fr"/>
        </w:rPr>
        <w:t xml:space="preserve"> Steel </w:t>
      </w:r>
    </w:p>
    <w:tbl>
      <w:tblPr>
        <w:tblW w:w="9265" w:type="dxa"/>
        <w:tblLook w:val="04A0" w:firstRow="1" w:lastRow="0" w:firstColumn="1" w:lastColumn="0" w:noHBand="0" w:noVBand="1"/>
      </w:tblPr>
      <w:tblGrid>
        <w:gridCol w:w="4883"/>
        <w:gridCol w:w="1342"/>
        <w:gridCol w:w="1524"/>
        <w:gridCol w:w="1516"/>
      </w:tblGrid>
      <w:tr w:rsidR="006F1A89" w:rsidRPr="0056091E" w14:paraId="2721A996" w14:textId="77777777" w:rsidTr="006456AF">
        <w:trPr>
          <w:trHeight w:val="20"/>
        </w:trPr>
        <w:tc>
          <w:tcPr>
            <w:tcW w:w="49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F0924D" w14:textId="77777777" w:rsidR="006F1A89" w:rsidRPr="0056091E" w:rsidRDefault="006F1A89" w:rsidP="006456AF">
            <w:pPr>
              <w:keepNext/>
              <w:jc w:val="left"/>
              <w:rPr>
                <w:b/>
                <w:bCs/>
                <w:color w:val="000000"/>
                <w:sz w:val="20"/>
                <w:szCs w:val="20"/>
              </w:rPr>
            </w:pPr>
            <w:r>
              <w:rPr>
                <w:b/>
                <w:bCs/>
                <w:color w:val="000000"/>
                <w:sz w:val="20"/>
                <w:szCs w:val="20"/>
                <w:lang w:val="fr"/>
              </w:rPr>
              <w:t>Volet</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3D29596F" w14:textId="77777777" w:rsidR="006F1A89" w:rsidRPr="0056091E" w:rsidRDefault="006F1A89" w:rsidP="006456AF">
            <w:pPr>
              <w:keepNext/>
              <w:jc w:val="center"/>
              <w:rPr>
                <w:b/>
                <w:bCs/>
                <w:color w:val="000000"/>
                <w:sz w:val="20"/>
                <w:szCs w:val="20"/>
              </w:rPr>
            </w:pPr>
            <w:r>
              <w:rPr>
                <w:b/>
                <w:bCs/>
                <w:color w:val="000000"/>
                <w:sz w:val="20"/>
                <w:szCs w:val="20"/>
                <w:lang w:val="fr"/>
              </w:rPr>
              <w:t>Coûts ($ US)</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7658B968" w14:textId="77777777" w:rsidR="006F1A89" w:rsidRPr="0056091E" w:rsidRDefault="006F1A89" w:rsidP="006456AF">
            <w:pPr>
              <w:keepNext/>
              <w:jc w:val="center"/>
              <w:rPr>
                <w:b/>
                <w:bCs/>
                <w:color w:val="000000"/>
                <w:sz w:val="20"/>
                <w:szCs w:val="20"/>
              </w:rPr>
            </w:pPr>
            <w:r>
              <w:rPr>
                <w:b/>
                <w:bCs/>
                <w:color w:val="000000"/>
                <w:sz w:val="20"/>
                <w:szCs w:val="20"/>
                <w:lang w:val="fr"/>
              </w:rPr>
              <w:t>Subvention demandée ($ US)</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44CDD2ED" w14:textId="77777777" w:rsidR="006F1A89" w:rsidRPr="0056091E" w:rsidRDefault="006F1A89" w:rsidP="006456AF">
            <w:pPr>
              <w:keepNext/>
              <w:jc w:val="center"/>
              <w:rPr>
                <w:b/>
                <w:bCs/>
                <w:color w:val="000000"/>
                <w:sz w:val="20"/>
                <w:szCs w:val="20"/>
              </w:rPr>
            </w:pPr>
            <w:r>
              <w:rPr>
                <w:b/>
                <w:bCs/>
                <w:color w:val="000000"/>
                <w:sz w:val="20"/>
                <w:szCs w:val="20"/>
                <w:lang w:val="fr"/>
              </w:rPr>
              <w:t>Cofinancement ($ US)</w:t>
            </w:r>
          </w:p>
        </w:tc>
      </w:tr>
      <w:tr w:rsidR="006F1A89" w:rsidRPr="0056091E" w14:paraId="1CC26E23" w14:textId="77777777" w:rsidTr="006456AF">
        <w:trPr>
          <w:trHeight w:val="20"/>
        </w:trPr>
        <w:tc>
          <w:tcPr>
            <w:tcW w:w="4945" w:type="dxa"/>
            <w:tcBorders>
              <w:top w:val="nil"/>
              <w:left w:val="single" w:sz="4" w:space="0" w:color="auto"/>
              <w:bottom w:val="single" w:sz="4" w:space="0" w:color="auto"/>
              <w:right w:val="single" w:sz="4" w:space="0" w:color="auto"/>
            </w:tcBorders>
            <w:shd w:val="clear" w:color="auto" w:fill="auto"/>
            <w:vAlign w:val="center"/>
            <w:hideMark/>
          </w:tcPr>
          <w:p w14:paraId="5173B103" w14:textId="77777777" w:rsidR="006F1A89" w:rsidRPr="006F1A89" w:rsidRDefault="006F1A89" w:rsidP="006456AF">
            <w:pPr>
              <w:keepNext/>
              <w:jc w:val="left"/>
              <w:rPr>
                <w:color w:val="000000"/>
                <w:sz w:val="20"/>
                <w:szCs w:val="20"/>
                <w:lang w:val="fr-FR"/>
              </w:rPr>
            </w:pPr>
            <w:r>
              <w:rPr>
                <w:color w:val="000000"/>
                <w:sz w:val="20"/>
                <w:szCs w:val="20"/>
                <w:lang w:val="fr"/>
              </w:rPr>
              <w:t>Station de charge en frigorigène (3)</w:t>
            </w:r>
          </w:p>
        </w:tc>
        <w:tc>
          <w:tcPr>
            <w:tcW w:w="1350" w:type="dxa"/>
            <w:tcBorders>
              <w:top w:val="nil"/>
              <w:left w:val="nil"/>
              <w:bottom w:val="single" w:sz="4" w:space="0" w:color="auto"/>
              <w:right w:val="single" w:sz="4" w:space="0" w:color="auto"/>
            </w:tcBorders>
            <w:shd w:val="clear" w:color="auto" w:fill="auto"/>
            <w:vAlign w:val="center"/>
            <w:hideMark/>
          </w:tcPr>
          <w:p w14:paraId="5E5AB1E8" w14:textId="77777777" w:rsidR="006F1A89" w:rsidRPr="0056091E" w:rsidRDefault="006F1A89" w:rsidP="006456AF">
            <w:pPr>
              <w:keepNext/>
              <w:jc w:val="right"/>
              <w:rPr>
                <w:color w:val="000000"/>
                <w:sz w:val="20"/>
                <w:szCs w:val="20"/>
              </w:rPr>
            </w:pPr>
            <w:r>
              <w:rPr>
                <w:color w:val="000000"/>
                <w:sz w:val="20"/>
                <w:szCs w:val="20"/>
                <w:lang w:val="fr"/>
              </w:rPr>
              <w:t>180 000</w:t>
            </w:r>
          </w:p>
        </w:tc>
        <w:tc>
          <w:tcPr>
            <w:tcW w:w="1530" w:type="dxa"/>
            <w:tcBorders>
              <w:top w:val="nil"/>
              <w:left w:val="nil"/>
              <w:bottom w:val="single" w:sz="4" w:space="0" w:color="auto"/>
              <w:right w:val="single" w:sz="4" w:space="0" w:color="auto"/>
            </w:tcBorders>
            <w:shd w:val="clear" w:color="auto" w:fill="auto"/>
            <w:vAlign w:val="center"/>
            <w:hideMark/>
          </w:tcPr>
          <w:p w14:paraId="5867E7BF" w14:textId="77777777" w:rsidR="006F1A89" w:rsidRPr="0056091E" w:rsidRDefault="006F1A89" w:rsidP="006456AF">
            <w:pPr>
              <w:keepNext/>
              <w:jc w:val="right"/>
              <w:rPr>
                <w:color w:val="000000"/>
                <w:sz w:val="20"/>
                <w:szCs w:val="20"/>
              </w:rPr>
            </w:pPr>
            <w:r>
              <w:rPr>
                <w:color w:val="000000"/>
                <w:sz w:val="20"/>
                <w:szCs w:val="20"/>
                <w:lang w:val="fr"/>
              </w:rPr>
              <w:t>120 000</w:t>
            </w:r>
          </w:p>
        </w:tc>
        <w:tc>
          <w:tcPr>
            <w:tcW w:w="1440" w:type="dxa"/>
            <w:tcBorders>
              <w:top w:val="nil"/>
              <w:left w:val="nil"/>
              <w:bottom w:val="single" w:sz="4" w:space="0" w:color="auto"/>
              <w:right w:val="single" w:sz="4" w:space="0" w:color="auto"/>
            </w:tcBorders>
            <w:shd w:val="clear" w:color="auto" w:fill="auto"/>
            <w:vAlign w:val="center"/>
            <w:hideMark/>
          </w:tcPr>
          <w:p w14:paraId="25327BC1" w14:textId="77777777" w:rsidR="006F1A89" w:rsidRPr="0056091E" w:rsidRDefault="006F1A89" w:rsidP="006456AF">
            <w:pPr>
              <w:keepNext/>
              <w:jc w:val="right"/>
              <w:rPr>
                <w:color w:val="000000"/>
                <w:sz w:val="20"/>
                <w:szCs w:val="20"/>
              </w:rPr>
            </w:pPr>
            <w:r>
              <w:rPr>
                <w:color w:val="000000"/>
                <w:sz w:val="20"/>
                <w:szCs w:val="20"/>
                <w:lang w:val="fr"/>
              </w:rPr>
              <w:t>60 000</w:t>
            </w:r>
          </w:p>
        </w:tc>
      </w:tr>
      <w:tr w:rsidR="006F1A89" w:rsidRPr="0056091E" w14:paraId="00C3A26A" w14:textId="77777777" w:rsidTr="006456AF">
        <w:trPr>
          <w:trHeight w:val="20"/>
        </w:trPr>
        <w:tc>
          <w:tcPr>
            <w:tcW w:w="4945" w:type="dxa"/>
            <w:tcBorders>
              <w:top w:val="nil"/>
              <w:left w:val="single" w:sz="4" w:space="0" w:color="auto"/>
              <w:bottom w:val="single" w:sz="4" w:space="0" w:color="auto"/>
              <w:right w:val="single" w:sz="4" w:space="0" w:color="auto"/>
            </w:tcBorders>
            <w:shd w:val="clear" w:color="auto" w:fill="auto"/>
            <w:vAlign w:val="center"/>
            <w:hideMark/>
          </w:tcPr>
          <w:p w14:paraId="6A07F214" w14:textId="77777777" w:rsidR="006F1A89" w:rsidRPr="006F1A89" w:rsidRDefault="006F1A89" w:rsidP="006456AF">
            <w:pPr>
              <w:keepNext/>
              <w:jc w:val="left"/>
              <w:rPr>
                <w:color w:val="000000"/>
                <w:sz w:val="20"/>
                <w:szCs w:val="20"/>
                <w:lang w:val="fr-FR"/>
              </w:rPr>
            </w:pPr>
            <w:r>
              <w:rPr>
                <w:color w:val="000000"/>
                <w:sz w:val="20"/>
                <w:szCs w:val="20"/>
                <w:lang w:val="fr"/>
              </w:rPr>
              <w:t>Alimentation et stockage de frigorigène, mesures de sécurité</w:t>
            </w:r>
          </w:p>
        </w:tc>
        <w:tc>
          <w:tcPr>
            <w:tcW w:w="1350" w:type="dxa"/>
            <w:tcBorders>
              <w:top w:val="nil"/>
              <w:left w:val="nil"/>
              <w:bottom w:val="single" w:sz="4" w:space="0" w:color="auto"/>
              <w:right w:val="single" w:sz="4" w:space="0" w:color="auto"/>
            </w:tcBorders>
            <w:shd w:val="clear" w:color="auto" w:fill="auto"/>
            <w:vAlign w:val="center"/>
            <w:hideMark/>
          </w:tcPr>
          <w:p w14:paraId="4DDEE067" w14:textId="77777777" w:rsidR="006F1A89" w:rsidRPr="0056091E" w:rsidRDefault="006F1A89" w:rsidP="006456AF">
            <w:pPr>
              <w:keepNext/>
              <w:jc w:val="right"/>
              <w:rPr>
                <w:color w:val="000000"/>
                <w:sz w:val="20"/>
                <w:szCs w:val="20"/>
              </w:rPr>
            </w:pPr>
            <w:r>
              <w:rPr>
                <w:color w:val="000000"/>
                <w:sz w:val="20"/>
                <w:szCs w:val="20"/>
                <w:lang w:val="fr"/>
              </w:rPr>
              <w:t>51 000</w:t>
            </w:r>
          </w:p>
        </w:tc>
        <w:tc>
          <w:tcPr>
            <w:tcW w:w="1530" w:type="dxa"/>
            <w:tcBorders>
              <w:top w:val="nil"/>
              <w:left w:val="nil"/>
              <w:bottom w:val="single" w:sz="4" w:space="0" w:color="auto"/>
              <w:right w:val="single" w:sz="4" w:space="0" w:color="auto"/>
            </w:tcBorders>
            <w:shd w:val="clear" w:color="auto" w:fill="auto"/>
            <w:vAlign w:val="center"/>
            <w:hideMark/>
          </w:tcPr>
          <w:p w14:paraId="7A53A1E9" w14:textId="77777777" w:rsidR="006F1A89" w:rsidRPr="0056091E" w:rsidRDefault="006F1A89" w:rsidP="006456AF">
            <w:pPr>
              <w:keepNext/>
              <w:jc w:val="right"/>
              <w:rPr>
                <w:color w:val="000000"/>
                <w:sz w:val="20"/>
                <w:szCs w:val="20"/>
              </w:rPr>
            </w:pPr>
            <w:r>
              <w:rPr>
                <w:color w:val="000000"/>
                <w:sz w:val="20"/>
                <w:szCs w:val="20"/>
                <w:lang w:val="fr"/>
              </w:rPr>
              <w:t>26 000</w:t>
            </w:r>
          </w:p>
        </w:tc>
        <w:tc>
          <w:tcPr>
            <w:tcW w:w="1440" w:type="dxa"/>
            <w:tcBorders>
              <w:top w:val="nil"/>
              <w:left w:val="nil"/>
              <w:bottom w:val="single" w:sz="4" w:space="0" w:color="auto"/>
              <w:right w:val="single" w:sz="4" w:space="0" w:color="auto"/>
            </w:tcBorders>
            <w:shd w:val="clear" w:color="auto" w:fill="auto"/>
            <w:vAlign w:val="center"/>
            <w:hideMark/>
          </w:tcPr>
          <w:p w14:paraId="75776752" w14:textId="77777777" w:rsidR="006F1A89" w:rsidRPr="0056091E" w:rsidRDefault="006F1A89" w:rsidP="006456AF">
            <w:pPr>
              <w:keepNext/>
              <w:jc w:val="right"/>
              <w:rPr>
                <w:color w:val="000000"/>
                <w:sz w:val="20"/>
                <w:szCs w:val="20"/>
              </w:rPr>
            </w:pPr>
            <w:r>
              <w:rPr>
                <w:color w:val="000000"/>
                <w:sz w:val="20"/>
                <w:szCs w:val="20"/>
                <w:lang w:val="fr"/>
              </w:rPr>
              <w:t>25 000</w:t>
            </w:r>
          </w:p>
        </w:tc>
      </w:tr>
      <w:tr w:rsidR="006F1A89" w:rsidRPr="0056091E" w14:paraId="0804C5E4" w14:textId="77777777" w:rsidTr="006456AF">
        <w:trPr>
          <w:trHeight w:val="20"/>
        </w:trPr>
        <w:tc>
          <w:tcPr>
            <w:tcW w:w="4945" w:type="dxa"/>
            <w:tcBorders>
              <w:top w:val="nil"/>
              <w:left w:val="single" w:sz="4" w:space="0" w:color="auto"/>
              <w:bottom w:val="single" w:sz="4" w:space="0" w:color="auto"/>
              <w:right w:val="single" w:sz="4" w:space="0" w:color="auto"/>
            </w:tcBorders>
            <w:shd w:val="clear" w:color="auto" w:fill="auto"/>
            <w:vAlign w:val="center"/>
            <w:hideMark/>
          </w:tcPr>
          <w:p w14:paraId="6C3A6617" w14:textId="77777777" w:rsidR="006F1A89" w:rsidRPr="006F1A89" w:rsidRDefault="006F1A89" w:rsidP="006456AF">
            <w:pPr>
              <w:keepNext/>
              <w:jc w:val="left"/>
              <w:rPr>
                <w:color w:val="000000"/>
                <w:sz w:val="20"/>
                <w:szCs w:val="20"/>
                <w:lang w:val="fr-FR"/>
              </w:rPr>
            </w:pPr>
            <w:r>
              <w:rPr>
                <w:color w:val="000000"/>
                <w:sz w:val="20"/>
                <w:szCs w:val="20"/>
                <w:lang w:val="fr"/>
              </w:rPr>
              <w:t>Assistance technique, conception produit, essais et formation</w:t>
            </w:r>
          </w:p>
        </w:tc>
        <w:tc>
          <w:tcPr>
            <w:tcW w:w="1350" w:type="dxa"/>
            <w:tcBorders>
              <w:top w:val="nil"/>
              <w:left w:val="nil"/>
              <w:bottom w:val="single" w:sz="4" w:space="0" w:color="auto"/>
              <w:right w:val="single" w:sz="4" w:space="0" w:color="auto"/>
            </w:tcBorders>
            <w:shd w:val="clear" w:color="auto" w:fill="auto"/>
            <w:vAlign w:val="center"/>
            <w:hideMark/>
          </w:tcPr>
          <w:p w14:paraId="176B794B" w14:textId="77777777" w:rsidR="006F1A89" w:rsidRPr="0056091E" w:rsidRDefault="006F1A89" w:rsidP="006456AF">
            <w:pPr>
              <w:keepNext/>
              <w:jc w:val="right"/>
              <w:rPr>
                <w:color w:val="000000"/>
                <w:sz w:val="20"/>
                <w:szCs w:val="20"/>
              </w:rPr>
            </w:pPr>
            <w:r>
              <w:rPr>
                <w:color w:val="000000"/>
                <w:sz w:val="20"/>
                <w:szCs w:val="20"/>
                <w:lang w:val="fr"/>
              </w:rPr>
              <w:t>71 400</w:t>
            </w:r>
          </w:p>
        </w:tc>
        <w:tc>
          <w:tcPr>
            <w:tcW w:w="1530" w:type="dxa"/>
            <w:tcBorders>
              <w:top w:val="nil"/>
              <w:left w:val="nil"/>
              <w:bottom w:val="single" w:sz="4" w:space="0" w:color="auto"/>
              <w:right w:val="single" w:sz="4" w:space="0" w:color="auto"/>
            </w:tcBorders>
            <w:shd w:val="clear" w:color="auto" w:fill="auto"/>
            <w:vAlign w:val="center"/>
            <w:hideMark/>
          </w:tcPr>
          <w:p w14:paraId="1118F7B5" w14:textId="77777777" w:rsidR="006F1A89" w:rsidRPr="0056091E" w:rsidRDefault="006F1A89" w:rsidP="006456AF">
            <w:pPr>
              <w:keepNext/>
              <w:jc w:val="right"/>
              <w:rPr>
                <w:color w:val="000000"/>
                <w:sz w:val="20"/>
                <w:szCs w:val="20"/>
              </w:rPr>
            </w:pPr>
            <w:r>
              <w:rPr>
                <w:color w:val="000000"/>
                <w:sz w:val="20"/>
                <w:szCs w:val="20"/>
                <w:lang w:val="fr"/>
              </w:rPr>
              <w:t>58 500</w:t>
            </w:r>
          </w:p>
        </w:tc>
        <w:tc>
          <w:tcPr>
            <w:tcW w:w="1440" w:type="dxa"/>
            <w:tcBorders>
              <w:top w:val="nil"/>
              <w:left w:val="nil"/>
              <w:bottom w:val="single" w:sz="4" w:space="0" w:color="auto"/>
              <w:right w:val="single" w:sz="4" w:space="0" w:color="auto"/>
            </w:tcBorders>
            <w:shd w:val="clear" w:color="auto" w:fill="auto"/>
            <w:vAlign w:val="center"/>
            <w:hideMark/>
          </w:tcPr>
          <w:p w14:paraId="05E39CD8" w14:textId="77777777" w:rsidR="006F1A89" w:rsidRPr="0056091E" w:rsidRDefault="006F1A89" w:rsidP="006456AF">
            <w:pPr>
              <w:keepNext/>
              <w:jc w:val="right"/>
              <w:rPr>
                <w:color w:val="000000"/>
                <w:sz w:val="20"/>
                <w:szCs w:val="20"/>
              </w:rPr>
            </w:pPr>
            <w:r>
              <w:rPr>
                <w:color w:val="000000"/>
                <w:sz w:val="20"/>
                <w:szCs w:val="20"/>
                <w:lang w:val="fr"/>
              </w:rPr>
              <w:t>11 400</w:t>
            </w:r>
          </w:p>
        </w:tc>
      </w:tr>
      <w:tr w:rsidR="006F1A89" w:rsidRPr="0056091E" w14:paraId="4C113A33" w14:textId="77777777" w:rsidTr="006456AF">
        <w:trPr>
          <w:trHeight w:val="20"/>
        </w:trPr>
        <w:tc>
          <w:tcPr>
            <w:tcW w:w="4945" w:type="dxa"/>
            <w:tcBorders>
              <w:top w:val="nil"/>
              <w:left w:val="single" w:sz="4" w:space="0" w:color="auto"/>
              <w:bottom w:val="single" w:sz="4" w:space="0" w:color="auto"/>
              <w:right w:val="single" w:sz="4" w:space="0" w:color="auto"/>
            </w:tcBorders>
            <w:shd w:val="clear" w:color="auto" w:fill="auto"/>
            <w:vAlign w:val="center"/>
            <w:hideMark/>
          </w:tcPr>
          <w:p w14:paraId="3A2870E1" w14:textId="77777777" w:rsidR="006F1A89" w:rsidRPr="0056091E" w:rsidRDefault="006F1A89" w:rsidP="006456AF">
            <w:pPr>
              <w:keepNext/>
              <w:jc w:val="left"/>
              <w:rPr>
                <w:color w:val="000000"/>
                <w:sz w:val="20"/>
                <w:szCs w:val="20"/>
              </w:rPr>
            </w:pPr>
            <w:r>
              <w:rPr>
                <w:color w:val="000000"/>
                <w:sz w:val="20"/>
                <w:szCs w:val="20"/>
                <w:lang w:val="fr"/>
              </w:rPr>
              <w:t>Imprévus</w:t>
            </w:r>
          </w:p>
        </w:tc>
        <w:tc>
          <w:tcPr>
            <w:tcW w:w="1350" w:type="dxa"/>
            <w:tcBorders>
              <w:top w:val="nil"/>
              <w:left w:val="nil"/>
              <w:bottom w:val="single" w:sz="4" w:space="0" w:color="auto"/>
              <w:right w:val="single" w:sz="4" w:space="0" w:color="auto"/>
            </w:tcBorders>
            <w:shd w:val="clear" w:color="auto" w:fill="auto"/>
            <w:vAlign w:val="center"/>
            <w:hideMark/>
          </w:tcPr>
          <w:p w14:paraId="3C7F324B" w14:textId="77777777" w:rsidR="006F1A89" w:rsidRPr="0056091E" w:rsidRDefault="006F1A89" w:rsidP="006456AF">
            <w:pPr>
              <w:keepNext/>
              <w:jc w:val="right"/>
              <w:rPr>
                <w:color w:val="000000"/>
                <w:sz w:val="20"/>
                <w:szCs w:val="20"/>
              </w:rPr>
            </w:pPr>
            <w:r>
              <w:rPr>
                <w:color w:val="000000"/>
                <w:sz w:val="20"/>
                <w:szCs w:val="20"/>
                <w:lang w:val="fr"/>
              </w:rPr>
              <w:t>30 240</w:t>
            </w:r>
          </w:p>
        </w:tc>
        <w:tc>
          <w:tcPr>
            <w:tcW w:w="1530" w:type="dxa"/>
            <w:tcBorders>
              <w:top w:val="nil"/>
              <w:left w:val="nil"/>
              <w:bottom w:val="single" w:sz="4" w:space="0" w:color="auto"/>
              <w:right w:val="single" w:sz="4" w:space="0" w:color="auto"/>
            </w:tcBorders>
            <w:shd w:val="clear" w:color="auto" w:fill="auto"/>
            <w:vAlign w:val="center"/>
            <w:hideMark/>
          </w:tcPr>
          <w:p w14:paraId="76B936D1" w14:textId="77777777" w:rsidR="006F1A89" w:rsidRPr="0056091E" w:rsidRDefault="006F1A89" w:rsidP="006456AF">
            <w:pPr>
              <w:keepNext/>
              <w:jc w:val="right"/>
              <w:rPr>
                <w:color w:val="000000"/>
                <w:sz w:val="20"/>
                <w:szCs w:val="20"/>
              </w:rPr>
            </w:pPr>
            <w:r>
              <w:rPr>
                <w:color w:val="000000"/>
                <w:sz w:val="20"/>
                <w:szCs w:val="20"/>
                <w:lang w:val="fr"/>
              </w:rPr>
              <w:t>20 450</w:t>
            </w:r>
          </w:p>
        </w:tc>
        <w:tc>
          <w:tcPr>
            <w:tcW w:w="1440" w:type="dxa"/>
            <w:tcBorders>
              <w:top w:val="nil"/>
              <w:left w:val="nil"/>
              <w:bottom w:val="single" w:sz="4" w:space="0" w:color="auto"/>
              <w:right w:val="single" w:sz="4" w:space="0" w:color="auto"/>
            </w:tcBorders>
            <w:shd w:val="clear" w:color="auto" w:fill="auto"/>
            <w:vAlign w:val="center"/>
            <w:hideMark/>
          </w:tcPr>
          <w:p w14:paraId="3A78EC62" w14:textId="77777777" w:rsidR="006F1A89" w:rsidRPr="0056091E" w:rsidRDefault="006F1A89" w:rsidP="006456AF">
            <w:pPr>
              <w:keepNext/>
              <w:jc w:val="right"/>
              <w:rPr>
                <w:color w:val="000000"/>
                <w:sz w:val="20"/>
                <w:szCs w:val="20"/>
              </w:rPr>
            </w:pPr>
            <w:r>
              <w:rPr>
                <w:color w:val="000000"/>
                <w:sz w:val="20"/>
                <w:szCs w:val="20"/>
                <w:lang w:val="fr"/>
              </w:rPr>
              <w:t>9 640</w:t>
            </w:r>
          </w:p>
        </w:tc>
      </w:tr>
      <w:tr w:rsidR="006F1A89" w:rsidRPr="0056091E" w14:paraId="703B06A6" w14:textId="77777777" w:rsidTr="006456AF">
        <w:trPr>
          <w:trHeight w:val="20"/>
        </w:trPr>
        <w:tc>
          <w:tcPr>
            <w:tcW w:w="4945" w:type="dxa"/>
            <w:tcBorders>
              <w:top w:val="nil"/>
              <w:left w:val="single" w:sz="4" w:space="0" w:color="auto"/>
              <w:bottom w:val="single" w:sz="4" w:space="0" w:color="auto"/>
              <w:right w:val="single" w:sz="4" w:space="0" w:color="auto"/>
            </w:tcBorders>
            <w:shd w:val="clear" w:color="auto" w:fill="auto"/>
            <w:vAlign w:val="center"/>
            <w:hideMark/>
          </w:tcPr>
          <w:p w14:paraId="4BF2A51F" w14:textId="77777777" w:rsidR="006F1A89" w:rsidRPr="0056091E" w:rsidRDefault="006F1A89" w:rsidP="006456AF">
            <w:pPr>
              <w:keepNext/>
              <w:jc w:val="left"/>
              <w:rPr>
                <w:b/>
                <w:bCs/>
                <w:color w:val="000000"/>
                <w:sz w:val="20"/>
                <w:szCs w:val="20"/>
              </w:rPr>
            </w:pPr>
            <w:r>
              <w:rPr>
                <w:b/>
                <w:bCs/>
                <w:color w:val="000000"/>
                <w:sz w:val="20"/>
                <w:szCs w:val="20"/>
                <w:lang w:val="fr"/>
              </w:rPr>
              <w:t>Total</w:t>
            </w:r>
          </w:p>
        </w:tc>
        <w:tc>
          <w:tcPr>
            <w:tcW w:w="1350" w:type="dxa"/>
            <w:tcBorders>
              <w:top w:val="nil"/>
              <w:left w:val="nil"/>
              <w:bottom w:val="single" w:sz="4" w:space="0" w:color="auto"/>
              <w:right w:val="single" w:sz="4" w:space="0" w:color="auto"/>
            </w:tcBorders>
            <w:shd w:val="clear" w:color="auto" w:fill="auto"/>
            <w:vAlign w:val="center"/>
            <w:hideMark/>
          </w:tcPr>
          <w:p w14:paraId="36B573FF" w14:textId="77777777" w:rsidR="006F1A89" w:rsidRPr="0056091E" w:rsidRDefault="006F1A89" w:rsidP="006456AF">
            <w:pPr>
              <w:keepNext/>
              <w:jc w:val="right"/>
              <w:rPr>
                <w:b/>
                <w:bCs/>
                <w:color w:val="000000"/>
                <w:sz w:val="20"/>
                <w:szCs w:val="20"/>
              </w:rPr>
            </w:pPr>
            <w:r>
              <w:rPr>
                <w:b/>
                <w:bCs/>
                <w:color w:val="000000"/>
                <w:sz w:val="20"/>
                <w:szCs w:val="20"/>
                <w:lang w:val="fr"/>
              </w:rPr>
              <w:t>332 640</w:t>
            </w:r>
          </w:p>
        </w:tc>
        <w:tc>
          <w:tcPr>
            <w:tcW w:w="1530" w:type="dxa"/>
            <w:tcBorders>
              <w:top w:val="nil"/>
              <w:left w:val="nil"/>
              <w:bottom w:val="single" w:sz="4" w:space="0" w:color="auto"/>
              <w:right w:val="single" w:sz="4" w:space="0" w:color="auto"/>
            </w:tcBorders>
            <w:shd w:val="clear" w:color="auto" w:fill="auto"/>
            <w:vAlign w:val="center"/>
            <w:hideMark/>
          </w:tcPr>
          <w:p w14:paraId="6A2FE064" w14:textId="77777777" w:rsidR="006F1A89" w:rsidRPr="0056091E" w:rsidRDefault="006F1A89" w:rsidP="006456AF">
            <w:pPr>
              <w:keepNext/>
              <w:jc w:val="right"/>
              <w:rPr>
                <w:b/>
                <w:bCs/>
                <w:color w:val="000000"/>
                <w:sz w:val="20"/>
                <w:szCs w:val="20"/>
              </w:rPr>
            </w:pPr>
            <w:r>
              <w:rPr>
                <w:b/>
                <w:bCs/>
                <w:color w:val="000000"/>
                <w:sz w:val="20"/>
                <w:szCs w:val="20"/>
                <w:lang w:val="fr"/>
              </w:rPr>
              <w:t>224 950</w:t>
            </w:r>
          </w:p>
        </w:tc>
        <w:tc>
          <w:tcPr>
            <w:tcW w:w="1440" w:type="dxa"/>
            <w:tcBorders>
              <w:top w:val="nil"/>
              <w:left w:val="nil"/>
              <w:bottom w:val="single" w:sz="4" w:space="0" w:color="auto"/>
              <w:right w:val="single" w:sz="4" w:space="0" w:color="auto"/>
            </w:tcBorders>
            <w:shd w:val="clear" w:color="auto" w:fill="auto"/>
            <w:vAlign w:val="center"/>
            <w:hideMark/>
          </w:tcPr>
          <w:p w14:paraId="49C0459A" w14:textId="77777777" w:rsidR="006F1A89" w:rsidRPr="0056091E" w:rsidRDefault="006F1A89" w:rsidP="006456AF">
            <w:pPr>
              <w:keepNext/>
              <w:jc w:val="right"/>
              <w:rPr>
                <w:b/>
                <w:bCs/>
                <w:color w:val="000000"/>
                <w:sz w:val="20"/>
                <w:szCs w:val="20"/>
              </w:rPr>
            </w:pPr>
            <w:r>
              <w:rPr>
                <w:b/>
                <w:bCs/>
                <w:color w:val="000000"/>
                <w:sz w:val="20"/>
                <w:szCs w:val="20"/>
                <w:lang w:val="fr"/>
              </w:rPr>
              <w:t>106 040</w:t>
            </w:r>
          </w:p>
        </w:tc>
      </w:tr>
    </w:tbl>
    <w:p w14:paraId="237B091D" w14:textId="77777777" w:rsidR="006F1A89" w:rsidRDefault="006F1A89" w:rsidP="006F1A89"/>
    <w:p w14:paraId="42196C49" w14:textId="77777777" w:rsidR="006F1A89" w:rsidRPr="006F1A89" w:rsidRDefault="006F1A89" w:rsidP="006F1A89">
      <w:pPr>
        <w:keepNext/>
        <w:spacing w:after="240"/>
        <w:rPr>
          <w:i/>
          <w:iCs/>
          <w:u w:val="single"/>
          <w:lang w:val="fr-FR"/>
        </w:rPr>
      </w:pPr>
      <w:r>
        <w:rPr>
          <w:i/>
          <w:iCs/>
          <w:u w:val="single"/>
          <w:lang w:val="fr"/>
        </w:rPr>
        <w:lastRenderedPageBreak/>
        <w:t>Secteur de l’entretien des équipements de réfrigération et de climatisation</w:t>
      </w:r>
    </w:p>
    <w:p w14:paraId="645C02AF" w14:textId="77777777" w:rsidR="006F1A89" w:rsidRPr="006F1A89" w:rsidRDefault="006F1A89" w:rsidP="006F1A89">
      <w:pPr>
        <w:pStyle w:val="Heading1"/>
        <w:rPr>
          <w:lang w:val="fr-FR"/>
        </w:rPr>
      </w:pPr>
      <w:r>
        <w:rPr>
          <w:lang w:val="fr"/>
        </w:rPr>
        <w:t>Renforcement des secteurs de la réfrigération et de la climatisation entretenant les équipements de réfrigération et de climatisation utilisant du HFC et les véhicules (6 127 280 $ US), comprenant :</w:t>
      </w:r>
    </w:p>
    <w:p w14:paraId="38DFEF6E" w14:textId="77777777" w:rsidR="006F1A89" w:rsidRPr="006F1A89" w:rsidRDefault="006F1A89" w:rsidP="006F1A89">
      <w:pPr>
        <w:pStyle w:val="Heading2"/>
        <w:numPr>
          <w:ilvl w:val="1"/>
          <w:numId w:val="1"/>
        </w:numPr>
        <w:rPr>
          <w:lang w:val="fr-FR"/>
        </w:rPr>
      </w:pPr>
      <w:r>
        <w:rPr>
          <w:lang w:val="fr"/>
        </w:rPr>
        <w:t>Entretien des systèmes de climatisation embarqués :</w:t>
      </w:r>
    </w:p>
    <w:p w14:paraId="01F13278" w14:textId="77777777" w:rsidR="006F1A89" w:rsidRPr="006F1A89" w:rsidRDefault="006F1A89" w:rsidP="006F1A89">
      <w:pPr>
        <w:pStyle w:val="Heading3"/>
        <w:numPr>
          <w:ilvl w:val="2"/>
          <w:numId w:val="1"/>
        </w:numPr>
        <w:rPr>
          <w:lang w:val="fr-FR"/>
        </w:rPr>
      </w:pPr>
      <w:r>
        <w:rPr>
          <w:lang w:val="fr"/>
        </w:rPr>
        <w:t>Formation et évaluation (1 108 000 $ US) : deux modules de formation standardisés sur l’entretien des systèmes de climatisation embarqués (60 000 $ US), révision des normes professionnelles et du programme de formation afin d’y intégrer les bonnes pratiques d’entretien des systèmes de climatisation embarqués (15 000 $ US), organisation de cinq ateliers de formation de formateurs afin de former 100 formateurs et 126 ateliers afin de former 2 376 techniciens aux bonnes pratiques d’entretien et d’installation (529 000 $ US), et évaluation et certification de 2 376 techniciens (504 000 $ US) ;</w:t>
      </w:r>
    </w:p>
    <w:p w14:paraId="1D29E177" w14:textId="77777777" w:rsidR="006F1A89" w:rsidRPr="006F1A89" w:rsidRDefault="006F1A89" w:rsidP="006F1A89">
      <w:pPr>
        <w:pStyle w:val="Heading3"/>
        <w:numPr>
          <w:ilvl w:val="2"/>
          <w:numId w:val="1"/>
        </w:numPr>
        <w:rPr>
          <w:lang w:val="fr-FR"/>
        </w:rPr>
      </w:pPr>
      <w:r>
        <w:rPr>
          <w:lang w:val="fr"/>
        </w:rPr>
        <w:t>Fourniture d’équipement (2 388 000 $ US) : fourniture de 160 kits d’équipement de formation à 20 des 64 centres de formation autorisés de Malaisie, (huit kits par centre) (1 200 000 $ US) et fourniture de 2 376 outils d’entretien pour les ateliers de formation (1 188 000 $ US) ;</w:t>
      </w:r>
    </w:p>
    <w:p w14:paraId="6ABB4ABA" w14:textId="77777777" w:rsidR="006F1A89" w:rsidRPr="006F1A89" w:rsidRDefault="006F1A89" w:rsidP="006F1A89">
      <w:pPr>
        <w:pStyle w:val="Heading2"/>
        <w:numPr>
          <w:ilvl w:val="1"/>
          <w:numId w:val="1"/>
        </w:numPr>
        <w:rPr>
          <w:lang w:val="fr-FR"/>
        </w:rPr>
      </w:pPr>
      <w:r>
        <w:rPr>
          <w:lang w:val="fr"/>
        </w:rPr>
        <w:t>Entretien d’équipement de réfrigération à usage domestique et commercial :</w:t>
      </w:r>
    </w:p>
    <w:p w14:paraId="2E2EB0C4" w14:textId="77777777" w:rsidR="006F1A89" w:rsidRPr="006F1A89" w:rsidRDefault="006F1A89" w:rsidP="006F1A89">
      <w:pPr>
        <w:pStyle w:val="Heading3"/>
        <w:numPr>
          <w:ilvl w:val="2"/>
          <w:numId w:val="1"/>
        </w:numPr>
        <w:rPr>
          <w:lang w:val="fr-FR"/>
        </w:rPr>
      </w:pPr>
      <w:r>
        <w:rPr>
          <w:lang w:val="fr"/>
        </w:rPr>
        <w:t xml:space="preserve">Formation et évaluation (989 000 $ US) : Développement de modules de formation standardisés pour l’entretien des équipements de réfrigération à usage commercial et domestique (60 000 $ US) et les réparations électroniques nécessaires pour réparer ou remplacer les commandes nécessaires pour les équipements de réfrigération utilisant des compresseurs </w:t>
      </w:r>
      <w:proofErr w:type="spellStart"/>
      <w:r>
        <w:rPr>
          <w:lang w:val="fr"/>
        </w:rPr>
        <w:t>inverter</w:t>
      </w:r>
      <w:proofErr w:type="spellEnd"/>
      <w:r>
        <w:rPr>
          <w:lang w:val="fr"/>
        </w:rPr>
        <w:t xml:space="preserve"> à bon rendement énergétique (35 000 $ US) ; révision des normes professionnelles et du programme de formation afin d’y intégrer les bonnes pratiques d’entretien des équipements de réfrigération à usage commercial et domestique, comprenant la manipulation en sécurité des frigorigènes inflammables (15 000 $ US) ; trois ateliers de formation de formateurs afin de former 60 formateurs et 108 ateliers afin de former 2 000 techniciens à la manipulation en sécurité des frigorigènes inflammables, à la réduction des fuites et à la récupération et au recyclage (447 000 $ US) ; et évaluation et certification de 2 000 techniciens (432 000 $ US) ;</w:t>
      </w:r>
    </w:p>
    <w:p w14:paraId="504017F5" w14:textId="77777777" w:rsidR="006F1A89" w:rsidRPr="006F1A89" w:rsidRDefault="006F1A89" w:rsidP="006F1A89">
      <w:pPr>
        <w:pStyle w:val="Heading3"/>
        <w:widowControl/>
        <w:numPr>
          <w:ilvl w:val="2"/>
          <w:numId w:val="1"/>
        </w:numPr>
        <w:rPr>
          <w:lang w:val="fr-FR"/>
        </w:rPr>
      </w:pPr>
      <w:r>
        <w:rPr>
          <w:lang w:val="fr"/>
        </w:rPr>
        <w:t>Fourniture d’équipement (1 449 200 $ US) : Fourniture de 108 kits d’équipement</w:t>
      </w:r>
      <w:r>
        <w:rPr>
          <w:rStyle w:val="FootnoteReference"/>
          <w:lang w:val="fr"/>
        </w:rPr>
        <w:footnoteReference w:id="11"/>
      </w:r>
      <w:r>
        <w:rPr>
          <w:lang w:val="fr"/>
        </w:rPr>
        <w:t xml:space="preserve"> pour 12 centres de formation autorisés (neuf par centre) (615 600 $ US) ; 24 outils de réparations électroniques</w:t>
      </w:r>
      <w:r>
        <w:rPr>
          <w:rStyle w:val="FootnoteReference"/>
          <w:lang w:val="fr"/>
        </w:rPr>
        <w:footnoteReference w:id="12"/>
      </w:r>
      <w:r>
        <w:rPr>
          <w:lang w:val="fr"/>
        </w:rPr>
        <w:t xml:space="preserve"> pour trois centres de formation autorisés (huit par centre) (14 400 $ US) ; 2 000 outils d’entretien</w:t>
      </w:r>
      <w:r>
        <w:rPr>
          <w:rStyle w:val="FootnoteReference"/>
          <w:lang w:val="fr"/>
        </w:rPr>
        <w:footnoteReference w:id="13"/>
      </w:r>
      <w:r>
        <w:rPr>
          <w:lang w:val="fr"/>
        </w:rPr>
        <w:t xml:space="preserve"> pour les techniciens ayant achevé leur formation technique (720 000 $ US) ; et 200 kits d’outils d’entretien</w:t>
      </w:r>
      <w:r>
        <w:rPr>
          <w:rStyle w:val="FootnoteReference"/>
          <w:lang w:val="fr"/>
        </w:rPr>
        <w:footnoteReference w:id="14"/>
      </w:r>
      <w:r>
        <w:rPr>
          <w:lang w:val="fr"/>
        </w:rPr>
        <w:t xml:space="preserve"> pour les réparations électroniques à destination des techniciens ayant achevé la formation complémentaire (99 200 $ US) ;</w:t>
      </w:r>
    </w:p>
    <w:p w14:paraId="45E3FA27" w14:textId="77777777" w:rsidR="006F1A89" w:rsidRPr="006F1A89" w:rsidRDefault="006F1A89" w:rsidP="00AC4DC9">
      <w:pPr>
        <w:pStyle w:val="Heading2"/>
        <w:keepNext/>
        <w:keepLines/>
        <w:numPr>
          <w:ilvl w:val="1"/>
          <w:numId w:val="1"/>
        </w:numPr>
        <w:rPr>
          <w:lang w:val="fr-FR"/>
        </w:rPr>
      </w:pPr>
      <w:r>
        <w:rPr>
          <w:lang w:val="fr"/>
        </w:rPr>
        <w:lastRenderedPageBreak/>
        <w:t>Entretien du transport réfrigéré (28 080 $ US) : Soutien à six entreprises afin qu’elles réalisent la transition de l’assemblage de nouveaux camions frigorifiques vers l’utilisation de frigorigènes à faible PRP, comprenant un atelier de formation (15 000 $ US) et la diffusion de six kits d’outils basiques (13 080 $ US) ;</w:t>
      </w:r>
    </w:p>
    <w:p w14:paraId="56009670" w14:textId="77777777" w:rsidR="006F1A89" w:rsidRPr="006F1A89" w:rsidRDefault="006F1A89" w:rsidP="006F1A89">
      <w:pPr>
        <w:pStyle w:val="Heading2"/>
        <w:numPr>
          <w:ilvl w:val="1"/>
          <w:numId w:val="1"/>
        </w:numPr>
        <w:rPr>
          <w:lang w:val="fr-FR"/>
        </w:rPr>
      </w:pPr>
      <w:r>
        <w:rPr>
          <w:lang w:val="fr"/>
        </w:rPr>
        <w:t>Entretien des systèmes de climatisation embarqués dans le transport public (100 000 $ US) : Soutien au secteur du transport public par le biais du développement d’un plan de gestion des frigorigènes pour l’élimination du R-407C (25 000 $ US), quatre ateliers afin de former environ 80 sous-traitants d’entretien des trains de l’Agence de transports publics terrestres au plan d’élimination (60 000 $ US), et étude afin de déterminer l’équipement et l’infrastructure nécessaires aux systèmes de transport ferroviaire pour la phase II du KIP (15 000 $ US) ; et</w:t>
      </w:r>
    </w:p>
    <w:p w14:paraId="6F983295" w14:textId="77777777" w:rsidR="006F1A89" w:rsidRPr="006F1A89" w:rsidRDefault="006F1A89" w:rsidP="006F1A89">
      <w:pPr>
        <w:pStyle w:val="Heading2"/>
        <w:numPr>
          <w:ilvl w:val="1"/>
          <w:numId w:val="1"/>
        </w:numPr>
        <w:rPr>
          <w:lang w:val="fr-FR"/>
        </w:rPr>
      </w:pPr>
      <w:r>
        <w:rPr>
          <w:lang w:val="fr"/>
        </w:rPr>
        <w:t>Récupération et recyclage (65 000 $ US) : Renforcement de la réglementation 2020 sur la gestion des frigorigènes, comprenant les exigences de récupération et de recyclage, en l’amendant afin d’y intégrer les HFC, réalisation d’une visite d’étude des pays ayant déjà mis en application des réglementations de traçage des frigorigènes (40 000 $ US), et détermination de la faisabilité de la mise en œuvre de ce système en Malaisie par le biais d’une étude (25 000 $ US).</w:t>
      </w:r>
    </w:p>
    <w:p w14:paraId="3CD96D8C" w14:textId="77777777" w:rsidR="006F1A89" w:rsidRPr="00E759E5" w:rsidRDefault="006F1A89" w:rsidP="006F1A89">
      <w:pPr>
        <w:keepNext/>
        <w:spacing w:after="240"/>
        <w:rPr>
          <w:i/>
          <w:iCs/>
          <w:u w:val="single"/>
        </w:rPr>
      </w:pPr>
      <w:r>
        <w:rPr>
          <w:i/>
          <w:iCs/>
          <w:u w:val="single"/>
          <w:lang w:val="fr"/>
        </w:rPr>
        <w:t>Assistance technique</w:t>
      </w:r>
    </w:p>
    <w:p w14:paraId="7C4C7197" w14:textId="77777777" w:rsidR="006F1A89" w:rsidRPr="006F1A89" w:rsidRDefault="006F1A89" w:rsidP="006F1A89">
      <w:pPr>
        <w:pStyle w:val="Heading1"/>
        <w:rPr>
          <w:lang w:val="fr-FR"/>
        </w:rPr>
      </w:pPr>
      <w:r>
        <w:rPr>
          <w:lang w:val="fr"/>
        </w:rPr>
        <w:t>L’assistance technique sera fournie pour un montant de 1 025 400 $ US et comprendra :</w:t>
      </w:r>
    </w:p>
    <w:p w14:paraId="1BAEB6FA" w14:textId="77777777" w:rsidR="006F1A89" w:rsidRPr="006F1A89" w:rsidRDefault="006F1A89" w:rsidP="006F1A89">
      <w:pPr>
        <w:pStyle w:val="Heading2"/>
        <w:numPr>
          <w:ilvl w:val="1"/>
          <w:numId w:val="1"/>
        </w:numPr>
        <w:rPr>
          <w:lang w:val="fr-FR"/>
        </w:rPr>
      </w:pPr>
      <w:r>
        <w:rPr>
          <w:lang w:val="fr"/>
        </w:rPr>
        <w:t>Le rendement énergétique en réfrigération commerciale : Réalisation d’une étude de marché sur les équipements de réfrigération commerciale autonomes afin de déterminer leur rendement énergétique, car il est lié au type et à la quantité de frigorigène utilisé ; détermination des besoins pour la réfrigération commerciale de participer à l’étiquetage volontaire sur la performance énergétique, et détermination de la faisabilité du développement d’une norme de performance énergétique obligatoire (75 000 $ US) ;</w:t>
      </w:r>
    </w:p>
    <w:p w14:paraId="18AE57E2" w14:textId="77777777" w:rsidR="006F1A89" w:rsidRPr="006F1A89" w:rsidRDefault="006F1A89" w:rsidP="006F1A89">
      <w:pPr>
        <w:pStyle w:val="Heading2"/>
        <w:numPr>
          <w:ilvl w:val="1"/>
          <w:numId w:val="1"/>
        </w:numPr>
        <w:rPr>
          <w:lang w:val="fr-FR"/>
        </w:rPr>
      </w:pPr>
      <w:r>
        <w:rPr>
          <w:lang w:val="fr"/>
        </w:rPr>
        <w:t>L’évaluation des répercussions : Quatre études afin de soutenir le développement des sept interdictions proposées, évaluation de la faisabilité technique, de la disponibilité, des coûts et des bénéfices des technologies de remplacement et évaluation de leurs impacts environnemental, économique et social (200 000 $ US) ;</w:t>
      </w:r>
    </w:p>
    <w:p w14:paraId="736E4261" w14:textId="77777777" w:rsidR="006F1A89" w:rsidRPr="006F1A89" w:rsidRDefault="006F1A89" w:rsidP="006F1A89">
      <w:pPr>
        <w:pStyle w:val="Heading2"/>
        <w:numPr>
          <w:ilvl w:val="1"/>
          <w:numId w:val="1"/>
        </w:numPr>
        <w:rPr>
          <w:lang w:val="fr-FR"/>
        </w:rPr>
      </w:pPr>
      <w:r>
        <w:rPr>
          <w:lang w:val="fr"/>
        </w:rPr>
        <w:t>Des études de faisabilité (235 000 $ US) : Étude portant sur la faisabilité de l’amélioration des achats publics écologiques et augmentation du nombre d’options de produits utilisant des HFC à faible PRP et des substances de remplacement des HFC (50 000 $ US) et sur la faisabilité de la mise en œuvre de tests obligatoires sur les systèmes de climatisation embarqués et de mesures connexes afin d’améliorer la consommation de carburant des véhicules automobiles (185 000 $ US) ; et</w:t>
      </w:r>
    </w:p>
    <w:p w14:paraId="67F575CD" w14:textId="77777777" w:rsidR="006F1A89" w:rsidRPr="006F1A89" w:rsidRDefault="006F1A89" w:rsidP="006F1A89">
      <w:pPr>
        <w:pStyle w:val="Heading2"/>
        <w:numPr>
          <w:ilvl w:val="1"/>
          <w:numId w:val="1"/>
        </w:numPr>
        <w:rPr>
          <w:lang w:val="fr-FR"/>
        </w:rPr>
      </w:pPr>
      <w:r>
        <w:rPr>
          <w:lang w:val="fr"/>
        </w:rPr>
        <w:t>Le renforcement de la capacité des douanes (180 000 $ US) : Trois ateliers afin de former 75 agents des douanes au suivi et au contrôle des importations de HFC et de leurs substances de remplacement, et mise à jour du programme de formation des douanes afin d’y intégrer les informations relatives aux HFC (c’est-à-dire la mise à jour de la codification du système harmonisé et du système de quotas) (30 000 $ US) ; fourniture de 16 identificateurs de frigorigènes (96 000 $ US) et cinq étalonnages annuels (4 400 $ US) ; et développement de procédures opérationnelles normalisées et de directives sur les politiques en matière de HFC et sur la mise à jour du système en ligne des douanes afin de permettre la gestion des quotas d’importation (50 000 $ US) ; et</w:t>
      </w:r>
    </w:p>
    <w:p w14:paraId="4EB52F56" w14:textId="77777777" w:rsidR="006F1A89" w:rsidRPr="006F1A89" w:rsidRDefault="006F1A89" w:rsidP="006F1A89">
      <w:pPr>
        <w:pStyle w:val="Heading2"/>
        <w:widowControl/>
        <w:numPr>
          <w:ilvl w:val="1"/>
          <w:numId w:val="1"/>
        </w:numPr>
        <w:rPr>
          <w:lang w:val="fr-FR"/>
        </w:rPr>
      </w:pPr>
      <w:r>
        <w:rPr>
          <w:lang w:val="fr"/>
        </w:rPr>
        <w:lastRenderedPageBreak/>
        <w:t>Le renforcement de la capacité de l’industrie (335 000 $ US) : Fourniture d’un soutien par le biais d’ateliers destinés aux fabricants d’équipements de réfrigération commerciale ne participant pas par ailleurs au projet, notamment des conseils sur les informations techniques et liées à la sécurité des HFC et de leurs substances de remplacement (85 000 $ US) ; fourniture de formation dédiée par secteur et d’ateliers d’information liées à la réduction et au futures interdictions dans le domaine de l’extinction d'incendie, de la réfrigération commerciale autonome, de la réfrigération domestique et de certains refroidisseurs, climatiseurs à éléments séparés et pompes à chaleur et systèmes d’extinction d'incendie (115 000 $ US) ; visites d’étude sur la consommation et la fabrication de technologies de remplacement dans les secteurs présentant des défis, comprenant des déplacements aussi bien dans des pays visés à l’Article 5 que dans des pays non visés à l’Article 5 (120 000 $ US) ; et réunions de groupes de travail technique sur les développements en matière de HFO</w:t>
      </w:r>
      <w:r>
        <w:rPr>
          <w:lang w:val="fr"/>
        </w:rPr>
        <w:noBreakHyphen/>
        <w:t>1234yf dans le secteur des systèmes de climatisation embarqués (15 000 $ US).</w:t>
      </w:r>
    </w:p>
    <w:bookmarkEnd w:id="5"/>
    <w:p w14:paraId="17E5C55F" w14:textId="2FB68627" w:rsidR="006F1A89" w:rsidRPr="006F1A89" w:rsidRDefault="006F1A89" w:rsidP="006F1A89">
      <w:pPr>
        <w:keepNext/>
        <w:rPr>
          <w:i/>
          <w:iCs/>
          <w:lang w:val="fr-FR"/>
        </w:rPr>
      </w:pPr>
      <w:r>
        <w:rPr>
          <w:i/>
          <w:iCs/>
          <w:lang w:val="fr"/>
        </w:rPr>
        <w:t>Mise en œuvre, coordination et su</w:t>
      </w:r>
      <w:r w:rsidR="00E0247E">
        <w:rPr>
          <w:i/>
          <w:iCs/>
          <w:lang w:val="fr"/>
        </w:rPr>
        <w:t xml:space="preserve">rveillance </w:t>
      </w:r>
      <w:r>
        <w:rPr>
          <w:i/>
          <w:iCs/>
          <w:lang w:val="fr"/>
        </w:rPr>
        <w:t>du projet</w:t>
      </w:r>
    </w:p>
    <w:p w14:paraId="64D179CB" w14:textId="77777777" w:rsidR="006F1A89" w:rsidRPr="006F1A89" w:rsidRDefault="006F1A89" w:rsidP="006F1A89">
      <w:pPr>
        <w:pStyle w:val="Heading1"/>
        <w:spacing w:before="240"/>
        <w:rPr>
          <w:lang w:val="fr-FR"/>
        </w:rPr>
      </w:pPr>
      <w:r>
        <w:rPr>
          <w:lang w:val="fr"/>
        </w:rPr>
        <w:t>L’unité de mise en œuvre et de supervision du projet travaillera en coopération avec l’UNO afin de couvrir la mise en œuvre financière, opérationnelle et technique du projet, comprenant la vérification de la consommation, pour un montant de 955 500 $ US.</w:t>
      </w:r>
    </w:p>
    <w:p w14:paraId="533A47FF" w14:textId="77777777" w:rsidR="006F1A89" w:rsidRPr="006F1A89" w:rsidRDefault="006F1A89" w:rsidP="006F1A89">
      <w:pPr>
        <w:keepNext/>
        <w:suppressAutoHyphens/>
        <w:spacing w:after="240"/>
        <w:rPr>
          <w:i/>
          <w:lang w:val="fr-FR"/>
        </w:rPr>
      </w:pPr>
      <w:r>
        <w:rPr>
          <w:i/>
          <w:iCs/>
          <w:lang w:val="fr"/>
        </w:rPr>
        <w:t>Mise en œuvre de la politique sur l’égalité des sexes</w:t>
      </w:r>
    </w:p>
    <w:p w14:paraId="7DE8E703" w14:textId="1F5B9908" w:rsidR="006F1A89" w:rsidRPr="006F1A89" w:rsidRDefault="006F1A89" w:rsidP="006F1A89">
      <w:pPr>
        <w:pStyle w:val="Heading1"/>
        <w:rPr>
          <w:u w:val="single"/>
          <w:lang w:val="fr-FR"/>
        </w:rPr>
      </w:pPr>
      <w:r>
        <w:rPr>
          <w:lang w:val="fr"/>
        </w:rPr>
        <w:t>Une part importante de la stratégie de KIP de la Malaisie consiste à continuer à déployer des efforts afin de prendre en compte les questions de genre dans la mesure du possible, sachant que l’industrie et les secteurs concernés par ce projet ont traditionnellement une faible représentation féminine. C’est particulièrement le cas pour les techniciens dans le secteur de l’entretien. À l’inverse, l’équilibre entre les sexes est plus commun en termes de propriétaires de petites et moyennes entreprises et dans les bureaux de gestion. Cependant, dans le cadre du programme de formation et de certification par le biais des centres de formation autorisés, plus de 800 techniciennes ont été certifiées et le gouvernement prévoit de soutenir cet effort par le biais d’une sensibilisation du public et des institutions de formation. La représentation de genre dans le cadre des activités du KIP sera suivie et supervisée et la participation des femmes à toutes les activités sera encouragée. Dans le secteur de l’entretien, la formation d’instructrices est prévue. Des supports de sensibilisation du public à l’élimination des HFC et à la réduction des HFC et aux obligations d</w:t>
      </w:r>
      <w:r w:rsidR="00C94811">
        <w:rPr>
          <w:lang w:val="fr"/>
        </w:rPr>
        <w:t xml:space="preserve">e </w:t>
      </w:r>
      <w:r w:rsidR="00C94811" w:rsidRPr="00C94811">
        <w:rPr>
          <w:lang w:val="fr"/>
        </w:rPr>
        <w:t>la Malaisie</w:t>
      </w:r>
      <w:r>
        <w:rPr>
          <w:lang w:val="fr"/>
        </w:rPr>
        <w:t xml:space="preserve"> représenteront les actions nécessaires de la société et de l’industrie de façon équilibrée entre les sexes. </w:t>
      </w:r>
    </w:p>
    <w:p w14:paraId="6AF35513" w14:textId="77777777" w:rsidR="006F1A89" w:rsidRPr="006F1A89" w:rsidRDefault="006F1A89" w:rsidP="006F1A89">
      <w:pPr>
        <w:pStyle w:val="Heading1"/>
        <w:keepNext/>
        <w:numPr>
          <w:ilvl w:val="0"/>
          <w:numId w:val="0"/>
        </w:numPr>
        <w:suppressAutoHyphens/>
        <w:rPr>
          <w:u w:val="single"/>
          <w:lang w:val="fr-FR"/>
        </w:rPr>
      </w:pPr>
      <w:r>
        <w:rPr>
          <w:u w:val="single"/>
          <w:lang w:val="fr"/>
        </w:rPr>
        <w:t>Coût total de la phase I du plan de mise en œuvre de l’Amendement de Kigali relatif aux HFC</w:t>
      </w:r>
    </w:p>
    <w:p w14:paraId="1413A4D4" w14:textId="77777777" w:rsidR="006F1A89" w:rsidRPr="006F1A89" w:rsidRDefault="006F1A89" w:rsidP="006F1A89">
      <w:pPr>
        <w:numPr>
          <w:ilvl w:val="0"/>
          <w:numId w:val="1"/>
        </w:numPr>
        <w:spacing w:after="240"/>
        <w:outlineLvl w:val="0"/>
        <w:rPr>
          <w:lang w:val="fr-FR"/>
        </w:rPr>
      </w:pPr>
      <w:r>
        <w:rPr>
          <w:lang w:val="fr"/>
        </w:rPr>
        <w:t xml:space="preserve">Le budget pour la phase I a été estimé à 10 510 235 $ US. Le coût des activités dans le secteur de l’entretien en réfrigération est établi conformément à la décision 92/37. En l’absence de directives relatives aux coûts de financement, le financement demandé pour les activités dans le secteur de la fabrication est la meilleure estimation disponible pour chaque activité en se basant sur l’expérience de la Malaisie dans la mise en œuvre d’activités similaires. </w:t>
      </w:r>
    </w:p>
    <w:p w14:paraId="50A71449" w14:textId="474945D5" w:rsidR="006F1A89" w:rsidRPr="006F1A89" w:rsidRDefault="006F1A89" w:rsidP="006F1A89">
      <w:pPr>
        <w:numPr>
          <w:ilvl w:val="0"/>
          <w:numId w:val="1"/>
        </w:numPr>
        <w:spacing w:after="240"/>
        <w:outlineLvl w:val="0"/>
        <w:rPr>
          <w:lang w:val="fr-FR"/>
        </w:rPr>
      </w:pPr>
      <w:bookmarkStart w:id="6" w:name="_Hlk118631498"/>
      <w:r>
        <w:rPr>
          <w:lang w:val="fr"/>
        </w:rPr>
        <w:t xml:space="preserve">Les activités proposées ainsi que les coûts de la phase I du KIP sont </w:t>
      </w:r>
      <w:r w:rsidR="00175069">
        <w:rPr>
          <w:lang w:val="fr"/>
        </w:rPr>
        <w:t>résumées</w:t>
      </w:r>
      <w:r>
        <w:rPr>
          <w:lang w:val="fr"/>
        </w:rPr>
        <w:t xml:space="preserve"> dans le tableau 9.</w:t>
      </w:r>
    </w:p>
    <w:bookmarkEnd w:id="6"/>
    <w:p w14:paraId="57FD852A" w14:textId="77777777" w:rsidR="00C87290" w:rsidRDefault="00C87290">
      <w:pPr>
        <w:jc w:val="left"/>
        <w:rPr>
          <w:b/>
          <w:bCs/>
          <w:lang w:val="fr"/>
        </w:rPr>
      </w:pPr>
      <w:r>
        <w:rPr>
          <w:b/>
          <w:bCs/>
          <w:lang w:val="fr"/>
        </w:rPr>
        <w:br w:type="page"/>
      </w:r>
    </w:p>
    <w:p w14:paraId="34C201FF" w14:textId="428A8AD9" w:rsidR="006F1A89" w:rsidRPr="006F1A89" w:rsidRDefault="006F1A89" w:rsidP="006F1A89">
      <w:pPr>
        <w:keepNext/>
        <w:suppressAutoHyphens/>
        <w:rPr>
          <w:lang w:val="fr-FR"/>
        </w:rPr>
      </w:pPr>
      <w:r>
        <w:rPr>
          <w:b/>
          <w:bCs/>
          <w:lang w:val="fr"/>
        </w:rPr>
        <w:lastRenderedPageBreak/>
        <w:t>Tableau 9. Phase I du KIP pour la Malaisie, conformément à la demande</w:t>
      </w:r>
    </w:p>
    <w:tbl>
      <w:tblPr>
        <w:tblW w:w="5000" w:type="pct"/>
        <w:tblLook w:val="04A0" w:firstRow="1" w:lastRow="0" w:firstColumn="1" w:lastColumn="0" w:noHBand="0" w:noVBand="1"/>
      </w:tblPr>
      <w:tblGrid>
        <w:gridCol w:w="2566"/>
        <w:gridCol w:w="1281"/>
        <w:gridCol w:w="1631"/>
        <w:gridCol w:w="1404"/>
        <w:gridCol w:w="1331"/>
        <w:gridCol w:w="1137"/>
      </w:tblGrid>
      <w:tr w:rsidR="006F1A89" w:rsidRPr="00990CF5" w14:paraId="0AC204BD" w14:textId="77777777" w:rsidTr="006456AF">
        <w:trPr>
          <w:trHeight w:val="144"/>
        </w:trPr>
        <w:tc>
          <w:tcPr>
            <w:tcW w:w="13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D36670" w14:textId="4EA14560" w:rsidR="006F1A89" w:rsidRPr="00FB29CB" w:rsidRDefault="00DA5D52" w:rsidP="006456AF">
            <w:pPr>
              <w:jc w:val="center"/>
              <w:rPr>
                <w:b/>
                <w:bCs/>
                <w:color w:val="000000"/>
                <w:sz w:val="20"/>
                <w:szCs w:val="20"/>
              </w:rPr>
            </w:pPr>
            <w:proofErr w:type="spellStart"/>
            <w:r>
              <w:rPr>
                <w:b/>
                <w:bCs/>
                <w:color w:val="000000"/>
                <w:sz w:val="20"/>
                <w:szCs w:val="20"/>
              </w:rPr>
              <w:t>Secteur</w:t>
            </w:r>
            <w:proofErr w:type="spellEnd"/>
          </w:p>
        </w:tc>
        <w:tc>
          <w:tcPr>
            <w:tcW w:w="685" w:type="pct"/>
            <w:tcBorders>
              <w:top w:val="single" w:sz="4" w:space="0" w:color="auto"/>
              <w:left w:val="nil"/>
              <w:bottom w:val="single" w:sz="4" w:space="0" w:color="auto"/>
              <w:right w:val="single" w:sz="4" w:space="0" w:color="auto"/>
            </w:tcBorders>
            <w:shd w:val="clear" w:color="auto" w:fill="auto"/>
            <w:vAlign w:val="center"/>
            <w:hideMark/>
          </w:tcPr>
          <w:p w14:paraId="760D7F25" w14:textId="036776E2" w:rsidR="006F1A89" w:rsidRPr="00FB29CB" w:rsidRDefault="00DA5D52" w:rsidP="006456AF">
            <w:pPr>
              <w:jc w:val="center"/>
              <w:rPr>
                <w:b/>
                <w:bCs/>
                <w:color w:val="000000"/>
                <w:sz w:val="20"/>
                <w:szCs w:val="20"/>
              </w:rPr>
            </w:pPr>
            <w:r>
              <w:rPr>
                <w:b/>
                <w:bCs/>
                <w:color w:val="000000"/>
                <w:sz w:val="20"/>
                <w:szCs w:val="20"/>
                <w:lang w:val="fr"/>
              </w:rPr>
              <w:t>Élimination</w:t>
            </w:r>
            <w:r>
              <w:rPr>
                <w:b/>
                <w:bCs/>
                <w:color w:val="000000"/>
                <w:sz w:val="19"/>
                <w:szCs w:val="19"/>
                <w:lang w:val="fr"/>
              </w:rPr>
              <w:t xml:space="preserve"> </w:t>
            </w:r>
            <w:r w:rsidR="006F1A89">
              <w:rPr>
                <w:b/>
                <w:bCs/>
                <w:color w:val="000000"/>
                <w:sz w:val="19"/>
                <w:szCs w:val="19"/>
                <w:lang w:val="fr"/>
              </w:rPr>
              <w:t>(</w:t>
            </w:r>
            <w:proofErr w:type="spellStart"/>
            <w:r w:rsidR="006F1A89">
              <w:rPr>
                <w:b/>
                <w:bCs/>
                <w:color w:val="000000"/>
                <w:sz w:val="19"/>
                <w:szCs w:val="19"/>
                <w:lang w:val="fr"/>
              </w:rPr>
              <w:t>tm</w:t>
            </w:r>
            <w:proofErr w:type="spellEnd"/>
            <w:r w:rsidR="006F1A89">
              <w:rPr>
                <w:b/>
                <w:bCs/>
                <w:color w:val="000000"/>
                <w:sz w:val="19"/>
                <w:szCs w:val="19"/>
                <w:lang w:val="fr"/>
              </w:rPr>
              <w:t>)</w:t>
            </w:r>
          </w:p>
        </w:tc>
        <w:tc>
          <w:tcPr>
            <w:tcW w:w="872" w:type="pct"/>
            <w:tcBorders>
              <w:top w:val="single" w:sz="4" w:space="0" w:color="auto"/>
              <w:left w:val="nil"/>
              <w:bottom w:val="single" w:sz="4" w:space="0" w:color="auto"/>
              <w:right w:val="single" w:sz="4" w:space="0" w:color="auto"/>
            </w:tcBorders>
            <w:shd w:val="clear" w:color="auto" w:fill="auto"/>
            <w:vAlign w:val="center"/>
            <w:hideMark/>
          </w:tcPr>
          <w:p w14:paraId="7ED3B1F0" w14:textId="77777777" w:rsidR="006F1A89" w:rsidRPr="00FB29CB" w:rsidRDefault="006F1A89" w:rsidP="006456AF">
            <w:pPr>
              <w:jc w:val="center"/>
              <w:rPr>
                <w:b/>
                <w:bCs/>
                <w:color w:val="000000"/>
                <w:sz w:val="20"/>
                <w:szCs w:val="20"/>
              </w:rPr>
            </w:pPr>
            <w:r>
              <w:rPr>
                <w:b/>
                <w:bCs/>
                <w:color w:val="000000"/>
                <w:sz w:val="19"/>
                <w:szCs w:val="19"/>
                <w:lang w:val="fr"/>
              </w:rPr>
              <w:t>Élimination (</w:t>
            </w:r>
            <w:r>
              <w:rPr>
                <w:b/>
                <w:bCs/>
                <w:sz w:val="19"/>
                <w:szCs w:val="19"/>
                <w:lang w:val="fr"/>
              </w:rPr>
              <w:t>tonnes eq-CO</w:t>
            </w:r>
            <w:r>
              <w:rPr>
                <w:b/>
                <w:bCs/>
                <w:sz w:val="19"/>
                <w:szCs w:val="19"/>
                <w:vertAlign w:val="subscript"/>
                <w:lang w:val="fr"/>
              </w:rPr>
              <w:t>2</w:t>
            </w:r>
            <w:r>
              <w:rPr>
                <w:b/>
                <w:bCs/>
                <w:color w:val="000000"/>
                <w:sz w:val="19"/>
                <w:szCs w:val="19"/>
                <w:lang w:val="fr"/>
              </w:rPr>
              <w:t>)</w:t>
            </w:r>
          </w:p>
        </w:tc>
        <w:tc>
          <w:tcPr>
            <w:tcW w:w="751" w:type="pct"/>
            <w:tcBorders>
              <w:top w:val="single" w:sz="4" w:space="0" w:color="auto"/>
              <w:left w:val="nil"/>
              <w:bottom w:val="single" w:sz="4" w:space="0" w:color="auto"/>
              <w:right w:val="single" w:sz="4" w:space="0" w:color="auto"/>
            </w:tcBorders>
            <w:shd w:val="clear" w:color="auto" w:fill="auto"/>
            <w:vAlign w:val="center"/>
            <w:hideMark/>
          </w:tcPr>
          <w:p w14:paraId="1A5E3C00" w14:textId="77777777" w:rsidR="006F1A89" w:rsidRPr="00FB29CB" w:rsidRDefault="006F1A89" w:rsidP="006456AF">
            <w:pPr>
              <w:jc w:val="center"/>
              <w:rPr>
                <w:b/>
                <w:bCs/>
                <w:color w:val="000000"/>
                <w:sz w:val="20"/>
                <w:szCs w:val="20"/>
              </w:rPr>
            </w:pPr>
            <w:r>
              <w:rPr>
                <w:b/>
                <w:bCs/>
                <w:color w:val="000000"/>
                <w:sz w:val="19"/>
                <w:szCs w:val="19"/>
                <w:lang w:val="fr"/>
              </w:rPr>
              <w:t>Coûts ($ US)</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2C309090" w14:textId="77777777" w:rsidR="006F1A89" w:rsidRPr="00FB29CB" w:rsidRDefault="006F1A89" w:rsidP="006456AF">
            <w:pPr>
              <w:jc w:val="center"/>
              <w:rPr>
                <w:b/>
                <w:bCs/>
                <w:color w:val="000000"/>
                <w:sz w:val="20"/>
                <w:szCs w:val="20"/>
              </w:rPr>
            </w:pPr>
            <w:r>
              <w:rPr>
                <w:b/>
                <w:bCs/>
                <w:color w:val="000000"/>
                <w:sz w:val="19"/>
                <w:szCs w:val="19"/>
                <w:lang w:val="fr"/>
              </w:rPr>
              <w:t>Subvention demandée ($ US)</w:t>
            </w:r>
          </w:p>
        </w:tc>
        <w:tc>
          <w:tcPr>
            <w:tcW w:w="608" w:type="pct"/>
            <w:tcBorders>
              <w:top w:val="single" w:sz="4" w:space="0" w:color="auto"/>
              <w:left w:val="nil"/>
              <w:bottom w:val="single" w:sz="4" w:space="0" w:color="auto"/>
              <w:right w:val="single" w:sz="4" w:space="0" w:color="auto"/>
            </w:tcBorders>
            <w:shd w:val="clear" w:color="auto" w:fill="auto"/>
            <w:vAlign w:val="center"/>
            <w:hideMark/>
          </w:tcPr>
          <w:p w14:paraId="5E269F81" w14:textId="77777777" w:rsidR="006F1A89" w:rsidRPr="006F1A89" w:rsidRDefault="006F1A89" w:rsidP="006456AF">
            <w:pPr>
              <w:jc w:val="center"/>
              <w:rPr>
                <w:b/>
                <w:bCs/>
                <w:color w:val="000000"/>
                <w:sz w:val="20"/>
                <w:szCs w:val="20"/>
                <w:lang w:val="fr-FR"/>
              </w:rPr>
            </w:pPr>
            <w:r>
              <w:rPr>
                <w:b/>
                <w:bCs/>
                <w:color w:val="000000"/>
                <w:sz w:val="19"/>
                <w:szCs w:val="19"/>
                <w:lang w:val="fr"/>
              </w:rPr>
              <w:t>Rapport coût-efficacité</w:t>
            </w:r>
            <w:r>
              <w:rPr>
                <w:color w:val="000000"/>
                <w:sz w:val="19"/>
                <w:szCs w:val="19"/>
                <w:lang w:val="fr"/>
              </w:rPr>
              <w:br/>
            </w:r>
            <w:r>
              <w:rPr>
                <w:b/>
                <w:bCs/>
                <w:color w:val="000000"/>
                <w:sz w:val="19"/>
                <w:szCs w:val="19"/>
                <w:lang w:val="fr"/>
              </w:rPr>
              <w:t>($ US/kg)</w:t>
            </w:r>
          </w:p>
        </w:tc>
      </w:tr>
      <w:tr w:rsidR="006F1A89" w:rsidRPr="002918EA" w14:paraId="3AB6476E" w14:textId="77777777" w:rsidTr="006456AF">
        <w:trPr>
          <w:trHeight w:val="216"/>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503C7737" w14:textId="77777777" w:rsidR="006F1A89" w:rsidRPr="00900355" w:rsidRDefault="006F1A89" w:rsidP="006456AF">
            <w:pPr>
              <w:jc w:val="center"/>
              <w:rPr>
                <w:b/>
                <w:color w:val="000000"/>
                <w:sz w:val="20"/>
                <w:szCs w:val="20"/>
              </w:rPr>
            </w:pPr>
            <w:r>
              <w:rPr>
                <w:b/>
                <w:bCs/>
                <w:color w:val="000000"/>
                <w:sz w:val="20"/>
                <w:szCs w:val="20"/>
                <w:lang w:val="fr"/>
              </w:rPr>
              <w:t>Projets d’investissement</w:t>
            </w:r>
          </w:p>
        </w:tc>
      </w:tr>
      <w:tr w:rsidR="006F1A89" w:rsidRPr="002918EA" w14:paraId="721241E4" w14:textId="77777777" w:rsidTr="006456AF">
        <w:trPr>
          <w:trHeight w:val="144"/>
        </w:trPr>
        <w:tc>
          <w:tcPr>
            <w:tcW w:w="1372" w:type="pct"/>
            <w:tcBorders>
              <w:top w:val="nil"/>
              <w:left w:val="single" w:sz="4" w:space="0" w:color="auto"/>
              <w:bottom w:val="single" w:sz="4" w:space="0" w:color="auto"/>
              <w:right w:val="single" w:sz="4" w:space="0" w:color="auto"/>
            </w:tcBorders>
            <w:shd w:val="clear" w:color="auto" w:fill="auto"/>
            <w:vAlign w:val="center"/>
          </w:tcPr>
          <w:p w14:paraId="7DDF279D" w14:textId="77777777" w:rsidR="006F1A89" w:rsidRPr="006F1A89" w:rsidRDefault="006F1A89" w:rsidP="006456AF">
            <w:pPr>
              <w:jc w:val="left"/>
              <w:rPr>
                <w:color w:val="000000"/>
                <w:sz w:val="20"/>
                <w:szCs w:val="20"/>
                <w:lang w:val="fr-FR"/>
              </w:rPr>
            </w:pPr>
            <w:r>
              <w:rPr>
                <w:color w:val="000000"/>
                <w:sz w:val="20"/>
                <w:szCs w:val="20"/>
                <w:lang w:val="fr"/>
              </w:rPr>
              <w:t>PROTON (systèmes de climatisation embarqués)</w:t>
            </w:r>
          </w:p>
        </w:tc>
        <w:tc>
          <w:tcPr>
            <w:tcW w:w="685" w:type="pct"/>
            <w:tcBorders>
              <w:top w:val="nil"/>
              <w:left w:val="nil"/>
              <w:bottom w:val="single" w:sz="4" w:space="0" w:color="auto"/>
              <w:right w:val="single" w:sz="4" w:space="0" w:color="auto"/>
            </w:tcBorders>
            <w:shd w:val="clear" w:color="auto" w:fill="auto"/>
            <w:vAlign w:val="center"/>
          </w:tcPr>
          <w:p w14:paraId="74FFBE5F" w14:textId="77777777" w:rsidR="006F1A89" w:rsidRPr="002E6AF1" w:rsidRDefault="006F1A89" w:rsidP="006456AF">
            <w:pPr>
              <w:jc w:val="right"/>
              <w:rPr>
                <w:sz w:val="20"/>
                <w:szCs w:val="20"/>
              </w:rPr>
            </w:pPr>
            <w:r>
              <w:rPr>
                <w:sz w:val="20"/>
                <w:szCs w:val="20"/>
                <w:lang w:val="fr"/>
              </w:rPr>
              <w:t>7,20</w:t>
            </w:r>
          </w:p>
        </w:tc>
        <w:tc>
          <w:tcPr>
            <w:tcW w:w="872" w:type="pct"/>
            <w:tcBorders>
              <w:top w:val="nil"/>
              <w:left w:val="nil"/>
              <w:bottom w:val="single" w:sz="4" w:space="0" w:color="auto"/>
              <w:right w:val="single" w:sz="4" w:space="0" w:color="auto"/>
            </w:tcBorders>
            <w:shd w:val="clear" w:color="auto" w:fill="auto"/>
            <w:vAlign w:val="center"/>
          </w:tcPr>
          <w:p w14:paraId="12374AF6" w14:textId="77777777" w:rsidR="006F1A89" w:rsidRPr="002E6AF1" w:rsidRDefault="006F1A89" w:rsidP="006456AF">
            <w:pPr>
              <w:jc w:val="right"/>
              <w:rPr>
                <w:sz w:val="20"/>
                <w:szCs w:val="20"/>
              </w:rPr>
            </w:pPr>
            <w:r>
              <w:rPr>
                <w:sz w:val="20"/>
                <w:szCs w:val="20"/>
                <w:lang w:val="fr"/>
              </w:rPr>
              <w:t>10 296</w:t>
            </w:r>
          </w:p>
        </w:tc>
        <w:tc>
          <w:tcPr>
            <w:tcW w:w="751" w:type="pct"/>
            <w:tcBorders>
              <w:top w:val="nil"/>
              <w:left w:val="nil"/>
              <w:bottom w:val="single" w:sz="4" w:space="0" w:color="auto"/>
              <w:right w:val="single" w:sz="4" w:space="0" w:color="auto"/>
            </w:tcBorders>
            <w:shd w:val="clear" w:color="auto" w:fill="auto"/>
            <w:vAlign w:val="center"/>
          </w:tcPr>
          <w:p w14:paraId="6E436A00" w14:textId="77777777" w:rsidR="006F1A89" w:rsidRPr="002E6AF1" w:rsidRDefault="006F1A89" w:rsidP="006456AF">
            <w:pPr>
              <w:jc w:val="right"/>
              <w:rPr>
                <w:sz w:val="20"/>
                <w:szCs w:val="20"/>
              </w:rPr>
            </w:pPr>
            <w:r>
              <w:rPr>
                <w:sz w:val="20"/>
                <w:szCs w:val="20"/>
                <w:lang w:val="fr"/>
              </w:rPr>
              <w:t>2 039 505</w:t>
            </w:r>
          </w:p>
        </w:tc>
        <w:tc>
          <w:tcPr>
            <w:tcW w:w="712" w:type="pct"/>
            <w:tcBorders>
              <w:top w:val="nil"/>
              <w:left w:val="nil"/>
              <w:bottom w:val="single" w:sz="4" w:space="0" w:color="auto"/>
              <w:right w:val="single" w:sz="4" w:space="0" w:color="auto"/>
            </w:tcBorders>
            <w:shd w:val="clear" w:color="auto" w:fill="auto"/>
            <w:vAlign w:val="center"/>
          </w:tcPr>
          <w:p w14:paraId="2B466967" w14:textId="77777777" w:rsidR="006F1A89" w:rsidRPr="002918EA" w:rsidRDefault="006F1A89" w:rsidP="006456AF">
            <w:pPr>
              <w:jc w:val="right"/>
              <w:rPr>
                <w:color w:val="000000"/>
                <w:sz w:val="20"/>
                <w:szCs w:val="20"/>
              </w:rPr>
            </w:pPr>
            <w:r>
              <w:rPr>
                <w:color w:val="000000"/>
                <w:sz w:val="20"/>
                <w:szCs w:val="20"/>
                <w:lang w:val="fr"/>
              </w:rPr>
              <w:t>1 939 505</w:t>
            </w:r>
          </w:p>
        </w:tc>
        <w:tc>
          <w:tcPr>
            <w:tcW w:w="608" w:type="pct"/>
            <w:tcBorders>
              <w:top w:val="nil"/>
              <w:left w:val="nil"/>
              <w:bottom w:val="single" w:sz="4" w:space="0" w:color="auto"/>
              <w:right w:val="single" w:sz="4" w:space="0" w:color="auto"/>
            </w:tcBorders>
            <w:shd w:val="clear" w:color="auto" w:fill="auto"/>
            <w:vAlign w:val="center"/>
          </w:tcPr>
          <w:p w14:paraId="4746615F" w14:textId="77777777" w:rsidR="006F1A89" w:rsidRPr="002918EA" w:rsidRDefault="006F1A89" w:rsidP="006456AF">
            <w:pPr>
              <w:jc w:val="right"/>
              <w:rPr>
                <w:color w:val="000000"/>
                <w:sz w:val="20"/>
                <w:szCs w:val="20"/>
              </w:rPr>
            </w:pPr>
            <w:r>
              <w:rPr>
                <w:color w:val="000000"/>
                <w:sz w:val="20"/>
                <w:szCs w:val="20"/>
                <w:lang w:val="fr"/>
              </w:rPr>
              <w:t>269,38</w:t>
            </w:r>
          </w:p>
        </w:tc>
      </w:tr>
      <w:tr w:rsidR="006F1A89" w:rsidRPr="002918EA" w14:paraId="29BCA60C" w14:textId="77777777" w:rsidTr="006456AF">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4176B380" w14:textId="77777777" w:rsidR="006F1A89" w:rsidRPr="00FB29CB" w:rsidRDefault="006F1A89" w:rsidP="006456AF">
            <w:pPr>
              <w:jc w:val="left"/>
              <w:rPr>
                <w:color w:val="000000"/>
                <w:sz w:val="20"/>
                <w:szCs w:val="20"/>
              </w:rPr>
            </w:pPr>
            <w:proofErr w:type="spellStart"/>
            <w:r>
              <w:rPr>
                <w:color w:val="000000"/>
                <w:sz w:val="20"/>
                <w:szCs w:val="20"/>
                <w:lang w:val="fr"/>
              </w:rPr>
              <w:t>Zun</w:t>
            </w:r>
            <w:proofErr w:type="spellEnd"/>
            <w:r>
              <w:rPr>
                <w:color w:val="000000"/>
                <w:sz w:val="20"/>
                <w:szCs w:val="20"/>
                <w:lang w:val="fr"/>
              </w:rPr>
              <w:t xml:space="preserve"> </w:t>
            </w:r>
            <w:proofErr w:type="spellStart"/>
            <w:r>
              <w:rPr>
                <w:color w:val="000000"/>
                <w:sz w:val="20"/>
                <w:szCs w:val="20"/>
                <w:lang w:val="fr"/>
              </w:rPr>
              <w:t>Utara</w:t>
            </w:r>
            <w:proofErr w:type="spellEnd"/>
            <w:r>
              <w:rPr>
                <w:color w:val="000000"/>
                <w:sz w:val="20"/>
                <w:szCs w:val="20"/>
                <w:lang w:val="fr"/>
              </w:rPr>
              <w:t xml:space="preserve"> (Réfrigération commerciale)</w:t>
            </w:r>
          </w:p>
        </w:tc>
        <w:tc>
          <w:tcPr>
            <w:tcW w:w="685" w:type="pct"/>
            <w:tcBorders>
              <w:top w:val="nil"/>
              <w:left w:val="nil"/>
              <w:bottom w:val="single" w:sz="4" w:space="0" w:color="auto"/>
              <w:right w:val="single" w:sz="4" w:space="0" w:color="auto"/>
            </w:tcBorders>
            <w:shd w:val="clear" w:color="auto" w:fill="auto"/>
            <w:vAlign w:val="center"/>
            <w:hideMark/>
          </w:tcPr>
          <w:p w14:paraId="01D11018" w14:textId="77777777" w:rsidR="006F1A89" w:rsidRPr="002918EA" w:rsidRDefault="006F1A89" w:rsidP="006456AF">
            <w:pPr>
              <w:jc w:val="right"/>
              <w:rPr>
                <w:sz w:val="20"/>
                <w:szCs w:val="20"/>
              </w:rPr>
            </w:pPr>
            <w:r>
              <w:rPr>
                <w:sz w:val="20"/>
                <w:szCs w:val="20"/>
                <w:lang w:val="fr"/>
              </w:rPr>
              <w:t>6,57</w:t>
            </w:r>
          </w:p>
        </w:tc>
        <w:tc>
          <w:tcPr>
            <w:tcW w:w="872" w:type="pct"/>
            <w:tcBorders>
              <w:top w:val="nil"/>
              <w:left w:val="nil"/>
              <w:bottom w:val="single" w:sz="4" w:space="0" w:color="auto"/>
              <w:right w:val="single" w:sz="4" w:space="0" w:color="auto"/>
            </w:tcBorders>
            <w:shd w:val="clear" w:color="auto" w:fill="auto"/>
            <w:vAlign w:val="center"/>
            <w:hideMark/>
          </w:tcPr>
          <w:p w14:paraId="4C630CFC" w14:textId="77777777" w:rsidR="006F1A89" w:rsidRPr="002918EA" w:rsidRDefault="006F1A89" w:rsidP="006456AF">
            <w:pPr>
              <w:jc w:val="right"/>
              <w:rPr>
                <w:sz w:val="20"/>
                <w:szCs w:val="20"/>
              </w:rPr>
            </w:pPr>
            <w:r>
              <w:rPr>
                <w:sz w:val="20"/>
                <w:szCs w:val="20"/>
                <w:lang w:val="fr"/>
              </w:rPr>
              <w:t>9 664</w:t>
            </w:r>
          </w:p>
        </w:tc>
        <w:tc>
          <w:tcPr>
            <w:tcW w:w="751" w:type="pct"/>
            <w:tcBorders>
              <w:top w:val="nil"/>
              <w:left w:val="nil"/>
              <w:bottom w:val="single" w:sz="4" w:space="0" w:color="auto"/>
              <w:right w:val="single" w:sz="4" w:space="0" w:color="auto"/>
            </w:tcBorders>
            <w:shd w:val="clear" w:color="auto" w:fill="auto"/>
            <w:vAlign w:val="center"/>
            <w:hideMark/>
          </w:tcPr>
          <w:p w14:paraId="0EF5F618" w14:textId="77777777" w:rsidR="006F1A89" w:rsidRPr="002918EA" w:rsidRDefault="006F1A89" w:rsidP="006456AF">
            <w:pPr>
              <w:jc w:val="right"/>
              <w:rPr>
                <w:sz w:val="20"/>
                <w:szCs w:val="20"/>
              </w:rPr>
            </w:pPr>
            <w:r>
              <w:rPr>
                <w:sz w:val="20"/>
                <w:szCs w:val="20"/>
                <w:lang w:val="fr"/>
              </w:rPr>
              <w:t>690 527</w:t>
            </w:r>
          </w:p>
        </w:tc>
        <w:tc>
          <w:tcPr>
            <w:tcW w:w="712" w:type="pct"/>
            <w:tcBorders>
              <w:top w:val="nil"/>
              <w:left w:val="nil"/>
              <w:bottom w:val="single" w:sz="4" w:space="0" w:color="auto"/>
              <w:right w:val="single" w:sz="4" w:space="0" w:color="auto"/>
            </w:tcBorders>
            <w:shd w:val="clear" w:color="auto" w:fill="auto"/>
            <w:vAlign w:val="center"/>
            <w:hideMark/>
          </w:tcPr>
          <w:p w14:paraId="0CEEB955" w14:textId="77777777" w:rsidR="006F1A89" w:rsidRPr="00FB29CB" w:rsidRDefault="006F1A89" w:rsidP="006456AF">
            <w:pPr>
              <w:jc w:val="right"/>
              <w:rPr>
                <w:color w:val="000000"/>
                <w:sz w:val="20"/>
                <w:szCs w:val="20"/>
              </w:rPr>
            </w:pPr>
            <w:r>
              <w:rPr>
                <w:color w:val="000000"/>
                <w:sz w:val="20"/>
                <w:szCs w:val="20"/>
                <w:lang w:val="fr"/>
              </w:rPr>
              <w:t>237 600</w:t>
            </w:r>
          </w:p>
        </w:tc>
        <w:tc>
          <w:tcPr>
            <w:tcW w:w="608" w:type="pct"/>
            <w:tcBorders>
              <w:top w:val="nil"/>
              <w:left w:val="nil"/>
              <w:bottom w:val="single" w:sz="4" w:space="0" w:color="auto"/>
              <w:right w:val="single" w:sz="4" w:space="0" w:color="auto"/>
            </w:tcBorders>
            <w:shd w:val="clear" w:color="auto" w:fill="auto"/>
            <w:vAlign w:val="center"/>
            <w:hideMark/>
          </w:tcPr>
          <w:p w14:paraId="3D48B7B6" w14:textId="77777777" w:rsidR="006F1A89" w:rsidRPr="00FB29CB" w:rsidRDefault="006F1A89" w:rsidP="006456AF">
            <w:pPr>
              <w:jc w:val="right"/>
              <w:rPr>
                <w:color w:val="000000"/>
                <w:sz w:val="20"/>
                <w:szCs w:val="20"/>
              </w:rPr>
            </w:pPr>
            <w:r>
              <w:rPr>
                <w:color w:val="000000"/>
                <w:sz w:val="20"/>
                <w:szCs w:val="20"/>
                <w:lang w:val="fr"/>
              </w:rPr>
              <w:t>36,16</w:t>
            </w:r>
          </w:p>
        </w:tc>
      </w:tr>
      <w:tr w:rsidR="006F1A89" w:rsidRPr="002918EA" w14:paraId="16CA7720" w14:textId="77777777" w:rsidTr="006456AF">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453AE789" w14:textId="77777777" w:rsidR="006F1A89" w:rsidRPr="00FB29CB" w:rsidRDefault="006F1A89" w:rsidP="006456AF">
            <w:pPr>
              <w:jc w:val="left"/>
              <w:rPr>
                <w:color w:val="000000"/>
                <w:sz w:val="20"/>
                <w:szCs w:val="20"/>
              </w:rPr>
            </w:pPr>
            <w:proofErr w:type="spellStart"/>
            <w:r>
              <w:rPr>
                <w:color w:val="000000"/>
                <w:sz w:val="20"/>
                <w:szCs w:val="20"/>
                <w:lang w:val="fr"/>
              </w:rPr>
              <w:t>Berjaya</w:t>
            </w:r>
            <w:proofErr w:type="spellEnd"/>
            <w:r>
              <w:rPr>
                <w:color w:val="000000"/>
                <w:sz w:val="20"/>
                <w:szCs w:val="20"/>
                <w:lang w:val="fr"/>
              </w:rPr>
              <w:t xml:space="preserve"> Steel (Réfrigération commerciale)</w:t>
            </w:r>
          </w:p>
        </w:tc>
        <w:tc>
          <w:tcPr>
            <w:tcW w:w="685" w:type="pct"/>
            <w:tcBorders>
              <w:top w:val="nil"/>
              <w:left w:val="nil"/>
              <w:bottom w:val="single" w:sz="4" w:space="0" w:color="auto"/>
              <w:right w:val="single" w:sz="4" w:space="0" w:color="auto"/>
            </w:tcBorders>
            <w:shd w:val="clear" w:color="auto" w:fill="auto"/>
            <w:vAlign w:val="center"/>
            <w:hideMark/>
          </w:tcPr>
          <w:p w14:paraId="7FD1500D" w14:textId="77777777" w:rsidR="006F1A89" w:rsidRPr="002918EA" w:rsidRDefault="006F1A89" w:rsidP="006456AF">
            <w:pPr>
              <w:jc w:val="right"/>
              <w:rPr>
                <w:sz w:val="20"/>
                <w:szCs w:val="20"/>
              </w:rPr>
            </w:pPr>
            <w:r>
              <w:rPr>
                <w:sz w:val="20"/>
                <w:szCs w:val="20"/>
                <w:lang w:val="fr"/>
              </w:rPr>
              <w:t>8,92</w:t>
            </w:r>
          </w:p>
        </w:tc>
        <w:tc>
          <w:tcPr>
            <w:tcW w:w="872" w:type="pct"/>
            <w:tcBorders>
              <w:top w:val="nil"/>
              <w:left w:val="nil"/>
              <w:bottom w:val="single" w:sz="4" w:space="0" w:color="auto"/>
              <w:right w:val="single" w:sz="4" w:space="0" w:color="auto"/>
            </w:tcBorders>
            <w:shd w:val="clear" w:color="auto" w:fill="auto"/>
            <w:vAlign w:val="center"/>
            <w:hideMark/>
          </w:tcPr>
          <w:p w14:paraId="1BF90866" w14:textId="77777777" w:rsidR="006F1A89" w:rsidRPr="002918EA" w:rsidRDefault="006F1A89" w:rsidP="006456AF">
            <w:pPr>
              <w:jc w:val="right"/>
              <w:rPr>
                <w:sz w:val="20"/>
                <w:szCs w:val="20"/>
              </w:rPr>
            </w:pPr>
            <w:r>
              <w:rPr>
                <w:sz w:val="20"/>
                <w:szCs w:val="20"/>
                <w:lang w:val="fr"/>
              </w:rPr>
              <w:t>25 448</w:t>
            </w:r>
          </w:p>
        </w:tc>
        <w:tc>
          <w:tcPr>
            <w:tcW w:w="751" w:type="pct"/>
            <w:tcBorders>
              <w:top w:val="nil"/>
              <w:left w:val="nil"/>
              <w:bottom w:val="single" w:sz="4" w:space="0" w:color="auto"/>
              <w:right w:val="single" w:sz="4" w:space="0" w:color="auto"/>
            </w:tcBorders>
            <w:shd w:val="clear" w:color="auto" w:fill="auto"/>
            <w:vAlign w:val="center"/>
            <w:hideMark/>
          </w:tcPr>
          <w:p w14:paraId="3BC3E654" w14:textId="77777777" w:rsidR="006F1A89" w:rsidRPr="002918EA" w:rsidRDefault="006F1A89" w:rsidP="006456AF">
            <w:pPr>
              <w:jc w:val="right"/>
              <w:rPr>
                <w:sz w:val="20"/>
                <w:szCs w:val="20"/>
              </w:rPr>
            </w:pPr>
            <w:r>
              <w:rPr>
                <w:sz w:val="20"/>
                <w:szCs w:val="20"/>
                <w:lang w:val="fr"/>
              </w:rPr>
              <w:t>750 072</w:t>
            </w:r>
          </w:p>
        </w:tc>
        <w:tc>
          <w:tcPr>
            <w:tcW w:w="712" w:type="pct"/>
            <w:tcBorders>
              <w:top w:val="nil"/>
              <w:left w:val="nil"/>
              <w:bottom w:val="single" w:sz="4" w:space="0" w:color="auto"/>
              <w:right w:val="single" w:sz="4" w:space="0" w:color="auto"/>
            </w:tcBorders>
            <w:shd w:val="clear" w:color="auto" w:fill="auto"/>
            <w:vAlign w:val="center"/>
            <w:hideMark/>
          </w:tcPr>
          <w:p w14:paraId="656803F9" w14:textId="77777777" w:rsidR="006F1A89" w:rsidRPr="00FB29CB" w:rsidRDefault="006F1A89" w:rsidP="006456AF">
            <w:pPr>
              <w:jc w:val="right"/>
              <w:rPr>
                <w:color w:val="000000"/>
                <w:sz w:val="20"/>
                <w:szCs w:val="20"/>
              </w:rPr>
            </w:pPr>
            <w:r>
              <w:rPr>
                <w:color w:val="000000"/>
                <w:sz w:val="20"/>
                <w:szCs w:val="20"/>
                <w:lang w:val="fr"/>
              </w:rPr>
              <w:t>224 950</w:t>
            </w:r>
          </w:p>
        </w:tc>
        <w:tc>
          <w:tcPr>
            <w:tcW w:w="608" w:type="pct"/>
            <w:tcBorders>
              <w:top w:val="nil"/>
              <w:left w:val="nil"/>
              <w:bottom w:val="single" w:sz="4" w:space="0" w:color="auto"/>
              <w:right w:val="single" w:sz="4" w:space="0" w:color="auto"/>
            </w:tcBorders>
            <w:shd w:val="clear" w:color="auto" w:fill="auto"/>
            <w:vAlign w:val="center"/>
            <w:hideMark/>
          </w:tcPr>
          <w:p w14:paraId="626D5107" w14:textId="77777777" w:rsidR="006F1A89" w:rsidRPr="00FB29CB" w:rsidRDefault="006F1A89" w:rsidP="006456AF">
            <w:pPr>
              <w:jc w:val="right"/>
              <w:rPr>
                <w:color w:val="000000"/>
                <w:sz w:val="20"/>
                <w:szCs w:val="20"/>
              </w:rPr>
            </w:pPr>
            <w:r>
              <w:rPr>
                <w:color w:val="000000"/>
                <w:sz w:val="20"/>
                <w:szCs w:val="20"/>
                <w:lang w:val="fr"/>
              </w:rPr>
              <w:t>25,22</w:t>
            </w:r>
          </w:p>
        </w:tc>
      </w:tr>
      <w:tr w:rsidR="006F1A89" w:rsidRPr="00990CF5" w14:paraId="3390ACAB" w14:textId="77777777" w:rsidTr="006456AF">
        <w:trPr>
          <w:trHeight w:val="216"/>
        </w:trPr>
        <w:tc>
          <w:tcPr>
            <w:tcW w:w="5000" w:type="pct"/>
            <w:gridSpan w:val="6"/>
            <w:tcBorders>
              <w:top w:val="nil"/>
              <w:left w:val="single" w:sz="4" w:space="0" w:color="auto"/>
              <w:bottom w:val="single" w:sz="4" w:space="0" w:color="auto"/>
              <w:right w:val="single" w:sz="4" w:space="0" w:color="auto"/>
            </w:tcBorders>
            <w:shd w:val="clear" w:color="auto" w:fill="auto"/>
            <w:vAlign w:val="center"/>
          </w:tcPr>
          <w:p w14:paraId="7048CA95" w14:textId="77777777" w:rsidR="006F1A89" w:rsidRPr="006F1A89" w:rsidRDefault="006F1A89" w:rsidP="006456AF">
            <w:pPr>
              <w:jc w:val="center"/>
              <w:rPr>
                <w:b/>
                <w:sz w:val="20"/>
                <w:szCs w:val="20"/>
                <w:lang w:val="fr-FR"/>
              </w:rPr>
            </w:pPr>
            <w:r>
              <w:rPr>
                <w:b/>
                <w:bCs/>
                <w:sz w:val="20"/>
                <w:szCs w:val="20"/>
                <w:lang w:val="fr"/>
              </w:rPr>
              <w:t>Activités non liées à des investissements</w:t>
            </w:r>
          </w:p>
        </w:tc>
      </w:tr>
      <w:tr w:rsidR="006F1A89" w:rsidRPr="002918EA" w14:paraId="27D6BAC2" w14:textId="77777777" w:rsidTr="006456AF">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503CDD62" w14:textId="77777777" w:rsidR="006F1A89" w:rsidRPr="00FB29CB" w:rsidRDefault="006F1A89" w:rsidP="006456AF">
            <w:pPr>
              <w:jc w:val="left"/>
              <w:rPr>
                <w:color w:val="000000"/>
                <w:sz w:val="20"/>
                <w:szCs w:val="20"/>
              </w:rPr>
            </w:pPr>
            <w:r>
              <w:rPr>
                <w:color w:val="000000"/>
                <w:sz w:val="20"/>
                <w:szCs w:val="20"/>
                <w:lang w:val="fr"/>
              </w:rPr>
              <w:t xml:space="preserve">Entretien </w:t>
            </w:r>
          </w:p>
        </w:tc>
        <w:tc>
          <w:tcPr>
            <w:tcW w:w="685" w:type="pct"/>
            <w:tcBorders>
              <w:top w:val="nil"/>
              <w:left w:val="nil"/>
              <w:bottom w:val="single" w:sz="4" w:space="0" w:color="auto"/>
              <w:right w:val="single" w:sz="4" w:space="0" w:color="auto"/>
            </w:tcBorders>
            <w:shd w:val="clear" w:color="auto" w:fill="auto"/>
            <w:vAlign w:val="center"/>
            <w:hideMark/>
          </w:tcPr>
          <w:p w14:paraId="4A05DA75" w14:textId="77777777" w:rsidR="006F1A89" w:rsidRPr="002918EA" w:rsidRDefault="006F1A89" w:rsidP="006456AF">
            <w:pPr>
              <w:jc w:val="right"/>
              <w:rPr>
                <w:sz w:val="20"/>
                <w:szCs w:val="20"/>
              </w:rPr>
            </w:pPr>
            <w:r>
              <w:rPr>
                <w:sz w:val="20"/>
                <w:szCs w:val="20"/>
                <w:lang w:val="fr"/>
              </w:rPr>
              <w:t>1 201,45</w:t>
            </w:r>
          </w:p>
        </w:tc>
        <w:tc>
          <w:tcPr>
            <w:tcW w:w="872" w:type="pct"/>
            <w:tcBorders>
              <w:top w:val="nil"/>
              <w:left w:val="nil"/>
              <w:bottom w:val="single" w:sz="4" w:space="0" w:color="auto"/>
              <w:right w:val="single" w:sz="4" w:space="0" w:color="auto"/>
            </w:tcBorders>
            <w:shd w:val="clear" w:color="auto" w:fill="auto"/>
            <w:vAlign w:val="center"/>
            <w:hideMark/>
          </w:tcPr>
          <w:p w14:paraId="5D9A9CE2" w14:textId="77777777" w:rsidR="006F1A89" w:rsidRPr="002918EA" w:rsidRDefault="006F1A89" w:rsidP="006456AF">
            <w:pPr>
              <w:jc w:val="right"/>
              <w:rPr>
                <w:sz w:val="20"/>
                <w:szCs w:val="20"/>
              </w:rPr>
            </w:pPr>
            <w:r>
              <w:rPr>
                <w:sz w:val="20"/>
                <w:szCs w:val="20"/>
                <w:lang w:val="fr"/>
              </w:rPr>
              <w:t>1 928 529</w:t>
            </w:r>
          </w:p>
        </w:tc>
        <w:tc>
          <w:tcPr>
            <w:tcW w:w="751" w:type="pct"/>
            <w:tcBorders>
              <w:top w:val="nil"/>
              <w:left w:val="nil"/>
              <w:bottom w:val="single" w:sz="4" w:space="0" w:color="auto"/>
              <w:right w:val="single" w:sz="4" w:space="0" w:color="auto"/>
            </w:tcBorders>
            <w:shd w:val="clear" w:color="auto" w:fill="auto"/>
            <w:vAlign w:val="center"/>
            <w:hideMark/>
          </w:tcPr>
          <w:p w14:paraId="0F8176E7" w14:textId="77777777" w:rsidR="006F1A89" w:rsidRPr="002918EA" w:rsidRDefault="006F1A89" w:rsidP="006456AF">
            <w:pPr>
              <w:jc w:val="right"/>
              <w:rPr>
                <w:sz w:val="20"/>
                <w:szCs w:val="20"/>
              </w:rPr>
            </w:pPr>
            <w:r>
              <w:rPr>
                <w:sz w:val="20"/>
                <w:szCs w:val="20"/>
                <w:lang w:val="fr"/>
              </w:rPr>
              <w:t>6 127 280</w:t>
            </w:r>
          </w:p>
        </w:tc>
        <w:tc>
          <w:tcPr>
            <w:tcW w:w="712" w:type="pct"/>
            <w:tcBorders>
              <w:top w:val="nil"/>
              <w:left w:val="nil"/>
              <w:bottom w:val="single" w:sz="4" w:space="0" w:color="auto"/>
              <w:right w:val="single" w:sz="4" w:space="0" w:color="auto"/>
            </w:tcBorders>
            <w:shd w:val="clear" w:color="auto" w:fill="auto"/>
            <w:vAlign w:val="center"/>
            <w:hideMark/>
          </w:tcPr>
          <w:p w14:paraId="74BB2580" w14:textId="77777777" w:rsidR="006F1A89" w:rsidRPr="00FB29CB" w:rsidRDefault="006F1A89" w:rsidP="006456AF">
            <w:pPr>
              <w:jc w:val="right"/>
              <w:rPr>
                <w:color w:val="000000"/>
                <w:sz w:val="20"/>
                <w:szCs w:val="20"/>
              </w:rPr>
            </w:pPr>
            <w:r>
              <w:rPr>
                <w:color w:val="000000"/>
                <w:sz w:val="20"/>
                <w:szCs w:val="20"/>
                <w:lang w:val="fr"/>
              </w:rPr>
              <w:t>6 127 280</w:t>
            </w:r>
          </w:p>
        </w:tc>
        <w:tc>
          <w:tcPr>
            <w:tcW w:w="608" w:type="pct"/>
            <w:tcBorders>
              <w:top w:val="nil"/>
              <w:left w:val="nil"/>
              <w:bottom w:val="single" w:sz="4" w:space="0" w:color="auto"/>
              <w:right w:val="single" w:sz="4" w:space="0" w:color="auto"/>
            </w:tcBorders>
            <w:shd w:val="clear" w:color="auto" w:fill="auto"/>
            <w:vAlign w:val="center"/>
            <w:hideMark/>
          </w:tcPr>
          <w:p w14:paraId="4A9A986F" w14:textId="77777777" w:rsidR="006F1A89" w:rsidRPr="00FB29CB" w:rsidRDefault="006F1A89" w:rsidP="006456AF">
            <w:pPr>
              <w:jc w:val="right"/>
              <w:rPr>
                <w:color w:val="000000"/>
                <w:sz w:val="20"/>
                <w:szCs w:val="20"/>
              </w:rPr>
            </w:pPr>
            <w:r>
              <w:rPr>
                <w:color w:val="000000"/>
                <w:sz w:val="20"/>
                <w:szCs w:val="20"/>
                <w:lang w:val="fr"/>
              </w:rPr>
              <w:t>5,10</w:t>
            </w:r>
          </w:p>
        </w:tc>
      </w:tr>
      <w:tr w:rsidR="006F1A89" w:rsidRPr="002918EA" w14:paraId="032A3375" w14:textId="77777777" w:rsidTr="006456AF">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73C7758C" w14:textId="77777777" w:rsidR="006F1A89" w:rsidRPr="00FB29CB" w:rsidRDefault="006F1A89" w:rsidP="006456AF">
            <w:pPr>
              <w:jc w:val="left"/>
              <w:rPr>
                <w:color w:val="000000"/>
                <w:sz w:val="20"/>
                <w:szCs w:val="20"/>
              </w:rPr>
            </w:pPr>
            <w:r>
              <w:rPr>
                <w:color w:val="000000"/>
                <w:sz w:val="20"/>
                <w:szCs w:val="20"/>
                <w:lang w:val="fr"/>
              </w:rPr>
              <w:t>Assistance technique et légale</w:t>
            </w:r>
          </w:p>
        </w:tc>
        <w:tc>
          <w:tcPr>
            <w:tcW w:w="685" w:type="pct"/>
            <w:tcBorders>
              <w:top w:val="nil"/>
              <w:left w:val="nil"/>
              <w:bottom w:val="single" w:sz="4" w:space="0" w:color="auto"/>
              <w:right w:val="single" w:sz="4" w:space="0" w:color="auto"/>
            </w:tcBorders>
            <w:shd w:val="clear" w:color="auto" w:fill="auto"/>
            <w:vAlign w:val="center"/>
            <w:hideMark/>
          </w:tcPr>
          <w:p w14:paraId="45F56A3B" w14:textId="77777777" w:rsidR="006F1A89" w:rsidRPr="002918EA" w:rsidRDefault="006F1A89" w:rsidP="006456AF">
            <w:pPr>
              <w:jc w:val="right"/>
              <w:rPr>
                <w:sz w:val="20"/>
                <w:szCs w:val="20"/>
              </w:rPr>
            </w:pPr>
            <w:r>
              <w:rPr>
                <w:sz w:val="20"/>
                <w:szCs w:val="20"/>
                <w:lang w:val="fr"/>
              </w:rPr>
              <w:t>225,57</w:t>
            </w:r>
          </w:p>
        </w:tc>
        <w:tc>
          <w:tcPr>
            <w:tcW w:w="872" w:type="pct"/>
            <w:tcBorders>
              <w:top w:val="nil"/>
              <w:left w:val="nil"/>
              <w:bottom w:val="single" w:sz="4" w:space="0" w:color="auto"/>
              <w:right w:val="single" w:sz="4" w:space="0" w:color="auto"/>
            </w:tcBorders>
            <w:shd w:val="clear" w:color="auto" w:fill="auto"/>
            <w:vAlign w:val="center"/>
            <w:hideMark/>
          </w:tcPr>
          <w:p w14:paraId="72F92256" w14:textId="77777777" w:rsidR="006F1A89" w:rsidRPr="002918EA" w:rsidRDefault="006F1A89" w:rsidP="006456AF">
            <w:pPr>
              <w:jc w:val="right"/>
              <w:rPr>
                <w:sz w:val="20"/>
                <w:szCs w:val="20"/>
              </w:rPr>
            </w:pPr>
            <w:r>
              <w:rPr>
                <w:sz w:val="20"/>
                <w:szCs w:val="20"/>
                <w:lang w:val="fr"/>
              </w:rPr>
              <w:t>582 107</w:t>
            </w:r>
          </w:p>
        </w:tc>
        <w:tc>
          <w:tcPr>
            <w:tcW w:w="751" w:type="pct"/>
            <w:tcBorders>
              <w:top w:val="nil"/>
              <w:left w:val="nil"/>
              <w:bottom w:val="single" w:sz="4" w:space="0" w:color="auto"/>
              <w:right w:val="single" w:sz="4" w:space="0" w:color="auto"/>
            </w:tcBorders>
            <w:shd w:val="clear" w:color="auto" w:fill="auto"/>
            <w:vAlign w:val="center"/>
            <w:hideMark/>
          </w:tcPr>
          <w:p w14:paraId="5AA73354" w14:textId="77777777" w:rsidR="006F1A89" w:rsidRPr="002918EA" w:rsidRDefault="006F1A89" w:rsidP="006456AF">
            <w:pPr>
              <w:jc w:val="right"/>
              <w:rPr>
                <w:sz w:val="20"/>
                <w:szCs w:val="20"/>
              </w:rPr>
            </w:pPr>
            <w:r>
              <w:rPr>
                <w:sz w:val="20"/>
                <w:szCs w:val="20"/>
                <w:lang w:val="fr"/>
              </w:rPr>
              <w:t>1 025 400</w:t>
            </w:r>
          </w:p>
        </w:tc>
        <w:tc>
          <w:tcPr>
            <w:tcW w:w="712" w:type="pct"/>
            <w:tcBorders>
              <w:top w:val="nil"/>
              <w:left w:val="nil"/>
              <w:bottom w:val="single" w:sz="4" w:space="0" w:color="auto"/>
              <w:right w:val="single" w:sz="4" w:space="0" w:color="auto"/>
            </w:tcBorders>
            <w:shd w:val="clear" w:color="auto" w:fill="auto"/>
            <w:vAlign w:val="center"/>
            <w:hideMark/>
          </w:tcPr>
          <w:p w14:paraId="5B69018B" w14:textId="77777777" w:rsidR="006F1A89" w:rsidRPr="00FB29CB" w:rsidRDefault="006F1A89" w:rsidP="006456AF">
            <w:pPr>
              <w:jc w:val="right"/>
              <w:rPr>
                <w:color w:val="000000"/>
                <w:sz w:val="20"/>
                <w:szCs w:val="20"/>
              </w:rPr>
            </w:pPr>
            <w:r>
              <w:rPr>
                <w:color w:val="000000"/>
                <w:sz w:val="20"/>
                <w:szCs w:val="20"/>
                <w:lang w:val="fr"/>
              </w:rPr>
              <w:t>1 025 400</w:t>
            </w:r>
          </w:p>
        </w:tc>
        <w:tc>
          <w:tcPr>
            <w:tcW w:w="608" w:type="pct"/>
            <w:tcBorders>
              <w:top w:val="nil"/>
              <w:left w:val="nil"/>
              <w:bottom w:val="single" w:sz="4" w:space="0" w:color="auto"/>
              <w:right w:val="single" w:sz="4" w:space="0" w:color="auto"/>
            </w:tcBorders>
            <w:shd w:val="clear" w:color="auto" w:fill="auto"/>
            <w:vAlign w:val="center"/>
            <w:hideMark/>
          </w:tcPr>
          <w:p w14:paraId="666D1E24" w14:textId="77777777" w:rsidR="006F1A89" w:rsidRPr="00FB29CB" w:rsidRDefault="006F1A89" w:rsidP="006456AF">
            <w:pPr>
              <w:jc w:val="right"/>
              <w:rPr>
                <w:color w:val="000000"/>
                <w:sz w:val="20"/>
                <w:szCs w:val="20"/>
              </w:rPr>
            </w:pPr>
            <w:r>
              <w:rPr>
                <w:color w:val="000000"/>
                <w:sz w:val="20"/>
                <w:szCs w:val="20"/>
                <w:lang w:val="fr"/>
              </w:rPr>
              <w:t>4,55</w:t>
            </w:r>
          </w:p>
        </w:tc>
      </w:tr>
      <w:tr w:rsidR="006F1A89" w:rsidRPr="002918EA" w14:paraId="31C5AF19" w14:textId="77777777" w:rsidTr="006456AF">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0504C3F5" w14:textId="77777777" w:rsidR="006F1A89" w:rsidRPr="00FB29CB" w:rsidRDefault="006F1A89" w:rsidP="006456AF">
            <w:pPr>
              <w:jc w:val="left"/>
              <w:rPr>
                <w:color w:val="000000"/>
                <w:sz w:val="20"/>
                <w:szCs w:val="20"/>
              </w:rPr>
            </w:pPr>
            <w:r>
              <w:rPr>
                <w:color w:val="000000"/>
                <w:sz w:val="20"/>
                <w:szCs w:val="20"/>
                <w:lang w:val="fr"/>
              </w:rPr>
              <w:t>Gestion de projet</w:t>
            </w:r>
          </w:p>
        </w:tc>
        <w:tc>
          <w:tcPr>
            <w:tcW w:w="685" w:type="pct"/>
            <w:tcBorders>
              <w:top w:val="nil"/>
              <w:left w:val="nil"/>
              <w:bottom w:val="single" w:sz="4" w:space="0" w:color="auto"/>
              <w:right w:val="single" w:sz="4" w:space="0" w:color="auto"/>
            </w:tcBorders>
            <w:shd w:val="clear" w:color="auto" w:fill="auto"/>
            <w:vAlign w:val="center"/>
            <w:hideMark/>
          </w:tcPr>
          <w:p w14:paraId="22DE472E" w14:textId="77777777" w:rsidR="006F1A89" w:rsidRPr="002918EA" w:rsidRDefault="006F1A89" w:rsidP="006456AF">
            <w:pPr>
              <w:jc w:val="right"/>
              <w:rPr>
                <w:sz w:val="20"/>
                <w:szCs w:val="20"/>
              </w:rPr>
            </w:pPr>
            <w:proofErr w:type="spellStart"/>
            <w:r>
              <w:rPr>
                <w:sz w:val="20"/>
                <w:szCs w:val="20"/>
                <w:lang w:val="fr"/>
              </w:rPr>
              <w:t>s.o</w:t>
            </w:r>
            <w:proofErr w:type="spellEnd"/>
            <w:r>
              <w:rPr>
                <w:sz w:val="20"/>
                <w:szCs w:val="20"/>
                <w:lang w:val="fr"/>
              </w:rPr>
              <w:t>.</w:t>
            </w:r>
          </w:p>
        </w:tc>
        <w:tc>
          <w:tcPr>
            <w:tcW w:w="872" w:type="pct"/>
            <w:tcBorders>
              <w:top w:val="nil"/>
              <w:left w:val="nil"/>
              <w:bottom w:val="single" w:sz="4" w:space="0" w:color="auto"/>
              <w:right w:val="single" w:sz="4" w:space="0" w:color="auto"/>
            </w:tcBorders>
            <w:shd w:val="clear" w:color="auto" w:fill="auto"/>
            <w:vAlign w:val="center"/>
            <w:hideMark/>
          </w:tcPr>
          <w:p w14:paraId="445D6A85" w14:textId="77777777" w:rsidR="006F1A89" w:rsidRPr="002918EA" w:rsidRDefault="006F1A89" w:rsidP="006456AF">
            <w:pPr>
              <w:jc w:val="right"/>
              <w:rPr>
                <w:sz w:val="20"/>
                <w:szCs w:val="20"/>
              </w:rPr>
            </w:pPr>
            <w:proofErr w:type="spellStart"/>
            <w:r>
              <w:rPr>
                <w:sz w:val="20"/>
                <w:szCs w:val="20"/>
                <w:lang w:val="fr"/>
              </w:rPr>
              <w:t>s.o</w:t>
            </w:r>
            <w:proofErr w:type="spellEnd"/>
            <w:r>
              <w:rPr>
                <w:sz w:val="20"/>
                <w:szCs w:val="20"/>
                <w:lang w:val="fr"/>
              </w:rPr>
              <w:t>.</w:t>
            </w:r>
          </w:p>
        </w:tc>
        <w:tc>
          <w:tcPr>
            <w:tcW w:w="751" w:type="pct"/>
            <w:tcBorders>
              <w:top w:val="nil"/>
              <w:left w:val="nil"/>
              <w:bottom w:val="single" w:sz="4" w:space="0" w:color="auto"/>
              <w:right w:val="single" w:sz="4" w:space="0" w:color="auto"/>
            </w:tcBorders>
            <w:shd w:val="clear" w:color="auto" w:fill="auto"/>
            <w:vAlign w:val="center"/>
            <w:hideMark/>
          </w:tcPr>
          <w:p w14:paraId="4ECC5176" w14:textId="77777777" w:rsidR="006F1A89" w:rsidRPr="00FB29CB" w:rsidRDefault="006F1A89" w:rsidP="006456AF">
            <w:pPr>
              <w:jc w:val="right"/>
              <w:rPr>
                <w:sz w:val="20"/>
                <w:szCs w:val="20"/>
              </w:rPr>
            </w:pPr>
            <w:r>
              <w:rPr>
                <w:sz w:val="20"/>
                <w:szCs w:val="20"/>
                <w:lang w:val="fr"/>
              </w:rPr>
              <w:t>955 500</w:t>
            </w:r>
          </w:p>
        </w:tc>
        <w:tc>
          <w:tcPr>
            <w:tcW w:w="712" w:type="pct"/>
            <w:tcBorders>
              <w:top w:val="nil"/>
              <w:left w:val="nil"/>
              <w:bottom w:val="single" w:sz="4" w:space="0" w:color="auto"/>
              <w:right w:val="single" w:sz="4" w:space="0" w:color="auto"/>
            </w:tcBorders>
            <w:shd w:val="clear" w:color="auto" w:fill="auto"/>
            <w:vAlign w:val="center"/>
            <w:hideMark/>
          </w:tcPr>
          <w:p w14:paraId="0F5DF5A2" w14:textId="77777777" w:rsidR="006F1A89" w:rsidRPr="00FB29CB" w:rsidRDefault="006F1A89" w:rsidP="006456AF">
            <w:pPr>
              <w:jc w:val="right"/>
              <w:rPr>
                <w:color w:val="000000"/>
                <w:sz w:val="20"/>
                <w:szCs w:val="20"/>
              </w:rPr>
            </w:pPr>
            <w:r>
              <w:rPr>
                <w:color w:val="000000"/>
                <w:sz w:val="20"/>
                <w:szCs w:val="20"/>
                <w:lang w:val="fr"/>
              </w:rPr>
              <w:t>955 500</w:t>
            </w:r>
          </w:p>
        </w:tc>
        <w:tc>
          <w:tcPr>
            <w:tcW w:w="608" w:type="pct"/>
            <w:tcBorders>
              <w:top w:val="nil"/>
              <w:left w:val="nil"/>
              <w:bottom w:val="single" w:sz="4" w:space="0" w:color="auto"/>
              <w:right w:val="single" w:sz="4" w:space="0" w:color="auto"/>
            </w:tcBorders>
            <w:shd w:val="clear" w:color="auto" w:fill="auto"/>
            <w:vAlign w:val="center"/>
            <w:hideMark/>
          </w:tcPr>
          <w:p w14:paraId="22A5128F" w14:textId="77777777" w:rsidR="006F1A89" w:rsidRPr="00FB29CB" w:rsidRDefault="006F1A89" w:rsidP="006456AF">
            <w:pPr>
              <w:jc w:val="right"/>
              <w:rPr>
                <w:color w:val="000000"/>
                <w:sz w:val="20"/>
                <w:szCs w:val="20"/>
              </w:rPr>
            </w:pPr>
            <w:proofErr w:type="spellStart"/>
            <w:r>
              <w:rPr>
                <w:color w:val="000000"/>
                <w:sz w:val="20"/>
                <w:szCs w:val="20"/>
                <w:lang w:val="fr"/>
              </w:rPr>
              <w:t>s.o</w:t>
            </w:r>
            <w:proofErr w:type="spellEnd"/>
            <w:r>
              <w:rPr>
                <w:color w:val="000000"/>
                <w:sz w:val="20"/>
                <w:szCs w:val="20"/>
                <w:lang w:val="fr"/>
              </w:rPr>
              <w:t>.</w:t>
            </w:r>
          </w:p>
        </w:tc>
      </w:tr>
      <w:tr w:rsidR="006F1A89" w:rsidRPr="002918EA" w14:paraId="7BDA49C7" w14:textId="77777777" w:rsidTr="006456AF">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07DB1FF0" w14:textId="77777777" w:rsidR="006F1A89" w:rsidRPr="00FB29CB" w:rsidRDefault="006F1A89" w:rsidP="006456AF">
            <w:pPr>
              <w:jc w:val="left"/>
              <w:rPr>
                <w:b/>
                <w:bCs/>
                <w:color w:val="000000"/>
                <w:sz w:val="20"/>
                <w:szCs w:val="20"/>
              </w:rPr>
            </w:pPr>
            <w:r>
              <w:rPr>
                <w:b/>
                <w:bCs/>
                <w:color w:val="000000"/>
                <w:sz w:val="20"/>
                <w:szCs w:val="20"/>
                <w:lang w:val="fr"/>
              </w:rPr>
              <w:t xml:space="preserve">Total </w:t>
            </w:r>
          </w:p>
        </w:tc>
        <w:tc>
          <w:tcPr>
            <w:tcW w:w="685" w:type="pct"/>
            <w:tcBorders>
              <w:top w:val="nil"/>
              <w:left w:val="nil"/>
              <w:bottom w:val="single" w:sz="4" w:space="0" w:color="auto"/>
              <w:right w:val="single" w:sz="4" w:space="0" w:color="auto"/>
            </w:tcBorders>
            <w:shd w:val="clear" w:color="auto" w:fill="auto"/>
            <w:vAlign w:val="center"/>
            <w:hideMark/>
          </w:tcPr>
          <w:p w14:paraId="7C64E318" w14:textId="77777777" w:rsidR="006F1A89" w:rsidRPr="002918EA" w:rsidRDefault="006F1A89" w:rsidP="006456AF">
            <w:pPr>
              <w:jc w:val="right"/>
              <w:rPr>
                <w:b/>
                <w:sz w:val="20"/>
                <w:szCs w:val="20"/>
              </w:rPr>
            </w:pPr>
            <w:r>
              <w:rPr>
                <w:b/>
                <w:bCs/>
                <w:sz w:val="20"/>
                <w:szCs w:val="20"/>
                <w:lang w:val="fr"/>
              </w:rPr>
              <w:t>1 449,71</w:t>
            </w:r>
          </w:p>
        </w:tc>
        <w:tc>
          <w:tcPr>
            <w:tcW w:w="872" w:type="pct"/>
            <w:tcBorders>
              <w:top w:val="nil"/>
              <w:left w:val="nil"/>
              <w:bottom w:val="single" w:sz="4" w:space="0" w:color="auto"/>
              <w:right w:val="single" w:sz="4" w:space="0" w:color="auto"/>
            </w:tcBorders>
            <w:shd w:val="clear" w:color="auto" w:fill="auto"/>
            <w:vAlign w:val="center"/>
            <w:hideMark/>
          </w:tcPr>
          <w:p w14:paraId="456916AA" w14:textId="77777777" w:rsidR="006F1A89" w:rsidRPr="002918EA" w:rsidRDefault="006F1A89" w:rsidP="006456AF">
            <w:pPr>
              <w:jc w:val="right"/>
              <w:rPr>
                <w:b/>
                <w:sz w:val="20"/>
                <w:szCs w:val="20"/>
              </w:rPr>
            </w:pPr>
            <w:r>
              <w:rPr>
                <w:b/>
                <w:bCs/>
                <w:sz w:val="20"/>
                <w:szCs w:val="20"/>
                <w:lang w:val="fr"/>
              </w:rPr>
              <w:t>2 556 044</w:t>
            </w:r>
          </w:p>
        </w:tc>
        <w:tc>
          <w:tcPr>
            <w:tcW w:w="751" w:type="pct"/>
            <w:tcBorders>
              <w:top w:val="nil"/>
              <w:left w:val="nil"/>
              <w:bottom w:val="single" w:sz="4" w:space="0" w:color="auto"/>
              <w:right w:val="single" w:sz="4" w:space="0" w:color="auto"/>
            </w:tcBorders>
            <w:shd w:val="clear" w:color="auto" w:fill="auto"/>
            <w:vAlign w:val="center"/>
            <w:hideMark/>
          </w:tcPr>
          <w:p w14:paraId="6B9756D7" w14:textId="77777777" w:rsidR="006F1A89" w:rsidRPr="00FB29CB" w:rsidRDefault="006F1A89" w:rsidP="006456AF">
            <w:pPr>
              <w:jc w:val="right"/>
              <w:rPr>
                <w:b/>
                <w:bCs/>
                <w:sz w:val="20"/>
                <w:szCs w:val="20"/>
              </w:rPr>
            </w:pPr>
            <w:r>
              <w:rPr>
                <w:b/>
                <w:bCs/>
                <w:sz w:val="20"/>
                <w:szCs w:val="20"/>
                <w:lang w:val="fr"/>
              </w:rPr>
              <w:t>11 588 284</w:t>
            </w:r>
          </w:p>
        </w:tc>
        <w:tc>
          <w:tcPr>
            <w:tcW w:w="712" w:type="pct"/>
            <w:tcBorders>
              <w:top w:val="nil"/>
              <w:left w:val="nil"/>
              <w:bottom w:val="single" w:sz="4" w:space="0" w:color="auto"/>
              <w:right w:val="single" w:sz="4" w:space="0" w:color="auto"/>
            </w:tcBorders>
            <w:shd w:val="clear" w:color="auto" w:fill="auto"/>
            <w:vAlign w:val="center"/>
            <w:hideMark/>
          </w:tcPr>
          <w:p w14:paraId="27EB6334" w14:textId="77777777" w:rsidR="006F1A89" w:rsidRPr="00FB29CB" w:rsidRDefault="006F1A89" w:rsidP="006456AF">
            <w:pPr>
              <w:jc w:val="right"/>
              <w:rPr>
                <w:b/>
                <w:bCs/>
                <w:color w:val="000000"/>
                <w:sz w:val="20"/>
                <w:szCs w:val="20"/>
              </w:rPr>
            </w:pPr>
            <w:r>
              <w:rPr>
                <w:b/>
                <w:bCs/>
                <w:color w:val="000000"/>
                <w:sz w:val="20"/>
                <w:szCs w:val="20"/>
                <w:lang w:val="fr"/>
              </w:rPr>
              <w:t>10 510 235</w:t>
            </w:r>
          </w:p>
        </w:tc>
        <w:tc>
          <w:tcPr>
            <w:tcW w:w="608" w:type="pct"/>
            <w:tcBorders>
              <w:top w:val="nil"/>
              <w:left w:val="nil"/>
              <w:bottom w:val="single" w:sz="4" w:space="0" w:color="auto"/>
              <w:right w:val="single" w:sz="4" w:space="0" w:color="auto"/>
            </w:tcBorders>
            <w:shd w:val="clear" w:color="auto" w:fill="auto"/>
            <w:vAlign w:val="center"/>
            <w:hideMark/>
          </w:tcPr>
          <w:p w14:paraId="0C49875A" w14:textId="77777777" w:rsidR="006F1A89" w:rsidRPr="002918EA" w:rsidRDefault="006F1A89" w:rsidP="006456AF">
            <w:pPr>
              <w:jc w:val="right"/>
              <w:rPr>
                <w:b/>
                <w:color w:val="000000"/>
                <w:sz w:val="20"/>
                <w:szCs w:val="20"/>
              </w:rPr>
            </w:pPr>
            <w:r>
              <w:rPr>
                <w:b/>
                <w:bCs/>
                <w:color w:val="000000"/>
                <w:sz w:val="20"/>
                <w:szCs w:val="20"/>
                <w:lang w:val="fr"/>
              </w:rPr>
              <w:t>7,25</w:t>
            </w:r>
          </w:p>
        </w:tc>
      </w:tr>
    </w:tbl>
    <w:p w14:paraId="004D5F71" w14:textId="77777777" w:rsidR="006F1A89" w:rsidRPr="006F1A89" w:rsidRDefault="006F1A89" w:rsidP="006F1A89">
      <w:pPr>
        <w:keepNext/>
        <w:suppressAutoHyphens/>
        <w:spacing w:before="240" w:after="240"/>
        <w:rPr>
          <w:iCs/>
          <w:u w:val="single"/>
          <w:lang w:val="fr-FR"/>
        </w:rPr>
      </w:pPr>
      <w:r>
        <w:rPr>
          <w:u w:val="single"/>
          <w:lang w:val="fr"/>
        </w:rPr>
        <w:t>Coordination des activités dans le secteur de l’entretien dans le cadre des plans d’élimination des HCFC et de réduction des HFC</w:t>
      </w:r>
    </w:p>
    <w:p w14:paraId="3353272D" w14:textId="77777777" w:rsidR="006F1A89" w:rsidRPr="006F1A89" w:rsidRDefault="006F1A89" w:rsidP="006F1A89">
      <w:pPr>
        <w:numPr>
          <w:ilvl w:val="0"/>
          <w:numId w:val="1"/>
        </w:numPr>
        <w:spacing w:after="240"/>
        <w:outlineLvl w:val="0"/>
        <w:rPr>
          <w:lang w:val="fr-FR"/>
        </w:rPr>
      </w:pPr>
      <w:r>
        <w:rPr>
          <w:lang w:val="fr"/>
        </w:rPr>
        <w:t>La phase I du KIP sera mise en œuvre en quatre tranches. Le calendrier de réduction des HFC et des tranches du KIP est présenté dans l’Annexe II du présent document. La phase III du PGEH devrait être présentée à la 94</w:t>
      </w:r>
      <w:r>
        <w:rPr>
          <w:vertAlign w:val="superscript"/>
          <w:lang w:val="fr"/>
        </w:rPr>
        <w:t>e </w:t>
      </w:r>
      <w:r>
        <w:rPr>
          <w:lang w:val="fr"/>
        </w:rPr>
        <w:t>réunion.</w:t>
      </w:r>
    </w:p>
    <w:p w14:paraId="1812BAE0" w14:textId="77777777" w:rsidR="006F1A89" w:rsidRPr="006F1A89" w:rsidRDefault="006F1A89" w:rsidP="006F1A89">
      <w:pPr>
        <w:keepNext/>
        <w:suppressAutoHyphens/>
        <w:spacing w:after="240"/>
        <w:outlineLvl w:val="0"/>
        <w:rPr>
          <w:u w:val="single"/>
          <w:lang w:val="fr-FR"/>
        </w:rPr>
      </w:pPr>
      <w:r>
        <w:rPr>
          <w:u w:val="single"/>
          <w:lang w:val="fr"/>
        </w:rPr>
        <w:t>Plan de mise en œuvre de la première tranche de la phase I du plan de mise en œuvre de l’Amendement de Kigali relatif aux HFC</w:t>
      </w:r>
    </w:p>
    <w:p w14:paraId="2197D6DA" w14:textId="77777777" w:rsidR="006F1A89" w:rsidRDefault="006F1A89" w:rsidP="006F1A89">
      <w:pPr>
        <w:pStyle w:val="Heading1"/>
      </w:pPr>
      <w:r>
        <w:rPr>
          <w:lang w:val="fr"/>
        </w:rPr>
        <w:t>La première tranche de la phase I du KIP, financée pour un montant total de 3 153 071 $ US, sera mise en œuvre entre janvier 2024 et décembre 2026. Le financement alloué se concentrera sur l’organisation du projet et la mise en œuvre du projet, comme la dotation en personnel de l’unité de mise en œuvre et de supervision du projet et les activités d’assistance technique liées au système de quotas. Un programme de formation sera conçu et les premiers ateliers de formation seront dispensés à des agents des douanes et des formateurs de techniciens. Le financement sera alloué par secteur comme suit :</w:t>
      </w:r>
    </w:p>
    <w:p w14:paraId="591A3ADE" w14:textId="77777777" w:rsidR="006F1A89" w:rsidRPr="006F1A89" w:rsidRDefault="006F1A89" w:rsidP="006F1A89">
      <w:pPr>
        <w:pStyle w:val="Heading2"/>
        <w:numPr>
          <w:ilvl w:val="1"/>
          <w:numId w:val="1"/>
        </w:numPr>
        <w:rPr>
          <w:lang w:val="fr-FR"/>
        </w:rPr>
      </w:pPr>
      <w:r>
        <w:rPr>
          <w:lang w:val="fr"/>
        </w:rPr>
        <w:t xml:space="preserve">Fabrication d’équipements de réfrigération commerciale (619 276 $ US) : Décaissement des deux premiers paiements aux deux entreprises, </w:t>
      </w:r>
      <w:proofErr w:type="spellStart"/>
      <w:r>
        <w:rPr>
          <w:lang w:val="fr"/>
        </w:rPr>
        <w:t>Zun</w:t>
      </w:r>
      <w:proofErr w:type="spellEnd"/>
      <w:r>
        <w:rPr>
          <w:lang w:val="fr"/>
        </w:rPr>
        <w:t xml:space="preserve"> </w:t>
      </w:r>
      <w:proofErr w:type="spellStart"/>
      <w:r>
        <w:rPr>
          <w:lang w:val="fr"/>
        </w:rPr>
        <w:t>Utara</w:t>
      </w:r>
      <w:proofErr w:type="spellEnd"/>
      <w:r>
        <w:rPr>
          <w:lang w:val="fr"/>
        </w:rPr>
        <w:t xml:space="preserve"> et </w:t>
      </w:r>
      <w:proofErr w:type="spellStart"/>
      <w:r>
        <w:rPr>
          <w:lang w:val="fr"/>
        </w:rPr>
        <w:t>Berjaya</w:t>
      </w:r>
      <w:proofErr w:type="spellEnd"/>
      <w:r>
        <w:rPr>
          <w:lang w:val="fr"/>
        </w:rPr>
        <w:t>, afin qu’elles commencent leur conversion de la consommation de HFC-134a et de R-404A au R-290 et au R-600a ;</w:t>
      </w:r>
    </w:p>
    <w:p w14:paraId="5E513009" w14:textId="77777777" w:rsidR="006F1A89" w:rsidRDefault="006F1A89" w:rsidP="006F1A89">
      <w:pPr>
        <w:pStyle w:val="Heading2"/>
        <w:numPr>
          <w:ilvl w:val="1"/>
          <w:numId w:val="1"/>
        </w:numPr>
      </w:pPr>
      <w:r>
        <w:rPr>
          <w:lang w:val="fr"/>
        </w:rPr>
        <w:t>Entretien (1 873 795 $ US) :</w:t>
      </w:r>
    </w:p>
    <w:p w14:paraId="6BACBDDB" w14:textId="77777777" w:rsidR="006F1A89" w:rsidRPr="006F1A89" w:rsidRDefault="006F1A89" w:rsidP="006F1A89">
      <w:pPr>
        <w:pStyle w:val="Heading3"/>
        <w:numPr>
          <w:ilvl w:val="2"/>
          <w:numId w:val="1"/>
        </w:numPr>
        <w:rPr>
          <w:lang w:val="fr-FR"/>
        </w:rPr>
      </w:pPr>
      <w:r>
        <w:rPr>
          <w:lang w:val="fr"/>
        </w:rPr>
        <w:t>Entretien des systèmes de climatisation embarqués : Développement de modules de formation standardisés à l’entretien des systèmes de climatisation embarqués, révision des normes professionnelles et du programme de formation afin d’y intégrer les bonnes pratiques d’entretien des systèmes de climatisation embarqués et début des ateliers de formation de formateurs, ainsi que début de la fourniture d’outils et d’équipements au centre de formation autorisés et aux ateliers de formation ;</w:t>
      </w:r>
    </w:p>
    <w:p w14:paraId="5CFC6CAC" w14:textId="77777777" w:rsidR="006F1A89" w:rsidRPr="006F1A89" w:rsidRDefault="006F1A89" w:rsidP="006F1A89">
      <w:pPr>
        <w:pStyle w:val="Heading3"/>
        <w:numPr>
          <w:ilvl w:val="2"/>
          <w:numId w:val="1"/>
        </w:numPr>
        <w:rPr>
          <w:lang w:val="fr-FR"/>
        </w:rPr>
      </w:pPr>
      <w:r>
        <w:rPr>
          <w:lang w:val="fr"/>
        </w:rPr>
        <w:t xml:space="preserve">Entretien d’équipement de réfrigération à usage domestique et commercial : Développement de modules de formation standardisés sur l’entretien des équipements de réfrigération à usage commercial et domestique et les réparations électroniques pour les équipements de réfrigération à bon rendement énergétique, </w:t>
      </w:r>
      <w:r>
        <w:rPr>
          <w:lang w:val="fr"/>
        </w:rPr>
        <w:lastRenderedPageBreak/>
        <w:t>révision des normes professionnelles et du programme de formation afin d’y intégrer les bonnes pratiques d’entretien des équipements de réfrigération à usage commercial et domestique et début de la formation de formateurs à la manipulation en sécurité des frigorigènes inflammables, à la réduction des fuites et à la récupération et au recyclage et début de la fourniture d’équipements et d’outils aux centres de formation autorisés et aux techniciens ;</w:t>
      </w:r>
    </w:p>
    <w:p w14:paraId="5AE1F4E6" w14:textId="77777777" w:rsidR="006F1A89" w:rsidRPr="006F1A89" w:rsidRDefault="006F1A89" w:rsidP="006F1A89">
      <w:pPr>
        <w:pStyle w:val="Heading3"/>
        <w:numPr>
          <w:ilvl w:val="2"/>
          <w:numId w:val="1"/>
        </w:numPr>
        <w:rPr>
          <w:lang w:val="fr-FR"/>
        </w:rPr>
      </w:pPr>
      <w:r>
        <w:rPr>
          <w:lang w:val="fr"/>
        </w:rPr>
        <w:t>Entretien des systèmes de climatisation embarqués dans le transport public : Début de la conception d’un plan de gestion des frigorigènes pour l’élimination du R-407C ;</w:t>
      </w:r>
    </w:p>
    <w:p w14:paraId="297D0368" w14:textId="77777777" w:rsidR="006F1A89" w:rsidRPr="005D5846" w:rsidRDefault="006F1A89" w:rsidP="006F1A89">
      <w:pPr>
        <w:pStyle w:val="Heading2"/>
        <w:numPr>
          <w:ilvl w:val="1"/>
          <w:numId w:val="1"/>
        </w:numPr>
      </w:pPr>
      <w:r>
        <w:rPr>
          <w:lang w:val="fr"/>
        </w:rPr>
        <w:t>Assistance technique (345 000 $ US) :</w:t>
      </w:r>
    </w:p>
    <w:p w14:paraId="3BF87D2E" w14:textId="77777777" w:rsidR="006F1A89" w:rsidRPr="006F1A89" w:rsidRDefault="006F1A89" w:rsidP="006F1A89">
      <w:pPr>
        <w:pStyle w:val="Heading3"/>
        <w:numPr>
          <w:ilvl w:val="2"/>
          <w:numId w:val="1"/>
        </w:numPr>
        <w:rPr>
          <w:lang w:val="fr-FR"/>
        </w:rPr>
      </w:pPr>
      <w:r>
        <w:rPr>
          <w:lang w:val="fr"/>
        </w:rPr>
        <w:t>Renforcement de la capacité des douanes : Mise à jour du programme de formation des douanes afin d’y intégrer des informations relatives aux HFC (c’est-à-dire la mise à jour de la codification du système harmonisé et du système de quotas) ; début de la formation des agents des douanes à la supervision et au contrôle des importations de HFC et de leurs substances de remplacement ; et mise à jour du système en ligne des douanes afin de permettre la gestion des quotas d’importation ; et</w:t>
      </w:r>
    </w:p>
    <w:p w14:paraId="46E723BB" w14:textId="77777777" w:rsidR="006F1A89" w:rsidRPr="006F1A89" w:rsidRDefault="006F1A89" w:rsidP="006F1A89">
      <w:pPr>
        <w:pStyle w:val="Heading2"/>
        <w:numPr>
          <w:ilvl w:val="1"/>
          <w:numId w:val="1"/>
        </w:numPr>
        <w:rPr>
          <w:lang w:val="fr-FR"/>
        </w:rPr>
      </w:pPr>
      <w:r>
        <w:rPr>
          <w:lang w:val="fr"/>
        </w:rPr>
        <w:t>Supervision, coordination de projet et vérification de la consommation 2024 (315 000 $ US).</w:t>
      </w:r>
    </w:p>
    <w:p w14:paraId="2C52847E" w14:textId="77777777" w:rsidR="006F1A89" w:rsidRPr="006F1A89" w:rsidRDefault="006F1A89" w:rsidP="006F1A89">
      <w:pPr>
        <w:keepNext/>
        <w:widowControl w:val="0"/>
        <w:spacing w:before="360" w:after="240"/>
        <w:jc w:val="center"/>
        <w:rPr>
          <w:b/>
          <w:lang w:val="fr-FR"/>
        </w:rPr>
      </w:pPr>
      <w:bookmarkStart w:id="7" w:name="_Hlk126916095"/>
      <w:r>
        <w:rPr>
          <w:b/>
          <w:bCs/>
          <w:lang w:val="fr"/>
        </w:rPr>
        <w:t>OBSERVATIONS ET RECOMMANDATIONS DU SECRÉTARIAT</w:t>
      </w:r>
    </w:p>
    <w:p w14:paraId="74B19B27" w14:textId="77777777" w:rsidR="006F1A89" w:rsidRPr="006F1A89" w:rsidRDefault="006F1A89" w:rsidP="006F1A89">
      <w:pPr>
        <w:keepNext/>
        <w:widowControl w:val="0"/>
        <w:spacing w:after="240"/>
        <w:rPr>
          <w:b/>
          <w:lang w:val="fr-FR"/>
        </w:rPr>
      </w:pPr>
      <w:r>
        <w:rPr>
          <w:b/>
          <w:bCs/>
          <w:lang w:val="fr"/>
        </w:rPr>
        <w:t>OBSERVATIONS</w:t>
      </w:r>
    </w:p>
    <w:bookmarkEnd w:id="7"/>
    <w:p w14:paraId="5C9A2F03" w14:textId="77777777" w:rsidR="006F1A89" w:rsidRPr="006F1A89" w:rsidRDefault="006F1A89" w:rsidP="006F1A89">
      <w:pPr>
        <w:pStyle w:val="Heading1"/>
        <w:rPr>
          <w:lang w:val="fr-FR"/>
        </w:rPr>
      </w:pPr>
      <w:r>
        <w:rPr>
          <w:lang w:val="fr"/>
        </w:rPr>
        <w:t xml:space="preserve">Le Secrétariat a examiné la phase I du KIP pour la Malaisie en tenant compte des politiques et des lignes directrices du Fonds multilatéral, </w:t>
      </w:r>
      <w:bookmarkStart w:id="8" w:name="_Hlk126916105"/>
      <w:r>
        <w:rPr>
          <w:lang w:val="fr"/>
        </w:rPr>
        <w:t>notamment les décisions 91/38</w:t>
      </w:r>
      <w:r>
        <w:rPr>
          <w:rStyle w:val="FootnoteReference"/>
          <w:lang w:val="fr"/>
        </w:rPr>
        <w:footnoteReference w:id="15"/>
      </w:r>
      <w:r>
        <w:rPr>
          <w:lang w:val="fr"/>
        </w:rPr>
        <w:t xml:space="preserve"> et 92/37,</w:t>
      </w:r>
      <w:r>
        <w:rPr>
          <w:rStyle w:val="FootnoteReference"/>
          <w:lang w:val="fr"/>
        </w:rPr>
        <w:footnoteReference w:id="16"/>
      </w:r>
      <w:r>
        <w:rPr>
          <w:lang w:val="fr"/>
        </w:rPr>
        <w:t xml:space="preserve"> la phase II du PGEH, et le plan d’activités 2023-2025 du Fonds multilatéral.</w:t>
      </w:r>
    </w:p>
    <w:p w14:paraId="220A6C12" w14:textId="77777777" w:rsidR="006F1A89" w:rsidRPr="00112111" w:rsidRDefault="006F1A89" w:rsidP="006F1A89">
      <w:pPr>
        <w:pStyle w:val="Heading1"/>
        <w:numPr>
          <w:ilvl w:val="0"/>
          <w:numId w:val="0"/>
        </w:numPr>
        <w:rPr>
          <w:highlight w:val="magenta"/>
        </w:rPr>
      </w:pPr>
      <w:r>
        <w:rPr>
          <w:u w:val="single"/>
          <w:lang w:val="fr"/>
        </w:rPr>
        <w:t>Niveaux de consommation des HFC</w:t>
      </w:r>
    </w:p>
    <w:p w14:paraId="04E0AA30" w14:textId="77777777" w:rsidR="006F1A89" w:rsidRPr="006F1A89" w:rsidRDefault="006F1A89" w:rsidP="006F1A89">
      <w:pPr>
        <w:pStyle w:val="Heading1"/>
        <w:rPr>
          <w:lang w:val="fr-FR"/>
        </w:rPr>
      </w:pPr>
      <w:r>
        <w:rPr>
          <w:lang w:val="fr"/>
        </w:rPr>
        <w:t>La consommation en 2022 a augmenté de 59 pour cent par rapport à 2021 en tonnes métriques, et a plus que doublé en tonnes eq-CO</w:t>
      </w:r>
      <w:r>
        <w:rPr>
          <w:vertAlign w:val="subscript"/>
          <w:lang w:val="fr"/>
        </w:rPr>
        <w:t>2</w:t>
      </w:r>
      <w:r>
        <w:rPr>
          <w:lang w:val="fr"/>
        </w:rPr>
        <w:t xml:space="preserve">. Le Gouvernement et la Banque mondiale ont examiné avec attention cette augmentation en préparant le KIP. En particulier, la soumission a noté que les importations de R-404A et de HFC-143a en 2022 ont augmenté considérablement ; le Gouvernement a considéré qu’une partie de cette augmentation était due à la constitution de stocks notamment en raison de l’arrivée de deux nouveaux importateurs de ces substances. Par conséquent, le Gouvernement a considéré la majorité de la consommation 2022 de ces substances comme atypique et a demandé à la Banque mondiale d’exclure cette consommation des analyses et projections utilisées comme intrants dans la conception de la stratégie du KIP. De plus, les deux importateurs et les stocks présumés seront suivis avec attention par le DOE. </w:t>
      </w:r>
    </w:p>
    <w:p w14:paraId="39ED9707" w14:textId="77777777" w:rsidR="006F1A89" w:rsidRPr="006F1A89" w:rsidRDefault="006F1A89" w:rsidP="006F1A89">
      <w:pPr>
        <w:pStyle w:val="Heading1"/>
        <w:rPr>
          <w:lang w:val="fr-FR"/>
        </w:rPr>
      </w:pPr>
      <w:r>
        <w:rPr>
          <w:lang w:val="fr"/>
        </w:rPr>
        <w:t xml:space="preserve">Le Secrétariat note avec satisfaction le travail rigoureux mené du Gouvernement et de la Banque mondiale afin d’identifier proactivement les possibles constitutions de stocks dans le pays. Malgré le travail louable réalisé afin de comprendre ces possibles constitutions de stocks, il n’a pas encore été possible de </w:t>
      </w:r>
      <w:r>
        <w:rPr>
          <w:lang w:val="fr"/>
        </w:rPr>
        <w:lastRenderedPageBreak/>
        <w:t>quantifier avec certitude ces stocks. Le Secrétariat reconnaît de plus que les perturbations causées par la pandémie de COVID-19 durant au moins deux des années de référence augmentent la complexité pour les pays visés à l’Article 5 de caractériser leur consommation de HFC et les tendances. Compte tenu de la supervision attentive par le DOE des deux importateurs et des stocks présumés, il a été convenu que la Banque mondiale intégrerait dans le cadre du rapport de sa prochaine tranche des informations détaillées indiquant si, et le cas échéant à quelle échelle, les importations de R-404A, de HFC-125 et de HFC-143a étaient dues à une constitution de stocks, notant que la demande pour la prochaine tranche serait soumise en 2026 et que la disponibilité des données de tendances de consommation de HFC à plus long terme permettrait plus de clarté sur le sujet.</w:t>
      </w:r>
    </w:p>
    <w:p w14:paraId="6AC7CC18" w14:textId="77777777" w:rsidR="006F1A89" w:rsidRPr="006F1A89" w:rsidRDefault="006F1A89" w:rsidP="006F1A89">
      <w:pPr>
        <w:pStyle w:val="Heading1"/>
        <w:numPr>
          <w:ilvl w:val="0"/>
          <w:numId w:val="0"/>
        </w:numPr>
        <w:rPr>
          <w:u w:val="single"/>
          <w:lang w:val="fr-FR"/>
        </w:rPr>
      </w:pPr>
      <w:r>
        <w:rPr>
          <w:u w:val="single"/>
          <w:lang w:val="fr"/>
        </w:rPr>
        <w:t>Stratégie globale</w:t>
      </w:r>
    </w:p>
    <w:p w14:paraId="0DEDABC8" w14:textId="77777777" w:rsidR="006F1A89" w:rsidRPr="006F1A89" w:rsidRDefault="006F1A89" w:rsidP="006F1A89">
      <w:pPr>
        <w:rPr>
          <w:i/>
          <w:iCs/>
          <w:lang w:val="fr-FR"/>
        </w:rPr>
      </w:pPr>
      <w:r>
        <w:rPr>
          <w:i/>
          <w:iCs/>
          <w:lang w:val="fr"/>
        </w:rPr>
        <w:t>Exportation vers des pays non visés à l’Article 5 et des entreprises de fabrication détenues par des parties non visées à l’Article 5.</w:t>
      </w:r>
    </w:p>
    <w:p w14:paraId="71E3E342" w14:textId="77777777" w:rsidR="006F1A89" w:rsidRPr="006F1A89" w:rsidRDefault="006F1A89" w:rsidP="006F1A89">
      <w:pPr>
        <w:rPr>
          <w:lang w:val="fr-FR"/>
        </w:rPr>
      </w:pPr>
    </w:p>
    <w:p w14:paraId="4E923F61" w14:textId="77777777" w:rsidR="006F1A89" w:rsidRPr="006F1A89" w:rsidRDefault="006F1A89" w:rsidP="006F1A89">
      <w:pPr>
        <w:pStyle w:val="Heading1"/>
        <w:rPr>
          <w:lang w:val="fr-FR"/>
        </w:rPr>
      </w:pPr>
      <w:r>
        <w:rPr>
          <w:lang w:val="fr"/>
        </w:rPr>
        <w:t>La stratégie de la Malaisie est façonnée par un certain nombre de principes comprenant, entre autres, la priorisation de la réduction pour les industries qui exportent vers les marchés de pays non visés à l’Article 5. Étant donné que la fabrication des systèmes de réfrigération et climatisation dans le pays est dominée par de gros fabricants multinationaux orientés vers l’export, la Malaisie prévoit de réaliser des réductions de la consommation de HFC provenant de l’exportation de pompes à chaleur et de petits équipements autonomes de climatisation à éléments séparés, notant aussi que les clauses d’ordre non commercial de l’Amendement de Kigali toucheraient fortement un pays comme la Malaisie en raison de son gros marché d’exportation de climatiseurs.</w:t>
      </w:r>
      <w:r>
        <w:rPr>
          <w:rStyle w:val="FootnoteReference"/>
          <w:lang w:val="fr"/>
        </w:rPr>
        <w:footnoteReference w:id="17"/>
      </w:r>
    </w:p>
    <w:p w14:paraId="5B96555C" w14:textId="77777777" w:rsidR="006F1A89" w:rsidRDefault="006F1A89" w:rsidP="006F1A89">
      <w:pPr>
        <w:pStyle w:val="Heading1"/>
      </w:pPr>
      <w:r>
        <w:rPr>
          <w:lang w:val="fr"/>
        </w:rPr>
        <w:t>Bien que les données d’enquête collectées durant la préparation du KIP englobent la fabrication tant pour le marché domestique que l’export, des informations d’export détaillées catégorisées par pays visés ou non visés à l’Article 5 n’ont pas été collectées. Cependant, les informations suivantes préliminaires ont pu être communiquées :</w:t>
      </w:r>
    </w:p>
    <w:p w14:paraId="3155A48E" w14:textId="77777777" w:rsidR="006F1A89" w:rsidRPr="006F1A89" w:rsidRDefault="006F1A89" w:rsidP="006F1A89">
      <w:pPr>
        <w:pStyle w:val="Heading2"/>
        <w:numPr>
          <w:ilvl w:val="1"/>
          <w:numId w:val="1"/>
        </w:numPr>
        <w:rPr>
          <w:lang w:val="fr-FR"/>
        </w:rPr>
      </w:pPr>
      <w:r>
        <w:rPr>
          <w:lang w:val="fr"/>
        </w:rPr>
        <w:t>Pour le secteur de la fabrication des équipements de climatisation, bien que la Malaisie exporte la majorité de ses climatiseurs vers l’Inde, le Vietnam et l’Indonésie, il a été estimé qu’environ 30 pour cent des climatiseurs portables, 36 pour cent des climatiseurs à usage résidentiel et 31 pour cent des climatiseurs à éléments séparés et des refroidisseurs sont exportés vers des pays non visés à l’Article 5 ; pour les pompes à chaleur, il a été estimé que toutes les pompes à chaleur utilisant du HFC-32 sont destinées au marché européen et que 90 pour cent des pompes à chaleur utilisant du R-410A sont destinées à d’autres pays non visés à l’Article 5. Il a été estimé que les entreprises détenues par des parties non visées à l’Article 5 représentent entre 61 et 66 pour cent de la fabrication de climatiseurs entre 2019 et 2021 ;</w:t>
      </w:r>
    </w:p>
    <w:p w14:paraId="3D96B846" w14:textId="77777777" w:rsidR="006F1A89" w:rsidRPr="006F1A89" w:rsidRDefault="006F1A89" w:rsidP="006F1A89">
      <w:pPr>
        <w:pStyle w:val="Heading2"/>
        <w:numPr>
          <w:ilvl w:val="1"/>
          <w:numId w:val="1"/>
        </w:numPr>
        <w:rPr>
          <w:lang w:val="fr-FR"/>
        </w:rPr>
      </w:pPr>
      <w:r>
        <w:rPr>
          <w:lang w:val="fr"/>
        </w:rPr>
        <w:t xml:space="preserve">Il existe une grande entreprise détenue par une partie non visée à l’Article 5 qui fabrique des réfrigérateurs domestiques en Malaisie. Bien que l’entreprise ait la capacité de fabriquer avec du HFC-134a, elle fabrique actuellement uniquement avec du R-600a ; la consommation de HFC-134a de l’entreprise est uniquement due à l’entretien de ses équipements ; </w:t>
      </w:r>
    </w:p>
    <w:p w14:paraId="5A28235B" w14:textId="77777777" w:rsidR="006F1A89" w:rsidRPr="006F1A89" w:rsidRDefault="006F1A89" w:rsidP="006F1A89">
      <w:pPr>
        <w:pStyle w:val="Heading2"/>
        <w:numPr>
          <w:ilvl w:val="1"/>
          <w:numId w:val="1"/>
        </w:numPr>
        <w:rPr>
          <w:lang w:val="fr-FR"/>
        </w:rPr>
      </w:pPr>
      <w:r>
        <w:rPr>
          <w:lang w:val="fr"/>
        </w:rPr>
        <w:t>Les véhicules fabriqués en Malaisie le sont principalement pour le marché malaisien et celui de l’Association des nations de l’Asie du Sud-Est</w:t>
      </w:r>
      <w:r>
        <w:rPr>
          <w:rStyle w:val="FootnoteReference"/>
          <w:lang w:val="fr"/>
        </w:rPr>
        <w:footnoteReference w:id="18"/>
      </w:r>
      <w:r>
        <w:rPr>
          <w:lang w:val="fr"/>
        </w:rPr>
        <w:t xml:space="preserve">. Environ 61 pour cent de la fabrication automobile est détenue par des intérêts locaux et 24 pour cent par des parties </w:t>
      </w:r>
      <w:r>
        <w:rPr>
          <w:lang w:val="fr"/>
        </w:rPr>
        <w:lastRenderedPageBreak/>
        <w:t>non visées à l’Article 5 ; le pourcentage restant comprend des entreprises détenues tant par des parties visées à l’Article 5 que non visées à l’Article 5 ; et</w:t>
      </w:r>
    </w:p>
    <w:p w14:paraId="50E1304D" w14:textId="77777777" w:rsidR="006F1A89" w:rsidRPr="006F1A89" w:rsidRDefault="006F1A89" w:rsidP="006F1A89">
      <w:pPr>
        <w:pStyle w:val="Heading2"/>
        <w:numPr>
          <w:ilvl w:val="1"/>
          <w:numId w:val="1"/>
        </w:numPr>
        <w:rPr>
          <w:lang w:val="fr-FR"/>
        </w:rPr>
      </w:pPr>
      <w:r>
        <w:rPr>
          <w:lang w:val="fr"/>
        </w:rPr>
        <w:t xml:space="preserve">Dans le secteur des mousses, il existe sept ateliers de fabrication (BASF, </w:t>
      </w:r>
      <w:proofErr w:type="spellStart"/>
      <w:r>
        <w:rPr>
          <w:lang w:val="fr"/>
        </w:rPr>
        <w:t>Colorex</w:t>
      </w:r>
      <w:proofErr w:type="spellEnd"/>
      <w:r>
        <w:rPr>
          <w:lang w:val="fr"/>
        </w:rPr>
        <w:t xml:space="preserve">, Cosmo, Dow, </w:t>
      </w:r>
      <w:proofErr w:type="spellStart"/>
      <w:r>
        <w:rPr>
          <w:lang w:val="fr"/>
        </w:rPr>
        <w:t>Maskimi</w:t>
      </w:r>
      <w:proofErr w:type="spellEnd"/>
      <w:r>
        <w:rPr>
          <w:lang w:val="fr"/>
        </w:rPr>
        <w:t xml:space="preserve">, PPT, et </w:t>
      </w:r>
      <w:proofErr w:type="spellStart"/>
      <w:r>
        <w:rPr>
          <w:lang w:val="fr"/>
        </w:rPr>
        <w:t>Oriken</w:t>
      </w:r>
      <w:proofErr w:type="spellEnd"/>
      <w:r>
        <w:rPr>
          <w:lang w:val="fr"/>
        </w:rPr>
        <w:t>) qui possèdent des installations de mélange et de formulation de polyols à façon en Malaisie et pour l’export vers la région ; un atelier de fabrication peut aussi exporter vers un pays non visé à l’Article 5 de la région.</w:t>
      </w:r>
    </w:p>
    <w:p w14:paraId="6A06D66F" w14:textId="77777777" w:rsidR="006F1A89" w:rsidRPr="006F1A89" w:rsidRDefault="006F1A89" w:rsidP="006F1A89">
      <w:pPr>
        <w:rPr>
          <w:i/>
          <w:iCs/>
          <w:lang w:val="fr-FR"/>
        </w:rPr>
      </w:pPr>
      <w:r>
        <w:rPr>
          <w:i/>
          <w:iCs/>
          <w:lang w:val="fr"/>
        </w:rPr>
        <w:t xml:space="preserve">Point de départ des réductions durables de la consommation de HFC </w:t>
      </w:r>
    </w:p>
    <w:p w14:paraId="235D3FB6" w14:textId="77777777" w:rsidR="006F1A89" w:rsidRPr="006F1A89" w:rsidRDefault="006F1A89" w:rsidP="006F1A89">
      <w:pPr>
        <w:rPr>
          <w:lang w:val="fr-FR"/>
        </w:rPr>
      </w:pPr>
    </w:p>
    <w:p w14:paraId="4B61E55C" w14:textId="77777777" w:rsidR="006F1A89" w:rsidRPr="006F1A89" w:rsidRDefault="006F1A89" w:rsidP="006F1A89">
      <w:pPr>
        <w:pStyle w:val="Heading1"/>
        <w:rPr>
          <w:lang w:val="fr-FR"/>
        </w:rPr>
      </w:pPr>
      <w:r>
        <w:rPr>
          <w:lang w:val="fr"/>
        </w:rPr>
        <w:t>Le Comité exécutif est toujours en train d’examiner la méthodologie de calcul du point de départ des réductions durables de la consommation de HFC. De noter qu’une proportion significative de la consommation de HFC en Malaisie était associée à des entreprises détenues par des parties non visées à l’Article 5 ou à des équipements exportés vers des pays non visés à l’Article 5, le Secrétariat ne savait pas avec certitude si ni comment le Comité exécutif voudrait considérer de telles exportations et possessions dans son examen du point de départ du pays ni comment il déterminerait les réductions de la consommation restante éligible de HFC pour le pays.</w:t>
      </w:r>
      <w:r>
        <w:rPr>
          <w:rStyle w:val="FootnoteReference"/>
          <w:lang w:val="fr"/>
        </w:rPr>
        <w:footnoteReference w:id="19"/>
      </w:r>
      <w:r>
        <w:rPr>
          <w:lang w:val="fr"/>
        </w:rPr>
        <w:t xml:space="preserve"> Le Secrétariat recommande que le Comité exécutif examine ce sujet une fois la méthodologie de détermination du point de départ approuvée, et une fois que des informations supplémentaires seront disponibles sur les détenteurs non visés à l’Article 5 et les exportations vers des pays non visés à l’Article 5 du pays. </w:t>
      </w:r>
    </w:p>
    <w:p w14:paraId="05A8D5C3" w14:textId="77777777" w:rsidR="006F1A89" w:rsidRPr="006F1A89" w:rsidRDefault="006F1A89" w:rsidP="006F1A89">
      <w:pPr>
        <w:pStyle w:val="Heading1"/>
        <w:rPr>
          <w:lang w:val="fr-FR"/>
        </w:rPr>
      </w:pPr>
      <w:r>
        <w:rPr>
          <w:lang w:val="fr"/>
        </w:rPr>
        <w:t xml:space="preserve">Durant ses discussions avec la Banque mondiale sur le sujet, le Secrétariat a insisté que bien que les informations disponibles à la présente réunion soient insuffisantes pour déterminer quelles réductions additionnelles seraient réalisées dans les entreprises de fabrication détenues par des parties non visées à l’Article 5 ou grâce à des équipements exportés vers des pays non visés à l’Article 5, que des réductions supplémentaires de la consommation de HFC restante éligible au financement seraient un moment réalisées, que de telles réductions pourraient être significatives compte tenu des informations préliminaires disponibles et que le Gouvernement devrait être conscient de l’existence de telles futures réductions dans son examen du périmètre de la phase I du KIP. </w:t>
      </w:r>
    </w:p>
    <w:p w14:paraId="391D5D6D" w14:textId="77777777" w:rsidR="006F1A89" w:rsidRPr="006F1A89" w:rsidRDefault="006F1A89" w:rsidP="006F1A89">
      <w:pPr>
        <w:pStyle w:val="Heading1"/>
        <w:rPr>
          <w:lang w:val="fr-FR"/>
        </w:rPr>
      </w:pPr>
      <w:r>
        <w:rPr>
          <w:lang w:val="fr"/>
        </w:rPr>
        <w:t>Le Gouvernement a insisté que bien qu’il comprenne qu’il ne puisse demander de financement que pour la consommation éligible, la détermination d’un point de départ devrait suivre la même méthodologie pour tous les pays visés à l’Article 5 ; que toute déduction de la consommation de HFC éligible au financement relative à des entités non visées à l’Article 5 et des exportations vers des pays non visés à l’Article 5 devraient être prises en compte dans la revue de chaque phase du KIP ; et que ce sujet devrait être dissocié de l’établissement du point de départ du pays.</w:t>
      </w:r>
    </w:p>
    <w:p w14:paraId="3695F24B" w14:textId="77777777" w:rsidR="006F1A89" w:rsidRPr="006F1A89" w:rsidRDefault="006F1A89" w:rsidP="006F1A89">
      <w:pPr>
        <w:keepNext/>
        <w:keepLines/>
        <w:spacing w:after="240"/>
        <w:rPr>
          <w:u w:val="single"/>
          <w:lang w:val="fr-FR"/>
        </w:rPr>
      </w:pPr>
      <w:bookmarkStart w:id="9" w:name="_Hlk126916111"/>
      <w:bookmarkEnd w:id="8"/>
      <w:r>
        <w:rPr>
          <w:u w:val="single"/>
          <w:lang w:val="fr"/>
        </w:rPr>
        <w:t>Cadres politique, réglementaire et institutionnel</w:t>
      </w:r>
    </w:p>
    <w:bookmarkEnd w:id="9"/>
    <w:p w14:paraId="317CFCF7" w14:textId="77777777" w:rsidR="006F1A89" w:rsidRPr="006F1A89" w:rsidRDefault="006F1A89" w:rsidP="006F1A89">
      <w:pPr>
        <w:suppressAutoHyphens/>
        <w:spacing w:after="240"/>
        <w:rPr>
          <w:i/>
          <w:iCs/>
          <w:lang w:val="fr-FR"/>
        </w:rPr>
      </w:pPr>
      <w:r>
        <w:rPr>
          <w:i/>
          <w:iCs/>
          <w:lang w:val="fr"/>
        </w:rPr>
        <w:t>Système de quotas et d’octroi de licences de HFC</w:t>
      </w:r>
    </w:p>
    <w:p w14:paraId="230161C7" w14:textId="77777777" w:rsidR="006F1A89" w:rsidRPr="006F1A89" w:rsidRDefault="006F1A89" w:rsidP="006F1A89">
      <w:pPr>
        <w:pStyle w:val="Heading1"/>
        <w:rPr>
          <w:lang w:val="fr-FR"/>
        </w:rPr>
      </w:pPr>
      <w:r>
        <w:rPr>
          <w:lang w:val="fr"/>
        </w:rPr>
        <w:t>La décision 87/50(g) requiert que les agences bilatérales et d’exécution, à la soumission de la phase I du KIP, intègrent la confirmation que le pays a mis en place un système national applicable d’octroi de licences et de quotas pour superviser les importations et exportations de HFC, conformément à la décision 63/17. La Banque mondiale a confirmé que le Gouvernement avait mis en place un tel système.</w:t>
      </w:r>
    </w:p>
    <w:p w14:paraId="0710E52A" w14:textId="77777777" w:rsidR="006F1A89" w:rsidRPr="006F1A89" w:rsidRDefault="006F1A89" w:rsidP="006F1A89">
      <w:pPr>
        <w:pStyle w:val="Heading1"/>
        <w:rPr>
          <w:lang w:val="fr-FR"/>
        </w:rPr>
      </w:pPr>
      <w:r>
        <w:rPr>
          <w:lang w:val="fr"/>
        </w:rPr>
        <w:t>La Malaisie a choisi de déployer un système de quotas par lequel, plutôt que de répartir des quotas proportionnellement aux importateurs sans tenir compte des HFC, la composante de HCFC de la valeur de référence de HFC sera utilisée afin d’accommoder la transition des HCFC vers des HFC à faible PRP. En particulier, les quotas seront déterminés en tonnes eq-CO</w:t>
      </w:r>
      <w:r>
        <w:rPr>
          <w:vertAlign w:val="subscript"/>
          <w:lang w:val="fr"/>
        </w:rPr>
        <w:t>2</w:t>
      </w:r>
      <w:r>
        <w:rPr>
          <w:lang w:val="fr"/>
        </w:rPr>
        <w:t xml:space="preserve"> et répartis entre les importateurs en fonction de leur consommation moyenne 2020–2022 six mois avant l’année de contrôle, à l’exception de tout HFC </w:t>
      </w:r>
      <w:r>
        <w:rPr>
          <w:lang w:val="fr"/>
        </w:rPr>
        <w:lastRenderedPageBreak/>
        <w:t>choisi pour une réduction accélérée (notamment le HFC-23, le HFC-125, le HFC-227ea ; le R-407C, le R-452A, le R-404A, le R-410A et d’autres). Une autre vague de quotas serait répartie plus tard dans l’année comprenant la majorité de la composante de HCFC de la valeur de référence, tout d’abord aux importateurs de HFC à faible PRP puis aux autres importateurs si nécessaires ; la quantité tampon restante serait disponible pour que le Gouvernement aborde des besoins non prévus.</w:t>
      </w:r>
    </w:p>
    <w:p w14:paraId="2E3435E1" w14:textId="77777777" w:rsidR="006F1A89" w:rsidRPr="006F1A89" w:rsidRDefault="006F1A89" w:rsidP="006F1A89">
      <w:pPr>
        <w:widowControl w:val="0"/>
        <w:spacing w:after="240"/>
        <w:rPr>
          <w:lang w:val="fr-FR"/>
        </w:rPr>
      </w:pPr>
      <w:bookmarkStart w:id="10" w:name="_Hlk126916116"/>
      <w:r>
        <w:rPr>
          <w:u w:val="single"/>
          <w:lang w:val="fr"/>
        </w:rPr>
        <w:t>Questions techniques et relatives aux coûts</w:t>
      </w:r>
    </w:p>
    <w:p w14:paraId="2403C65E" w14:textId="77777777" w:rsidR="006F1A89" w:rsidRPr="006F1A89" w:rsidRDefault="006F1A89" w:rsidP="006F1A89">
      <w:pPr>
        <w:rPr>
          <w:i/>
          <w:iCs/>
          <w:u w:val="single"/>
          <w:lang w:val="fr-FR"/>
        </w:rPr>
      </w:pPr>
      <w:r>
        <w:rPr>
          <w:i/>
          <w:iCs/>
          <w:u w:val="single"/>
          <w:lang w:val="fr"/>
        </w:rPr>
        <w:t>Projet pilote dans la fabrication de systèmes de climatisation embarqués</w:t>
      </w:r>
    </w:p>
    <w:p w14:paraId="3FDDBE85" w14:textId="77777777" w:rsidR="006F1A89" w:rsidRPr="006F1A89" w:rsidRDefault="006F1A89" w:rsidP="006F1A89">
      <w:pPr>
        <w:rPr>
          <w:lang w:val="fr-FR"/>
        </w:rPr>
      </w:pPr>
    </w:p>
    <w:p w14:paraId="38E2BAE6" w14:textId="77777777" w:rsidR="006F1A89" w:rsidRPr="006F1A89" w:rsidRDefault="006F1A89" w:rsidP="006F1A89">
      <w:pPr>
        <w:pStyle w:val="Heading1"/>
        <w:rPr>
          <w:lang w:val="fr-FR"/>
        </w:rPr>
      </w:pPr>
      <w:r>
        <w:rPr>
          <w:lang w:val="fr"/>
        </w:rPr>
        <w:t>Le Secrétariat et la Banque mondiale ont discuté des fondements du projet, notant que les réductions proposées liées au projet contribueraient à moins de 1 pour cent des réductions attendues de consommation de HFC dans le cadre de la phase I ; les surcoûts d’exploitation proposés sont estimés en se basant sur les prix 2022 alors que les composants et les frigorigènes devront être achetés uniquement en 2027, d’ici là les prix pourraient avoir changé, notamment en raison de la levée attendue de brevets d’application sur le HFO-1234yf ; de gros fabricants automobiles multinationaux ont décidé que le HFO-1234yf peut être utilisé comme frigorigène de remplacement global du HFC-134a dans les systèmes de climatisation embarqués, et plusieurs de ces fabricants sont actifs dans le pays, bien que ces fabricants n’aient pas encore converti leur fabrication dans le pays ; la fabrication automobile en 2022 de PROTON représentait une minorité de véhicules neufs dans le pays et les modèles convertis représenteraient une minorité de la fabrication automobile chez PROTON ; et la pérennité de l’utilisation de HFO-1234yf afin d’entretenir les modèles de véhicules convertis était source d’inquiétude étant donné la grande différence de prix entre le HFC-134a et le HFO-1234yf.</w:t>
      </w:r>
    </w:p>
    <w:p w14:paraId="6D28E770" w14:textId="77777777" w:rsidR="006F1A89" w:rsidRPr="006F1A89" w:rsidRDefault="006F1A89" w:rsidP="006F1A89">
      <w:pPr>
        <w:pStyle w:val="Heading1"/>
        <w:rPr>
          <w:lang w:val="fr-FR"/>
        </w:rPr>
      </w:pPr>
      <w:r>
        <w:rPr>
          <w:lang w:val="fr"/>
        </w:rPr>
        <w:t xml:space="preserve">La Banque mondiale a insisté sur l’importance de ce projet pour le Gouvernement, notamment car le Gouvernement prévoit des réductions significatives de sa consommation de HFC-134a dans les phases suivantes du KIP : le début du travail dans le secteur de la fabrication des systèmes de climatisation embarqués enverrait un signal important aux fabricants automobiles, en particulier compte tenu du délai de démarrage dont les fabricants ont besoin pour développer un nouveau modèle. Bien que les fabricants multinationaux d’automobiles puissent avoir accès à la technologie utilisant du HFO-1234yf (c’est-à-dire, conception de modèles, spécifications des éléments, modifications de la ligne d’assemblage, modifications des procédures opérationnelles normalisées, etc.), ce n’est pas le cas des fabricants locaux, et il est important de ne pas laisser ces fabricants en retrait. De plus, le projet aiderait à établir la chaîne d’approvisionnement nécessaire pour de futures conversions, notamment en aidant à mettre en contact les fabricants locaux avec des fournisseurs de technologie et de composants utilisant du HFO-1234yf, et constituerait des mesures significatives de renforcement de la confiance pour le secteur. </w:t>
      </w:r>
    </w:p>
    <w:p w14:paraId="5543A461" w14:textId="77777777" w:rsidR="006F1A89" w:rsidRPr="006F1A89" w:rsidRDefault="006F1A89" w:rsidP="006F1A89">
      <w:pPr>
        <w:pStyle w:val="Heading1"/>
        <w:rPr>
          <w:lang w:val="fr-FR"/>
        </w:rPr>
      </w:pPr>
      <w:r>
        <w:rPr>
          <w:lang w:val="fr"/>
        </w:rPr>
        <w:t xml:space="preserve">À partir de ces informations, le Secrétariat et la Banque mondiale ont mené des discussions détaillées sur les coûts du projet. Durant le projet de conversion d’une entreprise de fabrication, la capacité de production de l’entreprise est habituellement convertie, et l’entreprise cesse de fabriquer des équipements utilisant la technologie éliminée pour ne plus fabriquer que des équipements utilisant la technologie convenue. Le projet pilote proposé est fondamentalement différent : bien qu’une ligne d’assemblage soit totalement convertie, l’entreprise ne convertirait qu’une partie de sa production au HFO-1234yf, ce qui complique l’examen des coûts éligibles pour le projet. Par conséquent, le Secrétariat propose deux options : dans le cadre de la première option, PROTON ne convertirait que la capacité nécessaire de la ligne d’assemblage pour permettre à l’entreprise de fabriquer le nombre prévu de véhicules utilisant du HFO-1234yf (c’est-à-dire plutôt que trois stations de charge, une seule serait fournie ; réduisant la formation à dispenser à un petit nombre d’opérateurs de ligne, réduisant l’assistance fournie aux ateliers d’entretien autorisés) ; alternativement dans le cadre de la deuxième option, la ligne d’assemblage serait totalement convertie (c’est-à-dire trois stations de charge en HFO-1234yf seraient fournies, la formation et l’assistance aux ateliers d’entretien serait examinée conformément à la demande, de noter qu’un tel financement serait examiné dans le cadre du secteur de l’entretien), étant entendu que PROTON serait alors éligible à des financements supplémentaires de la part du Fonds multilatéral pour la réduction des HFC </w:t>
      </w:r>
      <w:r>
        <w:rPr>
          <w:lang w:val="fr"/>
        </w:rPr>
        <w:lastRenderedPageBreak/>
        <w:t xml:space="preserve">uniquement pour convertir son équipement existant sur sa seconde ligne d’assemblage et pour les surcoûts d’exploitation éligibles. </w:t>
      </w:r>
    </w:p>
    <w:p w14:paraId="1F05FE46" w14:textId="77777777" w:rsidR="006F1A89" w:rsidRPr="006F1A89" w:rsidRDefault="006F1A89" w:rsidP="006F1A89">
      <w:pPr>
        <w:pStyle w:val="Heading1"/>
        <w:rPr>
          <w:lang w:val="fr-FR"/>
        </w:rPr>
      </w:pPr>
      <w:r>
        <w:rPr>
          <w:lang w:val="fr"/>
        </w:rPr>
        <w:t>Le Gouvernement voudrait mettre en œuvre la deuxième option et PROTON a accepté d’être éligible à des financements supplémentaires de la part du Fonds multilatéral pour la réduction des HFC uniquement pour convertir son équipement existant sur sa seconde ligne d’assemblage et pour les surcoûts d’exploitation éligibles. À partir de ces informations, les ajustements suivants aux coûts différentiels d’investissement du projet ont été convenus :</w:t>
      </w:r>
    </w:p>
    <w:p w14:paraId="43F87F86" w14:textId="77777777" w:rsidR="006F1A89" w:rsidRPr="006F1A89" w:rsidRDefault="006F1A89" w:rsidP="006F1A89">
      <w:pPr>
        <w:pStyle w:val="Heading2"/>
        <w:numPr>
          <w:ilvl w:val="1"/>
          <w:numId w:val="1"/>
        </w:numPr>
        <w:rPr>
          <w:lang w:val="fr-FR"/>
        </w:rPr>
      </w:pPr>
      <w:r>
        <w:rPr>
          <w:lang w:val="fr"/>
        </w:rPr>
        <w:t>Les usines automobiles nécessitent des stations de charge spécialisées qui, entre autres, utilisent un automate programmable paramétré selon les besoins de l’usine. La demande de financement a donc été basée sur un devis émis par un fournisseur d’équipements (spécialisés) ; par conséquent ces coûts ont été convenus conformément à la demande étant entendus qu’aucun coût pour les imprévus ne serait demandé. Le coût pour la ventilation et le système de sécurité a été convenu à hauteur de 43 400 $ US conformément à deux projets précédents similaires, et les coûts de recherche et développement et de tests ont été convenus à hauteur de 75 000 $ US sachant que le développement du modèle (et les tests à réaliser sur de tels modèles) constitue une part habituelle du cycle économique automobile, entraînant des coûts convenus de 647 000 $ US pour la composante de la ligne d’assemblage ; et</w:t>
      </w:r>
    </w:p>
    <w:p w14:paraId="2F410515" w14:textId="77777777" w:rsidR="006F1A89" w:rsidRPr="006F1A89" w:rsidRDefault="006F1A89" w:rsidP="006F1A89">
      <w:pPr>
        <w:pStyle w:val="Heading2"/>
        <w:numPr>
          <w:ilvl w:val="1"/>
          <w:numId w:val="1"/>
        </w:numPr>
        <w:rPr>
          <w:lang w:val="fr-FR"/>
        </w:rPr>
      </w:pPr>
      <w:r>
        <w:rPr>
          <w:lang w:val="fr"/>
        </w:rPr>
        <w:t>L’assistance aux ateliers autorisés a été convenue conformément à la demande étant entendue que cette assistance serait considérée comme faisant partie des activités au titre du secteur de l’entretien, entraînant des réductions supplémentaires de 27,7 </w:t>
      </w:r>
      <w:proofErr w:type="spellStart"/>
      <w:r>
        <w:rPr>
          <w:lang w:val="fr"/>
        </w:rPr>
        <w:t>tm</w:t>
      </w:r>
      <w:proofErr w:type="spellEnd"/>
      <w:r>
        <w:rPr>
          <w:lang w:val="fr"/>
        </w:rPr>
        <w:t xml:space="preserve"> ou 45 550 tonnes eq-CO</w:t>
      </w:r>
      <w:r>
        <w:rPr>
          <w:vertAlign w:val="subscript"/>
          <w:lang w:val="fr"/>
        </w:rPr>
        <w:t>2</w:t>
      </w:r>
      <w:r>
        <w:rPr>
          <w:lang w:val="fr"/>
        </w:rPr>
        <w:t xml:space="preserve"> de la consommation restante de HFC éligible au financement du pays.</w:t>
      </w:r>
    </w:p>
    <w:p w14:paraId="6C6CC274" w14:textId="77777777" w:rsidR="006F1A89" w:rsidRPr="006F1A89" w:rsidRDefault="006F1A89" w:rsidP="006F1A89">
      <w:pPr>
        <w:pStyle w:val="Heading1"/>
        <w:rPr>
          <w:lang w:val="fr-FR"/>
        </w:rPr>
      </w:pPr>
      <w:r>
        <w:rPr>
          <w:lang w:val="fr"/>
        </w:rPr>
        <w:t>En général, aucun surcoût d’exploitation n’a été approuvé pour d’autres projets dans le secteur des systèmes de climatisations embarquées précédemment financés par le Fonds multilatéral, de noter que des financements de projets liés à des conversions dans la fabrication d’échangeurs de chaleur et de compresseurs ont été fournis. La seule exception à cette pratique a été pour des entreprises qui chargent en frigorigènes les systèmes de climatisations embarquées, car ces coûts sont imputés aux fabricants de véhicules.</w:t>
      </w:r>
      <w:r>
        <w:rPr>
          <w:rStyle w:val="FootnoteReference"/>
          <w:lang w:val="fr"/>
        </w:rPr>
        <w:footnoteReference w:id="20"/>
      </w:r>
      <w:r>
        <w:rPr>
          <w:lang w:val="fr"/>
        </w:rPr>
        <w:t xml:space="preserve">Conformément à cette pratique, un projet récemment soumis de conversion de la fabrication de systèmes de climatisations embarquées du HFC-134a au HFO-1234yf chez Kerman </w:t>
      </w:r>
      <w:proofErr w:type="spellStart"/>
      <w:r>
        <w:rPr>
          <w:lang w:val="fr"/>
        </w:rPr>
        <w:t>Motor</w:t>
      </w:r>
      <w:proofErr w:type="spellEnd"/>
      <w:r>
        <w:rPr>
          <w:lang w:val="fr"/>
        </w:rPr>
        <w:t xml:space="preserve"> </w:t>
      </w:r>
      <w:proofErr w:type="spellStart"/>
      <w:r>
        <w:rPr>
          <w:lang w:val="fr"/>
        </w:rPr>
        <w:t>Company</w:t>
      </w:r>
      <w:proofErr w:type="spellEnd"/>
      <w:r>
        <w:rPr>
          <w:lang w:val="fr"/>
        </w:rPr>
        <w:t xml:space="preserve"> Limited</w:t>
      </w:r>
      <w:r>
        <w:rPr>
          <w:rStyle w:val="FootnoteReference"/>
          <w:lang w:val="fr"/>
        </w:rPr>
        <w:footnoteReference w:id="21"/>
      </w:r>
      <w:r>
        <w:rPr>
          <w:lang w:val="fr"/>
        </w:rPr>
        <w:t xml:space="preserve"> a seulement demandé des surcoûts d’exploitation sur la base de la différence de prix entre le HFC-134a et le HFO-1234yf et n’a pas demandé de financement en se basant sur la différence de prix d’un compresseur, d’un évaporateur, d’un condenseur et des raccords de tuyauterie et de gaines. De plus, il n’était pas clair pourquoi le prix d’un compresseur, d’un évaporateur, d’un condenseur et de raccords de tuyauterie et de gaines compatibles avec du HFO-1234yf serait différent des composants adaptés au HFC-134a. Par exemple, des recherches récentes suggèrent que bien que la pression de travail du HFO-1234yf soit inférieure à celle du HFC-134a, l’épaisseur du système de tuyauterie peut être réduite, entraînant un prix plus faible et une meilleure efficacité.</w:t>
      </w:r>
      <w:r>
        <w:rPr>
          <w:rStyle w:val="FootnoteReference"/>
          <w:lang w:val="fr"/>
        </w:rPr>
        <w:footnoteReference w:id="22"/>
      </w:r>
      <w:r>
        <w:rPr>
          <w:lang w:val="fr"/>
        </w:rPr>
        <w:t xml:space="preserve">Finalement, le Secrétariat a noté que précédemment le Comité exécutif a approuvé le financement pour la conversion de compresseurs et d’échangeurs de chaleur dans le contexte de projets de systèmes de climatisations embarquées. Si le Comité exécutif décidait de poursuivre cette pratique pour les HFC, le financement de cette conversion et le financement de ces composants dans le cadre des surcoûts d’exploitation de PROTON constitueraient un double comptage. </w:t>
      </w:r>
    </w:p>
    <w:p w14:paraId="236CD574" w14:textId="35A8BDE8" w:rsidR="006F1A89" w:rsidRPr="006F1A89" w:rsidRDefault="006F1A89" w:rsidP="006F1A89">
      <w:pPr>
        <w:pStyle w:val="Heading1"/>
        <w:rPr>
          <w:lang w:val="fr-FR"/>
        </w:rPr>
      </w:pPr>
      <w:r>
        <w:rPr>
          <w:lang w:val="fr"/>
        </w:rPr>
        <w:lastRenderedPageBreak/>
        <w:t>En se fondant sur les données précitées, il a été convenu que les surcoûts d’exploitation pour ce projet seraient déterminés exclusivement en se basant sur la différence de prix entre le HFO-1234yf et le HFC-134a. De plus, PROTON encourrait le coût associé à un prix plus élevé du frigorigène en 2027 ; à ce moment-là, la différence de prix devrait être plus faible que celle présentement estimée, en particulier sachant la levée prévue des brevets ; cependant, la variation de la différence de prix entre les frigorigènes reste incertaine. Au vu de cette incertitude, le Secrétariat a proposé, de façon exceptionnelle et sans établir de précédents, que PROTON et le Comité exécutif partagent le risque lié aux surcoûts d’exploitation incertains en divisant équitablement les surcoûts d’exploitation estimés en se basant sur la différence de prix actuel, ce qui entraîne des surcoûts d’exploitation</w:t>
      </w:r>
      <w:r w:rsidR="00D16A21">
        <w:rPr>
          <w:lang w:val="fr"/>
        </w:rPr>
        <w:t xml:space="preserve"> </w:t>
      </w:r>
      <w:r>
        <w:rPr>
          <w:lang w:val="fr"/>
        </w:rPr>
        <w:t>convenu</w:t>
      </w:r>
      <w:r w:rsidR="00D16A21">
        <w:rPr>
          <w:lang w:val="fr"/>
        </w:rPr>
        <w:t>s</w:t>
      </w:r>
      <w:r>
        <w:rPr>
          <w:lang w:val="fr"/>
        </w:rPr>
        <w:t xml:space="preserve"> à hauteur de 33,30 $ US/unité. Enfin, le Secrétariat a estimé les ventes probables du modèle qui serait converti en se basant sur les informations des ventes automobiles de PROTON entre 2020 et 2022,</w:t>
      </w:r>
      <w:r>
        <w:rPr>
          <w:rStyle w:val="FootnoteReference"/>
          <w:lang w:val="fr"/>
        </w:rPr>
        <w:footnoteReference w:id="23"/>
      </w:r>
      <w:r>
        <w:rPr>
          <w:lang w:val="fr"/>
        </w:rPr>
        <w:t xml:space="preserve"> et a proposé des surcoûts d’exploitation en se basant sur la vente de 9 000 véhicules, entraînant une élimination de 8,1 </w:t>
      </w:r>
      <w:proofErr w:type="spellStart"/>
      <w:r>
        <w:rPr>
          <w:lang w:val="fr"/>
        </w:rPr>
        <w:t>tm</w:t>
      </w:r>
      <w:proofErr w:type="spellEnd"/>
      <w:r>
        <w:rPr>
          <w:lang w:val="fr"/>
        </w:rPr>
        <w:t xml:space="preserve"> de HFC-134a et des surcoûts d’exploitation convenus de 299 700 $ US. Si la production de véhicules utilisant du HFO-1234yf de l’entreprise était inférieure à 9 000 unités, les surcoûts d’exploitation connexes seraient restitués. De plus, il a été convenu que les exportations vers des pays non visés à l’Article 5 et Singapour, le cas échéant, ne compteraient pas parmi les 9 000 véhicules à fabriquer utilisant du HFO-1234yf conformément à la décision 23/14.</w:t>
      </w:r>
    </w:p>
    <w:p w14:paraId="2145799E" w14:textId="77777777" w:rsidR="006F1A89" w:rsidRPr="006F1A89" w:rsidRDefault="006F1A89" w:rsidP="006F1A89">
      <w:pPr>
        <w:rPr>
          <w:i/>
          <w:iCs/>
          <w:u w:val="single"/>
          <w:lang w:val="fr-FR"/>
        </w:rPr>
      </w:pPr>
      <w:r>
        <w:rPr>
          <w:i/>
          <w:iCs/>
          <w:u w:val="single"/>
          <w:lang w:val="fr"/>
        </w:rPr>
        <w:t xml:space="preserve">Conversion de </w:t>
      </w:r>
      <w:proofErr w:type="spellStart"/>
      <w:r>
        <w:rPr>
          <w:i/>
          <w:iCs/>
          <w:u w:val="single"/>
          <w:lang w:val="fr"/>
        </w:rPr>
        <w:t>Zun</w:t>
      </w:r>
      <w:proofErr w:type="spellEnd"/>
      <w:r>
        <w:rPr>
          <w:i/>
          <w:iCs/>
          <w:u w:val="single"/>
          <w:lang w:val="fr"/>
        </w:rPr>
        <w:t xml:space="preserve"> </w:t>
      </w:r>
      <w:proofErr w:type="spellStart"/>
      <w:r>
        <w:rPr>
          <w:i/>
          <w:iCs/>
          <w:u w:val="single"/>
          <w:lang w:val="fr"/>
        </w:rPr>
        <w:t>Utara</w:t>
      </w:r>
      <w:proofErr w:type="spellEnd"/>
      <w:r>
        <w:rPr>
          <w:i/>
          <w:iCs/>
          <w:u w:val="single"/>
          <w:lang w:val="fr"/>
        </w:rPr>
        <w:t xml:space="preserve"> et </w:t>
      </w:r>
      <w:proofErr w:type="spellStart"/>
      <w:r>
        <w:rPr>
          <w:i/>
          <w:iCs/>
          <w:u w:val="single"/>
          <w:lang w:val="fr"/>
        </w:rPr>
        <w:t>Berjaya</w:t>
      </w:r>
      <w:proofErr w:type="spellEnd"/>
      <w:r>
        <w:rPr>
          <w:i/>
          <w:iCs/>
          <w:u w:val="single"/>
          <w:lang w:val="fr"/>
        </w:rPr>
        <w:t xml:space="preserve"> Steel </w:t>
      </w:r>
    </w:p>
    <w:p w14:paraId="015757E7" w14:textId="77777777" w:rsidR="006F1A89" w:rsidRPr="006F1A89" w:rsidRDefault="006F1A89" w:rsidP="006F1A89">
      <w:pPr>
        <w:rPr>
          <w:lang w:val="fr-FR"/>
        </w:rPr>
      </w:pPr>
    </w:p>
    <w:p w14:paraId="0ED3E08F" w14:textId="77777777" w:rsidR="006F1A89" w:rsidRPr="006F1A89" w:rsidRDefault="006F1A89" w:rsidP="006F1A89">
      <w:pPr>
        <w:pStyle w:val="Heading1"/>
        <w:rPr>
          <w:lang w:val="fr-FR"/>
        </w:rPr>
      </w:pPr>
      <w:r>
        <w:rPr>
          <w:lang w:val="fr"/>
        </w:rPr>
        <w:t xml:space="preserve">Les deux entreprises sont des PME effectuant une conversion vers les hydrocarbures utilisés comme frigorigènes. Les coûts proposés sont conformes à de précédents projets similaires à l’exception du prix de la station de charge en hydrocarbures que le Secrétariat et la Banque mondiale ont discuté en détail. À la suite de ces discussions, il a été convenu d’utiliser un prix conforme à un précédent projet similaire (37 000 $ US/station de charge) étant entendu que 12 500 $ US seraient fournis à </w:t>
      </w:r>
      <w:proofErr w:type="spellStart"/>
      <w:r>
        <w:rPr>
          <w:lang w:val="fr"/>
        </w:rPr>
        <w:t>Berjaya</w:t>
      </w:r>
      <w:proofErr w:type="spellEnd"/>
      <w:r>
        <w:rPr>
          <w:lang w:val="fr"/>
        </w:rPr>
        <w:t xml:space="preserve"> Steel pour des mesures de sécurité supplémentaires étant entendu que les éléments relatifs à la sécurité n’étaient pas compris dans la demande originale pour la station de charge, entraînant des coûts convenus de 187 000 $ US et de 186 850 $ US pour </w:t>
      </w:r>
      <w:proofErr w:type="spellStart"/>
      <w:r>
        <w:rPr>
          <w:lang w:val="fr"/>
        </w:rPr>
        <w:t>Zun</w:t>
      </w:r>
      <w:proofErr w:type="spellEnd"/>
      <w:r>
        <w:rPr>
          <w:lang w:val="fr"/>
        </w:rPr>
        <w:t xml:space="preserve"> </w:t>
      </w:r>
      <w:proofErr w:type="spellStart"/>
      <w:r>
        <w:rPr>
          <w:lang w:val="fr"/>
        </w:rPr>
        <w:t>Utara</w:t>
      </w:r>
      <w:proofErr w:type="spellEnd"/>
      <w:r>
        <w:rPr>
          <w:lang w:val="fr"/>
        </w:rPr>
        <w:t xml:space="preserve"> et </w:t>
      </w:r>
      <w:proofErr w:type="spellStart"/>
      <w:r>
        <w:rPr>
          <w:lang w:val="fr"/>
        </w:rPr>
        <w:t>Berjaya</w:t>
      </w:r>
      <w:proofErr w:type="spellEnd"/>
      <w:r>
        <w:rPr>
          <w:lang w:val="fr"/>
        </w:rPr>
        <w:t xml:space="preserve"> Steel. Aussi bien </w:t>
      </w:r>
      <w:proofErr w:type="spellStart"/>
      <w:r>
        <w:rPr>
          <w:lang w:val="fr"/>
        </w:rPr>
        <w:t>Zun</w:t>
      </w:r>
      <w:proofErr w:type="spellEnd"/>
      <w:r>
        <w:rPr>
          <w:lang w:val="fr"/>
        </w:rPr>
        <w:t xml:space="preserve"> </w:t>
      </w:r>
      <w:proofErr w:type="spellStart"/>
      <w:r>
        <w:rPr>
          <w:lang w:val="fr"/>
        </w:rPr>
        <w:t>Utara</w:t>
      </w:r>
      <w:proofErr w:type="spellEnd"/>
      <w:r>
        <w:rPr>
          <w:lang w:val="fr"/>
        </w:rPr>
        <w:t xml:space="preserve"> que </w:t>
      </w:r>
      <w:proofErr w:type="spellStart"/>
      <w:r>
        <w:rPr>
          <w:lang w:val="fr"/>
        </w:rPr>
        <w:t>Berjaya</w:t>
      </w:r>
      <w:proofErr w:type="spellEnd"/>
      <w:r>
        <w:rPr>
          <w:lang w:val="fr"/>
        </w:rPr>
        <w:t xml:space="preserve"> Steel exportent moins de 5 pour cent des équipements de réfrigération commerciale fabriqués par l’entreprise dans des pays non visés à l’Article 5. Lors de sa 15</w:t>
      </w:r>
      <w:r>
        <w:rPr>
          <w:vertAlign w:val="superscript"/>
          <w:lang w:val="fr"/>
        </w:rPr>
        <w:t>e</w:t>
      </w:r>
      <w:r>
        <w:rPr>
          <w:lang w:val="fr"/>
        </w:rPr>
        <w:t> réunion, le Comité exécutif a approuvé des directives à appliquer dans les projets qui bénéficient à des entreprises qui exportent une partie de leur production dans des pays non visés à l’Article 5.</w:t>
      </w:r>
      <w:r>
        <w:rPr>
          <w:rStyle w:val="FootnoteReference"/>
          <w:lang w:val="fr"/>
        </w:rPr>
        <w:footnoteReference w:id="24"/>
      </w:r>
      <w:r>
        <w:rPr>
          <w:lang w:val="fr"/>
        </w:rPr>
        <w:t xml:space="preserve">Conformément à ces directives, aucun ajustement au financement pour les entreprises n’a été réalisé. La Banque mondiale a confirmé que d’autres entreprises qui fabriquaient des équipements de réfrigération commerciale autonome et qui avaient refusé de participer au projet élimineraient leur consommation de HFC sans l’assistance du Fonds multilatéral, conformément à l’interdiction qui entrera en vigueur le 1er janvier 2029. </w:t>
      </w:r>
    </w:p>
    <w:p w14:paraId="715A84CC" w14:textId="77777777" w:rsidR="006F1A89" w:rsidRPr="006F1A89" w:rsidRDefault="006F1A89" w:rsidP="006F1A89">
      <w:pPr>
        <w:rPr>
          <w:u w:val="single"/>
          <w:lang w:val="fr-FR"/>
        </w:rPr>
      </w:pPr>
      <w:r>
        <w:rPr>
          <w:i/>
          <w:iCs/>
          <w:u w:val="single"/>
          <w:lang w:val="fr"/>
        </w:rPr>
        <w:t>Activités non liées à des investissements</w:t>
      </w:r>
    </w:p>
    <w:p w14:paraId="38A569F4" w14:textId="77777777" w:rsidR="006F1A89" w:rsidRPr="006F1A89" w:rsidRDefault="006F1A89" w:rsidP="006F1A89">
      <w:pPr>
        <w:rPr>
          <w:u w:val="single"/>
          <w:lang w:val="fr-FR"/>
        </w:rPr>
      </w:pPr>
    </w:p>
    <w:p w14:paraId="3CDE7DCC" w14:textId="77777777" w:rsidR="006F1A89" w:rsidRPr="006F1A89" w:rsidRDefault="006F1A89" w:rsidP="006F1A89">
      <w:pPr>
        <w:pStyle w:val="Heading1"/>
        <w:rPr>
          <w:lang w:val="fr-FR"/>
        </w:rPr>
      </w:pPr>
      <w:r>
        <w:rPr>
          <w:lang w:val="fr"/>
        </w:rPr>
        <w:t>Le Secrétariat et la Banque mondiale ont mené des discussions détaillées sur les activités et les coûts du projet, entraînant les ajustements convenus suivant :</w:t>
      </w:r>
    </w:p>
    <w:p w14:paraId="3E8CD1E0" w14:textId="77777777" w:rsidR="006F1A89" w:rsidRPr="006F1A89" w:rsidRDefault="006F1A89" w:rsidP="006F1A89">
      <w:pPr>
        <w:pStyle w:val="Heading2"/>
        <w:numPr>
          <w:ilvl w:val="1"/>
          <w:numId w:val="1"/>
        </w:numPr>
        <w:rPr>
          <w:lang w:val="fr-FR"/>
        </w:rPr>
      </w:pPr>
      <w:r>
        <w:rPr>
          <w:lang w:val="fr"/>
        </w:rPr>
        <w:t xml:space="preserve">Entretien des systèmes de climatisation embarqués : De noter le grand nombre de formations et d’évaluations planifiées pour les techniciens en systèmes de climatisation embarqués, la rationalisation des coûts connexes, et l’augmentation du nombre de techniciens en systèmes de climatisation embarqués à former (passant de 2 376 à 2 540 techniciens), et d’ajuster le coût de développement d’un module de formation en se basant sur d’autres projets similaires, cela entraîne des coûts convenus de 1 037 000 $ US pour la formation et l’évaluation des systèmes de climatisation embarqués ; les coûts pour l’équipement d’entretien des systèmes de climatisation embarqués ont été ajustés en se </w:t>
      </w:r>
      <w:r>
        <w:rPr>
          <w:lang w:val="fr"/>
        </w:rPr>
        <w:lastRenderedPageBreak/>
        <w:t xml:space="preserve">basant sur le prix d’une machine capable de récupérer et de recycler aussi bien du HFC-134a que de HFO-1234yf, et en augmentant le nombre d’outils à fournir aux techniciens formés à 2 540, cela entraîne des coûts convenus de 2 326 000 $ US pour l’achat d’équipements pour les systèmes de climatisation embarqués ; </w:t>
      </w:r>
    </w:p>
    <w:p w14:paraId="3B5C6541" w14:textId="77777777" w:rsidR="006F1A89" w:rsidRPr="006F1A89" w:rsidRDefault="006F1A89" w:rsidP="006F1A89">
      <w:pPr>
        <w:pStyle w:val="Heading2"/>
        <w:numPr>
          <w:ilvl w:val="1"/>
          <w:numId w:val="1"/>
        </w:numPr>
        <w:rPr>
          <w:lang w:val="fr-FR"/>
        </w:rPr>
      </w:pPr>
      <w:r>
        <w:rPr>
          <w:lang w:val="fr"/>
        </w:rPr>
        <w:t>Entretien d’équipement de réfrigération à usage domestique et commercial : De noter le grand nombre de formations et d’évaluations planifiées pour les techniciens en systèmes de climatisation embarqués, la rationalisation des coûts connexes, et l’augmentation du nombre de techniciens en réfrigération à usage commercial et domestique à former, passant de 2 000 à 2 200 techniciens, cela entraîne des coûts convenus de 974 600 $ US pour la formation et l’évaluation ; et l’augmentation du nombre d’outils à fournir aux techniciens à 2 200, cela entraîne des coûts convenus de 1 521 400 $ US pour l’achat d’équipements ; et</w:t>
      </w:r>
    </w:p>
    <w:p w14:paraId="62A53126" w14:textId="77777777" w:rsidR="006F1A89" w:rsidRPr="006F1A89" w:rsidRDefault="006F1A89" w:rsidP="006F1A89">
      <w:pPr>
        <w:pStyle w:val="Heading2"/>
        <w:numPr>
          <w:ilvl w:val="1"/>
          <w:numId w:val="1"/>
        </w:numPr>
        <w:rPr>
          <w:lang w:val="fr-FR"/>
        </w:rPr>
      </w:pPr>
      <w:r>
        <w:rPr>
          <w:lang w:val="fr"/>
        </w:rPr>
        <w:t>L’assistance technique : le retrait du projet de rendement énergétique dans la réfrigération commerciale, qui n’était pas éligible au titre du KIP, de noter que le Secrétariat a encouragé la Banque mondiale à soumettre le projet au titre de la décision 91/65,</w:t>
      </w:r>
      <w:r>
        <w:rPr>
          <w:rStyle w:val="FootnoteReference"/>
          <w:lang w:val="fr"/>
        </w:rPr>
        <w:footnoteReference w:id="25"/>
      </w:r>
      <w:r>
        <w:rPr>
          <w:lang w:val="fr"/>
        </w:rPr>
        <w:t xml:space="preserve"> la rationalisation des coûts pour les visites d’études, et l’augmentation du financement associé aux formations et aux ateliers d’information pour les secteurs dans lesquels des interdictions vont entrer en vigueur, cela entraîne des coûts convenus de 995 400 $ US pour le renforcement de la capacité de l’industrie.</w:t>
      </w:r>
    </w:p>
    <w:p w14:paraId="765B6408" w14:textId="77777777" w:rsidR="006F1A89" w:rsidRPr="006F1A89" w:rsidRDefault="006F1A89" w:rsidP="006F1A89">
      <w:pPr>
        <w:pStyle w:val="Heading1"/>
        <w:spacing w:after="220"/>
        <w:rPr>
          <w:lang w:val="fr-FR"/>
        </w:rPr>
      </w:pPr>
      <w:r>
        <w:rPr>
          <w:lang w:val="fr"/>
        </w:rPr>
        <w:t>À la 92</w:t>
      </w:r>
      <w:r>
        <w:rPr>
          <w:vertAlign w:val="superscript"/>
          <w:lang w:val="fr"/>
        </w:rPr>
        <w:t>e</w:t>
      </w:r>
      <w:r>
        <w:rPr>
          <w:lang w:val="fr"/>
        </w:rPr>
        <w:t> réunion, le Comité exécutif a approuvé le financement à un niveau allant jusqu’à 5,10 $ US/kg pour les pays ayant une consommation supérieure à 360 </w:t>
      </w:r>
      <w:proofErr w:type="spellStart"/>
      <w:r>
        <w:rPr>
          <w:lang w:val="fr"/>
        </w:rPr>
        <w:t>tm</w:t>
      </w:r>
      <w:proofErr w:type="spellEnd"/>
      <w:r>
        <w:rPr>
          <w:lang w:val="fr"/>
        </w:rPr>
        <w:t xml:space="preserve"> pour l’entretien (décision 92/37(b)(iii)). Afin de calculer les réductions de la consommation restante de HFC du pays éligible au financement relatives aux activités non liées à des investissements ci-dessus, le Secrétariat a utilisé la méthodologie de conversion des $ US/kg en $ US/tonne eq-CO</w:t>
      </w:r>
      <w:r>
        <w:rPr>
          <w:vertAlign w:val="subscript"/>
          <w:lang w:val="fr"/>
        </w:rPr>
        <w:t>2</w:t>
      </w:r>
      <w:r>
        <w:rPr>
          <w:lang w:val="fr"/>
        </w:rPr>
        <w:t xml:space="preserve"> dans le secteur de l’entretien décrite à l’Annexe I du document 92/46.</w:t>
      </w:r>
      <w:r>
        <w:rPr>
          <w:rStyle w:val="FootnoteReference"/>
          <w:lang w:val="fr"/>
        </w:rPr>
        <w:footnoteReference w:id="26"/>
      </w:r>
      <w:r>
        <w:rPr>
          <w:lang w:val="fr"/>
        </w:rPr>
        <w:t xml:space="preserve"> La consommation moyenne de HFC dans le secteur de l’entretien en Malaisie durant les années de référence était de 3 306,10 </w:t>
      </w:r>
      <w:proofErr w:type="spellStart"/>
      <w:r>
        <w:rPr>
          <w:lang w:val="fr"/>
        </w:rPr>
        <w:t>tm</w:t>
      </w:r>
      <w:proofErr w:type="spellEnd"/>
      <w:r>
        <w:rPr>
          <w:lang w:val="fr"/>
        </w:rPr>
        <w:t xml:space="preserve"> ou de 5 668 521 tonnes eq-CO</w:t>
      </w:r>
      <w:r>
        <w:rPr>
          <w:vertAlign w:val="subscript"/>
          <w:lang w:val="fr"/>
        </w:rPr>
        <w:t>2</w:t>
      </w:r>
      <w:r>
        <w:rPr>
          <w:lang w:val="fr"/>
        </w:rPr>
        <w:t>, entraînant un rapport coût efficacité dans le secteur de l’entretien pour la Malaisie de 2,97 $ US/tonnes eq-CO</w:t>
      </w:r>
      <w:r>
        <w:rPr>
          <w:vertAlign w:val="subscript"/>
          <w:lang w:val="fr"/>
        </w:rPr>
        <w:t>2</w:t>
      </w:r>
      <w:r>
        <w:rPr>
          <w:lang w:val="fr"/>
        </w:rPr>
        <w:t xml:space="preserve">. </w:t>
      </w:r>
    </w:p>
    <w:p w14:paraId="2B196FF5" w14:textId="77777777" w:rsidR="006F1A89" w:rsidRPr="006F1A89" w:rsidRDefault="006F1A89" w:rsidP="006F1A89">
      <w:pPr>
        <w:pStyle w:val="Heading1"/>
        <w:spacing w:after="220"/>
        <w:rPr>
          <w:lang w:val="fr-FR"/>
        </w:rPr>
      </w:pPr>
      <w:r>
        <w:rPr>
          <w:lang w:val="fr"/>
        </w:rPr>
        <w:t>Par conséquent, les réductions de la consommation de HFC du pays éligible au financement relatives aux activités non liées à des investissements (7 047 480 $ US) et l’assistante aux revendeurs autorisés de PROTON (141 250 $ US) entraîneront des réductions de 2 323 799 tonnes eq-CO</w:t>
      </w:r>
      <w:r>
        <w:rPr>
          <w:vertAlign w:val="subscript"/>
          <w:lang w:val="fr"/>
        </w:rPr>
        <w:t>2</w:t>
      </w:r>
      <w:r>
        <w:rPr>
          <w:lang w:val="fr"/>
        </w:rPr>
        <w:t xml:space="preserve"> de la consommation de HFC restante du pays éligible au financement. De plus, la mise en œuvre des six interdictions entraînera une réduction supplémentaire de 77,90 </w:t>
      </w:r>
      <w:proofErr w:type="spellStart"/>
      <w:r>
        <w:rPr>
          <w:lang w:val="fr"/>
        </w:rPr>
        <w:t>tm</w:t>
      </w:r>
      <w:proofErr w:type="spellEnd"/>
      <w:r>
        <w:rPr>
          <w:lang w:val="fr"/>
        </w:rPr>
        <w:t xml:space="preserve"> ou 392 958 tonnes eq-CO</w:t>
      </w:r>
      <w:r>
        <w:rPr>
          <w:vertAlign w:val="subscript"/>
          <w:lang w:val="fr"/>
        </w:rPr>
        <w:t>2</w:t>
      </w:r>
      <w:r>
        <w:rPr>
          <w:lang w:val="fr"/>
        </w:rPr>
        <w:t xml:space="preserve"> de la consommation restante de HFC éligible au financement pour le pays, en se basant sur la consommation moyenne 2020-2022 dans les sous-secteurs et après avoir pris en compte l’élimination dans les entreprises assistées (</w:t>
      </w:r>
      <w:proofErr w:type="spellStart"/>
      <w:r>
        <w:rPr>
          <w:lang w:val="fr"/>
        </w:rPr>
        <w:t>Berjaya</w:t>
      </w:r>
      <w:proofErr w:type="spellEnd"/>
      <w:r>
        <w:rPr>
          <w:lang w:val="fr"/>
        </w:rPr>
        <w:t xml:space="preserve"> Steel et </w:t>
      </w:r>
      <w:proofErr w:type="spellStart"/>
      <w:r>
        <w:rPr>
          <w:lang w:val="fr"/>
        </w:rPr>
        <w:t>Zun</w:t>
      </w:r>
      <w:proofErr w:type="spellEnd"/>
      <w:r>
        <w:rPr>
          <w:lang w:val="fr"/>
        </w:rPr>
        <w:t xml:space="preserve"> </w:t>
      </w:r>
      <w:proofErr w:type="spellStart"/>
      <w:r>
        <w:rPr>
          <w:lang w:val="fr"/>
        </w:rPr>
        <w:t>Utara</w:t>
      </w:r>
      <w:proofErr w:type="spellEnd"/>
      <w:r>
        <w:rPr>
          <w:lang w:val="fr"/>
        </w:rPr>
        <w:t>) et les réductions obtenues par le biais de l’assistance technique.</w:t>
      </w:r>
    </w:p>
    <w:p w14:paraId="09E8D6F5" w14:textId="77777777" w:rsidR="006F1A89" w:rsidRPr="006F1A89" w:rsidRDefault="006F1A89" w:rsidP="006F1A89">
      <w:pPr>
        <w:pStyle w:val="Heading1"/>
        <w:spacing w:after="220"/>
        <w:rPr>
          <w:lang w:val="fr-FR"/>
        </w:rPr>
      </w:pPr>
      <w:r>
        <w:rPr>
          <w:lang w:val="fr"/>
        </w:rPr>
        <w:t>Conformément aux autres projets, les coûts convenus relatifs à l’unité de mise en œuvre et de supervision du projet s’élèvent à 765 835 $ US. Le financement de la première tranche a été ajusté à 3 042 912 $ US en se basant sur les coûts révisés des activités d’investissement et les ajustements réalisés dans le secteur de l’entretien et les coûts de l’unité de mise en œuvre et de supervision du projet.</w:t>
      </w:r>
    </w:p>
    <w:p w14:paraId="448B3D62" w14:textId="77777777" w:rsidR="006F1A89" w:rsidRPr="006F1A89" w:rsidRDefault="006F1A89" w:rsidP="006F1A89">
      <w:pPr>
        <w:pStyle w:val="Heading1"/>
        <w:spacing w:after="220"/>
        <w:rPr>
          <w:lang w:val="fr-FR"/>
        </w:rPr>
      </w:pPr>
      <w:r>
        <w:rPr>
          <w:lang w:val="fr"/>
        </w:rPr>
        <w:t>Le coût total de la phase I du KIP pour le pays s’élève à 9 275 115 $ US et entraînerait des réductions de 2 763 452 tonnes eq-CO</w:t>
      </w:r>
      <w:r>
        <w:rPr>
          <w:vertAlign w:val="subscript"/>
          <w:lang w:val="fr"/>
        </w:rPr>
        <w:t>2</w:t>
      </w:r>
      <w:r>
        <w:rPr>
          <w:lang w:val="fr"/>
        </w:rPr>
        <w:t xml:space="preserve"> de la consommation restante de HFC éligible au financement dans le pays, comme indiqué au tableau 10. </w:t>
      </w:r>
    </w:p>
    <w:p w14:paraId="2CBEC446" w14:textId="77777777" w:rsidR="006F1A89" w:rsidRPr="006F1A89" w:rsidRDefault="006F1A89" w:rsidP="006F1A89">
      <w:pPr>
        <w:rPr>
          <w:b/>
          <w:bCs/>
          <w:lang w:val="fr-FR"/>
        </w:rPr>
      </w:pPr>
      <w:r>
        <w:rPr>
          <w:b/>
          <w:bCs/>
          <w:lang w:val="fr"/>
        </w:rPr>
        <w:lastRenderedPageBreak/>
        <w:t>Tableau 10. Coût des activités à mettre en œuvre dans le cadre de la phase I du KIP de la Malaisie</w:t>
      </w:r>
    </w:p>
    <w:tbl>
      <w:tblPr>
        <w:tblW w:w="9402" w:type="dxa"/>
        <w:tblLook w:val="04A0" w:firstRow="1" w:lastRow="0" w:firstColumn="1" w:lastColumn="0" w:noHBand="0" w:noVBand="1"/>
      </w:tblPr>
      <w:tblGrid>
        <w:gridCol w:w="4320"/>
        <w:gridCol w:w="1273"/>
        <w:gridCol w:w="1446"/>
        <w:gridCol w:w="1211"/>
        <w:gridCol w:w="1152"/>
      </w:tblGrid>
      <w:tr w:rsidR="00F40EBC" w:rsidRPr="00990CF5" w14:paraId="78B8735F" w14:textId="77777777" w:rsidTr="006456AF">
        <w:trPr>
          <w:trHeight w:val="20"/>
        </w:trPr>
        <w:tc>
          <w:tcPr>
            <w:tcW w:w="4320" w:type="dxa"/>
            <w:tcBorders>
              <w:top w:val="single" w:sz="4" w:space="0" w:color="auto"/>
              <w:left w:val="single" w:sz="4" w:space="0" w:color="auto"/>
              <w:bottom w:val="nil"/>
              <w:right w:val="single" w:sz="4" w:space="0" w:color="auto"/>
            </w:tcBorders>
            <w:shd w:val="clear" w:color="auto" w:fill="auto"/>
            <w:vAlign w:val="center"/>
            <w:hideMark/>
          </w:tcPr>
          <w:p w14:paraId="2D7C8BF2" w14:textId="2A565528" w:rsidR="006F1A89" w:rsidRPr="002D009C" w:rsidRDefault="00F40EBC" w:rsidP="006456AF">
            <w:pPr>
              <w:jc w:val="center"/>
              <w:rPr>
                <w:b/>
                <w:bCs/>
                <w:color w:val="000000"/>
                <w:sz w:val="20"/>
                <w:szCs w:val="20"/>
              </w:rPr>
            </w:pPr>
            <w:r>
              <w:rPr>
                <w:b/>
                <w:bCs/>
                <w:color w:val="000000"/>
                <w:sz w:val="20"/>
                <w:szCs w:val="20"/>
                <w:lang w:val="fr"/>
              </w:rPr>
              <w:t>Secteur</w:t>
            </w:r>
          </w:p>
        </w:tc>
        <w:tc>
          <w:tcPr>
            <w:tcW w:w="1273" w:type="dxa"/>
            <w:tcBorders>
              <w:top w:val="single" w:sz="4" w:space="0" w:color="auto"/>
              <w:left w:val="nil"/>
              <w:bottom w:val="nil"/>
              <w:right w:val="single" w:sz="4" w:space="0" w:color="auto"/>
            </w:tcBorders>
            <w:shd w:val="clear" w:color="auto" w:fill="auto"/>
            <w:vAlign w:val="center"/>
            <w:hideMark/>
          </w:tcPr>
          <w:p w14:paraId="1E118694" w14:textId="3198F20C" w:rsidR="006F1A89" w:rsidRPr="002D009C" w:rsidRDefault="00F40EBC" w:rsidP="006456AF">
            <w:pPr>
              <w:jc w:val="center"/>
              <w:rPr>
                <w:b/>
                <w:bCs/>
                <w:color w:val="000000"/>
                <w:sz w:val="19"/>
                <w:szCs w:val="19"/>
              </w:rPr>
            </w:pPr>
            <w:r>
              <w:rPr>
                <w:b/>
                <w:bCs/>
                <w:color w:val="000000"/>
                <w:sz w:val="19"/>
                <w:szCs w:val="19"/>
                <w:lang w:val="fr"/>
              </w:rPr>
              <w:t xml:space="preserve">Élimination </w:t>
            </w:r>
            <w:r w:rsidR="006F1A89">
              <w:rPr>
                <w:b/>
                <w:bCs/>
                <w:color w:val="000000"/>
                <w:sz w:val="19"/>
                <w:szCs w:val="19"/>
                <w:lang w:val="fr"/>
              </w:rPr>
              <w:t>(</w:t>
            </w:r>
            <w:proofErr w:type="spellStart"/>
            <w:r w:rsidR="006F1A89">
              <w:rPr>
                <w:b/>
                <w:bCs/>
                <w:color w:val="000000"/>
                <w:sz w:val="19"/>
                <w:szCs w:val="19"/>
                <w:lang w:val="fr"/>
              </w:rPr>
              <w:t>tm</w:t>
            </w:r>
            <w:proofErr w:type="spellEnd"/>
            <w:r w:rsidR="006F1A89">
              <w:rPr>
                <w:b/>
                <w:bCs/>
                <w:color w:val="000000"/>
                <w:sz w:val="19"/>
                <w:szCs w:val="19"/>
                <w:lang w:val="fr"/>
              </w:rPr>
              <w:t>)</w:t>
            </w:r>
          </w:p>
        </w:tc>
        <w:tc>
          <w:tcPr>
            <w:tcW w:w="1446" w:type="dxa"/>
            <w:tcBorders>
              <w:top w:val="single" w:sz="4" w:space="0" w:color="auto"/>
              <w:left w:val="nil"/>
              <w:bottom w:val="nil"/>
              <w:right w:val="single" w:sz="4" w:space="0" w:color="auto"/>
            </w:tcBorders>
            <w:shd w:val="clear" w:color="auto" w:fill="auto"/>
            <w:vAlign w:val="center"/>
            <w:hideMark/>
          </w:tcPr>
          <w:p w14:paraId="21649011" w14:textId="77777777" w:rsidR="006F1A89" w:rsidRPr="002D009C" w:rsidRDefault="006F1A89" w:rsidP="006456AF">
            <w:pPr>
              <w:jc w:val="center"/>
              <w:rPr>
                <w:b/>
                <w:bCs/>
                <w:color w:val="000000"/>
                <w:sz w:val="19"/>
                <w:szCs w:val="19"/>
              </w:rPr>
            </w:pPr>
            <w:r>
              <w:rPr>
                <w:b/>
                <w:bCs/>
                <w:color w:val="000000"/>
                <w:sz w:val="19"/>
                <w:szCs w:val="19"/>
                <w:lang w:val="fr"/>
              </w:rPr>
              <w:t>Élimination (tonnes eq-CO</w:t>
            </w:r>
            <w:r>
              <w:rPr>
                <w:b/>
                <w:bCs/>
                <w:color w:val="000000"/>
                <w:sz w:val="19"/>
                <w:szCs w:val="19"/>
                <w:vertAlign w:val="subscript"/>
                <w:lang w:val="fr"/>
              </w:rPr>
              <w:t>2</w:t>
            </w:r>
            <w:r>
              <w:rPr>
                <w:b/>
                <w:bCs/>
                <w:color w:val="000000"/>
                <w:sz w:val="19"/>
                <w:szCs w:val="19"/>
                <w:lang w:val="fr"/>
              </w:rPr>
              <w:t>)</w:t>
            </w:r>
          </w:p>
        </w:tc>
        <w:tc>
          <w:tcPr>
            <w:tcW w:w="1211" w:type="dxa"/>
            <w:tcBorders>
              <w:top w:val="single" w:sz="4" w:space="0" w:color="auto"/>
              <w:left w:val="nil"/>
              <w:bottom w:val="nil"/>
              <w:right w:val="single" w:sz="4" w:space="0" w:color="auto"/>
            </w:tcBorders>
            <w:shd w:val="clear" w:color="auto" w:fill="auto"/>
            <w:vAlign w:val="center"/>
            <w:hideMark/>
          </w:tcPr>
          <w:p w14:paraId="29F7ADC6" w14:textId="77777777" w:rsidR="006F1A89" w:rsidRPr="002D009C" w:rsidRDefault="006F1A89" w:rsidP="006456AF">
            <w:pPr>
              <w:jc w:val="center"/>
              <w:rPr>
                <w:b/>
                <w:bCs/>
                <w:color w:val="000000"/>
                <w:sz w:val="19"/>
                <w:szCs w:val="19"/>
              </w:rPr>
            </w:pPr>
            <w:r>
              <w:rPr>
                <w:b/>
                <w:bCs/>
                <w:color w:val="000000"/>
                <w:sz w:val="19"/>
                <w:szCs w:val="19"/>
                <w:lang w:val="fr"/>
              </w:rPr>
              <w:t>Coûts ($ US)</w:t>
            </w:r>
          </w:p>
        </w:tc>
        <w:tc>
          <w:tcPr>
            <w:tcW w:w="1150" w:type="dxa"/>
            <w:tcBorders>
              <w:top w:val="single" w:sz="4" w:space="0" w:color="auto"/>
              <w:left w:val="nil"/>
              <w:bottom w:val="single" w:sz="4" w:space="0" w:color="auto"/>
              <w:right w:val="single" w:sz="4" w:space="0" w:color="auto"/>
            </w:tcBorders>
            <w:shd w:val="clear" w:color="auto" w:fill="auto"/>
            <w:vAlign w:val="center"/>
            <w:hideMark/>
          </w:tcPr>
          <w:p w14:paraId="1DD2575A" w14:textId="77777777" w:rsidR="006F1A89" w:rsidRPr="006F1A89" w:rsidRDefault="006F1A89" w:rsidP="006456AF">
            <w:pPr>
              <w:jc w:val="center"/>
              <w:rPr>
                <w:b/>
                <w:bCs/>
                <w:color w:val="000000"/>
                <w:sz w:val="19"/>
                <w:szCs w:val="19"/>
                <w:lang w:val="fr-FR"/>
              </w:rPr>
            </w:pPr>
            <w:r>
              <w:rPr>
                <w:b/>
                <w:bCs/>
                <w:color w:val="000000"/>
                <w:sz w:val="19"/>
                <w:szCs w:val="19"/>
                <w:lang w:val="fr"/>
              </w:rPr>
              <w:t>Rapport coût-efficacité</w:t>
            </w:r>
          </w:p>
          <w:p w14:paraId="296DEA0B" w14:textId="77777777" w:rsidR="006F1A89" w:rsidRPr="006F1A89" w:rsidRDefault="006F1A89" w:rsidP="006456AF">
            <w:pPr>
              <w:jc w:val="center"/>
              <w:rPr>
                <w:b/>
                <w:bCs/>
                <w:color w:val="000000"/>
                <w:sz w:val="19"/>
                <w:szCs w:val="19"/>
                <w:lang w:val="fr-FR"/>
              </w:rPr>
            </w:pPr>
            <w:r>
              <w:rPr>
                <w:b/>
                <w:bCs/>
                <w:color w:val="000000"/>
                <w:sz w:val="19"/>
                <w:szCs w:val="19"/>
                <w:lang w:val="fr"/>
              </w:rPr>
              <w:t>($ US/kg)</w:t>
            </w:r>
          </w:p>
        </w:tc>
      </w:tr>
      <w:tr w:rsidR="006F1A89" w:rsidRPr="002D009C" w14:paraId="4021A713" w14:textId="77777777" w:rsidTr="006456AF">
        <w:trPr>
          <w:trHeight w:val="20"/>
        </w:trPr>
        <w:tc>
          <w:tcPr>
            <w:tcW w:w="9402"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72EF95F" w14:textId="77777777" w:rsidR="006F1A89" w:rsidRPr="002D009C" w:rsidRDefault="006F1A89" w:rsidP="006456AF">
            <w:pPr>
              <w:jc w:val="center"/>
              <w:rPr>
                <w:color w:val="000000"/>
                <w:sz w:val="20"/>
                <w:szCs w:val="20"/>
              </w:rPr>
            </w:pPr>
            <w:r>
              <w:rPr>
                <w:color w:val="000000"/>
                <w:sz w:val="20"/>
                <w:szCs w:val="20"/>
                <w:lang w:val="fr"/>
              </w:rPr>
              <w:t>Projets d’investissement</w:t>
            </w:r>
          </w:p>
        </w:tc>
      </w:tr>
      <w:tr w:rsidR="00F40EBC" w:rsidRPr="002D009C" w14:paraId="32127D2F" w14:textId="77777777" w:rsidTr="006456AF">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66135D84" w14:textId="77777777" w:rsidR="006F1A89" w:rsidRPr="006F1A89" w:rsidRDefault="006F1A89" w:rsidP="006456AF">
            <w:pPr>
              <w:jc w:val="left"/>
              <w:rPr>
                <w:color w:val="000000"/>
                <w:sz w:val="20"/>
                <w:szCs w:val="20"/>
                <w:lang w:val="fr-FR"/>
              </w:rPr>
            </w:pPr>
            <w:r>
              <w:rPr>
                <w:color w:val="000000"/>
                <w:sz w:val="20"/>
                <w:szCs w:val="20"/>
                <w:lang w:val="fr"/>
              </w:rPr>
              <w:t>PROTON (systèmes de climatisation embarqués)</w:t>
            </w:r>
          </w:p>
        </w:tc>
        <w:tc>
          <w:tcPr>
            <w:tcW w:w="1273" w:type="dxa"/>
            <w:tcBorders>
              <w:top w:val="nil"/>
              <w:left w:val="nil"/>
              <w:bottom w:val="single" w:sz="4" w:space="0" w:color="auto"/>
              <w:right w:val="single" w:sz="4" w:space="0" w:color="auto"/>
            </w:tcBorders>
            <w:shd w:val="clear" w:color="auto" w:fill="auto"/>
            <w:vAlign w:val="center"/>
            <w:hideMark/>
          </w:tcPr>
          <w:p w14:paraId="0FF77416" w14:textId="77777777" w:rsidR="006F1A89" w:rsidRPr="002D009C" w:rsidRDefault="006F1A89" w:rsidP="006456AF">
            <w:pPr>
              <w:jc w:val="right"/>
              <w:rPr>
                <w:color w:val="000000"/>
                <w:sz w:val="20"/>
                <w:szCs w:val="20"/>
              </w:rPr>
            </w:pPr>
            <w:r>
              <w:rPr>
                <w:color w:val="000000"/>
                <w:sz w:val="20"/>
                <w:szCs w:val="20"/>
                <w:lang w:val="fr"/>
              </w:rPr>
              <w:t>8,10</w:t>
            </w:r>
          </w:p>
        </w:tc>
        <w:tc>
          <w:tcPr>
            <w:tcW w:w="1446" w:type="dxa"/>
            <w:tcBorders>
              <w:top w:val="nil"/>
              <w:left w:val="nil"/>
              <w:bottom w:val="single" w:sz="4" w:space="0" w:color="auto"/>
              <w:right w:val="single" w:sz="4" w:space="0" w:color="auto"/>
            </w:tcBorders>
            <w:shd w:val="clear" w:color="auto" w:fill="auto"/>
            <w:vAlign w:val="center"/>
            <w:hideMark/>
          </w:tcPr>
          <w:p w14:paraId="232D2F62" w14:textId="77777777" w:rsidR="006F1A89" w:rsidRPr="002D009C" w:rsidRDefault="006F1A89" w:rsidP="006456AF">
            <w:pPr>
              <w:jc w:val="right"/>
              <w:rPr>
                <w:color w:val="000000"/>
                <w:sz w:val="20"/>
                <w:szCs w:val="20"/>
              </w:rPr>
            </w:pPr>
            <w:r>
              <w:rPr>
                <w:color w:val="000000"/>
                <w:sz w:val="20"/>
                <w:szCs w:val="20"/>
                <w:lang w:val="fr"/>
              </w:rPr>
              <w:t>11 583</w:t>
            </w:r>
          </w:p>
        </w:tc>
        <w:tc>
          <w:tcPr>
            <w:tcW w:w="1211" w:type="dxa"/>
            <w:tcBorders>
              <w:top w:val="nil"/>
              <w:left w:val="nil"/>
              <w:bottom w:val="single" w:sz="4" w:space="0" w:color="auto"/>
              <w:right w:val="single" w:sz="4" w:space="0" w:color="auto"/>
            </w:tcBorders>
            <w:shd w:val="clear" w:color="auto" w:fill="auto"/>
            <w:vAlign w:val="center"/>
            <w:hideMark/>
          </w:tcPr>
          <w:p w14:paraId="177F8FB5" w14:textId="77777777" w:rsidR="006F1A89" w:rsidRPr="002D009C" w:rsidRDefault="006F1A89" w:rsidP="006456AF">
            <w:pPr>
              <w:jc w:val="right"/>
              <w:rPr>
                <w:color w:val="000000"/>
                <w:sz w:val="20"/>
                <w:szCs w:val="20"/>
              </w:rPr>
            </w:pPr>
            <w:r>
              <w:rPr>
                <w:color w:val="000000"/>
                <w:sz w:val="20"/>
                <w:szCs w:val="20"/>
                <w:lang w:val="fr"/>
              </w:rPr>
              <w:t>946 700</w:t>
            </w:r>
          </w:p>
        </w:tc>
        <w:tc>
          <w:tcPr>
            <w:tcW w:w="1150" w:type="dxa"/>
            <w:tcBorders>
              <w:top w:val="nil"/>
              <w:left w:val="nil"/>
              <w:bottom w:val="single" w:sz="4" w:space="0" w:color="auto"/>
              <w:right w:val="single" w:sz="4" w:space="0" w:color="auto"/>
            </w:tcBorders>
            <w:shd w:val="clear" w:color="auto" w:fill="auto"/>
            <w:vAlign w:val="center"/>
            <w:hideMark/>
          </w:tcPr>
          <w:p w14:paraId="13B8C2B6" w14:textId="77777777" w:rsidR="006F1A89" w:rsidRPr="002D009C" w:rsidRDefault="006F1A89" w:rsidP="006456AF">
            <w:pPr>
              <w:jc w:val="right"/>
              <w:rPr>
                <w:color w:val="000000"/>
                <w:sz w:val="20"/>
                <w:szCs w:val="20"/>
              </w:rPr>
            </w:pPr>
            <w:r>
              <w:rPr>
                <w:color w:val="000000"/>
                <w:sz w:val="20"/>
                <w:szCs w:val="20"/>
                <w:lang w:val="fr"/>
              </w:rPr>
              <w:t xml:space="preserve">116,88 </w:t>
            </w:r>
          </w:p>
        </w:tc>
      </w:tr>
      <w:tr w:rsidR="00F40EBC" w:rsidRPr="002D009C" w14:paraId="45E3E5DC" w14:textId="77777777" w:rsidTr="006456AF">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0A594F57" w14:textId="77777777" w:rsidR="006F1A89" w:rsidRPr="002D009C" w:rsidRDefault="006F1A89" w:rsidP="006456AF">
            <w:pPr>
              <w:jc w:val="left"/>
              <w:rPr>
                <w:color w:val="000000"/>
                <w:sz w:val="20"/>
                <w:szCs w:val="20"/>
              </w:rPr>
            </w:pPr>
            <w:r>
              <w:rPr>
                <w:color w:val="000000"/>
                <w:sz w:val="20"/>
                <w:szCs w:val="20"/>
                <w:lang w:val="fr"/>
              </w:rPr>
              <w:t>PROTON (vendeurs autorisés)</w:t>
            </w:r>
          </w:p>
        </w:tc>
        <w:tc>
          <w:tcPr>
            <w:tcW w:w="1273" w:type="dxa"/>
            <w:tcBorders>
              <w:top w:val="nil"/>
              <w:left w:val="nil"/>
              <w:bottom w:val="single" w:sz="4" w:space="0" w:color="auto"/>
              <w:right w:val="single" w:sz="4" w:space="0" w:color="auto"/>
            </w:tcBorders>
            <w:shd w:val="clear" w:color="auto" w:fill="auto"/>
            <w:vAlign w:val="center"/>
            <w:hideMark/>
          </w:tcPr>
          <w:p w14:paraId="1F45793A" w14:textId="77777777" w:rsidR="006F1A89" w:rsidRPr="002D009C" w:rsidRDefault="006F1A89" w:rsidP="006456AF">
            <w:pPr>
              <w:jc w:val="right"/>
              <w:rPr>
                <w:color w:val="000000"/>
                <w:sz w:val="20"/>
                <w:szCs w:val="20"/>
              </w:rPr>
            </w:pPr>
            <w:r>
              <w:rPr>
                <w:color w:val="000000"/>
                <w:sz w:val="20"/>
                <w:szCs w:val="20"/>
                <w:lang w:val="fr"/>
              </w:rPr>
              <w:t xml:space="preserve">27,70 </w:t>
            </w:r>
          </w:p>
        </w:tc>
        <w:tc>
          <w:tcPr>
            <w:tcW w:w="1446" w:type="dxa"/>
            <w:tcBorders>
              <w:top w:val="nil"/>
              <w:left w:val="nil"/>
              <w:bottom w:val="single" w:sz="4" w:space="0" w:color="auto"/>
              <w:right w:val="single" w:sz="4" w:space="0" w:color="auto"/>
            </w:tcBorders>
            <w:shd w:val="clear" w:color="auto" w:fill="auto"/>
            <w:vAlign w:val="center"/>
            <w:hideMark/>
          </w:tcPr>
          <w:p w14:paraId="47485786" w14:textId="77777777" w:rsidR="006F1A89" w:rsidRPr="002D009C" w:rsidRDefault="006F1A89" w:rsidP="006456AF">
            <w:pPr>
              <w:jc w:val="right"/>
              <w:rPr>
                <w:color w:val="000000"/>
                <w:sz w:val="20"/>
                <w:szCs w:val="20"/>
              </w:rPr>
            </w:pPr>
            <w:r>
              <w:rPr>
                <w:color w:val="000000"/>
                <w:sz w:val="20"/>
                <w:szCs w:val="20"/>
                <w:lang w:val="fr"/>
              </w:rPr>
              <w:t>45 660</w:t>
            </w:r>
          </w:p>
        </w:tc>
        <w:tc>
          <w:tcPr>
            <w:tcW w:w="1211" w:type="dxa"/>
            <w:tcBorders>
              <w:top w:val="nil"/>
              <w:left w:val="nil"/>
              <w:bottom w:val="single" w:sz="4" w:space="0" w:color="auto"/>
              <w:right w:val="single" w:sz="4" w:space="0" w:color="auto"/>
            </w:tcBorders>
            <w:shd w:val="clear" w:color="auto" w:fill="auto"/>
            <w:vAlign w:val="center"/>
            <w:hideMark/>
          </w:tcPr>
          <w:p w14:paraId="3D528506" w14:textId="77777777" w:rsidR="006F1A89" w:rsidRPr="002D009C" w:rsidRDefault="006F1A89" w:rsidP="006456AF">
            <w:pPr>
              <w:jc w:val="right"/>
              <w:rPr>
                <w:color w:val="000000"/>
                <w:sz w:val="20"/>
                <w:szCs w:val="20"/>
              </w:rPr>
            </w:pPr>
            <w:r>
              <w:rPr>
                <w:color w:val="000000"/>
                <w:sz w:val="20"/>
                <w:szCs w:val="20"/>
                <w:lang w:val="fr"/>
              </w:rPr>
              <w:t>141 250</w:t>
            </w:r>
          </w:p>
        </w:tc>
        <w:tc>
          <w:tcPr>
            <w:tcW w:w="1150" w:type="dxa"/>
            <w:tcBorders>
              <w:top w:val="nil"/>
              <w:left w:val="nil"/>
              <w:bottom w:val="single" w:sz="4" w:space="0" w:color="auto"/>
              <w:right w:val="single" w:sz="4" w:space="0" w:color="auto"/>
            </w:tcBorders>
            <w:shd w:val="clear" w:color="auto" w:fill="auto"/>
            <w:vAlign w:val="center"/>
            <w:hideMark/>
          </w:tcPr>
          <w:p w14:paraId="21C60CC0" w14:textId="77777777" w:rsidR="006F1A89" w:rsidRPr="002D009C" w:rsidRDefault="006F1A89" w:rsidP="006456AF">
            <w:pPr>
              <w:jc w:val="right"/>
              <w:rPr>
                <w:color w:val="000000"/>
                <w:sz w:val="20"/>
                <w:szCs w:val="20"/>
              </w:rPr>
            </w:pPr>
            <w:r>
              <w:rPr>
                <w:color w:val="000000"/>
                <w:sz w:val="20"/>
                <w:szCs w:val="20"/>
                <w:lang w:val="fr"/>
              </w:rPr>
              <w:t xml:space="preserve">5,10 </w:t>
            </w:r>
          </w:p>
        </w:tc>
      </w:tr>
      <w:tr w:rsidR="00F40EBC" w:rsidRPr="002D009C" w14:paraId="57729D33" w14:textId="77777777" w:rsidTr="006456AF">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52F60708" w14:textId="77777777" w:rsidR="006F1A89" w:rsidRPr="002D009C" w:rsidRDefault="006F1A89" w:rsidP="006456AF">
            <w:pPr>
              <w:jc w:val="left"/>
              <w:rPr>
                <w:color w:val="000000"/>
                <w:sz w:val="20"/>
                <w:szCs w:val="20"/>
              </w:rPr>
            </w:pPr>
            <w:proofErr w:type="spellStart"/>
            <w:r>
              <w:rPr>
                <w:color w:val="000000"/>
                <w:sz w:val="20"/>
                <w:szCs w:val="20"/>
                <w:lang w:val="fr"/>
              </w:rPr>
              <w:t>Zun</w:t>
            </w:r>
            <w:proofErr w:type="spellEnd"/>
            <w:r>
              <w:rPr>
                <w:color w:val="000000"/>
                <w:sz w:val="20"/>
                <w:szCs w:val="20"/>
                <w:lang w:val="fr"/>
              </w:rPr>
              <w:t xml:space="preserve"> </w:t>
            </w:r>
            <w:proofErr w:type="spellStart"/>
            <w:r>
              <w:rPr>
                <w:color w:val="000000"/>
                <w:sz w:val="20"/>
                <w:szCs w:val="20"/>
                <w:lang w:val="fr"/>
              </w:rPr>
              <w:t>Utara</w:t>
            </w:r>
            <w:proofErr w:type="spellEnd"/>
            <w:r>
              <w:rPr>
                <w:color w:val="000000"/>
                <w:sz w:val="20"/>
                <w:szCs w:val="20"/>
                <w:lang w:val="fr"/>
              </w:rPr>
              <w:t xml:space="preserve"> (Réfrigération commerciale)</w:t>
            </w:r>
          </w:p>
        </w:tc>
        <w:tc>
          <w:tcPr>
            <w:tcW w:w="1273" w:type="dxa"/>
            <w:tcBorders>
              <w:top w:val="nil"/>
              <w:left w:val="nil"/>
              <w:bottom w:val="single" w:sz="4" w:space="0" w:color="auto"/>
              <w:right w:val="single" w:sz="4" w:space="0" w:color="auto"/>
            </w:tcBorders>
            <w:shd w:val="clear" w:color="auto" w:fill="auto"/>
            <w:vAlign w:val="center"/>
            <w:hideMark/>
          </w:tcPr>
          <w:p w14:paraId="43789D24" w14:textId="77777777" w:rsidR="006F1A89" w:rsidRPr="002D009C" w:rsidRDefault="006F1A89" w:rsidP="006456AF">
            <w:pPr>
              <w:jc w:val="right"/>
              <w:rPr>
                <w:color w:val="000000"/>
                <w:sz w:val="20"/>
                <w:szCs w:val="20"/>
              </w:rPr>
            </w:pPr>
            <w:r>
              <w:rPr>
                <w:color w:val="000000"/>
                <w:sz w:val="20"/>
                <w:szCs w:val="20"/>
                <w:lang w:val="fr"/>
              </w:rPr>
              <w:t>6,57</w:t>
            </w:r>
          </w:p>
        </w:tc>
        <w:tc>
          <w:tcPr>
            <w:tcW w:w="1446" w:type="dxa"/>
            <w:tcBorders>
              <w:top w:val="nil"/>
              <w:left w:val="nil"/>
              <w:bottom w:val="single" w:sz="4" w:space="0" w:color="auto"/>
              <w:right w:val="single" w:sz="4" w:space="0" w:color="auto"/>
            </w:tcBorders>
            <w:shd w:val="clear" w:color="auto" w:fill="auto"/>
            <w:vAlign w:val="center"/>
            <w:hideMark/>
          </w:tcPr>
          <w:p w14:paraId="053142C0" w14:textId="77777777" w:rsidR="006F1A89" w:rsidRPr="002D009C" w:rsidRDefault="006F1A89" w:rsidP="006456AF">
            <w:pPr>
              <w:jc w:val="right"/>
              <w:rPr>
                <w:color w:val="000000"/>
                <w:sz w:val="20"/>
                <w:szCs w:val="20"/>
              </w:rPr>
            </w:pPr>
            <w:r>
              <w:rPr>
                <w:color w:val="000000"/>
                <w:sz w:val="20"/>
                <w:szCs w:val="20"/>
                <w:lang w:val="fr"/>
              </w:rPr>
              <w:t>9 664</w:t>
            </w:r>
          </w:p>
        </w:tc>
        <w:tc>
          <w:tcPr>
            <w:tcW w:w="1211" w:type="dxa"/>
            <w:tcBorders>
              <w:top w:val="nil"/>
              <w:left w:val="nil"/>
              <w:bottom w:val="single" w:sz="4" w:space="0" w:color="auto"/>
              <w:right w:val="single" w:sz="4" w:space="0" w:color="auto"/>
            </w:tcBorders>
            <w:shd w:val="clear" w:color="auto" w:fill="auto"/>
            <w:vAlign w:val="center"/>
            <w:hideMark/>
          </w:tcPr>
          <w:p w14:paraId="4DDA7CF7" w14:textId="77777777" w:rsidR="006F1A89" w:rsidRPr="002D009C" w:rsidRDefault="006F1A89" w:rsidP="006456AF">
            <w:pPr>
              <w:jc w:val="right"/>
              <w:rPr>
                <w:color w:val="000000"/>
                <w:sz w:val="20"/>
                <w:szCs w:val="20"/>
              </w:rPr>
            </w:pPr>
            <w:r>
              <w:rPr>
                <w:color w:val="000000"/>
                <w:sz w:val="20"/>
                <w:szCs w:val="20"/>
                <w:lang w:val="fr"/>
              </w:rPr>
              <w:t>187 000</w:t>
            </w:r>
          </w:p>
        </w:tc>
        <w:tc>
          <w:tcPr>
            <w:tcW w:w="1150" w:type="dxa"/>
            <w:tcBorders>
              <w:top w:val="nil"/>
              <w:left w:val="nil"/>
              <w:bottom w:val="single" w:sz="4" w:space="0" w:color="auto"/>
              <w:right w:val="single" w:sz="4" w:space="0" w:color="auto"/>
            </w:tcBorders>
            <w:shd w:val="clear" w:color="auto" w:fill="auto"/>
            <w:vAlign w:val="center"/>
            <w:hideMark/>
          </w:tcPr>
          <w:p w14:paraId="51F8F8EE" w14:textId="77777777" w:rsidR="006F1A89" w:rsidRPr="002D009C" w:rsidRDefault="006F1A89" w:rsidP="006456AF">
            <w:pPr>
              <w:jc w:val="right"/>
              <w:rPr>
                <w:color w:val="000000"/>
                <w:sz w:val="20"/>
                <w:szCs w:val="20"/>
              </w:rPr>
            </w:pPr>
            <w:r>
              <w:rPr>
                <w:color w:val="000000"/>
                <w:sz w:val="20"/>
                <w:szCs w:val="20"/>
                <w:lang w:val="fr"/>
              </w:rPr>
              <w:t xml:space="preserve">28,46 </w:t>
            </w:r>
          </w:p>
        </w:tc>
      </w:tr>
      <w:tr w:rsidR="00F40EBC" w:rsidRPr="002D009C" w14:paraId="29FCDD9F" w14:textId="77777777" w:rsidTr="006456AF">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63058617" w14:textId="77777777" w:rsidR="006F1A89" w:rsidRPr="002D009C" w:rsidRDefault="006F1A89" w:rsidP="006456AF">
            <w:pPr>
              <w:jc w:val="left"/>
              <w:rPr>
                <w:color w:val="000000"/>
                <w:sz w:val="20"/>
                <w:szCs w:val="20"/>
              </w:rPr>
            </w:pPr>
            <w:proofErr w:type="spellStart"/>
            <w:r>
              <w:rPr>
                <w:color w:val="000000"/>
                <w:sz w:val="20"/>
                <w:szCs w:val="20"/>
                <w:lang w:val="fr"/>
              </w:rPr>
              <w:t>Berjaya</w:t>
            </w:r>
            <w:proofErr w:type="spellEnd"/>
            <w:r>
              <w:rPr>
                <w:color w:val="000000"/>
                <w:sz w:val="20"/>
                <w:szCs w:val="20"/>
                <w:lang w:val="fr"/>
              </w:rPr>
              <w:t xml:space="preserve"> Steel (Réfrigération commerciale)</w:t>
            </w:r>
          </w:p>
        </w:tc>
        <w:tc>
          <w:tcPr>
            <w:tcW w:w="1273" w:type="dxa"/>
            <w:tcBorders>
              <w:top w:val="nil"/>
              <w:left w:val="nil"/>
              <w:bottom w:val="single" w:sz="4" w:space="0" w:color="auto"/>
              <w:right w:val="single" w:sz="4" w:space="0" w:color="auto"/>
            </w:tcBorders>
            <w:shd w:val="clear" w:color="auto" w:fill="auto"/>
            <w:vAlign w:val="center"/>
            <w:hideMark/>
          </w:tcPr>
          <w:p w14:paraId="65F61504" w14:textId="77777777" w:rsidR="006F1A89" w:rsidRPr="002D009C" w:rsidRDefault="006F1A89" w:rsidP="006456AF">
            <w:pPr>
              <w:jc w:val="right"/>
              <w:rPr>
                <w:color w:val="000000"/>
                <w:sz w:val="20"/>
                <w:szCs w:val="20"/>
              </w:rPr>
            </w:pPr>
            <w:r>
              <w:rPr>
                <w:color w:val="000000"/>
                <w:sz w:val="20"/>
                <w:szCs w:val="20"/>
                <w:lang w:val="fr"/>
              </w:rPr>
              <w:t>8,92</w:t>
            </w:r>
          </w:p>
        </w:tc>
        <w:tc>
          <w:tcPr>
            <w:tcW w:w="1446" w:type="dxa"/>
            <w:tcBorders>
              <w:top w:val="nil"/>
              <w:left w:val="nil"/>
              <w:bottom w:val="single" w:sz="4" w:space="0" w:color="auto"/>
              <w:right w:val="single" w:sz="4" w:space="0" w:color="auto"/>
            </w:tcBorders>
            <w:shd w:val="clear" w:color="auto" w:fill="auto"/>
            <w:vAlign w:val="center"/>
            <w:hideMark/>
          </w:tcPr>
          <w:p w14:paraId="2C91338A" w14:textId="77777777" w:rsidR="006F1A89" w:rsidRPr="002D009C" w:rsidRDefault="006F1A89" w:rsidP="006456AF">
            <w:pPr>
              <w:jc w:val="right"/>
              <w:rPr>
                <w:color w:val="000000"/>
                <w:sz w:val="20"/>
                <w:szCs w:val="20"/>
              </w:rPr>
            </w:pPr>
            <w:r>
              <w:rPr>
                <w:color w:val="000000"/>
                <w:sz w:val="20"/>
                <w:szCs w:val="20"/>
                <w:lang w:val="fr"/>
              </w:rPr>
              <w:t>25 448</w:t>
            </w:r>
          </w:p>
        </w:tc>
        <w:tc>
          <w:tcPr>
            <w:tcW w:w="1211" w:type="dxa"/>
            <w:tcBorders>
              <w:top w:val="nil"/>
              <w:left w:val="nil"/>
              <w:bottom w:val="single" w:sz="4" w:space="0" w:color="auto"/>
              <w:right w:val="single" w:sz="4" w:space="0" w:color="auto"/>
            </w:tcBorders>
            <w:shd w:val="clear" w:color="auto" w:fill="auto"/>
            <w:vAlign w:val="center"/>
            <w:hideMark/>
          </w:tcPr>
          <w:p w14:paraId="5972FCFD" w14:textId="77777777" w:rsidR="006F1A89" w:rsidRPr="002D009C" w:rsidRDefault="006F1A89" w:rsidP="006456AF">
            <w:pPr>
              <w:jc w:val="right"/>
              <w:rPr>
                <w:color w:val="000000"/>
                <w:sz w:val="20"/>
                <w:szCs w:val="20"/>
              </w:rPr>
            </w:pPr>
            <w:r>
              <w:rPr>
                <w:color w:val="000000"/>
                <w:sz w:val="20"/>
                <w:szCs w:val="20"/>
                <w:lang w:val="fr"/>
              </w:rPr>
              <w:t>186 850</w:t>
            </w:r>
          </w:p>
        </w:tc>
        <w:tc>
          <w:tcPr>
            <w:tcW w:w="1150" w:type="dxa"/>
            <w:tcBorders>
              <w:top w:val="nil"/>
              <w:left w:val="nil"/>
              <w:bottom w:val="single" w:sz="4" w:space="0" w:color="auto"/>
              <w:right w:val="single" w:sz="4" w:space="0" w:color="auto"/>
            </w:tcBorders>
            <w:shd w:val="clear" w:color="auto" w:fill="auto"/>
            <w:vAlign w:val="center"/>
            <w:hideMark/>
          </w:tcPr>
          <w:p w14:paraId="2B60572B" w14:textId="77777777" w:rsidR="006F1A89" w:rsidRPr="002D009C" w:rsidRDefault="006F1A89" w:rsidP="006456AF">
            <w:pPr>
              <w:jc w:val="right"/>
              <w:rPr>
                <w:color w:val="000000"/>
                <w:sz w:val="20"/>
                <w:szCs w:val="20"/>
              </w:rPr>
            </w:pPr>
            <w:r>
              <w:rPr>
                <w:color w:val="000000"/>
                <w:sz w:val="20"/>
                <w:szCs w:val="20"/>
                <w:lang w:val="fr"/>
              </w:rPr>
              <w:t xml:space="preserve">20,95 </w:t>
            </w:r>
          </w:p>
        </w:tc>
      </w:tr>
      <w:tr w:rsidR="006F1A89" w:rsidRPr="00990CF5" w14:paraId="6F1FCE6C" w14:textId="77777777" w:rsidTr="006456AF">
        <w:trPr>
          <w:trHeight w:val="20"/>
        </w:trPr>
        <w:tc>
          <w:tcPr>
            <w:tcW w:w="9402"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4CEDDCC" w14:textId="77777777" w:rsidR="006F1A89" w:rsidRPr="006F1A89" w:rsidRDefault="006F1A89" w:rsidP="006456AF">
            <w:pPr>
              <w:jc w:val="center"/>
              <w:rPr>
                <w:color w:val="000000"/>
                <w:sz w:val="20"/>
                <w:szCs w:val="20"/>
                <w:lang w:val="fr-FR"/>
              </w:rPr>
            </w:pPr>
            <w:r>
              <w:rPr>
                <w:color w:val="000000"/>
                <w:sz w:val="20"/>
                <w:szCs w:val="20"/>
                <w:lang w:val="fr"/>
              </w:rPr>
              <w:t>Activités non liées à des investissements</w:t>
            </w:r>
          </w:p>
        </w:tc>
      </w:tr>
      <w:tr w:rsidR="00F40EBC" w:rsidRPr="002D009C" w14:paraId="7401073A" w14:textId="77777777" w:rsidTr="006456AF">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323EF3FB" w14:textId="77777777" w:rsidR="006F1A89" w:rsidRPr="002D009C" w:rsidRDefault="006F1A89" w:rsidP="006456AF">
            <w:pPr>
              <w:jc w:val="left"/>
              <w:rPr>
                <w:color w:val="000000"/>
                <w:sz w:val="20"/>
                <w:szCs w:val="20"/>
              </w:rPr>
            </w:pPr>
            <w:r>
              <w:rPr>
                <w:color w:val="000000"/>
                <w:sz w:val="20"/>
                <w:szCs w:val="20"/>
                <w:lang w:val="fr"/>
              </w:rPr>
              <w:t xml:space="preserve">Entretien </w:t>
            </w:r>
          </w:p>
        </w:tc>
        <w:tc>
          <w:tcPr>
            <w:tcW w:w="1273" w:type="dxa"/>
            <w:tcBorders>
              <w:top w:val="nil"/>
              <w:left w:val="nil"/>
              <w:bottom w:val="single" w:sz="4" w:space="0" w:color="auto"/>
              <w:right w:val="single" w:sz="4" w:space="0" w:color="auto"/>
            </w:tcBorders>
            <w:shd w:val="clear" w:color="auto" w:fill="auto"/>
            <w:vAlign w:val="center"/>
            <w:hideMark/>
          </w:tcPr>
          <w:p w14:paraId="3422A9A5" w14:textId="77777777" w:rsidR="006F1A89" w:rsidRPr="002D009C" w:rsidRDefault="006F1A89" w:rsidP="006456AF">
            <w:pPr>
              <w:jc w:val="right"/>
              <w:rPr>
                <w:color w:val="000000"/>
                <w:sz w:val="20"/>
                <w:szCs w:val="20"/>
              </w:rPr>
            </w:pPr>
            <w:r>
              <w:rPr>
                <w:color w:val="000000"/>
                <w:sz w:val="20"/>
                <w:szCs w:val="20"/>
                <w:lang w:val="fr"/>
              </w:rPr>
              <w:t xml:space="preserve">1 186,68 </w:t>
            </w:r>
          </w:p>
        </w:tc>
        <w:tc>
          <w:tcPr>
            <w:tcW w:w="1446" w:type="dxa"/>
            <w:tcBorders>
              <w:top w:val="nil"/>
              <w:left w:val="nil"/>
              <w:bottom w:val="single" w:sz="4" w:space="0" w:color="auto"/>
              <w:right w:val="single" w:sz="4" w:space="0" w:color="auto"/>
            </w:tcBorders>
            <w:shd w:val="clear" w:color="auto" w:fill="auto"/>
            <w:vAlign w:val="center"/>
            <w:hideMark/>
          </w:tcPr>
          <w:p w14:paraId="30D2E108" w14:textId="77777777" w:rsidR="006F1A89" w:rsidRPr="002D009C" w:rsidRDefault="006F1A89" w:rsidP="006456AF">
            <w:pPr>
              <w:jc w:val="right"/>
              <w:rPr>
                <w:color w:val="000000"/>
                <w:sz w:val="20"/>
                <w:szCs w:val="20"/>
              </w:rPr>
            </w:pPr>
            <w:r>
              <w:rPr>
                <w:color w:val="000000"/>
                <w:sz w:val="20"/>
                <w:szCs w:val="20"/>
                <w:lang w:val="fr"/>
              </w:rPr>
              <w:t>1 956 370</w:t>
            </w:r>
          </w:p>
        </w:tc>
        <w:tc>
          <w:tcPr>
            <w:tcW w:w="1211" w:type="dxa"/>
            <w:tcBorders>
              <w:top w:val="nil"/>
              <w:left w:val="nil"/>
              <w:bottom w:val="single" w:sz="4" w:space="0" w:color="auto"/>
              <w:right w:val="single" w:sz="4" w:space="0" w:color="auto"/>
            </w:tcBorders>
            <w:shd w:val="clear" w:color="auto" w:fill="auto"/>
            <w:vAlign w:val="center"/>
            <w:hideMark/>
          </w:tcPr>
          <w:p w14:paraId="250FAB54" w14:textId="77777777" w:rsidR="006F1A89" w:rsidRPr="002D009C" w:rsidRDefault="006F1A89" w:rsidP="006456AF">
            <w:pPr>
              <w:jc w:val="right"/>
              <w:rPr>
                <w:color w:val="000000"/>
                <w:sz w:val="20"/>
                <w:szCs w:val="20"/>
              </w:rPr>
            </w:pPr>
            <w:r>
              <w:rPr>
                <w:color w:val="000000"/>
                <w:sz w:val="20"/>
                <w:szCs w:val="20"/>
                <w:lang w:val="fr"/>
              </w:rPr>
              <w:t>6 052 080</w:t>
            </w:r>
          </w:p>
        </w:tc>
        <w:tc>
          <w:tcPr>
            <w:tcW w:w="1150" w:type="dxa"/>
            <w:tcBorders>
              <w:top w:val="nil"/>
              <w:left w:val="nil"/>
              <w:bottom w:val="single" w:sz="4" w:space="0" w:color="auto"/>
              <w:right w:val="single" w:sz="4" w:space="0" w:color="auto"/>
            </w:tcBorders>
            <w:shd w:val="clear" w:color="auto" w:fill="auto"/>
            <w:vAlign w:val="center"/>
            <w:hideMark/>
          </w:tcPr>
          <w:p w14:paraId="652C6A90" w14:textId="77777777" w:rsidR="006F1A89" w:rsidRPr="002D009C" w:rsidRDefault="006F1A89" w:rsidP="006456AF">
            <w:pPr>
              <w:jc w:val="right"/>
              <w:rPr>
                <w:color w:val="000000"/>
                <w:sz w:val="20"/>
                <w:szCs w:val="20"/>
              </w:rPr>
            </w:pPr>
            <w:r>
              <w:rPr>
                <w:color w:val="000000"/>
                <w:sz w:val="20"/>
                <w:szCs w:val="20"/>
                <w:lang w:val="fr"/>
              </w:rPr>
              <w:t xml:space="preserve">5,10 </w:t>
            </w:r>
          </w:p>
        </w:tc>
      </w:tr>
      <w:tr w:rsidR="00F40EBC" w:rsidRPr="002D009C" w14:paraId="3D860A5E" w14:textId="77777777" w:rsidTr="006456AF">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667F3201" w14:textId="77777777" w:rsidR="006F1A89" w:rsidRPr="002D009C" w:rsidRDefault="006F1A89" w:rsidP="006456AF">
            <w:pPr>
              <w:jc w:val="left"/>
              <w:rPr>
                <w:color w:val="000000"/>
                <w:sz w:val="20"/>
                <w:szCs w:val="20"/>
              </w:rPr>
            </w:pPr>
            <w:r>
              <w:rPr>
                <w:color w:val="000000"/>
                <w:sz w:val="20"/>
                <w:szCs w:val="20"/>
                <w:lang w:val="fr"/>
              </w:rPr>
              <w:t>Assistance technique et légale</w:t>
            </w:r>
          </w:p>
        </w:tc>
        <w:tc>
          <w:tcPr>
            <w:tcW w:w="1273" w:type="dxa"/>
            <w:tcBorders>
              <w:top w:val="nil"/>
              <w:left w:val="nil"/>
              <w:bottom w:val="single" w:sz="4" w:space="0" w:color="auto"/>
              <w:right w:val="single" w:sz="4" w:space="0" w:color="auto"/>
            </w:tcBorders>
            <w:shd w:val="clear" w:color="auto" w:fill="auto"/>
            <w:vAlign w:val="center"/>
            <w:hideMark/>
          </w:tcPr>
          <w:p w14:paraId="38AE4CF8" w14:textId="77777777" w:rsidR="006F1A89" w:rsidRPr="002D009C" w:rsidRDefault="006F1A89" w:rsidP="006456AF">
            <w:pPr>
              <w:jc w:val="right"/>
              <w:rPr>
                <w:color w:val="000000"/>
                <w:sz w:val="20"/>
                <w:szCs w:val="20"/>
              </w:rPr>
            </w:pPr>
            <w:r>
              <w:rPr>
                <w:color w:val="000000"/>
                <w:sz w:val="20"/>
                <w:szCs w:val="20"/>
                <w:lang w:val="fr"/>
              </w:rPr>
              <w:t xml:space="preserve">195,18 </w:t>
            </w:r>
          </w:p>
        </w:tc>
        <w:tc>
          <w:tcPr>
            <w:tcW w:w="1446" w:type="dxa"/>
            <w:tcBorders>
              <w:top w:val="nil"/>
              <w:left w:val="nil"/>
              <w:bottom w:val="single" w:sz="4" w:space="0" w:color="auto"/>
              <w:right w:val="single" w:sz="4" w:space="0" w:color="auto"/>
            </w:tcBorders>
            <w:shd w:val="clear" w:color="auto" w:fill="auto"/>
            <w:vAlign w:val="center"/>
            <w:hideMark/>
          </w:tcPr>
          <w:p w14:paraId="11CBA28F" w14:textId="77777777" w:rsidR="006F1A89" w:rsidRPr="002D009C" w:rsidRDefault="006F1A89" w:rsidP="006456AF">
            <w:pPr>
              <w:jc w:val="right"/>
              <w:rPr>
                <w:color w:val="000000"/>
                <w:sz w:val="20"/>
                <w:szCs w:val="20"/>
              </w:rPr>
            </w:pPr>
            <w:r>
              <w:rPr>
                <w:color w:val="000000"/>
                <w:sz w:val="20"/>
                <w:szCs w:val="20"/>
                <w:lang w:val="fr"/>
              </w:rPr>
              <w:t>321 769</w:t>
            </w:r>
          </w:p>
        </w:tc>
        <w:tc>
          <w:tcPr>
            <w:tcW w:w="1211" w:type="dxa"/>
            <w:tcBorders>
              <w:top w:val="nil"/>
              <w:left w:val="nil"/>
              <w:bottom w:val="single" w:sz="4" w:space="0" w:color="auto"/>
              <w:right w:val="single" w:sz="4" w:space="0" w:color="auto"/>
            </w:tcBorders>
            <w:shd w:val="clear" w:color="auto" w:fill="auto"/>
            <w:vAlign w:val="center"/>
            <w:hideMark/>
          </w:tcPr>
          <w:p w14:paraId="4C2800F8" w14:textId="77777777" w:rsidR="006F1A89" w:rsidRPr="002D009C" w:rsidRDefault="006F1A89" w:rsidP="006456AF">
            <w:pPr>
              <w:jc w:val="right"/>
              <w:rPr>
                <w:color w:val="000000"/>
                <w:sz w:val="20"/>
                <w:szCs w:val="20"/>
              </w:rPr>
            </w:pPr>
            <w:r>
              <w:rPr>
                <w:color w:val="000000"/>
                <w:sz w:val="20"/>
                <w:szCs w:val="20"/>
                <w:lang w:val="fr"/>
              </w:rPr>
              <w:t>995 400</w:t>
            </w:r>
          </w:p>
        </w:tc>
        <w:tc>
          <w:tcPr>
            <w:tcW w:w="1150" w:type="dxa"/>
            <w:tcBorders>
              <w:top w:val="nil"/>
              <w:left w:val="nil"/>
              <w:bottom w:val="single" w:sz="4" w:space="0" w:color="auto"/>
              <w:right w:val="single" w:sz="4" w:space="0" w:color="auto"/>
            </w:tcBorders>
            <w:shd w:val="clear" w:color="auto" w:fill="auto"/>
            <w:vAlign w:val="center"/>
            <w:hideMark/>
          </w:tcPr>
          <w:p w14:paraId="35BA0CB3" w14:textId="77777777" w:rsidR="006F1A89" w:rsidRPr="002D009C" w:rsidRDefault="006F1A89" w:rsidP="006456AF">
            <w:pPr>
              <w:jc w:val="right"/>
              <w:rPr>
                <w:color w:val="000000"/>
                <w:sz w:val="20"/>
                <w:szCs w:val="20"/>
              </w:rPr>
            </w:pPr>
            <w:r>
              <w:rPr>
                <w:color w:val="000000"/>
                <w:sz w:val="20"/>
                <w:szCs w:val="20"/>
                <w:lang w:val="fr"/>
              </w:rPr>
              <w:t xml:space="preserve">5,10 </w:t>
            </w:r>
          </w:p>
        </w:tc>
      </w:tr>
      <w:tr w:rsidR="00F40EBC" w:rsidRPr="002D009C" w14:paraId="36134904" w14:textId="77777777" w:rsidTr="006456AF">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5A487BBC" w14:textId="77777777" w:rsidR="006F1A89" w:rsidRPr="006F1A89" w:rsidRDefault="006F1A89" w:rsidP="006456AF">
            <w:pPr>
              <w:jc w:val="left"/>
              <w:rPr>
                <w:color w:val="000000"/>
                <w:sz w:val="20"/>
                <w:szCs w:val="20"/>
                <w:lang w:val="fr-FR"/>
              </w:rPr>
            </w:pPr>
            <w:r>
              <w:rPr>
                <w:color w:val="000000"/>
                <w:sz w:val="20"/>
                <w:szCs w:val="20"/>
                <w:lang w:val="fr"/>
              </w:rPr>
              <w:t>Mise en œuvre des interdictions</w:t>
            </w:r>
          </w:p>
        </w:tc>
        <w:tc>
          <w:tcPr>
            <w:tcW w:w="1273" w:type="dxa"/>
            <w:tcBorders>
              <w:top w:val="nil"/>
              <w:left w:val="nil"/>
              <w:bottom w:val="single" w:sz="4" w:space="0" w:color="auto"/>
              <w:right w:val="single" w:sz="4" w:space="0" w:color="auto"/>
            </w:tcBorders>
            <w:shd w:val="clear" w:color="auto" w:fill="auto"/>
            <w:vAlign w:val="center"/>
            <w:hideMark/>
          </w:tcPr>
          <w:p w14:paraId="29BFAEFE" w14:textId="77777777" w:rsidR="006F1A89" w:rsidRPr="002D009C" w:rsidRDefault="006F1A89" w:rsidP="006456AF">
            <w:pPr>
              <w:jc w:val="right"/>
              <w:rPr>
                <w:color w:val="000000"/>
                <w:sz w:val="20"/>
                <w:szCs w:val="20"/>
              </w:rPr>
            </w:pPr>
            <w:r>
              <w:rPr>
                <w:color w:val="000000"/>
                <w:sz w:val="20"/>
                <w:szCs w:val="20"/>
                <w:lang w:val="fr"/>
              </w:rPr>
              <w:t xml:space="preserve">77,90 </w:t>
            </w:r>
          </w:p>
        </w:tc>
        <w:tc>
          <w:tcPr>
            <w:tcW w:w="1446" w:type="dxa"/>
            <w:tcBorders>
              <w:top w:val="nil"/>
              <w:left w:val="nil"/>
              <w:bottom w:val="single" w:sz="4" w:space="0" w:color="auto"/>
              <w:right w:val="single" w:sz="4" w:space="0" w:color="auto"/>
            </w:tcBorders>
            <w:shd w:val="clear" w:color="auto" w:fill="auto"/>
            <w:vAlign w:val="center"/>
            <w:hideMark/>
          </w:tcPr>
          <w:p w14:paraId="39A91BFE" w14:textId="77777777" w:rsidR="006F1A89" w:rsidRPr="002D009C" w:rsidRDefault="006F1A89" w:rsidP="006456AF">
            <w:pPr>
              <w:jc w:val="right"/>
              <w:rPr>
                <w:color w:val="000000"/>
                <w:sz w:val="20"/>
                <w:szCs w:val="20"/>
              </w:rPr>
            </w:pPr>
            <w:r>
              <w:rPr>
                <w:color w:val="000000"/>
                <w:sz w:val="20"/>
                <w:szCs w:val="20"/>
                <w:lang w:val="fr"/>
              </w:rPr>
              <w:t>392 958</w:t>
            </w:r>
          </w:p>
        </w:tc>
        <w:tc>
          <w:tcPr>
            <w:tcW w:w="1211" w:type="dxa"/>
            <w:tcBorders>
              <w:top w:val="nil"/>
              <w:left w:val="nil"/>
              <w:bottom w:val="single" w:sz="4" w:space="0" w:color="auto"/>
              <w:right w:val="single" w:sz="4" w:space="0" w:color="auto"/>
            </w:tcBorders>
            <w:shd w:val="clear" w:color="auto" w:fill="auto"/>
            <w:vAlign w:val="center"/>
            <w:hideMark/>
          </w:tcPr>
          <w:p w14:paraId="27A3B152" w14:textId="77777777" w:rsidR="006F1A89" w:rsidRPr="002D009C" w:rsidRDefault="006F1A89" w:rsidP="006456AF">
            <w:pPr>
              <w:jc w:val="right"/>
              <w:rPr>
                <w:color w:val="000000"/>
                <w:sz w:val="20"/>
                <w:szCs w:val="20"/>
              </w:rPr>
            </w:pPr>
            <w:r>
              <w:rPr>
                <w:color w:val="000000"/>
                <w:sz w:val="20"/>
                <w:szCs w:val="20"/>
                <w:lang w:val="fr"/>
              </w:rPr>
              <w:t>0</w:t>
            </w:r>
          </w:p>
        </w:tc>
        <w:tc>
          <w:tcPr>
            <w:tcW w:w="1150" w:type="dxa"/>
            <w:tcBorders>
              <w:top w:val="nil"/>
              <w:left w:val="nil"/>
              <w:bottom w:val="single" w:sz="4" w:space="0" w:color="auto"/>
              <w:right w:val="single" w:sz="4" w:space="0" w:color="auto"/>
            </w:tcBorders>
            <w:shd w:val="clear" w:color="auto" w:fill="auto"/>
            <w:vAlign w:val="center"/>
            <w:hideMark/>
          </w:tcPr>
          <w:p w14:paraId="4DD66CA8" w14:textId="77777777" w:rsidR="006F1A89" w:rsidRPr="002D009C" w:rsidRDefault="006F1A89" w:rsidP="006456AF">
            <w:pPr>
              <w:jc w:val="right"/>
              <w:rPr>
                <w:color w:val="000000"/>
                <w:sz w:val="20"/>
                <w:szCs w:val="20"/>
              </w:rPr>
            </w:pPr>
            <w:proofErr w:type="spellStart"/>
            <w:r>
              <w:rPr>
                <w:color w:val="000000"/>
                <w:sz w:val="20"/>
                <w:szCs w:val="20"/>
                <w:lang w:val="fr"/>
              </w:rPr>
              <w:t>s.o</w:t>
            </w:r>
            <w:proofErr w:type="spellEnd"/>
            <w:r>
              <w:rPr>
                <w:color w:val="000000"/>
                <w:sz w:val="20"/>
                <w:szCs w:val="20"/>
                <w:lang w:val="fr"/>
              </w:rPr>
              <w:t>.</w:t>
            </w:r>
          </w:p>
        </w:tc>
      </w:tr>
      <w:tr w:rsidR="00F40EBC" w:rsidRPr="002D009C" w14:paraId="788A4CAF" w14:textId="77777777" w:rsidTr="006456AF">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1CE4EC15" w14:textId="77777777" w:rsidR="006F1A89" w:rsidRPr="002D009C" w:rsidRDefault="006F1A89" w:rsidP="006456AF">
            <w:pPr>
              <w:jc w:val="left"/>
              <w:rPr>
                <w:color w:val="000000"/>
                <w:sz w:val="20"/>
                <w:szCs w:val="20"/>
              </w:rPr>
            </w:pPr>
            <w:r>
              <w:rPr>
                <w:color w:val="000000"/>
                <w:sz w:val="20"/>
                <w:szCs w:val="20"/>
                <w:lang w:val="fr"/>
              </w:rPr>
              <w:t>Gestion de projet</w:t>
            </w:r>
          </w:p>
        </w:tc>
        <w:tc>
          <w:tcPr>
            <w:tcW w:w="1273" w:type="dxa"/>
            <w:tcBorders>
              <w:top w:val="nil"/>
              <w:left w:val="nil"/>
              <w:bottom w:val="single" w:sz="4" w:space="0" w:color="auto"/>
              <w:right w:val="single" w:sz="4" w:space="0" w:color="auto"/>
            </w:tcBorders>
            <w:shd w:val="clear" w:color="auto" w:fill="auto"/>
            <w:vAlign w:val="center"/>
            <w:hideMark/>
          </w:tcPr>
          <w:p w14:paraId="15419C00" w14:textId="77777777" w:rsidR="006F1A89" w:rsidRPr="002D009C" w:rsidRDefault="006F1A89" w:rsidP="006456AF">
            <w:pPr>
              <w:jc w:val="right"/>
              <w:rPr>
                <w:color w:val="000000"/>
                <w:sz w:val="20"/>
                <w:szCs w:val="20"/>
              </w:rPr>
            </w:pPr>
            <w:proofErr w:type="spellStart"/>
            <w:r>
              <w:rPr>
                <w:color w:val="000000"/>
                <w:sz w:val="20"/>
                <w:szCs w:val="20"/>
                <w:lang w:val="fr"/>
              </w:rPr>
              <w:t>s.o</w:t>
            </w:r>
            <w:proofErr w:type="spellEnd"/>
            <w:r>
              <w:rPr>
                <w:color w:val="000000"/>
                <w:sz w:val="20"/>
                <w:szCs w:val="20"/>
                <w:lang w:val="fr"/>
              </w:rPr>
              <w:t>.</w:t>
            </w:r>
          </w:p>
        </w:tc>
        <w:tc>
          <w:tcPr>
            <w:tcW w:w="1446" w:type="dxa"/>
            <w:tcBorders>
              <w:top w:val="nil"/>
              <w:left w:val="nil"/>
              <w:bottom w:val="single" w:sz="4" w:space="0" w:color="auto"/>
              <w:right w:val="single" w:sz="4" w:space="0" w:color="auto"/>
            </w:tcBorders>
            <w:shd w:val="clear" w:color="auto" w:fill="auto"/>
            <w:vAlign w:val="center"/>
            <w:hideMark/>
          </w:tcPr>
          <w:p w14:paraId="110A7296" w14:textId="77777777" w:rsidR="006F1A89" w:rsidRPr="002D009C" w:rsidRDefault="006F1A89" w:rsidP="006456AF">
            <w:pPr>
              <w:jc w:val="right"/>
              <w:rPr>
                <w:color w:val="000000"/>
                <w:sz w:val="20"/>
                <w:szCs w:val="20"/>
              </w:rPr>
            </w:pPr>
            <w:proofErr w:type="spellStart"/>
            <w:r>
              <w:rPr>
                <w:color w:val="000000"/>
                <w:sz w:val="20"/>
                <w:szCs w:val="20"/>
                <w:lang w:val="fr"/>
              </w:rPr>
              <w:t>s.o</w:t>
            </w:r>
            <w:proofErr w:type="spellEnd"/>
            <w:r>
              <w:rPr>
                <w:color w:val="000000"/>
                <w:sz w:val="20"/>
                <w:szCs w:val="20"/>
                <w:lang w:val="fr"/>
              </w:rPr>
              <w:t>.</w:t>
            </w:r>
          </w:p>
        </w:tc>
        <w:tc>
          <w:tcPr>
            <w:tcW w:w="1211" w:type="dxa"/>
            <w:tcBorders>
              <w:top w:val="nil"/>
              <w:left w:val="nil"/>
              <w:bottom w:val="single" w:sz="4" w:space="0" w:color="auto"/>
              <w:right w:val="single" w:sz="4" w:space="0" w:color="auto"/>
            </w:tcBorders>
            <w:shd w:val="clear" w:color="auto" w:fill="auto"/>
            <w:vAlign w:val="center"/>
            <w:hideMark/>
          </w:tcPr>
          <w:p w14:paraId="58DA9C03" w14:textId="77777777" w:rsidR="006F1A89" w:rsidRPr="002D009C" w:rsidRDefault="006F1A89" w:rsidP="006456AF">
            <w:pPr>
              <w:jc w:val="right"/>
              <w:rPr>
                <w:color w:val="000000"/>
                <w:sz w:val="20"/>
                <w:szCs w:val="20"/>
              </w:rPr>
            </w:pPr>
            <w:r>
              <w:rPr>
                <w:color w:val="000000"/>
                <w:sz w:val="20"/>
                <w:szCs w:val="20"/>
                <w:lang w:val="fr"/>
              </w:rPr>
              <w:t>765 835</w:t>
            </w:r>
          </w:p>
        </w:tc>
        <w:tc>
          <w:tcPr>
            <w:tcW w:w="1150" w:type="dxa"/>
            <w:tcBorders>
              <w:top w:val="nil"/>
              <w:left w:val="nil"/>
              <w:bottom w:val="single" w:sz="4" w:space="0" w:color="auto"/>
              <w:right w:val="single" w:sz="4" w:space="0" w:color="auto"/>
            </w:tcBorders>
            <w:shd w:val="clear" w:color="auto" w:fill="auto"/>
            <w:vAlign w:val="center"/>
            <w:hideMark/>
          </w:tcPr>
          <w:p w14:paraId="55A00FC8" w14:textId="77777777" w:rsidR="006F1A89" w:rsidRPr="002D009C" w:rsidRDefault="006F1A89" w:rsidP="006456AF">
            <w:pPr>
              <w:jc w:val="right"/>
              <w:rPr>
                <w:color w:val="000000"/>
                <w:sz w:val="20"/>
                <w:szCs w:val="20"/>
              </w:rPr>
            </w:pPr>
            <w:r>
              <w:rPr>
                <w:color w:val="000000"/>
                <w:sz w:val="20"/>
                <w:szCs w:val="20"/>
                <w:lang w:val="fr"/>
              </w:rPr>
              <w:t xml:space="preserve"> </w:t>
            </w:r>
            <w:proofErr w:type="spellStart"/>
            <w:r>
              <w:rPr>
                <w:color w:val="000000"/>
                <w:sz w:val="20"/>
                <w:szCs w:val="20"/>
                <w:lang w:val="fr"/>
              </w:rPr>
              <w:t>s.o</w:t>
            </w:r>
            <w:proofErr w:type="spellEnd"/>
            <w:r>
              <w:rPr>
                <w:color w:val="000000"/>
                <w:sz w:val="20"/>
                <w:szCs w:val="20"/>
                <w:lang w:val="fr"/>
              </w:rPr>
              <w:t xml:space="preserve">. </w:t>
            </w:r>
          </w:p>
        </w:tc>
      </w:tr>
      <w:tr w:rsidR="00F40EBC" w:rsidRPr="002D009C" w14:paraId="511C0F6A" w14:textId="77777777" w:rsidTr="006456AF">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6CACDE64" w14:textId="77777777" w:rsidR="006F1A89" w:rsidRPr="002D009C" w:rsidRDefault="006F1A89" w:rsidP="006456AF">
            <w:pPr>
              <w:jc w:val="left"/>
              <w:rPr>
                <w:b/>
                <w:bCs/>
                <w:color w:val="000000"/>
                <w:sz w:val="20"/>
                <w:szCs w:val="20"/>
              </w:rPr>
            </w:pPr>
            <w:r>
              <w:rPr>
                <w:b/>
                <w:bCs/>
                <w:color w:val="000000"/>
                <w:sz w:val="20"/>
                <w:szCs w:val="20"/>
                <w:lang w:val="fr"/>
              </w:rPr>
              <w:t xml:space="preserve">Total </w:t>
            </w:r>
          </w:p>
        </w:tc>
        <w:tc>
          <w:tcPr>
            <w:tcW w:w="1273" w:type="dxa"/>
            <w:tcBorders>
              <w:top w:val="nil"/>
              <w:left w:val="nil"/>
              <w:bottom w:val="single" w:sz="4" w:space="0" w:color="auto"/>
              <w:right w:val="single" w:sz="4" w:space="0" w:color="auto"/>
            </w:tcBorders>
            <w:shd w:val="clear" w:color="auto" w:fill="auto"/>
            <w:vAlign w:val="center"/>
            <w:hideMark/>
          </w:tcPr>
          <w:p w14:paraId="3EDC963E" w14:textId="77777777" w:rsidR="006F1A89" w:rsidRPr="002D009C" w:rsidRDefault="006F1A89" w:rsidP="006456AF">
            <w:pPr>
              <w:jc w:val="right"/>
              <w:rPr>
                <w:b/>
                <w:bCs/>
                <w:color w:val="000000"/>
                <w:sz w:val="20"/>
                <w:szCs w:val="20"/>
              </w:rPr>
            </w:pPr>
            <w:r>
              <w:rPr>
                <w:b/>
                <w:bCs/>
                <w:color w:val="000000"/>
                <w:sz w:val="20"/>
                <w:szCs w:val="20"/>
                <w:lang w:val="fr"/>
              </w:rPr>
              <w:t>1 511,04</w:t>
            </w:r>
          </w:p>
        </w:tc>
        <w:tc>
          <w:tcPr>
            <w:tcW w:w="1446" w:type="dxa"/>
            <w:tcBorders>
              <w:top w:val="nil"/>
              <w:left w:val="nil"/>
              <w:bottom w:val="single" w:sz="4" w:space="0" w:color="auto"/>
              <w:right w:val="single" w:sz="4" w:space="0" w:color="auto"/>
            </w:tcBorders>
            <w:shd w:val="clear" w:color="auto" w:fill="auto"/>
            <w:vAlign w:val="center"/>
            <w:hideMark/>
          </w:tcPr>
          <w:p w14:paraId="2F7CA25D" w14:textId="77777777" w:rsidR="006F1A89" w:rsidRPr="002D009C" w:rsidRDefault="006F1A89" w:rsidP="006456AF">
            <w:pPr>
              <w:jc w:val="right"/>
              <w:rPr>
                <w:b/>
                <w:bCs/>
                <w:color w:val="000000"/>
                <w:sz w:val="20"/>
                <w:szCs w:val="20"/>
              </w:rPr>
            </w:pPr>
            <w:r>
              <w:rPr>
                <w:b/>
                <w:bCs/>
                <w:color w:val="000000"/>
                <w:sz w:val="20"/>
                <w:szCs w:val="20"/>
                <w:lang w:val="fr"/>
              </w:rPr>
              <w:t>2 763 452</w:t>
            </w:r>
          </w:p>
        </w:tc>
        <w:tc>
          <w:tcPr>
            <w:tcW w:w="1211" w:type="dxa"/>
            <w:tcBorders>
              <w:top w:val="nil"/>
              <w:left w:val="nil"/>
              <w:bottom w:val="single" w:sz="4" w:space="0" w:color="auto"/>
              <w:right w:val="single" w:sz="4" w:space="0" w:color="auto"/>
            </w:tcBorders>
            <w:shd w:val="clear" w:color="auto" w:fill="auto"/>
            <w:vAlign w:val="center"/>
            <w:hideMark/>
          </w:tcPr>
          <w:p w14:paraId="5B6D9B75" w14:textId="77777777" w:rsidR="006F1A89" w:rsidRPr="002D009C" w:rsidRDefault="006F1A89" w:rsidP="006456AF">
            <w:pPr>
              <w:jc w:val="right"/>
              <w:rPr>
                <w:b/>
                <w:bCs/>
                <w:color w:val="000000"/>
                <w:sz w:val="20"/>
                <w:szCs w:val="20"/>
              </w:rPr>
            </w:pPr>
            <w:r>
              <w:rPr>
                <w:b/>
                <w:bCs/>
                <w:color w:val="000000"/>
                <w:sz w:val="20"/>
                <w:szCs w:val="20"/>
                <w:lang w:val="fr"/>
              </w:rPr>
              <w:t>9 275 115</w:t>
            </w:r>
          </w:p>
        </w:tc>
        <w:tc>
          <w:tcPr>
            <w:tcW w:w="1150" w:type="dxa"/>
            <w:tcBorders>
              <w:top w:val="nil"/>
              <w:left w:val="nil"/>
              <w:bottom w:val="single" w:sz="4" w:space="0" w:color="auto"/>
              <w:right w:val="single" w:sz="4" w:space="0" w:color="auto"/>
            </w:tcBorders>
            <w:shd w:val="clear" w:color="auto" w:fill="auto"/>
            <w:vAlign w:val="center"/>
            <w:hideMark/>
          </w:tcPr>
          <w:p w14:paraId="16F1B0E5" w14:textId="77777777" w:rsidR="006F1A89" w:rsidRPr="002D009C" w:rsidRDefault="006F1A89" w:rsidP="006456AF">
            <w:pPr>
              <w:jc w:val="right"/>
              <w:rPr>
                <w:b/>
                <w:bCs/>
                <w:color w:val="000000"/>
                <w:sz w:val="20"/>
                <w:szCs w:val="20"/>
              </w:rPr>
            </w:pPr>
            <w:r>
              <w:rPr>
                <w:b/>
                <w:bCs/>
                <w:color w:val="000000"/>
                <w:sz w:val="20"/>
                <w:szCs w:val="20"/>
                <w:lang w:val="fr"/>
              </w:rPr>
              <w:t xml:space="preserve">6,14 </w:t>
            </w:r>
          </w:p>
        </w:tc>
      </w:tr>
    </w:tbl>
    <w:p w14:paraId="09D7A0C3" w14:textId="77777777" w:rsidR="00C35710" w:rsidRDefault="00C35710" w:rsidP="006F1A89">
      <w:pPr>
        <w:keepNext/>
        <w:spacing w:after="240"/>
        <w:rPr>
          <w:u w:val="single"/>
          <w:lang w:val="fr"/>
        </w:rPr>
      </w:pPr>
      <w:bookmarkStart w:id="11" w:name="_Hlk126916178"/>
      <w:bookmarkEnd w:id="10"/>
    </w:p>
    <w:p w14:paraId="3C8847A0" w14:textId="56440098" w:rsidR="006F1A89" w:rsidRPr="00154D47" w:rsidRDefault="006F1A89" w:rsidP="006F1A89">
      <w:pPr>
        <w:keepNext/>
        <w:spacing w:after="240"/>
      </w:pPr>
      <w:r>
        <w:rPr>
          <w:u w:val="single"/>
          <w:lang w:val="fr"/>
        </w:rPr>
        <w:t xml:space="preserve">Conséquences sur le climat </w:t>
      </w:r>
    </w:p>
    <w:bookmarkEnd w:id="11"/>
    <w:p w14:paraId="5330911A" w14:textId="77777777" w:rsidR="006F1A89" w:rsidRPr="006F1A89" w:rsidRDefault="006F1A89" w:rsidP="006F1A89">
      <w:pPr>
        <w:pStyle w:val="Heading1"/>
        <w:rPr>
          <w:lang w:val="fr-FR"/>
        </w:rPr>
      </w:pPr>
      <w:r>
        <w:rPr>
          <w:lang w:val="fr"/>
        </w:rPr>
        <w:t>Le Secrétariat était en cours de révision de l’Indicateur d’impact climatique du Fonds multilatéral (MCII). L’examen n’étant pas totalement terminé, le Secrétariat présente les réductions annuelles en tonnes eq-CO</w:t>
      </w:r>
      <w:r>
        <w:rPr>
          <w:vertAlign w:val="subscript"/>
          <w:lang w:val="fr"/>
        </w:rPr>
        <w:t>2</w:t>
      </w:r>
      <w:r>
        <w:rPr>
          <w:lang w:val="fr"/>
        </w:rPr>
        <w:t xml:space="preserve"> liées aux conversions dans le secteur de la fabrication d’équipements de réfrigération et de climatisation au tableau 11. Le Secrétariat n’a pas estimé les bénéfices pour le climat liés aux bénéfices de rendement énergétique dans ce calcul.</w:t>
      </w:r>
    </w:p>
    <w:p w14:paraId="093B7355" w14:textId="77777777" w:rsidR="006F1A89" w:rsidRPr="006F1A89" w:rsidRDefault="006F1A89" w:rsidP="006F1A89">
      <w:pPr>
        <w:keepNext/>
        <w:keepLines/>
        <w:rPr>
          <w:b/>
          <w:bCs/>
          <w:lang w:val="fr-FR"/>
        </w:rPr>
      </w:pPr>
      <w:r>
        <w:rPr>
          <w:b/>
          <w:bCs/>
          <w:lang w:val="fr"/>
        </w:rPr>
        <w:t>Tableau 11. Réduction annuelle en tonnes eq-CO</w:t>
      </w:r>
      <w:r>
        <w:rPr>
          <w:b/>
          <w:bCs/>
          <w:vertAlign w:val="subscript"/>
          <w:lang w:val="fr"/>
        </w:rPr>
        <w:t>2</w:t>
      </w:r>
      <w:r>
        <w:rPr>
          <w:b/>
          <w:bCs/>
          <w:lang w:val="fr"/>
        </w:rPr>
        <w:t xml:space="preserve"> dans les activités de fabrication d’équipements de réfrigération et de climatisation</w:t>
      </w:r>
    </w:p>
    <w:tbl>
      <w:tblPr>
        <w:tblW w:w="5000" w:type="pct"/>
        <w:tblLook w:val="04A0" w:firstRow="1" w:lastRow="0" w:firstColumn="1" w:lastColumn="0" w:noHBand="0" w:noVBand="1"/>
      </w:tblPr>
      <w:tblGrid>
        <w:gridCol w:w="4160"/>
        <w:gridCol w:w="983"/>
        <w:gridCol w:w="1089"/>
        <w:gridCol w:w="935"/>
        <w:gridCol w:w="1089"/>
        <w:gridCol w:w="1094"/>
      </w:tblGrid>
      <w:tr w:rsidR="006F1A89" w:rsidRPr="000F2277" w14:paraId="450F61CB" w14:textId="77777777" w:rsidTr="006456AF">
        <w:trPr>
          <w:trHeight w:val="144"/>
        </w:trPr>
        <w:tc>
          <w:tcPr>
            <w:tcW w:w="174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C43209" w14:textId="77777777" w:rsidR="006F1A89" w:rsidRPr="000F2277" w:rsidRDefault="006F1A89" w:rsidP="006456AF">
            <w:pPr>
              <w:keepNext/>
              <w:keepLines/>
              <w:jc w:val="center"/>
              <w:rPr>
                <w:b/>
                <w:bCs/>
                <w:color w:val="000000"/>
                <w:sz w:val="20"/>
                <w:szCs w:val="20"/>
              </w:rPr>
            </w:pPr>
            <w:r>
              <w:rPr>
                <w:b/>
                <w:bCs/>
                <w:color w:val="000000"/>
                <w:sz w:val="20"/>
                <w:szCs w:val="20"/>
                <w:lang w:val="fr"/>
              </w:rPr>
              <w:t>Sous-secteur</w:t>
            </w:r>
          </w:p>
        </w:tc>
        <w:tc>
          <w:tcPr>
            <w:tcW w:w="1303" w:type="pct"/>
            <w:gridSpan w:val="2"/>
            <w:tcBorders>
              <w:top w:val="single" w:sz="4" w:space="0" w:color="auto"/>
              <w:left w:val="nil"/>
              <w:bottom w:val="single" w:sz="4" w:space="0" w:color="auto"/>
              <w:right w:val="single" w:sz="4" w:space="0" w:color="auto"/>
            </w:tcBorders>
            <w:shd w:val="clear" w:color="auto" w:fill="auto"/>
            <w:vAlign w:val="center"/>
            <w:hideMark/>
          </w:tcPr>
          <w:p w14:paraId="29C058EA" w14:textId="6E34B90A" w:rsidR="006F1A89" w:rsidRPr="000F2277" w:rsidRDefault="00733B8A" w:rsidP="006456AF">
            <w:pPr>
              <w:keepNext/>
              <w:keepLines/>
              <w:jc w:val="center"/>
              <w:rPr>
                <w:b/>
                <w:bCs/>
                <w:color w:val="000000"/>
                <w:sz w:val="20"/>
                <w:szCs w:val="20"/>
              </w:rPr>
            </w:pPr>
            <w:r>
              <w:rPr>
                <w:b/>
                <w:bCs/>
                <w:color w:val="000000"/>
                <w:sz w:val="20"/>
                <w:szCs w:val="20"/>
                <w:lang w:val="fr"/>
              </w:rPr>
              <w:t>Consommation</w:t>
            </w:r>
            <w:r w:rsidR="006F1A89">
              <w:rPr>
                <w:b/>
                <w:bCs/>
                <w:color w:val="000000"/>
                <w:sz w:val="20"/>
                <w:szCs w:val="20"/>
                <w:lang w:val="fr"/>
              </w:rPr>
              <w:t xml:space="preserve"> de HFC</w:t>
            </w:r>
          </w:p>
        </w:tc>
        <w:tc>
          <w:tcPr>
            <w:tcW w:w="1304" w:type="pct"/>
            <w:gridSpan w:val="2"/>
            <w:tcBorders>
              <w:top w:val="single" w:sz="4" w:space="0" w:color="auto"/>
              <w:left w:val="nil"/>
              <w:bottom w:val="single" w:sz="4" w:space="0" w:color="auto"/>
              <w:right w:val="single" w:sz="4" w:space="0" w:color="auto"/>
            </w:tcBorders>
            <w:shd w:val="clear" w:color="auto" w:fill="auto"/>
            <w:vAlign w:val="center"/>
            <w:hideMark/>
          </w:tcPr>
          <w:p w14:paraId="531FD416" w14:textId="77777777" w:rsidR="006F1A89" w:rsidRPr="006F1A89" w:rsidRDefault="006F1A89" w:rsidP="006456AF">
            <w:pPr>
              <w:keepNext/>
              <w:keepLines/>
              <w:jc w:val="center"/>
              <w:rPr>
                <w:b/>
                <w:bCs/>
                <w:color w:val="000000"/>
                <w:sz w:val="20"/>
                <w:szCs w:val="20"/>
                <w:lang w:val="fr-FR"/>
              </w:rPr>
            </w:pPr>
            <w:r>
              <w:rPr>
                <w:b/>
                <w:bCs/>
                <w:color w:val="000000"/>
                <w:sz w:val="20"/>
                <w:szCs w:val="20"/>
                <w:lang w:val="fr"/>
              </w:rPr>
              <w:t>Consommation de substances de remplacement</w:t>
            </w:r>
          </w:p>
        </w:tc>
        <w:tc>
          <w:tcPr>
            <w:tcW w:w="651" w:type="pct"/>
            <w:tcBorders>
              <w:top w:val="single" w:sz="4" w:space="0" w:color="auto"/>
              <w:left w:val="nil"/>
              <w:bottom w:val="single" w:sz="4" w:space="0" w:color="auto"/>
              <w:right w:val="single" w:sz="4" w:space="0" w:color="auto"/>
            </w:tcBorders>
            <w:shd w:val="clear" w:color="auto" w:fill="auto"/>
            <w:vAlign w:val="center"/>
            <w:hideMark/>
          </w:tcPr>
          <w:p w14:paraId="071829FC" w14:textId="77777777" w:rsidR="006F1A89" w:rsidRPr="000F2277" w:rsidRDefault="006F1A89" w:rsidP="006456AF">
            <w:pPr>
              <w:keepNext/>
              <w:keepLines/>
              <w:jc w:val="center"/>
              <w:rPr>
                <w:b/>
                <w:bCs/>
                <w:color w:val="000000"/>
                <w:sz w:val="20"/>
                <w:szCs w:val="20"/>
              </w:rPr>
            </w:pPr>
            <w:r>
              <w:rPr>
                <w:b/>
                <w:bCs/>
                <w:color w:val="000000"/>
                <w:sz w:val="20"/>
                <w:szCs w:val="20"/>
                <w:lang w:val="fr"/>
              </w:rPr>
              <w:t xml:space="preserve">Réduction </w:t>
            </w:r>
          </w:p>
        </w:tc>
      </w:tr>
      <w:tr w:rsidR="006F1A89" w:rsidRPr="000F2277" w14:paraId="5B9145B7" w14:textId="77777777" w:rsidTr="006456AF">
        <w:trPr>
          <w:trHeight w:val="144"/>
        </w:trPr>
        <w:tc>
          <w:tcPr>
            <w:tcW w:w="1743" w:type="pct"/>
            <w:vMerge/>
            <w:tcBorders>
              <w:top w:val="single" w:sz="4" w:space="0" w:color="auto"/>
              <w:left w:val="single" w:sz="4" w:space="0" w:color="auto"/>
              <w:bottom w:val="single" w:sz="4" w:space="0" w:color="auto"/>
              <w:right w:val="single" w:sz="4" w:space="0" w:color="auto"/>
            </w:tcBorders>
            <w:vAlign w:val="center"/>
            <w:hideMark/>
          </w:tcPr>
          <w:p w14:paraId="7A2779E4" w14:textId="77777777" w:rsidR="006F1A89" w:rsidRPr="000F2277" w:rsidRDefault="006F1A89" w:rsidP="006456AF">
            <w:pPr>
              <w:keepNext/>
              <w:keepLines/>
              <w:jc w:val="left"/>
              <w:rPr>
                <w:b/>
                <w:bCs/>
                <w:color w:val="000000"/>
                <w:sz w:val="20"/>
                <w:szCs w:val="20"/>
              </w:rPr>
            </w:pPr>
          </w:p>
        </w:tc>
        <w:tc>
          <w:tcPr>
            <w:tcW w:w="651" w:type="pct"/>
            <w:tcBorders>
              <w:top w:val="nil"/>
              <w:left w:val="nil"/>
              <w:bottom w:val="single" w:sz="4" w:space="0" w:color="auto"/>
              <w:right w:val="single" w:sz="4" w:space="0" w:color="auto"/>
            </w:tcBorders>
            <w:shd w:val="clear" w:color="auto" w:fill="auto"/>
            <w:vAlign w:val="center"/>
            <w:hideMark/>
          </w:tcPr>
          <w:p w14:paraId="577C152A" w14:textId="77777777" w:rsidR="006F1A89" w:rsidRPr="000F2277" w:rsidRDefault="006F1A89" w:rsidP="006456AF">
            <w:pPr>
              <w:keepNext/>
              <w:keepLines/>
              <w:jc w:val="center"/>
              <w:rPr>
                <w:b/>
                <w:bCs/>
                <w:color w:val="000000"/>
                <w:sz w:val="20"/>
                <w:szCs w:val="20"/>
              </w:rPr>
            </w:pPr>
            <w:proofErr w:type="spellStart"/>
            <w:proofErr w:type="gramStart"/>
            <w:r>
              <w:rPr>
                <w:b/>
                <w:bCs/>
                <w:color w:val="000000"/>
                <w:sz w:val="20"/>
                <w:szCs w:val="20"/>
                <w:lang w:val="fr"/>
              </w:rPr>
              <w:t>tm</w:t>
            </w:r>
            <w:proofErr w:type="spellEnd"/>
            <w:proofErr w:type="gramEnd"/>
          </w:p>
        </w:tc>
        <w:tc>
          <w:tcPr>
            <w:tcW w:w="652" w:type="pct"/>
            <w:tcBorders>
              <w:top w:val="nil"/>
              <w:left w:val="nil"/>
              <w:bottom w:val="single" w:sz="4" w:space="0" w:color="auto"/>
              <w:right w:val="single" w:sz="4" w:space="0" w:color="auto"/>
            </w:tcBorders>
            <w:shd w:val="clear" w:color="auto" w:fill="auto"/>
            <w:vAlign w:val="center"/>
            <w:hideMark/>
          </w:tcPr>
          <w:p w14:paraId="4E44D77B" w14:textId="77777777" w:rsidR="006F1A89" w:rsidRPr="000F2277" w:rsidRDefault="006F1A89" w:rsidP="006456AF">
            <w:pPr>
              <w:keepNext/>
              <w:keepLines/>
              <w:jc w:val="center"/>
              <w:rPr>
                <w:b/>
                <w:bCs/>
                <w:color w:val="000000"/>
                <w:sz w:val="20"/>
                <w:szCs w:val="20"/>
              </w:rPr>
            </w:pPr>
            <w:proofErr w:type="gramStart"/>
            <w:r>
              <w:rPr>
                <w:b/>
                <w:bCs/>
                <w:color w:val="000000"/>
                <w:sz w:val="20"/>
                <w:szCs w:val="20"/>
                <w:lang w:val="fr"/>
              </w:rPr>
              <w:t>tonnes</w:t>
            </w:r>
            <w:proofErr w:type="gramEnd"/>
            <w:r>
              <w:rPr>
                <w:b/>
                <w:bCs/>
                <w:color w:val="000000"/>
                <w:sz w:val="20"/>
                <w:szCs w:val="20"/>
                <w:lang w:val="fr"/>
              </w:rPr>
              <w:t> eq-CO</w:t>
            </w:r>
            <w:r>
              <w:rPr>
                <w:b/>
                <w:bCs/>
                <w:color w:val="000000"/>
                <w:sz w:val="20"/>
                <w:szCs w:val="20"/>
                <w:vertAlign w:val="subscript"/>
                <w:lang w:val="fr"/>
              </w:rPr>
              <w:t xml:space="preserve">2 </w:t>
            </w:r>
          </w:p>
        </w:tc>
        <w:tc>
          <w:tcPr>
            <w:tcW w:w="652" w:type="pct"/>
            <w:tcBorders>
              <w:top w:val="nil"/>
              <w:left w:val="nil"/>
              <w:bottom w:val="single" w:sz="4" w:space="0" w:color="auto"/>
              <w:right w:val="single" w:sz="4" w:space="0" w:color="auto"/>
            </w:tcBorders>
            <w:shd w:val="clear" w:color="auto" w:fill="auto"/>
            <w:vAlign w:val="center"/>
            <w:hideMark/>
          </w:tcPr>
          <w:p w14:paraId="420B60C0" w14:textId="77777777" w:rsidR="006F1A89" w:rsidRPr="000F2277" w:rsidRDefault="006F1A89" w:rsidP="006456AF">
            <w:pPr>
              <w:keepNext/>
              <w:keepLines/>
              <w:jc w:val="center"/>
              <w:rPr>
                <w:b/>
                <w:bCs/>
                <w:color w:val="000000"/>
                <w:sz w:val="20"/>
                <w:szCs w:val="20"/>
              </w:rPr>
            </w:pPr>
            <w:proofErr w:type="spellStart"/>
            <w:proofErr w:type="gramStart"/>
            <w:r>
              <w:rPr>
                <w:b/>
                <w:bCs/>
                <w:color w:val="000000"/>
                <w:sz w:val="20"/>
                <w:szCs w:val="20"/>
                <w:lang w:val="fr"/>
              </w:rPr>
              <w:t>tm</w:t>
            </w:r>
            <w:proofErr w:type="spellEnd"/>
            <w:proofErr w:type="gramEnd"/>
          </w:p>
        </w:tc>
        <w:tc>
          <w:tcPr>
            <w:tcW w:w="652" w:type="pct"/>
            <w:tcBorders>
              <w:top w:val="nil"/>
              <w:left w:val="nil"/>
              <w:bottom w:val="single" w:sz="4" w:space="0" w:color="auto"/>
              <w:right w:val="single" w:sz="4" w:space="0" w:color="auto"/>
            </w:tcBorders>
            <w:shd w:val="clear" w:color="auto" w:fill="auto"/>
            <w:vAlign w:val="center"/>
            <w:hideMark/>
          </w:tcPr>
          <w:p w14:paraId="498B8223" w14:textId="77777777" w:rsidR="006F1A89" w:rsidRPr="000F2277" w:rsidRDefault="006F1A89" w:rsidP="006456AF">
            <w:pPr>
              <w:keepNext/>
              <w:keepLines/>
              <w:jc w:val="center"/>
              <w:rPr>
                <w:b/>
                <w:bCs/>
                <w:color w:val="000000"/>
                <w:sz w:val="20"/>
                <w:szCs w:val="20"/>
              </w:rPr>
            </w:pPr>
            <w:proofErr w:type="gramStart"/>
            <w:r>
              <w:rPr>
                <w:b/>
                <w:bCs/>
                <w:color w:val="000000"/>
                <w:sz w:val="20"/>
                <w:szCs w:val="20"/>
                <w:lang w:val="fr"/>
              </w:rPr>
              <w:t>tonnes</w:t>
            </w:r>
            <w:proofErr w:type="gramEnd"/>
            <w:r>
              <w:rPr>
                <w:b/>
                <w:bCs/>
                <w:color w:val="000000"/>
                <w:sz w:val="20"/>
                <w:szCs w:val="20"/>
                <w:lang w:val="fr"/>
              </w:rPr>
              <w:t> eq-CO</w:t>
            </w:r>
            <w:r>
              <w:rPr>
                <w:b/>
                <w:bCs/>
                <w:color w:val="000000"/>
                <w:sz w:val="20"/>
                <w:szCs w:val="20"/>
                <w:vertAlign w:val="subscript"/>
                <w:lang w:val="fr"/>
              </w:rPr>
              <w:t xml:space="preserve">2 </w:t>
            </w:r>
          </w:p>
        </w:tc>
        <w:tc>
          <w:tcPr>
            <w:tcW w:w="651" w:type="pct"/>
            <w:tcBorders>
              <w:top w:val="nil"/>
              <w:left w:val="nil"/>
              <w:bottom w:val="single" w:sz="4" w:space="0" w:color="auto"/>
              <w:right w:val="single" w:sz="4" w:space="0" w:color="auto"/>
            </w:tcBorders>
            <w:shd w:val="clear" w:color="auto" w:fill="auto"/>
            <w:vAlign w:val="center"/>
            <w:hideMark/>
          </w:tcPr>
          <w:p w14:paraId="080C5122" w14:textId="77777777" w:rsidR="006F1A89" w:rsidRPr="000F2277" w:rsidRDefault="006F1A89" w:rsidP="006456AF">
            <w:pPr>
              <w:keepNext/>
              <w:keepLines/>
              <w:jc w:val="center"/>
              <w:rPr>
                <w:b/>
                <w:bCs/>
                <w:color w:val="000000"/>
                <w:sz w:val="20"/>
                <w:szCs w:val="20"/>
              </w:rPr>
            </w:pPr>
            <w:proofErr w:type="gramStart"/>
            <w:r>
              <w:rPr>
                <w:b/>
                <w:bCs/>
                <w:color w:val="000000"/>
                <w:sz w:val="20"/>
                <w:szCs w:val="20"/>
                <w:lang w:val="fr"/>
              </w:rPr>
              <w:t>tonnes</w:t>
            </w:r>
            <w:proofErr w:type="gramEnd"/>
            <w:r>
              <w:rPr>
                <w:b/>
                <w:bCs/>
                <w:color w:val="000000"/>
                <w:sz w:val="20"/>
                <w:szCs w:val="20"/>
                <w:lang w:val="fr"/>
              </w:rPr>
              <w:t> eq-CO</w:t>
            </w:r>
            <w:r>
              <w:rPr>
                <w:b/>
                <w:bCs/>
                <w:color w:val="000000"/>
                <w:sz w:val="20"/>
                <w:szCs w:val="20"/>
                <w:vertAlign w:val="subscript"/>
                <w:lang w:val="fr"/>
              </w:rPr>
              <w:t xml:space="preserve">2 </w:t>
            </w:r>
          </w:p>
        </w:tc>
      </w:tr>
      <w:tr w:rsidR="006F1A89" w:rsidRPr="000F2277" w14:paraId="008C48F2" w14:textId="77777777" w:rsidTr="006456AF">
        <w:trPr>
          <w:trHeight w:val="144"/>
        </w:trPr>
        <w:tc>
          <w:tcPr>
            <w:tcW w:w="1743" w:type="pct"/>
            <w:tcBorders>
              <w:top w:val="nil"/>
              <w:left w:val="single" w:sz="4" w:space="0" w:color="auto"/>
              <w:bottom w:val="single" w:sz="4" w:space="0" w:color="auto"/>
              <w:right w:val="single" w:sz="4" w:space="0" w:color="auto"/>
            </w:tcBorders>
            <w:shd w:val="clear" w:color="auto" w:fill="auto"/>
            <w:noWrap/>
            <w:vAlign w:val="bottom"/>
            <w:hideMark/>
          </w:tcPr>
          <w:p w14:paraId="6F2C5871" w14:textId="77777777" w:rsidR="006F1A89" w:rsidRPr="006F1A89" w:rsidRDefault="006F1A89" w:rsidP="006456AF">
            <w:pPr>
              <w:keepNext/>
              <w:keepLines/>
              <w:jc w:val="left"/>
              <w:rPr>
                <w:color w:val="000000"/>
                <w:sz w:val="20"/>
                <w:szCs w:val="20"/>
                <w:lang w:val="fr-FR"/>
              </w:rPr>
            </w:pPr>
            <w:r>
              <w:rPr>
                <w:color w:val="000000"/>
                <w:sz w:val="20"/>
                <w:szCs w:val="20"/>
                <w:lang w:val="fr"/>
              </w:rPr>
              <w:t>PROTON (systèmes de climatisation embarqués)</w:t>
            </w:r>
          </w:p>
        </w:tc>
        <w:tc>
          <w:tcPr>
            <w:tcW w:w="651" w:type="pct"/>
            <w:tcBorders>
              <w:top w:val="nil"/>
              <w:left w:val="nil"/>
              <w:bottom w:val="single" w:sz="4" w:space="0" w:color="auto"/>
              <w:right w:val="single" w:sz="4" w:space="0" w:color="auto"/>
            </w:tcBorders>
            <w:shd w:val="clear" w:color="auto" w:fill="auto"/>
            <w:vAlign w:val="center"/>
            <w:hideMark/>
          </w:tcPr>
          <w:p w14:paraId="1349D486" w14:textId="77777777" w:rsidR="006F1A89" w:rsidRPr="000F2277" w:rsidRDefault="006F1A89" w:rsidP="006456AF">
            <w:pPr>
              <w:keepNext/>
              <w:keepLines/>
              <w:jc w:val="right"/>
              <w:rPr>
                <w:color w:val="000000"/>
                <w:sz w:val="20"/>
                <w:szCs w:val="20"/>
              </w:rPr>
            </w:pPr>
            <w:r>
              <w:rPr>
                <w:color w:val="000000"/>
                <w:sz w:val="20"/>
                <w:szCs w:val="20"/>
                <w:lang w:val="fr"/>
              </w:rPr>
              <w:t>8,10</w:t>
            </w:r>
          </w:p>
        </w:tc>
        <w:tc>
          <w:tcPr>
            <w:tcW w:w="652" w:type="pct"/>
            <w:tcBorders>
              <w:top w:val="nil"/>
              <w:left w:val="nil"/>
              <w:bottom w:val="single" w:sz="4" w:space="0" w:color="auto"/>
              <w:right w:val="single" w:sz="4" w:space="0" w:color="auto"/>
            </w:tcBorders>
            <w:shd w:val="clear" w:color="auto" w:fill="auto"/>
            <w:vAlign w:val="center"/>
            <w:hideMark/>
          </w:tcPr>
          <w:p w14:paraId="126ADAB2" w14:textId="77777777" w:rsidR="006F1A89" w:rsidRPr="000F2277" w:rsidRDefault="006F1A89" w:rsidP="006456AF">
            <w:pPr>
              <w:keepNext/>
              <w:keepLines/>
              <w:jc w:val="right"/>
              <w:rPr>
                <w:color w:val="000000"/>
                <w:sz w:val="20"/>
                <w:szCs w:val="20"/>
              </w:rPr>
            </w:pPr>
            <w:r>
              <w:rPr>
                <w:color w:val="000000"/>
                <w:sz w:val="20"/>
                <w:szCs w:val="20"/>
                <w:lang w:val="fr"/>
              </w:rPr>
              <w:t>11 583</w:t>
            </w:r>
          </w:p>
        </w:tc>
        <w:tc>
          <w:tcPr>
            <w:tcW w:w="652" w:type="pct"/>
            <w:tcBorders>
              <w:top w:val="nil"/>
              <w:left w:val="nil"/>
              <w:bottom w:val="single" w:sz="4" w:space="0" w:color="auto"/>
              <w:right w:val="single" w:sz="4" w:space="0" w:color="auto"/>
            </w:tcBorders>
            <w:shd w:val="clear" w:color="auto" w:fill="auto"/>
            <w:vAlign w:val="center"/>
            <w:hideMark/>
          </w:tcPr>
          <w:p w14:paraId="2854931E" w14:textId="77777777" w:rsidR="006F1A89" w:rsidRPr="000F2277" w:rsidRDefault="006F1A89" w:rsidP="006456AF">
            <w:pPr>
              <w:keepNext/>
              <w:keepLines/>
              <w:jc w:val="right"/>
              <w:rPr>
                <w:color w:val="000000"/>
                <w:sz w:val="20"/>
                <w:szCs w:val="20"/>
              </w:rPr>
            </w:pPr>
            <w:r>
              <w:rPr>
                <w:color w:val="000000"/>
                <w:sz w:val="20"/>
                <w:szCs w:val="20"/>
                <w:lang w:val="fr"/>
              </w:rPr>
              <w:t xml:space="preserve">8,10 </w:t>
            </w:r>
          </w:p>
        </w:tc>
        <w:tc>
          <w:tcPr>
            <w:tcW w:w="652" w:type="pct"/>
            <w:tcBorders>
              <w:top w:val="nil"/>
              <w:left w:val="nil"/>
              <w:bottom w:val="single" w:sz="4" w:space="0" w:color="auto"/>
              <w:right w:val="single" w:sz="4" w:space="0" w:color="auto"/>
            </w:tcBorders>
            <w:shd w:val="clear" w:color="auto" w:fill="auto"/>
            <w:vAlign w:val="center"/>
            <w:hideMark/>
          </w:tcPr>
          <w:p w14:paraId="4F9C9F11" w14:textId="77777777" w:rsidR="006F1A89" w:rsidRPr="000F2277" w:rsidRDefault="006F1A89" w:rsidP="006456AF">
            <w:pPr>
              <w:keepNext/>
              <w:keepLines/>
              <w:jc w:val="right"/>
              <w:rPr>
                <w:color w:val="000000"/>
                <w:sz w:val="20"/>
                <w:szCs w:val="20"/>
              </w:rPr>
            </w:pPr>
            <w:r>
              <w:rPr>
                <w:color w:val="000000"/>
                <w:sz w:val="20"/>
                <w:szCs w:val="20"/>
                <w:lang w:val="fr"/>
              </w:rPr>
              <w:t xml:space="preserve">32 </w:t>
            </w:r>
          </w:p>
        </w:tc>
        <w:tc>
          <w:tcPr>
            <w:tcW w:w="651" w:type="pct"/>
            <w:tcBorders>
              <w:top w:val="nil"/>
              <w:left w:val="nil"/>
              <w:bottom w:val="single" w:sz="4" w:space="0" w:color="auto"/>
              <w:right w:val="single" w:sz="4" w:space="0" w:color="auto"/>
            </w:tcBorders>
            <w:shd w:val="clear" w:color="auto" w:fill="auto"/>
            <w:vAlign w:val="center"/>
            <w:hideMark/>
          </w:tcPr>
          <w:p w14:paraId="468F3FB8" w14:textId="77777777" w:rsidR="006F1A89" w:rsidRPr="000F2277" w:rsidRDefault="006F1A89" w:rsidP="006456AF">
            <w:pPr>
              <w:keepNext/>
              <w:keepLines/>
              <w:jc w:val="right"/>
              <w:rPr>
                <w:color w:val="000000"/>
                <w:sz w:val="20"/>
                <w:szCs w:val="20"/>
              </w:rPr>
            </w:pPr>
            <w:r>
              <w:rPr>
                <w:color w:val="000000"/>
                <w:sz w:val="20"/>
                <w:szCs w:val="20"/>
                <w:lang w:val="fr"/>
              </w:rPr>
              <w:t>11 551</w:t>
            </w:r>
          </w:p>
        </w:tc>
      </w:tr>
      <w:tr w:rsidR="006F1A89" w:rsidRPr="000F2277" w14:paraId="681E37EC" w14:textId="77777777" w:rsidTr="006456AF">
        <w:trPr>
          <w:trHeight w:val="144"/>
        </w:trPr>
        <w:tc>
          <w:tcPr>
            <w:tcW w:w="1743" w:type="pct"/>
            <w:tcBorders>
              <w:top w:val="nil"/>
              <w:left w:val="single" w:sz="4" w:space="0" w:color="auto"/>
              <w:bottom w:val="single" w:sz="4" w:space="0" w:color="auto"/>
              <w:right w:val="single" w:sz="4" w:space="0" w:color="auto"/>
            </w:tcBorders>
            <w:shd w:val="clear" w:color="auto" w:fill="auto"/>
            <w:vAlign w:val="center"/>
            <w:hideMark/>
          </w:tcPr>
          <w:p w14:paraId="20D709E3" w14:textId="77777777" w:rsidR="006F1A89" w:rsidRPr="000F2277" w:rsidRDefault="006F1A89" w:rsidP="006456AF">
            <w:pPr>
              <w:keepNext/>
              <w:keepLines/>
              <w:jc w:val="left"/>
              <w:rPr>
                <w:color w:val="000000"/>
                <w:sz w:val="20"/>
                <w:szCs w:val="20"/>
              </w:rPr>
            </w:pPr>
            <w:proofErr w:type="spellStart"/>
            <w:r>
              <w:rPr>
                <w:color w:val="000000"/>
                <w:sz w:val="20"/>
                <w:szCs w:val="20"/>
                <w:lang w:val="fr"/>
              </w:rPr>
              <w:t>Zun</w:t>
            </w:r>
            <w:proofErr w:type="spellEnd"/>
            <w:r>
              <w:rPr>
                <w:color w:val="000000"/>
                <w:sz w:val="20"/>
                <w:szCs w:val="20"/>
                <w:lang w:val="fr"/>
              </w:rPr>
              <w:t xml:space="preserve"> </w:t>
            </w:r>
            <w:proofErr w:type="spellStart"/>
            <w:r>
              <w:rPr>
                <w:color w:val="000000"/>
                <w:sz w:val="20"/>
                <w:szCs w:val="20"/>
                <w:lang w:val="fr"/>
              </w:rPr>
              <w:t>Utara</w:t>
            </w:r>
            <w:proofErr w:type="spellEnd"/>
            <w:r>
              <w:rPr>
                <w:color w:val="000000"/>
                <w:sz w:val="20"/>
                <w:szCs w:val="20"/>
                <w:lang w:val="fr"/>
              </w:rPr>
              <w:t xml:space="preserve"> (Réfrigération commerciale)</w:t>
            </w:r>
          </w:p>
        </w:tc>
        <w:tc>
          <w:tcPr>
            <w:tcW w:w="651" w:type="pct"/>
            <w:tcBorders>
              <w:top w:val="nil"/>
              <w:left w:val="nil"/>
              <w:bottom w:val="single" w:sz="4" w:space="0" w:color="auto"/>
              <w:right w:val="single" w:sz="4" w:space="0" w:color="auto"/>
            </w:tcBorders>
            <w:shd w:val="clear" w:color="auto" w:fill="auto"/>
            <w:vAlign w:val="center"/>
            <w:hideMark/>
          </w:tcPr>
          <w:p w14:paraId="74A3161D" w14:textId="77777777" w:rsidR="006F1A89" w:rsidRPr="000F2277" w:rsidRDefault="006F1A89" w:rsidP="006456AF">
            <w:pPr>
              <w:keepNext/>
              <w:keepLines/>
              <w:jc w:val="right"/>
              <w:rPr>
                <w:color w:val="000000"/>
                <w:sz w:val="20"/>
                <w:szCs w:val="20"/>
              </w:rPr>
            </w:pPr>
            <w:r>
              <w:rPr>
                <w:color w:val="000000"/>
                <w:sz w:val="20"/>
                <w:szCs w:val="20"/>
                <w:lang w:val="fr"/>
              </w:rPr>
              <w:t>6,57</w:t>
            </w:r>
          </w:p>
        </w:tc>
        <w:tc>
          <w:tcPr>
            <w:tcW w:w="652" w:type="pct"/>
            <w:tcBorders>
              <w:top w:val="nil"/>
              <w:left w:val="nil"/>
              <w:bottom w:val="single" w:sz="4" w:space="0" w:color="auto"/>
              <w:right w:val="single" w:sz="4" w:space="0" w:color="auto"/>
            </w:tcBorders>
            <w:shd w:val="clear" w:color="auto" w:fill="auto"/>
            <w:vAlign w:val="center"/>
            <w:hideMark/>
          </w:tcPr>
          <w:p w14:paraId="2F945B46" w14:textId="77777777" w:rsidR="006F1A89" w:rsidRPr="000F2277" w:rsidRDefault="006F1A89" w:rsidP="006456AF">
            <w:pPr>
              <w:keepNext/>
              <w:keepLines/>
              <w:jc w:val="right"/>
              <w:rPr>
                <w:color w:val="000000"/>
                <w:sz w:val="20"/>
                <w:szCs w:val="20"/>
              </w:rPr>
            </w:pPr>
            <w:r>
              <w:rPr>
                <w:color w:val="000000"/>
                <w:sz w:val="20"/>
                <w:szCs w:val="20"/>
                <w:lang w:val="fr"/>
              </w:rPr>
              <w:t>9 664</w:t>
            </w:r>
          </w:p>
        </w:tc>
        <w:tc>
          <w:tcPr>
            <w:tcW w:w="652" w:type="pct"/>
            <w:tcBorders>
              <w:top w:val="nil"/>
              <w:left w:val="nil"/>
              <w:bottom w:val="single" w:sz="4" w:space="0" w:color="auto"/>
              <w:right w:val="single" w:sz="4" w:space="0" w:color="auto"/>
            </w:tcBorders>
            <w:shd w:val="clear" w:color="auto" w:fill="auto"/>
            <w:vAlign w:val="center"/>
            <w:hideMark/>
          </w:tcPr>
          <w:p w14:paraId="697E4A8B" w14:textId="77777777" w:rsidR="006F1A89" w:rsidRPr="000F2277" w:rsidRDefault="006F1A89" w:rsidP="006456AF">
            <w:pPr>
              <w:keepNext/>
              <w:keepLines/>
              <w:jc w:val="right"/>
              <w:rPr>
                <w:color w:val="000000"/>
                <w:sz w:val="20"/>
                <w:szCs w:val="20"/>
              </w:rPr>
            </w:pPr>
            <w:r>
              <w:rPr>
                <w:color w:val="000000"/>
                <w:sz w:val="20"/>
                <w:szCs w:val="20"/>
                <w:lang w:val="fr"/>
              </w:rPr>
              <w:t xml:space="preserve">3,29 </w:t>
            </w:r>
          </w:p>
        </w:tc>
        <w:tc>
          <w:tcPr>
            <w:tcW w:w="652" w:type="pct"/>
            <w:tcBorders>
              <w:top w:val="nil"/>
              <w:left w:val="nil"/>
              <w:bottom w:val="single" w:sz="4" w:space="0" w:color="auto"/>
              <w:right w:val="single" w:sz="4" w:space="0" w:color="auto"/>
            </w:tcBorders>
            <w:shd w:val="clear" w:color="auto" w:fill="auto"/>
            <w:vAlign w:val="center"/>
            <w:hideMark/>
          </w:tcPr>
          <w:p w14:paraId="2CFEA697" w14:textId="77777777" w:rsidR="006F1A89" w:rsidRPr="000F2277" w:rsidRDefault="006F1A89" w:rsidP="006456AF">
            <w:pPr>
              <w:keepNext/>
              <w:keepLines/>
              <w:jc w:val="right"/>
              <w:rPr>
                <w:color w:val="000000"/>
                <w:sz w:val="20"/>
                <w:szCs w:val="20"/>
              </w:rPr>
            </w:pPr>
            <w:r>
              <w:rPr>
                <w:color w:val="000000"/>
                <w:sz w:val="20"/>
                <w:szCs w:val="20"/>
                <w:lang w:val="fr"/>
              </w:rPr>
              <w:t xml:space="preserve">10 </w:t>
            </w:r>
          </w:p>
        </w:tc>
        <w:tc>
          <w:tcPr>
            <w:tcW w:w="651" w:type="pct"/>
            <w:tcBorders>
              <w:top w:val="nil"/>
              <w:left w:val="nil"/>
              <w:bottom w:val="single" w:sz="4" w:space="0" w:color="auto"/>
              <w:right w:val="single" w:sz="4" w:space="0" w:color="auto"/>
            </w:tcBorders>
            <w:shd w:val="clear" w:color="auto" w:fill="auto"/>
            <w:vAlign w:val="center"/>
            <w:hideMark/>
          </w:tcPr>
          <w:p w14:paraId="4049BE81" w14:textId="77777777" w:rsidR="006F1A89" w:rsidRPr="000F2277" w:rsidRDefault="006F1A89" w:rsidP="006456AF">
            <w:pPr>
              <w:keepNext/>
              <w:keepLines/>
              <w:jc w:val="right"/>
              <w:rPr>
                <w:color w:val="000000"/>
                <w:sz w:val="20"/>
                <w:szCs w:val="20"/>
              </w:rPr>
            </w:pPr>
            <w:r>
              <w:rPr>
                <w:color w:val="000000"/>
                <w:sz w:val="20"/>
                <w:szCs w:val="20"/>
                <w:lang w:val="fr"/>
              </w:rPr>
              <w:t>9 654</w:t>
            </w:r>
          </w:p>
        </w:tc>
      </w:tr>
      <w:tr w:rsidR="006F1A89" w:rsidRPr="000F2277" w14:paraId="005017DE" w14:textId="77777777" w:rsidTr="006456AF">
        <w:trPr>
          <w:trHeight w:val="144"/>
        </w:trPr>
        <w:tc>
          <w:tcPr>
            <w:tcW w:w="1743" w:type="pct"/>
            <w:tcBorders>
              <w:top w:val="nil"/>
              <w:left w:val="single" w:sz="4" w:space="0" w:color="auto"/>
              <w:bottom w:val="single" w:sz="4" w:space="0" w:color="auto"/>
              <w:right w:val="single" w:sz="4" w:space="0" w:color="auto"/>
            </w:tcBorders>
            <w:shd w:val="clear" w:color="auto" w:fill="auto"/>
            <w:vAlign w:val="center"/>
            <w:hideMark/>
          </w:tcPr>
          <w:p w14:paraId="6A544980" w14:textId="77777777" w:rsidR="006F1A89" w:rsidRPr="000F2277" w:rsidRDefault="006F1A89" w:rsidP="006456AF">
            <w:pPr>
              <w:keepNext/>
              <w:keepLines/>
              <w:jc w:val="left"/>
              <w:rPr>
                <w:color w:val="000000"/>
                <w:sz w:val="20"/>
                <w:szCs w:val="20"/>
              </w:rPr>
            </w:pPr>
            <w:proofErr w:type="spellStart"/>
            <w:r>
              <w:rPr>
                <w:color w:val="000000"/>
                <w:sz w:val="20"/>
                <w:szCs w:val="20"/>
                <w:lang w:val="fr"/>
              </w:rPr>
              <w:t>Berjaya</w:t>
            </w:r>
            <w:proofErr w:type="spellEnd"/>
            <w:r>
              <w:rPr>
                <w:color w:val="000000"/>
                <w:sz w:val="20"/>
                <w:szCs w:val="20"/>
                <w:lang w:val="fr"/>
              </w:rPr>
              <w:t xml:space="preserve"> Steel (Réfrigération commerciale)</w:t>
            </w:r>
          </w:p>
        </w:tc>
        <w:tc>
          <w:tcPr>
            <w:tcW w:w="651" w:type="pct"/>
            <w:tcBorders>
              <w:top w:val="nil"/>
              <w:left w:val="nil"/>
              <w:bottom w:val="single" w:sz="4" w:space="0" w:color="auto"/>
              <w:right w:val="single" w:sz="4" w:space="0" w:color="auto"/>
            </w:tcBorders>
            <w:shd w:val="clear" w:color="auto" w:fill="auto"/>
            <w:vAlign w:val="center"/>
            <w:hideMark/>
          </w:tcPr>
          <w:p w14:paraId="3E949B80" w14:textId="77777777" w:rsidR="006F1A89" w:rsidRPr="000F2277" w:rsidRDefault="006F1A89" w:rsidP="006456AF">
            <w:pPr>
              <w:keepNext/>
              <w:keepLines/>
              <w:jc w:val="right"/>
              <w:rPr>
                <w:color w:val="000000"/>
                <w:sz w:val="20"/>
                <w:szCs w:val="20"/>
              </w:rPr>
            </w:pPr>
            <w:r>
              <w:rPr>
                <w:color w:val="000000"/>
                <w:sz w:val="20"/>
                <w:szCs w:val="20"/>
                <w:lang w:val="fr"/>
              </w:rPr>
              <w:t>8,92</w:t>
            </w:r>
          </w:p>
        </w:tc>
        <w:tc>
          <w:tcPr>
            <w:tcW w:w="652" w:type="pct"/>
            <w:tcBorders>
              <w:top w:val="nil"/>
              <w:left w:val="nil"/>
              <w:bottom w:val="single" w:sz="4" w:space="0" w:color="auto"/>
              <w:right w:val="single" w:sz="4" w:space="0" w:color="auto"/>
            </w:tcBorders>
            <w:shd w:val="clear" w:color="auto" w:fill="auto"/>
            <w:vAlign w:val="center"/>
            <w:hideMark/>
          </w:tcPr>
          <w:p w14:paraId="661E5BD5" w14:textId="77777777" w:rsidR="006F1A89" w:rsidRPr="000F2277" w:rsidRDefault="006F1A89" w:rsidP="006456AF">
            <w:pPr>
              <w:keepNext/>
              <w:keepLines/>
              <w:jc w:val="right"/>
              <w:rPr>
                <w:color w:val="000000"/>
                <w:sz w:val="20"/>
                <w:szCs w:val="20"/>
              </w:rPr>
            </w:pPr>
            <w:r>
              <w:rPr>
                <w:color w:val="000000"/>
                <w:sz w:val="20"/>
                <w:szCs w:val="20"/>
                <w:lang w:val="fr"/>
              </w:rPr>
              <w:t>25 448</w:t>
            </w:r>
          </w:p>
        </w:tc>
        <w:tc>
          <w:tcPr>
            <w:tcW w:w="652" w:type="pct"/>
            <w:tcBorders>
              <w:top w:val="nil"/>
              <w:left w:val="nil"/>
              <w:bottom w:val="single" w:sz="4" w:space="0" w:color="auto"/>
              <w:right w:val="single" w:sz="4" w:space="0" w:color="auto"/>
            </w:tcBorders>
            <w:shd w:val="clear" w:color="auto" w:fill="auto"/>
            <w:vAlign w:val="center"/>
            <w:hideMark/>
          </w:tcPr>
          <w:p w14:paraId="35B5EE85" w14:textId="77777777" w:rsidR="006F1A89" w:rsidRPr="000F2277" w:rsidRDefault="006F1A89" w:rsidP="006456AF">
            <w:pPr>
              <w:keepNext/>
              <w:keepLines/>
              <w:jc w:val="right"/>
              <w:rPr>
                <w:color w:val="000000"/>
                <w:sz w:val="20"/>
                <w:szCs w:val="20"/>
              </w:rPr>
            </w:pPr>
            <w:r>
              <w:rPr>
                <w:color w:val="000000"/>
                <w:sz w:val="20"/>
                <w:szCs w:val="20"/>
                <w:lang w:val="fr"/>
              </w:rPr>
              <w:t xml:space="preserve">4,46 </w:t>
            </w:r>
          </w:p>
        </w:tc>
        <w:tc>
          <w:tcPr>
            <w:tcW w:w="652" w:type="pct"/>
            <w:tcBorders>
              <w:top w:val="nil"/>
              <w:left w:val="nil"/>
              <w:bottom w:val="single" w:sz="4" w:space="0" w:color="auto"/>
              <w:right w:val="single" w:sz="4" w:space="0" w:color="auto"/>
            </w:tcBorders>
            <w:shd w:val="clear" w:color="auto" w:fill="auto"/>
            <w:vAlign w:val="center"/>
            <w:hideMark/>
          </w:tcPr>
          <w:p w14:paraId="1F8C2CA0" w14:textId="77777777" w:rsidR="006F1A89" w:rsidRPr="000F2277" w:rsidRDefault="006F1A89" w:rsidP="006456AF">
            <w:pPr>
              <w:keepNext/>
              <w:keepLines/>
              <w:jc w:val="right"/>
              <w:rPr>
                <w:color w:val="000000"/>
                <w:sz w:val="20"/>
                <w:szCs w:val="20"/>
              </w:rPr>
            </w:pPr>
            <w:r>
              <w:rPr>
                <w:color w:val="000000"/>
                <w:sz w:val="20"/>
                <w:szCs w:val="20"/>
                <w:lang w:val="fr"/>
              </w:rPr>
              <w:t xml:space="preserve">13 </w:t>
            </w:r>
          </w:p>
        </w:tc>
        <w:tc>
          <w:tcPr>
            <w:tcW w:w="651" w:type="pct"/>
            <w:tcBorders>
              <w:top w:val="nil"/>
              <w:left w:val="nil"/>
              <w:bottom w:val="single" w:sz="4" w:space="0" w:color="auto"/>
              <w:right w:val="single" w:sz="4" w:space="0" w:color="auto"/>
            </w:tcBorders>
            <w:shd w:val="clear" w:color="auto" w:fill="auto"/>
            <w:vAlign w:val="center"/>
            <w:hideMark/>
          </w:tcPr>
          <w:p w14:paraId="5F98B477" w14:textId="77777777" w:rsidR="006F1A89" w:rsidRPr="000F2277" w:rsidRDefault="006F1A89" w:rsidP="006456AF">
            <w:pPr>
              <w:keepNext/>
              <w:keepLines/>
              <w:jc w:val="right"/>
              <w:rPr>
                <w:color w:val="000000"/>
                <w:sz w:val="20"/>
                <w:szCs w:val="20"/>
              </w:rPr>
            </w:pPr>
            <w:r>
              <w:rPr>
                <w:color w:val="000000"/>
                <w:sz w:val="20"/>
                <w:szCs w:val="20"/>
                <w:lang w:val="fr"/>
              </w:rPr>
              <w:t>25 435</w:t>
            </w:r>
          </w:p>
        </w:tc>
      </w:tr>
      <w:tr w:rsidR="006F1A89" w:rsidRPr="000F2277" w14:paraId="3DF10DCF" w14:textId="77777777" w:rsidTr="006456AF">
        <w:trPr>
          <w:trHeight w:val="144"/>
        </w:trPr>
        <w:tc>
          <w:tcPr>
            <w:tcW w:w="1743" w:type="pct"/>
            <w:tcBorders>
              <w:top w:val="nil"/>
              <w:left w:val="single" w:sz="4" w:space="0" w:color="auto"/>
              <w:bottom w:val="single" w:sz="4" w:space="0" w:color="auto"/>
              <w:right w:val="single" w:sz="4" w:space="0" w:color="auto"/>
            </w:tcBorders>
            <w:shd w:val="clear" w:color="auto" w:fill="auto"/>
            <w:vAlign w:val="center"/>
            <w:hideMark/>
          </w:tcPr>
          <w:p w14:paraId="1BB062F0" w14:textId="77777777" w:rsidR="006F1A89" w:rsidRPr="000F2277" w:rsidRDefault="006F1A89" w:rsidP="006456AF">
            <w:pPr>
              <w:keepNext/>
              <w:keepLines/>
              <w:rPr>
                <w:b/>
                <w:bCs/>
                <w:color w:val="000000"/>
                <w:sz w:val="20"/>
                <w:szCs w:val="20"/>
              </w:rPr>
            </w:pPr>
            <w:r>
              <w:rPr>
                <w:b/>
                <w:bCs/>
                <w:color w:val="000000"/>
                <w:sz w:val="20"/>
                <w:szCs w:val="20"/>
                <w:lang w:val="fr"/>
              </w:rPr>
              <w:t>Total</w:t>
            </w:r>
          </w:p>
        </w:tc>
        <w:tc>
          <w:tcPr>
            <w:tcW w:w="651" w:type="pct"/>
            <w:tcBorders>
              <w:top w:val="nil"/>
              <w:left w:val="nil"/>
              <w:bottom w:val="single" w:sz="4" w:space="0" w:color="auto"/>
              <w:right w:val="single" w:sz="4" w:space="0" w:color="auto"/>
            </w:tcBorders>
            <w:shd w:val="clear" w:color="auto" w:fill="auto"/>
            <w:vAlign w:val="center"/>
            <w:hideMark/>
          </w:tcPr>
          <w:p w14:paraId="58D04902" w14:textId="77777777" w:rsidR="006F1A89" w:rsidRPr="000F2277" w:rsidRDefault="006F1A89" w:rsidP="006456AF">
            <w:pPr>
              <w:keepNext/>
              <w:keepLines/>
              <w:jc w:val="right"/>
              <w:rPr>
                <w:b/>
                <w:bCs/>
                <w:color w:val="000000"/>
                <w:sz w:val="20"/>
                <w:szCs w:val="20"/>
              </w:rPr>
            </w:pPr>
            <w:r>
              <w:rPr>
                <w:b/>
                <w:bCs/>
                <w:color w:val="000000"/>
                <w:sz w:val="20"/>
                <w:szCs w:val="20"/>
                <w:lang w:val="fr"/>
              </w:rPr>
              <w:t xml:space="preserve"> 23,59 </w:t>
            </w:r>
          </w:p>
        </w:tc>
        <w:tc>
          <w:tcPr>
            <w:tcW w:w="652" w:type="pct"/>
            <w:tcBorders>
              <w:top w:val="nil"/>
              <w:left w:val="nil"/>
              <w:bottom w:val="single" w:sz="4" w:space="0" w:color="auto"/>
              <w:right w:val="single" w:sz="4" w:space="0" w:color="auto"/>
            </w:tcBorders>
            <w:shd w:val="clear" w:color="auto" w:fill="auto"/>
            <w:vAlign w:val="center"/>
            <w:hideMark/>
          </w:tcPr>
          <w:p w14:paraId="498DC651" w14:textId="77777777" w:rsidR="006F1A89" w:rsidRPr="000F2277" w:rsidRDefault="006F1A89" w:rsidP="006456AF">
            <w:pPr>
              <w:keepNext/>
              <w:keepLines/>
              <w:jc w:val="right"/>
              <w:rPr>
                <w:b/>
                <w:bCs/>
                <w:color w:val="000000"/>
                <w:sz w:val="20"/>
                <w:szCs w:val="20"/>
              </w:rPr>
            </w:pPr>
            <w:r>
              <w:rPr>
                <w:b/>
                <w:bCs/>
                <w:color w:val="000000"/>
                <w:sz w:val="20"/>
                <w:szCs w:val="20"/>
                <w:lang w:val="fr"/>
              </w:rPr>
              <w:t xml:space="preserve">46 695 </w:t>
            </w:r>
          </w:p>
        </w:tc>
        <w:tc>
          <w:tcPr>
            <w:tcW w:w="652" w:type="pct"/>
            <w:tcBorders>
              <w:top w:val="nil"/>
              <w:left w:val="nil"/>
              <w:bottom w:val="single" w:sz="4" w:space="0" w:color="auto"/>
              <w:right w:val="single" w:sz="4" w:space="0" w:color="auto"/>
            </w:tcBorders>
            <w:shd w:val="clear" w:color="auto" w:fill="auto"/>
            <w:vAlign w:val="center"/>
            <w:hideMark/>
          </w:tcPr>
          <w:p w14:paraId="5EFDDD2D" w14:textId="77777777" w:rsidR="006F1A89" w:rsidRPr="000F2277" w:rsidRDefault="006F1A89" w:rsidP="006456AF">
            <w:pPr>
              <w:keepNext/>
              <w:keepLines/>
              <w:jc w:val="right"/>
              <w:rPr>
                <w:b/>
                <w:bCs/>
                <w:color w:val="000000"/>
                <w:sz w:val="20"/>
                <w:szCs w:val="20"/>
              </w:rPr>
            </w:pPr>
            <w:r>
              <w:rPr>
                <w:b/>
                <w:bCs/>
                <w:color w:val="000000"/>
                <w:sz w:val="20"/>
                <w:szCs w:val="20"/>
                <w:lang w:val="fr"/>
              </w:rPr>
              <w:t xml:space="preserve">15,85 </w:t>
            </w:r>
          </w:p>
        </w:tc>
        <w:tc>
          <w:tcPr>
            <w:tcW w:w="652" w:type="pct"/>
            <w:tcBorders>
              <w:top w:val="nil"/>
              <w:left w:val="nil"/>
              <w:bottom w:val="single" w:sz="4" w:space="0" w:color="auto"/>
              <w:right w:val="single" w:sz="4" w:space="0" w:color="auto"/>
            </w:tcBorders>
            <w:shd w:val="clear" w:color="auto" w:fill="auto"/>
            <w:vAlign w:val="center"/>
            <w:hideMark/>
          </w:tcPr>
          <w:p w14:paraId="4C1AF9B0" w14:textId="77777777" w:rsidR="006F1A89" w:rsidRPr="000F2277" w:rsidRDefault="006F1A89" w:rsidP="006456AF">
            <w:pPr>
              <w:keepNext/>
              <w:keepLines/>
              <w:jc w:val="right"/>
              <w:rPr>
                <w:b/>
                <w:bCs/>
                <w:color w:val="000000"/>
                <w:sz w:val="20"/>
                <w:szCs w:val="20"/>
              </w:rPr>
            </w:pPr>
            <w:r>
              <w:rPr>
                <w:b/>
                <w:bCs/>
                <w:color w:val="000000"/>
                <w:sz w:val="20"/>
                <w:szCs w:val="20"/>
                <w:lang w:val="fr"/>
              </w:rPr>
              <w:t xml:space="preserve">56 </w:t>
            </w:r>
          </w:p>
        </w:tc>
        <w:tc>
          <w:tcPr>
            <w:tcW w:w="651" w:type="pct"/>
            <w:tcBorders>
              <w:top w:val="nil"/>
              <w:left w:val="nil"/>
              <w:bottom w:val="single" w:sz="4" w:space="0" w:color="auto"/>
              <w:right w:val="single" w:sz="4" w:space="0" w:color="auto"/>
            </w:tcBorders>
            <w:shd w:val="clear" w:color="auto" w:fill="auto"/>
            <w:vAlign w:val="center"/>
            <w:hideMark/>
          </w:tcPr>
          <w:p w14:paraId="41E9B5D2" w14:textId="77777777" w:rsidR="006F1A89" w:rsidRPr="000F2277" w:rsidRDefault="006F1A89" w:rsidP="006456AF">
            <w:pPr>
              <w:keepNext/>
              <w:keepLines/>
              <w:jc w:val="right"/>
              <w:rPr>
                <w:b/>
                <w:bCs/>
                <w:color w:val="000000"/>
                <w:sz w:val="20"/>
                <w:szCs w:val="20"/>
              </w:rPr>
            </w:pPr>
            <w:r>
              <w:rPr>
                <w:b/>
                <w:bCs/>
                <w:color w:val="000000"/>
                <w:sz w:val="20"/>
                <w:szCs w:val="20"/>
                <w:lang w:val="fr"/>
              </w:rPr>
              <w:t xml:space="preserve">46 639 </w:t>
            </w:r>
          </w:p>
        </w:tc>
      </w:tr>
    </w:tbl>
    <w:p w14:paraId="63AB93D7" w14:textId="77777777" w:rsidR="006F1A89" w:rsidRDefault="006F1A89" w:rsidP="006F1A89"/>
    <w:p w14:paraId="4853908C" w14:textId="77777777" w:rsidR="006F1A89" w:rsidRPr="006F1A89" w:rsidRDefault="006F1A89" w:rsidP="006F1A89">
      <w:pPr>
        <w:pStyle w:val="Heading1"/>
        <w:rPr>
          <w:lang w:val="fr-FR"/>
        </w:rPr>
      </w:pPr>
      <w:r>
        <w:rPr>
          <w:lang w:val="fr"/>
        </w:rPr>
        <w:t>En plus des bénéfices provenant de la conversion dans la fabrication, les activités dans le secteur de l’entretien, l’assistance réglementaire et politique et l’assistance technique devraient aussi réduire les émissions de frigorigènes dans l’atmosphère, entraînant des bénéfices pour le climat. Un calcul de l’incidence sur le climat des activités du KIP indique que d’ici 2029, la Malaisie aura réduit d’environ 2 670 371 tonnes eq-CO</w:t>
      </w:r>
      <w:r>
        <w:rPr>
          <w:vertAlign w:val="subscript"/>
          <w:lang w:val="fr"/>
        </w:rPr>
        <w:t>2</w:t>
      </w:r>
      <w:r>
        <w:rPr>
          <w:lang w:val="fr"/>
        </w:rPr>
        <w:t xml:space="preserve"> ses émissions de HFC, cette valeur étant la différence entre la consommation de HFC de référence et l’objectif proposé devant être atteint d’ici 2030.</w:t>
      </w:r>
    </w:p>
    <w:p w14:paraId="48DD24D9" w14:textId="77777777" w:rsidR="006F1A89" w:rsidRPr="006F1A89" w:rsidRDefault="006F1A89" w:rsidP="006F1A89">
      <w:pPr>
        <w:pStyle w:val="Heading1"/>
        <w:keepNext/>
        <w:numPr>
          <w:ilvl w:val="0"/>
          <w:numId w:val="0"/>
        </w:numPr>
        <w:rPr>
          <w:u w:val="single"/>
          <w:lang w:val="fr-FR"/>
        </w:rPr>
      </w:pPr>
      <w:bookmarkStart w:id="12" w:name="_Hlk126916186"/>
      <w:r>
        <w:rPr>
          <w:u w:val="single"/>
          <w:lang w:val="fr"/>
        </w:rPr>
        <w:t>Pérennité de la réduction des HFC et évaluation des risques</w:t>
      </w:r>
    </w:p>
    <w:bookmarkEnd w:id="12"/>
    <w:p w14:paraId="66DB7870" w14:textId="77777777" w:rsidR="006F1A89" w:rsidRPr="006F1A89" w:rsidRDefault="006F1A89" w:rsidP="006F1A89">
      <w:pPr>
        <w:pStyle w:val="Heading1"/>
        <w:rPr>
          <w:lang w:val="fr-FR"/>
        </w:rPr>
      </w:pPr>
      <w:r>
        <w:rPr>
          <w:lang w:val="fr"/>
        </w:rPr>
        <w:t>La Banque mondiale et le Secrétariat ont discuté des inquiétudes relatives à l’entretien des véhicules équipés de systèmes de climatisation embarqués au HFO-1234yf étant donné la différence de prix entre le HFC-134a (6 $ US/kg) et le HFO-1234yf (80 $ US/kg) et de noter que le modèle converti représenterait uniquement une petite proportion du marché automobile du pays. L’expiration des brevets devrait entraîner une réduction du prix du HFO</w:t>
      </w:r>
      <w:r>
        <w:rPr>
          <w:lang w:val="fr"/>
        </w:rPr>
        <w:noBreakHyphen/>
        <w:t xml:space="preserve">1234yf ; à l’inverse, la mise en œuvre du système de quotas en Malaisie pourrait limiter l’approvisionnement en HFC-134a et donc entraîner une augmentation du prix. L’assistance fournie aux ateliers autorisés de PROTON devrait aider à garantir que ces véhicules soient uniquement entretenus avec du HFO-1234yf. De plus, PROTON va envisager d’offrir une garantie étendue </w:t>
      </w:r>
      <w:r>
        <w:rPr>
          <w:lang w:val="fr"/>
        </w:rPr>
        <w:lastRenderedPageBreak/>
        <w:t xml:space="preserve">aux véhicules équipés de systèmes de climatisation embarqués au HFO-1234yf, s’assurant ainsi du recours à des ateliers autorisés. </w:t>
      </w:r>
    </w:p>
    <w:p w14:paraId="0CA85834" w14:textId="7C51FF89" w:rsidR="006F1A89" w:rsidRPr="006F1A89" w:rsidRDefault="006F1A89" w:rsidP="006F1A89">
      <w:pPr>
        <w:pStyle w:val="Heading1"/>
        <w:rPr>
          <w:lang w:val="fr-FR"/>
        </w:rPr>
      </w:pPr>
      <w:r>
        <w:rPr>
          <w:lang w:val="fr"/>
        </w:rPr>
        <w:t>À la suite de la mise en œuvre des activités de facilitation, le Gouvernement a entrepris une série de consultations avec l’industrie de l’extinction d'incendie qui ont mené à l’accord de l’industrie de cesser volontairement l’installation de nouveaux systèmes d’extinction d’incendie utilisant du HFC-23. Comme indiqué au tableau 3, cela a changé la trajectoire de la consommation de HFC dans le secteur de la lutte contre l’incendie</w:t>
      </w:r>
      <w:r>
        <w:rPr>
          <w:rStyle w:val="FootnoteReference"/>
          <w:lang w:val="fr"/>
        </w:rPr>
        <w:footnoteReference w:id="27"/>
      </w:r>
      <w:r>
        <w:rPr>
          <w:lang w:val="fr"/>
        </w:rPr>
        <w:t xml:space="preserve"> et a validé les recommandations d’activités de facilitation, notamment que la conformité avec l’Amendement de Kigali est faisable et plus abordable si la Malaisie a pour objectif l’élimination des HFC à fort PRP rapidement. Afin de garantir la pérennité de ces réductions, le Gouvernement va interdire les nouveaux systèmes d’extinction d’incendie utilisant du HFC-23 et du HFC-125 d’ici le 1</w:t>
      </w:r>
      <w:r>
        <w:rPr>
          <w:vertAlign w:val="superscript"/>
          <w:lang w:val="fr"/>
        </w:rPr>
        <w:t>er</w:t>
      </w:r>
      <w:r>
        <w:rPr>
          <w:lang w:val="fr"/>
        </w:rPr>
        <w:t xml:space="preserve"> janvier 2026. </w:t>
      </w:r>
    </w:p>
    <w:p w14:paraId="314C6B81" w14:textId="77777777" w:rsidR="006F1A89" w:rsidRPr="006F1A89" w:rsidRDefault="006F1A89" w:rsidP="006F1A89">
      <w:pPr>
        <w:pStyle w:val="Heading1"/>
        <w:rPr>
          <w:lang w:val="fr-FR"/>
        </w:rPr>
      </w:pPr>
      <w:r>
        <w:rPr>
          <w:lang w:val="fr"/>
        </w:rPr>
        <w:t>Concernant les interdictions prévues concernant les équipements de réfrigération et climatisation spécifiés d’ici le 1</w:t>
      </w:r>
      <w:r>
        <w:rPr>
          <w:vertAlign w:val="superscript"/>
          <w:lang w:val="fr"/>
        </w:rPr>
        <w:t>er</w:t>
      </w:r>
      <w:r>
        <w:rPr>
          <w:lang w:val="fr"/>
        </w:rPr>
        <w:t xml:space="preserve"> janvier 2029, le Secrétariat a demandé si le Gouvernement avait envisagé d’établir une interdiction anticipée pour certaines applications où des technologies n’utilisant pas de HFC étaient déjà bien acceptées sur le marché, comme pour les équipements de réfrigération commerciale autonomes et les réfrigérateurs domestiques, tout en notant la durée nécessaire pour que les autorités réglementaires et administratives mettent en œuvre les interdictions. Des interdictions anticipées réduiraient l’introduction d’équipements supplémentaires utilisant du HFC qui nécessiteraient par conséquent de l’entretien. La Banque mondiale a insisté sur le fait que chaque interdiction serait mise en œuvre après une évaluation de l’impact politique et des consultations avec les parties prenantes, notamment les entreprises qui n’ont pas reçu d’assistance de la part du Fonds multilatéral. Si ces évaluations et consultations révèlent qu’une interdiction anticipée est possible, le Gouvernement envisagera d’avancer le calendrier des interdictions.   </w:t>
      </w:r>
    </w:p>
    <w:p w14:paraId="5BC4F892" w14:textId="77777777" w:rsidR="006F1A89" w:rsidRPr="006F1A89" w:rsidRDefault="006F1A89" w:rsidP="006F1A89">
      <w:pPr>
        <w:pStyle w:val="Heading1"/>
        <w:rPr>
          <w:lang w:val="fr-FR"/>
        </w:rPr>
      </w:pPr>
      <w:r>
        <w:rPr>
          <w:lang w:val="fr"/>
        </w:rPr>
        <w:t>La phase I du KIP comprendra des contrôles dans les secteurs où l’utilisation de substances réglementées a été abordée il y a plus d’une dizaine d’années dans le contexte de l’élimination du CFC et de l’halon. Afin de limiter ce risque, les activités d’assistance technique ont été intégrées dans le KIP pour maintenir ces secteurs informés et engagés sur les substances de remplacement et les pratiques internationales, notamment par le biais d’ateliers à destination des fabricants et des fournisseurs de systèmes, de groupes de travail techniques au sein de leurs associations respectives et de visites d’études. Des organismes de réglementation seront invités à participer aux activités d’assistance technique. Le projet pilote dans la fabrication de systèmes de climatisation embarqués aidera à informer le secteur sur le coût et l’achat des substances de remplacement et des composants, et de la faisabilité technique dans le contexte malaisien.</w:t>
      </w:r>
    </w:p>
    <w:p w14:paraId="2E80E889" w14:textId="77777777" w:rsidR="006F1A89" w:rsidRPr="006F1A89" w:rsidRDefault="006F1A89" w:rsidP="006F1A89">
      <w:pPr>
        <w:pStyle w:val="Heading1"/>
        <w:rPr>
          <w:lang w:val="fr-FR"/>
        </w:rPr>
      </w:pPr>
      <w:r>
        <w:rPr>
          <w:lang w:val="fr"/>
        </w:rPr>
        <w:t xml:space="preserve">La mise en œuvre d’un système de répartition de quotas constitue une part importante du KIP et garantira que les réductions de la consommation de HFC soient atteintes. Le système développé par le Gouvernement est innovant, il encouragera l’essor des substances de remplacement à plus faible PRP et aidera à soutenir la réduction des HFC. En particulier, allouer des quotas initiaux en se basant sur la consommation moyenne de HFC, tout en gardant une quantité tampon, aidera à garantir que les quotas liés à ce tampon puissent être accordés avec précaution afin de garantir que la consommation du pays reste dans la limite des objectifs spécifiés. La formation d’agents des douanes, la fourniture d’identificateur de frigorigènes et l’assistance technique au développement d’un outil en ligne pour les importateurs afin de mieux comprendre et de mieux gérer leurs importations vis-à-vis des quotas annuels, aideront à garantir la mise en œuvre efficace et la mise en application du système de quotas. </w:t>
      </w:r>
    </w:p>
    <w:p w14:paraId="22658E09" w14:textId="77777777" w:rsidR="006F1A89" w:rsidRDefault="006F1A89" w:rsidP="006F1A89">
      <w:pPr>
        <w:keepNext/>
        <w:spacing w:after="240"/>
        <w:outlineLvl w:val="0"/>
        <w:rPr>
          <w:bCs/>
          <w:u w:val="single"/>
        </w:rPr>
      </w:pPr>
      <w:bookmarkStart w:id="13" w:name="_Hlk126916207"/>
      <w:r>
        <w:rPr>
          <w:u w:val="single"/>
          <w:lang w:val="fr"/>
        </w:rPr>
        <w:lastRenderedPageBreak/>
        <w:t xml:space="preserve">Cofinancement </w:t>
      </w:r>
    </w:p>
    <w:p w14:paraId="2D06C6F0" w14:textId="77777777" w:rsidR="006F1A89" w:rsidRPr="006F1A89" w:rsidRDefault="006F1A89" w:rsidP="006F1A89">
      <w:pPr>
        <w:pStyle w:val="Heading1"/>
        <w:keepNext/>
        <w:rPr>
          <w:lang w:val="fr-FR"/>
        </w:rPr>
      </w:pPr>
      <w:r>
        <w:rPr>
          <w:lang w:val="fr"/>
        </w:rPr>
        <w:t xml:space="preserve">Les propriétaires dans les projets de conversion de la fabrication doivent cofinancer les portions de leurs projets qui ne seront pas couvertes par le financement de projets du KIP. </w:t>
      </w:r>
      <w:bookmarkEnd w:id="13"/>
    </w:p>
    <w:p w14:paraId="780AAC97" w14:textId="77777777" w:rsidR="006F1A89" w:rsidRPr="006F1A89" w:rsidRDefault="006F1A89" w:rsidP="006F1A89">
      <w:pPr>
        <w:keepNext/>
        <w:widowControl w:val="0"/>
        <w:spacing w:after="240"/>
        <w:outlineLvl w:val="0"/>
        <w:rPr>
          <w:bCs/>
          <w:u w:val="single"/>
          <w:lang w:val="fr-FR"/>
        </w:rPr>
      </w:pPr>
      <w:bookmarkStart w:id="14" w:name="_Hlk126916238"/>
      <w:r>
        <w:rPr>
          <w:u w:val="single"/>
          <w:lang w:val="fr"/>
        </w:rPr>
        <w:t xml:space="preserve">Plan d’activités du Fonds multilatéral pour 2023–2025 </w:t>
      </w:r>
    </w:p>
    <w:bookmarkEnd w:id="14"/>
    <w:p w14:paraId="4C8C2107" w14:textId="77777777" w:rsidR="006F1A89" w:rsidRPr="006F1A89" w:rsidRDefault="006F1A89" w:rsidP="006F1A89">
      <w:pPr>
        <w:pStyle w:val="Heading1"/>
        <w:rPr>
          <w:lang w:val="fr-FR"/>
        </w:rPr>
      </w:pPr>
      <w:r>
        <w:rPr>
          <w:lang w:val="fr"/>
        </w:rPr>
        <w:t>La Banque mondiale a demandé 9 275 115 $ US, plus les coûts d’appui d’agence, pour la mise en œuvre de la phase I du plan de mise en œuvre de l’Amendement de Kigali relatif aux HFC pour la Malaisie. Le financement total demandé s’élève à 6 729 446 $ US, y compris les coûts d’appui d’agence, pour la période 2023–2025, soit 5 124 446 $ US de plus que le montant fixé par le plan d’activités du Fonds.</w:t>
      </w:r>
    </w:p>
    <w:p w14:paraId="36DBF345" w14:textId="77777777" w:rsidR="006F1A89" w:rsidRPr="00DC2B3A" w:rsidRDefault="006F1A89" w:rsidP="006F1A89">
      <w:pPr>
        <w:spacing w:after="240"/>
        <w:outlineLvl w:val="0"/>
        <w:rPr>
          <w:bCs/>
          <w:u w:val="single"/>
        </w:rPr>
      </w:pPr>
      <w:bookmarkStart w:id="15" w:name="_Hlk126916245"/>
      <w:r>
        <w:rPr>
          <w:u w:val="single"/>
          <w:lang w:val="fr"/>
        </w:rPr>
        <w:t xml:space="preserve">Projet d’Accord </w:t>
      </w:r>
    </w:p>
    <w:bookmarkEnd w:id="15"/>
    <w:p w14:paraId="2F105CDC" w14:textId="77777777" w:rsidR="006F1A89" w:rsidRPr="006F1A89" w:rsidRDefault="006F1A89" w:rsidP="006F1A89">
      <w:pPr>
        <w:pStyle w:val="Heading1"/>
        <w:rPr>
          <w:lang w:val="fr-FR"/>
        </w:rPr>
      </w:pPr>
      <w:r>
        <w:rPr>
          <w:lang w:val="fr"/>
        </w:rPr>
        <w:t>Le projet d’Accord entre le Gouvernement de la Malaisie et le Comité exécutif pour la phase I du KIP</w:t>
      </w:r>
      <w:bookmarkStart w:id="16" w:name="_Hlk126916251"/>
      <w:r>
        <w:rPr>
          <w:lang w:val="fr"/>
        </w:rPr>
        <w:t xml:space="preserve"> n’a pas été préparé, car le modèle d’Accord est toujours en cours d’examen par le Comité exécutif. </w:t>
      </w:r>
    </w:p>
    <w:p w14:paraId="21C71FA4" w14:textId="77777777" w:rsidR="006F1A89" w:rsidRPr="006F1A89" w:rsidRDefault="006F1A89" w:rsidP="006F1A89">
      <w:pPr>
        <w:pStyle w:val="Heading1"/>
        <w:rPr>
          <w:lang w:val="fr-FR"/>
        </w:rPr>
      </w:pPr>
      <w:r>
        <w:rPr>
          <w:lang w:val="fr"/>
        </w:rPr>
        <w:t xml:space="preserve">Si le Comité exécutif le désire, le financement pour la phase I du KIP pour la Malaisie pourrait être approuvé en principe, et le financement pour la première tranche pourrait être approuvé étant entendu que l’Accord sera préparé et présenté lors d’une future réunion, avant la soumission de la deuxième tranche et une fois le modèle d’Accord approuvé. </w:t>
      </w:r>
    </w:p>
    <w:p w14:paraId="6F15A780" w14:textId="77777777" w:rsidR="006F1A89" w:rsidRPr="008212A9" w:rsidRDefault="006F1A89" w:rsidP="006F1A89">
      <w:pPr>
        <w:pStyle w:val="Heading1"/>
        <w:keepNext/>
        <w:keepLines/>
        <w:numPr>
          <w:ilvl w:val="0"/>
          <w:numId w:val="0"/>
        </w:numPr>
        <w:autoSpaceDE w:val="0"/>
        <w:autoSpaceDN w:val="0"/>
        <w:adjustRightInd w:val="0"/>
        <w:spacing w:before="360"/>
        <w:rPr>
          <w:b/>
        </w:rPr>
      </w:pPr>
      <w:r>
        <w:rPr>
          <w:b/>
          <w:bCs/>
          <w:lang w:val="fr"/>
        </w:rPr>
        <w:t xml:space="preserve">RECOMMANDATION </w:t>
      </w:r>
    </w:p>
    <w:bookmarkEnd w:id="16"/>
    <w:p w14:paraId="2CC7B9EF" w14:textId="77777777" w:rsidR="006F1A89" w:rsidRPr="006F1A89" w:rsidRDefault="006F1A89" w:rsidP="006F1A89">
      <w:pPr>
        <w:pStyle w:val="Heading1"/>
        <w:rPr>
          <w:u w:val="single"/>
          <w:lang w:val="fr-FR"/>
        </w:rPr>
      </w:pPr>
      <w:r>
        <w:rPr>
          <w:lang w:val="fr"/>
        </w:rPr>
        <w:t>Le Comité exécutif pourrait souhaiter :</w:t>
      </w:r>
    </w:p>
    <w:p w14:paraId="0534D6FA" w14:textId="77777777" w:rsidR="006F1A89" w:rsidRPr="006F1A89" w:rsidRDefault="006F1A89" w:rsidP="006F1A89">
      <w:pPr>
        <w:pStyle w:val="Heading2"/>
        <w:numPr>
          <w:ilvl w:val="1"/>
          <w:numId w:val="1"/>
        </w:numPr>
        <w:rPr>
          <w:lang w:val="fr-FR"/>
        </w:rPr>
      </w:pPr>
      <w:r>
        <w:rPr>
          <w:lang w:val="fr"/>
        </w:rPr>
        <w:t>Approuver, en principe, la phase I du plan de mise en œuvre de l’Amendement de Kigali relatif aux HFC (KIP) pour la Malaisie pour la période 2024-2029 pour réduire la consommation de HFC de 10 pour cent par rapport à la valeur de référence du pays en 2029, pour un montant de 9 275 115 $ US, plus les coûts d’appui d’agence à hauteur de 649 258 $ US pour la Banque mondiale, comme reflété dans le calendrier présenté à l’Annexe II du présent document ;</w:t>
      </w:r>
    </w:p>
    <w:p w14:paraId="5727DD6E" w14:textId="77777777" w:rsidR="006F1A89" w:rsidRDefault="006F1A89" w:rsidP="006F1A89">
      <w:pPr>
        <w:pStyle w:val="Heading2"/>
        <w:numPr>
          <w:ilvl w:val="1"/>
          <w:numId w:val="1"/>
        </w:numPr>
      </w:pPr>
      <w:r>
        <w:rPr>
          <w:lang w:val="fr"/>
        </w:rPr>
        <w:t>Noter :</w:t>
      </w:r>
    </w:p>
    <w:p w14:paraId="2F66B009" w14:textId="77777777" w:rsidR="006F1A89" w:rsidRPr="006F1A89" w:rsidRDefault="006F1A89" w:rsidP="006F1A89">
      <w:pPr>
        <w:pStyle w:val="Heading3"/>
        <w:numPr>
          <w:ilvl w:val="2"/>
          <w:numId w:val="1"/>
        </w:numPr>
        <w:rPr>
          <w:lang w:val="fr-FR"/>
        </w:rPr>
      </w:pPr>
      <w:r>
        <w:rPr>
          <w:lang w:val="fr"/>
        </w:rPr>
        <w:t>Que le gouvernement de la Malaisie établira son point de départ pour des réductions globales durables de sa consommation de HFC sur la base des consignes données par le Comité exécutif ;</w:t>
      </w:r>
    </w:p>
    <w:p w14:paraId="117C1267" w14:textId="77777777" w:rsidR="006F1A89" w:rsidRPr="006F1A89" w:rsidRDefault="006F1A89" w:rsidP="006F1A89">
      <w:pPr>
        <w:pStyle w:val="Heading3"/>
        <w:numPr>
          <w:ilvl w:val="2"/>
          <w:numId w:val="1"/>
        </w:numPr>
        <w:rPr>
          <w:lang w:val="fr-FR"/>
        </w:rPr>
      </w:pPr>
      <w:r>
        <w:rPr>
          <w:lang w:val="fr"/>
        </w:rPr>
        <w:t xml:space="preserve">Qu’une fois que les directives relatives aux coûts pour la réduction des HFC auront été approuvées par le Comité exécutif, les réductions découlant de la consommation restante de HFC du pays éligible au financement seront déterminées conformément à ces directives ; </w:t>
      </w:r>
    </w:p>
    <w:p w14:paraId="5FDAB7AF" w14:textId="77777777" w:rsidR="006F1A89" w:rsidRPr="006F1A89" w:rsidRDefault="006F1A89" w:rsidP="006F1A89">
      <w:pPr>
        <w:pStyle w:val="Heading3"/>
        <w:numPr>
          <w:ilvl w:val="2"/>
          <w:numId w:val="1"/>
        </w:numPr>
        <w:rPr>
          <w:lang w:val="fr-FR"/>
        </w:rPr>
      </w:pPr>
      <w:r>
        <w:rPr>
          <w:lang w:val="fr"/>
        </w:rPr>
        <w:t>Que les réductions de la consommation restante de HFC du pays éligible au financement, mentionnées au sous-paragraphe (b)(ii) ci-dessus, seront déduites du point de référence mentionné au sous-paragraphe (b)(i) ;</w:t>
      </w:r>
    </w:p>
    <w:p w14:paraId="64C58C3D" w14:textId="77777777" w:rsidR="006F1A89" w:rsidRPr="006F1A89" w:rsidRDefault="006F1A89" w:rsidP="006F1A89">
      <w:pPr>
        <w:pStyle w:val="Heading3"/>
        <w:numPr>
          <w:ilvl w:val="2"/>
          <w:numId w:val="1"/>
        </w:numPr>
        <w:rPr>
          <w:lang w:val="fr-FR"/>
        </w:rPr>
      </w:pPr>
      <w:r>
        <w:rPr>
          <w:lang w:val="fr"/>
        </w:rPr>
        <w:t xml:space="preserve">Noter l’engagement du Gouvernement à : </w:t>
      </w:r>
    </w:p>
    <w:p w14:paraId="09A1EDEF" w14:textId="77777777" w:rsidR="006F1A89" w:rsidRPr="006F1A89" w:rsidRDefault="006F1A89" w:rsidP="006F1A89">
      <w:pPr>
        <w:pStyle w:val="Heading4"/>
        <w:numPr>
          <w:ilvl w:val="3"/>
          <w:numId w:val="45"/>
        </w:numPr>
        <w:tabs>
          <w:tab w:val="num" w:pos="360"/>
        </w:tabs>
        <w:spacing w:after="240"/>
        <w:ind w:left="2520" w:hanging="706"/>
        <w:rPr>
          <w:lang w:val="fr-FR"/>
        </w:rPr>
      </w:pPr>
      <w:r>
        <w:rPr>
          <w:lang w:val="fr"/>
        </w:rPr>
        <w:lastRenderedPageBreak/>
        <w:t>Interdire l’installation de nouveaux systèmes d’extinction d’incendie utilisant du HFC-23 et du HFC-125 d’ici le 1</w:t>
      </w:r>
      <w:r>
        <w:rPr>
          <w:vertAlign w:val="superscript"/>
          <w:lang w:val="fr"/>
        </w:rPr>
        <w:t>er</w:t>
      </w:r>
      <w:r>
        <w:rPr>
          <w:lang w:val="fr"/>
        </w:rPr>
        <w:t> janvier 2026 ;</w:t>
      </w:r>
    </w:p>
    <w:p w14:paraId="2431A146" w14:textId="77777777" w:rsidR="006F1A89" w:rsidRPr="006F1A89" w:rsidRDefault="006F1A89" w:rsidP="006F1A89">
      <w:pPr>
        <w:pStyle w:val="Heading4"/>
        <w:numPr>
          <w:ilvl w:val="3"/>
          <w:numId w:val="45"/>
        </w:numPr>
        <w:tabs>
          <w:tab w:val="num" w:pos="360"/>
        </w:tabs>
        <w:spacing w:after="240"/>
        <w:ind w:left="2520" w:hanging="706"/>
        <w:rPr>
          <w:lang w:val="fr-FR"/>
        </w:rPr>
      </w:pPr>
      <w:r>
        <w:rPr>
          <w:lang w:val="fr"/>
        </w:rPr>
        <w:t>Interdire d’ici le 1</w:t>
      </w:r>
      <w:r>
        <w:rPr>
          <w:vertAlign w:val="superscript"/>
          <w:lang w:val="fr"/>
        </w:rPr>
        <w:t>er</w:t>
      </w:r>
      <w:r>
        <w:rPr>
          <w:lang w:val="fr"/>
        </w:rPr>
        <w:t> janvier 2029 la fabrication et l’importation des équipements suivants : Les équipements de réfrigération commerciale autonomes utilisant du HFC ; les équipements de réfrigération domestique utilisant du HFC ; les composants pour le transport réfrigéré utilisant du HFC-134a, du R-452A et du R</w:t>
      </w:r>
      <w:r>
        <w:rPr>
          <w:lang w:val="fr"/>
        </w:rPr>
        <w:noBreakHyphen/>
        <w:t xml:space="preserve">404A ; et les climatiseurs à éléments séparés et les pompes à chaleur utilisant du R-407C ; </w:t>
      </w:r>
    </w:p>
    <w:p w14:paraId="1F04BDCB" w14:textId="77777777" w:rsidR="006F1A89" w:rsidRPr="006F1A89" w:rsidRDefault="006F1A89" w:rsidP="006F1A89">
      <w:pPr>
        <w:pStyle w:val="Heading4"/>
        <w:numPr>
          <w:ilvl w:val="3"/>
          <w:numId w:val="45"/>
        </w:numPr>
        <w:tabs>
          <w:tab w:val="num" w:pos="360"/>
        </w:tabs>
        <w:spacing w:after="240"/>
        <w:ind w:left="2520" w:hanging="706"/>
        <w:rPr>
          <w:lang w:val="fr-FR"/>
        </w:rPr>
      </w:pPr>
      <w:r>
        <w:rPr>
          <w:lang w:val="fr"/>
        </w:rPr>
        <w:t>Interdire d’ici le 1</w:t>
      </w:r>
      <w:r>
        <w:rPr>
          <w:vertAlign w:val="superscript"/>
          <w:lang w:val="fr"/>
        </w:rPr>
        <w:t>er</w:t>
      </w:r>
      <w:r>
        <w:rPr>
          <w:lang w:val="fr"/>
        </w:rPr>
        <w:t> janvier 2029 les nouvelles installations de refroidisseurs utilisant du R-407C ;</w:t>
      </w:r>
    </w:p>
    <w:p w14:paraId="13F1D38A" w14:textId="77777777" w:rsidR="006F1A89" w:rsidRPr="006F1A89" w:rsidRDefault="006F1A89" w:rsidP="006F1A89">
      <w:pPr>
        <w:pStyle w:val="Heading3"/>
        <w:numPr>
          <w:ilvl w:val="2"/>
          <w:numId w:val="1"/>
        </w:numPr>
        <w:rPr>
          <w:lang w:val="fr-FR"/>
        </w:rPr>
      </w:pPr>
      <w:r>
        <w:rPr>
          <w:lang w:val="fr"/>
        </w:rPr>
        <w:t xml:space="preserve">Que l’entreprise de production automobile PROTON serait éligible à des financements supplémentaires de la part du Fonds multilatéral pour la réduction des HFC uniquement pour convertir son équipement existant sur sa seconde ligne d’assemblage non assistée dans le cadre de la phase I et pour les surcoûts d’exploitation éligibles ; </w:t>
      </w:r>
    </w:p>
    <w:p w14:paraId="3F4D10DA" w14:textId="77777777" w:rsidR="006F1A89" w:rsidRPr="006F1A89" w:rsidRDefault="006F1A89" w:rsidP="006F1A89">
      <w:pPr>
        <w:keepNext/>
        <w:numPr>
          <w:ilvl w:val="1"/>
          <w:numId w:val="1"/>
        </w:numPr>
        <w:spacing w:after="240"/>
        <w:outlineLvl w:val="1"/>
        <w:rPr>
          <w:lang w:val="fr-FR"/>
        </w:rPr>
      </w:pPr>
      <w:r>
        <w:rPr>
          <w:lang w:val="fr"/>
        </w:rPr>
        <w:t>Approuver la première tranche de la phase I du KIP pour la Malaisie, ainsi que les plans de mise en œuvre de la tranche correspondants, pour la somme de 3 042 912 $ US, plus les coûts d’appui à l’agence à hauteur de 213 004 $ US</w:t>
      </w:r>
      <w:r>
        <w:rPr>
          <w:color w:val="000000"/>
          <w:lang w:val="fr"/>
        </w:rPr>
        <w:t xml:space="preserve"> </w:t>
      </w:r>
      <w:r>
        <w:rPr>
          <w:lang w:val="fr"/>
        </w:rPr>
        <w:t>pour la Banque mondiale ; et</w:t>
      </w:r>
    </w:p>
    <w:p w14:paraId="0A8C4C1F" w14:textId="77777777" w:rsidR="006F1A89" w:rsidRPr="006F1A89" w:rsidRDefault="006F1A89" w:rsidP="006F1A89">
      <w:pPr>
        <w:keepNext/>
        <w:numPr>
          <w:ilvl w:val="1"/>
          <w:numId w:val="1"/>
        </w:numPr>
        <w:spacing w:after="240"/>
        <w:outlineLvl w:val="1"/>
        <w:rPr>
          <w:lang w:val="fr-FR"/>
        </w:rPr>
      </w:pPr>
      <w:r>
        <w:rPr>
          <w:lang w:val="fr"/>
        </w:rPr>
        <w:t>Demander au gouvernement de la Malaisie, à la Banque mondiale et au Secrétariat de finaliser le projet d’Accord entre le gouvernement de la Malaisie et le Comité exécutif pour la réduction de la consommation de HFC, notamment les informations figurant dans l’annexe mentionnée au sous-paragraphe (a) ci-dessus, et de le soumettre lors d’une prochaine réunion une fois le modèle d’Accord pour les KIP approuvé par le Comité exécutif.</w:t>
      </w:r>
    </w:p>
    <w:p w14:paraId="4350FB55" w14:textId="77777777" w:rsidR="006F1A89" w:rsidRPr="006F1A89" w:rsidRDefault="006F1A89" w:rsidP="006F1A89">
      <w:pPr>
        <w:rPr>
          <w:lang w:val="fr-FR"/>
        </w:rPr>
      </w:pPr>
    </w:p>
    <w:p w14:paraId="4C71A0F2" w14:textId="77777777" w:rsidR="00441083" w:rsidRDefault="00441083">
      <w:pPr>
        <w:rPr>
          <w:lang w:val="fr-FR"/>
        </w:rPr>
        <w:sectPr w:rsidR="0044108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ABB614A" w14:textId="77777777" w:rsidR="00357594" w:rsidRDefault="00357594" w:rsidP="00357594">
      <w:pPr>
        <w:keepNext/>
        <w:suppressAutoHyphens/>
        <w:spacing w:after="240"/>
        <w:ind w:right="216"/>
        <w:jc w:val="center"/>
        <w:outlineLvl w:val="0"/>
        <w:rPr>
          <w:b/>
          <w:bCs/>
        </w:rPr>
      </w:pPr>
      <w:r>
        <w:rPr>
          <w:b/>
          <w:bCs/>
        </w:rPr>
        <w:lastRenderedPageBreak/>
        <w:t>Annex I</w:t>
      </w:r>
    </w:p>
    <w:p w14:paraId="11903A50" w14:textId="77777777" w:rsidR="00357594" w:rsidRPr="007D1983" w:rsidRDefault="00357594" w:rsidP="00357594">
      <w:pPr>
        <w:keepNext/>
        <w:suppressAutoHyphens/>
        <w:spacing w:after="360"/>
        <w:ind w:right="216"/>
        <w:jc w:val="center"/>
        <w:outlineLvl w:val="0"/>
        <w:rPr>
          <w:b/>
          <w:bCs/>
        </w:rPr>
      </w:pPr>
      <w:r w:rsidRPr="007D1983">
        <w:rPr>
          <w:b/>
          <w:bCs/>
        </w:rPr>
        <w:t>HFC USE IN THE REFRIGERATION AND AIR</w:t>
      </w:r>
      <w:r w:rsidRPr="007D1983">
        <w:rPr>
          <w:b/>
          <w:bCs/>
        </w:rPr>
        <w:noBreakHyphen/>
        <w:t xml:space="preserve">CONDITIONING MANUFACTURING SUBSECTORS </w:t>
      </w:r>
      <w:r>
        <w:rPr>
          <w:b/>
          <w:bCs/>
        </w:rPr>
        <w:t>IN</w:t>
      </w:r>
      <w:r w:rsidRPr="007D1983">
        <w:rPr>
          <w:b/>
          <w:bCs/>
        </w:rPr>
        <w:t xml:space="preserve"> 2022</w:t>
      </w:r>
    </w:p>
    <w:tbl>
      <w:tblPr>
        <w:tblW w:w="4926" w:type="pct"/>
        <w:tblLayout w:type="fixed"/>
        <w:tblLook w:val="04A0" w:firstRow="1" w:lastRow="0" w:firstColumn="1" w:lastColumn="0" w:noHBand="0" w:noVBand="1"/>
      </w:tblPr>
      <w:tblGrid>
        <w:gridCol w:w="2334"/>
        <w:gridCol w:w="1299"/>
        <w:gridCol w:w="1300"/>
        <w:gridCol w:w="1300"/>
        <w:gridCol w:w="1300"/>
        <w:gridCol w:w="1300"/>
        <w:gridCol w:w="1300"/>
        <w:gridCol w:w="1300"/>
        <w:gridCol w:w="1300"/>
        <w:gridCol w:w="1302"/>
      </w:tblGrid>
      <w:tr w:rsidR="00357594" w:rsidRPr="006C150B" w14:paraId="2BE3F764" w14:textId="77777777" w:rsidTr="00697B64">
        <w:trPr>
          <w:trHeight w:val="450"/>
          <w:tblHeader/>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519CE26" w14:textId="77777777" w:rsidR="00357594" w:rsidRPr="006C150B" w:rsidRDefault="00357594" w:rsidP="007D4E16">
            <w:pPr>
              <w:keepNext/>
              <w:suppressAutoHyphens/>
              <w:jc w:val="center"/>
              <w:rPr>
                <w:b/>
                <w:bCs/>
                <w:sz w:val="20"/>
                <w:szCs w:val="20"/>
                <w:lang w:eastAsia="en-CA"/>
              </w:rPr>
            </w:pPr>
            <w:r w:rsidRPr="006C150B">
              <w:rPr>
                <w:b/>
                <w:bCs/>
                <w:sz w:val="20"/>
                <w:szCs w:val="20"/>
                <w:lang w:eastAsia="en-CA"/>
              </w:rPr>
              <w:t>Sector</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2A0685C3" w14:textId="77777777" w:rsidR="00357594" w:rsidRPr="006C150B" w:rsidRDefault="00357594" w:rsidP="007D4E16">
            <w:pPr>
              <w:jc w:val="center"/>
              <w:rPr>
                <w:b/>
                <w:bCs/>
                <w:sz w:val="20"/>
                <w:szCs w:val="20"/>
                <w:lang w:eastAsia="en-CA"/>
              </w:rPr>
            </w:pPr>
            <w:r>
              <w:rPr>
                <w:b/>
                <w:bCs/>
                <w:color w:val="000000"/>
                <w:sz w:val="20"/>
                <w:szCs w:val="20"/>
              </w:rPr>
              <w:t>HFC-32</w:t>
            </w:r>
          </w:p>
        </w:tc>
        <w:tc>
          <w:tcPr>
            <w:tcW w:w="463" w:type="pct"/>
            <w:tcBorders>
              <w:top w:val="single" w:sz="4" w:space="0" w:color="auto"/>
              <w:left w:val="nil"/>
              <w:bottom w:val="single" w:sz="4" w:space="0" w:color="auto"/>
              <w:right w:val="single" w:sz="4" w:space="0" w:color="auto"/>
            </w:tcBorders>
            <w:tcMar>
              <w:left w:w="72" w:type="dxa"/>
              <w:right w:w="72" w:type="dxa"/>
            </w:tcMar>
            <w:vAlign w:val="center"/>
          </w:tcPr>
          <w:p w14:paraId="57464A47" w14:textId="77777777" w:rsidR="00357594" w:rsidRPr="006C150B" w:rsidRDefault="00357594" w:rsidP="007D4E16">
            <w:pPr>
              <w:jc w:val="center"/>
              <w:rPr>
                <w:b/>
                <w:bCs/>
                <w:sz w:val="20"/>
                <w:szCs w:val="20"/>
                <w:lang w:eastAsia="en-CA"/>
              </w:rPr>
            </w:pPr>
            <w:r>
              <w:rPr>
                <w:b/>
                <w:bCs/>
                <w:color w:val="000000"/>
                <w:sz w:val="20"/>
                <w:szCs w:val="20"/>
              </w:rPr>
              <w:t>HFC-134a</w:t>
            </w:r>
          </w:p>
        </w:tc>
        <w:tc>
          <w:tcPr>
            <w:tcW w:w="463" w:type="pct"/>
            <w:tcBorders>
              <w:top w:val="single" w:sz="4" w:space="0" w:color="auto"/>
              <w:left w:val="single" w:sz="4" w:space="0" w:color="auto"/>
              <w:bottom w:val="single" w:sz="4" w:space="0" w:color="auto"/>
              <w:right w:val="single" w:sz="4" w:space="0" w:color="auto"/>
            </w:tcBorders>
            <w:vAlign w:val="center"/>
          </w:tcPr>
          <w:p w14:paraId="3E9C67BA" w14:textId="77777777" w:rsidR="00357594" w:rsidRPr="006C150B" w:rsidRDefault="00357594" w:rsidP="007D4E16">
            <w:pPr>
              <w:keepNext/>
              <w:suppressAutoHyphens/>
              <w:jc w:val="center"/>
              <w:rPr>
                <w:b/>
                <w:bCs/>
                <w:sz w:val="20"/>
                <w:szCs w:val="20"/>
                <w:lang w:eastAsia="en-CA"/>
              </w:rPr>
            </w:pPr>
            <w:r w:rsidRPr="00DA4705">
              <w:rPr>
                <w:b/>
                <w:bCs/>
                <w:sz w:val="20"/>
                <w:szCs w:val="20"/>
                <w:lang w:eastAsia="en-CA"/>
              </w:rPr>
              <w:t>HFC-227ea</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11440D8F" w14:textId="77777777" w:rsidR="00357594" w:rsidRPr="006C150B" w:rsidRDefault="00357594" w:rsidP="007D4E16">
            <w:pPr>
              <w:keepNext/>
              <w:suppressAutoHyphens/>
              <w:jc w:val="center"/>
              <w:rPr>
                <w:b/>
                <w:bCs/>
                <w:sz w:val="20"/>
                <w:szCs w:val="20"/>
                <w:lang w:eastAsia="en-CA"/>
              </w:rPr>
            </w:pPr>
            <w:r w:rsidRPr="006C150B">
              <w:rPr>
                <w:b/>
                <w:bCs/>
                <w:sz w:val="20"/>
                <w:szCs w:val="20"/>
                <w:lang w:eastAsia="en-CA"/>
              </w:rPr>
              <w:t>R-</w:t>
            </w:r>
            <w:r>
              <w:rPr>
                <w:b/>
                <w:bCs/>
                <w:sz w:val="20"/>
                <w:szCs w:val="20"/>
                <w:lang w:eastAsia="en-CA"/>
              </w:rPr>
              <w:t>404A</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7AC8E942" w14:textId="77777777" w:rsidR="00357594" w:rsidRPr="006C150B" w:rsidRDefault="00357594" w:rsidP="007D4E16">
            <w:pPr>
              <w:keepNext/>
              <w:suppressAutoHyphens/>
              <w:jc w:val="center"/>
              <w:rPr>
                <w:b/>
                <w:bCs/>
                <w:sz w:val="20"/>
                <w:szCs w:val="20"/>
                <w:lang w:eastAsia="en-CA"/>
              </w:rPr>
            </w:pPr>
            <w:r w:rsidRPr="006C150B">
              <w:rPr>
                <w:b/>
                <w:bCs/>
                <w:sz w:val="20"/>
                <w:szCs w:val="20"/>
                <w:lang w:eastAsia="en-CA"/>
              </w:rPr>
              <w:t>R-</w:t>
            </w:r>
            <w:r>
              <w:rPr>
                <w:b/>
                <w:bCs/>
                <w:sz w:val="20"/>
                <w:szCs w:val="20"/>
                <w:lang w:eastAsia="en-CA"/>
              </w:rPr>
              <w:t>410A</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08A97FAB" w14:textId="77777777" w:rsidR="00357594" w:rsidRPr="006C150B" w:rsidRDefault="00357594" w:rsidP="007D4E16">
            <w:pPr>
              <w:keepNext/>
              <w:suppressAutoHyphens/>
              <w:jc w:val="center"/>
              <w:rPr>
                <w:b/>
                <w:bCs/>
                <w:sz w:val="20"/>
                <w:szCs w:val="20"/>
                <w:lang w:eastAsia="en-CA"/>
              </w:rPr>
            </w:pPr>
            <w:r w:rsidRPr="006C150B">
              <w:rPr>
                <w:b/>
                <w:bCs/>
                <w:sz w:val="20"/>
                <w:szCs w:val="20"/>
                <w:lang w:eastAsia="en-CA"/>
              </w:rPr>
              <w:t>R-</w:t>
            </w:r>
            <w:r>
              <w:rPr>
                <w:b/>
                <w:bCs/>
                <w:sz w:val="20"/>
                <w:szCs w:val="20"/>
                <w:lang w:eastAsia="en-CA"/>
              </w:rPr>
              <w:t>507A</w:t>
            </w:r>
          </w:p>
        </w:tc>
        <w:tc>
          <w:tcPr>
            <w:tcW w:w="463" w:type="pct"/>
            <w:tcBorders>
              <w:top w:val="single" w:sz="4" w:space="0" w:color="auto"/>
              <w:left w:val="nil"/>
              <w:bottom w:val="single" w:sz="4" w:space="0" w:color="auto"/>
              <w:right w:val="single" w:sz="4" w:space="0" w:color="auto"/>
            </w:tcBorders>
            <w:tcMar>
              <w:left w:w="72" w:type="dxa"/>
              <w:right w:w="72" w:type="dxa"/>
            </w:tcMar>
            <w:vAlign w:val="center"/>
          </w:tcPr>
          <w:p w14:paraId="69936BCE" w14:textId="77777777" w:rsidR="00357594" w:rsidRPr="006C150B" w:rsidRDefault="00357594" w:rsidP="007D4E16">
            <w:pPr>
              <w:keepNext/>
              <w:suppressAutoHyphens/>
              <w:jc w:val="center"/>
              <w:rPr>
                <w:b/>
                <w:bCs/>
                <w:sz w:val="20"/>
                <w:szCs w:val="20"/>
                <w:lang w:eastAsia="en-CA"/>
              </w:rPr>
            </w:pPr>
            <w:r>
              <w:rPr>
                <w:b/>
                <w:bCs/>
                <w:sz w:val="20"/>
                <w:szCs w:val="20"/>
                <w:lang w:eastAsia="en-CA"/>
              </w:rPr>
              <w:t>Other</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579BAFE0" w14:textId="77777777" w:rsidR="00357594" w:rsidRPr="006C150B" w:rsidRDefault="00357594" w:rsidP="007D4E16">
            <w:pPr>
              <w:keepNext/>
              <w:suppressAutoHyphens/>
              <w:jc w:val="center"/>
              <w:rPr>
                <w:b/>
                <w:bCs/>
                <w:sz w:val="20"/>
                <w:szCs w:val="20"/>
                <w:lang w:eastAsia="en-CA"/>
              </w:rPr>
            </w:pPr>
            <w:r w:rsidRPr="006C150B">
              <w:rPr>
                <w:b/>
                <w:bCs/>
                <w:sz w:val="20"/>
                <w:szCs w:val="20"/>
                <w:lang w:eastAsia="en-CA"/>
              </w:rPr>
              <w:t>Total</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0AB70FC0" w14:textId="77777777" w:rsidR="00357594" w:rsidRPr="006C150B" w:rsidRDefault="00357594" w:rsidP="007D4E16">
            <w:pPr>
              <w:keepNext/>
              <w:suppressAutoHyphens/>
              <w:ind w:left="-192" w:right="-141"/>
              <w:jc w:val="center"/>
              <w:rPr>
                <w:b/>
                <w:bCs/>
                <w:sz w:val="20"/>
                <w:szCs w:val="20"/>
                <w:lang w:eastAsia="en-CA"/>
              </w:rPr>
            </w:pPr>
            <w:r w:rsidRPr="006C150B">
              <w:rPr>
                <w:b/>
                <w:bCs/>
                <w:sz w:val="20"/>
                <w:szCs w:val="20"/>
                <w:lang w:eastAsia="en-CA"/>
              </w:rPr>
              <w:t>Share</w:t>
            </w:r>
            <w:r w:rsidRPr="006C150B">
              <w:rPr>
                <w:b/>
                <w:bCs/>
                <w:sz w:val="20"/>
                <w:szCs w:val="20"/>
                <w:lang w:eastAsia="en-CA"/>
              </w:rPr>
              <w:br/>
              <w:t>of total</w:t>
            </w:r>
            <w:r w:rsidRPr="006C150B">
              <w:rPr>
                <w:b/>
                <w:bCs/>
                <w:sz w:val="20"/>
                <w:szCs w:val="20"/>
                <w:lang w:eastAsia="en-CA"/>
              </w:rPr>
              <w:br/>
              <w:t>(%)</w:t>
            </w:r>
          </w:p>
        </w:tc>
      </w:tr>
      <w:tr w:rsidR="00357594" w:rsidRPr="006C150B" w14:paraId="21717A20" w14:textId="77777777" w:rsidTr="00697B64">
        <w:trPr>
          <w:trHeight w:val="230"/>
        </w:trPr>
        <w:tc>
          <w:tcPr>
            <w:tcW w:w="5000" w:type="pct"/>
            <w:gridSpan w:val="10"/>
            <w:tcBorders>
              <w:top w:val="single" w:sz="4" w:space="0" w:color="auto"/>
              <w:left w:val="single" w:sz="4" w:space="0" w:color="auto"/>
              <w:bottom w:val="single" w:sz="4" w:space="0" w:color="auto"/>
              <w:right w:val="single" w:sz="4" w:space="0" w:color="auto"/>
            </w:tcBorders>
          </w:tcPr>
          <w:p w14:paraId="63968B79" w14:textId="77777777" w:rsidR="00357594" w:rsidRPr="006C150B" w:rsidRDefault="00357594" w:rsidP="007D4E16">
            <w:pPr>
              <w:suppressAutoHyphens/>
              <w:ind w:left="26"/>
              <w:jc w:val="left"/>
              <w:rPr>
                <w:b/>
                <w:bCs/>
                <w:sz w:val="20"/>
                <w:szCs w:val="20"/>
                <w:lang w:eastAsia="en-CA"/>
              </w:rPr>
            </w:pPr>
            <w:proofErr w:type="spellStart"/>
            <w:r>
              <w:rPr>
                <w:b/>
                <w:bCs/>
                <w:sz w:val="20"/>
                <w:szCs w:val="20"/>
                <w:lang w:eastAsia="en-CA"/>
              </w:rPr>
              <w:t>m</w:t>
            </w:r>
            <w:r w:rsidRPr="006C150B">
              <w:rPr>
                <w:b/>
                <w:bCs/>
                <w:sz w:val="20"/>
                <w:szCs w:val="20"/>
                <w:lang w:eastAsia="en-CA"/>
              </w:rPr>
              <w:t>t</w:t>
            </w:r>
            <w:proofErr w:type="spellEnd"/>
          </w:p>
        </w:tc>
      </w:tr>
      <w:tr w:rsidR="00357594" w:rsidRPr="006C150B" w14:paraId="0F5FDAFC"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966D6F3" w14:textId="77777777" w:rsidR="00357594" w:rsidRPr="006156E6" w:rsidRDefault="00357594" w:rsidP="007D4E16">
            <w:pPr>
              <w:suppressAutoHyphens/>
              <w:ind w:left="96"/>
              <w:rPr>
                <w:sz w:val="20"/>
                <w:szCs w:val="20"/>
                <w:lang w:eastAsia="en-CA"/>
              </w:rPr>
            </w:pPr>
            <w:r w:rsidRPr="006156E6">
              <w:rPr>
                <w:sz w:val="20"/>
                <w:szCs w:val="20"/>
                <w:lang w:eastAsia="en-CA"/>
              </w:rPr>
              <w:t>Commercial refrigeration</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1950DA08" w14:textId="77777777" w:rsidR="00357594" w:rsidRPr="006C150B" w:rsidRDefault="00357594" w:rsidP="007D4E16">
            <w:pPr>
              <w:suppressAutoHyphens/>
              <w:ind w:left="-34"/>
              <w:jc w:val="right"/>
              <w:rPr>
                <w:sz w:val="20"/>
                <w:szCs w:val="20"/>
              </w:rPr>
            </w:pPr>
            <w:r>
              <w:rPr>
                <w:color w:val="000000"/>
                <w:sz w:val="20"/>
                <w:szCs w:val="20"/>
              </w:rPr>
              <w:t>0</w:t>
            </w:r>
          </w:p>
        </w:tc>
        <w:tc>
          <w:tcPr>
            <w:tcW w:w="463" w:type="pct"/>
            <w:tcBorders>
              <w:top w:val="single" w:sz="4" w:space="0" w:color="auto"/>
              <w:left w:val="nil"/>
              <w:bottom w:val="single" w:sz="4" w:space="0" w:color="000000"/>
              <w:right w:val="single" w:sz="4" w:space="0" w:color="auto"/>
            </w:tcBorders>
            <w:tcMar>
              <w:left w:w="72" w:type="dxa"/>
              <w:right w:w="72" w:type="dxa"/>
            </w:tcMar>
            <w:vAlign w:val="center"/>
          </w:tcPr>
          <w:p w14:paraId="4DC92FC2" w14:textId="77777777" w:rsidR="00357594" w:rsidRPr="006C150B" w:rsidRDefault="00357594" w:rsidP="007D4E16">
            <w:pPr>
              <w:suppressAutoHyphens/>
              <w:jc w:val="right"/>
              <w:rPr>
                <w:sz w:val="20"/>
                <w:szCs w:val="20"/>
              </w:rPr>
            </w:pPr>
            <w:r>
              <w:rPr>
                <w:color w:val="000000"/>
                <w:sz w:val="20"/>
                <w:szCs w:val="20"/>
              </w:rPr>
              <w:t>97.15</w:t>
            </w:r>
          </w:p>
        </w:tc>
        <w:tc>
          <w:tcPr>
            <w:tcW w:w="463" w:type="pct"/>
            <w:tcBorders>
              <w:top w:val="single" w:sz="4" w:space="0" w:color="auto"/>
              <w:left w:val="single" w:sz="4" w:space="0" w:color="auto"/>
              <w:bottom w:val="single" w:sz="4" w:space="0" w:color="auto"/>
              <w:right w:val="single" w:sz="4" w:space="0" w:color="auto"/>
            </w:tcBorders>
          </w:tcPr>
          <w:p w14:paraId="3A3A10ED" w14:textId="77777777" w:rsidR="00357594" w:rsidRDefault="00357594" w:rsidP="007D4E16">
            <w:pPr>
              <w:suppressAutoHyphens/>
              <w:jc w:val="right"/>
              <w:rPr>
                <w:sz w:val="20"/>
                <w:szCs w:val="20"/>
              </w:rPr>
            </w:pPr>
            <w:r>
              <w:rPr>
                <w:sz w:val="20"/>
                <w:szCs w:val="20"/>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0A819B4" w14:textId="77777777" w:rsidR="00357594" w:rsidRPr="006C150B" w:rsidRDefault="00357594" w:rsidP="007D4E16">
            <w:pPr>
              <w:suppressAutoHyphens/>
              <w:jc w:val="right"/>
              <w:rPr>
                <w:sz w:val="20"/>
                <w:szCs w:val="20"/>
              </w:rPr>
            </w:pPr>
            <w:r>
              <w:rPr>
                <w:sz w:val="20"/>
                <w:szCs w:val="20"/>
              </w:rPr>
              <w:t>90.49</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BEF04C7" w14:textId="77777777" w:rsidR="00357594" w:rsidRPr="006C150B" w:rsidRDefault="00357594" w:rsidP="007D4E16">
            <w:pPr>
              <w:suppressAutoHyphens/>
              <w:jc w:val="right"/>
              <w:rPr>
                <w:sz w:val="20"/>
                <w:szCs w:val="20"/>
              </w:rPr>
            </w:pPr>
            <w:r>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B971FD6" w14:textId="77777777" w:rsidR="00357594" w:rsidRPr="006C150B" w:rsidRDefault="00357594" w:rsidP="007D4E16">
            <w:pPr>
              <w:suppressAutoHyphens/>
              <w:jc w:val="right"/>
              <w:rPr>
                <w:sz w:val="20"/>
                <w:szCs w:val="20"/>
              </w:rPr>
            </w:pPr>
            <w:r>
              <w:rPr>
                <w:sz w:val="20"/>
                <w:szCs w:val="20"/>
              </w:rPr>
              <w:t>0.00</w:t>
            </w:r>
          </w:p>
        </w:tc>
        <w:tc>
          <w:tcPr>
            <w:tcW w:w="463" w:type="pct"/>
            <w:tcBorders>
              <w:top w:val="single" w:sz="4" w:space="0" w:color="auto"/>
              <w:left w:val="nil"/>
              <w:bottom w:val="single" w:sz="4" w:space="0" w:color="auto"/>
              <w:right w:val="single" w:sz="4" w:space="0" w:color="auto"/>
            </w:tcBorders>
            <w:tcMar>
              <w:left w:w="72" w:type="dxa"/>
              <w:right w:w="72" w:type="dxa"/>
            </w:tcMar>
          </w:tcPr>
          <w:p w14:paraId="3FAD0A8B" w14:textId="77777777" w:rsidR="00357594" w:rsidRPr="006C150B" w:rsidRDefault="00357594" w:rsidP="007D4E16">
            <w:pPr>
              <w:suppressAutoHyphens/>
              <w:jc w:val="right"/>
              <w:rPr>
                <w:sz w:val="20"/>
                <w:szCs w:val="20"/>
              </w:rPr>
            </w:pPr>
            <w:r>
              <w:rPr>
                <w:sz w:val="20"/>
                <w:szCs w:val="20"/>
              </w:rPr>
              <w:t>13.50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C7A3A01" w14:textId="77777777" w:rsidR="00357594" w:rsidRPr="006C150B" w:rsidRDefault="00357594" w:rsidP="007D4E16">
            <w:pPr>
              <w:suppressAutoHyphens/>
              <w:jc w:val="right"/>
              <w:rPr>
                <w:sz w:val="20"/>
                <w:szCs w:val="20"/>
              </w:rPr>
            </w:pPr>
            <w:r>
              <w:rPr>
                <w:sz w:val="20"/>
                <w:szCs w:val="20"/>
              </w:rPr>
              <w:t>201.14</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8102B74" w14:textId="77777777" w:rsidR="00357594" w:rsidRPr="006C150B" w:rsidRDefault="00357594" w:rsidP="007D4E16">
            <w:pPr>
              <w:suppressAutoHyphens/>
              <w:ind w:right="7"/>
              <w:jc w:val="right"/>
              <w:rPr>
                <w:sz w:val="20"/>
                <w:szCs w:val="20"/>
              </w:rPr>
            </w:pPr>
            <w:r w:rsidRPr="00A064F2">
              <w:rPr>
                <w:sz w:val="20"/>
                <w:szCs w:val="20"/>
              </w:rPr>
              <w:t>2.8</w:t>
            </w:r>
          </w:p>
        </w:tc>
      </w:tr>
      <w:tr w:rsidR="00357594" w:rsidRPr="006C150B" w14:paraId="6306A87F"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60A0DA" w14:textId="77777777" w:rsidR="00357594" w:rsidRPr="006156E6" w:rsidRDefault="00357594" w:rsidP="007D4E16">
            <w:pPr>
              <w:suppressAutoHyphens/>
              <w:ind w:left="96"/>
              <w:rPr>
                <w:sz w:val="20"/>
                <w:szCs w:val="20"/>
                <w:lang w:eastAsia="en-CA"/>
              </w:rPr>
            </w:pPr>
            <w:r>
              <w:rPr>
                <w:sz w:val="20"/>
                <w:szCs w:val="20"/>
                <w:lang w:eastAsia="en-CA"/>
              </w:rPr>
              <w:t>Industrial</w:t>
            </w:r>
            <w:r w:rsidRPr="006156E6">
              <w:rPr>
                <w:sz w:val="20"/>
                <w:szCs w:val="20"/>
                <w:lang w:eastAsia="en-CA"/>
              </w:rPr>
              <w:t xml:space="preserve"> refrigeration</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7507CAF2" w14:textId="77777777" w:rsidR="00357594" w:rsidRDefault="00357594" w:rsidP="007D4E16">
            <w:pPr>
              <w:suppressAutoHyphens/>
              <w:ind w:left="-34"/>
              <w:jc w:val="right"/>
              <w:rPr>
                <w:sz w:val="20"/>
                <w:szCs w:val="20"/>
              </w:rPr>
            </w:pPr>
            <w:r>
              <w:rPr>
                <w:color w:val="000000"/>
                <w:sz w:val="20"/>
                <w:szCs w:val="20"/>
              </w:rPr>
              <w:t>0</w:t>
            </w:r>
          </w:p>
        </w:tc>
        <w:tc>
          <w:tcPr>
            <w:tcW w:w="463" w:type="pct"/>
            <w:tcBorders>
              <w:top w:val="single" w:sz="4" w:space="0" w:color="auto"/>
              <w:left w:val="nil"/>
              <w:bottom w:val="single" w:sz="4" w:space="0" w:color="000000"/>
              <w:right w:val="single" w:sz="4" w:space="0" w:color="auto"/>
            </w:tcBorders>
            <w:tcMar>
              <w:left w:w="72" w:type="dxa"/>
              <w:right w:w="72" w:type="dxa"/>
            </w:tcMar>
            <w:vAlign w:val="center"/>
          </w:tcPr>
          <w:p w14:paraId="47019A94" w14:textId="77777777" w:rsidR="00357594" w:rsidRPr="006C150B" w:rsidRDefault="00357594" w:rsidP="007D4E16">
            <w:pPr>
              <w:suppressAutoHyphens/>
              <w:jc w:val="right"/>
              <w:rPr>
                <w:sz w:val="20"/>
                <w:szCs w:val="20"/>
              </w:rPr>
            </w:pPr>
            <w:r>
              <w:rPr>
                <w:color w:val="000000"/>
                <w:sz w:val="20"/>
                <w:szCs w:val="20"/>
              </w:rPr>
              <w:t>0</w:t>
            </w:r>
          </w:p>
        </w:tc>
        <w:tc>
          <w:tcPr>
            <w:tcW w:w="463" w:type="pct"/>
            <w:tcBorders>
              <w:top w:val="single" w:sz="4" w:space="0" w:color="auto"/>
              <w:left w:val="single" w:sz="4" w:space="0" w:color="auto"/>
              <w:bottom w:val="single" w:sz="4" w:space="0" w:color="auto"/>
              <w:right w:val="single" w:sz="4" w:space="0" w:color="auto"/>
            </w:tcBorders>
          </w:tcPr>
          <w:p w14:paraId="2393F290" w14:textId="77777777" w:rsidR="00357594" w:rsidRDefault="00357594" w:rsidP="007D4E16">
            <w:pPr>
              <w:suppressAutoHyphens/>
              <w:jc w:val="right"/>
              <w:rPr>
                <w:sz w:val="20"/>
                <w:szCs w:val="20"/>
              </w:rPr>
            </w:pPr>
            <w:r>
              <w:rPr>
                <w:sz w:val="20"/>
                <w:szCs w:val="20"/>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DCD4D22" w14:textId="77777777" w:rsidR="00357594" w:rsidRDefault="00357594" w:rsidP="007D4E16">
            <w:pPr>
              <w:suppressAutoHyphens/>
              <w:jc w:val="right"/>
              <w:rPr>
                <w:sz w:val="20"/>
                <w:szCs w:val="20"/>
              </w:rPr>
            </w:pPr>
            <w:r>
              <w:rPr>
                <w:sz w:val="20"/>
                <w:szCs w:val="20"/>
              </w:rPr>
              <w:t>56.97</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81514DA" w14:textId="77777777" w:rsidR="00357594" w:rsidRPr="006C150B" w:rsidRDefault="00357594" w:rsidP="007D4E16">
            <w:pPr>
              <w:suppressAutoHyphens/>
              <w:jc w:val="right"/>
              <w:rPr>
                <w:sz w:val="20"/>
                <w:szCs w:val="20"/>
              </w:rPr>
            </w:pPr>
            <w:r>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BCDC0A4" w14:textId="77777777" w:rsidR="00357594" w:rsidRPr="006C150B" w:rsidRDefault="00357594" w:rsidP="007D4E16">
            <w:pPr>
              <w:suppressAutoHyphens/>
              <w:jc w:val="right"/>
              <w:rPr>
                <w:sz w:val="20"/>
                <w:szCs w:val="20"/>
              </w:rPr>
            </w:pPr>
            <w:r>
              <w:rPr>
                <w:sz w:val="20"/>
                <w:szCs w:val="20"/>
              </w:rPr>
              <w:t>316.45</w:t>
            </w:r>
          </w:p>
        </w:tc>
        <w:tc>
          <w:tcPr>
            <w:tcW w:w="463" w:type="pct"/>
            <w:tcBorders>
              <w:top w:val="single" w:sz="4" w:space="0" w:color="auto"/>
              <w:left w:val="nil"/>
              <w:bottom w:val="single" w:sz="4" w:space="0" w:color="auto"/>
              <w:right w:val="single" w:sz="4" w:space="0" w:color="auto"/>
            </w:tcBorders>
            <w:tcMar>
              <w:left w:w="72" w:type="dxa"/>
              <w:right w:w="72" w:type="dxa"/>
            </w:tcMar>
          </w:tcPr>
          <w:p w14:paraId="4F643E6D" w14:textId="77777777" w:rsidR="00357594" w:rsidRDefault="00357594" w:rsidP="007D4E16">
            <w:pPr>
              <w:suppressAutoHyphens/>
              <w:jc w:val="right"/>
              <w:rPr>
                <w:sz w:val="20"/>
                <w:szCs w:val="20"/>
              </w:rPr>
            </w:pPr>
            <w:r>
              <w:rPr>
                <w:sz w:val="20"/>
                <w:szCs w:val="20"/>
              </w:rPr>
              <w:t>0.60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3BBB656" w14:textId="77777777" w:rsidR="00357594" w:rsidRDefault="00357594" w:rsidP="007D4E16">
            <w:pPr>
              <w:suppressAutoHyphens/>
              <w:jc w:val="right"/>
              <w:rPr>
                <w:sz w:val="20"/>
                <w:szCs w:val="20"/>
              </w:rPr>
            </w:pPr>
            <w:r>
              <w:rPr>
                <w:sz w:val="20"/>
                <w:szCs w:val="20"/>
              </w:rPr>
              <w:t>374.02</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34ED9CE" w14:textId="77777777" w:rsidR="00357594" w:rsidRPr="006C150B" w:rsidRDefault="00357594" w:rsidP="007D4E16">
            <w:pPr>
              <w:suppressAutoHyphens/>
              <w:ind w:right="7"/>
              <w:jc w:val="right"/>
              <w:rPr>
                <w:sz w:val="20"/>
                <w:szCs w:val="20"/>
              </w:rPr>
            </w:pPr>
            <w:r w:rsidRPr="00A064F2">
              <w:rPr>
                <w:sz w:val="20"/>
                <w:szCs w:val="20"/>
              </w:rPr>
              <w:t>5.2</w:t>
            </w:r>
          </w:p>
        </w:tc>
      </w:tr>
      <w:tr w:rsidR="00357594" w:rsidRPr="006C150B" w14:paraId="34ABD661"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7B0939" w14:textId="77777777" w:rsidR="00357594" w:rsidRPr="0022793D" w:rsidRDefault="00357594" w:rsidP="007D4E16">
            <w:pPr>
              <w:suppressAutoHyphens/>
              <w:ind w:left="96"/>
              <w:rPr>
                <w:sz w:val="20"/>
                <w:szCs w:val="20"/>
                <w:lang w:eastAsia="en-CA"/>
              </w:rPr>
            </w:pPr>
            <w:r w:rsidRPr="0022793D">
              <w:rPr>
                <w:sz w:val="20"/>
                <w:szCs w:val="20"/>
                <w:lang w:eastAsia="en-CA"/>
              </w:rPr>
              <w:t>Residential AC</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381D9790" w14:textId="77777777" w:rsidR="00357594" w:rsidRPr="00B40345" w:rsidRDefault="00357594" w:rsidP="007D4E16">
            <w:pPr>
              <w:suppressAutoHyphens/>
              <w:ind w:left="-34"/>
              <w:jc w:val="right"/>
              <w:rPr>
                <w:sz w:val="20"/>
                <w:szCs w:val="20"/>
              </w:rPr>
            </w:pPr>
            <w:r>
              <w:rPr>
                <w:color w:val="000000"/>
                <w:sz w:val="20"/>
                <w:szCs w:val="20"/>
              </w:rPr>
              <w:t>2,675.78</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624C5091" w14:textId="77777777" w:rsidR="00357594" w:rsidRPr="00B40345" w:rsidRDefault="00357594" w:rsidP="007D4E16">
            <w:pPr>
              <w:suppressAutoHyphens/>
              <w:jc w:val="right"/>
              <w:rPr>
                <w:sz w:val="20"/>
                <w:szCs w:val="20"/>
              </w:rPr>
            </w:pPr>
            <w:r>
              <w:rPr>
                <w:color w:val="000000"/>
                <w:sz w:val="20"/>
                <w:szCs w:val="20"/>
              </w:rPr>
              <w:t>0</w:t>
            </w:r>
          </w:p>
        </w:tc>
        <w:tc>
          <w:tcPr>
            <w:tcW w:w="463" w:type="pct"/>
            <w:tcBorders>
              <w:top w:val="single" w:sz="4" w:space="0" w:color="auto"/>
              <w:left w:val="single" w:sz="4" w:space="0" w:color="000000"/>
              <w:bottom w:val="single" w:sz="4" w:space="0" w:color="auto"/>
              <w:right w:val="single" w:sz="4" w:space="0" w:color="000000"/>
            </w:tcBorders>
          </w:tcPr>
          <w:p w14:paraId="24BBC20A" w14:textId="77777777" w:rsidR="00357594" w:rsidRPr="00B40345" w:rsidRDefault="00357594" w:rsidP="007D4E16">
            <w:pPr>
              <w:suppressAutoHyphens/>
              <w:jc w:val="right"/>
              <w:rPr>
                <w:sz w:val="20"/>
                <w:szCs w:val="20"/>
              </w:rPr>
            </w:pPr>
            <w:r>
              <w:rPr>
                <w:sz w:val="20"/>
                <w:szCs w:val="20"/>
              </w:rPr>
              <w:t>0.00</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520FBAAB" w14:textId="77777777" w:rsidR="00357594" w:rsidRPr="00B40345" w:rsidRDefault="00357594" w:rsidP="007D4E16">
            <w:pPr>
              <w:suppressAutoHyphens/>
              <w:jc w:val="right"/>
              <w:rPr>
                <w:sz w:val="20"/>
                <w:szCs w:val="20"/>
              </w:rPr>
            </w:pPr>
            <w:r w:rsidRPr="00B40345">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0792570" w14:textId="77777777" w:rsidR="00357594" w:rsidRPr="00B40345" w:rsidRDefault="00357594" w:rsidP="007D4E16">
            <w:pPr>
              <w:suppressAutoHyphens/>
              <w:jc w:val="right"/>
              <w:rPr>
                <w:sz w:val="20"/>
                <w:szCs w:val="20"/>
              </w:rPr>
            </w:pPr>
            <w:r w:rsidRPr="00B40345">
              <w:rPr>
                <w:sz w:val="20"/>
                <w:szCs w:val="20"/>
              </w:rPr>
              <w:t>1,358.73</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29E0213" w14:textId="77777777" w:rsidR="00357594" w:rsidRPr="00B40345" w:rsidRDefault="00357594" w:rsidP="007D4E16">
            <w:pPr>
              <w:suppressAutoHyphens/>
              <w:jc w:val="right"/>
              <w:rPr>
                <w:sz w:val="20"/>
                <w:szCs w:val="20"/>
              </w:rPr>
            </w:pPr>
            <w:r w:rsidRPr="00B40345">
              <w:rPr>
                <w:sz w:val="20"/>
                <w:szCs w:val="20"/>
              </w:rPr>
              <w:t>0.00</w:t>
            </w:r>
          </w:p>
        </w:tc>
        <w:tc>
          <w:tcPr>
            <w:tcW w:w="463" w:type="pct"/>
            <w:tcBorders>
              <w:top w:val="single" w:sz="4" w:space="0" w:color="auto"/>
              <w:left w:val="nil"/>
              <w:bottom w:val="single" w:sz="4" w:space="0" w:color="auto"/>
              <w:right w:val="single" w:sz="4" w:space="0" w:color="auto"/>
            </w:tcBorders>
            <w:tcMar>
              <w:left w:w="72" w:type="dxa"/>
              <w:right w:w="72" w:type="dxa"/>
            </w:tcMar>
          </w:tcPr>
          <w:p w14:paraId="02C231DA" w14:textId="77777777" w:rsidR="00357594" w:rsidRPr="00B40345" w:rsidRDefault="00357594" w:rsidP="007D4E16">
            <w:pPr>
              <w:suppressAutoHyphens/>
              <w:jc w:val="right"/>
              <w:rPr>
                <w:sz w:val="20"/>
                <w:szCs w:val="20"/>
              </w:rPr>
            </w:pPr>
            <w:r w:rsidRPr="00B40345">
              <w:rPr>
                <w:sz w:val="20"/>
                <w:szCs w:val="20"/>
              </w:rPr>
              <w:t>61.77</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EFF2C58" w14:textId="77777777" w:rsidR="00357594" w:rsidRPr="00B40345" w:rsidRDefault="00357594" w:rsidP="007D4E16">
            <w:pPr>
              <w:suppressAutoHyphens/>
              <w:jc w:val="right"/>
              <w:rPr>
                <w:sz w:val="20"/>
                <w:szCs w:val="20"/>
              </w:rPr>
            </w:pPr>
            <w:r w:rsidRPr="00B40345">
              <w:rPr>
                <w:sz w:val="20"/>
                <w:szCs w:val="20"/>
              </w:rPr>
              <w:t>4,096.28</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E552CFD" w14:textId="77777777" w:rsidR="00357594" w:rsidRPr="006C150B" w:rsidRDefault="00357594" w:rsidP="007D4E16">
            <w:pPr>
              <w:suppressAutoHyphens/>
              <w:ind w:right="7"/>
              <w:jc w:val="right"/>
              <w:rPr>
                <w:sz w:val="20"/>
                <w:szCs w:val="20"/>
              </w:rPr>
            </w:pPr>
            <w:r w:rsidRPr="00A064F2">
              <w:rPr>
                <w:sz w:val="20"/>
                <w:szCs w:val="20"/>
              </w:rPr>
              <w:t>57.2</w:t>
            </w:r>
          </w:p>
        </w:tc>
      </w:tr>
      <w:tr w:rsidR="00357594" w:rsidRPr="006C150B" w14:paraId="7B82F811"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4C135E" w14:textId="77777777" w:rsidR="00357594" w:rsidRPr="0022793D" w:rsidRDefault="00357594" w:rsidP="007D4E16">
            <w:pPr>
              <w:suppressAutoHyphens/>
              <w:ind w:left="96"/>
              <w:rPr>
                <w:sz w:val="20"/>
                <w:szCs w:val="20"/>
                <w:lang w:eastAsia="en-CA"/>
              </w:rPr>
            </w:pPr>
            <w:r w:rsidRPr="0022793D">
              <w:rPr>
                <w:sz w:val="20"/>
                <w:szCs w:val="20"/>
                <w:lang w:eastAsia="en-CA"/>
              </w:rPr>
              <w:t>Mobile AC</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648FC59A" w14:textId="77777777" w:rsidR="00357594" w:rsidRPr="00B40345" w:rsidRDefault="00357594" w:rsidP="007D4E16">
            <w:pPr>
              <w:suppressAutoHyphens/>
              <w:ind w:left="-34"/>
              <w:jc w:val="right"/>
              <w:rPr>
                <w:sz w:val="20"/>
                <w:szCs w:val="20"/>
              </w:rPr>
            </w:pPr>
            <w:r>
              <w:rPr>
                <w:color w:val="000000"/>
                <w:sz w:val="20"/>
                <w:szCs w:val="20"/>
              </w:rPr>
              <w:t>0</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7A9C9795" w14:textId="77777777" w:rsidR="00357594" w:rsidRPr="00B40345" w:rsidRDefault="00357594" w:rsidP="007D4E16">
            <w:pPr>
              <w:suppressAutoHyphens/>
              <w:jc w:val="right"/>
              <w:rPr>
                <w:sz w:val="20"/>
                <w:szCs w:val="20"/>
              </w:rPr>
            </w:pPr>
            <w:r>
              <w:rPr>
                <w:color w:val="000000"/>
                <w:sz w:val="20"/>
                <w:szCs w:val="20"/>
              </w:rPr>
              <w:t>251</w:t>
            </w:r>
          </w:p>
        </w:tc>
        <w:tc>
          <w:tcPr>
            <w:tcW w:w="463" w:type="pct"/>
            <w:tcBorders>
              <w:top w:val="single" w:sz="4" w:space="0" w:color="auto"/>
              <w:left w:val="single" w:sz="4" w:space="0" w:color="000000"/>
              <w:bottom w:val="single" w:sz="4" w:space="0" w:color="auto"/>
              <w:right w:val="single" w:sz="4" w:space="0" w:color="000000"/>
            </w:tcBorders>
          </w:tcPr>
          <w:p w14:paraId="64702BE2" w14:textId="77777777" w:rsidR="00357594" w:rsidRPr="00B40345" w:rsidRDefault="00357594" w:rsidP="007D4E16">
            <w:pPr>
              <w:suppressAutoHyphens/>
              <w:jc w:val="right"/>
              <w:rPr>
                <w:sz w:val="20"/>
                <w:szCs w:val="20"/>
              </w:rPr>
            </w:pPr>
            <w:r>
              <w:rPr>
                <w:sz w:val="20"/>
                <w:szCs w:val="20"/>
              </w:rPr>
              <w:t>0.00</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3E506793" w14:textId="77777777" w:rsidR="00357594" w:rsidRPr="00B40345" w:rsidRDefault="00357594" w:rsidP="007D4E16">
            <w:pPr>
              <w:suppressAutoHyphens/>
              <w:jc w:val="right"/>
              <w:rPr>
                <w:sz w:val="20"/>
                <w:szCs w:val="20"/>
              </w:rPr>
            </w:pPr>
            <w:r w:rsidRPr="00B40345">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DA25084" w14:textId="77777777" w:rsidR="00357594" w:rsidRPr="00B40345" w:rsidRDefault="00357594" w:rsidP="007D4E16">
            <w:pPr>
              <w:suppressAutoHyphens/>
              <w:jc w:val="right"/>
              <w:rPr>
                <w:sz w:val="20"/>
                <w:szCs w:val="20"/>
              </w:rPr>
            </w:pPr>
            <w:r w:rsidRPr="00B40345">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6F790D3" w14:textId="77777777" w:rsidR="00357594" w:rsidRPr="00B40345" w:rsidRDefault="00357594" w:rsidP="007D4E16">
            <w:pPr>
              <w:suppressAutoHyphens/>
              <w:jc w:val="right"/>
              <w:rPr>
                <w:sz w:val="20"/>
                <w:szCs w:val="20"/>
              </w:rPr>
            </w:pPr>
            <w:r w:rsidRPr="00B40345">
              <w:rPr>
                <w:sz w:val="20"/>
                <w:szCs w:val="20"/>
              </w:rPr>
              <w:t>0.00</w:t>
            </w:r>
          </w:p>
        </w:tc>
        <w:tc>
          <w:tcPr>
            <w:tcW w:w="463" w:type="pct"/>
            <w:tcBorders>
              <w:top w:val="single" w:sz="4" w:space="0" w:color="auto"/>
              <w:left w:val="nil"/>
              <w:bottom w:val="single" w:sz="4" w:space="0" w:color="auto"/>
              <w:right w:val="single" w:sz="4" w:space="0" w:color="auto"/>
            </w:tcBorders>
            <w:tcMar>
              <w:left w:w="72" w:type="dxa"/>
              <w:right w:w="72" w:type="dxa"/>
            </w:tcMar>
          </w:tcPr>
          <w:p w14:paraId="227BC353" w14:textId="77777777" w:rsidR="00357594" w:rsidRPr="00B40345" w:rsidRDefault="00357594" w:rsidP="007D4E16">
            <w:pPr>
              <w:suppressAutoHyphens/>
              <w:jc w:val="right"/>
              <w:rPr>
                <w:sz w:val="20"/>
                <w:szCs w:val="20"/>
              </w:rPr>
            </w:pPr>
            <w:r w:rsidRPr="00B40345">
              <w:rPr>
                <w:sz w:val="20"/>
                <w:szCs w:val="20"/>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101045F" w14:textId="77777777" w:rsidR="00357594" w:rsidRPr="00B40345" w:rsidRDefault="00357594" w:rsidP="007D4E16">
            <w:pPr>
              <w:suppressAutoHyphens/>
              <w:jc w:val="right"/>
              <w:rPr>
                <w:sz w:val="20"/>
                <w:szCs w:val="20"/>
              </w:rPr>
            </w:pPr>
            <w:r w:rsidRPr="00B40345">
              <w:rPr>
                <w:sz w:val="20"/>
                <w:szCs w:val="20"/>
              </w:rPr>
              <w:t>251.00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F11735A" w14:textId="77777777" w:rsidR="00357594" w:rsidRPr="006C150B" w:rsidRDefault="00357594" w:rsidP="007D4E16">
            <w:pPr>
              <w:suppressAutoHyphens/>
              <w:ind w:right="7"/>
              <w:jc w:val="right"/>
              <w:rPr>
                <w:sz w:val="20"/>
                <w:szCs w:val="20"/>
              </w:rPr>
            </w:pPr>
            <w:r w:rsidRPr="00A064F2">
              <w:rPr>
                <w:sz w:val="20"/>
                <w:szCs w:val="20"/>
              </w:rPr>
              <w:t>3.5</w:t>
            </w:r>
          </w:p>
        </w:tc>
      </w:tr>
      <w:tr w:rsidR="00357594" w:rsidRPr="006C150B" w14:paraId="62C72617"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73AE9B" w14:textId="77777777" w:rsidR="00357594" w:rsidRPr="0022793D" w:rsidRDefault="00357594" w:rsidP="007D4E16">
            <w:pPr>
              <w:suppressAutoHyphens/>
              <w:ind w:left="96"/>
              <w:jc w:val="left"/>
              <w:rPr>
                <w:sz w:val="20"/>
                <w:szCs w:val="20"/>
                <w:lang w:eastAsia="en-CA"/>
              </w:rPr>
            </w:pPr>
            <w:r w:rsidRPr="0022793D">
              <w:rPr>
                <w:sz w:val="20"/>
                <w:szCs w:val="20"/>
                <w:lang w:eastAsia="en-CA"/>
              </w:rPr>
              <w:t>Commercial AC</w:t>
            </w:r>
            <w:r>
              <w:rPr>
                <w:sz w:val="20"/>
                <w:szCs w:val="20"/>
                <w:lang w:eastAsia="en-CA"/>
              </w:rPr>
              <w:t xml:space="preserve"> /chillers</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72FE4D4B" w14:textId="77777777" w:rsidR="00357594" w:rsidRPr="00B40345" w:rsidRDefault="00357594" w:rsidP="007D4E16">
            <w:pPr>
              <w:suppressAutoHyphens/>
              <w:ind w:left="-34"/>
              <w:jc w:val="right"/>
              <w:rPr>
                <w:sz w:val="20"/>
                <w:szCs w:val="20"/>
              </w:rPr>
            </w:pPr>
            <w:r>
              <w:rPr>
                <w:color w:val="000000"/>
                <w:sz w:val="20"/>
                <w:szCs w:val="20"/>
              </w:rPr>
              <w:t>0</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20E8200C" w14:textId="77777777" w:rsidR="00357594" w:rsidRPr="00B40345" w:rsidRDefault="00357594" w:rsidP="007D4E16">
            <w:pPr>
              <w:suppressAutoHyphens/>
              <w:jc w:val="right"/>
              <w:rPr>
                <w:sz w:val="20"/>
                <w:szCs w:val="20"/>
              </w:rPr>
            </w:pPr>
            <w:r>
              <w:rPr>
                <w:color w:val="000000"/>
                <w:sz w:val="20"/>
                <w:szCs w:val="20"/>
              </w:rPr>
              <w:t>1,972.20</w:t>
            </w:r>
          </w:p>
        </w:tc>
        <w:tc>
          <w:tcPr>
            <w:tcW w:w="463" w:type="pct"/>
            <w:tcBorders>
              <w:top w:val="single" w:sz="4" w:space="0" w:color="auto"/>
              <w:left w:val="single" w:sz="4" w:space="0" w:color="000000"/>
              <w:bottom w:val="single" w:sz="4" w:space="0" w:color="auto"/>
              <w:right w:val="single" w:sz="4" w:space="0" w:color="000000"/>
            </w:tcBorders>
          </w:tcPr>
          <w:p w14:paraId="0422321F" w14:textId="77777777" w:rsidR="00357594" w:rsidRPr="00B40345" w:rsidRDefault="00357594" w:rsidP="007D4E16">
            <w:pPr>
              <w:suppressAutoHyphens/>
              <w:jc w:val="right"/>
              <w:rPr>
                <w:sz w:val="20"/>
                <w:szCs w:val="20"/>
              </w:rPr>
            </w:pPr>
            <w:r>
              <w:rPr>
                <w:sz w:val="20"/>
                <w:szCs w:val="20"/>
              </w:rPr>
              <w:t>0.00</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2EE986DC" w14:textId="77777777" w:rsidR="00357594" w:rsidRPr="00B40345" w:rsidRDefault="00357594" w:rsidP="007D4E16">
            <w:pPr>
              <w:suppressAutoHyphens/>
              <w:jc w:val="right"/>
              <w:rPr>
                <w:sz w:val="20"/>
                <w:szCs w:val="20"/>
              </w:rPr>
            </w:pPr>
            <w:r w:rsidRPr="00B40345">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FE77738" w14:textId="77777777" w:rsidR="00357594" w:rsidRPr="00B40345" w:rsidRDefault="00357594" w:rsidP="007D4E16">
            <w:pPr>
              <w:suppressAutoHyphens/>
              <w:jc w:val="right"/>
              <w:rPr>
                <w:sz w:val="20"/>
                <w:szCs w:val="20"/>
              </w:rPr>
            </w:pPr>
            <w:r w:rsidRPr="00B40345">
              <w:rPr>
                <w:sz w:val="20"/>
                <w:szCs w:val="20"/>
              </w:rPr>
              <w:t>12.58</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DD57C40" w14:textId="77777777" w:rsidR="00357594" w:rsidRPr="00B40345" w:rsidRDefault="00357594" w:rsidP="007D4E16">
            <w:pPr>
              <w:suppressAutoHyphens/>
              <w:jc w:val="right"/>
              <w:rPr>
                <w:sz w:val="20"/>
                <w:szCs w:val="20"/>
              </w:rPr>
            </w:pPr>
            <w:r w:rsidRPr="00B40345">
              <w:rPr>
                <w:sz w:val="20"/>
                <w:szCs w:val="20"/>
              </w:rPr>
              <w:t>1.18</w:t>
            </w:r>
          </w:p>
        </w:tc>
        <w:tc>
          <w:tcPr>
            <w:tcW w:w="463" w:type="pct"/>
            <w:tcBorders>
              <w:top w:val="single" w:sz="4" w:space="0" w:color="auto"/>
              <w:left w:val="nil"/>
              <w:bottom w:val="single" w:sz="4" w:space="0" w:color="auto"/>
              <w:right w:val="single" w:sz="4" w:space="0" w:color="auto"/>
            </w:tcBorders>
            <w:tcMar>
              <w:left w:w="72" w:type="dxa"/>
              <w:right w:w="72" w:type="dxa"/>
            </w:tcMar>
          </w:tcPr>
          <w:p w14:paraId="020CAC73" w14:textId="77777777" w:rsidR="00357594" w:rsidRPr="00B40345" w:rsidRDefault="00357594" w:rsidP="007D4E16">
            <w:pPr>
              <w:suppressAutoHyphens/>
              <w:jc w:val="right"/>
              <w:rPr>
                <w:sz w:val="20"/>
                <w:szCs w:val="20"/>
              </w:rPr>
            </w:pPr>
            <w:r w:rsidRPr="00B40345">
              <w:rPr>
                <w:sz w:val="20"/>
                <w:szCs w:val="20"/>
              </w:rPr>
              <w:t>6.95</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B405B5E" w14:textId="77777777" w:rsidR="00357594" w:rsidRPr="00B40345" w:rsidRDefault="00357594" w:rsidP="007D4E16">
            <w:pPr>
              <w:suppressAutoHyphens/>
              <w:jc w:val="right"/>
              <w:rPr>
                <w:sz w:val="20"/>
                <w:szCs w:val="20"/>
              </w:rPr>
            </w:pPr>
            <w:r w:rsidRPr="00B40345">
              <w:rPr>
                <w:sz w:val="20"/>
                <w:szCs w:val="20"/>
              </w:rPr>
              <w:t>1,992.91</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EFE09B5" w14:textId="77777777" w:rsidR="00357594" w:rsidRPr="006C150B" w:rsidRDefault="00357594" w:rsidP="007D4E16">
            <w:pPr>
              <w:suppressAutoHyphens/>
              <w:ind w:right="7"/>
              <w:jc w:val="right"/>
              <w:rPr>
                <w:sz w:val="20"/>
                <w:szCs w:val="20"/>
              </w:rPr>
            </w:pPr>
            <w:r w:rsidRPr="00A064F2">
              <w:rPr>
                <w:sz w:val="20"/>
                <w:szCs w:val="20"/>
              </w:rPr>
              <w:t>27.8</w:t>
            </w:r>
          </w:p>
        </w:tc>
      </w:tr>
      <w:tr w:rsidR="00357594" w:rsidRPr="006C150B" w14:paraId="12AE0893"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0D292F" w14:textId="77777777" w:rsidR="00357594" w:rsidRPr="006156E6" w:rsidRDefault="00357594" w:rsidP="007D4E16">
            <w:pPr>
              <w:suppressAutoHyphens/>
              <w:ind w:left="96"/>
              <w:rPr>
                <w:sz w:val="20"/>
                <w:szCs w:val="20"/>
                <w:lang w:eastAsia="en-CA"/>
              </w:rPr>
            </w:pPr>
            <w:r w:rsidRPr="006156E6">
              <w:rPr>
                <w:sz w:val="20"/>
                <w:szCs w:val="20"/>
                <w:lang w:eastAsia="en-CA"/>
              </w:rPr>
              <w:t>P</w:t>
            </w:r>
            <w:r>
              <w:rPr>
                <w:sz w:val="20"/>
                <w:szCs w:val="20"/>
                <w:lang w:eastAsia="en-CA"/>
              </w:rPr>
              <w:t>U</w:t>
            </w:r>
            <w:r w:rsidRPr="006156E6">
              <w:rPr>
                <w:sz w:val="20"/>
                <w:szCs w:val="20"/>
                <w:lang w:eastAsia="en-CA"/>
              </w:rPr>
              <w:t xml:space="preserve"> foam</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4CF1A7F8" w14:textId="77777777" w:rsidR="00357594" w:rsidRPr="006C150B" w:rsidRDefault="00357594" w:rsidP="007D4E16">
            <w:pPr>
              <w:suppressAutoHyphens/>
              <w:ind w:left="-34"/>
              <w:jc w:val="right"/>
              <w:rPr>
                <w:sz w:val="20"/>
                <w:szCs w:val="20"/>
              </w:rPr>
            </w:pPr>
            <w:r>
              <w:rPr>
                <w:color w:val="000000"/>
                <w:sz w:val="20"/>
                <w:szCs w:val="20"/>
              </w:rPr>
              <w:t>0</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6DC5C243" w14:textId="77777777" w:rsidR="00357594" w:rsidRPr="006C150B" w:rsidRDefault="00357594" w:rsidP="007D4E16">
            <w:pPr>
              <w:suppressAutoHyphens/>
              <w:jc w:val="right"/>
              <w:rPr>
                <w:sz w:val="20"/>
                <w:szCs w:val="20"/>
              </w:rPr>
            </w:pPr>
            <w:r>
              <w:rPr>
                <w:color w:val="000000"/>
                <w:sz w:val="20"/>
                <w:szCs w:val="20"/>
              </w:rPr>
              <w:t>0</w:t>
            </w:r>
          </w:p>
        </w:tc>
        <w:tc>
          <w:tcPr>
            <w:tcW w:w="463" w:type="pct"/>
            <w:tcBorders>
              <w:top w:val="single" w:sz="4" w:space="0" w:color="auto"/>
              <w:left w:val="single" w:sz="4" w:space="0" w:color="000000"/>
              <w:bottom w:val="single" w:sz="4" w:space="0" w:color="auto"/>
              <w:right w:val="single" w:sz="4" w:space="0" w:color="000000"/>
            </w:tcBorders>
          </w:tcPr>
          <w:p w14:paraId="56BA7721" w14:textId="77777777" w:rsidR="00357594" w:rsidRDefault="00357594" w:rsidP="007D4E16">
            <w:pPr>
              <w:suppressAutoHyphens/>
              <w:jc w:val="right"/>
              <w:rPr>
                <w:sz w:val="20"/>
                <w:szCs w:val="20"/>
              </w:rPr>
            </w:pPr>
            <w:r>
              <w:rPr>
                <w:sz w:val="20"/>
                <w:szCs w:val="20"/>
              </w:rPr>
              <w:t>0.01</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4A791151" w14:textId="77777777" w:rsidR="00357594" w:rsidRPr="006C150B" w:rsidRDefault="00357594" w:rsidP="007D4E16">
            <w:pPr>
              <w:suppressAutoHyphens/>
              <w:jc w:val="right"/>
              <w:rPr>
                <w:sz w:val="20"/>
                <w:szCs w:val="20"/>
              </w:rPr>
            </w:pPr>
            <w:r>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19A3296" w14:textId="77777777" w:rsidR="00357594" w:rsidRPr="006C150B" w:rsidRDefault="00357594" w:rsidP="007D4E16">
            <w:pPr>
              <w:suppressAutoHyphens/>
              <w:jc w:val="right"/>
              <w:rPr>
                <w:sz w:val="20"/>
                <w:szCs w:val="20"/>
              </w:rPr>
            </w:pPr>
            <w:r>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3935605" w14:textId="77777777" w:rsidR="00357594" w:rsidRPr="006C150B" w:rsidRDefault="00357594" w:rsidP="007D4E16">
            <w:pPr>
              <w:suppressAutoHyphens/>
              <w:jc w:val="right"/>
              <w:rPr>
                <w:sz w:val="20"/>
                <w:szCs w:val="20"/>
              </w:rPr>
            </w:pPr>
            <w:r>
              <w:rPr>
                <w:sz w:val="20"/>
                <w:szCs w:val="20"/>
              </w:rPr>
              <w:t>0.00</w:t>
            </w:r>
          </w:p>
        </w:tc>
        <w:tc>
          <w:tcPr>
            <w:tcW w:w="463" w:type="pct"/>
            <w:tcBorders>
              <w:top w:val="single" w:sz="4" w:space="0" w:color="auto"/>
              <w:left w:val="nil"/>
              <w:bottom w:val="single" w:sz="4" w:space="0" w:color="auto"/>
              <w:right w:val="single" w:sz="4" w:space="0" w:color="auto"/>
            </w:tcBorders>
            <w:tcMar>
              <w:left w:w="72" w:type="dxa"/>
              <w:right w:w="72" w:type="dxa"/>
            </w:tcMar>
          </w:tcPr>
          <w:p w14:paraId="3657DA21" w14:textId="77777777" w:rsidR="00357594" w:rsidRPr="006C150B" w:rsidRDefault="00357594" w:rsidP="007D4E16">
            <w:pPr>
              <w:suppressAutoHyphens/>
              <w:jc w:val="right"/>
              <w:rPr>
                <w:sz w:val="20"/>
                <w:szCs w:val="20"/>
              </w:rPr>
            </w:pPr>
            <w:r>
              <w:rPr>
                <w:sz w:val="20"/>
                <w:szCs w:val="20"/>
              </w:rPr>
              <w:t>5.21</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357F56F" w14:textId="77777777" w:rsidR="00357594" w:rsidRPr="006C150B" w:rsidRDefault="00357594" w:rsidP="007D4E16">
            <w:pPr>
              <w:suppressAutoHyphens/>
              <w:jc w:val="right"/>
              <w:rPr>
                <w:sz w:val="20"/>
                <w:szCs w:val="20"/>
              </w:rPr>
            </w:pPr>
            <w:r>
              <w:rPr>
                <w:sz w:val="20"/>
                <w:szCs w:val="20"/>
              </w:rPr>
              <w:t>5.22</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06F8E2C" w14:textId="77777777" w:rsidR="00357594" w:rsidRPr="006C150B" w:rsidRDefault="00357594" w:rsidP="007D4E16">
            <w:pPr>
              <w:suppressAutoHyphens/>
              <w:ind w:right="7"/>
              <w:jc w:val="right"/>
              <w:rPr>
                <w:sz w:val="20"/>
                <w:szCs w:val="20"/>
              </w:rPr>
            </w:pPr>
            <w:r w:rsidRPr="00A064F2">
              <w:rPr>
                <w:sz w:val="20"/>
                <w:szCs w:val="20"/>
              </w:rPr>
              <w:t>0.1</w:t>
            </w:r>
          </w:p>
        </w:tc>
      </w:tr>
      <w:tr w:rsidR="00357594" w:rsidRPr="006C150B" w14:paraId="60171B05"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8BBA08" w14:textId="77777777" w:rsidR="00357594" w:rsidRDefault="00357594" w:rsidP="007D4E16">
            <w:pPr>
              <w:suppressAutoHyphens/>
              <w:ind w:left="96"/>
              <w:rPr>
                <w:sz w:val="20"/>
                <w:szCs w:val="20"/>
                <w:lang w:eastAsia="en-CA"/>
              </w:rPr>
            </w:pPr>
            <w:r>
              <w:rPr>
                <w:sz w:val="20"/>
                <w:szCs w:val="20"/>
                <w:lang w:eastAsia="en-CA"/>
              </w:rPr>
              <w:t>Aerosol</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406C9B73" w14:textId="77777777" w:rsidR="00357594" w:rsidRPr="006C150B" w:rsidRDefault="00357594" w:rsidP="007D4E16">
            <w:pPr>
              <w:suppressAutoHyphens/>
              <w:ind w:left="-34"/>
              <w:jc w:val="right"/>
              <w:rPr>
                <w:sz w:val="20"/>
                <w:szCs w:val="20"/>
              </w:rPr>
            </w:pPr>
            <w:r>
              <w:rPr>
                <w:color w:val="000000"/>
                <w:sz w:val="20"/>
                <w:szCs w:val="20"/>
              </w:rPr>
              <w:t>0</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21945CC0" w14:textId="77777777" w:rsidR="00357594" w:rsidRPr="006C150B" w:rsidRDefault="00357594" w:rsidP="007D4E16">
            <w:pPr>
              <w:suppressAutoHyphens/>
              <w:jc w:val="right"/>
              <w:rPr>
                <w:sz w:val="20"/>
                <w:szCs w:val="20"/>
              </w:rPr>
            </w:pPr>
            <w:r>
              <w:rPr>
                <w:color w:val="000000"/>
                <w:sz w:val="20"/>
                <w:szCs w:val="20"/>
              </w:rPr>
              <w:t>49.05</w:t>
            </w:r>
          </w:p>
        </w:tc>
        <w:tc>
          <w:tcPr>
            <w:tcW w:w="463" w:type="pct"/>
            <w:tcBorders>
              <w:top w:val="single" w:sz="4" w:space="0" w:color="auto"/>
              <w:left w:val="single" w:sz="4" w:space="0" w:color="000000"/>
              <w:bottom w:val="single" w:sz="4" w:space="0" w:color="auto"/>
              <w:right w:val="single" w:sz="4" w:space="0" w:color="000000"/>
            </w:tcBorders>
          </w:tcPr>
          <w:p w14:paraId="53B700A6" w14:textId="77777777" w:rsidR="00357594" w:rsidRDefault="00357594" w:rsidP="007D4E16">
            <w:pPr>
              <w:suppressAutoHyphens/>
              <w:jc w:val="right"/>
              <w:rPr>
                <w:sz w:val="20"/>
                <w:szCs w:val="20"/>
              </w:rPr>
            </w:pPr>
            <w:r>
              <w:rPr>
                <w:sz w:val="20"/>
                <w:szCs w:val="20"/>
              </w:rPr>
              <w:t>0.00</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2EA0C469" w14:textId="77777777" w:rsidR="00357594" w:rsidRPr="006C150B" w:rsidRDefault="00357594" w:rsidP="007D4E16">
            <w:pPr>
              <w:suppressAutoHyphens/>
              <w:jc w:val="right"/>
              <w:rPr>
                <w:sz w:val="20"/>
                <w:szCs w:val="20"/>
              </w:rPr>
            </w:pPr>
            <w:r>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89BBD65" w14:textId="77777777" w:rsidR="00357594" w:rsidRPr="006C150B" w:rsidRDefault="00357594" w:rsidP="007D4E16">
            <w:pPr>
              <w:suppressAutoHyphens/>
              <w:jc w:val="right"/>
              <w:rPr>
                <w:sz w:val="20"/>
                <w:szCs w:val="20"/>
              </w:rPr>
            </w:pPr>
            <w:r>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9BDAFF2" w14:textId="77777777" w:rsidR="00357594" w:rsidRPr="006C150B" w:rsidRDefault="00357594" w:rsidP="007D4E16">
            <w:pPr>
              <w:suppressAutoHyphens/>
              <w:jc w:val="right"/>
              <w:rPr>
                <w:sz w:val="20"/>
                <w:szCs w:val="20"/>
              </w:rPr>
            </w:pPr>
            <w:r>
              <w:rPr>
                <w:sz w:val="20"/>
                <w:szCs w:val="20"/>
              </w:rPr>
              <w:t>0.00</w:t>
            </w:r>
          </w:p>
        </w:tc>
        <w:tc>
          <w:tcPr>
            <w:tcW w:w="463" w:type="pct"/>
            <w:tcBorders>
              <w:top w:val="single" w:sz="4" w:space="0" w:color="auto"/>
              <w:left w:val="nil"/>
              <w:bottom w:val="single" w:sz="4" w:space="0" w:color="auto"/>
              <w:right w:val="single" w:sz="4" w:space="0" w:color="auto"/>
            </w:tcBorders>
            <w:tcMar>
              <w:left w:w="72" w:type="dxa"/>
              <w:right w:w="72" w:type="dxa"/>
            </w:tcMar>
          </w:tcPr>
          <w:p w14:paraId="3D13B21A" w14:textId="77777777" w:rsidR="00357594" w:rsidRPr="006C150B" w:rsidRDefault="00357594" w:rsidP="007D4E16">
            <w:pPr>
              <w:suppressAutoHyphens/>
              <w:jc w:val="right"/>
              <w:rPr>
                <w:sz w:val="20"/>
                <w:szCs w:val="20"/>
              </w:rPr>
            </w:pPr>
            <w:r>
              <w:rPr>
                <w:sz w:val="20"/>
                <w:szCs w:val="20"/>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7A46B75" w14:textId="77777777" w:rsidR="00357594" w:rsidRPr="006C150B" w:rsidRDefault="00357594" w:rsidP="007D4E16">
            <w:pPr>
              <w:suppressAutoHyphens/>
              <w:jc w:val="right"/>
              <w:rPr>
                <w:sz w:val="20"/>
                <w:szCs w:val="20"/>
              </w:rPr>
            </w:pPr>
            <w:r>
              <w:rPr>
                <w:sz w:val="20"/>
                <w:szCs w:val="20"/>
              </w:rPr>
              <w:t>49.05</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9BB4371" w14:textId="77777777" w:rsidR="00357594" w:rsidRPr="006C150B" w:rsidRDefault="00357594" w:rsidP="007D4E16">
            <w:pPr>
              <w:suppressAutoHyphens/>
              <w:ind w:right="7"/>
              <w:jc w:val="right"/>
              <w:rPr>
                <w:sz w:val="20"/>
                <w:szCs w:val="20"/>
              </w:rPr>
            </w:pPr>
            <w:r w:rsidRPr="00A064F2">
              <w:rPr>
                <w:sz w:val="20"/>
                <w:szCs w:val="20"/>
              </w:rPr>
              <w:t>0.7</w:t>
            </w:r>
          </w:p>
        </w:tc>
      </w:tr>
      <w:tr w:rsidR="00357594" w:rsidRPr="006C150B" w14:paraId="1539C482"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7467E7" w14:textId="77777777" w:rsidR="00357594" w:rsidRPr="006156E6" w:rsidRDefault="00357594" w:rsidP="007D4E16">
            <w:pPr>
              <w:suppressAutoHyphens/>
              <w:ind w:left="96"/>
              <w:rPr>
                <w:sz w:val="20"/>
                <w:szCs w:val="20"/>
                <w:lang w:eastAsia="en-CA"/>
              </w:rPr>
            </w:pPr>
            <w:r w:rsidRPr="006156E6">
              <w:rPr>
                <w:sz w:val="20"/>
                <w:szCs w:val="20"/>
                <w:lang w:eastAsia="en-CA"/>
              </w:rPr>
              <w:t>Firefighting</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19C30800" w14:textId="77777777" w:rsidR="00357594" w:rsidRPr="006C150B" w:rsidRDefault="00357594" w:rsidP="007D4E16">
            <w:pPr>
              <w:suppressAutoHyphens/>
              <w:ind w:left="-34"/>
              <w:jc w:val="right"/>
              <w:rPr>
                <w:sz w:val="20"/>
                <w:szCs w:val="20"/>
              </w:rPr>
            </w:pPr>
            <w:r>
              <w:rPr>
                <w:color w:val="000000"/>
                <w:sz w:val="20"/>
                <w:szCs w:val="20"/>
              </w:rPr>
              <w:t>0</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6A169DDF" w14:textId="77777777" w:rsidR="00357594" w:rsidRPr="006C150B" w:rsidRDefault="00357594" w:rsidP="007D4E16">
            <w:pPr>
              <w:suppressAutoHyphens/>
              <w:jc w:val="right"/>
              <w:rPr>
                <w:sz w:val="20"/>
                <w:szCs w:val="20"/>
              </w:rPr>
            </w:pPr>
            <w:r>
              <w:rPr>
                <w:color w:val="000000"/>
                <w:sz w:val="20"/>
                <w:szCs w:val="20"/>
              </w:rPr>
              <w:t>0</w:t>
            </w:r>
          </w:p>
        </w:tc>
        <w:tc>
          <w:tcPr>
            <w:tcW w:w="463" w:type="pct"/>
            <w:tcBorders>
              <w:top w:val="single" w:sz="4" w:space="0" w:color="auto"/>
              <w:left w:val="single" w:sz="4" w:space="0" w:color="000000"/>
              <w:bottom w:val="single" w:sz="4" w:space="0" w:color="auto"/>
              <w:right w:val="single" w:sz="4" w:space="0" w:color="000000"/>
            </w:tcBorders>
          </w:tcPr>
          <w:p w14:paraId="00B364DC" w14:textId="77777777" w:rsidR="00357594" w:rsidRDefault="00357594" w:rsidP="007D4E16">
            <w:pPr>
              <w:suppressAutoHyphens/>
              <w:jc w:val="right"/>
              <w:rPr>
                <w:sz w:val="20"/>
                <w:szCs w:val="20"/>
              </w:rPr>
            </w:pPr>
            <w:r w:rsidRPr="00505B40">
              <w:rPr>
                <w:sz w:val="20"/>
                <w:szCs w:val="20"/>
              </w:rPr>
              <w:t>131.71</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7D30EE29" w14:textId="77777777" w:rsidR="00357594" w:rsidRPr="006C150B" w:rsidRDefault="00357594" w:rsidP="007D4E16">
            <w:pPr>
              <w:suppressAutoHyphens/>
              <w:jc w:val="right"/>
              <w:rPr>
                <w:sz w:val="20"/>
                <w:szCs w:val="20"/>
              </w:rPr>
            </w:pPr>
            <w:r>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92D9B79" w14:textId="77777777" w:rsidR="00357594" w:rsidRPr="006C150B" w:rsidRDefault="00357594" w:rsidP="007D4E16">
            <w:pPr>
              <w:suppressAutoHyphens/>
              <w:jc w:val="right"/>
              <w:rPr>
                <w:sz w:val="20"/>
                <w:szCs w:val="20"/>
              </w:rPr>
            </w:pPr>
            <w:r>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5B24AA5" w14:textId="77777777" w:rsidR="00357594" w:rsidRPr="006C150B" w:rsidRDefault="00357594" w:rsidP="007D4E16">
            <w:pPr>
              <w:suppressAutoHyphens/>
              <w:jc w:val="right"/>
              <w:rPr>
                <w:sz w:val="20"/>
                <w:szCs w:val="20"/>
              </w:rPr>
            </w:pPr>
            <w:r>
              <w:rPr>
                <w:sz w:val="20"/>
                <w:szCs w:val="20"/>
              </w:rPr>
              <w:t>0.00</w:t>
            </w:r>
          </w:p>
        </w:tc>
        <w:tc>
          <w:tcPr>
            <w:tcW w:w="463" w:type="pct"/>
            <w:tcBorders>
              <w:top w:val="single" w:sz="4" w:space="0" w:color="auto"/>
              <w:left w:val="nil"/>
              <w:bottom w:val="single" w:sz="4" w:space="0" w:color="auto"/>
              <w:right w:val="single" w:sz="4" w:space="0" w:color="auto"/>
            </w:tcBorders>
            <w:tcMar>
              <w:left w:w="72" w:type="dxa"/>
              <w:right w:w="72" w:type="dxa"/>
            </w:tcMar>
          </w:tcPr>
          <w:p w14:paraId="63E6860A" w14:textId="77777777" w:rsidR="00357594" w:rsidRPr="006C150B" w:rsidRDefault="00357594" w:rsidP="007D4E16">
            <w:pPr>
              <w:suppressAutoHyphens/>
              <w:jc w:val="right"/>
              <w:rPr>
                <w:sz w:val="20"/>
                <w:szCs w:val="20"/>
              </w:rPr>
            </w:pPr>
            <w:r>
              <w:rPr>
                <w:sz w:val="20"/>
                <w:szCs w:val="20"/>
              </w:rPr>
              <w:t>7.53</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DB10F44" w14:textId="77777777" w:rsidR="00357594" w:rsidRPr="006C150B" w:rsidRDefault="00357594" w:rsidP="007D4E16">
            <w:pPr>
              <w:suppressAutoHyphens/>
              <w:jc w:val="right"/>
              <w:rPr>
                <w:sz w:val="20"/>
                <w:szCs w:val="20"/>
              </w:rPr>
            </w:pPr>
            <w:r>
              <w:rPr>
                <w:sz w:val="20"/>
                <w:szCs w:val="20"/>
              </w:rPr>
              <w:t>139.24</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CA3712E" w14:textId="77777777" w:rsidR="00357594" w:rsidRPr="006C150B" w:rsidRDefault="00357594" w:rsidP="007D4E16">
            <w:pPr>
              <w:suppressAutoHyphens/>
              <w:ind w:right="7"/>
              <w:jc w:val="right"/>
              <w:rPr>
                <w:sz w:val="20"/>
                <w:szCs w:val="20"/>
              </w:rPr>
            </w:pPr>
            <w:r w:rsidRPr="00A064F2">
              <w:rPr>
                <w:sz w:val="20"/>
                <w:szCs w:val="20"/>
              </w:rPr>
              <w:t>1.9</w:t>
            </w:r>
          </w:p>
        </w:tc>
      </w:tr>
      <w:tr w:rsidR="00357594" w:rsidRPr="006C150B" w14:paraId="5AE689FB"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347E0D" w14:textId="77777777" w:rsidR="00357594" w:rsidRDefault="00357594" w:rsidP="007D4E16">
            <w:pPr>
              <w:suppressAutoHyphens/>
              <w:ind w:left="96"/>
              <w:rPr>
                <w:sz w:val="20"/>
                <w:szCs w:val="20"/>
                <w:lang w:eastAsia="en-CA"/>
              </w:rPr>
            </w:pPr>
            <w:r>
              <w:rPr>
                <w:sz w:val="20"/>
                <w:szCs w:val="20"/>
                <w:lang w:eastAsia="en-CA"/>
              </w:rPr>
              <w:t>Solvent</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4CD495DC" w14:textId="77777777" w:rsidR="00357594" w:rsidRPr="00A70864" w:rsidRDefault="00357594" w:rsidP="007D4E16">
            <w:pPr>
              <w:suppressAutoHyphens/>
              <w:ind w:left="-34"/>
              <w:jc w:val="right"/>
              <w:rPr>
                <w:sz w:val="20"/>
                <w:szCs w:val="20"/>
              </w:rPr>
            </w:pPr>
            <w:r>
              <w:rPr>
                <w:color w:val="000000"/>
                <w:sz w:val="20"/>
                <w:szCs w:val="20"/>
              </w:rPr>
              <w:t>0.03</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1285EA4C" w14:textId="77777777" w:rsidR="00357594" w:rsidRPr="00A70864" w:rsidRDefault="00357594" w:rsidP="007D4E16">
            <w:pPr>
              <w:suppressAutoHyphens/>
              <w:jc w:val="right"/>
              <w:rPr>
                <w:sz w:val="20"/>
                <w:szCs w:val="20"/>
              </w:rPr>
            </w:pPr>
            <w:r>
              <w:rPr>
                <w:color w:val="000000"/>
                <w:sz w:val="20"/>
                <w:szCs w:val="20"/>
              </w:rPr>
              <w:t>0</w:t>
            </w:r>
          </w:p>
        </w:tc>
        <w:tc>
          <w:tcPr>
            <w:tcW w:w="463" w:type="pct"/>
            <w:tcBorders>
              <w:top w:val="single" w:sz="4" w:space="0" w:color="auto"/>
              <w:left w:val="single" w:sz="4" w:space="0" w:color="000000"/>
              <w:bottom w:val="single" w:sz="4" w:space="0" w:color="auto"/>
              <w:right w:val="single" w:sz="4" w:space="0" w:color="000000"/>
            </w:tcBorders>
          </w:tcPr>
          <w:p w14:paraId="367A2320" w14:textId="77777777" w:rsidR="00357594" w:rsidRPr="00A70864" w:rsidRDefault="00357594" w:rsidP="007D4E16">
            <w:pPr>
              <w:suppressAutoHyphens/>
              <w:jc w:val="right"/>
              <w:rPr>
                <w:sz w:val="20"/>
                <w:szCs w:val="20"/>
              </w:rPr>
            </w:pPr>
            <w:r>
              <w:rPr>
                <w:sz w:val="20"/>
                <w:szCs w:val="20"/>
              </w:rPr>
              <w:t>0.00</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06A26157" w14:textId="77777777" w:rsidR="00357594" w:rsidRPr="00A70864" w:rsidRDefault="00357594" w:rsidP="007D4E16">
            <w:pPr>
              <w:suppressAutoHyphens/>
              <w:jc w:val="right"/>
              <w:rPr>
                <w:sz w:val="20"/>
                <w:szCs w:val="20"/>
              </w:rPr>
            </w:pPr>
            <w:r w:rsidRPr="00A70864">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E7CEA80" w14:textId="77777777" w:rsidR="00357594" w:rsidRPr="00A70864" w:rsidRDefault="00357594" w:rsidP="007D4E16">
            <w:pPr>
              <w:suppressAutoHyphens/>
              <w:jc w:val="right"/>
              <w:rPr>
                <w:sz w:val="20"/>
                <w:szCs w:val="20"/>
              </w:rPr>
            </w:pPr>
            <w:r w:rsidRPr="00A70864">
              <w:rPr>
                <w:sz w:val="20"/>
                <w:szCs w:val="20"/>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93CE434" w14:textId="77777777" w:rsidR="00357594" w:rsidRPr="00A70864" w:rsidRDefault="00357594" w:rsidP="007D4E16">
            <w:pPr>
              <w:suppressAutoHyphens/>
              <w:jc w:val="right"/>
              <w:rPr>
                <w:sz w:val="20"/>
                <w:szCs w:val="20"/>
              </w:rPr>
            </w:pPr>
            <w:r w:rsidRPr="00A70864">
              <w:rPr>
                <w:sz w:val="20"/>
                <w:szCs w:val="20"/>
              </w:rPr>
              <w:t>0.00</w:t>
            </w:r>
          </w:p>
        </w:tc>
        <w:tc>
          <w:tcPr>
            <w:tcW w:w="463" w:type="pct"/>
            <w:tcBorders>
              <w:top w:val="single" w:sz="4" w:space="0" w:color="auto"/>
              <w:left w:val="nil"/>
              <w:bottom w:val="single" w:sz="4" w:space="0" w:color="auto"/>
              <w:right w:val="single" w:sz="4" w:space="0" w:color="auto"/>
            </w:tcBorders>
            <w:tcMar>
              <w:left w:w="72" w:type="dxa"/>
              <w:right w:w="72" w:type="dxa"/>
            </w:tcMar>
          </w:tcPr>
          <w:p w14:paraId="700B5F1A" w14:textId="77777777" w:rsidR="00357594" w:rsidRPr="00A70864" w:rsidRDefault="00357594" w:rsidP="007D4E16">
            <w:pPr>
              <w:suppressAutoHyphens/>
              <w:jc w:val="right"/>
              <w:rPr>
                <w:sz w:val="20"/>
                <w:szCs w:val="20"/>
              </w:rPr>
            </w:pPr>
            <w:r w:rsidRPr="00A70864">
              <w:rPr>
                <w:sz w:val="20"/>
                <w:szCs w:val="20"/>
              </w:rPr>
              <w:t>49.97</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F4C5BD5" w14:textId="77777777" w:rsidR="00357594" w:rsidRPr="00A70864" w:rsidRDefault="00357594" w:rsidP="007D4E16">
            <w:pPr>
              <w:suppressAutoHyphens/>
              <w:jc w:val="right"/>
              <w:rPr>
                <w:sz w:val="20"/>
                <w:szCs w:val="20"/>
              </w:rPr>
            </w:pPr>
            <w:r w:rsidRPr="00A70864">
              <w:rPr>
                <w:sz w:val="20"/>
                <w:szCs w:val="20"/>
              </w:rPr>
              <w:t>50.04</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F6BF018" w14:textId="77777777" w:rsidR="00357594" w:rsidRPr="006C150B" w:rsidRDefault="00357594" w:rsidP="007D4E16">
            <w:pPr>
              <w:suppressAutoHyphens/>
              <w:ind w:right="7"/>
              <w:jc w:val="right"/>
              <w:rPr>
                <w:sz w:val="20"/>
                <w:szCs w:val="20"/>
              </w:rPr>
            </w:pPr>
            <w:r w:rsidRPr="00A064F2">
              <w:rPr>
                <w:sz w:val="20"/>
                <w:szCs w:val="20"/>
              </w:rPr>
              <w:t>0.7</w:t>
            </w:r>
          </w:p>
        </w:tc>
      </w:tr>
      <w:tr w:rsidR="00357594" w:rsidRPr="00453BD2" w14:paraId="62E4A652" w14:textId="77777777" w:rsidTr="00697B64">
        <w:trPr>
          <w:trHeight w:val="230"/>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48440A" w14:textId="77777777" w:rsidR="00357594" w:rsidRPr="00453BD2" w:rsidRDefault="00357594" w:rsidP="007D4E16">
            <w:pPr>
              <w:suppressAutoHyphens/>
              <w:ind w:left="96" w:right="84"/>
              <w:jc w:val="left"/>
              <w:rPr>
                <w:b/>
                <w:bCs/>
                <w:sz w:val="20"/>
                <w:szCs w:val="20"/>
                <w:lang w:eastAsia="en-CA"/>
              </w:rPr>
            </w:pPr>
            <w:r w:rsidRPr="00453BD2">
              <w:rPr>
                <w:b/>
                <w:bCs/>
                <w:sz w:val="20"/>
                <w:szCs w:val="20"/>
                <w:lang w:eastAsia="en-CA"/>
              </w:rPr>
              <w:t>Total (</w:t>
            </w:r>
            <w:proofErr w:type="spellStart"/>
            <w:r w:rsidRPr="00453BD2">
              <w:rPr>
                <w:b/>
                <w:bCs/>
                <w:sz w:val="20"/>
                <w:szCs w:val="20"/>
                <w:lang w:eastAsia="en-CA"/>
              </w:rPr>
              <w:t>mt</w:t>
            </w:r>
            <w:proofErr w:type="spellEnd"/>
            <w:r w:rsidRPr="00453BD2">
              <w:rPr>
                <w:b/>
                <w:bCs/>
                <w:sz w:val="20"/>
                <w:szCs w:val="20"/>
                <w:lang w:eastAsia="en-CA"/>
              </w:rPr>
              <w:t>)</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44671604" w14:textId="77777777" w:rsidR="00357594" w:rsidRPr="00453BD2" w:rsidRDefault="00357594" w:rsidP="007D4E16">
            <w:pPr>
              <w:suppressAutoHyphens/>
              <w:jc w:val="right"/>
              <w:rPr>
                <w:b/>
                <w:bCs/>
                <w:sz w:val="20"/>
                <w:szCs w:val="20"/>
              </w:rPr>
            </w:pPr>
            <w:r>
              <w:rPr>
                <w:b/>
                <w:bCs/>
                <w:color w:val="000000"/>
                <w:sz w:val="20"/>
                <w:szCs w:val="20"/>
              </w:rPr>
              <w:t>2,675.81</w:t>
            </w:r>
          </w:p>
        </w:tc>
        <w:tc>
          <w:tcPr>
            <w:tcW w:w="463" w:type="pct"/>
            <w:tcBorders>
              <w:top w:val="single" w:sz="4" w:space="0" w:color="000000"/>
              <w:left w:val="nil"/>
              <w:bottom w:val="single" w:sz="4" w:space="0" w:color="auto"/>
              <w:right w:val="single" w:sz="4" w:space="0" w:color="auto"/>
            </w:tcBorders>
            <w:tcMar>
              <w:left w:w="72" w:type="dxa"/>
              <w:right w:w="72" w:type="dxa"/>
            </w:tcMar>
            <w:vAlign w:val="center"/>
          </w:tcPr>
          <w:p w14:paraId="41C45DE3" w14:textId="77777777" w:rsidR="00357594" w:rsidRPr="00453BD2" w:rsidRDefault="00357594" w:rsidP="007D4E16">
            <w:pPr>
              <w:suppressAutoHyphens/>
              <w:jc w:val="right"/>
              <w:rPr>
                <w:b/>
                <w:bCs/>
                <w:sz w:val="20"/>
                <w:szCs w:val="20"/>
              </w:rPr>
            </w:pPr>
            <w:r>
              <w:rPr>
                <w:b/>
                <w:bCs/>
                <w:color w:val="000000"/>
                <w:sz w:val="20"/>
                <w:szCs w:val="20"/>
              </w:rPr>
              <w:t>2,369.40</w:t>
            </w:r>
          </w:p>
        </w:tc>
        <w:tc>
          <w:tcPr>
            <w:tcW w:w="463" w:type="pct"/>
            <w:tcBorders>
              <w:top w:val="single" w:sz="4" w:space="0" w:color="auto"/>
              <w:left w:val="single" w:sz="4" w:space="0" w:color="auto"/>
              <w:bottom w:val="single" w:sz="4" w:space="0" w:color="auto"/>
              <w:right w:val="single" w:sz="4" w:space="0" w:color="auto"/>
            </w:tcBorders>
          </w:tcPr>
          <w:p w14:paraId="25529D6A" w14:textId="77777777" w:rsidR="00357594" w:rsidRPr="00A70864" w:rsidRDefault="00357594" w:rsidP="007D4E16">
            <w:pPr>
              <w:suppressAutoHyphens/>
              <w:jc w:val="right"/>
              <w:rPr>
                <w:b/>
                <w:bCs/>
                <w:sz w:val="20"/>
                <w:szCs w:val="20"/>
              </w:rPr>
            </w:pPr>
            <w:r>
              <w:rPr>
                <w:b/>
                <w:bCs/>
                <w:sz w:val="20"/>
                <w:szCs w:val="20"/>
              </w:rPr>
              <w:t>131.72</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D6DBE14" w14:textId="77777777" w:rsidR="00357594" w:rsidRPr="00453BD2" w:rsidRDefault="00357594" w:rsidP="007D4E16">
            <w:pPr>
              <w:suppressAutoHyphens/>
              <w:jc w:val="right"/>
              <w:rPr>
                <w:b/>
                <w:bCs/>
                <w:sz w:val="20"/>
                <w:szCs w:val="20"/>
              </w:rPr>
            </w:pPr>
            <w:r w:rsidRPr="00A70864">
              <w:rPr>
                <w:b/>
                <w:bCs/>
                <w:sz w:val="20"/>
                <w:szCs w:val="20"/>
              </w:rPr>
              <w:t>147.46</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621E58D" w14:textId="77777777" w:rsidR="00357594" w:rsidRPr="00453BD2" w:rsidRDefault="00357594" w:rsidP="007D4E16">
            <w:pPr>
              <w:suppressAutoHyphens/>
              <w:jc w:val="right"/>
              <w:rPr>
                <w:b/>
                <w:bCs/>
                <w:sz w:val="20"/>
                <w:szCs w:val="20"/>
              </w:rPr>
            </w:pPr>
            <w:r w:rsidRPr="00A70864">
              <w:rPr>
                <w:b/>
                <w:bCs/>
                <w:sz w:val="20"/>
                <w:szCs w:val="20"/>
              </w:rPr>
              <w:t>1,371.31</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D70156E" w14:textId="77777777" w:rsidR="00357594" w:rsidRPr="00453BD2" w:rsidRDefault="00357594" w:rsidP="007D4E16">
            <w:pPr>
              <w:suppressAutoHyphens/>
              <w:jc w:val="right"/>
              <w:rPr>
                <w:b/>
                <w:bCs/>
                <w:sz w:val="20"/>
                <w:szCs w:val="20"/>
              </w:rPr>
            </w:pPr>
            <w:r w:rsidRPr="00A70864">
              <w:rPr>
                <w:b/>
                <w:bCs/>
                <w:sz w:val="20"/>
                <w:szCs w:val="20"/>
              </w:rPr>
              <w:t>317.63</w:t>
            </w:r>
          </w:p>
        </w:tc>
        <w:tc>
          <w:tcPr>
            <w:tcW w:w="463" w:type="pct"/>
            <w:tcBorders>
              <w:top w:val="single" w:sz="4" w:space="0" w:color="auto"/>
              <w:left w:val="nil"/>
              <w:bottom w:val="single" w:sz="4" w:space="0" w:color="auto"/>
              <w:right w:val="single" w:sz="4" w:space="0" w:color="auto"/>
            </w:tcBorders>
            <w:tcMar>
              <w:left w:w="72" w:type="dxa"/>
              <w:right w:w="72" w:type="dxa"/>
            </w:tcMar>
          </w:tcPr>
          <w:p w14:paraId="4FF31A8A" w14:textId="77777777" w:rsidR="00357594" w:rsidRPr="00453BD2" w:rsidRDefault="00357594" w:rsidP="007D4E16">
            <w:pPr>
              <w:suppressAutoHyphens/>
              <w:jc w:val="right"/>
              <w:rPr>
                <w:b/>
                <w:bCs/>
                <w:sz w:val="20"/>
                <w:szCs w:val="20"/>
              </w:rPr>
            </w:pPr>
            <w:r w:rsidRPr="00A70864">
              <w:rPr>
                <w:b/>
                <w:bCs/>
                <w:sz w:val="20"/>
                <w:szCs w:val="20"/>
              </w:rPr>
              <w:t>277.25</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C4E0A75" w14:textId="77777777" w:rsidR="00357594" w:rsidRPr="00453BD2" w:rsidRDefault="00357594" w:rsidP="007D4E16">
            <w:pPr>
              <w:suppressAutoHyphens/>
              <w:jc w:val="right"/>
              <w:rPr>
                <w:b/>
                <w:bCs/>
                <w:sz w:val="20"/>
                <w:szCs w:val="20"/>
              </w:rPr>
            </w:pPr>
            <w:r w:rsidRPr="00A70864">
              <w:rPr>
                <w:b/>
                <w:bCs/>
                <w:sz w:val="20"/>
                <w:szCs w:val="20"/>
              </w:rPr>
              <w:t>7,158.90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8F3FAAE" w14:textId="77777777" w:rsidR="00357594" w:rsidRPr="00A06CA3" w:rsidRDefault="00357594" w:rsidP="007D4E16">
            <w:pPr>
              <w:suppressAutoHyphens/>
              <w:ind w:right="7"/>
              <w:jc w:val="right"/>
              <w:rPr>
                <w:b/>
                <w:bCs/>
                <w:sz w:val="20"/>
                <w:szCs w:val="20"/>
              </w:rPr>
            </w:pPr>
            <w:r w:rsidRPr="00A06CA3">
              <w:rPr>
                <w:b/>
                <w:bCs/>
                <w:sz w:val="20"/>
                <w:szCs w:val="20"/>
              </w:rPr>
              <w:t>100</w:t>
            </w:r>
          </w:p>
        </w:tc>
      </w:tr>
      <w:tr w:rsidR="00357594" w:rsidRPr="006C150B" w14:paraId="00C487DA" w14:textId="77777777" w:rsidTr="00697B64">
        <w:trPr>
          <w:trHeight w:val="230"/>
        </w:trPr>
        <w:tc>
          <w:tcPr>
            <w:tcW w:w="832" w:type="pct"/>
            <w:tcBorders>
              <w:top w:val="single" w:sz="4" w:space="0" w:color="000000"/>
              <w:left w:val="single" w:sz="4" w:space="0" w:color="000000"/>
              <w:bottom w:val="single" w:sz="4" w:space="0" w:color="000000"/>
              <w:right w:val="single" w:sz="4" w:space="0" w:color="000000"/>
            </w:tcBorders>
            <w:shd w:val="clear" w:color="auto" w:fill="auto"/>
            <w:tcMar>
              <w:left w:w="43" w:type="dxa"/>
              <w:right w:w="43" w:type="dxa"/>
            </w:tcMar>
            <w:hideMark/>
          </w:tcPr>
          <w:p w14:paraId="78CD9212" w14:textId="77777777" w:rsidR="00357594" w:rsidRPr="006C150B" w:rsidRDefault="00357594" w:rsidP="007D4E16">
            <w:pPr>
              <w:suppressAutoHyphens/>
              <w:ind w:left="96" w:right="84"/>
              <w:jc w:val="left"/>
              <w:rPr>
                <w:b/>
                <w:bCs/>
                <w:sz w:val="20"/>
                <w:szCs w:val="20"/>
              </w:rPr>
            </w:pPr>
            <w:r w:rsidRPr="006C150B">
              <w:rPr>
                <w:b/>
                <w:bCs/>
                <w:sz w:val="20"/>
                <w:szCs w:val="20"/>
              </w:rPr>
              <w:t>Total</w:t>
            </w:r>
            <w:r w:rsidRPr="006C150B">
              <w:rPr>
                <w:b/>
                <w:bCs/>
                <w:sz w:val="20"/>
                <w:szCs w:val="20"/>
                <w:lang w:eastAsia="en-CA"/>
              </w:rPr>
              <w:t xml:space="preserve"> </w:t>
            </w:r>
            <w:r>
              <w:rPr>
                <w:b/>
                <w:bCs/>
                <w:sz w:val="20"/>
                <w:szCs w:val="20"/>
                <w:lang w:eastAsia="en-CA"/>
              </w:rPr>
              <w:t>(</w:t>
            </w:r>
            <w:r w:rsidRPr="006C150B">
              <w:rPr>
                <w:b/>
                <w:bCs/>
                <w:sz w:val="20"/>
                <w:szCs w:val="20"/>
                <w:lang w:eastAsia="en-CA"/>
              </w:rPr>
              <w:t>tCO</w:t>
            </w:r>
            <w:r w:rsidRPr="006C150B">
              <w:rPr>
                <w:b/>
                <w:bCs/>
                <w:sz w:val="20"/>
                <w:szCs w:val="20"/>
                <w:vertAlign w:val="subscript"/>
                <w:lang w:eastAsia="en-CA"/>
              </w:rPr>
              <w:t>2</w:t>
            </w:r>
            <w:r>
              <w:rPr>
                <w:b/>
                <w:bCs/>
                <w:sz w:val="20"/>
                <w:szCs w:val="20"/>
                <w:vertAlign w:val="subscript"/>
                <w:lang w:eastAsia="en-CA"/>
              </w:rPr>
              <w:noBreakHyphen/>
            </w:r>
            <w:r w:rsidRPr="006C150B">
              <w:rPr>
                <w:b/>
                <w:bCs/>
                <w:sz w:val="20"/>
                <w:szCs w:val="20"/>
                <w:lang w:eastAsia="en-CA"/>
              </w:rPr>
              <w:t>eq</w:t>
            </w:r>
            <w:r>
              <w:rPr>
                <w:b/>
                <w:bCs/>
                <w:sz w:val="20"/>
                <w:szCs w:val="20"/>
                <w:lang w:eastAsia="en-CA"/>
              </w:rPr>
              <w:t>)</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left w:w="72" w:type="dxa"/>
              <w:right w:w="72" w:type="dxa"/>
            </w:tcMar>
            <w:vAlign w:val="center"/>
          </w:tcPr>
          <w:p w14:paraId="0169A72B" w14:textId="77777777" w:rsidR="00357594" w:rsidRPr="00C02DEC" w:rsidRDefault="00357594" w:rsidP="007D4E16">
            <w:pPr>
              <w:suppressAutoHyphens/>
              <w:jc w:val="right"/>
              <w:rPr>
                <w:b/>
                <w:bCs/>
                <w:color w:val="000000"/>
                <w:sz w:val="20"/>
                <w:szCs w:val="20"/>
              </w:rPr>
            </w:pPr>
            <w:r w:rsidRPr="00C02DEC">
              <w:rPr>
                <w:b/>
                <w:bCs/>
                <w:color w:val="000000"/>
                <w:sz w:val="20"/>
                <w:szCs w:val="20"/>
              </w:rPr>
              <w:t>1,806,168</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4D3EBC04" w14:textId="77777777" w:rsidR="00357594" w:rsidRPr="00C02DEC" w:rsidRDefault="00357594" w:rsidP="007D4E16">
            <w:pPr>
              <w:suppressAutoHyphens/>
              <w:jc w:val="right"/>
              <w:rPr>
                <w:b/>
                <w:bCs/>
                <w:color w:val="000000"/>
                <w:sz w:val="20"/>
                <w:szCs w:val="20"/>
              </w:rPr>
            </w:pPr>
            <w:r w:rsidRPr="00C02DEC">
              <w:rPr>
                <w:b/>
                <w:bCs/>
                <w:color w:val="000000"/>
                <w:sz w:val="20"/>
                <w:szCs w:val="20"/>
              </w:rPr>
              <w:t>3,388,242</w:t>
            </w:r>
          </w:p>
        </w:tc>
        <w:tc>
          <w:tcPr>
            <w:tcW w:w="463" w:type="pct"/>
            <w:tcBorders>
              <w:top w:val="single" w:sz="4" w:space="0" w:color="000000"/>
              <w:left w:val="single" w:sz="4" w:space="0" w:color="000000"/>
              <w:bottom w:val="single" w:sz="4" w:space="0" w:color="000000"/>
              <w:right w:val="single" w:sz="4" w:space="0" w:color="000000"/>
            </w:tcBorders>
          </w:tcPr>
          <w:p w14:paraId="7ABFC369" w14:textId="77777777" w:rsidR="00357594" w:rsidRPr="00C02DEC" w:rsidRDefault="00357594" w:rsidP="007D4E16">
            <w:pPr>
              <w:suppressAutoHyphens/>
              <w:jc w:val="right"/>
              <w:rPr>
                <w:b/>
                <w:bCs/>
                <w:color w:val="000000"/>
                <w:sz w:val="20"/>
                <w:szCs w:val="20"/>
              </w:rPr>
            </w:pPr>
            <w:r>
              <w:rPr>
                <w:b/>
                <w:bCs/>
                <w:color w:val="000000"/>
                <w:sz w:val="20"/>
                <w:szCs w:val="20"/>
              </w:rPr>
              <w:t>424,155</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tcPr>
          <w:p w14:paraId="29B89645" w14:textId="77777777" w:rsidR="00357594" w:rsidRPr="00C02DEC" w:rsidRDefault="00357594" w:rsidP="007D4E16">
            <w:pPr>
              <w:suppressAutoHyphens/>
              <w:jc w:val="right"/>
              <w:rPr>
                <w:b/>
                <w:bCs/>
                <w:color w:val="000000"/>
                <w:sz w:val="20"/>
                <w:szCs w:val="20"/>
              </w:rPr>
            </w:pPr>
            <w:r w:rsidRPr="00C02DEC">
              <w:rPr>
                <w:b/>
                <w:bCs/>
                <w:color w:val="000000"/>
                <w:sz w:val="20"/>
                <w:szCs w:val="20"/>
              </w:rPr>
              <w:t xml:space="preserve"> 578,279 </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left w:w="72" w:type="dxa"/>
              <w:right w:w="72" w:type="dxa"/>
            </w:tcMar>
          </w:tcPr>
          <w:p w14:paraId="2969AA1D" w14:textId="77777777" w:rsidR="00357594" w:rsidRPr="00C02DEC" w:rsidRDefault="00357594" w:rsidP="007D4E16">
            <w:pPr>
              <w:suppressAutoHyphens/>
              <w:jc w:val="right"/>
              <w:rPr>
                <w:b/>
                <w:bCs/>
                <w:color w:val="000000"/>
                <w:sz w:val="20"/>
                <w:szCs w:val="20"/>
              </w:rPr>
            </w:pPr>
            <w:r w:rsidRPr="00C02DEC">
              <w:rPr>
                <w:b/>
                <w:bCs/>
                <w:color w:val="000000"/>
                <w:sz w:val="20"/>
                <w:szCs w:val="20"/>
              </w:rPr>
              <w:t xml:space="preserve"> 2,862,6</w:t>
            </w:r>
            <w:r>
              <w:rPr>
                <w:b/>
                <w:bCs/>
                <w:color w:val="000000"/>
                <w:sz w:val="20"/>
                <w:szCs w:val="20"/>
              </w:rPr>
              <w:t>10</w:t>
            </w:r>
            <w:r w:rsidRPr="00C02DEC">
              <w:rPr>
                <w:b/>
                <w:bCs/>
                <w:color w:val="000000"/>
                <w:sz w:val="20"/>
                <w:szCs w:val="20"/>
              </w:rPr>
              <w:t xml:space="preserve"> </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tcPr>
          <w:p w14:paraId="55AFD43B" w14:textId="77777777" w:rsidR="00357594" w:rsidRPr="00C02DEC" w:rsidRDefault="00357594" w:rsidP="007D4E16">
            <w:pPr>
              <w:suppressAutoHyphens/>
              <w:jc w:val="right"/>
              <w:rPr>
                <w:b/>
                <w:bCs/>
                <w:color w:val="000000"/>
                <w:sz w:val="20"/>
                <w:szCs w:val="20"/>
              </w:rPr>
            </w:pPr>
            <w:r w:rsidRPr="00C02DEC">
              <w:rPr>
                <w:b/>
                <w:bCs/>
                <w:color w:val="000000"/>
                <w:sz w:val="20"/>
                <w:szCs w:val="20"/>
              </w:rPr>
              <w:t xml:space="preserve"> 1,265,75</w:t>
            </w:r>
            <w:r>
              <w:rPr>
                <w:b/>
                <w:bCs/>
                <w:color w:val="000000"/>
                <w:sz w:val="20"/>
                <w:szCs w:val="20"/>
              </w:rPr>
              <w:t>6</w:t>
            </w:r>
            <w:r w:rsidRPr="00C02DEC">
              <w:rPr>
                <w:b/>
                <w:bCs/>
                <w:color w:val="000000"/>
                <w:sz w:val="20"/>
                <w:szCs w:val="20"/>
              </w:rPr>
              <w:t xml:space="preserve"> </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left w:w="72" w:type="dxa"/>
              <w:right w:w="72" w:type="dxa"/>
            </w:tcMar>
          </w:tcPr>
          <w:p w14:paraId="556DB007" w14:textId="77777777" w:rsidR="00357594" w:rsidRPr="00C02DEC" w:rsidRDefault="00357594" w:rsidP="007D4E16">
            <w:pPr>
              <w:suppressAutoHyphens/>
              <w:jc w:val="right"/>
              <w:rPr>
                <w:b/>
                <w:bCs/>
                <w:color w:val="000000"/>
                <w:sz w:val="20"/>
                <w:szCs w:val="20"/>
              </w:rPr>
            </w:pPr>
            <w:r>
              <w:rPr>
                <w:b/>
                <w:bCs/>
                <w:color w:val="000000"/>
                <w:sz w:val="20"/>
                <w:szCs w:val="20"/>
              </w:rPr>
              <w:t>247,701</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tcPr>
          <w:p w14:paraId="6C06D927" w14:textId="77777777" w:rsidR="00357594" w:rsidRPr="00C02DEC" w:rsidRDefault="00357594" w:rsidP="007D4E16">
            <w:pPr>
              <w:suppressAutoHyphens/>
              <w:jc w:val="right"/>
              <w:rPr>
                <w:b/>
                <w:bCs/>
                <w:color w:val="000000"/>
                <w:sz w:val="20"/>
                <w:szCs w:val="20"/>
              </w:rPr>
            </w:pPr>
            <w:r>
              <w:rPr>
                <w:b/>
                <w:bCs/>
                <w:color w:val="000000"/>
                <w:sz w:val="20"/>
                <w:szCs w:val="20"/>
              </w:rPr>
              <w:t>10,572,910</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left w:w="72" w:type="dxa"/>
              <w:right w:w="72" w:type="dxa"/>
            </w:tcMar>
          </w:tcPr>
          <w:p w14:paraId="5DC59A7D" w14:textId="77777777" w:rsidR="00357594" w:rsidRPr="00C02DEC" w:rsidRDefault="00357594" w:rsidP="007D4E16">
            <w:pPr>
              <w:suppressAutoHyphens/>
              <w:jc w:val="right"/>
              <w:rPr>
                <w:b/>
                <w:bCs/>
                <w:color w:val="000000"/>
                <w:sz w:val="20"/>
                <w:szCs w:val="20"/>
              </w:rPr>
            </w:pPr>
            <w:r>
              <w:rPr>
                <w:b/>
                <w:bCs/>
                <w:color w:val="000000"/>
                <w:sz w:val="20"/>
                <w:szCs w:val="20"/>
              </w:rPr>
              <w:t>100</w:t>
            </w:r>
          </w:p>
        </w:tc>
      </w:tr>
    </w:tbl>
    <w:p w14:paraId="0E9C72E4" w14:textId="77777777" w:rsidR="00357594" w:rsidRDefault="00357594" w:rsidP="00357594">
      <w:pPr>
        <w:widowControl w:val="0"/>
        <w:spacing w:after="240"/>
        <w:rPr>
          <w:b/>
          <w:bCs/>
        </w:rPr>
        <w:sectPr w:rsidR="00357594">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68A99739" w14:textId="3C34D2BA" w:rsidR="006F1A89" w:rsidRDefault="006F1A89">
      <w:pPr>
        <w:jc w:val="left"/>
        <w:rPr>
          <w:lang w:val="fr-FR"/>
        </w:rPr>
      </w:pPr>
    </w:p>
    <w:p w14:paraId="47F1F2D4" w14:textId="77777777" w:rsidR="006F1A89" w:rsidRPr="006F1A89" w:rsidRDefault="006F1A89" w:rsidP="006F1A89">
      <w:pPr>
        <w:widowControl w:val="0"/>
        <w:spacing w:after="240"/>
        <w:ind w:right="216"/>
        <w:jc w:val="center"/>
        <w:rPr>
          <w:b/>
          <w:bCs/>
          <w:lang w:val="fr-FR"/>
        </w:rPr>
      </w:pPr>
      <w:r>
        <w:rPr>
          <w:b/>
          <w:bCs/>
          <w:lang w:val="fr"/>
        </w:rPr>
        <w:t>Annexe II</w:t>
      </w:r>
    </w:p>
    <w:p w14:paraId="3DE342E0" w14:textId="77777777" w:rsidR="003F4C66" w:rsidRDefault="006F1A89" w:rsidP="003F4C66">
      <w:pPr>
        <w:suppressAutoHyphens/>
        <w:ind w:right="215"/>
        <w:jc w:val="center"/>
        <w:rPr>
          <w:b/>
          <w:bCs/>
          <w:lang w:val="fr"/>
        </w:rPr>
      </w:pPr>
      <w:r>
        <w:rPr>
          <w:b/>
          <w:bCs/>
          <w:lang w:val="fr"/>
        </w:rPr>
        <w:t xml:space="preserve">CALENDRIER DES ENGAGEMENTS CONCERNANT LA RÉDUCTION DES HFC ET L’ÉLIMINATION DES HCFC ET LE FINANCEMENT DES TRANCHES </w:t>
      </w:r>
      <w:r>
        <w:rPr>
          <w:lang w:val="fr"/>
        </w:rPr>
        <w:br/>
      </w:r>
      <w:r>
        <w:rPr>
          <w:b/>
          <w:bCs/>
          <w:lang w:val="fr"/>
        </w:rPr>
        <w:t xml:space="preserve">DANS LE CADRE DU PLAN DE MISE EN ŒUVRE DE L’AMENDEMENT DE KIGALI RELATIF AUX HFC ET DU PLAN DE GESTION DE L’ÉLIMINATION DES HCFC </w:t>
      </w:r>
    </w:p>
    <w:p w14:paraId="27FD78F9" w14:textId="237796DC" w:rsidR="006F1A89" w:rsidRDefault="006F1A89" w:rsidP="003F4C66">
      <w:pPr>
        <w:suppressAutoHyphens/>
        <w:ind w:right="215"/>
        <w:jc w:val="center"/>
        <w:rPr>
          <w:b/>
          <w:bCs/>
          <w:lang w:val="fr"/>
        </w:rPr>
      </w:pPr>
      <w:r>
        <w:rPr>
          <w:b/>
          <w:bCs/>
          <w:lang w:val="fr"/>
        </w:rPr>
        <w:t>POUR LA MALAISIE</w:t>
      </w:r>
    </w:p>
    <w:p w14:paraId="553E6BCF" w14:textId="77777777" w:rsidR="003F4C66" w:rsidRPr="006F1A89" w:rsidRDefault="003F4C66" w:rsidP="003F4C66">
      <w:pPr>
        <w:suppressAutoHyphens/>
        <w:ind w:right="215"/>
        <w:jc w:val="center"/>
        <w:rPr>
          <w:b/>
          <w:bCs/>
          <w:lang w:val="fr-FR"/>
        </w:rPr>
      </w:pPr>
    </w:p>
    <w:p w14:paraId="4216A6A6" w14:textId="77777777" w:rsidR="006F1A89" w:rsidRPr="006F1A89" w:rsidRDefault="006F1A89" w:rsidP="006F1A89">
      <w:pPr>
        <w:suppressAutoHyphens/>
        <w:spacing w:after="40"/>
        <w:jc w:val="left"/>
        <w:rPr>
          <w:b/>
          <w:bCs/>
          <w:lang w:val="fr-FR"/>
        </w:rPr>
      </w:pPr>
      <w:r>
        <w:rPr>
          <w:b/>
          <w:bCs/>
          <w:lang w:val="fr"/>
        </w:rPr>
        <w:t>Plan de mise en œuvre de l’Amendement de Kigali relatif aux HFC (phase I)</w:t>
      </w:r>
    </w:p>
    <w:tbl>
      <w:tblPr>
        <w:tblW w:w="4926" w:type="pct"/>
        <w:tblCellMar>
          <w:left w:w="85" w:type="dxa"/>
          <w:right w:w="85" w:type="dxa"/>
        </w:tblCellMar>
        <w:tblLook w:val="04A0" w:firstRow="1" w:lastRow="0" w:firstColumn="1" w:lastColumn="0" w:noHBand="0" w:noVBand="1"/>
      </w:tblPr>
      <w:tblGrid>
        <w:gridCol w:w="581"/>
        <w:gridCol w:w="1457"/>
        <w:gridCol w:w="932"/>
        <w:gridCol w:w="896"/>
        <w:gridCol w:w="932"/>
        <w:gridCol w:w="896"/>
        <w:gridCol w:w="932"/>
        <w:gridCol w:w="896"/>
        <w:gridCol w:w="896"/>
        <w:gridCol w:w="932"/>
      </w:tblGrid>
      <w:tr w:rsidR="006F1A89" w:rsidRPr="000A4838" w14:paraId="33122A0C" w14:textId="77777777" w:rsidTr="006456AF">
        <w:trPr>
          <w:trHeight w:val="280"/>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A03FF00" w14:textId="77777777" w:rsidR="006F1A89" w:rsidRPr="000A4838" w:rsidRDefault="006F1A89" w:rsidP="006456AF">
            <w:pPr>
              <w:suppressAutoHyphens/>
              <w:jc w:val="center"/>
              <w:rPr>
                <w:rFonts w:asciiTheme="majorBidi" w:hAnsiTheme="majorBidi" w:cstheme="majorBidi"/>
                <w:b/>
                <w:bCs/>
                <w:sz w:val="20"/>
                <w:szCs w:val="20"/>
              </w:rPr>
            </w:pPr>
            <w:r>
              <w:rPr>
                <w:rFonts w:asciiTheme="majorBidi" w:hAnsiTheme="majorBidi" w:cstheme="majorBidi"/>
                <w:b/>
                <w:bCs/>
                <w:sz w:val="20"/>
                <w:szCs w:val="20"/>
                <w:lang w:val="fr"/>
              </w:rPr>
              <w:t>Ligne</w:t>
            </w:r>
          </w:p>
        </w:tc>
        <w:tc>
          <w:tcPr>
            <w:tcW w:w="1413" w:type="pct"/>
            <w:tcBorders>
              <w:top w:val="single" w:sz="4" w:space="0" w:color="auto"/>
              <w:left w:val="nil"/>
              <w:bottom w:val="single" w:sz="4" w:space="0" w:color="auto"/>
              <w:right w:val="single" w:sz="4" w:space="0" w:color="auto"/>
            </w:tcBorders>
            <w:vAlign w:val="center"/>
            <w:hideMark/>
          </w:tcPr>
          <w:p w14:paraId="065A94E5" w14:textId="77777777" w:rsidR="006F1A89" w:rsidRPr="000A4838" w:rsidRDefault="006F1A89" w:rsidP="006456AF">
            <w:pPr>
              <w:suppressAutoHyphens/>
              <w:jc w:val="center"/>
              <w:rPr>
                <w:rFonts w:asciiTheme="majorBidi" w:hAnsiTheme="majorBidi" w:cstheme="majorBidi"/>
                <w:b/>
                <w:bCs/>
                <w:sz w:val="20"/>
                <w:szCs w:val="20"/>
              </w:rPr>
            </w:pPr>
            <w:r>
              <w:rPr>
                <w:rFonts w:asciiTheme="majorBidi" w:hAnsiTheme="majorBidi" w:cstheme="majorBidi"/>
                <w:b/>
                <w:bCs/>
                <w:sz w:val="20"/>
                <w:szCs w:val="20"/>
                <w:lang w:val="fr"/>
              </w:rPr>
              <w:t>Rubrique</w:t>
            </w:r>
          </w:p>
        </w:tc>
        <w:tc>
          <w:tcPr>
            <w:tcW w:w="425" w:type="pct"/>
            <w:tcBorders>
              <w:top w:val="single" w:sz="4" w:space="0" w:color="auto"/>
              <w:left w:val="nil"/>
              <w:bottom w:val="single" w:sz="4" w:space="0" w:color="auto"/>
              <w:right w:val="single" w:sz="4" w:space="0" w:color="auto"/>
            </w:tcBorders>
            <w:vAlign w:val="center"/>
            <w:hideMark/>
          </w:tcPr>
          <w:p w14:paraId="5C0ECC43" w14:textId="77777777" w:rsidR="006F1A89" w:rsidRPr="000A4838" w:rsidRDefault="006F1A89" w:rsidP="006456AF">
            <w:pPr>
              <w:suppressAutoHyphens/>
              <w:jc w:val="center"/>
              <w:rPr>
                <w:rFonts w:asciiTheme="majorBidi" w:hAnsiTheme="majorBidi" w:cstheme="majorBidi"/>
                <w:b/>
                <w:bCs/>
                <w:sz w:val="20"/>
                <w:szCs w:val="20"/>
              </w:rPr>
            </w:pPr>
            <w:r>
              <w:rPr>
                <w:rFonts w:asciiTheme="majorBidi" w:hAnsiTheme="majorBidi" w:cstheme="majorBidi"/>
                <w:b/>
                <w:bCs/>
                <w:sz w:val="20"/>
                <w:szCs w:val="20"/>
                <w:lang w:val="fr"/>
              </w:rPr>
              <w:t>2023</w:t>
            </w:r>
          </w:p>
        </w:tc>
        <w:tc>
          <w:tcPr>
            <w:tcW w:w="425" w:type="pct"/>
            <w:tcBorders>
              <w:top w:val="single" w:sz="4" w:space="0" w:color="auto"/>
              <w:left w:val="nil"/>
              <w:bottom w:val="single" w:sz="4" w:space="0" w:color="auto"/>
              <w:right w:val="single" w:sz="4" w:space="0" w:color="auto"/>
            </w:tcBorders>
            <w:vAlign w:val="center"/>
            <w:hideMark/>
          </w:tcPr>
          <w:p w14:paraId="3EBF1396" w14:textId="77777777" w:rsidR="006F1A89" w:rsidRPr="000A4838" w:rsidRDefault="006F1A89" w:rsidP="006456AF">
            <w:pPr>
              <w:suppressAutoHyphens/>
              <w:jc w:val="center"/>
              <w:rPr>
                <w:rFonts w:asciiTheme="majorBidi" w:hAnsiTheme="majorBidi" w:cstheme="majorBidi"/>
                <w:b/>
                <w:bCs/>
                <w:sz w:val="20"/>
                <w:szCs w:val="20"/>
              </w:rPr>
            </w:pPr>
            <w:r>
              <w:rPr>
                <w:rFonts w:asciiTheme="majorBidi" w:hAnsiTheme="majorBidi" w:cstheme="majorBidi"/>
                <w:b/>
                <w:bCs/>
                <w:sz w:val="20"/>
                <w:szCs w:val="20"/>
                <w:lang w:val="fr"/>
              </w:rPr>
              <w:t>2024</w:t>
            </w:r>
          </w:p>
        </w:tc>
        <w:tc>
          <w:tcPr>
            <w:tcW w:w="425" w:type="pct"/>
            <w:tcBorders>
              <w:top w:val="single" w:sz="4" w:space="0" w:color="auto"/>
              <w:left w:val="nil"/>
              <w:bottom w:val="single" w:sz="4" w:space="0" w:color="auto"/>
              <w:right w:val="single" w:sz="4" w:space="0" w:color="auto"/>
            </w:tcBorders>
            <w:vAlign w:val="center"/>
            <w:hideMark/>
          </w:tcPr>
          <w:p w14:paraId="435F34E3" w14:textId="77777777" w:rsidR="006F1A89" w:rsidRPr="000A4838" w:rsidRDefault="006F1A89" w:rsidP="006456AF">
            <w:pPr>
              <w:suppressAutoHyphens/>
              <w:jc w:val="center"/>
              <w:rPr>
                <w:rFonts w:asciiTheme="majorBidi" w:hAnsiTheme="majorBidi" w:cstheme="majorBidi"/>
                <w:b/>
                <w:bCs/>
                <w:sz w:val="20"/>
                <w:szCs w:val="20"/>
              </w:rPr>
            </w:pPr>
            <w:r>
              <w:rPr>
                <w:rFonts w:asciiTheme="majorBidi" w:hAnsiTheme="majorBidi" w:cstheme="majorBidi"/>
                <w:b/>
                <w:bCs/>
                <w:sz w:val="20"/>
                <w:szCs w:val="20"/>
                <w:lang w:val="fr"/>
              </w:rPr>
              <w:t>2025</w:t>
            </w:r>
          </w:p>
        </w:tc>
        <w:tc>
          <w:tcPr>
            <w:tcW w:w="425" w:type="pct"/>
            <w:tcBorders>
              <w:top w:val="single" w:sz="4" w:space="0" w:color="auto"/>
              <w:left w:val="nil"/>
              <w:bottom w:val="single" w:sz="4" w:space="0" w:color="auto"/>
              <w:right w:val="single" w:sz="4" w:space="0" w:color="auto"/>
            </w:tcBorders>
            <w:vAlign w:val="center"/>
            <w:hideMark/>
          </w:tcPr>
          <w:p w14:paraId="367CC8AC" w14:textId="77777777" w:rsidR="006F1A89" w:rsidRPr="000A4838" w:rsidRDefault="006F1A89" w:rsidP="006456AF">
            <w:pPr>
              <w:suppressAutoHyphens/>
              <w:jc w:val="center"/>
              <w:rPr>
                <w:rFonts w:asciiTheme="majorBidi" w:hAnsiTheme="majorBidi" w:cstheme="majorBidi"/>
                <w:b/>
                <w:bCs/>
                <w:sz w:val="20"/>
                <w:szCs w:val="20"/>
              </w:rPr>
            </w:pPr>
            <w:r>
              <w:rPr>
                <w:rFonts w:asciiTheme="majorBidi" w:hAnsiTheme="majorBidi" w:cstheme="majorBidi"/>
                <w:b/>
                <w:bCs/>
                <w:sz w:val="20"/>
                <w:szCs w:val="20"/>
                <w:lang w:val="fr"/>
              </w:rPr>
              <w:t>2026</w:t>
            </w:r>
          </w:p>
        </w:tc>
        <w:tc>
          <w:tcPr>
            <w:tcW w:w="425" w:type="pct"/>
            <w:tcBorders>
              <w:top w:val="single" w:sz="4" w:space="0" w:color="auto"/>
              <w:left w:val="nil"/>
              <w:bottom w:val="single" w:sz="4" w:space="0" w:color="auto"/>
              <w:right w:val="single" w:sz="4" w:space="0" w:color="auto"/>
            </w:tcBorders>
            <w:vAlign w:val="center"/>
            <w:hideMark/>
          </w:tcPr>
          <w:p w14:paraId="6C2B5103" w14:textId="77777777" w:rsidR="006F1A89" w:rsidRPr="000A4838" w:rsidRDefault="006F1A89" w:rsidP="006456AF">
            <w:pPr>
              <w:suppressAutoHyphens/>
              <w:jc w:val="center"/>
              <w:rPr>
                <w:rFonts w:asciiTheme="majorBidi" w:hAnsiTheme="majorBidi" w:cstheme="majorBidi"/>
                <w:b/>
                <w:bCs/>
                <w:sz w:val="20"/>
                <w:szCs w:val="20"/>
              </w:rPr>
            </w:pPr>
            <w:r>
              <w:rPr>
                <w:rFonts w:asciiTheme="majorBidi" w:hAnsiTheme="majorBidi" w:cstheme="majorBidi"/>
                <w:b/>
                <w:bCs/>
                <w:sz w:val="20"/>
                <w:szCs w:val="20"/>
                <w:lang w:val="fr"/>
              </w:rPr>
              <w:t>2027</w:t>
            </w:r>
          </w:p>
        </w:tc>
        <w:tc>
          <w:tcPr>
            <w:tcW w:w="425" w:type="pct"/>
            <w:tcBorders>
              <w:top w:val="single" w:sz="4" w:space="0" w:color="auto"/>
              <w:left w:val="nil"/>
              <w:bottom w:val="single" w:sz="4" w:space="0" w:color="auto"/>
              <w:right w:val="single" w:sz="4" w:space="0" w:color="auto"/>
            </w:tcBorders>
            <w:vAlign w:val="center"/>
            <w:hideMark/>
          </w:tcPr>
          <w:p w14:paraId="54CFDAD2" w14:textId="77777777" w:rsidR="006F1A89" w:rsidRPr="000A4838" w:rsidRDefault="006F1A89" w:rsidP="006456AF">
            <w:pPr>
              <w:suppressAutoHyphens/>
              <w:jc w:val="center"/>
              <w:rPr>
                <w:rFonts w:asciiTheme="majorBidi" w:hAnsiTheme="majorBidi" w:cstheme="majorBidi"/>
                <w:b/>
                <w:bCs/>
                <w:sz w:val="20"/>
                <w:szCs w:val="20"/>
              </w:rPr>
            </w:pPr>
            <w:r>
              <w:rPr>
                <w:rFonts w:asciiTheme="majorBidi" w:hAnsiTheme="majorBidi" w:cstheme="majorBidi"/>
                <w:b/>
                <w:bCs/>
                <w:sz w:val="20"/>
                <w:szCs w:val="20"/>
                <w:lang w:val="fr"/>
              </w:rPr>
              <w:t>2028</w:t>
            </w:r>
          </w:p>
        </w:tc>
        <w:tc>
          <w:tcPr>
            <w:tcW w:w="425" w:type="pct"/>
            <w:tcBorders>
              <w:top w:val="single" w:sz="4" w:space="0" w:color="auto"/>
              <w:left w:val="nil"/>
              <w:bottom w:val="single" w:sz="4" w:space="0" w:color="auto"/>
              <w:right w:val="single" w:sz="4" w:space="0" w:color="auto"/>
            </w:tcBorders>
            <w:vAlign w:val="center"/>
            <w:hideMark/>
          </w:tcPr>
          <w:p w14:paraId="450A9882" w14:textId="77777777" w:rsidR="006F1A89" w:rsidRPr="000A4838" w:rsidRDefault="006F1A89" w:rsidP="006456AF">
            <w:pPr>
              <w:suppressAutoHyphens/>
              <w:jc w:val="center"/>
              <w:rPr>
                <w:rFonts w:asciiTheme="majorBidi" w:hAnsiTheme="majorBidi" w:cstheme="majorBidi"/>
                <w:b/>
                <w:bCs/>
                <w:sz w:val="20"/>
                <w:szCs w:val="20"/>
              </w:rPr>
            </w:pPr>
            <w:r>
              <w:rPr>
                <w:rFonts w:asciiTheme="majorBidi" w:hAnsiTheme="majorBidi" w:cstheme="majorBidi"/>
                <w:b/>
                <w:bCs/>
                <w:sz w:val="20"/>
                <w:szCs w:val="20"/>
                <w:lang w:val="fr"/>
              </w:rPr>
              <w:t>2029</w:t>
            </w:r>
          </w:p>
        </w:tc>
        <w:tc>
          <w:tcPr>
            <w:tcW w:w="425" w:type="pct"/>
            <w:tcBorders>
              <w:top w:val="single" w:sz="4" w:space="0" w:color="auto"/>
              <w:left w:val="nil"/>
              <w:bottom w:val="single" w:sz="4" w:space="0" w:color="auto"/>
              <w:right w:val="single" w:sz="4" w:space="0" w:color="auto"/>
            </w:tcBorders>
            <w:vAlign w:val="center"/>
            <w:hideMark/>
          </w:tcPr>
          <w:p w14:paraId="4289947C" w14:textId="77777777" w:rsidR="006F1A89" w:rsidRPr="000A4838" w:rsidRDefault="006F1A89" w:rsidP="006456AF">
            <w:pPr>
              <w:suppressAutoHyphens/>
              <w:jc w:val="center"/>
              <w:rPr>
                <w:rFonts w:asciiTheme="majorBidi" w:hAnsiTheme="majorBidi" w:cstheme="majorBidi"/>
                <w:b/>
                <w:bCs/>
                <w:sz w:val="20"/>
                <w:szCs w:val="20"/>
              </w:rPr>
            </w:pPr>
            <w:r>
              <w:rPr>
                <w:rFonts w:asciiTheme="majorBidi" w:hAnsiTheme="majorBidi" w:cstheme="majorBidi"/>
                <w:b/>
                <w:bCs/>
                <w:sz w:val="20"/>
                <w:szCs w:val="20"/>
                <w:lang w:val="fr"/>
              </w:rPr>
              <w:t>Total</w:t>
            </w:r>
          </w:p>
        </w:tc>
      </w:tr>
      <w:tr w:rsidR="006F1A89" w:rsidRPr="000A4838" w14:paraId="33893592" w14:textId="77777777" w:rsidTr="006456AF">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AE3CF65" w14:textId="77777777" w:rsidR="006F1A89" w:rsidRPr="000A4838" w:rsidRDefault="006F1A89" w:rsidP="006456AF">
            <w:pPr>
              <w:suppressAutoHyphens/>
              <w:jc w:val="left"/>
              <w:rPr>
                <w:rFonts w:asciiTheme="majorBidi" w:hAnsiTheme="majorBidi" w:cstheme="majorBidi"/>
                <w:sz w:val="20"/>
                <w:szCs w:val="20"/>
              </w:rPr>
            </w:pPr>
            <w:r>
              <w:rPr>
                <w:rFonts w:asciiTheme="majorBidi" w:hAnsiTheme="majorBidi" w:cstheme="majorBidi"/>
                <w:sz w:val="20"/>
                <w:szCs w:val="20"/>
                <w:lang w:val="fr"/>
              </w:rPr>
              <w:t>1.1</w:t>
            </w:r>
          </w:p>
        </w:tc>
        <w:tc>
          <w:tcPr>
            <w:tcW w:w="1413" w:type="pct"/>
            <w:tcBorders>
              <w:top w:val="nil"/>
              <w:left w:val="nil"/>
              <w:bottom w:val="single" w:sz="4" w:space="0" w:color="auto"/>
              <w:right w:val="single" w:sz="4" w:space="0" w:color="auto"/>
            </w:tcBorders>
            <w:hideMark/>
          </w:tcPr>
          <w:p w14:paraId="70984901" w14:textId="77777777" w:rsidR="006F1A89" w:rsidRPr="006F1A89" w:rsidRDefault="006F1A89" w:rsidP="006456AF">
            <w:pPr>
              <w:suppressAutoHyphens/>
              <w:jc w:val="left"/>
              <w:rPr>
                <w:rFonts w:asciiTheme="majorBidi" w:hAnsiTheme="majorBidi" w:cstheme="majorBidi"/>
                <w:sz w:val="20"/>
                <w:szCs w:val="20"/>
                <w:lang w:val="fr-FR"/>
              </w:rPr>
            </w:pPr>
            <w:r>
              <w:rPr>
                <w:rFonts w:asciiTheme="majorBidi" w:hAnsiTheme="majorBidi" w:cstheme="majorBidi"/>
                <w:sz w:val="20"/>
                <w:szCs w:val="20"/>
                <w:lang w:val="fr"/>
              </w:rPr>
              <w:t>Calendrier de réductions du Protocole de Montréal pour les substances de l’Annexe F (tonnes eq-CO</w:t>
            </w:r>
            <w:r>
              <w:rPr>
                <w:rFonts w:asciiTheme="majorBidi" w:hAnsiTheme="majorBidi" w:cstheme="majorBidi"/>
                <w:sz w:val="20"/>
                <w:szCs w:val="20"/>
                <w:vertAlign w:val="subscript"/>
                <w:lang w:val="fr"/>
              </w:rPr>
              <w:t>2</w:t>
            </w:r>
            <w:r>
              <w:rPr>
                <w:rFonts w:asciiTheme="majorBidi" w:hAnsiTheme="majorBidi" w:cstheme="majorBidi"/>
                <w:sz w:val="20"/>
                <w:szCs w:val="20"/>
                <w:lang w:val="fr"/>
              </w:rPr>
              <w:t>)</w:t>
            </w:r>
          </w:p>
        </w:tc>
        <w:tc>
          <w:tcPr>
            <w:tcW w:w="425" w:type="pct"/>
            <w:tcBorders>
              <w:top w:val="nil"/>
              <w:left w:val="nil"/>
              <w:bottom w:val="single" w:sz="4" w:space="0" w:color="auto"/>
              <w:right w:val="single" w:sz="4" w:space="0" w:color="auto"/>
            </w:tcBorders>
            <w:hideMark/>
          </w:tcPr>
          <w:p w14:paraId="1D359A1C" w14:textId="77777777" w:rsidR="006F1A89" w:rsidRPr="000A4838" w:rsidRDefault="006F1A89" w:rsidP="006456AF">
            <w:pPr>
              <w:suppressAutoHyphens/>
              <w:jc w:val="right"/>
              <w:rPr>
                <w:rFonts w:asciiTheme="majorBidi" w:hAnsiTheme="majorBidi" w:cstheme="majorBidi"/>
                <w:sz w:val="20"/>
                <w:szCs w:val="20"/>
              </w:rPr>
            </w:pPr>
            <w:proofErr w:type="spellStart"/>
            <w:r>
              <w:rPr>
                <w:rFonts w:asciiTheme="majorBidi" w:hAnsiTheme="majorBidi" w:cstheme="majorBidi"/>
                <w:sz w:val="20"/>
                <w:szCs w:val="20"/>
                <w:lang w:val="fr"/>
              </w:rPr>
              <w:t>s.o</w:t>
            </w:r>
            <w:proofErr w:type="spellEnd"/>
            <w:r>
              <w:rPr>
                <w:rFonts w:asciiTheme="majorBidi" w:hAnsiTheme="majorBidi" w:cstheme="majorBidi"/>
                <w:sz w:val="20"/>
                <w:szCs w:val="20"/>
                <w:lang w:val="fr"/>
              </w:rPr>
              <w:t>.</w:t>
            </w:r>
          </w:p>
        </w:tc>
        <w:tc>
          <w:tcPr>
            <w:tcW w:w="425" w:type="pct"/>
            <w:tcBorders>
              <w:top w:val="nil"/>
              <w:left w:val="nil"/>
              <w:bottom w:val="single" w:sz="4" w:space="0" w:color="auto"/>
              <w:right w:val="single" w:sz="4" w:space="0" w:color="auto"/>
            </w:tcBorders>
            <w:hideMark/>
          </w:tcPr>
          <w:p w14:paraId="2C65E9A2" w14:textId="77777777" w:rsidR="006F1A89" w:rsidRPr="000A4838" w:rsidRDefault="006F1A89" w:rsidP="006456AF">
            <w:pPr>
              <w:suppressAutoHyphens/>
              <w:ind w:left="-139"/>
              <w:jc w:val="right"/>
              <w:rPr>
                <w:rFonts w:asciiTheme="majorBidi" w:hAnsiTheme="majorBidi" w:cstheme="majorBidi"/>
                <w:sz w:val="20"/>
                <w:szCs w:val="20"/>
              </w:rPr>
            </w:pPr>
            <w:r>
              <w:rPr>
                <w:color w:val="000000"/>
                <w:sz w:val="20"/>
                <w:szCs w:val="20"/>
                <w:lang w:val="fr"/>
              </w:rPr>
              <w:t>26 703 716</w:t>
            </w:r>
          </w:p>
        </w:tc>
        <w:tc>
          <w:tcPr>
            <w:tcW w:w="425" w:type="pct"/>
            <w:tcBorders>
              <w:top w:val="nil"/>
              <w:left w:val="nil"/>
              <w:bottom w:val="single" w:sz="4" w:space="0" w:color="auto"/>
              <w:right w:val="single" w:sz="4" w:space="0" w:color="auto"/>
            </w:tcBorders>
          </w:tcPr>
          <w:p w14:paraId="5CC0ADF0" w14:textId="77777777" w:rsidR="006F1A89" w:rsidRPr="000A4838" w:rsidRDefault="006F1A89" w:rsidP="006456AF">
            <w:pPr>
              <w:suppressAutoHyphens/>
              <w:ind w:left="-139"/>
              <w:jc w:val="right"/>
              <w:rPr>
                <w:rFonts w:asciiTheme="majorBidi" w:hAnsiTheme="majorBidi" w:cstheme="majorBidi"/>
                <w:sz w:val="20"/>
                <w:szCs w:val="20"/>
              </w:rPr>
            </w:pPr>
            <w:r>
              <w:rPr>
                <w:color w:val="000000"/>
                <w:sz w:val="20"/>
                <w:szCs w:val="20"/>
                <w:lang w:val="fr"/>
              </w:rPr>
              <w:t>26 703 716</w:t>
            </w:r>
          </w:p>
        </w:tc>
        <w:tc>
          <w:tcPr>
            <w:tcW w:w="425" w:type="pct"/>
            <w:tcBorders>
              <w:top w:val="nil"/>
              <w:left w:val="nil"/>
              <w:bottom w:val="single" w:sz="4" w:space="0" w:color="auto"/>
              <w:right w:val="single" w:sz="4" w:space="0" w:color="auto"/>
            </w:tcBorders>
          </w:tcPr>
          <w:p w14:paraId="66DDB1F8" w14:textId="77777777" w:rsidR="006F1A89" w:rsidRPr="000A4838" w:rsidRDefault="006F1A89" w:rsidP="006456AF">
            <w:pPr>
              <w:suppressAutoHyphens/>
              <w:ind w:left="-139"/>
              <w:jc w:val="right"/>
              <w:rPr>
                <w:rFonts w:asciiTheme="majorBidi" w:hAnsiTheme="majorBidi" w:cstheme="majorBidi"/>
                <w:sz w:val="20"/>
                <w:szCs w:val="20"/>
              </w:rPr>
            </w:pPr>
            <w:r>
              <w:rPr>
                <w:color w:val="000000"/>
                <w:sz w:val="20"/>
                <w:szCs w:val="20"/>
                <w:lang w:val="fr"/>
              </w:rPr>
              <w:t>26 703 716</w:t>
            </w:r>
          </w:p>
        </w:tc>
        <w:tc>
          <w:tcPr>
            <w:tcW w:w="425" w:type="pct"/>
            <w:tcBorders>
              <w:top w:val="nil"/>
              <w:left w:val="nil"/>
              <w:bottom w:val="single" w:sz="4" w:space="0" w:color="auto"/>
              <w:right w:val="single" w:sz="4" w:space="0" w:color="auto"/>
            </w:tcBorders>
          </w:tcPr>
          <w:p w14:paraId="62015281" w14:textId="77777777" w:rsidR="006F1A89" w:rsidRPr="000A4838" w:rsidRDefault="006F1A89" w:rsidP="006456AF">
            <w:pPr>
              <w:suppressAutoHyphens/>
              <w:ind w:left="-139"/>
              <w:jc w:val="right"/>
              <w:rPr>
                <w:rFonts w:asciiTheme="majorBidi" w:hAnsiTheme="majorBidi" w:cstheme="majorBidi"/>
                <w:sz w:val="20"/>
                <w:szCs w:val="20"/>
              </w:rPr>
            </w:pPr>
            <w:r>
              <w:rPr>
                <w:color w:val="000000"/>
                <w:sz w:val="20"/>
                <w:szCs w:val="20"/>
                <w:lang w:val="fr"/>
              </w:rPr>
              <w:t>26 703 716</w:t>
            </w:r>
          </w:p>
        </w:tc>
        <w:tc>
          <w:tcPr>
            <w:tcW w:w="425" w:type="pct"/>
            <w:tcBorders>
              <w:top w:val="nil"/>
              <w:left w:val="nil"/>
              <w:bottom w:val="single" w:sz="4" w:space="0" w:color="auto"/>
              <w:right w:val="single" w:sz="4" w:space="0" w:color="auto"/>
            </w:tcBorders>
          </w:tcPr>
          <w:p w14:paraId="67C70FC7" w14:textId="77777777" w:rsidR="006F1A89" w:rsidRPr="000A4838" w:rsidRDefault="006F1A89" w:rsidP="006456AF">
            <w:pPr>
              <w:suppressAutoHyphens/>
              <w:ind w:left="-139"/>
              <w:jc w:val="right"/>
              <w:rPr>
                <w:rFonts w:asciiTheme="majorBidi" w:hAnsiTheme="majorBidi" w:cstheme="majorBidi"/>
                <w:sz w:val="20"/>
                <w:szCs w:val="20"/>
              </w:rPr>
            </w:pPr>
            <w:r>
              <w:rPr>
                <w:color w:val="000000"/>
                <w:sz w:val="20"/>
                <w:szCs w:val="20"/>
                <w:lang w:val="fr"/>
              </w:rPr>
              <w:t>26 703 716</w:t>
            </w:r>
          </w:p>
        </w:tc>
        <w:tc>
          <w:tcPr>
            <w:tcW w:w="425" w:type="pct"/>
            <w:tcBorders>
              <w:top w:val="nil"/>
              <w:left w:val="nil"/>
              <w:bottom w:val="single" w:sz="4" w:space="0" w:color="auto"/>
              <w:right w:val="single" w:sz="4" w:space="0" w:color="auto"/>
            </w:tcBorders>
            <w:hideMark/>
          </w:tcPr>
          <w:p w14:paraId="5AB53B3B" w14:textId="77777777" w:rsidR="006F1A89" w:rsidRPr="000A4838" w:rsidRDefault="006F1A89" w:rsidP="006456AF">
            <w:pPr>
              <w:suppressAutoHyphens/>
              <w:ind w:left="-139"/>
              <w:jc w:val="right"/>
              <w:rPr>
                <w:rFonts w:asciiTheme="majorBidi" w:hAnsiTheme="majorBidi" w:cstheme="majorBidi"/>
                <w:sz w:val="20"/>
                <w:szCs w:val="20"/>
              </w:rPr>
            </w:pPr>
            <w:r>
              <w:rPr>
                <w:color w:val="000000"/>
                <w:sz w:val="20"/>
                <w:szCs w:val="20"/>
                <w:lang w:val="fr"/>
              </w:rPr>
              <w:t>24 033 345</w:t>
            </w:r>
          </w:p>
        </w:tc>
        <w:tc>
          <w:tcPr>
            <w:tcW w:w="425" w:type="pct"/>
            <w:tcBorders>
              <w:top w:val="nil"/>
              <w:left w:val="nil"/>
              <w:bottom w:val="single" w:sz="4" w:space="0" w:color="auto"/>
              <w:right w:val="single" w:sz="4" w:space="0" w:color="auto"/>
            </w:tcBorders>
            <w:hideMark/>
          </w:tcPr>
          <w:p w14:paraId="75AE1C86" w14:textId="77777777" w:rsidR="006F1A89" w:rsidRPr="000A4838" w:rsidRDefault="006F1A89" w:rsidP="006456AF">
            <w:pPr>
              <w:suppressAutoHyphens/>
              <w:ind w:left="-139"/>
              <w:jc w:val="right"/>
              <w:rPr>
                <w:rFonts w:asciiTheme="majorBidi" w:hAnsiTheme="majorBidi" w:cstheme="majorBidi"/>
                <w:sz w:val="20"/>
                <w:szCs w:val="20"/>
              </w:rPr>
            </w:pPr>
            <w:proofErr w:type="spellStart"/>
            <w:r>
              <w:rPr>
                <w:rFonts w:asciiTheme="majorBidi" w:hAnsiTheme="majorBidi" w:cstheme="majorBidi"/>
                <w:sz w:val="20"/>
                <w:szCs w:val="20"/>
                <w:lang w:val="fr"/>
              </w:rPr>
              <w:t>s.o</w:t>
            </w:r>
            <w:proofErr w:type="spellEnd"/>
            <w:r>
              <w:rPr>
                <w:rFonts w:asciiTheme="majorBidi" w:hAnsiTheme="majorBidi" w:cstheme="majorBidi"/>
                <w:sz w:val="20"/>
                <w:szCs w:val="20"/>
                <w:lang w:val="fr"/>
              </w:rPr>
              <w:t>.</w:t>
            </w:r>
          </w:p>
        </w:tc>
      </w:tr>
      <w:tr w:rsidR="006F1A89" w:rsidRPr="000A4838" w14:paraId="73D37362" w14:textId="77777777" w:rsidTr="006456AF">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1D8E34E" w14:textId="77777777" w:rsidR="006F1A89" w:rsidRPr="000A4838" w:rsidRDefault="006F1A89" w:rsidP="006456AF">
            <w:pPr>
              <w:suppressAutoHyphens/>
              <w:jc w:val="left"/>
              <w:rPr>
                <w:rFonts w:asciiTheme="majorBidi" w:hAnsiTheme="majorBidi" w:cstheme="majorBidi"/>
                <w:sz w:val="20"/>
                <w:szCs w:val="20"/>
              </w:rPr>
            </w:pPr>
            <w:r>
              <w:rPr>
                <w:rFonts w:asciiTheme="majorBidi" w:hAnsiTheme="majorBidi" w:cstheme="majorBidi"/>
                <w:sz w:val="20"/>
                <w:szCs w:val="20"/>
                <w:lang w:val="fr"/>
              </w:rPr>
              <w:t>1.2</w:t>
            </w:r>
          </w:p>
        </w:tc>
        <w:tc>
          <w:tcPr>
            <w:tcW w:w="1413" w:type="pct"/>
            <w:tcBorders>
              <w:top w:val="nil"/>
              <w:left w:val="nil"/>
              <w:bottom w:val="single" w:sz="4" w:space="0" w:color="auto"/>
              <w:right w:val="single" w:sz="4" w:space="0" w:color="auto"/>
            </w:tcBorders>
            <w:hideMark/>
          </w:tcPr>
          <w:p w14:paraId="6894E2D4" w14:textId="77777777" w:rsidR="006F1A89" w:rsidRPr="006F1A89" w:rsidRDefault="006F1A89" w:rsidP="006456AF">
            <w:pPr>
              <w:suppressAutoHyphens/>
              <w:jc w:val="left"/>
              <w:rPr>
                <w:rFonts w:asciiTheme="majorBidi" w:hAnsiTheme="majorBidi" w:cstheme="majorBidi"/>
                <w:sz w:val="20"/>
                <w:szCs w:val="20"/>
                <w:lang w:val="fr-FR"/>
              </w:rPr>
            </w:pPr>
            <w:r>
              <w:rPr>
                <w:rFonts w:asciiTheme="majorBidi" w:hAnsiTheme="majorBidi" w:cstheme="majorBidi"/>
                <w:sz w:val="20"/>
                <w:szCs w:val="20"/>
                <w:lang w:val="fr"/>
              </w:rPr>
              <w:t>Consommation totale maximale admissible des substances de l’Annexe F (tonnes eq-CO</w:t>
            </w:r>
            <w:r>
              <w:rPr>
                <w:rFonts w:asciiTheme="majorBidi" w:hAnsiTheme="majorBidi" w:cstheme="majorBidi"/>
                <w:sz w:val="20"/>
                <w:szCs w:val="20"/>
                <w:vertAlign w:val="subscript"/>
                <w:lang w:val="fr"/>
              </w:rPr>
              <w:t>2</w:t>
            </w:r>
            <w:r>
              <w:rPr>
                <w:rFonts w:asciiTheme="majorBidi" w:hAnsiTheme="majorBidi" w:cstheme="majorBidi"/>
                <w:sz w:val="20"/>
                <w:szCs w:val="20"/>
                <w:lang w:val="fr"/>
              </w:rPr>
              <w:t>)</w:t>
            </w:r>
          </w:p>
        </w:tc>
        <w:tc>
          <w:tcPr>
            <w:tcW w:w="425" w:type="pct"/>
            <w:tcBorders>
              <w:top w:val="nil"/>
              <w:left w:val="nil"/>
              <w:bottom w:val="single" w:sz="4" w:space="0" w:color="auto"/>
              <w:right w:val="single" w:sz="4" w:space="0" w:color="auto"/>
            </w:tcBorders>
          </w:tcPr>
          <w:p w14:paraId="32CEC166" w14:textId="77777777" w:rsidR="006F1A89" w:rsidRPr="000A4838" w:rsidRDefault="006F1A89" w:rsidP="006456AF">
            <w:pPr>
              <w:suppressAutoHyphens/>
              <w:jc w:val="right"/>
              <w:rPr>
                <w:rFonts w:asciiTheme="majorBidi" w:hAnsiTheme="majorBidi" w:cstheme="majorBidi"/>
                <w:sz w:val="20"/>
                <w:szCs w:val="20"/>
              </w:rPr>
            </w:pPr>
            <w:proofErr w:type="spellStart"/>
            <w:r>
              <w:rPr>
                <w:rFonts w:asciiTheme="majorBidi" w:hAnsiTheme="majorBidi" w:cstheme="majorBidi"/>
                <w:sz w:val="20"/>
                <w:szCs w:val="20"/>
                <w:lang w:val="fr"/>
              </w:rPr>
              <w:t>s.o</w:t>
            </w:r>
            <w:proofErr w:type="spellEnd"/>
            <w:r>
              <w:rPr>
                <w:rFonts w:asciiTheme="majorBidi" w:hAnsiTheme="majorBidi" w:cstheme="majorBidi"/>
                <w:sz w:val="20"/>
                <w:szCs w:val="20"/>
                <w:lang w:val="fr"/>
              </w:rPr>
              <w:t>.</w:t>
            </w:r>
          </w:p>
        </w:tc>
        <w:tc>
          <w:tcPr>
            <w:tcW w:w="425" w:type="pct"/>
            <w:tcBorders>
              <w:top w:val="nil"/>
              <w:left w:val="nil"/>
              <w:bottom w:val="single" w:sz="4" w:space="0" w:color="auto"/>
              <w:right w:val="single" w:sz="4" w:space="0" w:color="auto"/>
            </w:tcBorders>
          </w:tcPr>
          <w:p w14:paraId="40DE2C7D" w14:textId="77777777" w:rsidR="006F1A89" w:rsidRPr="000A4838" w:rsidRDefault="006F1A89" w:rsidP="006456AF">
            <w:pPr>
              <w:suppressAutoHyphens/>
              <w:ind w:left="-139"/>
              <w:jc w:val="right"/>
              <w:rPr>
                <w:rFonts w:asciiTheme="majorBidi" w:hAnsiTheme="majorBidi" w:cstheme="majorBidi"/>
                <w:sz w:val="20"/>
                <w:szCs w:val="20"/>
              </w:rPr>
            </w:pPr>
            <w:r>
              <w:rPr>
                <w:color w:val="000000"/>
                <w:sz w:val="20"/>
                <w:szCs w:val="20"/>
                <w:lang w:val="fr"/>
              </w:rPr>
              <w:t>26 703 716</w:t>
            </w:r>
          </w:p>
        </w:tc>
        <w:tc>
          <w:tcPr>
            <w:tcW w:w="425" w:type="pct"/>
            <w:tcBorders>
              <w:top w:val="nil"/>
              <w:left w:val="nil"/>
              <w:bottom w:val="single" w:sz="4" w:space="0" w:color="auto"/>
              <w:right w:val="single" w:sz="4" w:space="0" w:color="auto"/>
            </w:tcBorders>
          </w:tcPr>
          <w:p w14:paraId="265D875C" w14:textId="77777777" w:rsidR="006F1A89" w:rsidRPr="000A4838" w:rsidRDefault="006F1A89" w:rsidP="006456AF">
            <w:pPr>
              <w:suppressAutoHyphens/>
              <w:ind w:left="-139"/>
              <w:jc w:val="right"/>
              <w:rPr>
                <w:rFonts w:asciiTheme="majorBidi" w:hAnsiTheme="majorBidi" w:cstheme="majorBidi"/>
                <w:sz w:val="20"/>
                <w:szCs w:val="20"/>
              </w:rPr>
            </w:pPr>
            <w:r>
              <w:rPr>
                <w:color w:val="000000"/>
                <w:sz w:val="20"/>
                <w:szCs w:val="20"/>
                <w:lang w:val="fr"/>
              </w:rPr>
              <w:t>26 703 716</w:t>
            </w:r>
          </w:p>
        </w:tc>
        <w:tc>
          <w:tcPr>
            <w:tcW w:w="425" w:type="pct"/>
            <w:tcBorders>
              <w:top w:val="nil"/>
              <w:left w:val="nil"/>
              <w:bottom w:val="single" w:sz="4" w:space="0" w:color="auto"/>
              <w:right w:val="single" w:sz="4" w:space="0" w:color="auto"/>
            </w:tcBorders>
          </w:tcPr>
          <w:p w14:paraId="6D1EA6FE" w14:textId="77777777" w:rsidR="006F1A89" w:rsidRPr="000A4838" w:rsidRDefault="006F1A89" w:rsidP="006456AF">
            <w:pPr>
              <w:suppressAutoHyphens/>
              <w:ind w:left="-139"/>
              <w:jc w:val="right"/>
              <w:rPr>
                <w:rFonts w:asciiTheme="majorBidi" w:hAnsiTheme="majorBidi" w:cstheme="majorBidi"/>
                <w:sz w:val="20"/>
                <w:szCs w:val="20"/>
              </w:rPr>
            </w:pPr>
            <w:r>
              <w:rPr>
                <w:color w:val="000000"/>
                <w:sz w:val="20"/>
                <w:szCs w:val="20"/>
                <w:lang w:val="fr"/>
              </w:rPr>
              <w:t>26 703 716</w:t>
            </w:r>
          </w:p>
        </w:tc>
        <w:tc>
          <w:tcPr>
            <w:tcW w:w="425" w:type="pct"/>
            <w:tcBorders>
              <w:top w:val="nil"/>
              <w:left w:val="nil"/>
              <w:bottom w:val="single" w:sz="4" w:space="0" w:color="auto"/>
              <w:right w:val="single" w:sz="4" w:space="0" w:color="auto"/>
            </w:tcBorders>
          </w:tcPr>
          <w:p w14:paraId="4BF93E8E" w14:textId="77777777" w:rsidR="006F1A89" w:rsidRPr="000A4838" w:rsidRDefault="006F1A89" w:rsidP="006456AF">
            <w:pPr>
              <w:suppressAutoHyphens/>
              <w:ind w:left="-139"/>
              <w:jc w:val="right"/>
              <w:rPr>
                <w:rFonts w:asciiTheme="majorBidi" w:hAnsiTheme="majorBidi" w:cstheme="majorBidi"/>
                <w:sz w:val="20"/>
                <w:szCs w:val="20"/>
              </w:rPr>
            </w:pPr>
            <w:r>
              <w:rPr>
                <w:color w:val="000000"/>
                <w:sz w:val="20"/>
                <w:szCs w:val="20"/>
                <w:lang w:val="fr"/>
              </w:rPr>
              <w:t>26 703 716</w:t>
            </w:r>
          </w:p>
        </w:tc>
        <w:tc>
          <w:tcPr>
            <w:tcW w:w="425" w:type="pct"/>
            <w:tcBorders>
              <w:top w:val="nil"/>
              <w:left w:val="nil"/>
              <w:bottom w:val="single" w:sz="4" w:space="0" w:color="auto"/>
              <w:right w:val="single" w:sz="4" w:space="0" w:color="auto"/>
            </w:tcBorders>
          </w:tcPr>
          <w:p w14:paraId="33E1B729" w14:textId="77777777" w:rsidR="006F1A89" w:rsidRPr="000A4838" w:rsidRDefault="006F1A89" w:rsidP="006456AF">
            <w:pPr>
              <w:suppressAutoHyphens/>
              <w:ind w:left="-139"/>
              <w:jc w:val="right"/>
              <w:rPr>
                <w:rFonts w:asciiTheme="majorBidi" w:hAnsiTheme="majorBidi" w:cstheme="majorBidi"/>
                <w:sz w:val="20"/>
                <w:szCs w:val="20"/>
              </w:rPr>
            </w:pPr>
            <w:r>
              <w:rPr>
                <w:color w:val="000000"/>
                <w:sz w:val="20"/>
                <w:szCs w:val="20"/>
                <w:lang w:val="fr"/>
              </w:rPr>
              <w:t>26 703 716</w:t>
            </w:r>
          </w:p>
        </w:tc>
        <w:tc>
          <w:tcPr>
            <w:tcW w:w="425" w:type="pct"/>
            <w:tcBorders>
              <w:top w:val="nil"/>
              <w:left w:val="nil"/>
              <w:bottom w:val="single" w:sz="4" w:space="0" w:color="auto"/>
              <w:right w:val="single" w:sz="4" w:space="0" w:color="auto"/>
            </w:tcBorders>
          </w:tcPr>
          <w:p w14:paraId="753C771C" w14:textId="77777777" w:rsidR="006F1A89" w:rsidRPr="000A4838" w:rsidRDefault="006F1A89" w:rsidP="006456AF">
            <w:pPr>
              <w:suppressAutoHyphens/>
              <w:ind w:left="-139"/>
              <w:jc w:val="right"/>
              <w:rPr>
                <w:rFonts w:asciiTheme="majorBidi" w:hAnsiTheme="majorBidi" w:cstheme="majorBidi"/>
                <w:sz w:val="20"/>
                <w:szCs w:val="20"/>
              </w:rPr>
            </w:pPr>
            <w:r>
              <w:rPr>
                <w:color w:val="000000"/>
                <w:sz w:val="20"/>
                <w:szCs w:val="20"/>
                <w:lang w:val="fr"/>
              </w:rPr>
              <w:t>24 033 345</w:t>
            </w:r>
          </w:p>
        </w:tc>
        <w:tc>
          <w:tcPr>
            <w:tcW w:w="425" w:type="pct"/>
            <w:tcBorders>
              <w:top w:val="nil"/>
              <w:left w:val="nil"/>
              <w:bottom w:val="single" w:sz="4" w:space="0" w:color="auto"/>
              <w:right w:val="single" w:sz="4" w:space="0" w:color="auto"/>
            </w:tcBorders>
            <w:hideMark/>
          </w:tcPr>
          <w:p w14:paraId="2BB2577F" w14:textId="77777777" w:rsidR="006F1A89" w:rsidRPr="000A4838" w:rsidRDefault="006F1A89" w:rsidP="006456AF">
            <w:pPr>
              <w:suppressAutoHyphens/>
              <w:ind w:left="-139"/>
              <w:jc w:val="right"/>
              <w:rPr>
                <w:rFonts w:asciiTheme="majorBidi" w:hAnsiTheme="majorBidi" w:cstheme="majorBidi"/>
                <w:sz w:val="20"/>
                <w:szCs w:val="20"/>
              </w:rPr>
            </w:pPr>
            <w:proofErr w:type="spellStart"/>
            <w:r>
              <w:rPr>
                <w:rFonts w:asciiTheme="majorBidi" w:hAnsiTheme="majorBidi" w:cstheme="majorBidi"/>
                <w:sz w:val="20"/>
                <w:szCs w:val="20"/>
                <w:lang w:val="fr"/>
              </w:rPr>
              <w:t>s.o</w:t>
            </w:r>
            <w:proofErr w:type="spellEnd"/>
            <w:r>
              <w:rPr>
                <w:rFonts w:asciiTheme="majorBidi" w:hAnsiTheme="majorBidi" w:cstheme="majorBidi"/>
                <w:sz w:val="20"/>
                <w:szCs w:val="20"/>
                <w:lang w:val="fr"/>
              </w:rPr>
              <w:t>.</w:t>
            </w:r>
          </w:p>
        </w:tc>
      </w:tr>
      <w:tr w:rsidR="006F1A89" w:rsidRPr="000A4838" w14:paraId="18DE623B" w14:textId="77777777" w:rsidTr="006456AF">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1FE650D" w14:textId="77777777" w:rsidR="006F1A89" w:rsidRPr="000A4838" w:rsidRDefault="006F1A89" w:rsidP="006456AF">
            <w:pPr>
              <w:suppressAutoHyphens/>
              <w:jc w:val="left"/>
              <w:rPr>
                <w:rFonts w:asciiTheme="majorBidi" w:hAnsiTheme="majorBidi" w:cstheme="majorBidi"/>
                <w:sz w:val="20"/>
                <w:szCs w:val="20"/>
              </w:rPr>
            </w:pPr>
            <w:r>
              <w:rPr>
                <w:rFonts w:asciiTheme="majorBidi" w:hAnsiTheme="majorBidi" w:cstheme="majorBidi"/>
                <w:sz w:val="20"/>
                <w:szCs w:val="20"/>
                <w:lang w:val="fr"/>
              </w:rPr>
              <w:t>2.1</w:t>
            </w:r>
          </w:p>
        </w:tc>
        <w:tc>
          <w:tcPr>
            <w:tcW w:w="1413" w:type="pct"/>
            <w:tcBorders>
              <w:top w:val="nil"/>
              <w:left w:val="nil"/>
              <w:bottom w:val="single" w:sz="4" w:space="0" w:color="auto"/>
              <w:right w:val="single" w:sz="4" w:space="0" w:color="auto"/>
            </w:tcBorders>
            <w:hideMark/>
          </w:tcPr>
          <w:p w14:paraId="67774D4E" w14:textId="77777777" w:rsidR="006F1A89" w:rsidRPr="006F1A89" w:rsidRDefault="006F1A89" w:rsidP="006456AF">
            <w:pPr>
              <w:suppressAutoHyphens/>
              <w:jc w:val="left"/>
              <w:rPr>
                <w:rFonts w:asciiTheme="majorBidi" w:hAnsiTheme="majorBidi" w:cstheme="majorBidi"/>
                <w:sz w:val="20"/>
                <w:szCs w:val="20"/>
                <w:lang w:val="fr-FR"/>
              </w:rPr>
            </w:pPr>
            <w:r>
              <w:rPr>
                <w:rFonts w:asciiTheme="majorBidi" w:hAnsiTheme="majorBidi" w:cstheme="majorBidi"/>
                <w:sz w:val="20"/>
                <w:szCs w:val="20"/>
                <w:lang w:val="fr"/>
              </w:rPr>
              <w:t xml:space="preserve">Financement convenu pour l’agence principale (Banque </w:t>
            </w:r>
            <w:proofErr w:type="gramStart"/>
            <w:r>
              <w:rPr>
                <w:rFonts w:asciiTheme="majorBidi" w:hAnsiTheme="majorBidi" w:cstheme="majorBidi"/>
                <w:sz w:val="20"/>
                <w:szCs w:val="20"/>
                <w:lang w:val="fr"/>
              </w:rPr>
              <w:t>mondiale)(</w:t>
            </w:r>
            <w:proofErr w:type="gramEnd"/>
            <w:r>
              <w:rPr>
                <w:rFonts w:asciiTheme="majorBidi" w:hAnsiTheme="majorBidi" w:cstheme="majorBidi"/>
                <w:sz w:val="20"/>
                <w:szCs w:val="20"/>
                <w:lang w:val="fr"/>
              </w:rPr>
              <w:t>$ US)</w:t>
            </w:r>
          </w:p>
        </w:tc>
        <w:tc>
          <w:tcPr>
            <w:tcW w:w="425" w:type="pct"/>
            <w:tcBorders>
              <w:top w:val="nil"/>
              <w:left w:val="nil"/>
              <w:bottom w:val="single" w:sz="4" w:space="0" w:color="auto"/>
              <w:right w:val="single" w:sz="4" w:space="0" w:color="auto"/>
            </w:tcBorders>
          </w:tcPr>
          <w:p w14:paraId="66DDA245"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3 042 912</w:t>
            </w:r>
          </w:p>
        </w:tc>
        <w:tc>
          <w:tcPr>
            <w:tcW w:w="425" w:type="pct"/>
            <w:tcBorders>
              <w:top w:val="nil"/>
              <w:left w:val="nil"/>
              <w:bottom w:val="single" w:sz="4" w:space="0" w:color="auto"/>
              <w:right w:val="single" w:sz="4" w:space="0" w:color="auto"/>
            </w:tcBorders>
          </w:tcPr>
          <w:p w14:paraId="5FA71159" w14:textId="77777777" w:rsidR="006F1A89" w:rsidRPr="000A4838" w:rsidRDefault="006F1A89" w:rsidP="006456AF">
            <w:pPr>
              <w:suppressAutoHyphens/>
              <w:ind w:left="-139"/>
              <w:jc w:val="right"/>
              <w:rPr>
                <w:rFonts w:asciiTheme="majorBidi" w:hAnsiTheme="majorBidi" w:cstheme="majorBidi"/>
                <w:sz w:val="20"/>
                <w:szCs w:val="20"/>
              </w:rPr>
            </w:pPr>
            <w:r>
              <w:rPr>
                <w:color w:val="000000"/>
                <w:sz w:val="20"/>
                <w:szCs w:val="20"/>
                <w:lang w:val="fr"/>
              </w:rPr>
              <w:t>0</w:t>
            </w:r>
          </w:p>
        </w:tc>
        <w:tc>
          <w:tcPr>
            <w:tcW w:w="425" w:type="pct"/>
            <w:tcBorders>
              <w:top w:val="nil"/>
              <w:left w:val="nil"/>
              <w:bottom w:val="single" w:sz="4" w:space="0" w:color="auto"/>
              <w:right w:val="single" w:sz="4" w:space="0" w:color="auto"/>
            </w:tcBorders>
          </w:tcPr>
          <w:p w14:paraId="27516CD5" w14:textId="77777777" w:rsidR="006F1A89" w:rsidRPr="000A4838" w:rsidRDefault="006F1A89" w:rsidP="006456AF">
            <w:pPr>
              <w:suppressAutoHyphens/>
              <w:ind w:left="-139"/>
              <w:jc w:val="right"/>
              <w:rPr>
                <w:rFonts w:asciiTheme="majorBidi" w:hAnsiTheme="majorBidi" w:cstheme="majorBidi"/>
                <w:sz w:val="20"/>
                <w:szCs w:val="20"/>
              </w:rPr>
            </w:pPr>
            <w:r>
              <w:rPr>
                <w:color w:val="000000"/>
                <w:sz w:val="20"/>
                <w:szCs w:val="20"/>
                <w:lang w:val="fr"/>
              </w:rPr>
              <w:t>3 246 290</w:t>
            </w:r>
          </w:p>
        </w:tc>
        <w:tc>
          <w:tcPr>
            <w:tcW w:w="425" w:type="pct"/>
            <w:tcBorders>
              <w:top w:val="nil"/>
              <w:left w:val="nil"/>
              <w:bottom w:val="single" w:sz="4" w:space="0" w:color="auto"/>
              <w:right w:val="single" w:sz="4" w:space="0" w:color="auto"/>
            </w:tcBorders>
          </w:tcPr>
          <w:p w14:paraId="79C8F7A0" w14:textId="77777777" w:rsidR="006F1A89" w:rsidRPr="000A4838" w:rsidRDefault="006F1A89" w:rsidP="006456AF">
            <w:pPr>
              <w:suppressAutoHyphens/>
              <w:ind w:left="-139"/>
              <w:jc w:val="right"/>
              <w:rPr>
                <w:rFonts w:asciiTheme="majorBidi" w:hAnsiTheme="majorBidi" w:cstheme="majorBidi"/>
                <w:sz w:val="20"/>
                <w:szCs w:val="20"/>
              </w:rPr>
            </w:pPr>
            <w:r>
              <w:rPr>
                <w:color w:val="000000"/>
                <w:sz w:val="20"/>
                <w:szCs w:val="20"/>
                <w:lang w:val="fr"/>
              </w:rPr>
              <w:t>0</w:t>
            </w:r>
          </w:p>
        </w:tc>
        <w:tc>
          <w:tcPr>
            <w:tcW w:w="425" w:type="pct"/>
            <w:tcBorders>
              <w:top w:val="nil"/>
              <w:left w:val="nil"/>
              <w:bottom w:val="single" w:sz="4" w:space="0" w:color="auto"/>
              <w:right w:val="single" w:sz="4" w:space="0" w:color="auto"/>
            </w:tcBorders>
          </w:tcPr>
          <w:p w14:paraId="2DD0A392" w14:textId="77777777" w:rsidR="006F1A89" w:rsidRPr="000A4838" w:rsidRDefault="006F1A89" w:rsidP="006456AF">
            <w:pPr>
              <w:suppressAutoHyphens/>
              <w:ind w:left="-139"/>
              <w:jc w:val="right"/>
              <w:rPr>
                <w:rFonts w:asciiTheme="majorBidi" w:hAnsiTheme="majorBidi" w:cstheme="majorBidi"/>
                <w:sz w:val="20"/>
                <w:szCs w:val="20"/>
              </w:rPr>
            </w:pPr>
            <w:r>
              <w:rPr>
                <w:color w:val="000000"/>
                <w:sz w:val="20"/>
                <w:szCs w:val="20"/>
                <w:lang w:val="fr"/>
              </w:rPr>
              <w:t>2 336 655</w:t>
            </w:r>
          </w:p>
        </w:tc>
        <w:tc>
          <w:tcPr>
            <w:tcW w:w="425" w:type="pct"/>
            <w:tcBorders>
              <w:top w:val="nil"/>
              <w:left w:val="nil"/>
              <w:bottom w:val="single" w:sz="4" w:space="0" w:color="auto"/>
              <w:right w:val="single" w:sz="4" w:space="0" w:color="auto"/>
            </w:tcBorders>
          </w:tcPr>
          <w:p w14:paraId="381FE7FD" w14:textId="77777777" w:rsidR="006F1A89" w:rsidRPr="000A4838" w:rsidRDefault="006F1A89" w:rsidP="006456AF">
            <w:pPr>
              <w:suppressAutoHyphens/>
              <w:ind w:left="-139"/>
              <w:jc w:val="right"/>
              <w:rPr>
                <w:rFonts w:asciiTheme="majorBidi" w:hAnsiTheme="majorBidi" w:cstheme="majorBidi"/>
                <w:sz w:val="20"/>
                <w:szCs w:val="20"/>
              </w:rPr>
            </w:pPr>
            <w:r>
              <w:rPr>
                <w:color w:val="000000"/>
                <w:sz w:val="20"/>
                <w:szCs w:val="20"/>
                <w:lang w:val="fr"/>
              </w:rPr>
              <w:t>0</w:t>
            </w:r>
          </w:p>
        </w:tc>
        <w:tc>
          <w:tcPr>
            <w:tcW w:w="425" w:type="pct"/>
            <w:tcBorders>
              <w:top w:val="nil"/>
              <w:left w:val="nil"/>
              <w:bottom w:val="single" w:sz="4" w:space="0" w:color="auto"/>
              <w:right w:val="single" w:sz="4" w:space="0" w:color="auto"/>
            </w:tcBorders>
          </w:tcPr>
          <w:p w14:paraId="3B13A77B" w14:textId="77777777" w:rsidR="006F1A89" w:rsidRPr="000A4838" w:rsidRDefault="006F1A89" w:rsidP="006456AF">
            <w:pPr>
              <w:suppressAutoHyphens/>
              <w:ind w:left="-139"/>
              <w:jc w:val="right"/>
              <w:rPr>
                <w:rFonts w:asciiTheme="majorBidi" w:hAnsiTheme="majorBidi" w:cstheme="majorBidi"/>
                <w:sz w:val="20"/>
                <w:szCs w:val="20"/>
              </w:rPr>
            </w:pPr>
            <w:r>
              <w:rPr>
                <w:color w:val="000000"/>
                <w:sz w:val="20"/>
                <w:szCs w:val="20"/>
                <w:lang w:val="fr"/>
              </w:rPr>
              <w:t>649 258</w:t>
            </w:r>
          </w:p>
        </w:tc>
        <w:tc>
          <w:tcPr>
            <w:tcW w:w="425" w:type="pct"/>
            <w:tcBorders>
              <w:top w:val="nil"/>
              <w:left w:val="nil"/>
              <w:bottom w:val="single" w:sz="4" w:space="0" w:color="auto"/>
              <w:right w:val="single" w:sz="4" w:space="0" w:color="auto"/>
            </w:tcBorders>
          </w:tcPr>
          <w:p w14:paraId="7C0CF9F7" w14:textId="77777777" w:rsidR="006F1A89" w:rsidRPr="00CB5FC8" w:rsidRDefault="006F1A89" w:rsidP="006456AF">
            <w:pPr>
              <w:suppressAutoHyphens/>
              <w:ind w:left="-139"/>
              <w:jc w:val="right"/>
              <w:rPr>
                <w:rFonts w:asciiTheme="majorBidi" w:hAnsiTheme="majorBidi" w:cstheme="majorBidi"/>
                <w:b/>
                <w:bCs/>
                <w:sz w:val="20"/>
                <w:szCs w:val="20"/>
              </w:rPr>
            </w:pPr>
            <w:r>
              <w:rPr>
                <w:color w:val="000000"/>
                <w:sz w:val="20"/>
                <w:szCs w:val="20"/>
                <w:lang w:val="fr"/>
              </w:rPr>
              <w:t>9 275 115</w:t>
            </w:r>
          </w:p>
        </w:tc>
      </w:tr>
      <w:tr w:rsidR="006F1A89" w:rsidRPr="000A4838" w14:paraId="473C53B5" w14:textId="77777777" w:rsidTr="006456AF">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6B41AF" w14:textId="77777777" w:rsidR="006F1A89" w:rsidRPr="000A4838" w:rsidRDefault="006F1A89" w:rsidP="006456AF">
            <w:pPr>
              <w:suppressAutoHyphens/>
              <w:jc w:val="left"/>
              <w:rPr>
                <w:rFonts w:asciiTheme="majorBidi" w:hAnsiTheme="majorBidi" w:cstheme="majorBidi"/>
                <w:sz w:val="20"/>
                <w:szCs w:val="20"/>
              </w:rPr>
            </w:pPr>
            <w:r>
              <w:rPr>
                <w:rFonts w:asciiTheme="majorBidi" w:hAnsiTheme="majorBidi" w:cstheme="majorBidi"/>
                <w:sz w:val="20"/>
                <w:szCs w:val="20"/>
                <w:lang w:val="fr"/>
              </w:rPr>
              <w:t>2.2</w:t>
            </w:r>
          </w:p>
        </w:tc>
        <w:tc>
          <w:tcPr>
            <w:tcW w:w="1413" w:type="pct"/>
            <w:tcBorders>
              <w:top w:val="nil"/>
              <w:left w:val="nil"/>
              <w:bottom w:val="single" w:sz="4" w:space="0" w:color="auto"/>
              <w:right w:val="single" w:sz="4" w:space="0" w:color="auto"/>
            </w:tcBorders>
            <w:hideMark/>
          </w:tcPr>
          <w:p w14:paraId="7BC39EA7" w14:textId="77777777" w:rsidR="006F1A89" w:rsidRPr="006F1A89" w:rsidRDefault="006F1A89" w:rsidP="006456AF">
            <w:pPr>
              <w:suppressAutoHyphens/>
              <w:jc w:val="left"/>
              <w:rPr>
                <w:rFonts w:asciiTheme="majorBidi" w:hAnsiTheme="majorBidi" w:cstheme="majorBidi"/>
                <w:sz w:val="20"/>
                <w:szCs w:val="20"/>
                <w:lang w:val="fr-FR"/>
              </w:rPr>
            </w:pPr>
            <w:r>
              <w:rPr>
                <w:rFonts w:asciiTheme="majorBidi" w:hAnsiTheme="majorBidi" w:cstheme="majorBidi"/>
                <w:sz w:val="20"/>
                <w:szCs w:val="20"/>
                <w:lang w:val="fr"/>
              </w:rPr>
              <w:t>Coûts d’appui pour l’agence principale ($ US)</w:t>
            </w:r>
          </w:p>
        </w:tc>
        <w:tc>
          <w:tcPr>
            <w:tcW w:w="425" w:type="pct"/>
            <w:tcBorders>
              <w:top w:val="nil"/>
              <w:left w:val="nil"/>
              <w:bottom w:val="single" w:sz="4" w:space="0" w:color="auto"/>
              <w:right w:val="single" w:sz="4" w:space="0" w:color="auto"/>
            </w:tcBorders>
          </w:tcPr>
          <w:p w14:paraId="1AAA62D5"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213 004</w:t>
            </w:r>
          </w:p>
        </w:tc>
        <w:tc>
          <w:tcPr>
            <w:tcW w:w="425" w:type="pct"/>
            <w:tcBorders>
              <w:top w:val="nil"/>
              <w:left w:val="nil"/>
              <w:bottom w:val="single" w:sz="4" w:space="0" w:color="auto"/>
              <w:right w:val="single" w:sz="4" w:space="0" w:color="auto"/>
            </w:tcBorders>
          </w:tcPr>
          <w:p w14:paraId="159E4A17"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0</w:t>
            </w:r>
          </w:p>
        </w:tc>
        <w:tc>
          <w:tcPr>
            <w:tcW w:w="425" w:type="pct"/>
            <w:tcBorders>
              <w:top w:val="nil"/>
              <w:left w:val="nil"/>
              <w:bottom w:val="single" w:sz="4" w:space="0" w:color="auto"/>
              <w:right w:val="single" w:sz="4" w:space="0" w:color="auto"/>
            </w:tcBorders>
          </w:tcPr>
          <w:p w14:paraId="748D1D7C"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227 240</w:t>
            </w:r>
          </w:p>
        </w:tc>
        <w:tc>
          <w:tcPr>
            <w:tcW w:w="425" w:type="pct"/>
            <w:tcBorders>
              <w:top w:val="nil"/>
              <w:left w:val="nil"/>
              <w:bottom w:val="single" w:sz="4" w:space="0" w:color="auto"/>
              <w:right w:val="single" w:sz="4" w:space="0" w:color="auto"/>
            </w:tcBorders>
          </w:tcPr>
          <w:p w14:paraId="64B102AC"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0</w:t>
            </w:r>
          </w:p>
        </w:tc>
        <w:tc>
          <w:tcPr>
            <w:tcW w:w="425" w:type="pct"/>
            <w:tcBorders>
              <w:top w:val="nil"/>
              <w:left w:val="nil"/>
              <w:bottom w:val="single" w:sz="4" w:space="0" w:color="auto"/>
              <w:right w:val="single" w:sz="4" w:space="0" w:color="auto"/>
            </w:tcBorders>
          </w:tcPr>
          <w:p w14:paraId="75C07E96"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163 566</w:t>
            </w:r>
          </w:p>
        </w:tc>
        <w:tc>
          <w:tcPr>
            <w:tcW w:w="425" w:type="pct"/>
            <w:tcBorders>
              <w:top w:val="nil"/>
              <w:left w:val="nil"/>
              <w:bottom w:val="single" w:sz="4" w:space="0" w:color="auto"/>
              <w:right w:val="single" w:sz="4" w:space="0" w:color="auto"/>
            </w:tcBorders>
          </w:tcPr>
          <w:p w14:paraId="74C5353A"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0</w:t>
            </w:r>
          </w:p>
        </w:tc>
        <w:tc>
          <w:tcPr>
            <w:tcW w:w="425" w:type="pct"/>
            <w:tcBorders>
              <w:top w:val="nil"/>
              <w:left w:val="nil"/>
              <w:bottom w:val="single" w:sz="4" w:space="0" w:color="auto"/>
              <w:right w:val="single" w:sz="4" w:space="0" w:color="auto"/>
            </w:tcBorders>
          </w:tcPr>
          <w:p w14:paraId="4C97F246"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45 448</w:t>
            </w:r>
          </w:p>
        </w:tc>
        <w:tc>
          <w:tcPr>
            <w:tcW w:w="425" w:type="pct"/>
            <w:tcBorders>
              <w:top w:val="nil"/>
              <w:left w:val="nil"/>
              <w:bottom w:val="single" w:sz="4" w:space="0" w:color="auto"/>
              <w:right w:val="single" w:sz="4" w:space="0" w:color="auto"/>
            </w:tcBorders>
          </w:tcPr>
          <w:p w14:paraId="7C36392C" w14:textId="77777777" w:rsidR="006F1A89" w:rsidRPr="00CB5FC8" w:rsidRDefault="006F1A89" w:rsidP="006456AF">
            <w:pPr>
              <w:suppressAutoHyphens/>
              <w:jc w:val="right"/>
              <w:rPr>
                <w:rFonts w:asciiTheme="majorBidi" w:hAnsiTheme="majorBidi" w:cstheme="majorBidi"/>
                <w:b/>
                <w:bCs/>
                <w:sz w:val="20"/>
                <w:szCs w:val="20"/>
              </w:rPr>
            </w:pPr>
            <w:r>
              <w:rPr>
                <w:color w:val="000000"/>
                <w:sz w:val="20"/>
                <w:szCs w:val="20"/>
                <w:lang w:val="fr"/>
              </w:rPr>
              <w:t>649 258</w:t>
            </w:r>
          </w:p>
        </w:tc>
      </w:tr>
      <w:tr w:rsidR="006F1A89" w:rsidRPr="000A4838" w14:paraId="59E66B80" w14:textId="77777777" w:rsidTr="006456AF">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0641101" w14:textId="77777777" w:rsidR="006F1A89" w:rsidRPr="000A4838" w:rsidRDefault="006F1A89" w:rsidP="006456AF">
            <w:pPr>
              <w:suppressAutoHyphens/>
              <w:jc w:val="left"/>
              <w:rPr>
                <w:rFonts w:asciiTheme="majorBidi" w:hAnsiTheme="majorBidi" w:cstheme="majorBidi"/>
                <w:sz w:val="20"/>
                <w:szCs w:val="20"/>
              </w:rPr>
            </w:pPr>
            <w:r>
              <w:rPr>
                <w:rFonts w:asciiTheme="majorBidi" w:hAnsiTheme="majorBidi" w:cstheme="majorBidi"/>
                <w:sz w:val="20"/>
                <w:szCs w:val="20"/>
                <w:lang w:val="fr"/>
              </w:rPr>
              <w:t>3.1</w:t>
            </w:r>
          </w:p>
        </w:tc>
        <w:tc>
          <w:tcPr>
            <w:tcW w:w="1413" w:type="pct"/>
            <w:tcBorders>
              <w:top w:val="nil"/>
              <w:left w:val="nil"/>
              <w:bottom w:val="single" w:sz="4" w:space="0" w:color="auto"/>
              <w:right w:val="single" w:sz="4" w:space="0" w:color="auto"/>
            </w:tcBorders>
          </w:tcPr>
          <w:p w14:paraId="49ED53CA" w14:textId="77777777" w:rsidR="006F1A89" w:rsidRPr="006F1A89" w:rsidRDefault="006F1A89" w:rsidP="006456AF">
            <w:pPr>
              <w:suppressAutoHyphens/>
              <w:jc w:val="left"/>
              <w:rPr>
                <w:rFonts w:asciiTheme="majorBidi" w:hAnsiTheme="majorBidi" w:cstheme="majorBidi"/>
                <w:sz w:val="20"/>
                <w:szCs w:val="20"/>
                <w:lang w:val="fr-FR"/>
              </w:rPr>
            </w:pPr>
            <w:r>
              <w:rPr>
                <w:rFonts w:asciiTheme="majorBidi" w:hAnsiTheme="majorBidi" w:cstheme="majorBidi"/>
                <w:sz w:val="20"/>
                <w:szCs w:val="20"/>
                <w:lang w:val="fr"/>
              </w:rPr>
              <w:t>Total du financement convenu ($ US)</w:t>
            </w:r>
          </w:p>
        </w:tc>
        <w:tc>
          <w:tcPr>
            <w:tcW w:w="425" w:type="pct"/>
            <w:tcBorders>
              <w:top w:val="nil"/>
              <w:left w:val="nil"/>
              <w:bottom w:val="single" w:sz="4" w:space="0" w:color="auto"/>
              <w:right w:val="single" w:sz="4" w:space="0" w:color="auto"/>
            </w:tcBorders>
          </w:tcPr>
          <w:p w14:paraId="30B4531C"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3 042 912</w:t>
            </w:r>
          </w:p>
        </w:tc>
        <w:tc>
          <w:tcPr>
            <w:tcW w:w="425" w:type="pct"/>
            <w:tcBorders>
              <w:top w:val="nil"/>
              <w:left w:val="nil"/>
              <w:bottom w:val="single" w:sz="4" w:space="0" w:color="auto"/>
              <w:right w:val="single" w:sz="4" w:space="0" w:color="auto"/>
            </w:tcBorders>
          </w:tcPr>
          <w:p w14:paraId="10E53423"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0</w:t>
            </w:r>
          </w:p>
        </w:tc>
        <w:tc>
          <w:tcPr>
            <w:tcW w:w="425" w:type="pct"/>
            <w:tcBorders>
              <w:top w:val="nil"/>
              <w:left w:val="nil"/>
              <w:bottom w:val="single" w:sz="4" w:space="0" w:color="auto"/>
              <w:right w:val="single" w:sz="4" w:space="0" w:color="auto"/>
            </w:tcBorders>
          </w:tcPr>
          <w:p w14:paraId="440DE9D2"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3 246 290</w:t>
            </w:r>
          </w:p>
        </w:tc>
        <w:tc>
          <w:tcPr>
            <w:tcW w:w="425" w:type="pct"/>
            <w:tcBorders>
              <w:top w:val="nil"/>
              <w:left w:val="nil"/>
              <w:bottom w:val="single" w:sz="4" w:space="0" w:color="auto"/>
              <w:right w:val="single" w:sz="4" w:space="0" w:color="auto"/>
            </w:tcBorders>
          </w:tcPr>
          <w:p w14:paraId="64D00596"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0</w:t>
            </w:r>
          </w:p>
        </w:tc>
        <w:tc>
          <w:tcPr>
            <w:tcW w:w="425" w:type="pct"/>
            <w:tcBorders>
              <w:top w:val="nil"/>
              <w:left w:val="nil"/>
              <w:bottom w:val="single" w:sz="4" w:space="0" w:color="auto"/>
              <w:right w:val="single" w:sz="4" w:space="0" w:color="auto"/>
            </w:tcBorders>
          </w:tcPr>
          <w:p w14:paraId="1B7345B4"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2 336 655</w:t>
            </w:r>
          </w:p>
        </w:tc>
        <w:tc>
          <w:tcPr>
            <w:tcW w:w="425" w:type="pct"/>
            <w:tcBorders>
              <w:top w:val="nil"/>
              <w:left w:val="nil"/>
              <w:bottom w:val="single" w:sz="4" w:space="0" w:color="auto"/>
              <w:right w:val="single" w:sz="4" w:space="0" w:color="auto"/>
            </w:tcBorders>
          </w:tcPr>
          <w:p w14:paraId="3045C7AF"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0</w:t>
            </w:r>
          </w:p>
        </w:tc>
        <w:tc>
          <w:tcPr>
            <w:tcW w:w="425" w:type="pct"/>
            <w:tcBorders>
              <w:top w:val="nil"/>
              <w:left w:val="nil"/>
              <w:bottom w:val="single" w:sz="4" w:space="0" w:color="auto"/>
              <w:right w:val="single" w:sz="4" w:space="0" w:color="auto"/>
            </w:tcBorders>
          </w:tcPr>
          <w:p w14:paraId="000A4E62"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649 258</w:t>
            </w:r>
          </w:p>
        </w:tc>
        <w:tc>
          <w:tcPr>
            <w:tcW w:w="425" w:type="pct"/>
            <w:tcBorders>
              <w:top w:val="nil"/>
              <w:left w:val="nil"/>
              <w:bottom w:val="single" w:sz="4" w:space="0" w:color="auto"/>
              <w:right w:val="single" w:sz="4" w:space="0" w:color="auto"/>
            </w:tcBorders>
          </w:tcPr>
          <w:p w14:paraId="266DB5DB" w14:textId="77777777" w:rsidR="006F1A89" w:rsidRPr="00CB5FC8" w:rsidRDefault="006F1A89" w:rsidP="006456AF">
            <w:pPr>
              <w:suppressAutoHyphens/>
              <w:jc w:val="right"/>
              <w:rPr>
                <w:rFonts w:asciiTheme="majorBidi" w:hAnsiTheme="majorBidi" w:cstheme="majorBidi"/>
                <w:b/>
                <w:bCs/>
                <w:sz w:val="20"/>
                <w:szCs w:val="20"/>
              </w:rPr>
            </w:pPr>
            <w:r>
              <w:rPr>
                <w:color w:val="000000"/>
                <w:sz w:val="20"/>
                <w:szCs w:val="20"/>
                <w:lang w:val="fr"/>
              </w:rPr>
              <w:t>9 275 115</w:t>
            </w:r>
          </w:p>
        </w:tc>
      </w:tr>
      <w:tr w:rsidR="006F1A89" w:rsidRPr="000A4838" w14:paraId="49EADDB6" w14:textId="77777777" w:rsidTr="006456AF">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7B6E5EA" w14:textId="77777777" w:rsidR="006F1A89" w:rsidRPr="000A4838" w:rsidRDefault="006F1A89" w:rsidP="006456AF">
            <w:pPr>
              <w:suppressAutoHyphens/>
              <w:jc w:val="left"/>
              <w:rPr>
                <w:rFonts w:asciiTheme="majorBidi" w:hAnsiTheme="majorBidi" w:cstheme="majorBidi"/>
                <w:sz w:val="20"/>
                <w:szCs w:val="20"/>
              </w:rPr>
            </w:pPr>
            <w:r>
              <w:rPr>
                <w:rFonts w:asciiTheme="majorBidi" w:hAnsiTheme="majorBidi" w:cstheme="majorBidi"/>
                <w:sz w:val="20"/>
                <w:szCs w:val="20"/>
                <w:lang w:val="fr"/>
              </w:rPr>
              <w:t>3.2</w:t>
            </w:r>
          </w:p>
        </w:tc>
        <w:tc>
          <w:tcPr>
            <w:tcW w:w="1413" w:type="pct"/>
            <w:tcBorders>
              <w:top w:val="nil"/>
              <w:left w:val="nil"/>
              <w:bottom w:val="single" w:sz="4" w:space="0" w:color="auto"/>
              <w:right w:val="single" w:sz="4" w:space="0" w:color="auto"/>
            </w:tcBorders>
          </w:tcPr>
          <w:p w14:paraId="3E9F28BC" w14:textId="77777777" w:rsidR="006F1A89" w:rsidRPr="006F1A89" w:rsidRDefault="006F1A89" w:rsidP="006456AF">
            <w:pPr>
              <w:suppressAutoHyphens/>
              <w:jc w:val="left"/>
              <w:rPr>
                <w:rFonts w:asciiTheme="majorBidi" w:hAnsiTheme="majorBidi" w:cstheme="majorBidi"/>
                <w:sz w:val="20"/>
                <w:szCs w:val="20"/>
                <w:lang w:val="fr-FR"/>
              </w:rPr>
            </w:pPr>
            <w:r>
              <w:rPr>
                <w:rFonts w:asciiTheme="majorBidi" w:hAnsiTheme="majorBidi" w:cstheme="majorBidi"/>
                <w:sz w:val="20"/>
                <w:szCs w:val="20"/>
                <w:lang w:val="fr"/>
              </w:rPr>
              <w:t>Total des coûts d’appui ($ US)</w:t>
            </w:r>
          </w:p>
        </w:tc>
        <w:tc>
          <w:tcPr>
            <w:tcW w:w="425" w:type="pct"/>
            <w:tcBorders>
              <w:top w:val="nil"/>
              <w:left w:val="nil"/>
              <w:bottom w:val="single" w:sz="4" w:space="0" w:color="auto"/>
              <w:right w:val="single" w:sz="4" w:space="0" w:color="auto"/>
            </w:tcBorders>
          </w:tcPr>
          <w:p w14:paraId="7AEA8F55"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213 004</w:t>
            </w:r>
          </w:p>
        </w:tc>
        <w:tc>
          <w:tcPr>
            <w:tcW w:w="425" w:type="pct"/>
            <w:tcBorders>
              <w:top w:val="nil"/>
              <w:left w:val="nil"/>
              <w:bottom w:val="single" w:sz="4" w:space="0" w:color="auto"/>
              <w:right w:val="single" w:sz="4" w:space="0" w:color="auto"/>
            </w:tcBorders>
          </w:tcPr>
          <w:p w14:paraId="1389A452"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0</w:t>
            </w:r>
          </w:p>
        </w:tc>
        <w:tc>
          <w:tcPr>
            <w:tcW w:w="425" w:type="pct"/>
            <w:tcBorders>
              <w:top w:val="nil"/>
              <w:left w:val="nil"/>
              <w:bottom w:val="single" w:sz="4" w:space="0" w:color="auto"/>
              <w:right w:val="single" w:sz="4" w:space="0" w:color="auto"/>
            </w:tcBorders>
          </w:tcPr>
          <w:p w14:paraId="22719BC2"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227 240</w:t>
            </w:r>
          </w:p>
        </w:tc>
        <w:tc>
          <w:tcPr>
            <w:tcW w:w="425" w:type="pct"/>
            <w:tcBorders>
              <w:top w:val="nil"/>
              <w:left w:val="nil"/>
              <w:bottom w:val="single" w:sz="4" w:space="0" w:color="auto"/>
              <w:right w:val="single" w:sz="4" w:space="0" w:color="auto"/>
            </w:tcBorders>
          </w:tcPr>
          <w:p w14:paraId="7B711D44"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0</w:t>
            </w:r>
          </w:p>
        </w:tc>
        <w:tc>
          <w:tcPr>
            <w:tcW w:w="425" w:type="pct"/>
            <w:tcBorders>
              <w:top w:val="nil"/>
              <w:left w:val="nil"/>
              <w:bottom w:val="single" w:sz="4" w:space="0" w:color="auto"/>
              <w:right w:val="single" w:sz="4" w:space="0" w:color="auto"/>
            </w:tcBorders>
          </w:tcPr>
          <w:p w14:paraId="3D7CB7F5"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163 566</w:t>
            </w:r>
          </w:p>
        </w:tc>
        <w:tc>
          <w:tcPr>
            <w:tcW w:w="425" w:type="pct"/>
            <w:tcBorders>
              <w:top w:val="nil"/>
              <w:left w:val="nil"/>
              <w:bottom w:val="single" w:sz="4" w:space="0" w:color="auto"/>
              <w:right w:val="single" w:sz="4" w:space="0" w:color="auto"/>
            </w:tcBorders>
          </w:tcPr>
          <w:p w14:paraId="74AA0E63"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0</w:t>
            </w:r>
          </w:p>
        </w:tc>
        <w:tc>
          <w:tcPr>
            <w:tcW w:w="425" w:type="pct"/>
            <w:tcBorders>
              <w:top w:val="nil"/>
              <w:left w:val="nil"/>
              <w:bottom w:val="single" w:sz="4" w:space="0" w:color="auto"/>
              <w:right w:val="single" w:sz="4" w:space="0" w:color="auto"/>
            </w:tcBorders>
          </w:tcPr>
          <w:p w14:paraId="3AF6EABF"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45 448</w:t>
            </w:r>
          </w:p>
        </w:tc>
        <w:tc>
          <w:tcPr>
            <w:tcW w:w="425" w:type="pct"/>
            <w:tcBorders>
              <w:top w:val="nil"/>
              <w:left w:val="nil"/>
              <w:bottom w:val="single" w:sz="4" w:space="0" w:color="auto"/>
              <w:right w:val="single" w:sz="4" w:space="0" w:color="auto"/>
            </w:tcBorders>
          </w:tcPr>
          <w:p w14:paraId="2D9861C0" w14:textId="77777777" w:rsidR="006F1A89" w:rsidRPr="00CB5FC8" w:rsidRDefault="006F1A89" w:rsidP="006456AF">
            <w:pPr>
              <w:suppressAutoHyphens/>
              <w:jc w:val="right"/>
              <w:rPr>
                <w:rFonts w:asciiTheme="majorBidi" w:hAnsiTheme="majorBidi" w:cstheme="majorBidi"/>
                <w:b/>
                <w:bCs/>
                <w:sz w:val="20"/>
                <w:szCs w:val="20"/>
              </w:rPr>
            </w:pPr>
            <w:r>
              <w:rPr>
                <w:color w:val="000000"/>
                <w:sz w:val="20"/>
                <w:szCs w:val="20"/>
                <w:lang w:val="fr"/>
              </w:rPr>
              <w:t>649 258</w:t>
            </w:r>
          </w:p>
        </w:tc>
      </w:tr>
      <w:tr w:rsidR="006F1A89" w:rsidRPr="000A4838" w14:paraId="6AFEDDCD" w14:textId="77777777" w:rsidTr="006456AF">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2487C96" w14:textId="77777777" w:rsidR="006F1A89" w:rsidRPr="000A4838" w:rsidRDefault="006F1A89" w:rsidP="006456AF">
            <w:pPr>
              <w:suppressAutoHyphens/>
              <w:jc w:val="left"/>
              <w:rPr>
                <w:rFonts w:asciiTheme="majorBidi" w:hAnsiTheme="majorBidi" w:cstheme="majorBidi"/>
                <w:sz w:val="20"/>
                <w:szCs w:val="20"/>
              </w:rPr>
            </w:pPr>
            <w:r>
              <w:rPr>
                <w:rFonts w:asciiTheme="majorBidi" w:hAnsiTheme="majorBidi" w:cstheme="majorBidi"/>
                <w:sz w:val="20"/>
                <w:szCs w:val="20"/>
                <w:lang w:val="fr"/>
              </w:rPr>
              <w:t>3.3</w:t>
            </w:r>
          </w:p>
        </w:tc>
        <w:tc>
          <w:tcPr>
            <w:tcW w:w="1413" w:type="pct"/>
            <w:tcBorders>
              <w:top w:val="nil"/>
              <w:left w:val="nil"/>
              <w:bottom w:val="single" w:sz="4" w:space="0" w:color="auto"/>
              <w:right w:val="single" w:sz="4" w:space="0" w:color="auto"/>
            </w:tcBorders>
            <w:hideMark/>
          </w:tcPr>
          <w:p w14:paraId="41E06ECB" w14:textId="77777777" w:rsidR="006F1A89" w:rsidRPr="006F1A89" w:rsidRDefault="006F1A89" w:rsidP="006456AF">
            <w:pPr>
              <w:suppressAutoHyphens/>
              <w:jc w:val="left"/>
              <w:rPr>
                <w:rFonts w:asciiTheme="majorBidi" w:hAnsiTheme="majorBidi" w:cstheme="majorBidi"/>
                <w:sz w:val="20"/>
                <w:szCs w:val="20"/>
                <w:lang w:val="fr-FR"/>
              </w:rPr>
            </w:pPr>
            <w:r>
              <w:rPr>
                <w:rFonts w:asciiTheme="majorBidi" w:hAnsiTheme="majorBidi" w:cstheme="majorBidi"/>
                <w:sz w:val="20"/>
                <w:szCs w:val="20"/>
                <w:lang w:val="fr"/>
              </w:rPr>
              <w:t>Total des coûts convenus ($ US)</w:t>
            </w:r>
          </w:p>
        </w:tc>
        <w:tc>
          <w:tcPr>
            <w:tcW w:w="425" w:type="pct"/>
            <w:tcBorders>
              <w:top w:val="nil"/>
              <w:left w:val="nil"/>
              <w:bottom w:val="single" w:sz="4" w:space="0" w:color="auto"/>
              <w:right w:val="single" w:sz="4" w:space="0" w:color="auto"/>
            </w:tcBorders>
          </w:tcPr>
          <w:p w14:paraId="5A073597"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3 255 916</w:t>
            </w:r>
          </w:p>
        </w:tc>
        <w:tc>
          <w:tcPr>
            <w:tcW w:w="425" w:type="pct"/>
            <w:tcBorders>
              <w:top w:val="nil"/>
              <w:left w:val="nil"/>
              <w:bottom w:val="single" w:sz="4" w:space="0" w:color="auto"/>
              <w:right w:val="single" w:sz="4" w:space="0" w:color="auto"/>
            </w:tcBorders>
          </w:tcPr>
          <w:p w14:paraId="619FC582"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0</w:t>
            </w:r>
          </w:p>
        </w:tc>
        <w:tc>
          <w:tcPr>
            <w:tcW w:w="425" w:type="pct"/>
            <w:tcBorders>
              <w:top w:val="nil"/>
              <w:left w:val="nil"/>
              <w:bottom w:val="single" w:sz="4" w:space="0" w:color="auto"/>
              <w:right w:val="single" w:sz="4" w:space="0" w:color="auto"/>
            </w:tcBorders>
          </w:tcPr>
          <w:p w14:paraId="4968FC65"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3 473 530</w:t>
            </w:r>
          </w:p>
        </w:tc>
        <w:tc>
          <w:tcPr>
            <w:tcW w:w="425" w:type="pct"/>
            <w:tcBorders>
              <w:top w:val="nil"/>
              <w:left w:val="nil"/>
              <w:bottom w:val="single" w:sz="4" w:space="0" w:color="auto"/>
              <w:right w:val="single" w:sz="4" w:space="0" w:color="auto"/>
            </w:tcBorders>
          </w:tcPr>
          <w:p w14:paraId="5BA7854F"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0</w:t>
            </w:r>
          </w:p>
        </w:tc>
        <w:tc>
          <w:tcPr>
            <w:tcW w:w="425" w:type="pct"/>
            <w:tcBorders>
              <w:top w:val="nil"/>
              <w:left w:val="nil"/>
              <w:bottom w:val="single" w:sz="4" w:space="0" w:color="auto"/>
              <w:right w:val="single" w:sz="4" w:space="0" w:color="auto"/>
            </w:tcBorders>
          </w:tcPr>
          <w:p w14:paraId="44B200A4"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2 500 221</w:t>
            </w:r>
          </w:p>
        </w:tc>
        <w:tc>
          <w:tcPr>
            <w:tcW w:w="425" w:type="pct"/>
            <w:tcBorders>
              <w:top w:val="nil"/>
              <w:left w:val="nil"/>
              <w:bottom w:val="single" w:sz="4" w:space="0" w:color="auto"/>
              <w:right w:val="single" w:sz="4" w:space="0" w:color="auto"/>
            </w:tcBorders>
          </w:tcPr>
          <w:p w14:paraId="7BCF5E5A"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0</w:t>
            </w:r>
          </w:p>
        </w:tc>
        <w:tc>
          <w:tcPr>
            <w:tcW w:w="425" w:type="pct"/>
            <w:tcBorders>
              <w:top w:val="nil"/>
              <w:left w:val="nil"/>
              <w:bottom w:val="single" w:sz="4" w:space="0" w:color="auto"/>
              <w:right w:val="single" w:sz="4" w:space="0" w:color="auto"/>
            </w:tcBorders>
          </w:tcPr>
          <w:p w14:paraId="5D63AD89" w14:textId="77777777" w:rsidR="006F1A89" w:rsidRPr="000A4838" w:rsidRDefault="006F1A89" w:rsidP="006456AF">
            <w:pPr>
              <w:suppressAutoHyphens/>
              <w:jc w:val="right"/>
              <w:rPr>
                <w:rFonts w:asciiTheme="majorBidi" w:hAnsiTheme="majorBidi" w:cstheme="majorBidi"/>
                <w:sz w:val="20"/>
                <w:szCs w:val="20"/>
              </w:rPr>
            </w:pPr>
            <w:r>
              <w:rPr>
                <w:color w:val="000000"/>
                <w:sz w:val="20"/>
                <w:szCs w:val="20"/>
                <w:lang w:val="fr"/>
              </w:rPr>
              <w:t>694 706</w:t>
            </w:r>
          </w:p>
        </w:tc>
        <w:tc>
          <w:tcPr>
            <w:tcW w:w="425" w:type="pct"/>
            <w:tcBorders>
              <w:top w:val="nil"/>
              <w:left w:val="nil"/>
              <w:bottom w:val="single" w:sz="4" w:space="0" w:color="auto"/>
              <w:right w:val="single" w:sz="4" w:space="0" w:color="auto"/>
            </w:tcBorders>
          </w:tcPr>
          <w:p w14:paraId="540550F0" w14:textId="77777777" w:rsidR="006F1A89" w:rsidRPr="00CB5FC8" w:rsidRDefault="006F1A89" w:rsidP="006456AF">
            <w:pPr>
              <w:suppressAutoHyphens/>
              <w:jc w:val="right"/>
              <w:rPr>
                <w:rFonts w:asciiTheme="majorBidi" w:hAnsiTheme="majorBidi" w:cstheme="majorBidi"/>
                <w:b/>
                <w:bCs/>
                <w:sz w:val="20"/>
                <w:szCs w:val="20"/>
              </w:rPr>
            </w:pPr>
            <w:r>
              <w:rPr>
                <w:color w:val="000000"/>
                <w:sz w:val="20"/>
                <w:szCs w:val="20"/>
                <w:lang w:val="fr"/>
              </w:rPr>
              <w:t>9 924 373</w:t>
            </w:r>
          </w:p>
        </w:tc>
      </w:tr>
    </w:tbl>
    <w:p w14:paraId="4E9000C6" w14:textId="77777777" w:rsidR="006F1A89" w:rsidRPr="009B0D30" w:rsidRDefault="006F1A89" w:rsidP="006F1A89">
      <w:pPr>
        <w:suppressAutoHyphens/>
        <w:jc w:val="center"/>
      </w:pPr>
    </w:p>
    <w:p w14:paraId="7226720B" w14:textId="77777777" w:rsidR="00441083"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14:paraId="5B48EA18" w14:textId="77777777">
        <w:tc>
          <w:tcPr>
            <w:tcW w:w="1915" w:type="dxa"/>
          </w:tcPr>
          <w:p w14:paraId="4D1B53C7" w14:textId="77777777" w:rsidR="00441083" w:rsidRDefault="00441083">
            <w:pPr>
              <w:rPr>
                <w:lang w:val="en-CA"/>
              </w:rPr>
            </w:pPr>
          </w:p>
        </w:tc>
        <w:tc>
          <w:tcPr>
            <w:tcW w:w="1915" w:type="dxa"/>
          </w:tcPr>
          <w:p w14:paraId="2C69CC9D" w14:textId="77777777" w:rsidR="00441083" w:rsidRDefault="00441083">
            <w:pPr>
              <w:rPr>
                <w:lang w:val="en-CA"/>
              </w:rPr>
            </w:pPr>
          </w:p>
        </w:tc>
        <w:tc>
          <w:tcPr>
            <w:tcW w:w="1915" w:type="dxa"/>
            <w:tcBorders>
              <w:bottom w:val="single" w:sz="4" w:space="0" w:color="auto"/>
            </w:tcBorders>
          </w:tcPr>
          <w:p w14:paraId="71DB7C46" w14:textId="77777777" w:rsidR="00441083" w:rsidRDefault="00441083">
            <w:pPr>
              <w:rPr>
                <w:b/>
                <w:bCs/>
                <w:lang w:val="en-CA"/>
              </w:rPr>
            </w:pPr>
          </w:p>
        </w:tc>
        <w:tc>
          <w:tcPr>
            <w:tcW w:w="1915" w:type="dxa"/>
          </w:tcPr>
          <w:p w14:paraId="0C3B7016" w14:textId="77777777" w:rsidR="00441083" w:rsidRDefault="00441083">
            <w:pPr>
              <w:rPr>
                <w:lang w:val="en-CA"/>
              </w:rPr>
            </w:pPr>
          </w:p>
        </w:tc>
        <w:tc>
          <w:tcPr>
            <w:tcW w:w="1916" w:type="dxa"/>
          </w:tcPr>
          <w:p w14:paraId="5F47A9C6" w14:textId="77777777" w:rsidR="00441083" w:rsidRDefault="00441083">
            <w:pPr>
              <w:rPr>
                <w:lang w:val="en-CA"/>
              </w:rPr>
            </w:pPr>
          </w:p>
        </w:tc>
      </w:tr>
    </w:tbl>
    <w:p w14:paraId="17497A68" w14:textId="77777777" w:rsidR="00441083" w:rsidRDefault="00441083">
      <w:pPr>
        <w:rPr>
          <w:lang w:val="fr-FR"/>
        </w:rPr>
      </w:pPr>
    </w:p>
    <w:sectPr w:rsidR="0044108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E5202" w14:textId="77777777" w:rsidR="005D06C5" w:rsidRDefault="005D06C5">
      <w:r>
        <w:separator/>
      </w:r>
    </w:p>
  </w:endnote>
  <w:endnote w:type="continuationSeparator" w:id="0">
    <w:p w14:paraId="5FD909F1" w14:textId="77777777" w:rsidR="005D06C5" w:rsidRDefault="005D0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669DC"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5D12"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5E130"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58CD923"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6D516996" w14:textId="77777777" w:rsidR="00B632E6" w:rsidRDefault="00B632E6">
    <w:pPr>
      <w:pBdr>
        <w:top w:val="single" w:sz="4" w:space="1" w:color="auto"/>
        <w:left w:val="single" w:sz="4" w:space="4" w:color="auto"/>
        <w:bottom w:val="single" w:sz="4" w:space="1" w:color="auto"/>
        <w:right w:val="single" w:sz="4" w:space="4" w:color="auto"/>
      </w:pBdr>
      <w:jc w:val="center"/>
      <w:rPr>
        <w:rFonts w:cs="MS Serif"/>
        <w:sz w:val="20"/>
        <w:lang w:val="fr-FR"/>
      </w:rPr>
    </w:pPr>
  </w:p>
  <w:p w14:paraId="4772E05E"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E045" w14:textId="77777777" w:rsidR="00357594" w:rsidRPr="0033525D" w:rsidRDefault="00357594">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8F77B" w14:textId="77777777" w:rsidR="00357594" w:rsidRPr="0033525D" w:rsidRDefault="00357594">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7323740"/>
      <w:docPartObj>
        <w:docPartGallery w:val="Page Numbers (Bottom of Page)"/>
        <w:docPartUnique/>
      </w:docPartObj>
    </w:sdtPr>
    <w:sdtEndPr>
      <w:rPr>
        <w:noProof/>
      </w:rPr>
    </w:sdtEndPr>
    <w:sdtContent>
      <w:p w14:paraId="229C5F94" w14:textId="77777777" w:rsidR="00357594" w:rsidRDefault="003575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7B918013"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17EB5955"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FC980" w14:textId="77777777" w:rsidR="005D06C5" w:rsidRDefault="005D06C5">
      <w:r>
        <w:separator/>
      </w:r>
    </w:p>
  </w:footnote>
  <w:footnote w:type="continuationSeparator" w:id="0">
    <w:p w14:paraId="459F9FB7" w14:textId="77777777" w:rsidR="005D06C5" w:rsidRDefault="005D06C5">
      <w:r>
        <w:continuationSeparator/>
      </w:r>
    </w:p>
  </w:footnote>
  <w:footnote w:id="1">
    <w:p w14:paraId="14C6BCF4" w14:textId="77777777" w:rsidR="006F1A89" w:rsidRDefault="006F1A89" w:rsidP="006F1A89">
      <w:pPr>
        <w:pStyle w:val="FootnoteText"/>
        <w:rPr>
          <w:lang w:val="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/93/1</w:t>
      </w:r>
    </w:p>
    <w:p w14:paraId="5B912174" w14:textId="77777777" w:rsidR="00990CF5" w:rsidRPr="006F1A89" w:rsidRDefault="00990CF5" w:rsidP="006F1A89">
      <w:pPr>
        <w:pStyle w:val="FootnoteText"/>
        <w:rPr>
          <w:lang w:val="fr-FR"/>
        </w:rPr>
      </w:pPr>
    </w:p>
  </w:footnote>
  <w:footnote w:id="2">
    <w:p w14:paraId="274BA4A6" w14:textId="77777777" w:rsidR="006F1A89" w:rsidRPr="006F1A89" w:rsidRDefault="006F1A89" w:rsidP="006F1A89">
      <w:pPr>
        <w:pStyle w:val="FootnoteText"/>
        <w:rPr>
          <w:lang w:val="fr-FR"/>
        </w:rPr>
      </w:pPr>
      <w:r>
        <w:rPr>
          <w:rStyle w:val="FootnoteReference"/>
          <w:lang w:val="fr"/>
        </w:rPr>
        <w:footnoteRef/>
      </w:r>
      <w:r>
        <w:rPr>
          <w:lang w:val="fr"/>
        </w:rPr>
        <w:t xml:space="preserve"> Conformément à la lettre adressée à la Banque mondiale par le Département de l’environnement de la Malaisie le 3 novembre 2023.</w:t>
      </w:r>
    </w:p>
  </w:footnote>
  <w:footnote w:id="3">
    <w:p w14:paraId="1BF83D23" w14:textId="77777777" w:rsidR="006F1A89" w:rsidRPr="006F1A89" w:rsidRDefault="006F1A89" w:rsidP="006F1A89">
      <w:pPr>
        <w:pStyle w:val="FootnoteText"/>
        <w:shd w:val="clear" w:color="auto" w:fill="FFFFFF" w:themeFill="background1"/>
        <w:suppressAutoHyphens/>
        <w:rPr>
          <w:lang w:val="fr-FR"/>
        </w:rPr>
      </w:pPr>
      <w:r>
        <w:rPr>
          <w:rStyle w:val="FootnoteReference"/>
          <w:lang w:val="fr"/>
        </w:rPr>
        <w:footnoteRef/>
      </w:r>
      <w:r>
        <w:rPr>
          <w:lang w:val="fr"/>
        </w:rPr>
        <w:t>À l’exception de la tolérance de HCFC autorisée quand nécessaire pour la fin de l’entretien de 2030 à 2040 conformément aux directives du Protocole de Montréal.</w:t>
      </w:r>
    </w:p>
  </w:footnote>
  <w:footnote w:id="4">
    <w:p w14:paraId="1D4E3079" w14:textId="13FF3B75" w:rsidR="006F1A89" w:rsidRPr="006F1A89" w:rsidRDefault="006F1A89" w:rsidP="006F1A89">
      <w:pPr>
        <w:pStyle w:val="FootnoteText"/>
        <w:rPr>
          <w:lang w:val="fr-FR"/>
        </w:rPr>
      </w:pPr>
      <w:r>
        <w:rPr>
          <w:rStyle w:val="FootnoteReference"/>
          <w:lang w:val="fr"/>
        </w:rPr>
        <w:footnoteRef/>
      </w:r>
      <w:r>
        <w:rPr>
          <w:lang w:val="fr"/>
        </w:rPr>
        <w:t xml:space="preserve"> </w:t>
      </w:r>
      <w:r w:rsidR="00A32012">
        <w:rPr>
          <w:lang w:val="fr"/>
        </w:rPr>
        <w:t>Décision 65/13</w:t>
      </w:r>
    </w:p>
  </w:footnote>
  <w:footnote w:id="5">
    <w:p w14:paraId="5BA653BE" w14:textId="62C0A823" w:rsidR="006F1A89" w:rsidRPr="006F1A89" w:rsidRDefault="006F1A89" w:rsidP="006F1A89">
      <w:pPr>
        <w:pStyle w:val="FootnoteText"/>
        <w:rPr>
          <w:lang w:val="fr-FR"/>
        </w:rPr>
      </w:pPr>
      <w:r>
        <w:rPr>
          <w:rStyle w:val="FootnoteReference"/>
          <w:lang w:val="fr"/>
        </w:rPr>
        <w:footnoteRef/>
      </w:r>
      <w:r>
        <w:rPr>
          <w:lang w:val="fr"/>
        </w:rPr>
        <w:t xml:space="preserve"> </w:t>
      </w:r>
      <w:r w:rsidR="00A32012">
        <w:rPr>
          <w:lang w:val="fr"/>
        </w:rPr>
        <w:t>Annexe XII du document UNEP/</w:t>
      </w:r>
      <w:proofErr w:type="spellStart"/>
      <w:r w:rsidR="00A32012">
        <w:rPr>
          <w:lang w:val="fr"/>
        </w:rPr>
        <w:t>OzL.Pro</w:t>
      </w:r>
      <w:proofErr w:type="spellEnd"/>
      <w:r w:rsidR="00A32012">
        <w:rPr>
          <w:lang w:val="fr"/>
        </w:rPr>
        <w:t>/</w:t>
      </w:r>
      <w:proofErr w:type="spellStart"/>
      <w:r w:rsidR="00A32012">
        <w:rPr>
          <w:lang w:val="fr"/>
        </w:rPr>
        <w:t>ExCom</w:t>
      </w:r>
      <w:proofErr w:type="spellEnd"/>
      <w:r w:rsidR="00A32012">
        <w:rPr>
          <w:lang w:val="fr"/>
        </w:rPr>
        <w:t>/75/85</w:t>
      </w:r>
    </w:p>
  </w:footnote>
  <w:footnote w:id="6">
    <w:p w14:paraId="16E78C4C" w14:textId="77777777" w:rsidR="006F1A89" w:rsidRPr="006F1A89" w:rsidRDefault="006F1A89" w:rsidP="006F1A89">
      <w:pPr>
        <w:pStyle w:val="FootnoteText"/>
        <w:rPr>
          <w:lang w:val="fr-FR"/>
        </w:rPr>
      </w:pPr>
      <w:r>
        <w:rPr>
          <w:rStyle w:val="FootnoteReference"/>
          <w:lang w:val="fr"/>
        </w:rPr>
        <w:footnoteRef/>
      </w:r>
      <w:r>
        <w:rPr>
          <w:lang w:val="fr"/>
        </w:rPr>
        <w:t xml:space="preserve"> Décision 77/46</w:t>
      </w:r>
    </w:p>
  </w:footnote>
  <w:footnote w:id="7">
    <w:p w14:paraId="4BFE0524" w14:textId="77777777" w:rsidR="006F1A89" w:rsidRPr="006F1A89" w:rsidRDefault="006F1A89" w:rsidP="006F1A89">
      <w:pPr>
        <w:pStyle w:val="FootnoteText"/>
        <w:rPr>
          <w:lang w:val="fr-FR"/>
        </w:rPr>
      </w:pPr>
      <w:r>
        <w:rPr>
          <w:rStyle w:val="FootnoteReference"/>
          <w:lang w:val="fr"/>
        </w:rPr>
        <w:footnoteRef/>
      </w:r>
      <w:r>
        <w:rPr>
          <w:lang w:val="fr"/>
        </w:rPr>
        <w:t xml:space="preserve"> Décision 80/52</w:t>
      </w:r>
    </w:p>
  </w:footnote>
  <w:footnote w:id="8">
    <w:p w14:paraId="6B18257F" w14:textId="77777777" w:rsidR="006F1A89" w:rsidRPr="006F1A89" w:rsidRDefault="006F1A89" w:rsidP="006F1A89">
      <w:pPr>
        <w:pStyle w:val="FootnoteText"/>
        <w:rPr>
          <w:lang w:val="fr-FR"/>
        </w:rPr>
      </w:pPr>
      <w:r>
        <w:rPr>
          <w:rStyle w:val="FootnoteReference"/>
          <w:lang w:val="fr"/>
        </w:rPr>
        <w:footnoteRef/>
      </w:r>
      <w:r>
        <w:rPr>
          <w:lang w:val="fr"/>
        </w:rPr>
        <w:t xml:space="preserve"> Des informations plus détaillées sur la consommation de HFC dans la fabrication sont fournies dans l’Annexe I du présent document ; et de plus amples informations sur la consommation de HFC dans le secteur de l’entretien sont fournies aux paragraphes 32 à 34 et dans le tableau 4 ci-dessous.</w:t>
      </w:r>
    </w:p>
  </w:footnote>
  <w:footnote w:id="9">
    <w:p w14:paraId="186356CD" w14:textId="77777777" w:rsidR="006F1A89" w:rsidRPr="006F1A89" w:rsidRDefault="006F1A89" w:rsidP="006F1A89">
      <w:pPr>
        <w:pStyle w:val="FootnoteText"/>
        <w:rPr>
          <w:lang w:val="fr-FR"/>
        </w:rPr>
      </w:pPr>
      <w:r>
        <w:rPr>
          <w:rStyle w:val="FootnoteReference"/>
          <w:lang w:val="fr"/>
        </w:rPr>
        <w:footnoteRef/>
      </w:r>
      <w:r>
        <w:rPr>
          <w:lang w:val="fr"/>
        </w:rPr>
        <w:t xml:space="preserve"> Le Gouvernement définit les PME dans le secteur de la fabrication comme les entreprises dont le chiffre des ventes ne dépasse pas 50 millions de ringgits malaisiens ou 200 employés à plein temps. </w:t>
      </w:r>
    </w:p>
  </w:footnote>
  <w:footnote w:id="10">
    <w:p w14:paraId="3605AC0C" w14:textId="77777777" w:rsidR="006F1A89" w:rsidRPr="006F1A89" w:rsidRDefault="006F1A89" w:rsidP="006F1A89">
      <w:pPr>
        <w:pStyle w:val="FootnoteText"/>
        <w:rPr>
          <w:lang w:val="fr-FR"/>
        </w:rPr>
      </w:pPr>
      <w:r>
        <w:rPr>
          <w:rStyle w:val="FootnoteReference"/>
          <w:lang w:val="fr"/>
        </w:rPr>
        <w:footnoteRef/>
      </w:r>
      <w:r>
        <w:rPr>
          <w:lang w:val="fr"/>
        </w:rPr>
        <w:t xml:space="preserve"> La ligne de fabrication possède trois stations de charge en HFC-134a, l’une d’elle étant en différé au cas où le système de climatisation embarqué d’un véhicule ne soit pas correctement chargé sur la ligne d’assemblage.</w:t>
      </w:r>
    </w:p>
  </w:footnote>
  <w:footnote w:id="11">
    <w:p w14:paraId="12A61D55" w14:textId="77777777" w:rsidR="006F1A89" w:rsidRPr="006F1A89" w:rsidRDefault="006F1A89" w:rsidP="006F1A89">
      <w:pPr>
        <w:pStyle w:val="FootnoteText"/>
        <w:rPr>
          <w:lang w:val="fr-FR"/>
        </w:rPr>
      </w:pPr>
      <w:r>
        <w:rPr>
          <w:rStyle w:val="FootnoteReference"/>
          <w:lang w:val="fr"/>
        </w:rPr>
        <w:footnoteRef/>
      </w:r>
      <w:r>
        <w:rPr>
          <w:lang w:val="fr"/>
        </w:rPr>
        <w:t>Comprend un détecteur de fuites/des identificateurs de frigorigènes simples pour les hydrocarbures, une machine de récupération et des bonbonnes, une balance, des pompes à vide double étage, un kit de brasage, un ohmmètre et un anémomètre.</w:t>
      </w:r>
    </w:p>
  </w:footnote>
  <w:footnote w:id="12">
    <w:p w14:paraId="09BFF89C" w14:textId="320A12D5" w:rsidR="006F1A89" w:rsidRPr="006F1A89" w:rsidRDefault="006F1A89" w:rsidP="006F1A89">
      <w:pPr>
        <w:pStyle w:val="FootnoteText"/>
        <w:rPr>
          <w:lang w:val="fr-FR"/>
        </w:rPr>
      </w:pPr>
      <w:r>
        <w:rPr>
          <w:rStyle w:val="FootnoteReference"/>
          <w:lang w:val="fr"/>
        </w:rPr>
        <w:footnoteRef/>
      </w:r>
      <w:r w:rsidR="000012BA">
        <w:rPr>
          <w:lang w:val="fr"/>
        </w:rPr>
        <w:t xml:space="preserve">Comprenant </w:t>
      </w:r>
      <w:r>
        <w:rPr>
          <w:lang w:val="fr"/>
        </w:rPr>
        <w:t>un kit d’outils pour vérifier l’</w:t>
      </w:r>
      <w:proofErr w:type="spellStart"/>
      <w:r>
        <w:rPr>
          <w:lang w:val="fr"/>
        </w:rPr>
        <w:t>inverter</w:t>
      </w:r>
      <w:proofErr w:type="spellEnd"/>
      <w:r>
        <w:rPr>
          <w:lang w:val="fr"/>
        </w:rPr>
        <w:t xml:space="preserve"> et une pince multimètre.</w:t>
      </w:r>
    </w:p>
  </w:footnote>
  <w:footnote w:id="13">
    <w:p w14:paraId="24B12B07" w14:textId="77777777" w:rsidR="006F1A89" w:rsidRPr="006F1A89" w:rsidRDefault="006F1A89" w:rsidP="006F1A89">
      <w:pPr>
        <w:pStyle w:val="FootnoteText"/>
        <w:rPr>
          <w:lang w:val="fr-FR"/>
        </w:rPr>
      </w:pPr>
      <w:r>
        <w:rPr>
          <w:rStyle w:val="FootnoteReference"/>
          <w:lang w:val="fr"/>
        </w:rPr>
        <w:footnoteRef/>
      </w:r>
      <w:r>
        <w:rPr>
          <w:lang w:val="fr"/>
        </w:rPr>
        <w:t>Au choix, manomètre micron ou anémomètre.</w:t>
      </w:r>
    </w:p>
  </w:footnote>
  <w:footnote w:id="14">
    <w:p w14:paraId="3BCC616B" w14:textId="77777777" w:rsidR="006F1A89" w:rsidRPr="006F1A89" w:rsidRDefault="006F1A89" w:rsidP="006F1A89">
      <w:pPr>
        <w:pStyle w:val="FootnoteText"/>
        <w:rPr>
          <w:lang w:val="fr-FR"/>
        </w:rPr>
      </w:pPr>
      <w:r>
        <w:rPr>
          <w:rStyle w:val="FootnoteReference"/>
          <w:lang w:val="fr"/>
        </w:rPr>
        <w:footnoteRef/>
      </w:r>
      <w:r>
        <w:rPr>
          <w:lang w:val="fr"/>
        </w:rPr>
        <w:t>Chacun recevra un kit d’outils pour vérifier l’</w:t>
      </w:r>
      <w:proofErr w:type="spellStart"/>
      <w:r>
        <w:rPr>
          <w:lang w:val="fr"/>
        </w:rPr>
        <w:t>inverter</w:t>
      </w:r>
      <w:proofErr w:type="spellEnd"/>
      <w:r>
        <w:rPr>
          <w:lang w:val="fr"/>
        </w:rPr>
        <w:t xml:space="preserve"> et une pince multimètre.</w:t>
      </w:r>
    </w:p>
  </w:footnote>
  <w:footnote w:id="15">
    <w:p w14:paraId="2AC2105A" w14:textId="7ED438B0" w:rsidR="006F1A89" w:rsidRPr="006F1A89" w:rsidRDefault="006F1A89" w:rsidP="006F1A89">
      <w:pPr>
        <w:pStyle w:val="FootnoteText"/>
        <w:rPr>
          <w:lang w:val="fr-FR"/>
        </w:rPr>
      </w:pPr>
      <w:r>
        <w:rPr>
          <w:rStyle w:val="FootnoteReference"/>
          <w:lang w:val="fr"/>
        </w:rPr>
        <w:footnoteRef/>
      </w:r>
      <w:r>
        <w:rPr>
          <w:lang w:val="fr"/>
        </w:rPr>
        <w:t xml:space="preserve"> </w:t>
      </w:r>
      <w:r w:rsidR="000012BA">
        <w:rPr>
          <w:lang w:val="fr"/>
        </w:rPr>
        <w:t xml:space="preserve">En l’absence de directives relatives aux coûts pour la réduction des HFC, d’examiner les projets d’investissement individuel relatifs aux HFC et la phase I des KIP au cas par cas, sans établir de précédents pour les directives relatives aux coûts ou tout futur projet d’investissement individuel relatif aux HFC ou futures phase I du KIP. </w:t>
      </w:r>
    </w:p>
  </w:footnote>
  <w:footnote w:id="16">
    <w:p w14:paraId="71FA154C" w14:textId="5C7AF919" w:rsidR="006F1A89" w:rsidRPr="006F1A89" w:rsidRDefault="006F1A89" w:rsidP="006F1A89">
      <w:pPr>
        <w:pStyle w:val="FootnoteText"/>
        <w:rPr>
          <w:lang w:val="fr-FR"/>
        </w:rPr>
      </w:pPr>
      <w:r>
        <w:rPr>
          <w:rStyle w:val="FootnoteReference"/>
          <w:lang w:val="fr"/>
        </w:rPr>
        <w:footnoteRef/>
      </w:r>
      <w:r w:rsidR="000012BA">
        <w:rPr>
          <w:lang w:val="fr"/>
        </w:rPr>
        <w:t xml:space="preserve"> Niveaux et modalités de financement de la réduction progressive des HFC dans le secteur de l’entretien de l’équipement de réfrigération.</w:t>
      </w:r>
    </w:p>
  </w:footnote>
  <w:footnote w:id="17">
    <w:p w14:paraId="22100530" w14:textId="77777777" w:rsidR="006F1A89" w:rsidRPr="006F1A89" w:rsidRDefault="006F1A89" w:rsidP="006F1A89">
      <w:pPr>
        <w:pStyle w:val="FootnoteText"/>
        <w:rPr>
          <w:lang w:val="fr-FR"/>
        </w:rPr>
      </w:pPr>
      <w:r>
        <w:rPr>
          <w:rStyle w:val="FootnoteReference"/>
          <w:lang w:val="fr"/>
        </w:rPr>
        <w:footnoteRef/>
      </w:r>
      <w:r>
        <w:rPr>
          <w:lang w:val="fr"/>
        </w:rPr>
        <w:t>Dans le cadre des activités de facilitation pour le pays, la Banque mondiale a estimé que la non-ratification de l’Amendement de Kigali serait approximativement cinq fois plus coûteuses que le coût de ratification estimé.</w:t>
      </w:r>
    </w:p>
  </w:footnote>
  <w:footnote w:id="18">
    <w:p w14:paraId="5BA3D096" w14:textId="77777777" w:rsidR="006F1A89" w:rsidRPr="006F1A89" w:rsidRDefault="006F1A89" w:rsidP="006F1A89">
      <w:pPr>
        <w:pStyle w:val="FootnoteText"/>
        <w:rPr>
          <w:lang w:val="fr-FR"/>
        </w:rPr>
      </w:pPr>
      <w:r>
        <w:rPr>
          <w:rStyle w:val="FootnoteReference"/>
          <w:lang w:val="fr"/>
        </w:rPr>
        <w:footnoteRef/>
      </w:r>
      <w:r>
        <w:rPr>
          <w:lang w:val="fr"/>
        </w:rPr>
        <w:t>Y compris Singapour.</w:t>
      </w:r>
    </w:p>
  </w:footnote>
  <w:footnote w:id="19">
    <w:p w14:paraId="3685F5A4" w14:textId="77777777" w:rsidR="006F1A89" w:rsidRPr="006F1A89" w:rsidRDefault="006F1A89" w:rsidP="006F1A89">
      <w:pPr>
        <w:pStyle w:val="FootnoteText"/>
        <w:rPr>
          <w:lang w:val="fr-FR"/>
        </w:rPr>
      </w:pPr>
      <w:r>
        <w:rPr>
          <w:rStyle w:val="FootnoteReference"/>
          <w:lang w:val="fr"/>
        </w:rPr>
        <w:footnoteRef/>
      </w:r>
      <w:r>
        <w:rPr>
          <w:lang w:val="fr"/>
        </w:rPr>
        <w:t xml:space="preserve"> Par exemple, le paragraphe 10(d)(i) du document UNEP/</w:t>
      </w:r>
      <w:proofErr w:type="spellStart"/>
      <w:r>
        <w:rPr>
          <w:lang w:val="fr"/>
        </w:rPr>
        <w:t>OzL.Pro</w:t>
      </w:r>
      <w:proofErr w:type="spellEnd"/>
      <w:r>
        <w:rPr>
          <w:lang w:val="fr"/>
        </w:rPr>
        <w:t>/</w:t>
      </w:r>
      <w:proofErr w:type="spellStart"/>
      <w:r>
        <w:rPr>
          <w:lang w:val="fr"/>
        </w:rPr>
        <w:t>ExCom</w:t>
      </w:r>
      <w:proofErr w:type="spellEnd"/>
      <w:r>
        <w:rPr>
          <w:lang w:val="fr"/>
        </w:rPr>
        <w:t>/92/46.</w:t>
      </w:r>
    </w:p>
  </w:footnote>
  <w:footnote w:id="20">
    <w:p w14:paraId="4C2D64AD" w14:textId="77777777" w:rsidR="006F1A89" w:rsidRPr="006F1A89" w:rsidRDefault="006F1A89" w:rsidP="006F1A89">
      <w:pPr>
        <w:pStyle w:val="FootnoteText"/>
        <w:rPr>
          <w:lang w:val="fr-FR"/>
        </w:rPr>
      </w:pPr>
      <w:r>
        <w:rPr>
          <w:rStyle w:val="FootnoteReference"/>
          <w:lang w:val="fr"/>
        </w:rPr>
        <w:footnoteRef/>
      </w:r>
      <w:r>
        <w:rPr>
          <w:lang w:val="fr"/>
        </w:rPr>
        <w:t xml:space="preserve"> Paragraphe 7 du document UNEP/</w:t>
      </w:r>
      <w:proofErr w:type="spellStart"/>
      <w:r>
        <w:rPr>
          <w:lang w:val="fr"/>
        </w:rPr>
        <w:t>OzL.Pro</w:t>
      </w:r>
      <w:proofErr w:type="spellEnd"/>
      <w:r>
        <w:rPr>
          <w:lang w:val="fr"/>
        </w:rPr>
        <w:t>/</w:t>
      </w:r>
      <w:proofErr w:type="spellStart"/>
      <w:r>
        <w:rPr>
          <w:lang w:val="fr"/>
        </w:rPr>
        <w:t>ExCom</w:t>
      </w:r>
      <w:proofErr w:type="spellEnd"/>
      <w:r>
        <w:rPr>
          <w:lang w:val="fr"/>
        </w:rPr>
        <w:t>/36/6, rapport de l’étude théorique des projets de systèmes de climatisation embarqués</w:t>
      </w:r>
    </w:p>
  </w:footnote>
  <w:footnote w:id="21">
    <w:p w14:paraId="047C215C" w14:textId="77777777" w:rsidR="006F1A89" w:rsidRDefault="006F1A89" w:rsidP="006F1A89">
      <w:pPr>
        <w:pStyle w:val="FootnoteText"/>
      </w:pPr>
      <w:r>
        <w:rPr>
          <w:rStyle w:val="FootnoteReference"/>
          <w:lang w:val="fr"/>
        </w:rPr>
        <w:footnoteRef/>
      </w:r>
      <w:r w:rsidRPr="006F1A89">
        <w:rPr>
          <w:lang w:val="en-US"/>
        </w:rPr>
        <w:t xml:space="preserve"> UNEP/</w:t>
      </w:r>
      <w:proofErr w:type="spellStart"/>
      <w:r w:rsidRPr="006F1A89">
        <w:rPr>
          <w:lang w:val="en-US"/>
        </w:rPr>
        <w:t>OzL.Pro</w:t>
      </w:r>
      <w:proofErr w:type="spellEnd"/>
      <w:r w:rsidRPr="006F1A89">
        <w:rPr>
          <w:lang w:val="en-US"/>
        </w:rPr>
        <w:t>/ExCom/81/39</w:t>
      </w:r>
    </w:p>
  </w:footnote>
  <w:footnote w:id="22">
    <w:p w14:paraId="2918781A" w14:textId="77777777" w:rsidR="006F1A89" w:rsidRPr="00BA50C6" w:rsidRDefault="006F1A89" w:rsidP="006F1A89">
      <w:pPr>
        <w:pStyle w:val="FootnoteText"/>
      </w:pPr>
      <w:r>
        <w:rPr>
          <w:rStyle w:val="FootnoteReference"/>
          <w:lang w:val="fr"/>
        </w:rPr>
        <w:footnoteRef/>
      </w:r>
      <w:r w:rsidRPr="006F1A89">
        <w:rPr>
          <w:lang w:val="en-US"/>
        </w:rPr>
        <w:t xml:space="preserve"> </w:t>
      </w:r>
      <w:proofErr w:type="spellStart"/>
      <w:r w:rsidRPr="006F1A89">
        <w:rPr>
          <w:lang w:val="en-US"/>
        </w:rPr>
        <w:t>Daviran</w:t>
      </w:r>
      <w:proofErr w:type="spellEnd"/>
      <w:r w:rsidRPr="006F1A89">
        <w:rPr>
          <w:lang w:val="en-US"/>
        </w:rPr>
        <w:t xml:space="preserve"> et. al (2017), Applied Thermal Engineering, http://dx.doi.org/10.1016/j.applthermaleng.2016.09.034</w:t>
      </w:r>
    </w:p>
  </w:footnote>
  <w:footnote w:id="23">
    <w:p w14:paraId="2AC44155" w14:textId="77777777" w:rsidR="006F1A89" w:rsidRPr="006F1A89" w:rsidRDefault="006F1A89" w:rsidP="006F1A89">
      <w:pPr>
        <w:pStyle w:val="FootnoteText"/>
        <w:rPr>
          <w:lang w:val="fr-FR"/>
        </w:rPr>
      </w:pPr>
      <w:r>
        <w:rPr>
          <w:rStyle w:val="FootnoteReference"/>
          <w:lang w:val="fr"/>
        </w:rPr>
        <w:footnoteRef/>
      </w:r>
      <w:r>
        <w:rPr>
          <w:lang w:val="fr"/>
        </w:rPr>
        <w:t>Information considérée comme confidentielle.</w:t>
      </w:r>
    </w:p>
  </w:footnote>
  <w:footnote w:id="24">
    <w:p w14:paraId="460B2315" w14:textId="77777777" w:rsidR="006F1A89" w:rsidRPr="006F1A89" w:rsidRDefault="006F1A89" w:rsidP="006F1A89">
      <w:pPr>
        <w:pStyle w:val="FootnoteText"/>
        <w:rPr>
          <w:lang w:val="fr-FR"/>
        </w:rPr>
      </w:pPr>
      <w:r>
        <w:rPr>
          <w:rStyle w:val="FootnoteReference"/>
          <w:lang w:val="fr"/>
        </w:rPr>
        <w:footnoteRef/>
      </w:r>
      <w:r>
        <w:rPr>
          <w:lang w:val="fr"/>
        </w:rPr>
        <w:t xml:space="preserve"> Paragraphes 146 et 147 du document UNEP/</w:t>
      </w:r>
      <w:proofErr w:type="spellStart"/>
      <w:r>
        <w:rPr>
          <w:lang w:val="fr"/>
        </w:rPr>
        <w:t>OzL.Pro</w:t>
      </w:r>
      <w:proofErr w:type="spellEnd"/>
      <w:r>
        <w:rPr>
          <w:lang w:val="fr"/>
        </w:rPr>
        <w:t>/</w:t>
      </w:r>
      <w:proofErr w:type="spellStart"/>
      <w:r>
        <w:rPr>
          <w:lang w:val="fr"/>
        </w:rPr>
        <w:t>ExCom</w:t>
      </w:r>
      <w:proofErr w:type="spellEnd"/>
      <w:r>
        <w:rPr>
          <w:lang w:val="fr"/>
        </w:rPr>
        <w:t>/15/45.</w:t>
      </w:r>
    </w:p>
  </w:footnote>
  <w:footnote w:id="25">
    <w:p w14:paraId="344DC83A" w14:textId="77777777" w:rsidR="006F1A89" w:rsidRPr="006F1A89" w:rsidRDefault="006F1A89" w:rsidP="006F1A89">
      <w:pPr>
        <w:pStyle w:val="FootnoteText"/>
        <w:rPr>
          <w:lang w:val="fr-FR"/>
        </w:rPr>
      </w:pPr>
      <w:r>
        <w:rPr>
          <w:rStyle w:val="FootnoteReference"/>
          <w:lang w:val="fr"/>
        </w:rPr>
        <w:footnoteRef/>
      </w:r>
      <w:r>
        <w:rPr>
          <w:lang w:val="fr"/>
        </w:rPr>
        <w:t xml:space="preserve"> Voir les paragraphes 12-16 du document UNEP/</w:t>
      </w:r>
      <w:proofErr w:type="spellStart"/>
      <w:r>
        <w:rPr>
          <w:lang w:val="fr"/>
        </w:rPr>
        <w:t>OzL.Pro</w:t>
      </w:r>
      <w:proofErr w:type="spellEnd"/>
      <w:r>
        <w:rPr>
          <w:lang w:val="fr"/>
        </w:rPr>
        <w:t>/</w:t>
      </w:r>
      <w:proofErr w:type="spellStart"/>
      <w:r>
        <w:rPr>
          <w:lang w:val="fr"/>
        </w:rPr>
        <w:t>ExCom</w:t>
      </w:r>
      <w:proofErr w:type="spellEnd"/>
      <w:r>
        <w:rPr>
          <w:lang w:val="fr"/>
        </w:rPr>
        <w:t>/93/38.</w:t>
      </w:r>
    </w:p>
  </w:footnote>
  <w:footnote w:id="26">
    <w:p w14:paraId="27072C9E" w14:textId="77777777" w:rsidR="006F1A89" w:rsidRPr="006F1A89" w:rsidRDefault="006F1A89" w:rsidP="006F1A89">
      <w:pPr>
        <w:pStyle w:val="FootnoteText"/>
        <w:rPr>
          <w:lang w:val="fr-FR"/>
        </w:rPr>
      </w:pPr>
      <w:r>
        <w:rPr>
          <w:rStyle w:val="FootnoteReference"/>
          <w:lang w:val="fr"/>
        </w:rPr>
        <w:footnoteRef/>
      </w:r>
      <w:r>
        <w:rPr>
          <w:lang w:val="fr"/>
        </w:rPr>
        <w:t xml:space="preserve"> Papier sur le point de départ pour des réductions globales durables basé sur les discussions menées lors de la 91</w:t>
      </w:r>
      <w:r>
        <w:rPr>
          <w:vertAlign w:val="superscript"/>
          <w:lang w:val="fr"/>
        </w:rPr>
        <w:t>e</w:t>
      </w:r>
      <w:r>
        <w:rPr>
          <w:lang w:val="fr"/>
        </w:rPr>
        <w:t> réunion dans le groupe de contact sur les directives relatives aux coûts pour la réduction des HFC (décision 91/64(a)).</w:t>
      </w:r>
    </w:p>
  </w:footnote>
  <w:footnote w:id="27">
    <w:p w14:paraId="5947712E" w14:textId="77777777" w:rsidR="006F1A89" w:rsidRPr="006F1A89" w:rsidRDefault="006F1A89" w:rsidP="006F1A89">
      <w:pPr>
        <w:pStyle w:val="FootnoteText"/>
        <w:rPr>
          <w:lang w:val="fr-FR"/>
        </w:rPr>
      </w:pPr>
      <w:r>
        <w:rPr>
          <w:rStyle w:val="FootnoteReference"/>
          <w:lang w:val="fr"/>
        </w:rPr>
        <w:footnoteRef/>
      </w:r>
      <w:r>
        <w:rPr>
          <w:lang w:val="fr"/>
        </w:rPr>
        <w:t xml:space="preserve"> En 2018, la consommation de HFC-23 dans le secteur avait atteint 59,49 </w:t>
      </w:r>
      <w:proofErr w:type="spellStart"/>
      <w:r>
        <w:rPr>
          <w:lang w:val="fr"/>
        </w:rPr>
        <w:t>tm</w:t>
      </w:r>
      <w:proofErr w:type="spellEnd"/>
      <w:r>
        <w:rPr>
          <w:lang w:val="fr"/>
        </w:rPr>
        <w:t> ; en 2019, la consommation de HFC-23 avait diminué pour atteindre 5,68 </w:t>
      </w:r>
      <w:proofErr w:type="spellStart"/>
      <w:r>
        <w:rPr>
          <w:lang w:val="fr"/>
        </w:rPr>
        <w:t>tm</w:t>
      </w:r>
      <w:proofErr w:type="spellEnd"/>
      <w:r>
        <w:rPr>
          <w:lang w:val="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C95F7" w14:textId="0154B12C" w:rsidR="00441083" w:rsidRDefault="00C94811">
    <w:r>
      <w:fldChar w:fldCharType="begin"/>
    </w:r>
    <w:r>
      <w:instrText xml:space="preserve"> DOCPROPERTY "Document number"  \* MERGEFORMAT </w:instrText>
    </w:r>
    <w:r>
      <w:fldChar w:fldCharType="separate"/>
    </w:r>
    <w:r w:rsidR="00956C5C">
      <w:t>UNEP/</w:t>
    </w:r>
    <w:proofErr w:type="spellStart"/>
    <w:r w:rsidR="00956C5C">
      <w:t>OzL.Pro</w:t>
    </w:r>
    <w:proofErr w:type="spellEnd"/>
    <w:r w:rsidR="00956C5C">
      <w:t>/ExCom/93/</w:t>
    </w:r>
    <w:r w:rsidR="00D16A21">
      <w:t>68</w:t>
    </w:r>
    <w:r>
      <w:fldChar w:fldCharType="end"/>
    </w:r>
  </w:p>
  <w:p w14:paraId="30D2253C" w14:textId="77777777" w:rsidR="00441083" w:rsidRDefault="00441083"/>
  <w:p w14:paraId="08EB360F"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756F9" w14:textId="078C49BB" w:rsidR="00441083" w:rsidRDefault="00C94811">
    <w:pPr>
      <w:jc w:val="right"/>
    </w:pPr>
    <w:r>
      <w:fldChar w:fldCharType="begin"/>
    </w:r>
    <w:r>
      <w:instrText xml:space="preserve"> DOCPROPERTY "Document number"  \* MERGEFORMAT </w:instrText>
    </w:r>
    <w:r>
      <w:fldChar w:fldCharType="separate"/>
    </w:r>
    <w:r w:rsidR="00956C5C">
      <w:t>UNEP/</w:t>
    </w:r>
    <w:proofErr w:type="spellStart"/>
    <w:r w:rsidR="00956C5C">
      <w:t>OzL.Pro</w:t>
    </w:r>
    <w:proofErr w:type="spellEnd"/>
    <w:r w:rsidR="00956C5C">
      <w:t>/ExCom/93/</w:t>
    </w:r>
    <w:r w:rsidR="00D16A21">
      <w:t>68</w:t>
    </w:r>
    <w:r>
      <w:fldChar w:fldCharType="end"/>
    </w:r>
  </w:p>
  <w:p w14:paraId="23F04C80" w14:textId="77777777" w:rsidR="00441083" w:rsidRDefault="00441083"/>
  <w:p w14:paraId="54B38D43"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04D41" w14:textId="77777777" w:rsidR="00357594" w:rsidRPr="0033525D" w:rsidRDefault="00C94811">
    <w:r>
      <w:fldChar w:fldCharType="begin"/>
    </w:r>
    <w:r>
      <w:instrText xml:space="preserve"> DOCPROPERTY "Document number"  \* MERGEFORMAT </w:instrText>
    </w:r>
    <w:r>
      <w:fldChar w:fldCharType="separate"/>
    </w:r>
    <w:r w:rsidR="00357594">
      <w:t>UNEP/</w:t>
    </w:r>
    <w:proofErr w:type="spellStart"/>
    <w:r w:rsidR="00357594">
      <w:t>OzL.Pro</w:t>
    </w:r>
    <w:proofErr w:type="spellEnd"/>
    <w:r w:rsidR="00357594">
      <w:t>/ExCom/93/68</w:t>
    </w:r>
    <w:r>
      <w:fldChar w:fldCharType="end"/>
    </w:r>
  </w:p>
  <w:p w14:paraId="77D06CF8" w14:textId="77777777" w:rsidR="00357594" w:rsidRPr="0033525D" w:rsidRDefault="00357594"/>
  <w:p w14:paraId="11F1710D" w14:textId="77777777" w:rsidR="00357594" w:rsidRPr="0033525D" w:rsidRDefault="0035759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4A5A9" w14:textId="77777777" w:rsidR="00357594" w:rsidRPr="0033525D" w:rsidRDefault="00C94811">
    <w:pPr>
      <w:jc w:val="right"/>
    </w:pPr>
    <w:r>
      <w:fldChar w:fldCharType="begin"/>
    </w:r>
    <w:r>
      <w:instrText xml:space="preserve"> DOCPROPERTY "Document number"  \* MERGEFORMAT </w:instrText>
    </w:r>
    <w:r>
      <w:fldChar w:fldCharType="separate"/>
    </w:r>
    <w:r w:rsidR="00357594">
      <w:t>UNEP/</w:t>
    </w:r>
    <w:proofErr w:type="spellStart"/>
    <w:r w:rsidR="00357594">
      <w:t>OzL.Pro</w:t>
    </w:r>
    <w:proofErr w:type="spellEnd"/>
    <w:r w:rsidR="00357594">
      <w:t>/ExCom/93/68</w:t>
    </w:r>
    <w:r>
      <w:fldChar w:fldCharType="end"/>
    </w:r>
  </w:p>
  <w:p w14:paraId="67242F04" w14:textId="77777777" w:rsidR="00357594" w:rsidRPr="0033525D" w:rsidRDefault="00357594"/>
  <w:p w14:paraId="722C987F" w14:textId="77777777" w:rsidR="00357594" w:rsidRPr="0033525D" w:rsidRDefault="003575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3529F" w14:textId="77777777" w:rsidR="00357594" w:rsidRPr="001B41FF" w:rsidRDefault="00C94811" w:rsidP="00697B64">
    <w:pPr>
      <w:ind w:right="216"/>
      <w:jc w:val="right"/>
    </w:pPr>
    <w:r>
      <w:fldChar w:fldCharType="begin"/>
    </w:r>
    <w:r>
      <w:instrText>DOCPROPERTY "Document number"  \* MERGEFORMAT</w:instrText>
    </w:r>
    <w:r>
      <w:fldChar w:fldCharType="separate"/>
    </w:r>
    <w:r w:rsidR="00357594">
      <w:t>UNEP/</w:t>
    </w:r>
    <w:proofErr w:type="spellStart"/>
    <w:r w:rsidR="00357594">
      <w:t>OzL.Pro</w:t>
    </w:r>
    <w:proofErr w:type="spellEnd"/>
    <w:r w:rsidR="00357594">
      <w:t>/ExCom/93/68</w:t>
    </w:r>
    <w:r>
      <w:fldChar w:fldCharType="end"/>
    </w:r>
  </w:p>
  <w:p w14:paraId="25D57D86" w14:textId="77777777" w:rsidR="00357594" w:rsidRDefault="00357594" w:rsidP="00697B64">
    <w:pPr>
      <w:pStyle w:val="Header"/>
      <w:ind w:right="216"/>
      <w:jc w:val="right"/>
    </w:pPr>
    <w:r>
      <w:t>Annex I</w:t>
    </w:r>
  </w:p>
  <w:p w14:paraId="0A3D3667" w14:textId="77777777" w:rsidR="00357594" w:rsidRDefault="00357594" w:rsidP="00697B64">
    <w:pPr>
      <w:pStyle w:val="Header"/>
      <w:ind w:right="216"/>
      <w:jc w:val="right"/>
    </w:pPr>
  </w:p>
  <w:p w14:paraId="695CD426" w14:textId="77777777" w:rsidR="00357594" w:rsidRDefault="00357594" w:rsidP="00697B64">
    <w:pPr>
      <w:pStyle w:val="Header"/>
      <w:ind w:right="216"/>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C1A9B" w14:textId="191E4AE0" w:rsidR="00441083" w:rsidRDefault="00C94811">
    <w:pPr>
      <w:jc w:val="right"/>
    </w:pPr>
    <w:r>
      <w:fldChar w:fldCharType="begin"/>
    </w:r>
    <w:r>
      <w:instrText xml:space="preserve"> DOCPROPERTY "Document number"  \* MERGEFORMAT </w:instrText>
    </w:r>
    <w:r>
      <w:fldChar w:fldCharType="separate"/>
    </w:r>
    <w:r w:rsidR="00956C5C">
      <w:t>UNEP/</w:t>
    </w:r>
    <w:proofErr w:type="spellStart"/>
    <w:r w:rsidR="00956C5C">
      <w:t>OzL.Pro</w:t>
    </w:r>
    <w:proofErr w:type="spellEnd"/>
    <w:r w:rsidR="00956C5C">
      <w:t>/ExCom/93/</w:t>
    </w:r>
    <w:r w:rsidR="00F40EBC">
      <w:t>68</w:t>
    </w:r>
    <w:r>
      <w:fldChar w:fldCharType="end"/>
    </w:r>
  </w:p>
  <w:p w14:paraId="3495ABB0" w14:textId="246789B3" w:rsidR="00441083" w:rsidRDefault="00B55AA4">
    <w:pPr>
      <w:jc w:val="right"/>
    </w:pPr>
    <w:r>
      <w:t xml:space="preserve">Annexe </w:t>
    </w:r>
    <w:r w:rsidR="00F40EBC">
      <w:t>I</w:t>
    </w:r>
    <w:r w:rsidR="00357594">
      <w:t>I</w:t>
    </w:r>
  </w:p>
  <w:p w14:paraId="6CE850AF"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000015"/>
    <w:multiLevelType w:val="multilevel"/>
    <w:tmpl w:val="00000015"/>
    <w:lvl w:ilvl="0">
      <w:start w:val="1"/>
      <w:numFmt w:val="bullet"/>
      <w:lvlText w:val=""/>
      <w:lvlJc w:val="left"/>
      <w:pPr>
        <w:ind w:left="720" w:hanging="360"/>
      </w:pPr>
      <w:rPr>
        <w:rFonts w:ascii="Symbol" w:hAnsi="Symbol" w:hint="default"/>
      </w:rPr>
    </w:lvl>
    <w:lvl w:ilvl="1">
      <w:start w:val="33"/>
      <w:numFmt w:val="bullet"/>
      <w:lvlText w:val="-"/>
      <w:lvlJc w:val="left"/>
      <w:pPr>
        <w:ind w:left="1440" w:hanging="360"/>
      </w:pPr>
      <w:rPr>
        <w:rFonts w:ascii="Times New Roman" w:eastAsia="Times New Roman" w:hAnsi="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C236DD4"/>
    <w:multiLevelType w:val="multilevel"/>
    <w:tmpl w:val="D8D4F932"/>
    <w:lvl w:ilvl="0">
      <w:start w:val="1"/>
      <w:numFmt w:val="decimal"/>
      <w:lvlText w:val="%1."/>
      <w:lvlJc w:val="left"/>
      <w:pPr>
        <w:tabs>
          <w:tab w:val="num" w:pos="0"/>
        </w:tabs>
        <w:ind w:left="0" w:firstLine="0"/>
      </w:pPr>
      <w:rPr>
        <w:b w:val="0"/>
        <w:bCs/>
        <w:i w:val="0"/>
        <w:iCs w:val="0"/>
        <w:color w:val="auto"/>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ind w:left="2430" w:hanging="360"/>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306C6E81"/>
    <w:multiLevelType w:val="hybridMultilevel"/>
    <w:tmpl w:val="993AED76"/>
    <w:lvl w:ilvl="0" w:tplc="FC54C11A">
      <w:numFmt w:val="bullet"/>
      <w:lvlText w:val="-"/>
      <w:lvlJc w:val="left"/>
      <w:pPr>
        <w:ind w:left="360" w:hanging="360"/>
      </w:pPr>
      <w:rPr>
        <w:rFonts w:ascii="Times New Roman" w:eastAsia="Times New Roman" w:hAnsi="Times New Roman" w:cs="Times New Roman"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1812F07"/>
    <w:multiLevelType w:val="hybridMultilevel"/>
    <w:tmpl w:val="C01EC562"/>
    <w:lvl w:ilvl="0" w:tplc="C218C77A">
      <w:start w:val="1"/>
      <w:numFmt w:val="decimal"/>
      <w:lvlText w:val="%1."/>
      <w:lvlJc w:val="left"/>
      <w:pPr>
        <w:ind w:left="720" w:hanging="360"/>
      </w:pPr>
      <w:rPr>
        <w:b w:val="0"/>
        <w:bCs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5"/>
  </w:num>
  <w:num w:numId="17" w16cid:durableId="335306916">
    <w:abstractNumId w:val="20"/>
  </w:num>
  <w:num w:numId="18" w16cid:durableId="2138986923">
    <w:abstractNumId w:val="21"/>
  </w:num>
  <w:num w:numId="19" w16cid:durableId="1656908234">
    <w:abstractNumId w:val="24"/>
  </w:num>
  <w:num w:numId="20" w16cid:durableId="364864071">
    <w:abstractNumId w:val="18"/>
  </w:num>
  <w:num w:numId="21" w16cid:durableId="965038582">
    <w:abstractNumId w:val="12"/>
  </w:num>
  <w:num w:numId="22" w16cid:durableId="2050958227">
    <w:abstractNumId w:val="13"/>
  </w:num>
  <w:num w:numId="23" w16cid:durableId="2081637436">
    <w:abstractNumId w:val="22"/>
  </w:num>
  <w:num w:numId="24" w16cid:durableId="1708261730">
    <w:abstractNumId w:val="19"/>
  </w:num>
  <w:num w:numId="25"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22458732">
    <w:abstractNumId w:val="14"/>
  </w:num>
  <w:num w:numId="28"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329464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01692823">
    <w:abstractNumId w:val="11"/>
  </w:num>
  <w:num w:numId="43" w16cid:durableId="1375038539">
    <w:abstractNumId w:val="17"/>
  </w:num>
  <w:num w:numId="44" w16cid:durableId="2096169968">
    <w:abstractNumId w:val="23"/>
  </w:num>
  <w:num w:numId="45" w16cid:durableId="806241790">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5C"/>
    <w:rsid w:val="000012BA"/>
    <w:rsid w:val="0005110A"/>
    <w:rsid w:val="000D1D91"/>
    <w:rsid w:val="000F6C8E"/>
    <w:rsid w:val="00175069"/>
    <w:rsid w:val="00177D11"/>
    <w:rsid w:val="001A7720"/>
    <w:rsid w:val="001B7045"/>
    <w:rsid w:val="001C3D0C"/>
    <w:rsid w:val="001D4CE7"/>
    <w:rsid w:val="00224168"/>
    <w:rsid w:val="00265AF0"/>
    <w:rsid w:val="002C06D4"/>
    <w:rsid w:val="002F0B57"/>
    <w:rsid w:val="003029F8"/>
    <w:rsid w:val="003200E5"/>
    <w:rsid w:val="00357594"/>
    <w:rsid w:val="003A0CA4"/>
    <w:rsid w:val="003F4C66"/>
    <w:rsid w:val="00403EDF"/>
    <w:rsid w:val="00441083"/>
    <w:rsid w:val="00444619"/>
    <w:rsid w:val="004B1B59"/>
    <w:rsid w:val="004C2C87"/>
    <w:rsid w:val="004E3A36"/>
    <w:rsid w:val="005A7F28"/>
    <w:rsid w:val="005B3CAD"/>
    <w:rsid w:val="005B4809"/>
    <w:rsid w:val="005C278F"/>
    <w:rsid w:val="005D06C5"/>
    <w:rsid w:val="00602B22"/>
    <w:rsid w:val="00605093"/>
    <w:rsid w:val="006133C0"/>
    <w:rsid w:val="006E435D"/>
    <w:rsid w:val="006F1A89"/>
    <w:rsid w:val="007034FA"/>
    <w:rsid w:val="00733B8A"/>
    <w:rsid w:val="0075750B"/>
    <w:rsid w:val="00764220"/>
    <w:rsid w:val="00775FBB"/>
    <w:rsid w:val="00823BFB"/>
    <w:rsid w:val="00843511"/>
    <w:rsid w:val="00847BDB"/>
    <w:rsid w:val="008E770E"/>
    <w:rsid w:val="0091161A"/>
    <w:rsid w:val="00956C5C"/>
    <w:rsid w:val="0096150D"/>
    <w:rsid w:val="00972E99"/>
    <w:rsid w:val="00990CF5"/>
    <w:rsid w:val="009A5180"/>
    <w:rsid w:val="009F2D4C"/>
    <w:rsid w:val="009F6617"/>
    <w:rsid w:val="009F709E"/>
    <w:rsid w:val="00A32012"/>
    <w:rsid w:val="00A97E14"/>
    <w:rsid w:val="00AB41B3"/>
    <w:rsid w:val="00AC013C"/>
    <w:rsid w:val="00AC4DC9"/>
    <w:rsid w:val="00AE63D8"/>
    <w:rsid w:val="00B55AA4"/>
    <w:rsid w:val="00B632E6"/>
    <w:rsid w:val="00B811F2"/>
    <w:rsid w:val="00BC3C7D"/>
    <w:rsid w:val="00C004D8"/>
    <w:rsid w:val="00C16E3F"/>
    <w:rsid w:val="00C34C3E"/>
    <w:rsid w:val="00C35710"/>
    <w:rsid w:val="00C6443E"/>
    <w:rsid w:val="00C87290"/>
    <w:rsid w:val="00C94811"/>
    <w:rsid w:val="00C9547D"/>
    <w:rsid w:val="00CB73E2"/>
    <w:rsid w:val="00CC2B33"/>
    <w:rsid w:val="00CF515A"/>
    <w:rsid w:val="00D16A21"/>
    <w:rsid w:val="00D7654A"/>
    <w:rsid w:val="00DA5D52"/>
    <w:rsid w:val="00DB2922"/>
    <w:rsid w:val="00DB4E64"/>
    <w:rsid w:val="00DD3433"/>
    <w:rsid w:val="00DE53FA"/>
    <w:rsid w:val="00E0247E"/>
    <w:rsid w:val="00E348C6"/>
    <w:rsid w:val="00E54871"/>
    <w:rsid w:val="00E60D9C"/>
    <w:rsid w:val="00EB2067"/>
    <w:rsid w:val="00F143BC"/>
    <w:rsid w:val="00F17B7A"/>
    <w:rsid w:val="00F218B0"/>
    <w:rsid w:val="00F25203"/>
    <w:rsid w:val="00F37A42"/>
    <w:rsid w:val="00F40EBC"/>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D1141"/>
  <w15:docId w15:val="{EA98E115-F870-4300-9B0A-08F0EEDA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2C06D4"/>
    <w:rPr>
      <w:vertAlign w:val="superscript"/>
    </w:rPr>
  </w:style>
  <w:style w:type="paragraph" w:styleId="ListParagraph">
    <w:name w:val="List Paragraph"/>
    <w:basedOn w:val="Normal"/>
    <w:link w:val="ListParagraphChar"/>
    <w:uiPriority w:val="34"/>
    <w:qFormat/>
    <w:rsid w:val="006F1A89"/>
    <w:pPr>
      <w:ind w:left="720"/>
      <w:contextualSpacing/>
    </w:pPr>
  </w:style>
  <w:style w:type="character" w:customStyle="1" w:styleId="ListParagraphChar">
    <w:name w:val="List Paragraph Char"/>
    <w:basedOn w:val="DefaultParagraphFont"/>
    <w:link w:val="ListParagraph"/>
    <w:uiPriority w:val="34"/>
    <w:locked/>
    <w:rsid w:val="006F1A89"/>
    <w:rPr>
      <w:sz w:val="22"/>
      <w:szCs w:val="22"/>
      <w:lang w:val="en-GB"/>
    </w:rPr>
  </w:style>
  <w:style w:type="paragraph" w:customStyle="1" w:styleId="Default">
    <w:name w:val="Default"/>
    <w:rsid w:val="006F1A89"/>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6F1A8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1A89"/>
    <w:rPr>
      <w:sz w:val="22"/>
      <w:szCs w:val="22"/>
      <w:lang w:val="en-GB"/>
    </w:rPr>
  </w:style>
  <w:style w:type="paragraph" w:styleId="NormalWeb">
    <w:name w:val="Normal (Web)"/>
    <w:basedOn w:val="Normal"/>
    <w:uiPriority w:val="99"/>
    <w:unhideWhenUsed/>
    <w:rsid w:val="006F1A89"/>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6F1A89"/>
    <w:rPr>
      <w:sz w:val="20"/>
      <w:szCs w:val="20"/>
    </w:rPr>
  </w:style>
  <w:style w:type="character" w:customStyle="1" w:styleId="EndnoteTextChar">
    <w:name w:val="Endnote Text Char"/>
    <w:basedOn w:val="DefaultParagraphFont"/>
    <w:link w:val="EndnoteText"/>
    <w:uiPriority w:val="99"/>
    <w:semiHidden/>
    <w:rsid w:val="006F1A89"/>
    <w:rPr>
      <w:lang w:val="en-GB"/>
    </w:rPr>
  </w:style>
  <w:style w:type="character" w:styleId="EndnoteReference">
    <w:name w:val="endnote reference"/>
    <w:basedOn w:val="DefaultParagraphFont"/>
    <w:uiPriority w:val="99"/>
    <w:semiHidden/>
    <w:unhideWhenUsed/>
    <w:rsid w:val="006F1A89"/>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F1A8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F1A89"/>
    <w:pPr>
      <w:spacing w:after="160" w:line="240" w:lineRule="exact"/>
    </w:pPr>
    <w:rPr>
      <w:sz w:val="20"/>
      <w:szCs w:val="20"/>
      <w:vertAlign w:val="superscript"/>
      <w:lang w:val="en-US"/>
    </w:rPr>
  </w:style>
  <w:style w:type="character" w:customStyle="1" w:styleId="ui-provider">
    <w:name w:val="ui-provider"/>
    <w:basedOn w:val="DefaultParagraphFont"/>
    <w:rsid w:val="006F1A89"/>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6F1A89"/>
    <w:rPr>
      <w:sz w:val="22"/>
      <w:szCs w:val="22"/>
      <w:lang w:val="en-GB"/>
    </w:rPr>
  </w:style>
  <w:style w:type="paragraph" w:styleId="Caption">
    <w:name w:val="caption"/>
    <w:aliases w:val="Plate,Title_table,Caption Char Char"/>
    <w:basedOn w:val="Normal"/>
    <w:next w:val="Normal"/>
    <w:link w:val="CaptionChar"/>
    <w:uiPriority w:val="35"/>
    <w:unhideWhenUsed/>
    <w:qFormat/>
    <w:rsid w:val="006F1A89"/>
    <w:pPr>
      <w:keepNext/>
      <w:spacing w:before="120"/>
      <w:jc w:val="center"/>
    </w:pPr>
    <w:rPr>
      <w:rFonts w:ascii="Times New Roman Bold" w:eastAsiaTheme="minorHAnsi" w:hAnsi="Times New Roman Bold" w:cstheme="minorBidi"/>
      <w:b/>
      <w:iCs/>
      <w:szCs w:val="18"/>
      <w:lang w:val="en-US"/>
    </w:rPr>
  </w:style>
  <w:style w:type="character" w:customStyle="1" w:styleId="CaptionChar">
    <w:name w:val="Caption Char"/>
    <w:aliases w:val="Plate Char,Title_table Char,Caption Char Char Char"/>
    <w:basedOn w:val="DefaultParagraphFont"/>
    <w:link w:val="Caption"/>
    <w:uiPriority w:val="35"/>
    <w:rsid w:val="006F1A89"/>
    <w:rPr>
      <w:rFonts w:ascii="Times New Roman Bold" w:eastAsiaTheme="minorHAnsi" w:hAnsi="Times New Roman Bold" w:cstheme="minorBidi"/>
      <w:b/>
      <w:iCs/>
      <w:sz w:val="22"/>
      <w:szCs w:val="18"/>
    </w:rPr>
  </w:style>
  <w:style w:type="paragraph" w:styleId="ListNumber">
    <w:name w:val="List Number"/>
    <w:basedOn w:val="Normal"/>
    <w:rsid w:val="006F1A89"/>
    <w:pPr>
      <w:tabs>
        <w:tab w:val="num" w:pos="1728"/>
      </w:tabs>
      <w:spacing w:line="276" w:lineRule="auto"/>
      <w:ind w:left="1728" w:hanging="864"/>
      <w:jc w:val="left"/>
    </w:pPr>
    <w:rPr>
      <w:rFonts w:ascii="Arial" w:hAnsi="Arial"/>
      <w:szCs w:val="24"/>
      <w:lang w:val="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United%20Nations\UNEP-UNMFS-Shared_drives%20-%20General\0_92_TEMP%20DOCS\x_93_Docs%20Templates\F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628112-CDB0-4406-9F3A-8A8098A0F2C4}"/>
</file>

<file path=customXml/itemProps2.xml><?xml version="1.0" encoding="utf-8"?>
<ds:datastoreItem xmlns:ds="http://schemas.openxmlformats.org/officeDocument/2006/customXml" ds:itemID="{AE6B5CED-E021-4A72-B6C2-4FB2E9033B32}"/>
</file>

<file path=customXml/itemProps3.xml><?xml version="1.0" encoding="utf-8"?>
<ds:datastoreItem xmlns:ds="http://schemas.openxmlformats.org/officeDocument/2006/customXml" ds:itemID="{262B8D39-013B-44A7-B15B-1647623B2DF5}"/>
</file>

<file path=customXml/itemProps4.xml><?xml version="1.0" encoding="utf-8"?>
<ds:datastoreItem xmlns:ds="http://schemas.openxmlformats.org/officeDocument/2006/customXml" ds:itemID="{6C59739A-9A46-4AF6-88C4-89AA228328E7}"/>
</file>

<file path=docProps/app.xml><?xml version="1.0" encoding="utf-8"?>
<Properties xmlns="http://schemas.openxmlformats.org/officeDocument/2006/extended-properties" xmlns:vt="http://schemas.openxmlformats.org/officeDocument/2006/docPropsVTypes">
  <Template>F93-Template</Template>
  <TotalTime>79</TotalTime>
  <Pages>35</Pages>
  <Words>15727</Words>
  <Characters>89650</Characters>
  <Application>Microsoft Office Word</Application>
  <DocSecurity>0</DocSecurity>
  <Lines>747</Lines>
  <Paragraphs>210</Paragraphs>
  <ScaleCrop>false</ScaleCrop>
  <HeadingPairs>
    <vt:vector size="2" baseType="variant">
      <vt:variant>
        <vt:lpstr>Title</vt:lpstr>
      </vt:variant>
      <vt:variant>
        <vt:i4>1</vt:i4>
      </vt:variant>
    </vt:vector>
  </HeadingPairs>
  <TitlesOfParts>
    <vt:vector size="1" baseType="lpstr">
      <vt:lpstr>Proposition de projet : Malaisie</vt:lpstr>
    </vt:vector>
  </TitlesOfParts>
  <Company>UNMFS</Company>
  <LinksUpToDate>false</LinksUpToDate>
  <CharactersWithSpaces>105167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Malaisie</dc:title>
  <dc:creator>HBE</dc:creator>
  <cp:keywords>93rd Excom</cp:keywords>
  <cp:lastModifiedBy>HBE</cp:lastModifiedBy>
  <cp:revision>31</cp:revision>
  <cp:lastPrinted>2001-05-26T16:40:00Z</cp:lastPrinted>
  <dcterms:created xsi:type="dcterms:W3CDTF">2023-12-12T21:46:00Z</dcterms:created>
  <dcterms:modified xsi:type="dcterms:W3CDTF">2023-12-14T14:41:00Z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UNEP/OzL.Pro/ExCom/93/68</vt:lpwstr>
  </property>
  <property fmtid="{D5CDD505-2E9C-101B-9397-08002B2CF9AE}" pid="3" name="Revision date">
    <vt:lpwstr>12/6/2023</vt:lpwstr>
  </property>
  <property fmtid="{D5CDD505-2E9C-101B-9397-08002B2CF9AE}" pid="4" name="ContentTypeId">
    <vt:lpwstr>0x010100FC0A9406422DA945B3E4366D6633D79A</vt:lpwstr>
  </property>
  <property fmtid="{D5CDD505-2E9C-101B-9397-08002B2CF9AE}" pid="5" name="Order">
    <vt:r8>147800</vt:r8>
  </property>
  <property fmtid="{D5CDD505-2E9C-101B-9397-08002B2CF9AE}" pid="6" name="MediaServiceImageTags">
    <vt:lpwstr/>
  </property>
  <property fmtid="{D5CDD505-2E9C-101B-9397-08002B2CF9AE}" pid="8" name="lcf76f155ced4ddcb4097134ff3c332f">
    <vt:lpwstr/>
  </property>
</Properties>
</file>