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header11.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95684C" w:rsidRPr="007D74A7" w14:paraId="249365D5" w14:textId="77777777" w:rsidTr="00F3266E">
        <w:trPr>
          <w:trHeight w:val="720"/>
        </w:trPr>
        <w:tc>
          <w:tcPr>
            <w:tcW w:w="5490" w:type="dxa"/>
            <w:gridSpan w:val="2"/>
            <w:tcBorders>
              <w:bottom w:val="single" w:sz="18" w:space="0" w:color="auto"/>
            </w:tcBorders>
          </w:tcPr>
          <w:p w14:paraId="79B5FF47" w14:textId="77777777" w:rsidR="0095684C" w:rsidRPr="007D74A7" w:rsidRDefault="0095684C" w:rsidP="00F326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D74A7">
              <w:rPr>
                <w:rFonts w:ascii="Univers" w:hAnsi="Univers"/>
                <w:b/>
                <w:sz w:val="28"/>
                <w:szCs w:val="28"/>
              </w:rPr>
              <w:t>UNITED</w:t>
            </w:r>
            <w:r w:rsidRPr="007D74A7">
              <w:rPr>
                <w:rFonts w:ascii="Univers" w:hAnsi="Univers"/>
                <w:b/>
                <w:sz w:val="28"/>
                <w:szCs w:val="28"/>
              </w:rPr>
              <w:br/>
              <w:t>NATIONS</w:t>
            </w:r>
          </w:p>
        </w:tc>
        <w:tc>
          <w:tcPr>
            <w:tcW w:w="4590" w:type="dxa"/>
            <w:tcBorders>
              <w:bottom w:val="single" w:sz="18" w:space="0" w:color="auto"/>
            </w:tcBorders>
          </w:tcPr>
          <w:p w14:paraId="560F5096" w14:textId="77777777" w:rsidR="0095684C" w:rsidRPr="007D74A7" w:rsidRDefault="0095684C" w:rsidP="00F3266E">
            <w:pPr>
              <w:jc w:val="right"/>
              <w:rPr>
                <w:sz w:val="52"/>
                <w:szCs w:val="52"/>
              </w:rPr>
            </w:pPr>
            <w:r w:rsidRPr="007D74A7">
              <w:rPr>
                <w:rFonts w:ascii="Univers Bold" w:hAnsi="Univers Bold"/>
                <w:b/>
                <w:sz w:val="72"/>
              </w:rPr>
              <w:t>EP</w:t>
            </w:r>
          </w:p>
        </w:tc>
      </w:tr>
      <w:tr w:rsidR="0095684C" w:rsidRPr="007D74A7" w14:paraId="39E80E1D" w14:textId="77777777" w:rsidTr="00F326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B65FF7" w14:textId="77777777" w:rsidR="0095684C" w:rsidRPr="007D74A7" w:rsidRDefault="0095684C" w:rsidP="00F3266E">
            <w:pPr>
              <w:spacing w:before="120"/>
            </w:pPr>
            <w:r w:rsidRPr="007D74A7">
              <w:rPr>
                <w:noProof/>
                <w:lang w:val="en-US" w:eastAsia="zh-CN"/>
              </w:rPr>
              <mc:AlternateContent>
                <mc:Choice Requires="wpg">
                  <w:drawing>
                    <wp:anchor distT="0" distB="0" distL="114300" distR="114300" simplePos="0" relativeHeight="251663360" behindDoc="0" locked="0" layoutInCell="1" allowOverlap="1" wp14:anchorId="1672429C" wp14:editId="3872068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372F59F" id="Group 1"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08C5A6E" w14:textId="77777777" w:rsidR="0095684C" w:rsidRPr="007D74A7" w:rsidRDefault="0095684C" w:rsidP="00F326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D74A7">
              <w:rPr>
                <w:rFonts w:ascii="Univers" w:hAnsi="Univers"/>
                <w:b/>
                <w:sz w:val="32"/>
              </w:rPr>
              <w:t>United Nations</w:t>
            </w:r>
          </w:p>
          <w:p w14:paraId="2375DD51" w14:textId="77777777" w:rsidR="0095684C" w:rsidRPr="007D74A7" w:rsidRDefault="0095684C" w:rsidP="00F326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D74A7">
              <w:rPr>
                <w:rFonts w:ascii="Univers" w:hAnsi="Univers"/>
                <w:b/>
                <w:sz w:val="32"/>
              </w:rPr>
              <w:t>Environment</w:t>
            </w:r>
          </w:p>
          <w:p w14:paraId="7BB83E78" w14:textId="77777777" w:rsidR="0095684C" w:rsidRPr="007D74A7" w:rsidRDefault="0095684C" w:rsidP="00F326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D74A7">
              <w:rPr>
                <w:rFonts w:ascii="Univers" w:hAnsi="Univers"/>
                <w:b/>
                <w:sz w:val="32"/>
              </w:rPr>
              <w:t>Programme</w:t>
            </w:r>
          </w:p>
          <w:p w14:paraId="66418953" w14:textId="77777777" w:rsidR="0095684C" w:rsidRPr="007D74A7" w:rsidRDefault="0095684C" w:rsidP="00F3266E">
            <w:pPr>
              <w:spacing w:before="720"/>
              <w:ind w:left="158"/>
            </w:pPr>
          </w:p>
        </w:tc>
        <w:tc>
          <w:tcPr>
            <w:tcW w:w="4590" w:type="dxa"/>
            <w:tcBorders>
              <w:top w:val="nil"/>
              <w:left w:val="nil"/>
              <w:bottom w:val="single" w:sz="36" w:space="0" w:color="auto"/>
              <w:right w:val="nil"/>
            </w:tcBorders>
          </w:tcPr>
          <w:p w14:paraId="7B3E23D1" w14:textId="77777777" w:rsidR="0095684C" w:rsidRPr="007D74A7" w:rsidRDefault="0095684C" w:rsidP="00F3266E">
            <w:r w:rsidRPr="007D74A7">
              <w:t>Distr.</w:t>
            </w:r>
          </w:p>
          <w:p w14:paraId="19F113FF" w14:textId="77777777" w:rsidR="0095684C" w:rsidRPr="007D74A7" w:rsidRDefault="0095684C" w:rsidP="00F3266E">
            <w:r w:rsidRPr="007D74A7">
              <w:t>GENERAL</w:t>
            </w:r>
          </w:p>
          <w:p w14:paraId="5098D5E8" w14:textId="77777777" w:rsidR="0095684C" w:rsidRPr="007D74A7" w:rsidRDefault="0095684C" w:rsidP="00F3266E"/>
          <w:p w14:paraId="12530EEF" w14:textId="77777777" w:rsidR="0095684C" w:rsidRPr="007D74A7" w:rsidRDefault="0095684C" w:rsidP="00F3266E"/>
          <w:p w14:paraId="17709EA6" w14:textId="24DFC14B" w:rsidR="0095684C" w:rsidRPr="007D74A7" w:rsidRDefault="0095684C" w:rsidP="00F3266E">
            <w:r w:rsidRPr="007D74A7">
              <w:fldChar w:fldCharType="begin"/>
            </w:r>
            <w:r w:rsidRPr="007D74A7">
              <w:instrText xml:space="preserve"> DOCPROPERTY "Document number"  \* MERGEFORMAT </w:instrText>
            </w:r>
            <w:r w:rsidRPr="007D74A7">
              <w:fldChar w:fldCharType="separate"/>
            </w:r>
            <w:r w:rsidRPr="007D74A7">
              <w:t>UNEP/</w:t>
            </w:r>
            <w:proofErr w:type="spellStart"/>
            <w:r w:rsidRPr="007D74A7">
              <w:t>OzL.Pro</w:t>
            </w:r>
            <w:proofErr w:type="spellEnd"/>
            <w:r w:rsidRPr="007D74A7">
              <w:t>/ExCom/95/11</w:t>
            </w:r>
            <w:r w:rsidRPr="007D74A7">
              <w:fldChar w:fldCharType="end"/>
            </w:r>
          </w:p>
          <w:p w14:paraId="56830624" w14:textId="34B60193" w:rsidR="0095684C" w:rsidRPr="007D74A7" w:rsidRDefault="0095684C" w:rsidP="00F3266E">
            <w:r w:rsidRPr="007D74A7">
              <w:fldChar w:fldCharType="begin"/>
            </w:r>
            <w:r w:rsidRPr="007D74A7">
              <w:instrText xml:space="preserve"> DOCPROPERTY "Revision date" \@ "d MMMM YYYY"  \* MERGEFORMAT </w:instrText>
            </w:r>
            <w:r w:rsidRPr="007D74A7">
              <w:fldChar w:fldCharType="separate"/>
            </w:r>
            <w:r w:rsidRPr="007D74A7">
              <w:t>5 November 2024</w:t>
            </w:r>
            <w:r w:rsidRPr="007D74A7">
              <w:fldChar w:fldCharType="end"/>
            </w:r>
          </w:p>
          <w:p w14:paraId="7B8F89FC" w14:textId="77777777" w:rsidR="0095684C" w:rsidRPr="007D74A7" w:rsidRDefault="0095684C" w:rsidP="00F3266E">
            <w:pPr>
              <w:rPr>
                <w:caps/>
              </w:rPr>
            </w:pPr>
          </w:p>
          <w:p w14:paraId="4CAD92DD" w14:textId="77777777" w:rsidR="0095684C" w:rsidRPr="007D74A7" w:rsidRDefault="0095684C" w:rsidP="00F3266E">
            <w:r w:rsidRPr="007D74A7">
              <w:t>ORIGINAL: ENGLISH</w:t>
            </w:r>
          </w:p>
        </w:tc>
      </w:tr>
    </w:tbl>
    <w:p w14:paraId="3CAA4B0A" w14:textId="3977A220" w:rsidR="00CA59FB" w:rsidRPr="007D74A7" w:rsidRDefault="00C15867" w:rsidP="00CA59FB">
      <w:pPr>
        <w:jc w:val="left"/>
      </w:pPr>
      <w:r w:rsidRPr="007D74A7">
        <w:t>EXECUTIVE COMMITTEE OF</w:t>
      </w:r>
      <w:r w:rsidRPr="007D74A7">
        <w:br/>
        <w:t xml:space="preserve">  THE MULTILATERAL FUND FOR THE</w:t>
      </w:r>
      <w:r w:rsidRPr="007D74A7">
        <w:br/>
        <w:t xml:space="preserve">  IMPLEMENTATION OF THE MONTREAL PROTOCOL</w:t>
      </w:r>
      <w:r w:rsidRPr="007D74A7">
        <w:br/>
      </w:r>
      <w:r w:rsidR="00CA59FB" w:rsidRPr="007D74A7">
        <w:t>Ninety-</w:t>
      </w:r>
      <w:r w:rsidR="004E4E4E" w:rsidRPr="007D74A7">
        <w:t>fifth</w:t>
      </w:r>
      <w:r w:rsidR="00CA59FB" w:rsidRPr="007D74A7">
        <w:t xml:space="preserve"> Meeting</w:t>
      </w:r>
    </w:p>
    <w:p w14:paraId="6C0D9FBD" w14:textId="517AB9A2" w:rsidR="00CA59FB" w:rsidRPr="007D74A7" w:rsidRDefault="00CA59FB" w:rsidP="00CA59FB">
      <w:pPr>
        <w:jc w:val="left"/>
      </w:pPr>
      <w:r w:rsidRPr="007D74A7">
        <w:t xml:space="preserve">Montreal, </w:t>
      </w:r>
      <w:r w:rsidR="008776D1" w:rsidRPr="007D74A7">
        <w:t>4</w:t>
      </w:r>
      <w:r w:rsidR="00FC40F2" w:rsidRPr="007D74A7">
        <w:t>–</w:t>
      </w:r>
      <w:r w:rsidR="008776D1" w:rsidRPr="007D74A7">
        <w:t>8</w:t>
      </w:r>
      <w:r w:rsidR="006A7A3B" w:rsidRPr="007D74A7">
        <w:t xml:space="preserve"> December</w:t>
      </w:r>
      <w:r w:rsidR="00DA2387" w:rsidRPr="007D74A7">
        <w:t xml:space="preserve"> 202</w:t>
      </w:r>
      <w:r w:rsidR="008776D1" w:rsidRPr="007D74A7">
        <w:t>4</w:t>
      </w:r>
    </w:p>
    <w:p w14:paraId="788B4E70" w14:textId="2B30D538" w:rsidR="004E7732" w:rsidRPr="007D74A7" w:rsidRDefault="0079781A" w:rsidP="004E7732">
      <w:pPr>
        <w:spacing w:after="360"/>
        <w:jc w:val="left"/>
      </w:pPr>
      <w:r w:rsidRPr="007D74A7">
        <w:t xml:space="preserve">Item </w:t>
      </w:r>
      <w:r w:rsidR="007B4662" w:rsidRPr="007D74A7">
        <w:t>6(</w:t>
      </w:r>
      <w:r w:rsidR="00795B47" w:rsidRPr="007D74A7">
        <w:t>c</w:t>
      </w:r>
      <w:r w:rsidR="007B4662" w:rsidRPr="007D74A7">
        <w:t>)</w:t>
      </w:r>
      <w:r w:rsidRPr="007D74A7">
        <w:t xml:space="preserve"> of the provisional agenda</w:t>
      </w:r>
      <w:r w:rsidR="00B46F00" w:rsidRPr="007D74A7">
        <w:rPr>
          <w:rStyle w:val="FootnoteReference"/>
        </w:rPr>
        <w:footnoteReference w:id="2"/>
      </w:r>
    </w:p>
    <w:p w14:paraId="7A79F231" w14:textId="0ABAC39E" w:rsidR="009C0247" w:rsidRPr="007D74A7" w:rsidRDefault="005606B7" w:rsidP="00433966">
      <w:pPr>
        <w:spacing w:after="240"/>
        <w:jc w:val="center"/>
        <w:rPr>
          <w:b/>
          <w:sz w:val="24"/>
          <w:szCs w:val="24"/>
        </w:rPr>
      </w:pPr>
      <w:bookmarkStart w:id="0" w:name="_Hlk150524339"/>
      <w:r w:rsidRPr="007D74A7">
        <w:rPr>
          <w:b/>
          <w:sz w:val="24"/>
          <w:szCs w:val="24"/>
        </w:rPr>
        <w:t xml:space="preserve">DESK STUDY FOR THE EVALUATION OF THE </w:t>
      </w:r>
      <w:r w:rsidR="003945DC" w:rsidRPr="007D74A7">
        <w:rPr>
          <w:b/>
          <w:sz w:val="24"/>
          <w:szCs w:val="24"/>
        </w:rPr>
        <w:t xml:space="preserve">UNEP </w:t>
      </w:r>
      <w:r w:rsidRPr="007D74A7">
        <w:rPr>
          <w:b/>
          <w:sz w:val="24"/>
          <w:szCs w:val="24"/>
        </w:rPr>
        <w:t>COMPLIANCE ASSISTANCE</w:t>
      </w:r>
      <w:r w:rsidR="00556A2E" w:rsidRPr="007D74A7">
        <w:rPr>
          <w:b/>
          <w:sz w:val="24"/>
          <w:szCs w:val="24"/>
        </w:rPr>
        <w:t xml:space="preserve"> PROGRAMME</w:t>
      </w:r>
    </w:p>
    <w:p w14:paraId="58A6824C" w14:textId="4C84B59E" w:rsidR="00EC46E3" w:rsidRPr="007D74A7" w:rsidRDefault="009C0247" w:rsidP="007B4662">
      <w:pPr>
        <w:spacing w:after="240"/>
        <w:jc w:val="center"/>
        <w:rPr>
          <w:b/>
          <w:sz w:val="24"/>
          <w:szCs w:val="24"/>
        </w:rPr>
      </w:pPr>
      <w:r w:rsidRPr="007D74A7">
        <w:rPr>
          <w:b/>
          <w:sz w:val="24"/>
          <w:szCs w:val="24"/>
        </w:rPr>
        <w:t>Note</w:t>
      </w:r>
      <w:r w:rsidRPr="007D74A7">
        <w:rPr>
          <w:b/>
        </w:rPr>
        <w:t xml:space="preserve"> by the Senior Monitoring and Evaluation Officer</w:t>
      </w:r>
    </w:p>
    <w:bookmarkEnd w:id="0"/>
    <w:p w14:paraId="1163E26B" w14:textId="5185E716" w:rsidR="003947D2" w:rsidRPr="007D74A7" w:rsidRDefault="003947D2" w:rsidP="003947D2">
      <w:pPr>
        <w:spacing w:after="240"/>
        <w:rPr>
          <w:b/>
          <w:bCs/>
          <w:sz w:val="24"/>
          <w:szCs w:val="24"/>
        </w:rPr>
      </w:pPr>
      <w:r w:rsidRPr="007D74A7">
        <w:rPr>
          <w:b/>
          <w:bCs/>
          <w:sz w:val="24"/>
          <w:szCs w:val="24"/>
        </w:rPr>
        <w:t>Introduction</w:t>
      </w:r>
    </w:p>
    <w:p w14:paraId="4A28F297" w14:textId="2604F2D7" w:rsidR="00BC3E84" w:rsidRPr="007D74A7" w:rsidRDefault="003C4396" w:rsidP="00BC3E84">
      <w:pPr>
        <w:pStyle w:val="Heading1"/>
      </w:pPr>
      <w:r w:rsidRPr="007D74A7">
        <w:t>At its 93</w:t>
      </w:r>
      <w:r w:rsidRPr="007D74A7">
        <w:rPr>
          <w:vertAlign w:val="superscript"/>
        </w:rPr>
        <w:t>rd</w:t>
      </w:r>
      <w:r w:rsidRPr="007D74A7">
        <w:t xml:space="preserve"> meeting, the Executive Committee approved the terms of reference (TORs)</w:t>
      </w:r>
      <w:r w:rsidRPr="007D74A7">
        <w:rPr>
          <w:rStyle w:val="FootnoteReference"/>
        </w:rPr>
        <w:footnoteReference w:id="3"/>
      </w:r>
      <w:r w:rsidRPr="007D74A7">
        <w:t xml:space="preserve"> for the desk study for the evaluation of the </w:t>
      </w:r>
      <w:r w:rsidR="00BC5363" w:rsidRPr="007D74A7">
        <w:t>C</w:t>
      </w:r>
      <w:r w:rsidRPr="007D74A7">
        <w:t xml:space="preserve">ompliance </w:t>
      </w:r>
      <w:r w:rsidR="00BC5363" w:rsidRPr="007D74A7">
        <w:t>A</w:t>
      </w:r>
      <w:r w:rsidRPr="007D74A7">
        <w:t xml:space="preserve">ssistance </w:t>
      </w:r>
      <w:r w:rsidR="00BC5363" w:rsidRPr="007D74A7">
        <w:t>P</w:t>
      </w:r>
      <w:r w:rsidRPr="007D74A7">
        <w:t xml:space="preserve">rogramme </w:t>
      </w:r>
      <w:r w:rsidR="009C0247" w:rsidRPr="007D74A7">
        <w:t xml:space="preserve">(CAP) </w:t>
      </w:r>
      <w:r w:rsidRPr="007D74A7">
        <w:t xml:space="preserve">of </w:t>
      </w:r>
      <w:r w:rsidR="009C0247" w:rsidRPr="007D74A7">
        <w:t>the United Nations Environment Programme (</w:t>
      </w:r>
      <w:r w:rsidRPr="007D74A7">
        <w:t>UNEP</w:t>
      </w:r>
      <w:r w:rsidR="009C0247" w:rsidRPr="007D74A7">
        <w:t>)</w:t>
      </w:r>
      <w:r w:rsidRPr="007D74A7">
        <w:t xml:space="preserve"> </w:t>
      </w:r>
      <w:r w:rsidR="00CB296C" w:rsidRPr="007D74A7">
        <w:t xml:space="preserve">in </w:t>
      </w:r>
      <w:r w:rsidRPr="007D74A7">
        <w:t xml:space="preserve">decision 93/9. </w:t>
      </w:r>
      <w:r w:rsidR="00BC3E84" w:rsidRPr="007D74A7">
        <w:t xml:space="preserve">The request to produce this desk study came </w:t>
      </w:r>
      <w:r w:rsidR="002701C6" w:rsidRPr="007D74A7">
        <w:t>soon after the presentation of the “Final report on the evaluation of regional networks of national ozone officers”.</w:t>
      </w:r>
      <w:r w:rsidR="002701C6" w:rsidRPr="007D74A7">
        <w:rPr>
          <w:rStyle w:val="FootnoteReference"/>
        </w:rPr>
        <w:footnoteReference w:id="4"/>
      </w:r>
      <w:r w:rsidR="002701C6" w:rsidRPr="007D74A7">
        <w:t xml:space="preserve"> </w:t>
      </w:r>
      <w:r w:rsidR="00BC3E84" w:rsidRPr="007D74A7">
        <w:t>Thus, for</w:t>
      </w:r>
      <w:r w:rsidR="002701C6" w:rsidRPr="007D74A7">
        <w:t xml:space="preserve"> the sake of efficiency in the use of resources and to avoid </w:t>
      </w:r>
      <w:r w:rsidR="00984DCA" w:rsidRPr="007D74A7">
        <w:t>overlap</w:t>
      </w:r>
      <w:r w:rsidR="002701C6" w:rsidRPr="007D74A7">
        <w:t xml:space="preserve">, the </w:t>
      </w:r>
      <w:r w:rsidR="00A51AC0" w:rsidRPr="007D74A7">
        <w:t xml:space="preserve">TORs </w:t>
      </w:r>
      <w:r w:rsidR="00BC3E84" w:rsidRPr="007D74A7">
        <w:t>for the CAP</w:t>
      </w:r>
      <w:r w:rsidR="002701C6" w:rsidRPr="007D74A7">
        <w:t xml:space="preserve"> desk study </w:t>
      </w:r>
      <w:r w:rsidR="00BC3E84" w:rsidRPr="007D74A7">
        <w:t>excluded</w:t>
      </w:r>
      <w:r w:rsidR="002701C6" w:rsidRPr="007D74A7">
        <w:t xml:space="preserve"> the regional networks</w:t>
      </w:r>
      <w:r w:rsidR="00BC3E84" w:rsidRPr="007D74A7">
        <w:t xml:space="preserve"> component</w:t>
      </w:r>
      <w:r w:rsidR="002701C6" w:rsidRPr="007D74A7">
        <w:t xml:space="preserve"> from </w:t>
      </w:r>
      <w:r w:rsidR="00D72E22" w:rsidRPr="007D74A7">
        <w:t xml:space="preserve">its </w:t>
      </w:r>
      <w:r w:rsidR="002701C6" w:rsidRPr="007D74A7">
        <w:t>scope.</w:t>
      </w:r>
    </w:p>
    <w:p w14:paraId="263D2F3F" w14:textId="48B292D4" w:rsidR="00BC3E84" w:rsidRPr="007D74A7" w:rsidRDefault="00BC3E84" w:rsidP="005B17B4">
      <w:pPr>
        <w:pStyle w:val="Heading1"/>
      </w:pPr>
      <w:r w:rsidRPr="007D74A7">
        <w:t>The Senior Monitoring and Evaluation Officer (SMEO) presented an update on progress at the 94</w:t>
      </w:r>
      <w:r w:rsidRPr="007D74A7">
        <w:rPr>
          <w:vertAlign w:val="superscript"/>
        </w:rPr>
        <w:t>th</w:t>
      </w:r>
      <w:r w:rsidR="0039586B" w:rsidRPr="007D74A7">
        <w:t> </w:t>
      </w:r>
      <w:r w:rsidRPr="007D74A7">
        <w:t>meeting</w:t>
      </w:r>
      <w:r w:rsidRPr="007D74A7">
        <w:rPr>
          <w:rStyle w:val="FootnoteReference"/>
        </w:rPr>
        <w:footnoteReference w:id="5"/>
      </w:r>
      <w:r w:rsidRPr="007D74A7">
        <w:t xml:space="preserve"> and is now introducing the desk study, attached to this cover </w:t>
      </w:r>
      <w:r w:rsidR="008874CB" w:rsidRPr="007D74A7">
        <w:t>note. It is</w:t>
      </w:r>
      <w:r w:rsidRPr="007D74A7">
        <w:t xml:space="preserve"> </w:t>
      </w:r>
      <w:r w:rsidR="0001195D" w:rsidRPr="007D74A7">
        <w:t xml:space="preserve">based </w:t>
      </w:r>
      <w:r w:rsidRPr="007D74A7">
        <w:t>on a final draft prepared by an external consultant, who undertook a</w:t>
      </w:r>
      <w:r w:rsidR="0001195D" w:rsidRPr="007D74A7">
        <w:t xml:space="preserve"> desk review exercise</w:t>
      </w:r>
      <w:r w:rsidRPr="007D74A7">
        <w:t xml:space="preserve"> and </w:t>
      </w:r>
      <w:r w:rsidR="0001195D" w:rsidRPr="007D74A7">
        <w:t xml:space="preserve">complemented </w:t>
      </w:r>
      <w:r w:rsidRPr="007D74A7">
        <w:t xml:space="preserve">it </w:t>
      </w:r>
      <w:r w:rsidR="0001195D" w:rsidRPr="007D74A7">
        <w:t xml:space="preserve">by interviews </w:t>
      </w:r>
      <w:r w:rsidR="00A66725" w:rsidRPr="007D74A7">
        <w:t>with</w:t>
      </w:r>
      <w:r w:rsidR="0001195D" w:rsidRPr="007D74A7">
        <w:t xml:space="preserve"> selected stakeholders. The findings are </w:t>
      </w:r>
      <w:r w:rsidRPr="007D74A7">
        <w:t xml:space="preserve">mainly </w:t>
      </w:r>
      <w:r w:rsidR="0001195D" w:rsidRPr="007D74A7">
        <w:t>descriptive</w:t>
      </w:r>
      <w:r w:rsidRPr="007D74A7">
        <w:t>, rather</w:t>
      </w:r>
      <w:r w:rsidR="0001195D" w:rsidRPr="007D74A7">
        <w:t xml:space="preserve"> than </w:t>
      </w:r>
      <w:r w:rsidRPr="007D74A7">
        <w:t>analytical</w:t>
      </w:r>
      <w:r w:rsidR="00C65106" w:rsidRPr="007D74A7">
        <w:t>.</w:t>
      </w:r>
    </w:p>
    <w:p w14:paraId="5B28B741" w14:textId="13997033" w:rsidR="00BC3E84" w:rsidRPr="007D74A7" w:rsidRDefault="002A3313" w:rsidP="00BC3E84">
      <w:pPr>
        <w:pStyle w:val="Heading1"/>
      </w:pPr>
      <w:r w:rsidRPr="007D74A7">
        <w:t xml:space="preserve">The desk study is structured in three </w:t>
      </w:r>
      <w:r w:rsidR="00BC3E84" w:rsidRPr="007D74A7">
        <w:t>chapters</w:t>
      </w:r>
      <w:r w:rsidRPr="007D74A7">
        <w:t xml:space="preserve">, presenting the </w:t>
      </w:r>
      <w:r w:rsidR="00892A67" w:rsidRPr="007D74A7">
        <w:t>context for the desk study of the CAP</w:t>
      </w:r>
      <w:r w:rsidRPr="007D74A7">
        <w:t xml:space="preserve">, followed by evidence </w:t>
      </w:r>
      <w:r w:rsidR="00BC3E84" w:rsidRPr="007D74A7">
        <w:t>collected through</w:t>
      </w:r>
      <w:r w:rsidRPr="007D74A7">
        <w:t xml:space="preserve"> the desk review and interviews, and </w:t>
      </w:r>
      <w:r w:rsidR="00BC3E84" w:rsidRPr="007D74A7">
        <w:t>a</w:t>
      </w:r>
      <w:r w:rsidRPr="007D74A7">
        <w:t xml:space="preserve"> </w:t>
      </w:r>
      <w:r w:rsidR="003C0562" w:rsidRPr="007D74A7">
        <w:t xml:space="preserve">conclusive </w:t>
      </w:r>
      <w:r w:rsidRPr="007D74A7">
        <w:t xml:space="preserve">chapter </w:t>
      </w:r>
      <w:r w:rsidR="003C0562" w:rsidRPr="007D74A7">
        <w:t>with the results of the study</w:t>
      </w:r>
      <w:r w:rsidR="00BC3E84" w:rsidRPr="007D74A7">
        <w:t>.</w:t>
      </w:r>
    </w:p>
    <w:p w14:paraId="545A9550" w14:textId="6F8E0CEA" w:rsidR="003C0562" w:rsidRPr="007D74A7" w:rsidRDefault="003C0562" w:rsidP="003C0562">
      <w:pPr>
        <w:pStyle w:val="Heading1"/>
      </w:pPr>
      <w:r w:rsidRPr="007D74A7">
        <w:t xml:space="preserve">As part of its conclusions, the desk study conveys a positive assessment of the programme, indicating that it constitutes a connective tissue on the ground between realities of Article 5 countries and the constellation of actors involved for the implementation of the Montreal Protocol. It also emphasizes the </w:t>
      </w:r>
      <w:r w:rsidRPr="007D74A7">
        <w:lastRenderedPageBreak/>
        <w:t>importance of this well-functioning programme, not to be underestimated.</w:t>
      </w:r>
      <w:r w:rsidR="004931F7" w:rsidRPr="007D74A7">
        <w:t xml:space="preserve"> N</w:t>
      </w:r>
      <w:r w:rsidR="00AA5821" w:rsidRPr="007D74A7">
        <w:t>either</w:t>
      </w:r>
      <w:r w:rsidR="004931F7" w:rsidRPr="007D74A7">
        <w:t xml:space="preserve"> systemic issues </w:t>
      </w:r>
      <w:r w:rsidR="00AA5821" w:rsidRPr="007D74A7">
        <w:t>n</w:t>
      </w:r>
      <w:r w:rsidR="004931F7" w:rsidRPr="007D74A7">
        <w:t>or risks have been identified in the desk study which would require further evaluation attention in the short term.</w:t>
      </w:r>
    </w:p>
    <w:p w14:paraId="0E5E3ED7" w14:textId="3AA70754" w:rsidR="00EA5F76" w:rsidRPr="007D74A7" w:rsidRDefault="004931F7" w:rsidP="005B6C9A">
      <w:pPr>
        <w:pStyle w:val="Heading1"/>
      </w:pPr>
      <w:r w:rsidRPr="007D74A7">
        <w:t>T</w:t>
      </w:r>
      <w:r w:rsidR="00BC3E84" w:rsidRPr="007D74A7">
        <w:t xml:space="preserve">he SMEO </w:t>
      </w:r>
      <w:r w:rsidRPr="007D74A7">
        <w:t xml:space="preserve">suggests that </w:t>
      </w:r>
      <w:r w:rsidR="00ED6789" w:rsidRPr="007D74A7">
        <w:t>a</w:t>
      </w:r>
      <w:r w:rsidR="00BC3E84" w:rsidRPr="007D74A7">
        <w:t xml:space="preserve"> second phase </w:t>
      </w:r>
      <w:r w:rsidR="00ED6789" w:rsidRPr="007D74A7">
        <w:t xml:space="preserve">be undertaken </w:t>
      </w:r>
      <w:r w:rsidRPr="007D74A7">
        <w:t>from 2026 onwards, allowing for a more in</w:t>
      </w:r>
      <w:r w:rsidR="009A7BF0" w:rsidRPr="007D74A7">
        <w:rPr>
          <w:vertAlign w:val="subscript"/>
        </w:rPr>
        <w:noBreakHyphen/>
      </w:r>
      <w:r w:rsidRPr="007D74A7">
        <w:t xml:space="preserve">depth evaluation, responding to </w:t>
      </w:r>
      <w:r w:rsidR="005B6C9A" w:rsidRPr="007D74A7">
        <w:t xml:space="preserve">a broader scope </w:t>
      </w:r>
      <w:r w:rsidR="003C0562" w:rsidRPr="007D74A7">
        <w:t>embracing</w:t>
      </w:r>
      <w:r w:rsidR="00C65106" w:rsidRPr="007D74A7">
        <w:t xml:space="preserve"> </w:t>
      </w:r>
      <w:r w:rsidR="005B6C9A" w:rsidRPr="007D74A7">
        <w:t xml:space="preserve">all </w:t>
      </w:r>
      <w:r w:rsidR="003C0562" w:rsidRPr="007D74A7">
        <w:t xml:space="preserve">CAP </w:t>
      </w:r>
      <w:r w:rsidR="005B6C9A" w:rsidRPr="007D74A7">
        <w:t>components</w:t>
      </w:r>
      <w:r w:rsidR="003C0562" w:rsidRPr="007D74A7">
        <w:t xml:space="preserve">. Such </w:t>
      </w:r>
      <w:r w:rsidR="001C442D" w:rsidRPr="007D74A7">
        <w:t xml:space="preserve">a </w:t>
      </w:r>
      <w:r w:rsidR="003C0562" w:rsidRPr="007D74A7">
        <w:t xml:space="preserve">comprehensive </w:t>
      </w:r>
      <w:r w:rsidR="005B6C9A" w:rsidRPr="007D74A7">
        <w:t xml:space="preserve">evaluation, if so requested, would be prepared after taking into account the report from the </w:t>
      </w:r>
      <w:proofErr w:type="spellStart"/>
      <w:r w:rsidR="005B6C9A" w:rsidRPr="007D74A7">
        <w:t>OzonAction</w:t>
      </w:r>
      <w:proofErr w:type="spellEnd"/>
      <w:r w:rsidR="005B6C9A" w:rsidRPr="007D74A7">
        <w:t xml:space="preserve"> </w:t>
      </w:r>
      <w:r w:rsidR="0045525A" w:rsidRPr="007D74A7">
        <w:t xml:space="preserve">to be submitted </w:t>
      </w:r>
      <w:r w:rsidR="005B6C9A" w:rsidRPr="007D74A7">
        <w:t>at the 96</w:t>
      </w:r>
      <w:r w:rsidR="005B6C9A" w:rsidRPr="007D74A7">
        <w:rPr>
          <w:vertAlign w:val="superscript"/>
        </w:rPr>
        <w:t>th</w:t>
      </w:r>
      <w:r w:rsidR="005B6C9A" w:rsidRPr="007D74A7">
        <w:t xml:space="preserve"> meeting </w:t>
      </w:r>
      <w:r w:rsidR="006424CC" w:rsidRPr="007D74A7">
        <w:t xml:space="preserve">in line with decision 92/5(e) </w:t>
      </w:r>
      <w:r w:rsidR="00CE446D" w:rsidRPr="007D74A7">
        <w:t>on the progress made in its implementation of the roadmap presented in paragraph 19 of document UNEP/</w:t>
      </w:r>
      <w:proofErr w:type="spellStart"/>
      <w:r w:rsidR="00CE446D" w:rsidRPr="007D74A7">
        <w:t>OzL.Pro</w:t>
      </w:r>
      <w:proofErr w:type="spellEnd"/>
      <w:r w:rsidR="00CE446D" w:rsidRPr="007D74A7">
        <w:t>/ExCom/92/6</w:t>
      </w:r>
      <w:r w:rsidR="009B661D" w:rsidRPr="007D74A7">
        <w:t>,</w:t>
      </w:r>
      <w:r w:rsidR="009B661D" w:rsidRPr="007D74A7">
        <w:rPr>
          <w:rStyle w:val="FootnoteReference"/>
        </w:rPr>
        <w:footnoteReference w:id="6"/>
      </w:r>
      <w:r w:rsidR="00CE446D" w:rsidRPr="007D74A7">
        <w:t xml:space="preserve"> taking into consideration </w:t>
      </w:r>
      <w:r w:rsidR="00D66F36" w:rsidRPr="007D74A7">
        <w:t>decision 92/5(d</w:t>
      </w:r>
      <w:r w:rsidR="0095538F" w:rsidRPr="007D74A7">
        <w:t>)</w:t>
      </w:r>
      <w:r w:rsidR="00FB1BF5" w:rsidRPr="007D74A7">
        <w:rPr>
          <w:rStyle w:val="FootnoteReference"/>
        </w:rPr>
        <w:footnoteReference w:id="7"/>
      </w:r>
      <w:r w:rsidR="0083437D" w:rsidRPr="007D74A7">
        <w:t>;</w:t>
      </w:r>
      <w:r w:rsidR="00CE446D" w:rsidRPr="007D74A7">
        <w:t xml:space="preserve"> </w:t>
      </w:r>
      <w:r w:rsidR="005B6C9A" w:rsidRPr="007D74A7">
        <w:t xml:space="preserve">and </w:t>
      </w:r>
      <w:r w:rsidR="003F144B" w:rsidRPr="007D74A7">
        <w:t xml:space="preserve">the </w:t>
      </w:r>
      <w:r w:rsidR="001729A3" w:rsidRPr="007D74A7">
        <w:t>update</w:t>
      </w:r>
      <w:r w:rsidR="0015000A" w:rsidRPr="007D74A7">
        <w:t xml:space="preserve"> from the SMEO to be presented to the 97</w:t>
      </w:r>
      <w:r w:rsidR="0015000A" w:rsidRPr="007D74A7">
        <w:rPr>
          <w:vertAlign w:val="superscript"/>
        </w:rPr>
        <w:t>th</w:t>
      </w:r>
      <w:r w:rsidR="0015000A" w:rsidRPr="007D74A7">
        <w:t xml:space="preserve"> meeting</w:t>
      </w:r>
      <w:r w:rsidR="0083437D" w:rsidRPr="007D74A7">
        <w:t xml:space="preserve"> in line with decision 92/5(f)</w:t>
      </w:r>
      <w:r w:rsidR="0015000A" w:rsidRPr="007D74A7">
        <w:t xml:space="preserve"> on the implementation of decision</w:t>
      </w:r>
      <w:r w:rsidR="00E80833" w:rsidRPr="007D74A7">
        <w:t xml:space="preserve"> 92/5</w:t>
      </w:r>
      <w:r w:rsidR="00C55D1A" w:rsidRPr="007D74A7">
        <w:t xml:space="preserve"> related to the evaluation of regional networks of national ozone officers</w:t>
      </w:r>
      <w:r w:rsidR="0015000A" w:rsidRPr="007D74A7">
        <w:t>, on the basis of the deliberations and decisions of the Executive Committee on the matter at its 96</w:t>
      </w:r>
      <w:r w:rsidR="0015000A" w:rsidRPr="007D74A7">
        <w:rPr>
          <w:vertAlign w:val="superscript"/>
        </w:rPr>
        <w:t>th</w:t>
      </w:r>
      <w:r w:rsidR="0015000A" w:rsidRPr="007D74A7">
        <w:t xml:space="preserve"> meeting</w:t>
      </w:r>
      <w:r w:rsidR="00E1273D" w:rsidRPr="007D74A7">
        <w:t>.</w:t>
      </w:r>
    </w:p>
    <w:p w14:paraId="1BADAAE8" w14:textId="3C333B47" w:rsidR="00BB0DA3" w:rsidRPr="007D74A7" w:rsidRDefault="00EA5F76" w:rsidP="00BB0DA3">
      <w:pPr>
        <w:pStyle w:val="Heading1"/>
      </w:pPr>
      <w:r w:rsidRPr="007D74A7">
        <w:t xml:space="preserve">The SMEO could </w:t>
      </w:r>
      <w:r w:rsidR="00582026" w:rsidRPr="007D74A7">
        <w:t>update</w:t>
      </w:r>
      <w:r w:rsidRPr="007D74A7">
        <w:t xml:space="preserve"> the </w:t>
      </w:r>
      <w:r w:rsidR="00E36B37" w:rsidRPr="007D74A7">
        <w:t>TORs</w:t>
      </w:r>
      <w:r w:rsidR="00FA47E8" w:rsidRPr="007D74A7">
        <w:t xml:space="preserve"> </w:t>
      </w:r>
      <w:r w:rsidRPr="007D74A7">
        <w:t>for an in-depth comprehensive evaluation, considering the reports and discussions held at the 96</w:t>
      </w:r>
      <w:r w:rsidR="00EC723D" w:rsidRPr="007D74A7">
        <w:rPr>
          <w:vertAlign w:val="superscript"/>
        </w:rPr>
        <w:t>th</w:t>
      </w:r>
      <w:r w:rsidRPr="007D74A7">
        <w:t xml:space="preserve"> and 97</w:t>
      </w:r>
      <w:r w:rsidRPr="007D74A7">
        <w:rPr>
          <w:vertAlign w:val="superscript"/>
        </w:rPr>
        <w:t>th</w:t>
      </w:r>
      <w:r w:rsidRPr="007D74A7">
        <w:t xml:space="preserve"> meeting, for the consideration of the Executive Committee at the 9</w:t>
      </w:r>
      <w:r w:rsidR="0049096B" w:rsidRPr="007D74A7">
        <w:t>7</w:t>
      </w:r>
      <w:r w:rsidRPr="007D74A7">
        <w:rPr>
          <w:vertAlign w:val="superscript"/>
        </w:rPr>
        <w:t>th</w:t>
      </w:r>
      <w:r w:rsidRPr="007D74A7">
        <w:t xml:space="preserve"> meeting, and subsequent undertaking of the evaluation.</w:t>
      </w:r>
    </w:p>
    <w:p w14:paraId="477242BC" w14:textId="5A1BC316" w:rsidR="003947D2" w:rsidRPr="007D74A7" w:rsidRDefault="003947D2" w:rsidP="002F3F28">
      <w:pPr>
        <w:spacing w:before="120" w:after="240"/>
        <w:rPr>
          <w:b/>
          <w:bCs/>
          <w:sz w:val="24"/>
          <w:szCs w:val="24"/>
        </w:rPr>
      </w:pPr>
      <w:bookmarkStart w:id="1" w:name="_Hlk118551242"/>
      <w:r w:rsidRPr="007D74A7">
        <w:rPr>
          <w:b/>
          <w:bCs/>
          <w:sz w:val="24"/>
          <w:szCs w:val="24"/>
        </w:rPr>
        <w:t>Action expected from the Executive Committee</w:t>
      </w:r>
    </w:p>
    <w:bookmarkEnd w:id="1"/>
    <w:p w14:paraId="05770516" w14:textId="77777777" w:rsidR="003947D2" w:rsidRPr="007D74A7" w:rsidRDefault="003947D2" w:rsidP="00365D24">
      <w:pPr>
        <w:pStyle w:val="Heading1"/>
      </w:pPr>
      <w:r w:rsidRPr="007D74A7">
        <w:t>The Executive Committee may wish:</w:t>
      </w:r>
    </w:p>
    <w:p w14:paraId="50DAD956" w14:textId="6A929F92" w:rsidR="005606B7" w:rsidRPr="007D74A7" w:rsidRDefault="00DD3EB4" w:rsidP="000B66D0">
      <w:pPr>
        <w:pStyle w:val="Heading2"/>
      </w:pPr>
      <w:r w:rsidRPr="007D74A7">
        <w:t xml:space="preserve">To </w:t>
      </w:r>
      <w:r w:rsidR="00080806" w:rsidRPr="007D74A7">
        <w:t>note the</w:t>
      </w:r>
      <w:r w:rsidR="005606B7" w:rsidRPr="007D74A7">
        <w:t xml:space="preserve"> desk study for the evaluation of the </w:t>
      </w:r>
      <w:r w:rsidR="0095538F" w:rsidRPr="007D74A7">
        <w:t>UNEP C</w:t>
      </w:r>
      <w:r w:rsidR="005606B7" w:rsidRPr="007D74A7">
        <w:t xml:space="preserve">ompliance </w:t>
      </w:r>
      <w:r w:rsidR="0095538F" w:rsidRPr="007D74A7">
        <w:t>A</w:t>
      </w:r>
      <w:r w:rsidR="005606B7" w:rsidRPr="007D74A7">
        <w:t xml:space="preserve">ssistance </w:t>
      </w:r>
      <w:r w:rsidR="0095538F" w:rsidRPr="007D74A7">
        <w:t>P</w:t>
      </w:r>
      <w:r w:rsidR="005606B7" w:rsidRPr="007D74A7">
        <w:t>rogramme, as contained in document</w:t>
      </w:r>
      <w:r w:rsidR="009C0247" w:rsidRPr="007D74A7">
        <w:t xml:space="preserve"> UNEP/</w:t>
      </w:r>
      <w:proofErr w:type="spellStart"/>
      <w:r w:rsidR="009C0247" w:rsidRPr="007D74A7">
        <w:t>OzL.Pro</w:t>
      </w:r>
      <w:proofErr w:type="spellEnd"/>
      <w:r w:rsidR="009C0247" w:rsidRPr="007D74A7">
        <w:t>/ExCom/95/</w:t>
      </w:r>
      <w:proofErr w:type="gramStart"/>
      <w:r w:rsidR="009C0247" w:rsidRPr="007D74A7">
        <w:t>11</w:t>
      </w:r>
      <w:r w:rsidR="005606B7" w:rsidRPr="007D74A7">
        <w:t>;</w:t>
      </w:r>
      <w:proofErr w:type="gramEnd"/>
    </w:p>
    <w:p w14:paraId="4A187471" w14:textId="2AB7E5B0" w:rsidR="007E7940" w:rsidRPr="007D74A7" w:rsidRDefault="005606B7" w:rsidP="00D02F9C">
      <w:pPr>
        <w:pStyle w:val="Heading2"/>
        <w:sectPr w:rsidR="007E7940" w:rsidRPr="007D74A7" w:rsidSect="007E7940">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pgNumType w:start="1"/>
          <w:cols w:space="720"/>
          <w:titlePg/>
        </w:sectPr>
      </w:pPr>
      <w:r w:rsidRPr="007D74A7">
        <w:t xml:space="preserve">To request </w:t>
      </w:r>
      <w:r w:rsidR="00BA7330" w:rsidRPr="007D74A7">
        <w:t xml:space="preserve">the Senior Monitoring and Evaluation Officer to present </w:t>
      </w:r>
      <w:r w:rsidR="00582026" w:rsidRPr="007D74A7">
        <w:t xml:space="preserve">updated </w:t>
      </w:r>
      <w:r w:rsidR="00BA7330" w:rsidRPr="007D74A7">
        <w:t>terms of reference for a</w:t>
      </w:r>
      <w:r w:rsidR="00D02F9C" w:rsidRPr="007D74A7">
        <w:t>n</w:t>
      </w:r>
      <w:r w:rsidR="00BA7330" w:rsidRPr="007D74A7">
        <w:t xml:space="preserve"> in-depth </w:t>
      </w:r>
      <w:r w:rsidR="008F0B6F" w:rsidRPr="007D74A7">
        <w:t xml:space="preserve">comprehensive </w:t>
      </w:r>
      <w:r w:rsidR="00BA7330" w:rsidRPr="007D74A7">
        <w:t xml:space="preserve">evaluation of the </w:t>
      </w:r>
      <w:r w:rsidR="00BF6A66" w:rsidRPr="007D74A7">
        <w:t xml:space="preserve">UNEP </w:t>
      </w:r>
      <w:r w:rsidR="00C41DE5" w:rsidRPr="007D74A7">
        <w:t>C</w:t>
      </w:r>
      <w:r w:rsidR="00D02F9C" w:rsidRPr="007D74A7">
        <w:t xml:space="preserve">ompliance </w:t>
      </w:r>
      <w:r w:rsidR="00C41DE5" w:rsidRPr="007D74A7">
        <w:t>A</w:t>
      </w:r>
      <w:r w:rsidR="00D02F9C" w:rsidRPr="007D74A7">
        <w:t xml:space="preserve">ssistance </w:t>
      </w:r>
      <w:r w:rsidR="00C41DE5" w:rsidRPr="007D74A7">
        <w:t>P</w:t>
      </w:r>
      <w:r w:rsidR="00D02F9C" w:rsidRPr="007D74A7">
        <w:t>rogramme</w:t>
      </w:r>
      <w:r w:rsidR="00BA7330" w:rsidRPr="007D74A7">
        <w:t xml:space="preserve"> to the 9</w:t>
      </w:r>
      <w:r w:rsidR="0049096B" w:rsidRPr="007D74A7">
        <w:t>7</w:t>
      </w:r>
      <w:r w:rsidR="00BA7330" w:rsidRPr="007D74A7">
        <w:rPr>
          <w:vertAlign w:val="superscript"/>
        </w:rPr>
        <w:t>th</w:t>
      </w:r>
      <w:r w:rsidR="00BA7330" w:rsidRPr="007D74A7">
        <w:t xml:space="preserve"> meeting, </w:t>
      </w:r>
      <w:proofErr w:type="gramStart"/>
      <w:r w:rsidR="00BA7330" w:rsidRPr="007D74A7">
        <w:t>taking into account</w:t>
      </w:r>
      <w:proofErr w:type="gramEnd"/>
      <w:r w:rsidR="00BA7330" w:rsidRPr="007D74A7">
        <w:t xml:space="preserve"> the </w:t>
      </w:r>
      <w:r w:rsidR="00BA5B32" w:rsidRPr="007D74A7">
        <w:t>reports by the</w:t>
      </w:r>
      <w:r w:rsidR="00BA7330" w:rsidRPr="007D74A7">
        <w:t xml:space="preserve"> </w:t>
      </w:r>
      <w:proofErr w:type="spellStart"/>
      <w:r w:rsidR="00D02F9C" w:rsidRPr="007D74A7">
        <w:t>OzonAction</w:t>
      </w:r>
      <w:proofErr w:type="spellEnd"/>
      <w:r w:rsidR="00BA7330" w:rsidRPr="007D74A7">
        <w:t xml:space="preserve"> and the </w:t>
      </w:r>
      <w:r w:rsidR="00912FC2" w:rsidRPr="007D74A7">
        <w:t>Senior Monitoring and Evaluation Officer</w:t>
      </w:r>
      <w:r w:rsidR="00BA7330" w:rsidRPr="007D74A7">
        <w:t xml:space="preserve"> to the 96</w:t>
      </w:r>
      <w:r w:rsidR="00BA7330" w:rsidRPr="007D74A7">
        <w:rPr>
          <w:vertAlign w:val="superscript"/>
        </w:rPr>
        <w:t>th</w:t>
      </w:r>
      <w:r w:rsidR="00BA7330" w:rsidRPr="007D74A7">
        <w:t xml:space="preserve"> and 97</w:t>
      </w:r>
      <w:r w:rsidR="00BA7330" w:rsidRPr="007D74A7">
        <w:rPr>
          <w:vertAlign w:val="superscript"/>
        </w:rPr>
        <w:t>th</w:t>
      </w:r>
      <w:r w:rsidR="00BA7330" w:rsidRPr="007D74A7">
        <w:t xml:space="preserve"> meeting, </w:t>
      </w:r>
      <w:r w:rsidR="00BA5B32" w:rsidRPr="007D74A7">
        <w:t xml:space="preserve">respectively, </w:t>
      </w:r>
      <w:r w:rsidR="00BA7330" w:rsidRPr="007D74A7">
        <w:t xml:space="preserve">pursuant </w:t>
      </w:r>
      <w:r w:rsidR="00D02F9C" w:rsidRPr="007D74A7">
        <w:t>decision 92/5(e) and 92/5(f)</w:t>
      </w:r>
      <w:r w:rsidR="00BA5B32" w:rsidRPr="007D74A7">
        <w:t>, and the related discussions and decisions, where applicable</w:t>
      </w:r>
      <w:r w:rsidR="00D02F9C" w:rsidRPr="007D74A7">
        <w:t>.</w:t>
      </w:r>
      <w:r w:rsidR="00766306" w:rsidRPr="007D74A7">
        <w:br w:type="page"/>
      </w:r>
    </w:p>
    <w:p w14:paraId="2795FCBD" w14:textId="51CA9483" w:rsidR="00766306" w:rsidRPr="007D74A7" w:rsidRDefault="00766306" w:rsidP="007E7940">
      <w:pPr>
        <w:pStyle w:val="Heading2"/>
        <w:numPr>
          <w:ilvl w:val="0"/>
          <w:numId w:val="0"/>
        </w:numPr>
        <w:ind w:left="1440"/>
      </w:pPr>
    </w:p>
    <w:p w14:paraId="79A9264D" w14:textId="77777777" w:rsidR="00CC6C72" w:rsidRPr="007D74A7" w:rsidRDefault="00CC6C72" w:rsidP="00CC6C72"/>
    <w:p w14:paraId="692F63C9" w14:textId="77777777" w:rsidR="00CC6C72" w:rsidRPr="007D74A7" w:rsidRDefault="00CC6C72" w:rsidP="00CC6C72"/>
    <w:p w14:paraId="5A14141F" w14:textId="77777777" w:rsidR="00CC6C72" w:rsidRPr="007D74A7" w:rsidRDefault="00CC6C72" w:rsidP="00CC6C72"/>
    <w:p w14:paraId="4F54DE00" w14:textId="77777777" w:rsidR="00CC6C72" w:rsidRPr="007D74A7" w:rsidRDefault="00CC6C72" w:rsidP="00CC6C72"/>
    <w:p w14:paraId="05D57FB1" w14:textId="77777777" w:rsidR="00CC6C72" w:rsidRPr="007D74A7" w:rsidRDefault="00CC6C72" w:rsidP="00CC6C72"/>
    <w:p w14:paraId="6A906D09" w14:textId="77777777" w:rsidR="00CC6C72" w:rsidRPr="007D74A7" w:rsidRDefault="00CC6C72" w:rsidP="00CC6C72"/>
    <w:p w14:paraId="41B3D3E7" w14:textId="77777777" w:rsidR="00CC6C72" w:rsidRPr="007D74A7" w:rsidRDefault="00CC6C72" w:rsidP="00CC6C72">
      <w:pPr>
        <w:pBdr>
          <w:top w:val="single" w:sz="4" w:space="1" w:color="auto"/>
          <w:left w:val="single" w:sz="4" w:space="4" w:color="auto"/>
          <w:bottom w:val="single" w:sz="4" w:space="1" w:color="auto"/>
          <w:right w:val="single" w:sz="4" w:space="4" w:color="auto"/>
        </w:pBdr>
        <w:rPr>
          <w:b/>
          <w:lang w:val="en-GB"/>
        </w:rPr>
      </w:pPr>
    </w:p>
    <w:p w14:paraId="2AD51265" w14:textId="77777777" w:rsidR="00CC6C72" w:rsidRPr="007D74A7" w:rsidRDefault="00CC6C72" w:rsidP="00CC6C72">
      <w:pPr>
        <w:pBdr>
          <w:top w:val="single" w:sz="4" w:space="1" w:color="auto"/>
          <w:left w:val="single" w:sz="4" w:space="4" w:color="auto"/>
          <w:bottom w:val="single" w:sz="4" w:space="1" w:color="auto"/>
          <w:right w:val="single" w:sz="4" w:space="4" w:color="auto"/>
        </w:pBdr>
        <w:jc w:val="center"/>
        <w:rPr>
          <w:b/>
          <w:sz w:val="32"/>
          <w:szCs w:val="32"/>
          <w:lang w:val="en-GB"/>
        </w:rPr>
      </w:pPr>
      <w:r w:rsidRPr="007D74A7">
        <w:rPr>
          <w:b/>
          <w:sz w:val="32"/>
          <w:szCs w:val="32"/>
          <w:lang w:val="en-GB"/>
        </w:rPr>
        <w:t>DESK STUDY FOR THE EVALUATION OF</w:t>
      </w:r>
    </w:p>
    <w:p w14:paraId="47D2C74B" w14:textId="421A1DE0" w:rsidR="00C21D2A" w:rsidRPr="007D74A7" w:rsidRDefault="00CC6C72" w:rsidP="00CC6C72">
      <w:pPr>
        <w:pBdr>
          <w:top w:val="single" w:sz="4" w:space="1" w:color="auto"/>
          <w:left w:val="single" w:sz="4" w:space="4" w:color="auto"/>
          <w:bottom w:val="single" w:sz="4" w:space="1" w:color="auto"/>
          <w:right w:val="single" w:sz="4" w:space="4" w:color="auto"/>
        </w:pBdr>
        <w:jc w:val="center"/>
        <w:rPr>
          <w:b/>
          <w:sz w:val="32"/>
          <w:szCs w:val="32"/>
          <w:lang w:val="en-GB"/>
        </w:rPr>
      </w:pPr>
      <w:r w:rsidRPr="007D74A7">
        <w:rPr>
          <w:b/>
          <w:sz w:val="32"/>
          <w:szCs w:val="32"/>
          <w:lang w:val="en-GB"/>
        </w:rPr>
        <w:t xml:space="preserve">THE </w:t>
      </w:r>
      <w:r w:rsidR="003945DC" w:rsidRPr="007D74A7">
        <w:rPr>
          <w:b/>
          <w:sz w:val="32"/>
          <w:szCs w:val="32"/>
          <w:lang w:val="en-GB"/>
        </w:rPr>
        <w:t xml:space="preserve">UNEP </w:t>
      </w:r>
      <w:r w:rsidRPr="007D74A7">
        <w:rPr>
          <w:b/>
          <w:sz w:val="32"/>
          <w:szCs w:val="32"/>
          <w:lang w:val="en-GB"/>
        </w:rPr>
        <w:t>COMPLIANCE ASSISTANCE PROGRAMME</w:t>
      </w:r>
    </w:p>
    <w:p w14:paraId="783AAD3B" w14:textId="77777777" w:rsidR="00CC6C72" w:rsidRPr="007D74A7" w:rsidRDefault="00CC6C72" w:rsidP="00CC6C72">
      <w:pPr>
        <w:pBdr>
          <w:top w:val="single" w:sz="4" w:space="1" w:color="auto"/>
          <w:left w:val="single" w:sz="4" w:space="4" w:color="auto"/>
          <w:bottom w:val="single" w:sz="4" w:space="1" w:color="auto"/>
          <w:right w:val="single" w:sz="4" w:space="4" w:color="auto"/>
        </w:pBdr>
        <w:rPr>
          <w:b/>
          <w:lang w:val="en-GB"/>
        </w:rPr>
      </w:pPr>
    </w:p>
    <w:p w14:paraId="7E14B3EE" w14:textId="77777777" w:rsidR="00CC6C72" w:rsidRPr="007D74A7" w:rsidRDefault="00CC6C72" w:rsidP="00CC6C72">
      <w:pPr>
        <w:spacing w:before="3120"/>
        <w:jc w:val="center"/>
        <w:rPr>
          <w:b/>
          <w:sz w:val="28"/>
          <w:szCs w:val="28"/>
          <w:lang w:val="en-GB"/>
        </w:rPr>
      </w:pPr>
      <w:r w:rsidRPr="007D74A7">
        <w:rPr>
          <w:b/>
          <w:sz w:val="28"/>
          <w:szCs w:val="28"/>
          <w:lang w:val="en-GB"/>
        </w:rPr>
        <w:t>Report based on a final draft prepared by an external consultant</w:t>
      </w:r>
    </w:p>
    <w:p w14:paraId="7B47A945" w14:textId="77777777" w:rsidR="00CC6C72" w:rsidRPr="007D74A7" w:rsidRDefault="00CC6C72" w:rsidP="00CC6C72">
      <w:pPr>
        <w:jc w:val="center"/>
        <w:rPr>
          <w:b/>
          <w:sz w:val="28"/>
          <w:szCs w:val="28"/>
          <w:lang w:val="en-GB"/>
        </w:rPr>
      </w:pPr>
    </w:p>
    <w:p w14:paraId="0735A6FE" w14:textId="77777777" w:rsidR="00CC6C72" w:rsidRPr="007D74A7" w:rsidRDefault="00CC6C72" w:rsidP="00CC6C72">
      <w:pPr>
        <w:jc w:val="center"/>
        <w:rPr>
          <w:b/>
          <w:sz w:val="28"/>
          <w:szCs w:val="28"/>
          <w:lang w:val="en-GB"/>
        </w:rPr>
      </w:pPr>
    </w:p>
    <w:p w14:paraId="3054198B" w14:textId="77777777" w:rsidR="00CC6C72" w:rsidRPr="007D74A7" w:rsidRDefault="00CC6C72" w:rsidP="00CC6C72">
      <w:pPr>
        <w:jc w:val="center"/>
        <w:rPr>
          <w:b/>
          <w:sz w:val="28"/>
          <w:szCs w:val="28"/>
          <w:lang w:val="en-GB"/>
        </w:rPr>
      </w:pPr>
    </w:p>
    <w:p w14:paraId="2564B6F9" w14:textId="77777777" w:rsidR="00CC6C72" w:rsidRPr="007D74A7" w:rsidRDefault="00CC6C72" w:rsidP="00CC6C72">
      <w:pPr>
        <w:jc w:val="center"/>
        <w:rPr>
          <w:b/>
          <w:sz w:val="28"/>
          <w:szCs w:val="28"/>
          <w:lang w:val="en-GB"/>
        </w:rPr>
      </w:pPr>
    </w:p>
    <w:p w14:paraId="23CC4141" w14:textId="77777777" w:rsidR="00CC6C72" w:rsidRPr="007D74A7" w:rsidRDefault="00CC6C72" w:rsidP="00CC6C72">
      <w:pPr>
        <w:jc w:val="center"/>
        <w:rPr>
          <w:b/>
          <w:sz w:val="28"/>
          <w:szCs w:val="28"/>
          <w:lang w:val="en-GB"/>
        </w:rPr>
      </w:pPr>
    </w:p>
    <w:p w14:paraId="6DF0296F" w14:textId="77777777" w:rsidR="00CC6C72" w:rsidRPr="007D74A7" w:rsidRDefault="00CC6C72" w:rsidP="00CC6C72">
      <w:pPr>
        <w:jc w:val="center"/>
        <w:rPr>
          <w:b/>
          <w:sz w:val="28"/>
          <w:szCs w:val="28"/>
          <w:lang w:val="en-GB"/>
        </w:rPr>
      </w:pPr>
      <w:r w:rsidRPr="007D74A7">
        <w:rPr>
          <w:b/>
          <w:sz w:val="28"/>
          <w:szCs w:val="28"/>
          <w:lang w:val="en-GB"/>
        </w:rPr>
        <w:t>November 2024</w:t>
      </w:r>
    </w:p>
    <w:p w14:paraId="31728AD3" w14:textId="77777777" w:rsidR="00CC6C72" w:rsidRPr="007D74A7" w:rsidRDefault="00CC6C72" w:rsidP="00CC6C72"/>
    <w:p w14:paraId="1244921A" w14:textId="77777777" w:rsidR="00CC6C72" w:rsidRPr="007D74A7" w:rsidRDefault="00CC6C72" w:rsidP="00CC6C72"/>
    <w:p w14:paraId="6BA5B3ED" w14:textId="77777777" w:rsidR="00CC6C72" w:rsidRPr="007D74A7" w:rsidRDefault="00CC6C72" w:rsidP="00CC6C72"/>
    <w:p w14:paraId="4EF48C0C" w14:textId="77777777" w:rsidR="00CC6C72" w:rsidRPr="007D74A7" w:rsidRDefault="00CC6C72" w:rsidP="00CC6C72"/>
    <w:p w14:paraId="16AD996E" w14:textId="77777777" w:rsidR="00CC6C72" w:rsidRPr="007D74A7" w:rsidRDefault="00CC6C72" w:rsidP="00CC6C72"/>
    <w:p w14:paraId="1CE3C81C" w14:textId="77777777" w:rsidR="00CC6C72" w:rsidRPr="007D74A7" w:rsidRDefault="00CC6C72" w:rsidP="00CC6C72"/>
    <w:p w14:paraId="6980A805" w14:textId="77777777" w:rsidR="00CC6C72" w:rsidRPr="007D74A7" w:rsidRDefault="00CC6C72" w:rsidP="00CC6C72"/>
    <w:p w14:paraId="07BABD75" w14:textId="77777777" w:rsidR="00CC6C72" w:rsidRPr="007D74A7" w:rsidRDefault="00CC6C72" w:rsidP="00CC6C72"/>
    <w:p w14:paraId="2202EBBA" w14:textId="77777777" w:rsidR="00CC6C72" w:rsidRPr="007D74A7" w:rsidRDefault="00CC6C72" w:rsidP="00CC6C72">
      <w:pPr>
        <w:rPr>
          <w:b/>
          <w:bCs/>
        </w:rPr>
      </w:pPr>
    </w:p>
    <w:p w14:paraId="6519F737" w14:textId="77777777" w:rsidR="00CC6C72" w:rsidRPr="007D74A7" w:rsidRDefault="00CC6C72" w:rsidP="00CC6C72">
      <w:pPr>
        <w:rPr>
          <w:b/>
          <w:bCs/>
        </w:rPr>
        <w:sectPr w:rsidR="00CC6C72" w:rsidRPr="007D74A7" w:rsidSect="007E7940">
          <w:footerReference w:type="first" r:id="rId20"/>
          <w:pgSz w:w="12240" w:h="15840" w:code="1"/>
          <w:pgMar w:top="720" w:right="1350" w:bottom="864" w:left="1440" w:header="720" w:footer="475" w:gutter="0"/>
          <w:pgNumType w:start="1"/>
          <w:cols w:space="720"/>
          <w:titlePg/>
        </w:sectPr>
      </w:pPr>
    </w:p>
    <w:bookmarkStart w:id="2" w:name="_Toc176257344" w:displacedByCustomXml="next"/>
    <w:bookmarkStart w:id="3" w:name="_Toc167816279" w:displacedByCustomXml="next"/>
    <w:bookmarkStart w:id="4" w:name="_Toc167816241" w:displacedByCustomXml="next"/>
    <w:bookmarkStart w:id="5" w:name="_Toc170484457" w:displacedByCustomXml="next"/>
    <w:bookmarkStart w:id="6" w:name="_Toc172300306" w:displacedByCustomXml="next"/>
    <w:bookmarkStart w:id="7" w:name="_Toc172555906" w:displacedByCustomXml="next"/>
    <w:sdt>
      <w:sdtPr>
        <w:rPr>
          <w:b/>
          <w:bCs/>
          <w:kern w:val="2"/>
          <w:sz w:val="24"/>
          <w:szCs w:val="24"/>
          <w14:ligatures w14:val="standardContextual"/>
        </w:rPr>
        <w:id w:val="-865364649"/>
        <w:docPartObj>
          <w:docPartGallery w:val="Table of Contents"/>
          <w:docPartUnique/>
        </w:docPartObj>
      </w:sdtPr>
      <w:sdtEndPr>
        <w:rPr>
          <w:b w:val="0"/>
          <w:bCs w:val="0"/>
          <w:noProof/>
          <w:kern w:val="0"/>
          <w:sz w:val="22"/>
          <w:szCs w:val="22"/>
          <w14:ligatures w14:val="none"/>
        </w:rPr>
      </w:sdtEndPr>
      <w:sdtContent>
        <w:bookmarkEnd w:id="7" w:displacedByCustomXml="prev"/>
        <w:bookmarkEnd w:id="6" w:displacedByCustomXml="prev"/>
        <w:bookmarkEnd w:id="5" w:displacedByCustomXml="prev"/>
        <w:bookmarkEnd w:id="4" w:displacedByCustomXml="prev"/>
        <w:bookmarkEnd w:id="3" w:displacedByCustomXml="prev"/>
        <w:bookmarkEnd w:id="2" w:displacedByCustomXml="prev"/>
        <w:p w14:paraId="302DDF1C" w14:textId="77777777" w:rsidR="00CC6C72" w:rsidRPr="007D74A7" w:rsidRDefault="00CC6C72" w:rsidP="00AD4F85">
          <w:pPr>
            <w:pStyle w:val="Heading1"/>
            <w:numPr>
              <w:ilvl w:val="0"/>
              <w:numId w:val="0"/>
            </w:numPr>
            <w:rPr>
              <w:b/>
              <w:bCs/>
            </w:rPr>
          </w:pPr>
          <w:r w:rsidRPr="007D74A7">
            <w:rPr>
              <w:b/>
              <w:bCs/>
            </w:rPr>
            <w:fldChar w:fldCharType="begin"/>
          </w:r>
          <w:r w:rsidRPr="007D74A7">
            <w:instrText xml:space="preserve"> TOC \o "1-3" \h \z \u </w:instrText>
          </w:r>
          <w:r w:rsidRPr="007D74A7">
            <w:rPr>
              <w:b/>
              <w:bCs/>
            </w:rPr>
            <w:fldChar w:fldCharType="separate"/>
          </w:r>
          <w:hyperlink w:anchor="_Toc176257344" w:history="1">
            <w:r w:rsidRPr="007D74A7">
              <w:rPr>
                <w:rStyle w:val="Hyperlink"/>
                <w:b/>
                <w:bCs/>
              </w:rPr>
              <w:t>Table of Contents</w:t>
            </w:r>
          </w:hyperlink>
        </w:p>
        <w:p w14:paraId="6AD4FEC0" w14:textId="2BAF2A57" w:rsidR="00CC6C72" w:rsidRPr="007D74A7" w:rsidRDefault="00CC6C72" w:rsidP="00AD4F85">
          <w:pPr>
            <w:pStyle w:val="TOC1"/>
            <w:jc w:val="both"/>
            <w:rPr>
              <w:rFonts w:eastAsiaTheme="minorEastAsia"/>
              <w:color w:val="auto"/>
              <w:kern w:val="2"/>
              <w14:ligatures w14:val="standardContextual"/>
            </w:rPr>
          </w:pPr>
          <w:hyperlink w:anchor="_Toc176257345" w:history="1">
            <w:r w:rsidRPr="007D74A7">
              <w:rPr>
                <w:rStyle w:val="Hyperlink"/>
                <w:sz w:val="22"/>
                <w:szCs w:val="22"/>
                <w:lang w:val="en-CA"/>
              </w:rPr>
              <w:t>Acronyms</w:t>
            </w:r>
            <w:r w:rsidRPr="007D74A7">
              <w:rPr>
                <w:webHidden/>
              </w:rPr>
              <w:tab/>
            </w:r>
          </w:hyperlink>
          <w:r w:rsidR="00AD4F85" w:rsidRPr="007D74A7">
            <w:rPr>
              <w:b w:val="0"/>
              <w:bCs w:val="0"/>
            </w:rPr>
            <w:t>3</w:t>
          </w:r>
        </w:p>
        <w:p w14:paraId="083DF3D4" w14:textId="631A394C" w:rsidR="00CC6C72" w:rsidRPr="007D74A7" w:rsidRDefault="00CC6C72" w:rsidP="00AD4F85">
          <w:pPr>
            <w:pStyle w:val="TOC1"/>
            <w:jc w:val="both"/>
            <w:rPr>
              <w:rFonts w:eastAsiaTheme="minorEastAsia"/>
              <w:color w:val="auto"/>
              <w:kern w:val="2"/>
              <w:sz w:val="22"/>
              <w:szCs w:val="22"/>
              <w14:ligatures w14:val="standardContextual"/>
            </w:rPr>
          </w:pPr>
          <w:hyperlink w:anchor="_Toc176257346" w:history="1">
            <w:r w:rsidRPr="007D74A7">
              <w:rPr>
                <w:rStyle w:val="Hyperlink"/>
                <w:sz w:val="22"/>
                <w:szCs w:val="22"/>
                <w:lang w:val="en-CA"/>
              </w:rPr>
              <w:t>Executive summary</w:t>
            </w:r>
            <w:r w:rsidRPr="007D74A7">
              <w:rPr>
                <w:webHidden/>
                <w:sz w:val="22"/>
                <w:szCs w:val="22"/>
              </w:rPr>
              <w:tab/>
            </w:r>
          </w:hyperlink>
          <w:r w:rsidR="00824502" w:rsidRPr="007D74A7">
            <w:rPr>
              <w:b w:val="0"/>
              <w:bCs w:val="0"/>
              <w:sz w:val="22"/>
              <w:szCs w:val="22"/>
            </w:rPr>
            <w:t>4</w:t>
          </w:r>
        </w:p>
        <w:p w14:paraId="4BBFCB08" w14:textId="00150CD4" w:rsidR="00CC6C72" w:rsidRPr="007D74A7" w:rsidRDefault="00CC6C72" w:rsidP="00AD4F85">
          <w:pPr>
            <w:pStyle w:val="TOC1"/>
            <w:jc w:val="both"/>
            <w:rPr>
              <w:rFonts w:eastAsiaTheme="minorEastAsia"/>
              <w:color w:val="auto"/>
              <w:kern w:val="2"/>
              <w:sz w:val="22"/>
              <w:szCs w:val="22"/>
              <w14:ligatures w14:val="standardContextual"/>
            </w:rPr>
          </w:pPr>
          <w:hyperlink w:anchor="_Toc176257347" w:history="1">
            <w:r w:rsidRPr="007D74A7">
              <w:rPr>
                <w:rStyle w:val="Hyperlink"/>
                <w:sz w:val="22"/>
                <w:szCs w:val="22"/>
                <w:lang w:val="en-CA"/>
              </w:rPr>
              <w:t>Introduction</w:t>
            </w:r>
            <w:r w:rsidRPr="007D74A7">
              <w:rPr>
                <w:webHidden/>
                <w:sz w:val="22"/>
                <w:szCs w:val="22"/>
              </w:rPr>
              <w:tab/>
            </w:r>
          </w:hyperlink>
          <w:r w:rsidR="00824502" w:rsidRPr="007D74A7">
            <w:rPr>
              <w:b w:val="0"/>
              <w:bCs w:val="0"/>
              <w:sz w:val="22"/>
              <w:szCs w:val="22"/>
            </w:rPr>
            <w:t>9</w:t>
          </w:r>
        </w:p>
        <w:p w14:paraId="17DCC288" w14:textId="53F5A2B4" w:rsidR="00CC6C72" w:rsidRPr="007D74A7" w:rsidRDefault="003E69DA" w:rsidP="00AD4F85">
          <w:pPr>
            <w:pStyle w:val="TOC2"/>
            <w:rPr>
              <w:rFonts w:eastAsiaTheme="minorEastAsia"/>
              <w:noProof/>
              <w:kern w:val="2"/>
              <w14:ligatures w14:val="standardContextual"/>
            </w:rPr>
          </w:pPr>
          <w:hyperlink w:anchor="_Toc176257348" w:history="1">
            <w:r w:rsidRPr="007D74A7">
              <w:rPr>
                <w:rStyle w:val="Hyperlink"/>
                <w:noProof/>
              </w:rPr>
              <w:t>C</w:t>
            </w:r>
            <w:r w:rsidR="00CC6C72" w:rsidRPr="007D74A7">
              <w:rPr>
                <w:rStyle w:val="Hyperlink"/>
                <w:noProof/>
              </w:rPr>
              <w:t>ontext</w:t>
            </w:r>
            <w:r w:rsidRPr="007D74A7">
              <w:rPr>
                <w:rStyle w:val="Hyperlink"/>
                <w:noProof/>
              </w:rPr>
              <w:t xml:space="preserve"> for the desk study of the CAP</w:t>
            </w:r>
          </w:hyperlink>
          <w:r w:rsidR="00824502" w:rsidRPr="007D74A7">
            <w:rPr>
              <w:noProof/>
            </w:rPr>
            <w:t xml:space="preserve">                                                                                       </w:t>
          </w:r>
          <w:r w:rsidR="00824502" w:rsidRPr="007D74A7">
            <w:rPr>
              <w:b w:val="0"/>
              <w:bCs w:val="0"/>
              <w:noProof/>
            </w:rPr>
            <w:t>9</w:t>
          </w:r>
        </w:p>
        <w:p w14:paraId="0B1F9FF8" w14:textId="62AF2373" w:rsidR="00CC6C72" w:rsidRPr="007D74A7" w:rsidRDefault="00CC6C72" w:rsidP="00766A9F">
          <w:pPr>
            <w:pStyle w:val="ListParagraph"/>
            <w:numPr>
              <w:ilvl w:val="0"/>
              <w:numId w:val="44"/>
            </w:numPr>
            <w:jc w:val="both"/>
            <w:rPr>
              <w:rFonts w:asciiTheme="majorBidi" w:eastAsiaTheme="minorEastAsia" w:hAnsiTheme="majorBidi" w:cstheme="majorBidi"/>
            </w:rPr>
          </w:pPr>
          <w:hyperlink w:anchor="_Toc176257349" w:history="1">
            <w:r w:rsidRPr="007D74A7">
              <w:rPr>
                <w:rStyle w:val="Hyperlink"/>
                <w:rFonts w:asciiTheme="majorBidi" w:hAnsiTheme="majorBidi" w:cstheme="majorBidi"/>
              </w:rPr>
              <w:t>Institutional context and mandate</w:t>
            </w:r>
            <w:r w:rsidR="00596DA3" w:rsidRPr="007D74A7">
              <w:rPr>
                <w:rStyle w:val="Hyperlink"/>
                <w:rFonts w:asciiTheme="majorBidi" w:hAnsiTheme="majorBidi" w:cstheme="majorBidi"/>
              </w:rPr>
              <w:t xml:space="preserve"> of the CAP</w:t>
            </w:r>
            <w:r w:rsidR="00824502" w:rsidRPr="007D74A7">
              <w:rPr>
                <w:rStyle w:val="Hyperlink"/>
                <w:rFonts w:asciiTheme="majorBidi" w:hAnsiTheme="majorBidi" w:cstheme="majorBidi"/>
              </w:rPr>
              <w:t xml:space="preserve">                                                                      </w:t>
            </w:r>
          </w:hyperlink>
          <w:r w:rsidR="00AD4F85" w:rsidRPr="007D74A7">
            <w:rPr>
              <w:rFonts w:asciiTheme="majorBidi" w:hAnsiTheme="majorBidi" w:cstheme="majorBidi"/>
            </w:rPr>
            <w:t xml:space="preserve">   9</w:t>
          </w:r>
        </w:p>
        <w:p w14:paraId="766CFB63" w14:textId="2AE235C1" w:rsidR="00D949A3" w:rsidRPr="007D74A7" w:rsidRDefault="00CC6C72" w:rsidP="00766A9F">
          <w:pPr>
            <w:pStyle w:val="ListParagraph"/>
            <w:numPr>
              <w:ilvl w:val="0"/>
              <w:numId w:val="45"/>
            </w:numPr>
            <w:jc w:val="both"/>
            <w:rPr>
              <w:rFonts w:asciiTheme="majorBidi" w:hAnsiTheme="majorBidi" w:cstheme="majorBidi"/>
            </w:rPr>
          </w:pPr>
          <w:hyperlink w:anchor="_Toc176257350" w:history="1">
            <w:r w:rsidRPr="007D74A7">
              <w:rPr>
                <w:rStyle w:val="Hyperlink"/>
                <w:rFonts w:asciiTheme="majorBidi" w:hAnsiTheme="majorBidi" w:cstheme="majorBidi"/>
              </w:rPr>
              <w:t>Background</w:t>
            </w:r>
            <w:r w:rsidR="00596DA3" w:rsidRPr="007D74A7">
              <w:rPr>
                <w:rStyle w:val="Hyperlink"/>
                <w:rFonts w:asciiTheme="majorBidi" w:hAnsiTheme="majorBidi" w:cstheme="majorBidi"/>
              </w:rPr>
              <w:t xml:space="preserve"> of the desk study</w:t>
            </w:r>
            <w:r w:rsidR="00EA522A" w:rsidRPr="007D74A7">
              <w:rPr>
                <w:rStyle w:val="Hyperlink"/>
                <w:rFonts w:asciiTheme="majorBidi" w:hAnsiTheme="majorBidi" w:cstheme="majorBidi"/>
                <w:webHidden/>
              </w:rPr>
              <w:t xml:space="preserve">                                                                                             </w:t>
            </w:r>
          </w:hyperlink>
          <w:r w:rsidR="00AD4F85" w:rsidRPr="007D74A7">
            <w:rPr>
              <w:rFonts w:asciiTheme="majorBidi" w:hAnsiTheme="majorBidi" w:cstheme="majorBidi"/>
            </w:rPr>
            <w:t xml:space="preserve">   </w:t>
          </w:r>
          <w:r w:rsidR="00A13923" w:rsidRPr="007D74A7">
            <w:rPr>
              <w:rFonts w:asciiTheme="majorBidi" w:hAnsiTheme="majorBidi" w:cstheme="majorBidi"/>
            </w:rPr>
            <w:t>10</w:t>
          </w:r>
        </w:p>
        <w:p w14:paraId="5815C8B1" w14:textId="198E509B" w:rsidR="00E15FCE" w:rsidRPr="007D74A7" w:rsidRDefault="00C95962" w:rsidP="00766A9F">
          <w:pPr>
            <w:pStyle w:val="ListParagraph"/>
            <w:numPr>
              <w:ilvl w:val="0"/>
              <w:numId w:val="46"/>
            </w:numPr>
            <w:jc w:val="both"/>
            <w:rPr>
              <w:rFonts w:asciiTheme="majorBidi" w:hAnsiTheme="majorBidi" w:cstheme="majorBidi"/>
            </w:rPr>
          </w:pPr>
          <w:r w:rsidRPr="007D74A7">
            <w:rPr>
              <w:rFonts w:asciiTheme="majorBidi" w:hAnsiTheme="majorBidi" w:cstheme="majorBidi"/>
            </w:rPr>
            <w:t xml:space="preserve">Desk study framework and limitations </w:t>
          </w:r>
          <w:r w:rsidR="00E15FCE" w:rsidRPr="007D74A7">
            <w:rPr>
              <w:rFonts w:asciiTheme="majorBidi" w:hAnsiTheme="majorBidi" w:cstheme="majorBidi"/>
            </w:rPr>
            <w:t xml:space="preserve">                                 </w:t>
          </w:r>
          <w:r w:rsidR="00242BA5" w:rsidRPr="007D74A7">
            <w:rPr>
              <w:rFonts w:asciiTheme="majorBidi" w:hAnsiTheme="majorBidi" w:cstheme="majorBidi"/>
            </w:rPr>
            <w:t xml:space="preserve">                                                 </w:t>
          </w:r>
          <w:r w:rsidR="00A13923" w:rsidRPr="007D74A7">
            <w:rPr>
              <w:rFonts w:asciiTheme="majorBidi" w:hAnsiTheme="majorBidi" w:cstheme="majorBidi"/>
            </w:rPr>
            <w:t>12</w:t>
          </w:r>
        </w:p>
        <w:p w14:paraId="64C54CBA" w14:textId="6F1AC2F3" w:rsidR="00E15FCE" w:rsidRPr="007D74A7" w:rsidRDefault="00E15FCE" w:rsidP="00766A9F">
          <w:pPr>
            <w:pStyle w:val="ListParagraph"/>
            <w:numPr>
              <w:ilvl w:val="0"/>
              <w:numId w:val="47"/>
            </w:numPr>
            <w:tabs>
              <w:tab w:val="left" w:pos="9360"/>
            </w:tabs>
            <w:spacing w:line="360" w:lineRule="auto"/>
            <w:ind w:right="450"/>
            <w:jc w:val="both"/>
            <w:rPr>
              <w:rFonts w:asciiTheme="majorBidi" w:eastAsiaTheme="minorEastAsia" w:hAnsiTheme="majorBidi" w:cstheme="majorBidi"/>
            </w:rPr>
          </w:pPr>
          <w:r w:rsidRPr="007D74A7">
            <w:rPr>
              <w:rFonts w:asciiTheme="majorBidi" w:hAnsiTheme="majorBidi" w:cstheme="majorBidi"/>
            </w:rPr>
            <w:t>Overview of the CAP</w:t>
          </w:r>
          <w:r w:rsidR="001903F5" w:rsidRPr="007D74A7">
            <w:rPr>
              <w:rFonts w:asciiTheme="majorBidi" w:hAnsiTheme="majorBidi" w:cstheme="majorBidi"/>
            </w:rPr>
            <w:t xml:space="preserve">                                                                                                               </w:t>
          </w:r>
          <w:r w:rsidR="007266A0" w:rsidRPr="007D74A7">
            <w:rPr>
              <w:rFonts w:asciiTheme="majorBidi" w:hAnsiTheme="majorBidi" w:cstheme="majorBidi"/>
            </w:rPr>
            <w:t xml:space="preserve">  </w:t>
          </w:r>
          <w:r w:rsidR="00A13923" w:rsidRPr="007D74A7">
            <w:rPr>
              <w:rFonts w:asciiTheme="majorBidi" w:hAnsiTheme="majorBidi" w:cstheme="majorBidi"/>
            </w:rPr>
            <w:t>13</w:t>
          </w:r>
        </w:p>
        <w:p w14:paraId="1DAB7F31" w14:textId="44E08005" w:rsidR="00A67B61" w:rsidRPr="007D74A7" w:rsidRDefault="00CC6C72" w:rsidP="00766A9F">
          <w:pPr>
            <w:pStyle w:val="ListParagraph"/>
            <w:numPr>
              <w:ilvl w:val="0"/>
              <w:numId w:val="42"/>
            </w:numPr>
            <w:spacing w:after="240" w:line="360" w:lineRule="auto"/>
            <w:ind w:left="792"/>
            <w:jc w:val="both"/>
            <w:rPr>
              <w:rFonts w:ascii="Times New Roman" w:eastAsiaTheme="minorEastAsia" w:hAnsi="Times New Roman" w:cs="Times New Roman"/>
            </w:rPr>
          </w:pPr>
          <w:hyperlink w:anchor="_Toc176257356" w:history="1">
            <w:r w:rsidRPr="007D74A7">
              <w:rPr>
                <w:rStyle w:val="Hyperlink"/>
                <w:rFonts w:ascii="Times New Roman" w:hAnsi="Times New Roman" w:cs="Times New Roman"/>
                <w:b/>
                <w:bCs/>
              </w:rPr>
              <w:t>Evidence</w:t>
            </w:r>
            <w:r w:rsidR="00A67B61" w:rsidRPr="007D74A7">
              <w:rPr>
                <w:rStyle w:val="Hyperlink"/>
                <w:rFonts w:ascii="Times New Roman" w:hAnsi="Times New Roman" w:cs="Times New Roman"/>
                <w:b/>
                <w:bCs/>
                <w:webHidden/>
              </w:rPr>
              <w:t xml:space="preserve">                                                                                                                                        </w:t>
            </w:r>
          </w:hyperlink>
          <w:r w:rsidR="00AD4F85" w:rsidRPr="007D74A7">
            <w:rPr>
              <w:rFonts w:ascii="Times New Roman" w:hAnsi="Times New Roman" w:cs="Times New Roman"/>
            </w:rPr>
            <w:t>16</w:t>
          </w:r>
        </w:p>
        <w:p w14:paraId="72E04332" w14:textId="4762EA43" w:rsidR="00CC6C72" w:rsidRPr="007D74A7" w:rsidRDefault="00CC6C72" w:rsidP="00766A9F">
          <w:pPr>
            <w:pStyle w:val="ListParagraph"/>
            <w:numPr>
              <w:ilvl w:val="0"/>
              <w:numId w:val="38"/>
            </w:numPr>
            <w:jc w:val="both"/>
            <w:rPr>
              <w:rFonts w:ascii="Times New Roman" w:eastAsiaTheme="minorEastAsia" w:hAnsi="Times New Roman" w:cs="Times New Roman"/>
            </w:rPr>
          </w:pPr>
          <w:hyperlink w:anchor="_Toc176257357" w:history="1">
            <w:r w:rsidRPr="007D74A7">
              <w:rPr>
                <w:rStyle w:val="Hyperlink"/>
                <w:rFonts w:ascii="Times New Roman" w:hAnsi="Times New Roman" w:cs="Times New Roman"/>
              </w:rPr>
              <w:t>CAP services</w:t>
            </w:r>
            <w:r w:rsidR="007266A0" w:rsidRPr="007D74A7">
              <w:rPr>
                <w:rStyle w:val="Hyperlink"/>
                <w:rFonts w:ascii="Times New Roman" w:hAnsi="Times New Roman" w:cs="Times New Roman"/>
              </w:rPr>
              <w:t xml:space="preserve">                                                                                                                   </w:t>
            </w:r>
            <w:r w:rsidR="00AD4F85" w:rsidRPr="007D74A7">
              <w:rPr>
                <w:rStyle w:val="Hyperlink"/>
                <w:rFonts w:ascii="Times New Roman" w:hAnsi="Times New Roman" w:cs="Times New Roman"/>
              </w:rPr>
              <w:t xml:space="preserve">       16</w:t>
            </w:r>
            <w:r w:rsidRPr="007D74A7">
              <w:rPr>
                <w:rStyle w:val="Hyperlink"/>
                <w:rFonts w:ascii="Times New Roman" w:hAnsi="Times New Roman" w:cs="Times New Roman"/>
                <w:webHidden/>
              </w:rPr>
              <w:tab/>
            </w:r>
          </w:hyperlink>
        </w:p>
        <w:p w14:paraId="207EBEE4" w14:textId="368E54CD" w:rsidR="00CC6C72" w:rsidRPr="007D74A7" w:rsidRDefault="00CC6C72" w:rsidP="00766A9F">
          <w:pPr>
            <w:pStyle w:val="ListParagraph"/>
            <w:numPr>
              <w:ilvl w:val="0"/>
              <w:numId w:val="37"/>
            </w:numPr>
            <w:jc w:val="both"/>
            <w:rPr>
              <w:rFonts w:ascii="Times New Roman" w:eastAsiaTheme="minorEastAsia" w:hAnsi="Times New Roman" w:cs="Times New Roman"/>
            </w:rPr>
          </w:pPr>
          <w:hyperlink w:anchor="_Toc176257363" w:history="1">
            <w:r w:rsidRPr="007D74A7">
              <w:rPr>
                <w:rStyle w:val="Hyperlink"/>
                <w:rFonts w:ascii="Times New Roman" w:hAnsi="Times New Roman" w:cs="Times New Roman"/>
              </w:rPr>
              <w:t>CAP mechanisms, structure and frameworks</w:t>
            </w:r>
            <w:r w:rsidR="007266A0" w:rsidRPr="007D74A7">
              <w:rPr>
                <w:rStyle w:val="Hyperlink"/>
                <w:rFonts w:ascii="Times New Roman" w:hAnsi="Times New Roman" w:cs="Times New Roman"/>
              </w:rPr>
              <w:t xml:space="preserve">                                                                  </w:t>
            </w:r>
            <w:r w:rsidR="00AD4F85" w:rsidRPr="007D74A7">
              <w:rPr>
                <w:rStyle w:val="Hyperlink"/>
                <w:rFonts w:ascii="Times New Roman" w:hAnsi="Times New Roman" w:cs="Times New Roman"/>
              </w:rPr>
              <w:t xml:space="preserve">       </w:t>
            </w:r>
            <w:r w:rsidR="00AD4F85" w:rsidRPr="007D74A7">
              <w:rPr>
                <w:rStyle w:val="Hyperlink"/>
                <w:rFonts w:ascii="Times New Roman" w:hAnsi="Times New Roman" w:cs="Times New Roman"/>
                <w:webHidden/>
              </w:rPr>
              <w:t>24</w:t>
            </w:r>
          </w:hyperlink>
        </w:p>
        <w:p w14:paraId="2FB6A61E" w14:textId="45DCF936" w:rsidR="00CC6C72" w:rsidRPr="007D74A7" w:rsidRDefault="00CC6C72" w:rsidP="00766A9F">
          <w:pPr>
            <w:pStyle w:val="ListParagraph"/>
            <w:numPr>
              <w:ilvl w:val="0"/>
              <w:numId w:val="39"/>
            </w:numPr>
            <w:spacing w:after="240" w:line="360" w:lineRule="auto"/>
            <w:ind w:right="360"/>
            <w:jc w:val="both"/>
            <w:rPr>
              <w:rFonts w:ascii="Times New Roman" w:eastAsiaTheme="minorEastAsia" w:hAnsi="Times New Roman" w:cs="Times New Roman"/>
            </w:rPr>
          </w:pPr>
          <w:hyperlink w:anchor="_Toc176257371" w:history="1">
            <w:r w:rsidRPr="007D74A7">
              <w:rPr>
                <w:rStyle w:val="Hyperlink"/>
                <w:rFonts w:ascii="Times New Roman" w:hAnsi="Times New Roman" w:cs="Times New Roman"/>
              </w:rPr>
              <w:t>Challenges</w:t>
            </w:r>
          </w:hyperlink>
          <w:r w:rsidR="007266A0" w:rsidRPr="007D74A7">
            <w:rPr>
              <w:rFonts w:ascii="Times New Roman" w:hAnsi="Times New Roman" w:cs="Times New Roman"/>
            </w:rPr>
            <w:t xml:space="preserve">                                                                                                                      </w:t>
          </w:r>
          <w:r w:rsidR="00AD4F85" w:rsidRPr="007D74A7">
            <w:rPr>
              <w:rFonts w:ascii="Times New Roman" w:hAnsi="Times New Roman" w:cs="Times New Roman"/>
            </w:rPr>
            <w:t xml:space="preserve">        34</w:t>
          </w:r>
        </w:p>
        <w:p w14:paraId="5138D1C3" w14:textId="68F5FFC1" w:rsidR="00CC6C72" w:rsidRPr="007D74A7" w:rsidRDefault="00CC6C72" w:rsidP="00766A9F">
          <w:pPr>
            <w:pStyle w:val="ListParagraph"/>
            <w:numPr>
              <w:ilvl w:val="0"/>
              <w:numId w:val="43"/>
            </w:numPr>
            <w:spacing w:line="360" w:lineRule="auto"/>
            <w:ind w:left="792"/>
            <w:jc w:val="both"/>
            <w:rPr>
              <w:rFonts w:ascii="Times New Roman" w:eastAsiaTheme="minorEastAsia" w:hAnsi="Times New Roman" w:cs="Times New Roman"/>
              <w:b/>
              <w:bCs/>
            </w:rPr>
          </w:pPr>
          <w:hyperlink w:anchor="_Toc176257374" w:history="1">
            <w:r w:rsidRPr="007D74A7">
              <w:rPr>
                <w:rStyle w:val="Hyperlink"/>
                <w:rFonts w:ascii="Times New Roman" w:hAnsi="Times New Roman" w:cs="Times New Roman"/>
                <w:b/>
                <w:bCs/>
              </w:rPr>
              <w:t>Results of the desk study</w:t>
            </w:r>
          </w:hyperlink>
        </w:p>
        <w:p w14:paraId="0BD404DA" w14:textId="366BDF37" w:rsidR="00CC6C72" w:rsidRPr="007D74A7" w:rsidRDefault="00CC6C72" w:rsidP="00766A9F">
          <w:pPr>
            <w:pStyle w:val="ListParagraph"/>
            <w:numPr>
              <w:ilvl w:val="0"/>
              <w:numId w:val="40"/>
            </w:numPr>
            <w:jc w:val="both"/>
            <w:rPr>
              <w:rFonts w:ascii="Times New Roman" w:eastAsiaTheme="minorEastAsia" w:hAnsi="Times New Roman" w:cs="Times New Roman"/>
            </w:rPr>
          </w:pPr>
          <w:hyperlink w:anchor="_Toc176257375" w:history="1">
            <w:r w:rsidRPr="007D74A7">
              <w:rPr>
                <w:rStyle w:val="Hyperlink"/>
                <w:rFonts w:ascii="Times New Roman" w:hAnsi="Times New Roman" w:cs="Times New Roman"/>
              </w:rPr>
              <w:t>Lessons and good practices</w:t>
            </w:r>
            <w:r w:rsidR="007266A0" w:rsidRPr="007D74A7">
              <w:rPr>
                <w:rStyle w:val="Hyperlink"/>
                <w:rFonts w:ascii="Times New Roman" w:hAnsi="Times New Roman" w:cs="Times New Roman"/>
              </w:rPr>
              <w:t xml:space="preserve">                                                                                             </w:t>
            </w:r>
            <w:r w:rsidR="00AD4F85" w:rsidRPr="007D74A7">
              <w:rPr>
                <w:rStyle w:val="Hyperlink"/>
                <w:rFonts w:ascii="Times New Roman" w:hAnsi="Times New Roman" w:cs="Times New Roman"/>
              </w:rPr>
              <w:t xml:space="preserve">       </w:t>
            </w:r>
          </w:hyperlink>
          <w:r w:rsidR="004920D8" w:rsidRPr="007D74A7">
            <w:rPr>
              <w:rFonts w:ascii="Times New Roman" w:hAnsi="Times New Roman" w:cs="Times New Roman"/>
            </w:rPr>
            <w:t>36</w:t>
          </w:r>
        </w:p>
        <w:p w14:paraId="5FCADEF5" w14:textId="178D6375" w:rsidR="00CC6C72" w:rsidRPr="007D74A7" w:rsidRDefault="00CC6C72" w:rsidP="00766A9F">
          <w:pPr>
            <w:pStyle w:val="ListParagraph"/>
            <w:numPr>
              <w:ilvl w:val="0"/>
              <w:numId w:val="41"/>
            </w:numPr>
            <w:jc w:val="both"/>
            <w:rPr>
              <w:rFonts w:ascii="Times New Roman" w:eastAsiaTheme="minorEastAsia" w:hAnsi="Times New Roman" w:cs="Times New Roman"/>
            </w:rPr>
          </w:pPr>
          <w:hyperlink w:anchor="_Toc176257376" w:history="1">
            <w:r w:rsidRPr="007D74A7">
              <w:rPr>
                <w:rStyle w:val="Hyperlink"/>
                <w:rFonts w:ascii="Times New Roman" w:hAnsi="Times New Roman" w:cs="Times New Roman"/>
              </w:rPr>
              <w:t>Conclusion and takeways</w:t>
            </w:r>
            <w:r w:rsidR="007266A0" w:rsidRPr="007D74A7">
              <w:rPr>
                <w:rStyle w:val="Hyperlink"/>
                <w:rFonts w:ascii="Times New Roman" w:hAnsi="Times New Roman" w:cs="Times New Roman"/>
              </w:rPr>
              <w:t xml:space="preserve">                                                                                                </w:t>
            </w:r>
            <w:r w:rsidR="00AD4F85" w:rsidRPr="007D74A7">
              <w:rPr>
                <w:rStyle w:val="Hyperlink"/>
                <w:rFonts w:ascii="Times New Roman" w:hAnsi="Times New Roman" w:cs="Times New Roman"/>
              </w:rPr>
              <w:t xml:space="preserve">       </w:t>
            </w:r>
          </w:hyperlink>
          <w:r w:rsidR="004920D8" w:rsidRPr="007D74A7">
            <w:rPr>
              <w:rFonts w:ascii="Times New Roman" w:hAnsi="Times New Roman" w:cs="Times New Roman"/>
            </w:rPr>
            <w:t>38</w:t>
          </w:r>
        </w:p>
        <w:p w14:paraId="7E1DCE32" w14:textId="476687F0" w:rsidR="00AD4F85" w:rsidRPr="007D74A7" w:rsidRDefault="00AD4F85" w:rsidP="00E71C74">
          <w:pPr>
            <w:tabs>
              <w:tab w:val="left" w:pos="9450"/>
            </w:tabs>
            <w:spacing w:after="120"/>
            <w:rPr>
              <w:rFonts w:eastAsiaTheme="minorEastAsia"/>
              <w:b/>
              <w:bCs/>
            </w:rPr>
          </w:pPr>
          <w:r w:rsidRPr="007D74A7">
            <w:rPr>
              <w:rFonts w:eastAsiaTheme="minorEastAsia"/>
              <w:b/>
              <w:bCs/>
            </w:rPr>
            <w:t>Annexes</w:t>
          </w:r>
        </w:p>
        <w:p w14:paraId="790CC7FC" w14:textId="2B0D2FE7" w:rsidR="00CC6C72" w:rsidRPr="007D74A7" w:rsidRDefault="00CC6C72" w:rsidP="00AD4F85">
          <w:hyperlink w:anchor="_Toc176257380" w:history="1">
            <w:r w:rsidRPr="007D74A7">
              <w:rPr>
                <w:rStyle w:val="Hyperlink"/>
                <w:b/>
                <w:bCs/>
              </w:rPr>
              <w:t xml:space="preserve">Annex I: </w:t>
            </w:r>
          </w:hyperlink>
          <w:r w:rsidRPr="007D74A7">
            <w:t>CAP ORGANIGRAM</w:t>
          </w:r>
        </w:p>
        <w:p w14:paraId="7A611A36" w14:textId="77777777" w:rsidR="00CC6C72" w:rsidRPr="007D74A7" w:rsidRDefault="00CC6C72" w:rsidP="00AD4F85">
          <w:r w:rsidRPr="007D74A7">
            <w:rPr>
              <w:b/>
              <w:bCs/>
            </w:rPr>
            <w:t>Annex II:</w:t>
          </w:r>
          <w:r w:rsidRPr="007D74A7">
            <w:rPr>
              <w:rFonts w:eastAsiaTheme="minorHAnsi"/>
            </w:rPr>
            <w:t xml:space="preserve"> </w:t>
          </w:r>
          <w:r w:rsidRPr="007D74A7">
            <w:t>METHODOLOGICAL NOTE</w:t>
          </w:r>
        </w:p>
        <w:bookmarkStart w:id="8" w:name="_Hlk181115379"/>
        <w:p w14:paraId="7A3779A2" w14:textId="77777777" w:rsidR="00CC6C72" w:rsidRPr="007D74A7" w:rsidRDefault="00CC6C72" w:rsidP="00AD4F85">
          <w:r w:rsidRPr="007D74A7">
            <w:rPr>
              <w:b/>
              <w:bCs/>
            </w:rPr>
            <w:fldChar w:fldCharType="begin"/>
          </w:r>
          <w:r w:rsidRPr="007D74A7">
            <w:rPr>
              <w:b/>
              <w:bCs/>
            </w:rPr>
            <w:instrText>HYPERLINK \l "_Toc176257381"</w:instrText>
          </w:r>
          <w:r w:rsidRPr="007D74A7">
            <w:rPr>
              <w:b/>
              <w:bCs/>
            </w:rPr>
          </w:r>
          <w:r w:rsidRPr="007D74A7">
            <w:rPr>
              <w:b/>
              <w:bCs/>
            </w:rPr>
            <w:fldChar w:fldCharType="separate"/>
          </w:r>
          <w:r w:rsidRPr="007D74A7">
            <w:rPr>
              <w:rStyle w:val="Hyperlink"/>
              <w:b/>
              <w:bCs/>
            </w:rPr>
            <w:t>Annex III</w:t>
          </w:r>
          <w:r w:rsidRPr="007D74A7">
            <w:rPr>
              <w:b/>
              <w:bCs/>
            </w:rPr>
            <w:fldChar w:fldCharType="end"/>
          </w:r>
          <w:r w:rsidRPr="007D74A7">
            <w:rPr>
              <w:b/>
              <w:bCs/>
            </w:rPr>
            <w:t>:</w:t>
          </w:r>
          <w:r w:rsidRPr="007D74A7">
            <w:t xml:space="preserve"> EXAMPLES OF COUNTRY-TO-COUNTRY COLLABORATION UNDER CAP</w:t>
          </w:r>
        </w:p>
        <w:bookmarkEnd w:id="8"/>
        <w:p w14:paraId="3D422AF9" w14:textId="77777777" w:rsidR="00CC6C72" w:rsidRPr="007D74A7" w:rsidRDefault="00CC6C72" w:rsidP="00AD4F85">
          <w:pPr>
            <w:rPr>
              <w:b/>
              <w:bCs/>
            </w:rPr>
          </w:pPr>
          <w:r w:rsidRPr="007D74A7">
            <w:rPr>
              <w:b/>
              <w:bCs/>
            </w:rPr>
            <w:fldChar w:fldCharType="begin"/>
          </w:r>
          <w:r w:rsidRPr="007D74A7">
            <w:rPr>
              <w:b/>
              <w:bCs/>
            </w:rPr>
            <w:instrText>HYPERLINK \l "_Toc176257382"</w:instrText>
          </w:r>
          <w:r w:rsidRPr="007D74A7">
            <w:rPr>
              <w:b/>
              <w:bCs/>
            </w:rPr>
          </w:r>
          <w:r w:rsidRPr="007D74A7">
            <w:rPr>
              <w:b/>
              <w:bCs/>
            </w:rPr>
            <w:fldChar w:fldCharType="separate"/>
          </w:r>
          <w:r w:rsidRPr="007D74A7">
            <w:rPr>
              <w:rStyle w:val="Hyperlink"/>
              <w:b/>
              <w:bCs/>
            </w:rPr>
            <w:t xml:space="preserve">Annex IV: </w:t>
          </w:r>
          <w:r w:rsidRPr="007D74A7">
            <w:rPr>
              <w:rStyle w:val="Hyperlink"/>
            </w:rPr>
            <w:t>LIST OF EXECUTIVE COMMITTEE DECISIONS RELEVANT TO CAP</w:t>
          </w:r>
          <w:r w:rsidRPr="007D74A7">
            <w:rPr>
              <w:b/>
              <w:bCs/>
            </w:rPr>
            <w:fldChar w:fldCharType="end"/>
          </w:r>
        </w:p>
        <w:p w14:paraId="2E775452" w14:textId="77777777" w:rsidR="00CC6C72" w:rsidRPr="007D74A7" w:rsidRDefault="00CC6C72" w:rsidP="00AD4F85">
          <w:pPr>
            <w:rPr>
              <w:b/>
              <w:bCs/>
            </w:rPr>
          </w:pPr>
          <w:hyperlink w:anchor="_Toc176257382" w:history="1">
            <w:r w:rsidRPr="007D74A7">
              <w:rPr>
                <w:rStyle w:val="Hyperlink"/>
                <w:b/>
                <w:bCs/>
              </w:rPr>
              <w:t xml:space="preserve">Annex V: </w:t>
            </w:r>
            <w:r w:rsidRPr="007D74A7">
              <w:rPr>
                <w:rStyle w:val="Hyperlink"/>
              </w:rPr>
              <w:t>LIST OF TABLES</w:t>
            </w:r>
          </w:hyperlink>
        </w:p>
        <w:p w14:paraId="32EA9AAB" w14:textId="1D00A4E2" w:rsidR="00CC6C72" w:rsidRPr="007D74A7" w:rsidRDefault="00CC6C72" w:rsidP="00AD4F85">
          <w:pPr>
            <w:rPr>
              <w:rFonts w:eastAsiaTheme="minorEastAsia"/>
              <w:b/>
              <w:bCs/>
            </w:rPr>
          </w:pPr>
          <w:hyperlink w:anchor="_Toc176257381" w:history="1">
            <w:r w:rsidRPr="007D74A7">
              <w:rPr>
                <w:rStyle w:val="Hyperlink"/>
                <w:b/>
                <w:bCs/>
              </w:rPr>
              <w:t xml:space="preserve">Annex VI: </w:t>
            </w:r>
            <w:r w:rsidRPr="007D74A7">
              <w:rPr>
                <w:rStyle w:val="Hyperlink"/>
              </w:rPr>
              <w:t>LIST OF KEY DOCUMENTS</w:t>
            </w:r>
          </w:hyperlink>
        </w:p>
        <w:p w14:paraId="6D3C5388" w14:textId="77777777" w:rsidR="00CC6C72" w:rsidRPr="007D74A7" w:rsidRDefault="00CC6C72" w:rsidP="00F374F3">
          <w:pPr>
            <w:sectPr w:rsidR="00CC6C72" w:rsidRPr="007D74A7" w:rsidSect="00AD4F85">
              <w:headerReference w:type="even" r:id="rId21"/>
              <w:headerReference w:type="default" r:id="rId22"/>
              <w:pgSz w:w="12240" w:h="15840"/>
              <w:pgMar w:top="1440" w:right="990" w:bottom="1440" w:left="1440" w:header="708" w:footer="708" w:gutter="0"/>
              <w:cols w:space="708"/>
              <w:docGrid w:linePitch="360"/>
            </w:sectPr>
          </w:pPr>
          <w:r w:rsidRPr="007D74A7">
            <w:rPr>
              <w:noProof/>
              <w:color w:val="000000" w:themeColor="text1"/>
            </w:rPr>
            <w:fldChar w:fldCharType="end"/>
          </w:r>
        </w:p>
      </w:sdtContent>
    </w:sdt>
    <w:p w14:paraId="3E5D7833" w14:textId="77777777" w:rsidR="00CC6C72" w:rsidRPr="007D74A7" w:rsidRDefault="00CC6C72" w:rsidP="00CC6C72">
      <w:pPr>
        <w:pStyle w:val="Heading1"/>
        <w:numPr>
          <w:ilvl w:val="0"/>
          <w:numId w:val="0"/>
        </w:numPr>
        <w:rPr>
          <w:b/>
          <w:bCs/>
        </w:rPr>
      </w:pPr>
      <w:r w:rsidRPr="007D74A7">
        <w:rPr>
          <w:b/>
          <w:bCs/>
        </w:rPr>
        <w:lastRenderedPageBreak/>
        <w:t>Acronyms</w:t>
      </w:r>
    </w:p>
    <w:p w14:paraId="22D916AB" w14:textId="3CFC8289" w:rsidR="00CC6C72" w:rsidRPr="007D74A7" w:rsidRDefault="00CC6C72" w:rsidP="00CC6C72">
      <w:pPr>
        <w:spacing w:line="276" w:lineRule="auto"/>
      </w:pPr>
      <w:r w:rsidRPr="007D74A7">
        <w:rPr>
          <w:b/>
          <w:bCs/>
        </w:rPr>
        <w:t>AHRI</w:t>
      </w:r>
      <w:r w:rsidRPr="007D74A7">
        <w:rPr>
          <w:b/>
          <w:bCs/>
        </w:rPr>
        <w:tab/>
      </w:r>
      <w:r w:rsidRPr="007D74A7">
        <w:rPr>
          <w:b/>
          <w:bCs/>
        </w:rPr>
        <w:tab/>
      </w:r>
      <w:bookmarkStart w:id="9" w:name="_Hlk181194735"/>
      <w:r w:rsidRPr="007D74A7">
        <w:t>Air-conditioning, Heating and Refrigeration Institute</w:t>
      </w:r>
      <w:bookmarkEnd w:id="9"/>
    </w:p>
    <w:p w14:paraId="7D47654D" w14:textId="77777777" w:rsidR="00CC6C72" w:rsidRPr="007D74A7" w:rsidRDefault="00CC6C72" w:rsidP="00CC6C72">
      <w:pPr>
        <w:spacing w:line="276" w:lineRule="auto"/>
      </w:pPr>
      <w:r w:rsidRPr="007D74A7">
        <w:rPr>
          <w:b/>
          <w:bCs/>
        </w:rPr>
        <w:t>AREA</w:t>
      </w:r>
      <w:r w:rsidRPr="007D74A7">
        <w:rPr>
          <w:b/>
          <w:bCs/>
        </w:rPr>
        <w:tab/>
      </w:r>
      <w:r w:rsidRPr="007D74A7">
        <w:rPr>
          <w:b/>
          <w:bCs/>
        </w:rPr>
        <w:tab/>
      </w:r>
      <w:r w:rsidRPr="007D74A7">
        <w:t>Air-conditioning and Refrigeration European Association</w:t>
      </w:r>
    </w:p>
    <w:p w14:paraId="37062A3E" w14:textId="77777777" w:rsidR="00CC6C72" w:rsidRPr="007D74A7" w:rsidRDefault="00CC6C72" w:rsidP="00CC6C72">
      <w:pPr>
        <w:spacing w:line="276" w:lineRule="auto"/>
      </w:pPr>
      <w:r w:rsidRPr="007D74A7">
        <w:rPr>
          <w:b/>
          <w:bCs/>
        </w:rPr>
        <w:t>CAP</w:t>
      </w:r>
      <w:r w:rsidRPr="007D74A7">
        <w:rPr>
          <w:b/>
          <w:bCs/>
        </w:rPr>
        <w:tab/>
      </w:r>
      <w:r w:rsidRPr="007D74A7">
        <w:rPr>
          <w:b/>
          <w:bCs/>
        </w:rPr>
        <w:tab/>
      </w:r>
      <w:r w:rsidRPr="007D74A7">
        <w:t>Compliance Assistance Programme</w:t>
      </w:r>
    </w:p>
    <w:p w14:paraId="028F5C53" w14:textId="77777777" w:rsidR="00CC6C72" w:rsidRPr="007D74A7" w:rsidRDefault="00CC6C72" w:rsidP="00CC6C72">
      <w:pPr>
        <w:spacing w:line="276" w:lineRule="auto"/>
      </w:pPr>
      <w:r w:rsidRPr="007D74A7">
        <w:rPr>
          <w:b/>
          <w:bCs/>
        </w:rPr>
        <w:t>GWP</w:t>
      </w:r>
      <w:r w:rsidRPr="007D74A7">
        <w:rPr>
          <w:b/>
          <w:bCs/>
        </w:rPr>
        <w:tab/>
      </w:r>
      <w:r w:rsidRPr="007D74A7">
        <w:rPr>
          <w:b/>
          <w:bCs/>
        </w:rPr>
        <w:tab/>
      </w:r>
      <w:r w:rsidRPr="007D74A7">
        <w:t>Global Warming Potential</w:t>
      </w:r>
    </w:p>
    <w:p w14:paraId="50D5A0C9" w14:textId="77777777" w:rsidR="00CC6C72" w:rsidRPr="007D74A7" w:rsidRDefault="00CC6C72" w:rsidP="00CC6C72">
      <w:pPr>
        <w:spacing w:line="276" w:lineRule="auto"/>
      </w:pPr>
      <w:r w:rsidRPr="007D74A7">
        <w:rPr>
          <w:b/>
          <w:bCs/>
        </w:rPr>
        <w:t>HFC</w:t>
      </w:r>
      <w:r w:rsidRPr="007D74A7">
        <w:rPr>
          <w:b/>
          <w:bCs/>
        </w:rPr>
        <w:tab/>
      </w:r>
      <w:r w:rsidRPr="007D74A7">
        <w:rPr>
          <w:b/>
          <w:bCs/>
        </w:rPr>
        <w:tab/>
      </w:r>
      <w:r w:rsidRPr="007D74A7">
        <w:t>Hydrofluorocarbons</w:t>
      </w:r>
    </w:p>
    <w:p w14:paraId="2E86278C" w14:textId="77777777" w:rsidR="00CC6C72" w:rsidRPr="007D74A7" w:rsidRDefault="00CC6C72" w:rsidP="00CC6C72">
      <w:pPr>
        <w:spacing w:line="276" w:lineRule="auto"/>
      </w:pPr>
      <w:r w:rsidRPr="007D74A7">
        <w:rPr>
          <w:b/>
          <w:bCs/>
        </w:rPr>
        <w:t>HCFC</w:t>
      </w:r>
      <w:r w:rsidRPr="007D74A7">
        <w:rPr>
          <w:b/>
          <w:bCs/>
        </w:rPr>
        <w:tab/>
      </w:r>
      <w:r w:rsidRPr="007D74A7">
        <w:rPr>
          <w:b/>
          <w:bCs/>
        </w:rPr>
        <w:tab/>
      </w:r>
      <w:r w:rsidRPr="007D74A7">
        <w:t>Hydrochlorofluorocarbons</w:t>
      </w:r>
    </w:p>
    <w:p w14:paraId="6BA7FF3F" w14:textId="77777777" w:rsidR="00CC6C72" w:rsidRPr="007D74A7" w:rsidRDefault="00CC6C72" w:rsidP="00CC6C72">
      <w:pPr>
        <w:spacing w:line="276" w:lineRule="auto"/>
      </w:pPr>
      <w:r w:rsidRPr="007D74A7">
        <w:rPr>
          <w:b/>
          <w:bCs/>
        </w:rPr>
        <w:t>HPMP</w:t>
      </w:r>
      <w:r w:rsidRPr="007D74A7">
        <w:rPr>
          <w:b/>
          <w:bCs/>
        </w:rPr>
        <w:tab/>
      </w:r>
      <w:r w:rsidRPr="007D74A7">
        <w:rPr>
          <w:b/>
          <w:bCs/>
        </w:rPr>
        <w:tab/>
      </w:r>
      <w:r w:rsidRPr="007D74A7">
        <w:t>Hydrochlorofluorocarbons Phase-out Management Plan</w:t>
      </w:r>
    </w:p>
    <w:p w14:paraId="26F8087A" w14:textId="77777777" w:rsidR="00CC6C72" w:rsidRPr="007D74A7" w:rsidRDefault="00CC6C72" w:rsidP="00CC6C72">
      <w:pPr>
        <w:spacing w:line="276" w:lineRule="auto"/>
      </w:pPr>
      <w:r w:rsidRPr="007D74A7">
        <w:rPr>
          <w:b/>
          <w:bCs/>
        </w:rPr>
        <w:t>HS</w:t>
      </w:r>
      <w:r w:rsidRPr="007D74A7">
        <w:rPr>
          <w:b/>
          <w:bCs/>
        </w:rPr>
        <w:tab/>
      </w:r>
      <w:r w:rsidRPr="007D74A7">
        <w:rPr>
          <w:b/>
          <w:bCs/>
        </w:rPr>
        <w:tab/>
      </w:r>
      <w:r w:rsidRPr="007D74A7">
        <w:t>Harmonized System</w:t>
      </w:r>
    </w:p>
    <w:p w14:paraId="1469FC13" w14:textId="77777777" w:rsidR="00CC6C72" w:rsidRPr="007D74A7" w:rsidRDefault="00CC6C72" w:rsidP="00CC6C72">
      <w:pPr>
        <w:spacing w:line="276" w:lineRule="auto"/>
      </w:pPr>
      <w:r w:rsidRPr="007D74A7">
        <w:rPr>
          <w:b/>
          <w:bCs/>
        </w:rPr>
        <w:t>HVACR</w:t>
      </w:r>
      <w:r w:rsidRPr="007D74A7">
        <w:rPr>
          <w:b/>
          <w:bCs/>
        </w:rPr>
        <w:tab/>
      </w:r>
      <w:r w:rsidRPr="007D74A7">
        <w:t>Heating, Ventilation, Air-Conditioning and Refrigeration</w:t>
      </w:r>
    </w:p>
    <w:p w14:paraId="40F830E1" w14:textId="77777777" w:rsidR="00CC6C72" w:rsidRPr="007D74A7" w:rsidRDefault="00CC6C72" w:rsidP="00CC6C72">
      <w:pPr>
        <w:spacing w:line="276" w:lineRule="auto"/>
      </w:pPr>
      <w:proofErr w:type="spellStart"/>
      <w:r w:rsidRPr="007D74A7">
        <w:rPr>
          <w:b/>
          <w:bCs/>
        </w:rPr>
        <w:t>iPIC</w:t>
      </w:r>
      <w:proofErr w:type="spellEnd"/>
      <w:r w:rsidRPr="007D74A7">
        <w:rPr>
          <w:b/>
          <w:bCs/>
        </w:rPr>
        <w:tab/>
      </w:r>
      <w:r w:rsidRPr="007D74A7">
        <w:rPr>
          <w:b/>
          <w:bCs/>
        </w:rPr>
        <w:tab/>
      </w:r>
      <w:r w:rsidRPr="007D74A7">
        <w:t>Informal Prior Informed Consent</w:t>
      </w:r>
    </w:p>
    <w:p w14:paraId="0C7808A0" w14:textId="77777777" w:rsidR="00CC6C72" w:rsidRPr="007D74A7" w:rsidRDefault="00CC6C72" w:rsidP="00CC6C72">
      <w:pPr>
        <w:spacing w:line="276" w:lineRule="auto"/>
      </w:pPr>
      <w:r w:rsidRPr="007D74A7">
        <w:rPr>
          <w:b/>
          <w:bCs/>
        </w:rPr>
        <w:t>IS</w:t>
      </w:r>
      <w:r w:rsidRPr="007D74A7">
        <w:rPr>
          <w:b/>
          <w:bCs/>
        </w:rPr>
        <w:tab/>
      </w:r>
      <w:r w:rsidRPr="007D74A7">
        <w:tab/>
        <w:t>Institutional Strengthening</w:t>
      </w:r>
    </w:p>
    <w:p w14:paraId="73EF9047" w14:textId="54D025B6" w:rsidR="00CC6C72" w:rsidRPr="007D74A7" w:rsidRDefault="00CC6C72" w:rsidP="00CC6C72">
      <w:pPr>
        <w:spacing w:line="276" w:lineRule="auto"/>
      </w:pPr>
      <w:r w:rsidRPr="007D74A7">
        <w:rPr>
          <w:b/>
          <w:bCs/>
        </w:rPr>
        <w:t>KIP</w:t>
      </w:r>
      <w:r w:rsidRPr="007D74A7">
        <w:tab/>
      </w:r>
      <w:r w:rsidRPr="007D74A7">
        <w:tab/>
        <w:t>Kigali Implementation Plan</w:t>
      </w:r>
    </w:p>
    <w:p w14:paraId="4F088907" w14:textId="5043A7BC" w:rsidR="009E6D63" w:rsidRPr="007D74A7" w:rsidRDefault="009E6D63" w:rsidP="009E6D63">
      <w:pPr>
        <w:spacing w:line="276" w:lineRule="auto"/>
      </w:pPr>
      <w:r w:rsidRPr="007D74A7">
        <w:rPr>
          <w:b/>
          <w:bCs/>
        </w:rPr>
        <w:t>KPI</w:t>
      </w:r>
      <w:r w:rsidRPr="007D74A7">
        <w:tab/>
      </w:r>
      <w:r w:rsidRPr="007D74A7">
        <w:tab/>
        <w:t>Key Performance Indicator</w:t>
      </w:r>
    </w:p>
    <w:p w14:paraId="487EEFCD" w14:textId="77777777" w:rsidR="00CC6C72" w:rsidRPr="007D74A7" w:rsidRDefault="00CC6C72" w:rsidP="00CC6C72">
      <w:pPr>
        <w:spacing w:line="276" w:lineRule="auto"/>
      </w:pPr>
      <w:r w:rsidRPr="007D74A7">
        <w:rPr>
          <w:b/>
          <w:bCs/>
        </w:rPr>
        <w:t>LFA</w:t>
      </w:r>
      <w:r w:rsidRPr="007D74A7">
        <w:tab/>
      </w:r>
      <w:r w:rsidRPr="007D74A7">
        <w:tab/>
        <w:t>Logical Framework Analysis</w:t>
      </w:r>
    </w:p>
    <w:p w14:paraId="48C256A0" w14:textId="77777777" w:rsidR="00CC6C72" w:rsidRPr="007D74A7" w:rsidRDefault="00CC6C72" w:rsidP="00CC6C72">
      <w:pPr>
        <w:spacing w:line="276" w:lineRule="auto"/>
        <w:rPr>
          <w:b/>
          <w:bCs/>
        </w:rPr>
      </w:pPr>
      <w:r w:rsidRPr="007D74A7">
        <w:rPr>
          <w:b/>
          <w:bCs/>
        </w:rPr>
        <w:t>MOPAN</w:t>
      </w:r>
      <w:r w:rsidRPr="007D74A7">
        <w:rPr>
          <w:b/>
          <w:bCs/>
        </w:rPr>
        <w:tab/>
      </w:r>
      <w:r w:rsidRPr="007D74A7">
        <w:t>Multilateral Organisation Performance Assessment Network</w:t>
      </w:r>
    </w:p>
    <w:p w14:paraId="62821915" w14:textId="77777777" w:rsidR="00CC6C72" w:rsidRPr="007D74A7" w:rsidRDefault="00CC6C72" w:rsidP="00CC6C72">
      <w:pPr>
        <w:spacing w:line="276" w:lineRule="auto"/>
      </w:pPr>
      <w:r w:rsidRPr="007D74A7">
        <w:rPr>
          <w:b/>
          <w:bCs/>
        </w:rPr>
        <w:t>MTS</w:t>
      </w:r>
      <w:r w:rsidRPr="007D74A7">
        <w:rPr>
          <w:b/>
          <w:bCs/>
        </w:rPr>
        <w:tab/>
      </w:r>
      <w:r w:rsidRPr="007D74A7">
        <w:rPr>
          <w:b/>
          <w:bCs/>
        </w:rPr>
        <w:tab/>
      </w:r>
      <w:r w:rsidRPr="007D74A7">
        <w:t>Medium Term Strategy</w:t>
      </w:r>
    </w:p>
    <w:p w14:paraId="3409161E" w14:textId="1533B09F" w:rsidR="00CC6C72" w:rsidRPr="007D74A7" w:rsidRDefault="00CC6C72" w:rsidP="00CC6C72">
      <w:pPr>
        <w:spacing w:line="276" w:lineRule="auto"/>
      </w:pPr>
      <w:r w:rsidRPr="007D74A7">
        <w:rPr>
          <w:b/>
          <w:bCs/>
        </w:rPr>
        <w:t>NOO</w:t>
      </w:r>
      <w:r w:rsidRPr="007D74A7">
        <w:rPr>
          <w:b/>
          <w:bCs/>
        </w:rPr>
        <w:tab/>
      </w:r>
      <w:r w:rsidRPr="007D74A7">
        <w:rPr>
          <w:b/>
          <w:bCs/>
        </w:rPr>
        <w:tab/>
      </w:r>
      <w:r w:rsidRPr="007D74A7">
        <w:t>National Ozone Officer</w:t>
      </w:r>
    </w:p>
    <w:p w14:paraId="5BA24E6B" w14:textId="7B0B7A88" w:rsidR="00CC6C72" w:rsidRPr="007D74A7" w:rsidRDefault="00CC6C72" w:rsidP="00CC6C72">
      <w:pPr>
        <w:spacing w:line="276" w:lineRule="auto"/>
      </w:pPr>
      <w:r w:rsidRPr="007D74A7">
        <w:rPr>
          <w:b/>
          <w:bCs/>
        </w:rPr>
        <w:t>NOU</w:t>
      </w:r>
      <w:r w:rsidRPr="007D74A7">
        <w:rPr>
          <w:b/>
          <w:bCs/>
        </w:rPr>
        <w:tab/>
      </w:r>
      <w:r w:rsidRPr="007D74A7">
        <w:rPr>
          <w:b/>
          <w:bCs/>
        </w:rPr>
        <w:tab/>
      </w:r>
      <w:r w:rsidRPr="007D74A7">
        <w:t>National Ozone Unit</w:t>
      </w:r>
    </w:p>
    <w:p w14:paraId="7CA750AF" w14:textId="77777777" w:rsidR="00CC6C72" w:rsidRPr="007D74A7" w:rsidRDefault="00CC6C72" w:rsidP="00CC6C72">
      <w:pPr>
        <w:spacing w:line="276" w:lineRule="auto"/>
      </w:pPr>
      <w:r w:rsidRPr="007D74A7">
        <w:rPr>
          <w:b/>
          <w:bCs/>
        </w:rPr>
        <w:t>ODP</w:t>
      </w:r>
      <w:r w:rsidRPr="007D74A7">
        <w:rPr>
          <w:b/>
          <w:bCs/>
        </w:rPr>
        <w:tab/>
      </w:r>
      <w:r w:rsidRPr="007D74A7">
        <w:rPr>
          <w:b/>
          <w:bCs/>
        </w:rPr>
        <w:tab/>
      </w:r>
      <w:r w:rsidRPr="007D74A7">
        <w:t>Ozone Depleting Potential</w:t>
      </w:r>
    </w:p>
    <w:p w14:paraId="39CF4668" w14:textId="77777777" w:rsidR="00CC6C72" w:rsidRPr="007D74A7" w:rsidRDefault="00CC6C72" w:rsidP="00CC6C72">
      <w:pPr>
        <w:spacing w:line="276" w:lineRule="auto"/>
      </w:pPr>
      <w:r w:rsidRPr="007D74A7">
        <w:rPr>
          <w:b/>
          <w:bCs/>
        </w:rPr>
        <w:t>ODS</w:t>
      </w:r>
      <w:r w:rsidRPr="007D74A7">
        <w:rPr>
          <w:b/>
          <w:bCs/>
        </w:rPr>
        <w:tab/>
      </w:r>
      <w:r w:rsidRPr="007D74A7">
        <w:rPr>
          <w:b/>
          <w:bCs/>
        </w:rPr>
        <w:tab/>
      </w:r>
      <w:r w:rsidRPr="007D74A7">
        <w:t>Ozone Depleting Substance</w:t>
      </w:r>
    </w:p>
    <w:p w14:paraId="5FCCCEEF" w14:textId="77777777" w:rsidR="00CC6C72" w:rsidRPr="007D74A7" w:rsidRDefault="00CC6C72" w:rsidP="00CC6C72">
      <w:pPr>
        <w:spacing w:line="276" w:lineRule="auto"/>
      </w:pPr>
      <w:r w:rsidRPr="007D74A7">
        <w:rPr>
          <w:b/>
          <w:bCs/>
        </w:rPr>
        <w:t>PIC</w:t>
      </w:r>
      <w:r w:rsidRPr="007D74A7">
        <w:rPr>
          <w:b/>
          <w:bCs/>
        </w:rPr>
        <w:tab/>
      </w:r>
      <w:r w:rsidRPr="007D74A7">
        <w:rPr>
          <w:b/>
          <w:bCs/>
        </w:rPr>
        <w:tab/>
      </w:r>
      <w:r w:rsidRPr="007D74A7">
        <w:t>Pacific Island Countries</w:t>
      </w:r>
    </w:p>
    <w:p w14:paraId="4F2B87C8" w14:textId="77777777" w:rsidR="00CC6C72" w:rsidRPr="007D74A7" w:rsidRDefault="00CC6C72" w:rsidP="00CC6C72">
      <w:pPr>
        <w:spacing w:line="276" w:lineRule="auto"/>
      </w:pPr>
      <w:r w:rsidRPr="007D74A7">
        <w:rPr>
          <w:b/>
          <w:bCs/>
        </w:rPr>
        <w:t>RAC</w:t>
      </w:r>
      <w:r w:rsidRPr="007D74A7">
        <w:rPr>
          <w:b/>
          <w:bCs/>
        </w:rPr>
        <w:tab/>
      </w:r>
      <w:r w:rsidRPr="007D74A7">
        <w:rPr>
          <w:b/>
          <w:bCs/>
        </w:rPr>
        <w:tab/>
      </w:r>
      <w:r w:rsidRPr="007D74A7">
        <w:t>Refrigeration and Air Conditioning</w:t>
      </w:r>
    </w:p>
    <w:p w14:paraId="5404DF25" w14:textId="77777777" w:rsidR="00CC6C72" w:rsidRPr="007D74A7" w:rsidRDefault="00CC6C72" w:rsidP="00CC6C72">
      <w:pPr>
        <w:spacing w:line="276" w:lineRule="auto"/>
      </w:pPr>
      <w:r w:rsidRPr="007D74A7">
        <w:rPr>
          <w:b/>
          <w:bCs/>
        </w:rPr>
        <w:t>RACHP</w:t>
      </w:r>
      <w:r w:rsidRPr="007D74A7">
        <w:tab/>
        <w:t>Refrigeration, Air Conditioning and Heat Pumps</w:t>
      </w:r>
    </w:p>
    <w:p w14:paraId="59F15FF6" w14:textId="77777777" w:rsidR="00CC6C72" w:rsidRPr="007D74A7" w:rsidRDefault="00CC6C72" w:rsidP="00CC6C72">
      <w:pPr>
        <w:spacing w:line="276" w:lineRule="auto"/>
      </w:pPr>
      <w:r w:rsidRPr="007D74A7">
        <w:rPr>
          <w:b/>
          <w:bCs/>
        </w:rPr>
        <w:t>RC</w:t>
      </w:r>
      <w:r w:rsidRPr="007D74A7">
        <w:tab/>
      </w:r>
      <w:r w:rsidRPr="007D74A7">
        <w:tab/>
        <w:t>Regional Coordinator</w:t>
      </w:r>
    </w:p>
    <w:p w14:paraId="1BFB5230" w14:textId="77777777" w:rsidR="00CC6C72" w:rsidRPr="007D74A7" w:rsidRDefault="00CC6C72" w:rsidP="00CC6C72">
      <w:pPr>
        <w:spacing w:line="276" w:lineRule="auto"/>
      </w:pPr>
      <w:r w:rsidRPr="007D74A7">
        <w:rPr>
          <w:b/>
          <w:bCs/>
        </w:rPr>
        <w:t>RDL</w:t>
      </w:r>
      <w:r w:rsidRPr="007D74A7">
        <w:rPr>
          <w:b/>
          <w:bCs/>
        </w:rPr>
        <w:tab/>
      </w:r>
      <w:r w:rsidRPr="007D74A7">
        <w:rPr>
          <w:b/>
          <w:bCs/>
        </w:rPr>
        <w:tab/>
      </w:r>
      <w:r w:rsidRPr="007D74A7">
        <w:t>Refrigerant Driving Licence</w:t>
      </w:r>
    </w:p>
    <w:p w14:paraId="138CAB8B" w14:textId="77777777" w:rsidR="00CC6C72" w:rsidRPr="007D74A7" w:rsidRDefault="00CC6C72" w:rsidP="00CC6C72">
      <w:pPr>
        <w:spacing w:line="276" w:lineRule="auto"/>
      </w:pPr>
      <w:r w:rsidRPr="007D74A7">
        <w:rPr>
          <w:b/>
          <w:bCs/>
        </w:rPr>
        <w:t>RMP</w:t>
      </w:r>
      <w:r w:rsidRPr="007D74A7">
        <w:rPr>
          <w:b/>
          <w:bCs/>
        </w:rPr>
        <w:tab/>
      </w:r>
      <w:r w:rsidRPr="007D74A7">
        <w:rPr>
          <w:b/>
          <w:bCs/>
        </w:rPr>
        <w:tab/>
      </w:r>
      <w:r w:rsidRPr="007D74A7">
        <w:t>Refrigerant Management Plans</w:t>
      </w:r>
    </w:p>
    <w:p w14:paraId="169DBE81" w14:textId="047A681D" w:rsidR="00CC6C72" w:rsidRPr="007D74A7" w:rsidRDefault="00CC6C72" w:rsidP="00CC6C72">
      <w:pPr>
        <w:spacing w:line="276" w:lineRule="auto"/>
      </w:pPr>
      <w:r w:rsidRPr="007D74A7">
        <w:rPr>
          <w:b/>
          <w:bCs/>
        </w:rPr>
        <w:t>TOC</w:t>
      </w:r>
      <w:r w:rsidRPr="007D74A7">
        <w:rPr>
          <w:b/>
          <w:bCs/>
        </w:rPr>
        <w:tab/>
      </w:r>
      <w:r w:rsidRPr="007D74A7">
        <w:rPr>
          <w:b/>
          <w:bCs/>
        </w:rPr>
        <w:tab/>
      </w:r>
      <w:r w:rsidRPr="007D74A7">
        <w:t xml:space="preserve">Theory of </w:t>
      </w:r>
      <w:r w:rsidR="00760B2E" w:rsidRPr="007D74A7">
        <w:t>C</w:t>
      </w:r>
      <w:r w:rsidRPr="007D74A7">
        <w:t>hange</w:t>
      </w:r>
    </w:p>
    <w:p w14:paraId="3CA20785" w14:textId="77777777" w:rsidR="00CC6C72" w:rsidRPr="007D74A7" w:rsidRDefault="00CC6C72" w:rsidP="00CC6C72">
      <w:pPr>
        <w:spacing w:line="276" w:lineRule="auto"/>
      </w:pPr>
      <w:r w:rsidRPr="007D74A7">
        <w:rPr>
          <w:b/>
          <w:bCs/>
        </w:rPr>
        <w:t>TOR</w:t>
      </w:r>
      <w:r w:rsidRPr="007D74A7">
        <w:rPr>
          <w:b/>
          <w:bCs/>
        </w:rPr>
        <w:tab/>
      </w:r>
      <w:r w:rsidRPr="007D74A7">
        <w:rPr>
          <w:b/>
          <w:bCs/>
        </w:rPr>
        <w:tab/>
      </w:r>
      <w:r w:rsidRPr="007D74A7">
        <w:t>Terms of Reference</w:t>
      </w:r>
    </w:p>
    <w:p w14:paraId="2F075D0C" w14:textId="77777777" w:rsidR="00CC6C72" w:rsidRPr="007D74A7" w:rsidRDefault="00CC6C72" w:rsidP="00CC6C72">
      <w:pPr>
        <w:spacing w:line="276" w:lineRule="auto"/>
      </w:pPr>
      <w:r w:rsidRPr="007D74A7">
        <w:rPr>
          <w:b/>
          <w:bCs/>
        </w:rPr>
        <w:t>TPMP</w:t>
      </w:r>
      <w:r w:rsidRPr="007D74A7">
        <w:tab/>
      </w:r>
      <w:r w:rsidRPr="007D74A7">
        <w:tab/>
        <w:t>Terminal Phase-out Management Plan</w:t>
      </w:r>
    </w:p>
    <w:p w14:paraId="48896622" w14:textId="77777777" w:rsidR="00CC6C72" w:rsidRPr="007D74A7" w:rsidRDefault="00CC6C72" w:rsidP="00CC6C72">
      <w:pPr>
        <w:spacing w:line="276" w:lineRule="auto"/>
      </w:pPr>
      <w:r w:rsidRPr="007D74A7">
        <w:rPr>
          <w:b/>
          <w:bCs/>
        </w:rPr>
        <w:t>TVET</w:t>
      </w:r>
      <w:r w:rsidRPr="007D74A7">
        <w:rPr>
          <w:b/>
          <w:bCs/>
        </w:rPr>
        <w:tab/>
      </w:r>
      <w:r w:rsidRPr="007D74A7">
        <w:rPr>
          <w:b/>
          <w:bCs/>
        </w:rPr>
        <w:tab/>
      </w:r>
      <w:r w:rsidRPr="007D74A7">
        <w:t>Technical and Vocational Education and Training</w:t>
      </w:r>
    </w:p>
    <w:p w14:paraId="5A1FF8D9" w14:textId="77777777" w:rsidR="00CC6C72" w:rsidRPr="007D74A7" w:rsidRDefault="00CC6C72" w:rsidP="00CC6C72">
      <w:pPr>
        <w:spacing w:line="276" w:lineRule="auto"/>
      </w:pPr>
      <w:r w:rsidRPr="007D74A7">
        <w:rPr>
          <w:b/>
          <w:bCs/>
        </w:rPr>
        <w:t>UNDP</w:t>
      </w:r>
      <w:r w:rsidRPr="007D74A7">
        <w:rPr>
          <w:b/>
          <w:bCs/>
        </w:rPr>
        <w:tab/>
      </w:r>
      <w:r w:rsidRPr="007D74A7">
        <w:rPr>
          <w:b/>
          <w:bCs/>
        </w:rPr>
        <w:tab/>
      </w:r>
      <w:r w:rsidRPr="007D74A7">
        <w:t xml:space="preserve">United Nations Development Programme </w:t>
      </w:r>
    </w:p>
    <w:p w14:paraId="179A7626" w14:textId="77777777" w:rsidR="00CC6C72" w:rsidRPr="007D74A7" w:rsidRDefault="00CC6C72" w:rsidP="00CC6C72">
      <w:pPr>
        <w:spacing w:line="276" w:lineRule="auto"/>
      </w:pPr>
      <w:r w:rsidRPr="007D74A7">
        <w:rPr>
          <w:b/>
          <w:bCs/>
        </w:rPr>
        <w:t>UNEG</w:t>
      </w:r>
      <w:r w:rsidRPr="007D74A7">
        <w:rPr>
          <w:b/>
          <w:bCs/>
        </w:rPr>
        <w:tab/>
      </w:r>
      <w:r w:rsidRPr="007D74A7">
        <w:rPr>
          <w:b/>
          <w:bCs/>
        </w:rPr>
        <w:tab/>
      </w:r>
      <w:r w:rsidRPr="007D74A7">
        <w:t>United Nations Evaluation Group</w:t>
      </w:r>
    </w:p>
    <w:p w14:paraId="1BB35710" w14:textId="77777777" w:rsidR="00CC6C72" w:rsidRPr="007D74A7" w:rsidRDefault="00CC6C72" w:rsidP="00CC6C72">
      <w:pPr>
        <w:spacing w:line="276" w:lineRule="auto"/>
        <w:rPr>
          <w:b/>
          <w:bCs/>
        </w:rPr>
      </w:pPr>
      <w:r w:rsidRPr="007D74A7">
        <w:rPr>
          <w:b/>
          <w:bCs/>
        </w:rPr>
        <w:t>UNEP</w:t>
      </w:r>
      <w:r w:rsidRPr="007D74A7">
        <w:rPr>
          <w:b/>
          <w:bCs/>
        </w:rPr>
        <w:tab/>
      </w:r>
      <w:r w:rsidRPr="007D74A7">
        <w:rPr>
          <w:b/>
          <w:bCs/>
        </w:rPr>
        <w:tab/>
      </w:r>
      <w:r w:rsidRPr="007D74A7">
        <w:t>United Nations Environment Programme</w:t>
      </w:r>
    </w:p>
    <w:p w14:paraId="4A1FD0B0" w14:textId="77777777" w:rsidR="00CC6C72" w:rsidRPr="007D74A7" w:rsidRDefault="00CC6C72" w:rsidP="00CC6C72">
      <w:pPr>
        <w:spacing w:line="276" w:lineRule="auto"/>
      </w:pPr>
      <w:r w:rsidRPr="007D74A7">
        <w:rPr>
          <w:b/>
          <w:bCs/>
        </w:rPr>
        <w:t>UNIDO</w:t>
      </w:r>
      <w:r w:rsidRPr="007D74A7">
        <w:rPr>
          <w:b/>
          <w:bCs/>
        </w:rPr>
        <w:tab/>
      </w:r>
      <w:r w:rsidRPr="007D74A7">
        <w:t>United Industrial Development Organization</w:t>
      </w:r>
    </w:p>
    <w:p w14:paraId="4195BB8A" w14:textId="77777777" w:rsidR="00CC6C72" w:rsidRPr="007D74A7" w:rsidRDefault="00CC6C72" w:rsidP="00CC6C72">
      <w:pPr>
        <w:spacing w:line="276" w:lineRule="auto"/>
        <w:rPr>
          <w:b/>
          <w:bCs/>
        </w:rPr>
      </w:pPr>
      <w:r w:rsidRPr="007D74A7">
        <w:rPr>
          <w:b/>
          <w:bCs/>
        </w:rPr>
        <w:t>WCO</w:t>
      </w:r>
      <w:r w:rsidRPr="007D74A7">
        <w:rPr>
          <w:b/>
          <w:bCs/>
        </w:rPr>
        <w:tab/>
      </w:r>
      <w:r w:rsidRPr="007D74A7">
        <w:tab/>
        <w:t>World Customs Organization</w:t>
      </w:r>
    </w:p>
    <w:p w14:paraId="2848818A" w14:textId="77777777" w:rsidR="00CC6C72" w:rsidRPr="007D74A7" w:rsidRDefault="00CC6C72" w:rsidP="00CC6C72">
      <w:pPr>
        <w:rPr>
          <w:b/>
          <w:bCs/>
        </w:rPr>
      </w:pPr>
    </w:p>
    <w:p w14:paraId="009E4DE6" w14:textId="77777777" w:rsidR="00CC6C72" w:rsidRPr="007D74A7" w:rsidRDefault="00CC6C72" w:rsidP="00CC6C72">
      <w:pPr>
        <w:rPr>
          <w:b/>
          <w:bCs/>
        </w:rPr>
        <w:sectPr w:rsidR="00CC6C72" w:rsidRPr="007D74A7" w:rsidSect="00CC6C72">
          <w:footerReference w:type="default" r:id="rId23"/>
          <w:pgSz w:w="12240" w:h="15840"/>
          <w:pgMar w:top="1440" w:right="1440" w:bottom="1440" w:left="1440" w:header="708" w:footer="708" w:gutter="0"/>
          <w:cols w:space="708"/>
          <w:docGrid w:linePitch="360"/>
        </w:sectPr>
      </w:pPr>
    </w:p>
    <w:p w14:paraId="541F1DF6" w14:textId="7F6992E5" w:rsidR="00CC6C72" w:rsidRPr="007D74A7" w:rsidRDefault="00CC6C72" w:rsidP="00CC6C72">
      <w:pPr>
        <w:pStyle w:val="Heading1"/>
        <w:numPr>
          <w:ilvl w:val="0"/>
          <w:numId w:val="0"/>
        </w:numPr>
        <w:rPr>
          <w:b/>
          <w:bCs/>
          <w:sz w:val="24"/>
          <w:szCs w:val="24"/>
        </w:rPr>
      </w:pPr>
      <w:bookmarkStart w:id="10" w:name="_Toc176257346"/>
      <w:r w:rsidRPr="007D74A7">
        <w:rPr>
          <w:b/>
          <w:bCs/>
          <w:sz w:val="24"/>
          <w:szCs w:val="24"/>
        </w:rPr>
        <w:lastRenderedPageBreak/>
        <w:t>Executive summary</w:t>
      </w:r>
      <w:bookmarkEnd w:id="10"/>
    </w:p>
    <w:p w14:paraId="48CD430E" w14:textId="77777777" w:rsidR="00CC6C72" w:rsidRPr="007D74A7" w:rsidRDefault="00CC6C72" w:rsidP="00CC6C72">
      <w:pPr>
        <w:pStyle w:val="NormalWeb"/>
        <w:shd w:val="clear" w:color="auto" w:fill="FFFFFF"/>
        <w:spacing w:before="0" w:beforeAutospacing="0" w:after="240" w:afterAutospacing="0"/>
        <w:jc w:val="both"/>
        <w:rPr>
          <w:b/>
          <w:bCs/>
          <w:sz w:val="22"/>
          <w:szCs w:val="22"/>
          <w:lang w:val="en-CA"/>
        </w:rPr>
      </w:pPr>
      <w:r w:rsidRPr="007D74A7">
        <w:rPr>
          <w:b/>
          <w:bCs/>
          <w:sz w:val="22"/>
          <w:szCs w:val="22"/>
          <w:lang w:val="en-CA"/>
        </w:rPr>
        <w:t>Overview of the Compliance Assistance Programme (CAP)</w:t>
      </w:r>
    </w:p>
    <w:p w14:paraId="0592497B" w14:textId="6BC7E42F" w:rsidR="00CC6C72" w:rsidRPr="007D74A7" w:rsidRDefault="00CC6C72" w:rsidP="00766A9F">
      <w:pPr>
        <w:pStyle w:val="Heading1"/>
        <w:numPr>
          <w:ilvl w:val="0"/>
          <w:numId w:val="23"/>
        </w:numPr>
      </w:pPr>
      <w:r w:rsidRPr="007D74A7">
        <w:t xml:space="preserve">The compliance assistance programme (CAP) </w:t>
      </w:r>
      <w:r w:rsidRPr="007D74A7">
        <w:rPr>
          <w:bCs/>
          <w:lang w:val="en-GB"/>
        </w:rPr>
        <w:t>of the United Nations Environment Programme</w:t>
      </w:r>
      <w:r w:rsidRPr="007D74A7">
        <w:t xml:space="preserve"> (UNEP), funded by the Multilateral Fund, was launched by </w:t>
      </w:r>
      <w:proofErr w:type="spellStart"/>
      <w:r w:rsidRPr="007D74A7">
        <w:t>OzonAction</w:t>
      </w:r>
      <w:proofErr w:type="spellEnd"/>
      <w:r w:rsidRPr="007D74A7">
        <w:t xml:space="preserve"> to provide services to countries to elaborate and enforce the policies required to implement the Montreal Protocol, to make informed decisions about </w:t>
      </w:r>
      <w:r w:rsidR="009B24E2" w:rsidRPr="007D74A7">
        <w:rPr>
          <w:lang w:val="en-GB"/>
        </w:rPr>
        <w:t>ozone-depleting substances (ODS)</w:t>
      </w:r>
      <w:r w:rsidRPr="007D74A7">
        <w:t xml:space="preserve"> alternative technologies and to sustain their compliance obligations.</w:t>
      </w:r>
    </w:p>
    <w:p w14:paraId="58199B8B" w14:textId="77777777" w:rsidR="00CC6C72" w:rsidRPr="007D74A7" w:rsidRDefault="00CC6C72" w:rsidP="00CC6C72">
      <w:pPr>
        <w:pStyle w:val="Heading1"/>
      </w:pPr>
      <w:r w:rsidRPr="007D74A7">
        <w:t>CAP services include: supporting the preparation and enactment of ODS-related legislation; supporting the establishment of licensing and quota systems; preventing illegal trade in ODS; supporting the development and implementation of Refrigerant Management Plans (RMP) and RMP components; informing and raising public awareness through the organization of network and thematic meetings; building intra-regional cooperation between more experienced and less experienced countries or newcomers to the Montreal Protocol, creating a synergy of efforts to improve and speed up procedures aimed at facilitating compliance with the targets of the Montreal Protocol. CAP services are provided through regional teams and officers to deliver advice and assistance to both individual countries and the regional networks.</w:t>
      </w:r>
    </w:p>
    <w:p w14:paraId="6971159C" w14:textId="6FF9689D" w:rsidR="00CC6C72" w:rsidRPr="007D74A7" w:rsidRDefault="00CC6C72" w:rsidP="00CC6C72">
      <w:pPr>
        <w:pStyle w:val="Heading1"/>
        <w:rPr>
          <w:lang w:val="en-GB"/>
        </w:rPr>
      </w:pPr>
      <w:r w:rsidRPr="007D74A7">
        <w:rPr>
          <w:lang w:val="en-GB"/>
        </w:rPr>
        <w:t>A key evolution of CAP over the period 2007-2023 derives from the adoption, in 2016, of the Kigali Amendment</w:t>
      </w:r>
      <w:r w:rsidRPr="007D74A7">
        <w:rPr>
          <w:rStyle w:val="FootnoteReference"/>
          <w:lang w:val="en-GB"/>
        </w:rPr>
        <w:footnoteReference w:id="8"/>
      </w:r>
      <w:r w:rsidRPr="007D74A7">
        <w:rPr>
          <w:lang w:val="en-GB"/>
        </w:rPr>
        <w:t xml:space="preserve"> calling for the phase-down of hydrofluorocarbons (HFCs) used as replacements for </w:t>
      </w:r>
      <w:r w:rsidR="009B24E2" w:rsidRPr="007D74A7">
        <w:rPr>
          <w:lang w:val="en-GB"/>
        </w:rPr>
        <w:t xml:space="preserve">ODS </w:t>
      </w:r>
      <w:r w:rsidRPr="007D74A7">
        <w:rPr>
          <w:lang w:val="en-GB"/>
        </w:rPr>
        <w:t>eliminated by the Montreal Protocol. The preparation for supporting the implementation of the amendment led to the creation of new “thematic areas” for CAP work</w:t>
      </w:r>
      <w:r w:rsidRPr="007D74A7">
        <w:rPr>
          <w:rStyle w:val="FootnoteReference"/>
          <w:lang w:val="en-GB"/>
        </w:rPr>
        <w:footnoteReference w:id="9"/>
      </w:r>
      <w:r w:rsidRPr="007D74A7">
        <w:rPr>
          <w:lang w:val="en-GB"/>
        </w:rPr>
        <w:t xml:space="preserve"> on fostering compliance with the Protocol.</w:t>
      </w:r>
      <w:r w:rsidRPr="007D74A7">
        <w:rPr>
          <w:rStyle w:val="FootnoteReference"/>
          <w:lang w:val="en-GB"/>
        </w:rPr>
        <w:footnoteReference w:id="10"/>
      </w:r>
    </w:p>
    <w:p w14:paraId="3256F403" w14:textId="1733866D" w:rsidR="00CC6C72" w:rsidRPr="007D74A7" w:rsidRDefault="00CC6C72" w:rsidP="00CC6C72">
      <w:pPr>
        <w:pStyle w:val="NormalWeb"/>
        <w:shd w:val="clear" w:color="auto" w:fill="FFFFFF"/>
        <w:spacing w:before="0" w:beforeAutospacing="0" w:after="240" w:afterAutospacing="0"/>
        <w:jc w:val="both"/>
        <w:rPr>
          <w:b/>
          <w:bCs/>
          <w:sz w:val="22"/>
          <w:szCs w:val="22"/>
          <w:lang w:val="en-CA"/>
        </w:rPr>
      </w:pPr>
      <w:r w:rsidRPr="007D74A7">
        <w:rPr>
          <w:b/>
          <w:bCs/>
          <w:sz w:val="22"/>
          <w:szCs w:val="22"/>
          <w:lang w:val="en-CA"/>
        </w:rPr>
        <w:t>Objective and audience of the desk study</w:t>
      </w:r>
    </w:p>
    <w:p w14:paraId="4CDBF7F9" w14:textId="77777777" w:rsidR="00CC6C72" w:rsidRPr="007D74A7" w:rsidRDefault="00CC6C72" w:rsidP="00CC6C72">
      <w:pPr>
        <w:pStyle w:val="Heading1"/>
        <w:rPr>
          <w:lang w:val="en-GB"/>
        </w:rPr>
      </w:pPr>
      <w:r w:rsidRPr="007D74A7">
        <w:rPr>
          <w:lang w:val="en-GB"/>
        </w:rPr>
        <w:t>In the perspective of on-going improvement and following up on previous assessments of the CAP and its components,</w:t>
      </w:r>
      <w:r w:rsidRPr="007D74A7">
        <w:rPr>
          <w:rStyle w:val="FootnoteReference"/>
          <w:lang w:val="en-GB"/>
        </w:rPr>
        <w:footnoteReference w:id="11"/>
      </w:r>
      <w:r w:rsidRPr="007D74A7">
        <w:rPr>
          <w:lang w:val="en-GB"/>
        </w:rPr>
        <w:t xml:space="preserve"> the Multilateral Fund has commissioned a desk study that aims to assess the impact and effectiveness of the CAP, considering its mandate and evolution over the period 2007–2023. Indeed, a significant portion of the work done by UNEP to support the objectives of the Montreal Protocol and its amendments is done through the CAP.</w:t>
      </w:r>
    </w:p>
    <w:p w14:paraId="2DC4DFFA" w14:textId="2326442A" w:rsidR="00CC6C72" w:rsidRPr="007D74A7" w:rsidRDefault="00CC6C72" w:rsidP="00CC6C72">
      <w:pPr>
        <w:pStyle w:val="Heading1"/>
        <w:rPr>
          <w:lang w:val="en-GB"/>
        </w:rPr>
      </w:pPr>
      <w:r w:rsidRPr="007D74A7">
        <w:rPr>
          <w:lang w:val="en-GB"/>
        </w:rPr>
        <w:t xml:space="preserve">The </w:t>
      </w:r>
      <w:r w:rsidR="00140B69" w:rsidRPr="007D74A7">
        <w:rPr>
          <w:lang w:val="en-GB"/>
        </w:rPr>
        <w:t>objective</w:t>
      </w:r>
      <w:r w:rsidRPr="007D74A7">
        <w:rPr>
          <w:lang w:val="en-GB"/>
        </w:rPr>
        <w:t xml:space="preserve"> of this desk study is to provide the Executive Committee with an informed assessment of the evolution and achievements of the CAP since 2007 to support its decision-making processes regarding the selection of priorities and use of resources to achieve the goals of the Multilateral Fund, according to thematic areas aligned to the priorities of the Multilateral Fund.</w:t>
      </w:r>
      <w:r w:rsidRPr="007D74A7">
        <w:rPr>
          <w:rStyle w:val="FootnoteReference"/>
          <w:lang w:val="en-GB"/>
        </w:rPr>
        <w:footnoteReference w:id="12"/>
      </w:r>
    </w:p>
    <w:p w14:paraId="74D14F76" w14:textId="77777777" w:rsidR="00CC6C72" w:rsidRPr="007D74A7" w:rsidRDefault="00CC6C72" w:rsidP="00CC6C72">
      <w:pPr>
        <w:pStyle w:val="NormalWeb"/>
        <w:shd w:val="clear" w:color="auto" w:fill="FFFFFF"/>
        <w:spacing w:before="0" w:beforeAutospacing="0" w:after="240" w:afterAutospacing="0"/>
        <w:jc w:val="both"/>
        <w:rPr>
          <w:b/>
          <w:bCs/>
          <w:sz w:val="22"/>
          <w:szCs w:val="22"/>
          <w:lang w:val="en-CA"/>
        </w:rPr>
      </w:pPr>
      <w:r w:rsidRPr="007D74A7">
        <w:rPr>
          <w:b/>
          <w:bCs/>
          <w:sz w:val="22"/>
          <w:szCs w:val="22"/>
          <w:lang w:val="en-CA"/>
        </w:rPr>
        <w:t>Methodology</w:t>
      </w:r>
    </w:p>
    <w:p w14:paraId="0BEF3039" w14:textId="6721D2CE" w:rsidR="00BD1CF0" w:rsidRPr="007D74A7" w:rsidRDefault="00CC6C72" w:rsidP="00B52040">
      <w:pPr>
        <w:pStyle w:val="Heading1"/>
        <w:shd w:val="clear" w:color="auto" w:fill="FFFFFF"/>
        <w:rPr>
          <w:b/>
          <w:bCs/>
        </w:rPr>
      </w:pPr>
      <w:r w:rsidRPr="007D74A7">
        <w:rPr>
          <w:lang w:val="en-GB"/>
        </w:rPr>
        <w:t xml:space="preserve">The desk study used, as its primary source of data, relevant documentation produced by CAP, UNEP and the Multilateral Fund. The desk study also integrates information provided by selected interviews of members of the Executive Committee. A total of 17 interviews were held involving staff of the Multilateral Fund Secretariat (three, including one retiree), of the CAP at headquarters and in the regions </w:t>
      </w:r>
      <w:r w:rsidRPr="007D74A7">
        <w:rPr>
          <w:lang w:val="en-GB"/>
        </w:rPr>
        <w:lastRenderedPageBreak/>
        <w:t>(12), and members of the Executive Committee (two). The areas of examination cover all key issues as proposed in annex I of the terms of reference (TOR)</w:t>
      </w:r>
      <w:r w:rsidR="00BD1CF0" w:rsidRPr="007D74A7">
        <w:rPr>
          <w:rStyle w:val="FootnoteReference"/>
          <w:lang w:val="en-GB"/>
        </w:rPr>
        <w:t xml:space="preserve"> </w:t>
      </w:r>
      <w:r w:rsidR="00BD1CF0" w:rsidRPr="007D74A7">
        <w:rPr>
          <w:rStyle w:val="FootnoteReference"/>
          <w:lang w:val="en-GB"/>
        </w:rPr>
        <w:footnoteReference w:id="13"/>
      </w:r>
      <w:r w:rsidRPr="007D74A7">
        <w:rPr>
          <w:lang w:val="en-GB"/>
        </w:rPr>
        <w:t>. For analytical purposes, the evaluation questions have been grouped and organized in clusters as indicated in annex II to the present document, in view of facilitating the synthesis of information, where applicable. The summary below presents the evidence resulting from the desk study, aligned to the evaluation questions of the terms of reference:</w:t>
      </w:r>
    </w:p>
    <w:p w14:paraId="31A2D7D7" w14:textId="5503C025" w:rsidR="00CC6C72" w:rsidRPr="007D74A7" w:rsidRDefault="00CC6C72" w:rsidP="00BD1CF0">
      <w:pPr>
        <w:pStyle w:val="Heading1"/>
        <w:numPr>
          <w:ilvl w:val="0"/>
          <w:numId w:val="0"/>
        </w:numPr>
        <w:shd w:val="clear" w:color="auto" w:fill="FFFFFF"/>
        <w:rPr>
          <w:b/>
          <w:bCs/>
        </w:rPr>
      </w:pPr>
      <w:r w:rsidRPr="007D74A7">
        <w:rPr>
          <w:b/>
          <w:bCs/>
        </w:rPr>
        <w:t>Key evidence</w:t>
      </w:r>
    </w:p>
    <w:p w14:paraId="4F3F1A49" w14:textId="77777777" w:rsidR="00CC6C72" w:rsidRPr="007D74A7" w:rsidRDefault="00CC6C72" w:rsidP="00CC6C72">
      <w:pPr>
        <w:pStyle w:val="Heading2"/>
      </w:pPr>
      <w:r w:rsidRPr="007D74A7">
        <w:rPr>
          <w:b/>
          <w:bCs/>
        </w:rPr>
        <w:t xml:space="preserve">CAP components: </w:t>
      </w:r>
      <w:r w:rsidRPr="007D74A7">
        <w:t xml:space="preserve">The capacity building component delivered through the CAP has proven to be effective in strengthening national compliance with the Montreal Protocol. Especially, trainings accredited by organizations like ASHRAE add credibility to CAP capacity building initiatives. Reported data, for the information exchange component, show an uptake/use of the </w:t>
      </w:r>
      <w:proofErr w:type="spellStart"/>
      <w:r w:rsidRPr="007D74A7">
        <w:t>OzonAction</w:t>
      </w:r>
      <w:proofErr w:type="spellEnd"/>
      <w:r w:rsidRPr="007D74A7">
        <w:t xml:space="preserve"> website, publications, meetings portals and </w:t>
      </w:r>
      <w:r w:rsidRPr="007D74A7">
        <w:br/>
        <w:t>e-newsletters, as well as an active participation of countries in regional networks. The unique website and social media visitors increasing annually indicates growing information access. Mobile apps and tools also see high downloads rates (100K+), indicating relevance to the needs of the technician community. In terms of knowledge services delivery, some interviewees indicated that the clearinghouse function is a major strength and asset under the CAP programme. Regular feedback from NOU to the regional teams confirms that country-to-country cooperation is highly appreciated, especially as it enhances capacities, supports addressing national issues more holistically, fosters national ownership and helps in overcoming challenges at national and regional levels. CAP regional networks have been specifically instrumental in facilitating peer learning and support among countries.</w:t>
      </w:r>
    </w:p>
    <w:p w14:paraId="42E051CA" w14:textId="77777777" w:rsidR="00CC6C72" w:rsidRPr="007D74A7" w:rsidRDefault="00CC6C72" w:rsidP="00CC6C72">
      <w:pPr>
        <w:pStyle w:val="Heading2"/>
      </w:pPr>
      <w:r w:rsidRPr="007D74A7">
        <w:rPr>
          <w:b/>
          <w:bCs/>
        </w:rPr>
        <w:t xml:space="preserve">CAP services: </w:t>
      </w:r>
      <w:r w:rsidRPr="007D74A7">
        <w:t>CAP reporting documentation to the Executive Committee provides numerous examples of CAP services and activities contributing to the implementation of country projects; CAP works on strengthening the capacities, infrastructure, skills and partnerships needed by countries to effectively phase out controlled substances as required in the Protocol, first by assisting countries to establish and strengthen policy and regulatory frameworks including on HCFC/HFC licensing and quota systems, standards, and import/export controls. CAP consequently also works to address the strengthening national data systems and cross-country cooperation, in view of supporting the provision of accurate, complete and timely Montreal Protocol reporting data.</w:t>
      </w:r>
    </w:p>
    <w:p w14:paraId="32AE821C" w14:textId="77777777" w:rsidR="00CC6C72" w:rsidRPr="007D74A7" w:rsidRDefault="00CC6C72" w:rsidP="00CC6C72">
      <w:pPr>
        <w:pStyle w:val="Heading2"/>
      </w:pPr>
      <w:r w:rsidRPr="007D74A7">
        <w:rPr>
          <w:b/>
          <w:bCs/>
        </w:rPr>
        <w:t xml:space="preserve">CAP internal coordination mechanisms: </w:t>
      </w:r>
      <w:r w:rsidRPr="007D74A7">
        <w:t>The practice of holding regular team meetings and nurturing communication channels i.e., bi-weekly meetings, and ongoing information sharing, provide opportunities to discuss challenges and to align approaches among the different regional teams. Also, involving regional and country stakeholders in work planning and jointly reviewing projects helps meet regional needs and incorporate perspectives from the start, as does having regional experts involved in key global events and committees to disseminate and contextualize information and to build awareness of regional viewpoints.</w:t>
      </w:r>
    </w:p>
    <w:p w14:paraId="6BC229D6" w14:textId="77777777" w:rsidR="00CC6C72" w:rsidRPr="007D74A7" w:rsidRDefault="00CC6C72" w:rsidP="00667B33">
      <w:pPr>
        <w:pStyle w:val="Heading2"/>
        <w:keepLines/>
      </w:pPr>
      <w:r w:rsidRPr="007D74A7">
        <w:rPr>
          <w:b/>
          <w:bCs/>
        </w:rPr>
        <w:lastRenderedPageBreak/>
        <w:t xml:space="preserve">CAP staffing distribution and budget allocation: </w:t>
      </w:r>
      <w:r w:rsidRPr="007D74A7">
        <w:t>The priorities for determining CAP staffing distribution and budget allocation are set according to the identified needs of Article 5 countries. CAP develops its budget proposal based on the current and anticipated needs of Article 5 countries identified from various sources such as direct feedback from National Ozone Units (NOUs), discussions at regional network meetings, guidance from other Montreal Protocol meetings and events, and through consultations with bilateral and implementing agencies and partners.</w:t>
      </w:r>
    </w:p>
    <w:p w14:paraId="12CBE364" w14:textId="77777777" w:rsidR="00CC6C72" w:rsidRPr="007D74A7" w:rsidRDefault="00CC6C72" w:rsidP="00CC6C72">
      <w:pPr>
        <w:pStyle w:val="Heading2"/>
      </w:pPr>
      <w:r w:rsidRPr="007D74A7">
        <w:rPr>
          <w:b/>
          <w:bCs/>
        </w:rPr>
        <w:t xml:space="preserve">CAP strategy and workplans: </w:t>
      </w:r>
      <w:r w:rsidRPr="007D74A7">
        <w:t>While continuing to focus on HCFC phase-out and ODS reductions, CAP strategic framework documentation shows that the CAP has, from 2016, progressively strengthened its work on synergizing the Montreal Protocol's objectives with climate change goals, in line with the Kigali Amendment's mandate. A key evolution over that period is the introduction of a triennial strategy for the CAP. The first iteration of this strategy, covering 2016-2018, reflects the integration of the Kigali amendment e.g., in the following ways: Overarching objective 3 is "</w:t>
      </w:r>
      <w:r w:rsidRPr="007D74A7">
        <w:rPr>
          <w:i/>
          <w:iCs/>
        </w:rPr>
        <w:t>Building capacity to adopt alternatives to HCFCs to achieve climate co-benefits</w:t>
      </w:r>
      <w:r w:rsidRPr="007D74A7">
        <w:t>". This objective directly addresses the linkages between the HCFC phase-out and climate change mitigation, while strategic programme objective 7 focuses on "</w:t>
      </w:r>
      <w:r w:rsidRPr="007D74A7">
        <w:rPr>
          <w:i/>
          <w:iCs/>
        </w:rPr>
        <w:t>Promoting climate co-benefits in the HCFC phase-out through technology choices, good practices, emissions reduction and energy efficient practices"</w:t>
      </w:r>
      <w:r w:rsidRPr="007D74A7">
        <w:t>.</w:t>
      </w:r>
    </w:p>
    <w:p w14:paraId="32DF357E" w14:textId="77777777" w:rsidR="00CC6C72" w:rsidRPr="007D74A7" w:rsidRDefault="00CC6C72" w:rsidP="00CC6C72">
      <w:pPr>
        <w:pStyle w:val="Heading2"/>
      </w:pPr>
      <w:r w:rsidRPr="007D74A7">
        <w:rPr>
          <w:b/>
          <w:bCs/>
        </w:rPr>
        <w:t xml:space="preserve">Impact and performance indicators: </w:t>
      </w:r>
      <w:r w:rsidRPr="007D74A7">
        <w:t>Considerations in the discussions of the Executive Committee on CAP indicators included: consolidating performance indicators within the annual CAP submission and relating them to the logical framework analyses and triennial CAP strategy for streamlining reporting and reinforcing the link between activities, outputs and outcomes; as well as positioning of these indicators in CAP reporting documentation. Work should be done in that respect, as identified in the TORs for the desk study, however additional analysis needs to be undertaken for the sake of developing renewed set of indicators that is fit for the CAP.</w:t>
      </w:r>
    </w:p>
    <w:p w14:paraId="3813E529" w14:textId="77777777" w:rsidR="00CC6C72" w:rsidRPr="007D74A7" w:rsidRDefault="00CC6C72" w:rsidP="00CC6C72">
      <w:pPr>
        <w:pStyle w:val="Heading2"/>
      </w:pPr>
      <w:r w:rsidRPr="007D74A7">
        <w:rPr>
          <w:b/>
          <w:bCs/>
        </w:rPr>
        <w:t xml:space="preserve">Mechanisms for reporting to the Executive Committee: </w:t>
      </w:r>
      <w:r w:rsidRPr="007D74A7">
        <w:t>Established mechanisms, channelled through the Secretariat, are used by UNEP to report to the Executive Committee on CAP implementation, on an annual basis (e.g., annual progress and financial reports) Executive Committee discussions in the past six years have an appetite for improved quality and focus of CAP reporting. Some avenues suggested producing shorter, more analytical reports that focus on outcomes and impacts rather than listing all activities to make the reports more strategic and results-oriented; integrating the CAP budget and progress reports where possible to avoid duplication and present a more cohesive narrative, among others.</w:t>
      </w:r>
    </w:p>
    <w:p w14:paraId="6E4B2D2F" w14:textId="77777777" w:rsidR="00CC6C72" w:rsidRPr="007D74A7" w:rsidRDefault="00CC6C72" w:rsidP="00CC6C72">
      <w:pPr>
        <w:pStyle w:val="Heading2"/>
      </w:pPr>
      <w:r w:rsidRPr="007D74A7">
        <w:rPr>
          <w:b/>
          <w:bCs/>
        </w:rPr>
        <w:t xml:space="preserve">Building, strengthening and sustaining capacities in Article 5 countries: </w:t>
      </w:r>
      <w:r w:rsidRPr="007D74A7">
        <w:t>The CAP uses different mechanisms to support Article 5 countries in identifying their needs in relation to achieving compliance with the Montreal Protocol, ensuring a bottom-up needs identification process driven directly by the Article 5 partners themselves i.e., the NOU and national stakeholders. These include regional networks meetings of national ozone officers, country-specific compliance assistance services based on their expressed needs, and consultations during project preparation, among others.</w:t>
      </w:r>
    </w:p>
    <w:p w14:paraId="5511555D" w14:textId="77777777" w:rsidR="00CC6C72" w:rsidRPr="007D74A7" w:rsidRDefault="00CC6C72" w:rsidP="00CC6C72">
      <w:pPr>
        <w:pStyle w:val="Heading2"/>
      </w:pPr>
      <w:r w:rsidRPr="007D74A7">
        <w:rPr>
          <w:b/>
          <w:bCs/>
        </w:rPr>
        <w:t xml:space="preserve">Challenges in implementation: </w:t>
      </w:r>
      <w:r w:rsidRPr="007D74A7">
        <w:t xml:space="preserve">In addition to reporting on the progress and results of CAP activities, UNEP also tries to highlight the difficulties faced over the reporting period, together with its proposed budget for the CAP. The desk study notes that from 2007 to 2009 the CAP used to report on the “Challenges” affecting its implementation, as annex </w:t>
      </w:r>
      <w:r w:rsidRPr="007D74A7">
        <w:lastRenderedPageBreak/>
        <w:t>III of its annual budget and work programme document.</w:t>
      </w:r>
      <w:r w:rsidRPr="007D74A7">
        <w:rPr>
          <w:rStyle w:val="FootnoteReference"/>
        </w:rPr>
        <w:footnoteReference w:id="14"/>
      </w:r>
      <w:r w:rsidRPr="007D74A7">
        <w:t xml:space="preserve"> No systemic issues other than external factors have been identified in the study. In the current format, challenges are rather presented as part of the theory of change (TOC), inherent part of the CAP work programme document and the three-year strategy,</w:t>
      </w:r>
      <w:r w:rsidRPr="007D74A7">
        <w:rPr>
          <w:rStyle w:val="FootnoteReference"/>
        </w:rPr>
        <w:footnoteReference w:id="15"/>
      </w:r>
      <w:r w:rsidRPr="007D74A7">
        <w:t xml:space="preserve"> where the logical framework presents the diagram from problem to solutions, to be addressed through the CAP proposed actions and expected outputs and impacts.</w:t>
      </w:r>
    </w:p>
    <w:p w14:paraId="1504C334" w14:textId="77777777" w:rsidR="00CC6C72" w:rsidRPr="007D74A7" w:rsidRDefault="00CC6C72" w:rsidP="00CC6C72">
      <w:pPr>
        <w:pStyle w:val="Heading2"/>
      </w:pPr>
      <w:r w:rsidRPr="007D74A7">
        <w:rPr>
          <w:b/>
          <w:bCs/>
        </w:rPr>
        <w:t xml:space="preserve">Working with the Secretariats: </w:t>
      </w:r>
      <w:r w:rsidRPr="007D74A7">
        <w:t>Workflows reflect collaboration, coordination and exchange of information between CAP and the Ozone Secretariat (based in Nairobi) on a wide range of activities both at global and national levels, to contribute to the effective implementation of Montreal Protocol compliance functions and activities. The work relationship between CAP and the Multilateral Fund Secretariat focusses on supporting Article 5 countries' Montreal Protocol implementation and compliance through projects, policy setting, data management and technical assistance provided by CAP, reported to and monitored by the Secretariat.</w:t>
      </w:r>
    </w:p>
    <w:p w14:paraId="72C16360" w14:textId="77777777" w:rsidR="00CC6C72" w:rsidRPr="007D74A7" w:rsidRDefault="00CC6C72" w:rsidP="00CC6C72">
      <w:pPr>
        <w:pStyle w:val="Heading2"/>
      </w:pPr>
      <w:r w:rsidRPr="007D74A7">
        <w:rPr>
          <w:b/>
          <w:bCs/>
        </w:rPr>
        <w:t xml:space="preserve">Partnerships with other stakeholders relevant to the implementation of the Montreal Protocol: </w:t>
      </w:r>
      <w:r w:rsidRPr="007D74A7">
        <w:t xml:space="preserve">UNEP has </w:t>
      </w:r>
      <w:proofErr w:type="gramStart"/>
      <w:r w:rsidRPr="007D74A7">
        <w:t>a number of</w:t>
      </w:r>
      <w:proofErr w:type="gramEnd"/>
      <w:r w:rsidRPr="007D74A7">
        <w:t xml:space="preserve"> strategic partnerships in place to help advance the objectives of the Montreal Protocol, including with industry associations, customs organizations, UN agencies, refrigeration and air conditioning (RAC) associations and expert networks, helping to leverage expertise, knowledge and outreach, and to fill capacity gaps.</w:t>
      </w:r>
    </w:p>
    <w:p w14:paraId="000E50A4" w14:textId="77777777" w:rsidR="00CC6C72" w:rsidRPr="007D74A7" w:rsidRDefault="00CC6C72" w:rsidP="00CC6C72">
      <w:pPr>
        <w:pStyle w:val="Heading2"/>
      </w:pPr>
      <w:r w:rsidRPr="007D74A7">
        <w:rPr>
          <w:b/>
          <w:bCs/>
        </w:rPr>
        <w:t xml:space="preserve">Gender dimension: </w:t>
      </w:r>
      <w:proofErr w:type="spellStart"/>
      <w:r w:rsidRPr="007D74A7">
        <w:t>OzonAction</w:t>
      </w:r>
      <w:proofErr w:type="spellEnd"/>
      <w:r w:rsidRPr="007D74A7">
        <w:t xml:space="preserve"> developed its first gender-mainstreaming plan in 2022, aligned with UNEP policy on gender mainstreaming and with the operational policy on gender of the Multilateral Fund. Furthermore, CAP integrates attention to gender mainstreaming in its strategy as well as through project-level guidance, capacity building support to NOU, knowledge sharing on gender topics, discussions at network meetings, participation statistics, and applying UNEP's overall gender policy within CAP operations.</w:t>
      </w:r>
    </w:p>
    <w:p w14:paraId="4038534F" w14:textId="77777777" w:rsidR="00CC6C72" w:rsidRPr="007D74A7" w:rsidRDefault="00CC6C72" w:rsidP="00CC6C72">
      <w:pPr>
        <w:pStyle w:val="Heading2"/>
      </w:pPr>
      <w:r w:rsidRPr="007D74A7">
        <w:rPr>
          <w:b/>
          <w:bCs/>
        </w:rPr>
        <w:t xml:space="preserve">CAP contribution to achieving compliance with the Kigali Amendment and other new issues under the Montreal Protocol: </w:t>
      </w:r>
      <w:r w:rsidRPr="007D74A7">
        <w:t>CAP seeks to raise awareness, build technical capacity, and promote collaboration among countries to implement their obligations under the Montreal Protocol, including now, since the adoption of Kigali Amendment, addressing new climate change related issues. CAP services support NOUs to foster energy efficiency, especially providing information products, delivering trainings and presentations, and facilitating discussions on this topic at its regional meetings, as well as providing support to national projects. CAP contributes to achieving compliance by providing its services and support to national projects, including strengthening capacities in relation to emerging issues.</w:t>
      </w:r>
    </w:p>
    <w:p w14:paraId="4BE0CC3A" w14:textId="77777777" w:rsidR="00CC6C72" w:rsidRPr="007D74A7" w:rsidRDefault="00CC6C72" w:rsidP="00CC6C72">
      <w:pPr>
        <w:pStyle w:val="Heading2"/>
      </w:pPr>
      <w:r w:rsidRPr="007D74A7">
        <w:rPr>
          <w:b/>
          <w:bCs/>
        </w:rPr>
        <w:t xml:space="preserve">CAP adaptation to Covid-19 pandemic: </w:t>
      </w:r>
      <w:r w:rsidRPr="007D74A7">
        <w:t xml:space="preserve">UNEP's CAP had to adapt many of its operations due to the COVID-19 pandemic, overall shifting its approach from in-person to virtual modes of operation, while maintaining regular communication and flexible planning to best support countries within the constraints imposed by COVID-19. Indeed, </w:t>
      </w:r>
      <w:r w:rsidRPr="007D74A7">
        <w:lastRenderedPageBreak/>
        <w:t>many planned physical meetings had to be cancelled or postponed, so CAP shifted regional network and thematic meetings to virtual format, organized numerous webinars and virtual meetings using online conferencing platforms, and delivered country-specific services remotely through videoconferencing, phone calls, email and messaging apps rather than through in-person missions, due to travel restrictions. Planned workshops, exhibitions or side events at international conferences and fora that involved travel and gatherings were postponed.</w:t>
      </w:r>
    </w:p>
    <w:p w14:paraId="0A079BF9" w14:textId="77777777" w:rsidR="00CC6C72" w:rsidRPr="007D74A7" w:rsidRDefault="00CC6C72" w:rsidP="00CC6C72">
      <w:pPr>
        <w:pStyle w:val="Heading2"/>
        <w:rPr>
          <w:b/>
          <w:bCs/>
        </w:rPr>
      </w:pPr>
      <w:r w:rsidRPr="007D74A7">
        <w:rPr>
          <w:b/>
          <w:bCs/>
        </w:rPr>
        <w:t xml:space="preserve">Lessons learned and good practices: </w:t>
      </w:r>
      <w:r w:rsidRPr="007D74A7">
        <w:t>The design and implementation of CAP components have evolved over the period under consideration for this desk study, in response to changing needs and priorities of Article 5 countries under the Montreal Protocol. Key evolution includes more regionalization and focus on country priorities, among others.</w:t>
      </w:r>
      <w:r w:rsidRPr="007D74A7">
        <w:rPr>
          <w:strike/>
        </w:rPr>
        <w:t xml:space="preserve"> </w:t>
      </w:r>
      <w:r w:rsidRPr="007D74A7">
        <w:t>Some good practices highlighted while preparing this desk study include systems for pairing countries, regional expertise rosters, regional collaborations on standards, customs training and enforcement approaches, joint projects and sharing of case studies, addressing issues of common interest in different regions.</w:t>
      </w:r>
    </w:p>
    <w:p w14:paraId="60F75D32" w14:textId="77777777" w:rsidR="00CC6C72" w:rsidRPr="007D74A7" w:rsidRDefault="00CC6C72" w:rsidP="00CC6C72">
      <w:pPr>
        <w:pStyle w:val="NormalWeb"/>
        <w:shd w:val="clear" w:color="auto" w:fill="FFFFFF"/>
        <w:spacing w:before="120" w:beforeAutospacing="0" w:after="240" w:afterAutospacing="0"/>
        <w:jc w:val="both"/>
        <w:rPr>
          <w:b/>
          <w:bCs/>
          <w:sz w:val="22"/>
          <w:szCs w:val="22"/>
          <w:lang w:val="en-CA"/>
        </w:rPr>
      </w:pPr>
      <w:r w:rsidRPr="007D74A7">
        <w:rPr>
          <w:b/>
          <w:bCs/>
          <w:sz w:val="22"/>
          <w:szCs w:val="22"/>
          <w:lang w:val="en-CA"/>
        </w:rPr>
        <w:t>Conclusions and takeaways</w:t>
      </w:r>
    </w:p>
    <w:p w14:paraId="0CBF3AC8" w14:textId="77777777" w:rsidR="00CC6C72" w:rsidRPr="007D74A7" w:rsidRDefault="00CC6C72" w:rsidP="00CC6C72">
      <w:pPr>
        <w:pStyle w:val="Heading1"/>
      </w:pPr>
      <w:r w:rsidRPr="007D74A7">
        <w:t>The desk study concludes that the CAP is highly valued by key stakeholders involved with the Montreal Protocol, its funding, governance and implementation, ranging from funders, member countries, through to its Executive Committee, Multilateral Fund Secretariat, UNEP, CAP and National Ozone Officers generally.</w:t>
      </w:r>
    </w:p>
    <w:p w14:paraId="1F3EC88D" w14:textId="77777777" w:rsidR="00CC6C72" w:rsidRPr="007D74A7" w:rsidRDefault="00CC6C72" w:rsidP="00CC6C72">
      <w:pPr>
        <w:pStyle w:val="Heading1"/>
      </w:pPr>
      <w:r w:rsidRPr="007D74A7">
        <w:t>The desk study concludes that CAP is effective in strengthening compliance of Article 5 countries, as a necessary component for the successful implementation of the Montreal Protocol and its Kigali Amendment. CAP constitutes the vital “connective tissue” on the ground between the realities of Article 5 countries and the constellation of actors involved in the Multilateral Fund for the implementation of the Montreal Protocol, and its importance as a well-functioning programme should not be underestimated.</w:t>
      </w:r>
    </w:p>
    <w:p w14:paraId="46A07E0C" w14:textId="77777777" w:rsidR="00CC6C72" w:rsidRPr="007D74A7" w:rsidRDefault="00CC6C72" w:rsidP="00CC6C72">
      <w:pPr>
        <w:pStyle w:val="Heading1"/>
      </w:pPr>
      <w:r w:rsidRPr="007D74A7">
        <w:t>The evidence and conclusions of the desk study suggest that more could be done to clarify the roles, functions and distinct activities between UNEP as an implementing agency– involved in project implementation – and the activities specific to CAP.</w:t>
      </w:r>
    </w:p>
    <w:p w14:paraId="16106E60" w14:textId="77777777" w:rsidR="00CC6C72" w:rsidRPr="007D74A7" w:rsidRDefault="00CC6C72" w:rsidP="00CC6C72">
      <w:pPr>
        <w:pStyle w:val="Heading1"/>
      </w:pPr>
      <w:r w:rsidRPr="007D74A7">
        <w:t>It is also suggested to further analyze ways to streamline the many reporting requirements faced by the programme, to lighten the burden on its administrative processes and increase efficiency. The dual reporting to UNEP and to the Executive Committee implies complexity in fulfilling the different reporting requirements.</w:t>
      </w:r>
    </w:p>
    <w:p w14:paraId="0F670E74" w14:textId="77777777" w:rsidR="00CC6C72" w:rsidRPr="007D74A7" w:rsidRDefault="00CC6C72" w:rsidP="00CC6C72">
      <w:pPr>
        <w:pStyle w:val="Heading1"/>
      </w:pPr>
      <w:r w:rsidRPr="007D74A7">
        <w:t>A second phase for this evaluation could address the above-mentioned issues and propose renewed performance indicators to assess the performance and impact of the programme. Priority would be given in assessing the capacity building and sustainability outcomes of the CAP countries through the development and use of valid, meaningful and contextually relevant sets of indicators, to be updated and adapted on a systematic and recurrent basis.</w:t>
      </w:r>
    </w:p>
    <w:p w14:paraId="7FA226BE" w14:textId="77777777" w:rsidR="00CC6C72" w:rsidRPr="007D74A7" w:rsidRDefault="00CC6C72" w:rsidP="00CC6C72"/>
    <w:p w14:paraId="0AB5467B" w14:textId="77777777" w:rsidR="00CC6C72" w:rsidRPr="007D74A7" w:rsidRDefault="00CC6C72" w:rsidP="00CC6C72">
      <w:pPr>
        <w:pStyle w:val="Heading1"/>
        <w:sectPr w:rsidR="00CC6C72" w:rsidRPr="007D74A7" w:rsidSect="00CC6C72">
          <w:headerReference w:type="default" r:id="rId24"/>
          <w:footerReference w:type="default" r:id="rId25"/>
          <w:pgSz w:w="12240" w:h="15840"/>
          <w:pgMar w:top="1440" w:right="1440" w:bottom="1440" w:left="1440" w:header="708" w:footer="708" w:gutter="0"/>
          <w:cols w:space="708"/>
          <w:docGrid w:linePitch="360"/>
        </w:sectPr>
      </w:pPr>
    </w:p>
    <w:p w14:paraId="675D8F1C" w14:textId="77777777" w:rsidR="00CC6C72" w:rsidRPr="007D74A7" w:rsidRDefault="00CC6C72" w:rsidP="00CC6C72">
      <w:pPr>
        <w:pStyle w:val="Heading1"/>
        <w:numPr>
          <w:ilvl w:val="0"/>
          <w:numId w:val="0"/>
        </w:numPr>
        <w:jc w:val="left"/>
        <w:rPr>
          <w:b/>
          <w:bCs/>
          <w:sz w:val="24"/>
          <w:szCs w:val="24"/>
        </w:rPr>
      </w:pPr>
      <w:bookmarkStart w:id="11" w:name="_Toc176257347"/>
      <w:r w:rsidRPr="007D74A7">
        <w:rPr>
          <w:b/>
          <w:bCs/>
          <w:sz w:val="24"/>
          <w:szCs w:val="24"/>
        </w:rPr>
        <w:lastRenderedPageBreak/>
        <w:t>Introduction</w:t>
      </w:r>
      <w:bookmarkEnd w:id="11"/>
    </w:p>
    <w:p w14:paraId="0B480861" w14:textId="64B84313" w:rsidR="00CC6C72" w:rsidRPr="007D74A7" w:rsidRDefault="00CC6C72" w:rsidP="00CC6C72">
      <w:pPr>
        <w:pStyle w:val="Heading1"/>
      </w:pPr>
      <w:r w:rsidRPr="007D74A7">
        <w:t xml:space="preserve">This report presents the results of the desk study commissioned by </w:t>
      </w:r>
      <w:r w:rsidR="00B646EA" w:rsidRPr="007D74A7">
        <w:t xml:space="preserve">the evaluation unit of the </w:t>
      </w:r>
      <w:r w:rsidRPr="007D74A7">
        <w:t>Multilateral Fund and undertaken through an external consultancy. The desk study provides an assessment of UNEP’s CAP based on evidence, i.e., findings of facts, collected mainly from available Multilateral Fund and CAP documentation. Semi-structured interviews and in-person meetings were also conducted to complement documentary evidence and identify topics for consideration in the event of a second phase for the CAP evaluation.</w:t>
      </w:r>
    </w:p>
    <w:p w14:paraId="65763798" w14:textId="77777777" w:rsidR="00CC6C72" w:rsidRPr="007D74A7" w:rsidRDefault="00CC6C72" w:rsidP="00CC6C72">
      <w:pPr>
        <w:pStyle w:val="Heading1"/>
      </w:pPr>
      <w:r w:rsidRPr="007D74A7">
        <w:t>The report is composed of three chapters beginning with a summary description of the context for the desk study and of the CAP, followed by a chapter that presents the evidence gathered by the study. The final chapter presents lessons, good practices and takeaways.</w:t>
      </w:r>
    </w:p>
    <w:p w14:paraId="033FB191" w14:textId="2109822E" w:rsidR="00CC6C72" w:rsidRPr="007D74A7" w:rsidRDefault="00BB38FF" w:rsidP="00766A9F">
      <w:pPr>
        <w:pStyle w:val="ListParagraph"/>
        <w:numPr>
          <w:ilvl w:val="0"/>
          <w:numId w:val="24"/>
        </w:numPr>
        <w:spacing w:after="240"/>
        <w:ind w:left="504"/>
        <w:rPr>
          <w:rFonts w:asciiTheme="majorBidi" w:hAnsiTheme="majorBidi" w:cstheme="majorBidi"/>
          <w:b/>
          <w:bCs/>
          <w:sz w:val="24"/>
          <w:szCs w:val="24"/>
        </w:rPr>
      </w:pPr>
      <w:bookmarkStart w:id="12" w:name="_Toc176257348"/>
      <w:r w:rsidRPr="007D74A7">
        <w:rPr>
          <w:rFonts w:asciiTheme="majorBidi" w:hAnsiTheme="majorBidi" w:cstheme="majorBidi"/>
          <w:b/>
          <w:bCs/>
          <w:sz w:val="24"/>
          <w:szCs w:val="24"/>
        </w:rPr>
        <w:t>C</w:t>
      </w:r>
      <w:r w:rsidR="00CC6C72" w:rsidRPr="007D74A7">
        <w:rPr>
          <w:rFonts w:asciiTheme="majorBidi" w:hAnsiTheme="majorBidi" w:cstheme="majorBidi"/>
          <w:b/>
          <w:bCs/>
          <w:sz w:val="24"/>
          <w:szCs w:val="24"/>
        </w:rPr>
        <w:t>ontext</w:t>
      </w:r>
      <w:r w:rsidRPr="007D74A7">
        <w:rPr>
          <w:rFonts w:asciiTheme="majorBidi" w:hAnsiTheme="majorBidi" w:cstheme="majorBidi"/>
          <w:b/>
          <w:bCs/>
          <w:sz w:val="24"/>
          <w:szCs w:val="24"/>
        </w:rPr>
        <w:t xml:space="preserve"> for the desk study</w:t>
      </w:r>
      <w:bookmarkEnd w:id="12"/>
      <w:r w:rsidRPr="007D74A7">
        <w:rPr>
          <w:rFonts w:asciiTheme="majorBidi" w:hAnsiTheme="majorBidi" w:cstheme="majorBidi"/>
          <w:b/>
          <w:bCs/>
          <w:sz w:val="24"/>
          <w:szCs w:val="24"/>
        </w:rPr>
        <w:t xml:space="preserve"> </w:t>
      </w:r>
      <w:r w:rsidR="006B4477" w:rsidRPr="007D74A7">
        <w:rPr>
          <w:rFonts w:asciiTheme="majorBidi" w:hAnsiTheme="majorBidi" w:cstheme="majorBidi"/>
          <w:b/>
          <w:bCs/>
          <w:sz w:val="24"/>
          <w:szCs w:val="24"/>
        </w:rPr>
        <w:t>of</w:t>
      </w:r>
      <w:r w:rsidRPr="007D74A7">
        <w:rPr>
          <w:rFonts w:asciiTheme="majorBidi" w:hAnsiTheme="majorBidi" w:cstheme="majorBidi"/>
          <w:b/>
          <w:bCs/>
          <w:sz w:val="24"/>
          <w:szCs w:val="24"/>
        </w:rPr>
        <w:t xml:space="preserve"> the CAP</w:t>
      </w:r>
    </w:p>
    <w:p w14:paraId="3D8BB801" w14:textId="77777777" w:rsidR="00CC6C72" w:rsidRPr="007D74A7" w:rsidRDefault="00CC6C72" w:rsidP="00766A9F">
      <w:pPr>
        <w:pStyle w:val="Heading3"/>
        <w:numPr>
          <w:ilvl w:val="0"/>
          <w:numId w:val="25"/>
        </w:numPr>
        <w:jc w:val="left"/>
        <w:rPr>
          <w:b/>
          <w:bCs/>
        </w:rPr>
      </w:pPr>
      <w:bookmarkStart w:id="13" w:name="_Toc176257349"/>
      <w:r w:rsidRPr="007D74A7">
        <w:rPr>
          <w:b/>
          <w:bCs/>
        </w:rPr>
        <w:t>Institutional context</w:t>
      </w:r>
      <w:bookmarkEnd w:id="13"/>
      <w:r w:rsidRPr="007D74A7">
        <w:rPr>
          <w:b/>
          <w:bCs/>
        </w:rPr>
        <w:t xml:space="preserve"> and mandate</w:t>
      </w:r>
    </w:p>
    <w:p w14:paraId="341EDE46" w14:textId="77777777" w:rsidR="00CC6C72" w:rsidRPr="007D74A7" w:rsidRDefault="00CC6C72" w:rsidP="00CC6C72">
      <w:pPr>
        <w:pStyle w:val="Heading1"/>
      </w:pPr>
      <w:r w:rsidRPr="007D74A7">
        <w:t xml:space="preserve">UNEP fulfils its implementing agency mandate through the Law Division’s </w:t>
      </w:r>
      <w:proofErr w:type="spellStart"/>
      <w:r w:rsidRPr="007D74A7">
        <w:t>OzonAction</w:t>
      </w:r>
      <w:proofErr w:type="spellEnd"/>
      <w:r w:rsidRPr="007D74A7">
        <w:t xml:space="preserve"> branch. The discharge of this mandate contributes directly and indirectly to UNEP’s 2022-2025 medium term strategy (MTS),</w:t>
      </w:r>
      <w:r w:rsidRPr="007D74A7">
        <w:rPr>
          <w:rStyle w:val="FootnoteReference"/>
        </w:rPr>
        <w:footnoteReference w:id="16"/>
      </w:r>
      <w:r w:rsidRPr="007D74A7">
        <w:t xml:space="preserve"> which focusses on three interconnected planetary crises ‒ climate change, biodiversity loss and pollution. The UNEP MTS employs seven interlinked sub-programmes for action: climate action, chemicals and pollutions action, nature action, science policy, environmental governance, finance and economic transformations and digital transformations. Most of UNEP’s work under the Multilateral Fund falls under the environmental governance sub-programme, although some of it contributes to climate action as well.</w:t>
      </w:r>
    </w:p>
    <w:p w14:paraId="1F420118" w14:textId="77777777" w:rsidR="00CC6C72" w:rsidRPr="007D74A7" w:rsidRDefault="00CC6C72" w:rsidP="00CC6C72">
      <w:pPr>
        <w:pStyle w:val="Heading1"/>
      </w:pPr>
      <w:r w:rsidRPr="007D74A7">
        <w:t>UNEP's mandate is defined in the agreement signed on 19 June 1991 between UNEP’s Executive Director and the Chair of the Executive Committee of the Montreal Protocol. The Executive Committee entrusted UNEP with the following roles as an implementing agency</w:t>
      </w:r>
      <w:r w:rsidRPr="007D74A7">
        <w:rPr>
          <w:rStyle w:val="FootnoteReference"/>
        </w:rPr>
        <w:footnoteReference w:id="17"/>
      </w:r>
      <w:r w:rsidRPr="007D74A7">
        <w:t>:</w:t>
      </w:r>
    </w:p>
    <w:p w14:paraId="4230AB25" w14:textId="71780637" w:rsidR="00CC6C72" w:rsidRPr="007D74A7" w:rsidRDefault="00CC6C72" w:rsidP="00766A9F">
      <w:pPr>
        <w:pStyle w:val="ListParagraph"/>
        <w:numPr>
          <w:ilvl w:val="0"/>
          <w:numId w:val="12"/>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 xml:space="preserve">Political promotion of the objectives of the </w:t>
      </w:r>
      <w:proofErr w:type="gramStart"/>
      <w:r w:rsidRPr="007D74A7">
        <w:rPr>
          <w:rFonts w:ascii="Times New Roman" w:hAnsi="Times New Roman" w:cs="Times New Roman"/>
        </w:rPr>
        <w:t>Protocol</w:t>
      </w:r>
      <w:r w:rsidR="00DE402E" w:rsidRPr="007D74A7">
        <w:rPr>
          <w:rFonts w:ascii="Times New Roman" w:hAnsi="Times New Roman" w:cs="Times New Roman"/>
        </w:rPr>
        <w:t>;</w:t>
      </w:r>
      <w:proofErr w:type="gramEnd"/>
    </w:p>
    <w:p w14:paraId="60227179" w14:textId="59324B48" w:rsidR="00CC6C72" w:rsidRPr="007D74A7" w:rsidRDefault="00CC6C72" w:rsidP="00766A9F">
      <w:pPr>
        <w:pStyle w:val="ListParagraph"/>
        <w:numPr>
          <w:ilvl w:val="0"/>
          <w:numId w:val="12"/>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Research and data gathering, according to the provisions of the Protocol</w:t>
      </w:r>
      <w:r w:rsidR="00DE402E" w:rsidRPr="007D74A7">
        <w:rPr>
          <w:rFonts w:ascii="Times New Roman" w:hAnsi="Times New Roman" w:cs="Times New Roman"/>
        </w:rPr>
        <w:t xml:space="preserve">; </w:t>
      </w:r>
      <w:r w:rsidRPr="007D74A7">
        <w:rPr>
          <w:rFonts w:ascii="Times New Roman" w:hAnsi="Times New Roman" w:cs="Times New Roman"/>
        </w:rPr>
        <w:t>and</w:t>
      </w:r>
    </w:p>
    <w:p w14:paraId="2468104A" w14:textId="77777777" w:rsidR="00CC6C72" w:rsidRPr="007D74A7" w:rsidRDefault="00CC6C72" w:rsidP="00766A9F">
      <w:pPr>
        <w:pStyle w:val="ListParagraph"/>
        <w:numPr>
          <w:ilvl w:val="0"/>
          <w:numId w:val="12"/>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Assistance in clearinghouse functions as per Article 10 (3)(b) of the Montreal Protocol. The latter clearinghouse function comprises the following activities:</w:t>
      </w:r>
    </w:p>
    <w:p w14:paraId="4745BED9" w14:textId="797EE9D0" w:rsidR="00CC6C72" w:rsidRPr="007D74A7" w:rsidRDefault="00CC6C72" w:rsidP="00766A9F">
      <w:pPr>
        <w:pStyle w:val="ListParagraph"/>
        <w:numPr>
          <w:ilvl w:val="0"/>
          <w:numId w:val="15"/>
        </w:numPr>
        <w:spacing w:before="240" w:after="240" w:line="240" w:lineRule="auto"/>
        <w:ind w:left="936"/>
        <w:jc w:val="both"/>
        <w:rPr>
          <w:rFonts w:ascii="Times New Roman" w:hAnsi="Times New Roman" w:cs="Times New Roman"/>
        </w:rPr>
      </w:pPr>
      <w:r w:rsidRPr="007D74A7">
        <w:rPr>
          <w:rFonts w:ascii="Times New Roman" w:hAnsi="Times New Roman" w:cs="Times New Roman"/>
        </w:rPr>
        <w:t xml:space="preserve">Assist Parties operating under paragraph 1 of Article 5, through country-specific studies and other technical cooperation, to identify their needs for </w:t>
      </w:r>
      <w:proofErr w:type="gramStart"/>
      <w:r w:rsidRPr="007D74A7">
        <w:rPr>
          <w:rFonts w:ascii="Times New Roman" w:hAnsi="Times New Roman" w:cs="Times New Roman"/>
        </w:rPr>
        <w:t>cooperation</w:t>
      </w:r>
      <w:r w:rsidR="00DE402E" w:rsidRPr="007D74A7">
        <w:rPr>
          <w:rFonts w:ascii="Times New Roman" w:hAnsi="Times New Roman" w:cs="Times New Roman"/>
        </w:rPr>
        <w:t>;</w:t>
      </w:r>
      <w:proofErr w:type="gramEnd"/>
    </w:p>
    <w:p w14:paraId="59B76E1C" w14:textId="7253AE36" w:rsidR="00CC6C72" w:rsidRPr="007D74A7" w:rsidRDefault="00CC6C72" w:rsidP="00766A9F">
      <w:pPr>
        <w:pStyle w:val="ListParagraph"/>
        <w:numPr>
          <w:ilvl w:val="0"/>
          <w:numId w:val="15"/>
        </w:numPr>
        <w:spacing w:before="240" w:after="240" w:line="240" w:lineRule="auto"/>
        <w:ind w:left="936"/>
        <w:jc w:val="both"/>
        <w:rPr>
          <w:rFonts w:ascii="Times New Roman" w:hAnsi="Times New Roman" w:cs="Times New Roman"/>
        </w:rPr>
      </w:pPr>
      <w:r w:rsidRPr="007D74A7">
        <w:rPr>
          <w:rFonts w:ascii="Times New Roman" w:hAnsi="Times New Roman" w:cs="Times New Roman"/>
        </w:rPr>
        <w:t xml:space="preserve">Facilitate technical cooperation to meet these identified </w:t>
      </w:r>
      <w:proofErr w:type="gramStart"/>
      <w:r w:rsidRPr="007D74A7">
        <w:rPr>
          <w:rFonts w:ascii="Times New Roman" w:hAnsi="Times New Roman" w:cs="Times New Roman"/>
        </w:rPr>
        <w:t>needs</w:t>
      </w:r>
      <w:r w:rsidR="00DE402E" w:rsidRPr="007D74A7">
        <w:rPr>
          <w:rFonts w:ascii="Times New Roman" w:hAnsi="Times New Roman" w:cs="Times New Roman"/>
        </w:rPr>
        <w:t>;</w:t>
      </w:r>
      <w:proofErr w:type="gramEnd"/>
    </w:p>
    <w:p w14:paraId="6D081BDC" w14:textId="77777777" w:rsidR="00CC6C72" w:rsidRPr="007D74A7" w:rsidRDefault="00CC6C72" w:rsidP="00766A9F">
      <w:pPr>
        <w:pStyle w:val="ListParagraph"/>
        <w:numPr>
          <w:ilvl w:val="0"/>
          <w:numId w:val="15"/>
        </w:numPr>
        <w:spacing w:before="240" w:after="240" w:line="240" w:lineRule="auto"/>
        <w:ind w:left="936"/>
        <w:jc w:val="both"/>
        <w:rPr>
          <w:rFonts w:ascii="Times New Roman" w:hAnsi="Times New Roman" w:cs="Times New Roman"/>
        </w:rPr>
      </w:pPr>
      <w:r w:rsidRPr="007D74A7">
        <w:rPr>
          <w:rFonts w:ascii="Times New Roman" w:hAnsi="Times New Roman" w:cs="Times New Roman"/>
        </w:rPr>
        <w:t>Disseminate information and relevant materials, hold workshops and training sessions and other related activities for the benefit of Parties that are developing countries; and</w:t>
      </w:r>
    </w:p>
    <w:p w14:paraId="6B21B224" w14:textId="77777777" w:rsidR="00CC6C72" w:rsidRPr="007D74A7" w:rsidRDefault="00CC6C72" w:rsidP="00766A9F">
      <w:pPr>
        <w:pStyle w:val="ListParagraph"/>
        <w:numPr>
          <w:ilvl w:val="0"/>
          <w:numId w:val="15"/>
        </w:numPr>
        <w:spacing w:before="240" w:after="240" w:line="240" w:lineRule="auto"/>
        <w:ind w:left="936"/>
        <w:jc w:val="both"/>
        <w:rPr>
          <w:rFonts w:ascii="Times New Roman" w:hAnsi="Times New Roman" w:cs="Times New Roman"/>
        </w:rPr>
      </w:pPr>
      <w:r w:rsidRPr="007D74A7">
        <w:rPr>
          <w:rFonts w:ascii="Times New Roman" w:hAnsi="Times New Roman" w:cs="Times New Roman"/>
        </w:rPr>
        <w:t>Facilitate and monitor other multilateral, regional and bilateral cooperation available to Parties that are developing countries.</w:t>
      </w:r>
    </w:p>
    <w:p w14:paraId="06BC0C96" w14:textId="77777777" w:rsidR="00CC6C72" w:rsidRPr="007D74A7" w:rsidRDefault="00CC6C72" w:rsidP="00CC6C72">
      <w:pPr>
        <w:pStyle w:val="Heading1"/>
        <w:keepLines/>
        <w:widowControl w:val="0"/>
      </w:pPr>
      <w:r w:rsidRPr="007D74A7">
        <w:t>UNEP aims to design its strategies, work programmes, and services according to this mandate, in line with its areas of comparative advantages.</w:t>
      </w:r>
      <w:r w:rsidRPr="007D74A7">
        <w:rPr>
          <w:rStyle w:val="FootnoteReference"/>
        </w:rPr>
        <w:footnoteReference w:id="18"/>
      </w:r>
    </w:p>
    <w:p w14:paraId="773B938E" w14:textId="77777777" w:rsidR="00CC6C72" w:rsidRPr="007D74A7" w:rsidRDefault="00CC6C72" w:rsidP="00CC6C72">
      <w:pPr>
        <w:pStyle w:val="Heading1"/>
        <w:keepLines/>
        <w:widowControl w:val="0"/>
      </w:pPr>
      <w:r w:rsidRPr="007D74A7">
        <w:lastRenderedPageBreak/>
        <w:t xml:space="preserve">In 2002, </w:t>
      </w:r>
      <w:proofErr w:type="spellStart"/>
      <w:r w:rsidRPr="007D74A7">
        <w:t>OzonAction</w:t>
      </w:r>
      <w:proofErr w:type="spellEnd"/>
      <w:r w:rsidRPr="007D74A7">
        <w:t xml:space="preserve"> strategically reoriented its approaches and delivery mechanisms by creating a unique compliance assistance programme (CAP) to help Article 5 countries better address the demands of the Montreal Protocol’s compliance period.</w:t>
      </w:r>
    </w:p>
    <w:p w14:paraId="4398B036" w14:textId="77777777" w:rsidR="00CC6C72" w:rsidRPr="007D74A7" w:rsidRDefault="00CC6C72" w:rsidP="00CC6C72">
      <w:pPr>
        <w:pStyle w:val="Heading1"/>
      </w:pPr>
      <w:r w:rsidRPr="007D74A7">
        <w:t>Starting in 2016, UNEP proposes for the consideration of the Executive Committee a three</w:t>
      </w:r>
      <w:r w:rsidRPr="007D74A7">
        <w:rPr>
          <w:vertAlign w:val="subscript"/>
        </w:rPr>
        <w:noBreakHyphen/>
      </w:r>
      <w:r w:rsidRPr="007D74A7">
        <w:t>year CAP strategy that sets the overall vision and strategic direction of the CAP for the upcoming period, which is aligned with the Multilateral Fund's business planning cycle. UNEP updates its strategy at the beginning of each triennium to reflect the evolving situation of Article 5 countries with respect to the Montreal Protocol and its amendments, as well as the recent policies, guidelines, and decisions of the Meeting of the Parties and the Executive Committee. UNEP has submitted four such strategies to the Executive Committee for its consideration and endorsement.</w:t>
      </w:r>
      <w:r w:rsidRPr="007D74A7">
        <w:rPr>
          <w:rStyle w:val="FootnoteReference"/>
        </w:rPr>
        <w:footnoteReference w:id="19"/>
      </w:r>
    </w:p>
    <w:p w14:paraId="53ACEABF" w14:textId="03DD630E" w:rsidR="00CC6C72" w:rsidRPr="007D74A7" w:rsidRDefault="00CC6C72" w:rsidP="00CC6C72">
      <w:pPr>
        <w:pStyle w:val="Heading1"/>
      </w:pPr>
      <w:r w:rsidRPr="007D74A7">
        <w:t>UNEP develops its strategy based on the current and anticipated needs of Article 5 countries that it identifies from various sources and through consultations and interactions with concerned stakeholders. This needs-based approach considers feedback that UNEP collects during its meetings of the regional networks of ozone officers, the CAP teams' regular and direct consultations with NOUs and other national stakeholders, ideas generated during joint implementation activities with sister implementing agencies and bilateral agencies, as well as interactions with the Multilateral Fund Secretariat and Ozone Secretariat. UNEP also reviews the previous strategies as well as the decisions and discussions of the major Montreal Protocol events that have taken place since the last strategy was adopted three years previously, as well as recent evaluations and audits related to UNEP’s Montreal Protocol-related work. The strategy follows UNEP's results-based management approach that includes a</w:t>
      </w:r>
      <w:r w:rsidR="00BA024B" w:rsidRPr="007D74A7">
        <w:t xml:space="preserve"> theory of change.</w:t>
      </w:r>
    </w:p>
    <w:p w14:paraId="2BB68724" w14:textId="77777777" w:rsidR="00CC6C72" w:rsidRPr="007D74A7" w:rsidRDefault="00CC6C72" w:rsidP="00766A9F">
      <w:pPr>
        <w:pStyle w:val="Heading3"/>
        <w:numPr>
          <w:ilvl w:val="0"/>
          <w:numId w:val="26"/>
        </w:numPr>
        <w:spacing w:before="240"/>
        <w:rPr>
          <w:b/>
          <w:bCs/>
        </w:rPr>
      </w:pPr>
      <w:bookmarkStart w:id="14" w:name="_Toc176257350"/>
      <w:r w:rsidRPr="007D74A7">
        <w:rPr>
          <w:b/>
          <w:bCs/>
        </w:rPr>
        <w:t>Background</w:t>
      </w:r>
      <w:bookmarkEnd w:id="14"/>
    </w:p>
    <w:p w14:paraId="146B3D2F" w14:textId="77777777" w:rsidR="00CC6C72" w:rsidRPr="007D74A7" w:rsidRDefault="00CC6C72" w:rsidP="00CC6C72">
      <w:pPr>
        <w:pStyle w:val="Heading1"/>
      </w:pPr>
      <w:r w:rsidRPr="007D74A7">
        <w:t>The Executive Committee approved the first CAP budget in 2001, as a component of UNEP’s business plan for 2002 (decision 35/36). At that same meeting, the Executive Committee decided to maintain the CAP in the UNEP business plan (decision 35/5) and requested that indicators be set up for the CAP (decision 35/14). Subsequently, the Executive Committee approved the first set of CAP indicators in 2003,</w:t>
      </w:r>
      <w:r w:rsidRPr="007D74A7">
        <w:rPr>
          <w:rStyle w:val="FootnoteReference"/>
        </w:rPr>
        <w:footnoteReference w:id="20"/>
      </w:r>
      <w:r w:rsidRPr="007D74A7">
        <w:t xml:space="preserve"> based on a proposal from the Secretariat, to track aspects such as the number of countries receiving CAP assistance, to establish baselines for tracking and reporting on compliance with the Montreal Protocol and the number of countries reporting data in compliance with Article 7 of the Protocol.</w:t>
      </w:r>
    </w:p>
    <w:p w14:paraId="7116E407" w14:textId="77777777" w:rsidR="00CC6C72" w:rsidRPr="007D74A7" w:rsidRDefault="00CC6C72" w:rsidP="00CC6C72">
      <w:pPr>
        <w:pStyle w:val="Heading1"/>
      </w:pPr>
      <w:r w:rsidRPr="007D74A7">
        <w:t xml:space="preserve">In 2005, following up on concerns expressed regarding possible funding overlap under the different categories of activities, the Executive Committee also asked UNEP to provide a detailed progress report elaborating and differentiating past activities and funds disbursed in categories such as the CAP, the global awareness programme and region-specific activities; that were at the time distinct components. The Executive Committee subsequently proposed to conduct all UNEP’s work on information and </w:t>
      </w:r>
      <w:r w:rsidRPr="007D74A7">
        <w:br/>
        <w:t>awareness-raising within the budget for the CAP.</w:t>
      </w:r>
      <w:r w:rsidRPr="007D74A7">
        <w:rPr>
          <w:rStyle w:val="FootnoteReference"/>
        </w:rPr>
        <w:footnoteReference w:id="21"/>
      </w:r>
    </w:p>
    <w:p w14:paraId="1636C3FA" w14:textId="77777777" w:rsidR="00CC6C72" w:rsidRPr="007D74A7" w:rsidRDefault="00CC6C72" w:rsidP="00CC6C72">
      <w:pPr>
        <w:pStyle w:val="Heading1"/>
      </w:pPr>
      <w:r w:rsidRPr="007D74A7">
        <w:t>The set of current performance indicators for the CAP was approved in 2006 at the 48</w:t>
      </w:r>
      <w:r w:rsidRPr="007D74A7">
        <w:rPr>
          <w:vertAlign w:val="superscript"/>
        </w:rPr>
        <w:t>th</w:t>
      </w:r>
      <w:r w:rsidRPr="007D74A7">
        <w:t xml:space="preserve"> meeting, reflecting programmatic and contextual evolution. Indeed, the previous set of indicators from 2003 was intended to track performance of the six following aspects: usefulness of the region/thematic meetings; assistance to countries for data reporting for the purpose of establishing baselines assistance with Article 7 </w:t>
      </w:r>
      <w:r w:rsidRPr="007D74A7">
        <w:lastRenderedPageBreak/>
        <w:t>data reporting; countries in actual or potential non-compliance as per Meeting of the Parties decisions; countries at risk of becoming in non-compliance per Article 7 data trends; information clearing house. The renewed set of indicators shows that some targets such as establishing country baselines were met and no longer relevant to provide relevant information on the CAP performance.</w:t>
      </w:r>
    </w:p>
    <w:p w14:paraId="4E0902CB" w14:textId="77777777" w:rsidR="00CC6C72" w:rsidRPr="007D74A7" w:rsidRDefault="00CC6C72" w:rsidP="00CC6C72">
      <w:pPr>
        <w:rPr>
          <w:b/>
          <w:bCs/>
        </w:rPr>
      </w:pPr>
      <w:r w:rsidRPr="007D74A7">
        <w:rPr>
          <w:b/>
          <w:bCs/>
        </w:rPr>
        <w:t>Table 1: CAP indicators</w:t>
      </w:r>
    </w:p>
    <w:tbl>
      <w:tblPr>
        <w:tblStyle w:val="TableGrid"/>
        <w:tblW w:w="5000" w:type="pct"/>
        <w:tblLook w:val="04A0" w:firstRow="1" w:lastRow="0" w:firstColumn="1" w:lastColumn="0" w:noHBand="0" w:noVBand="1"/>
      </w:tblPr>
      <w:tblGrid>
        <w:gridCol w:w="2736"/>
        <w:gridCol w:w="3240"/>
        <w:gridCol w:w="3374"/>
      </w:tblGrid>
      <w:tr w:rsidR="00CC6C72" w:rsidRPr="007D74A7" w14:paraId="6944C51F" w14:textId="77777777" w:rsidTr="00557E59">
        <w:trPr>
          <w:trHeight w:val="192"/>
        </w:trPr>
        <w:tc>
          <w:tcPr>
            <w:tcW w:w="1480" w:type="pct"/>
            <w:shd w:val="clear" w:color="auto" w:fill="404040" w:themeFill="text1" w:themeFillTint="BF"/>
          </w:tcPr>
          <w:p w14:paraId="4ABD0FB2" w14:textId="77777777" w:rsidR="00CC6C72" w:rsidRPr="007D74A7" w:rsidRDefault="00CC6C72" w:rsidP="00557E59">
            <w:pPr>
              <w:jc w:val="center"/>
              <w:rPr>
                <w:b/>
                <w:bCs/>
                <w:color w:val="FFFFFF" w:themeColor="background1"/>
              </w:rPr>
            </w:pPr>
            <w:r w:rsidRPr="007D74A7">
              <w:rPr>
                <w:b/>
                <w:bCs/>
                <w:color w:val="FFFFFF" w:themeColor="background1"/>
              </w:rPr>
              <w:t>Indicator</w:t>
            </w:r>
          </w:p>
        </w:tc>
        <w:tc>
          <w:tcPr>
            <w:tcW w:w="1699" w:type="pct"/>
            <w:shd w:val="clear" w:color="auto" w:fill="404040" w:themeFill="text1" w:themeFillTint="BF"/>
          </w:tcPr>
          <w:p w14:paraId="520FF35C" w14:textId="77777777" w:rsidR="00CC6C72" w:rsidRPr="007D74A7" w:rsidRDefault="00CC6C72" w:rsidP="00557E59">
            <w:pPr>
              <w:jc w:val="center"/>
              <w:rPr>
                <w:b/>
                <w:bCs/>
                <w:color w:val="FFFFFF" w:themeColor="background1"/>
              </w:rPr>
            </w:pPr>
            <w:r w:rsidRPr="007D74A7">
              <w:rPr>
                <w:b/>
                <w:bCs/>
                <w:color w:val="FFFFFF" w:themeColor="background1"/>
              </w:rPr>
              <w:t>Data</w:t>
            </w:r>
          </w:p>
        </w:tc>
        <w:tc>
          <w:tcPr>
            <w:tcW w:w="1821" w:type="pct"/>
            <w:shd w:val="clear" w:color="auto" w:fill="404040" w:themeFill="text1" w:themeFillTint="BF"/>
          </w:tcPr>
          <w:p w14:paraId="48F7E624" w14:textId="77777777" w:rsidR="00CC6C72" w:rsidRPr="007D74A7" w:rsidRDefault="00CC6C72" w:rsidP="00557E59">
            <w:pPr>
              <w:jc w:val="center"/>
              <w:rPr>
                <w:b/>
                <w:bCs/>
                <w:color w:val="FFFFFF" w:themeColor="background1"/>
              </w:rPr>
            </w:pPr>
            <w:r w:rsidRPr="007D74A7">
              <w:rPr>
                <w:b/>
                <w:bCs/>
                <w:color w:val="FFFFFF" w:themeColor="background1"/>
              </w:rPr>
              <w:t>Assessment</w:t>
            </w:r>
          </w:p>
        </w:tc>
      </w:tr>
      <w:tr w:rsidR="00CC6C72" w:rsidRPr="007D74A7" w14:paraId="13B2EB22" w14:textId="77777777" w:rsidTr="00557E59">
        <w:trPr>
          <w:trHeight w:val="1727"/>
        </w:trPr>
        <w:tc>
          <w:tcPr>
            <w:tcW w:w="1480" w:type="pct"/>
            <w:shd w:val="clear" w:color="auto" w:fill="F2F2F2" w:themeFill="background1" w:themeFillShade="F2"/>
          </w:tcPr>
          <w:p w14:paraId="0E4B327F" w14:textId="77777777" w:rsidR="00CC6C72" w:rsidRPr="007D74A7" w:rsidRDefault="00CC6C72" w:rsidP="00557E59">
            <w:r w:rsidRPr="007D74A7">
              <w:t>Efficient follow-up to regional/thematic meetings</w:t>
            </w:r>
          </w:p>
        </w:tc>
        <w:tc>
          <w:tcPr>
            <w:tcW w:w="1699" w:type="pct"/>
          </w:tcPr>
          <w:p w14:paraId="75DCEBC1" w14:textId="77777777" w:rsidR="00CC6C72" w:rsidRPr="007D74A7" w:rsidRDefault="00CC6C72" w:rsidP="00766A9F">
            <w:pPr>
              <w:pStyle w:val="NormalWeb"/>
              <w:numPr>
                <w:ilvl w:val="0"/>
                <w:numId w:val="19"/>
              </w:numPr>
              <w:shd w:val="clear" w:color="auto" w:fill="FFFFFF"/>
              <w:spacing w:before="0" w:beforeAutospacing="0" w:after="0" w:afterAutospacing="0"/>
              <w:ind w:left="360"/>
              <w:rPr>
                <w:sz w:val="22"/>
                <w:szCs w:val="22"/>
                <w:lang w:val="en-CA"/>
              </w:rPr>
            </w:pPr>
            <w:r w:rsidRPr="007D74A7">
              <w:rPr>
                <w:sz w:val="22"/>
                <w:szCs w:val="22"/>
                <w:lang w:val="en-CA"/>
              </w:rPr>
              <w:t>List of recommendations emanating from 2006 regional network/thematic meetings.</w:t>
            </w:r>
          </w:p>
          <w:p w14:paraId="374D3F1A" w14:textId="77777777" w:rsidR="00CC6C72" w:rsidRPr="007D74A7" w:rsidRDefault="00CC6C72" w:rsidP="00766A9F">
            <w:pPr>
              <w:pStyle w:val="NormalWeb"/>
              <w:numPr>
                <w:ilvl w:val="0"/>
                <w:numId w:val="19"/>
              </w:numPr>
              <w:shd w:val="clear" w:color="auto" w:fill="FFFFFF"/>
              <w:spacing w:before="0" w:beforeAutospacing="0" w:after="0" w:afterAutospacing="0"/>
              <w:ind w:left="360"/>
              <w:rPr>
                <w:sz w:val="22"/>
                <w:szCs w:val="22"/>
                <w:lang w:val="en-CA"/>
              </w:rPr>
            </w:pPr>
            <w:r w:rsidRPr="007D74A7">
              <w:rPr>
                <w:sz w:val="22"/>
                <w:szCs w:val="22"/>
                <w:lang w:val="en-CA"/>
              </w:rPr>
              <w:t xml:space="preserve">Agendas of network/thematic meetings and meeting evaluation questionnaires </w:t>
            </w:r>
          </w:p>
        </w:tc>
        <w:tc>
          <w:tcPr>
            <w:tcW w:w="1821" w:type="pct"/>
          </w:tcPr>
          <w:p w14:paraId="297AA92E" w14:textId="77777777" w:rsidR="00CC6C72" w:rsidRPr="007D74A7" w:rsidRDefault="00CC6C72" w:rsidP="00766A9F">
            <w:pPr>
              <w:pStyle w:val="NormalWeb"/>
              <w:numPr>
                <w:ilvl w:val="0"/>
                <w:numId w:val="9"/>
              </w:numPr>
              <w:shd w:val="clear" w:color="auto" w:fill="FFFFFF"/>
              <w:spacing w:before="0" w:beforeAutospacing="0" w:after="0" w:afterAutospacing="0"/>
              <w:ind w:left="360"/>
              <w:rPr>
                <w:sz w:val="22"/>
                <w:szCs w:val="22"/>
                <w:lang w:val="en-CA"/>
              </w:rPr>
            </w:pPr>
            <w:r w:rsidRPr="007D74A7">
              <w:rPr>
                <w:sz w:val="22"/>
                <w:szCs w:val="22"/>
                <w:lang w:val="en-CA"/>
              </w:rPr>
              <w:t>Implementation rate of those meeting recommendations that are to be implemented in 2006.</w:t>
            </w:r>
          </w:p>
          <w:p w14:paraId="61B9104B" w14:textId="77777777" w:rsidR="00CC6C72" w:rsidRPr="007D74A7" w:rsidRDefault="00CC6C72" w:rsidP="00766A9F">
            <w:pPr>
              <w:pStyle w:val="ListParagraph"/>
              <w:numPr>
                <w:ilvl w:val="0"/>
                <w:numId w:val="9"/>
              </w:numPr>
              <w:spacing w:after="0" w:line="240" w:lineRule="auto"/>
              <w:ind w:left="360"/>
              <w:rPr>
                <w:rFonts w:ascii="Times New Roman" w:hAnsi="Times New Roman" w:cs="Times New Roman"/>
              </w:rPr>
            </w:pPr>
            <w:r w:rsidRPr="007D74A7">
              <w:rPr>
                <w:rFonts w:ascii="Times New Roman" w:hAnsi="Times New Roman" w:cs="Times New Roman"/>
              </w:rPr>
              <w:t xml:space="preserve">Relevance of topics and their presentation at network/thematic meetings as evaluated by participants </w:t>
            </w:r>
          </w:p>
        </w:tc>
      </w:tr>
      <w:tr w:rsidR="00CC6C72" w:rsidRPr="007D74A7" w14:paraId="5D68D584" w14:textId="77777777" w:rsidTr="00557E59">
        <w:trPr>
          <w:trHeight w:val="1500"/>
        </w:trPr>
        <w:tc>
          <w:tcPr>
            <w:tcW w:w="1480" w:type="pct"/>
            <w:shd w:val="clear" w:color="auto" w:fill="F2F2F2" w:themeFill="background1" w:themeFillShade="F2"/>
          </w:tcPr>
          <w:p w14:paraId="51F341AE" w14:textId="77777777" w:rsidR="00CC6C72" w:rsidRPr="007D74A7" w:rsidRDefault="00CC6C72" w:rsidP="00557E59">
            <w:r w:rsidRPr="007D74A7">
              <w:t>Effective support to National Ozone Units (NOU) in their work, particularly guidance to new NOU, including support to the development and introduction of import/export licensing systems covering all controlled substances, including management and enforcement.</w:t>
            </w:r>
          </w:p>
        </w:tc>
        <w:tc>
          <w:tcPr>
            <w:tcW w:w="1699" w:type="pct"/>
          </w:tcPr>
          <w:p w14:paraId="7C2B913D" w14:textId="77777777" w:rsidR="00CC6C72" w:rsidRPr="007D74A7" w:rsidRDefault="00CC6C72" w:rsidP="00766A9F">
            <w:pPr>
              <w:pStyle w:val="NormalWeb"/>
              <w:numPr>
                <w:ilvl w:val="0"/>
                <w:numId w:val="20"/>
              </w:numPr>
              <w:shd w:val="clear" w:color="auto" w:fill="FFFFFF"/>
              <w:spacing w:before="0" w:beforeAutospacing="0" w:after="0" w:afterAutospacing="0"/>
              <w:ind w:left="360"/>
              <w:rPr>
                <w:sz w:val="22"/>
                <w:szCs w:val="22"/>
                <w:lang w:val="en-CA"/>
              </w:rPr>
            </w:pPr>
            <w:r w:rsidRPr="007D74A7">
              <w:rPr>
                <w:sz w:val="22"/>
                <w:szCs w:val="22"/>
                <w:lang w:val="en-CA"/>
              </w:rPr>
              <w:t>List of innovative ways/means/products/services for supporting NOU in their work, with specification of those destined for new NOU.</w:t>
            </w:r>
          </w:p>
          <w:p w14:paraId="2E6FD9FB" w14:textId="77777777" w:rsidR="00CC6C72" w:rsidRPr="007D74A7" w:rsidRDefault="00CC6C72" w:rsidP="00766A9F">
            <w:pPr>
              <w:pStyle w:val="NormalWeb"/>
              <w:numPr>
                <w:ilvl w:val="0"/>
                <w:numId w:val="20"/>
              </w:numPr>
              <w:shd w:val="clear" w:color="auto" w:fill="FFFFFF"/>
              <w:spacing w:before="0" w:beforeAutospacing="0" w:after="0" w:afterAutospacing="0"/>
              <w:ind w:left="360"/>
              <w:rPr>
                <w:sz w:val="22"/>
                <w:szCs w:val="22"/>
                <w:lang w:val="en-CA"/>
              </w:rPr>
            </w:pPr>
            <w:r w:rsidRPr="007D74A7">
              <w:rPr>
                <w:sz w:val="22"/>
                <w:szCs w:val="22"/>
                <w:lang w:val="en-CA"/>
              </w:rPr>
              <w:t>List of import/export licensing systems in Article 5 countries</w:t>
            </w:r>
          </w:p>
        </w:tc>
        <w:tc>
          <w:tcPr>
            <w:tcW w:w="1821" w:type="pct"/>
          </w:tcPr>
          <w:p w14:paraId="140A3FBD" w14:textId="77777777" w:rsidR="00CC6C72" w:rsidRPr="007D74A7" w:rsidRDefault="00CC6C72" w:rsidP="00766A9F">
            <w:pPr>
              <w:pStyle w:val="ListParagraph"/>
              <w:numPr>
                <w:ilvl w:val="0"/>
                <w:numId w:val="20"/>
              </w:numPr>
              <w:spacing w:after="0" w:line="240" w:lineRule="auto"/>
              <w:ind w:left="360"/>
              <w:rPr>
                <w:rFonts w:ascii="Times New Roman" w:hAnsi="Times New Roman" w:cs="Times New Roman"/>
              </w:rPr>
            </w:pPr>
            <w:r w:rsidRPr="007D74A7">
              <w:rPr>
                <w:rFonts w:ascii="Times New Roman" w:hAnsi="Times New Roman" w:cs="Times New Roman"/>
              </w:rPr>
              <w:t>10 such ways/means/products/ services.</w:t>
            </w:r>
          </w:p>
          <w:p w14:paraId="683BE90F" w14:textId="77777777" w:rsidR="00CC6C72" w:rsidRPr="007D74A7" w:rsidRDefault="00CC6C72" w:rsidP="00766A9F">
            <w:pPr>
              <w:pStyle w:val="ListParagraph"/>
              <w:numPr>
                <w:ilvl w:val="0"/>
                <w:numId w:val="20"/>
              </w:numPr>
              <w:spacing w:after="0" w:line="240" w:lineRule="auto"/>
              <w:ind w:left="360"/>
              <w:rPr>
                <w:rFonts w:ascii="Times New Roman" w:hAnsi="Times New Roman" w:cs="Times New Roman"/>
              </w:rPr>
            </w:pPr>
            <w:r w:rsidRPr="007D74A7">
              <w:rPr>
                <w:rFonts w:ascii="Times New Roman" w:hAnsi="Times New Roman" w:cs="Times New Roman"/>
              </w:rPr>
              <w:t>Qualitative description of the progress made in the development and enforcement of import/export licensing systems covering all controlled substances, including management and enforcement</w:t>
            </w:r>
          </w:p>
        </w:tc>
      </w:tr>
      <w:tr w:rsidR="00CC6C72" w:rsidRPr="007D74A7" w14:paraId="6C6C3BA6" w14:textId="77777777" w:rsidTr="00557E59">
        <w:tc>
          <w:tcPr>
            <w:tcW w:w="1480" w:type="pct"/>
            <w:shd w:val="clear" w:color="auto" w:fill="F2F2F2" w:themeFill="background1" w:themeFillShade="F2"/>
          </w:tcPr>
          <w:p w14:paraId="19D40677" w14:textId="77777777" w:rsidR="00CC6C72" w:rsidRPr="007D74A7" w:rsidRDefault="00CC6C72" w:rsidP="00557E59">
            <w:r w:rsidRPr="007D74A7">
              <w:t>Assistance to countries in actual or potential non-compliance (according to decisions of the Meeting of the Parties and/or as per reported Article 7 data and trends analysis)</w:t>
            </w:r>
          </w:p>
        </w:tc>
        <w:tc>
          <w:tcPr>
            <w:tcW w:w="1699" w:type="pct"/>
          </w:tcPr>
          <w:p w14:paraId="7608D114" w14:textId="77777777" w:rsidR="00CC6C72" w:rsidRPr="007D74A7" w:rsidRDefault="00CC6C72" w:rsidP="00766A9F">
            <w:pPr>
              <w:pStyle w:val="NormalWeb"/>
              <w:numPr>
                <w:ilvl w:val="0"/>
                <w:numId w:val="9"/>
              </w:numPr>
              <w:shd w:val="clear" w:color="auto" w:fill="FFFFFF"/>
              <w:spacing w:before="0" w:beforeAutospacing="0" w:after="0" w:afterAutospacing="0"/>
              <w:ind w:left="144" w:hanging="208"/>
              <w:rPr>
                <w:sz w:val="22"/>
                <w:szCs w:val="22"/>
                <w:lang w:val="en-CA"/>
              </w:rPr>
            </w:pPr>
            <w:r w:rsidRPr="007D74A7">
              <w:rPr>
                <w:sz w:val="22"/>
                <w:szCs w:val="22"/>
                <w:lang w:val="en-CA"/>
              </w:rPr>
              <w:t>List of countries in actual or potential non-compliance that received CAP assistance outside network meetings</w:t>
            </w:r>
          </w:p>
        </w:tc>
        <w:tc>
          <w:tcPr>
            <w:tcW w:w="1821" w:type="pct"/>
          </w:tcPr>
          <w:p w14:paraId="4B49E1E7" w14:textId="77777777" w:rsidR="00CC6C72" w:rsidRPr="007D74A7" w:rsidRDefault="00CC6C72" w:rsidP="00557E59">
            <w:r w:rsidRPr="007D74A7">
              <w:t>Number of countries in actual or potential non-compliance that received CAP assistance outside network meetings and results of this assistance (e.g. return to compliance, country prepared action plan, action plan approved by the Meeting of the Parties, Article 7 data reported on time)</w:t>
            </w:r>
          </w:p>
        </w:tc>
      </w:tr>
      <w:tr w:rsidR="00CC6C72" w:rsidRPr="007D74A7" w14:paraId="157FA8D0" w14:textId="77777777" w:rsidTr="00557E59">
        <w:tc>
          <w:tcPr>
            <w:tcW w:w="1480" w:type="pct"/>
            <w:shd w:val="clear" w:color="auto" w:fill="F2F2F2" w:themeFill="background1" w:themeFillShade="F2"/>
          </w:tcPr>
          <w:p w14:paraId="0F393C41" w14:textId="77777777" w:rsidR="00CC6C72" w:rsidRPr="007D74A7" w:rsidRDefault="00CC6C72" w:rsidP="00557E59">
            <w:r w:rsidRPr="007D74A7">
              <w:t>Innovation in production and delivery of global and regional information products and services</w:t>
            </w:r>
          </w:p>
        </w:tc>
        <w:tc>
          <w:tcPr>
            <w:tcW w:w="1699" w:type="pct"/>
          </w:tcPr>
          <w:p w14:paraId="21C9414A" w14:textId="77777777" w:rsidR="00CC6C72" w:rsidRPr="007D74A7" w:rsidRDefault="00CC6C72" w:rsidP="00557E59">
            <w:r w:rsidRPr="007D74A7">
              <w:t>List of global and regional information products and services destined for new target audiences or that reach existing target audiences in new ways.</w:t>
            </w:r>
          </w:p>
        </w:tc>
        <w:tc>
          <w:tcPr>
            <w:tcW w:w="1821" w:type="pct"/>
          </w:tcPr>
          <w:p w14:paraId="40DA65C9" w14:textId="77777777" w:rsidR="00CC6C72" w:rsidRPr="007D74A7" w:rsidRDefault="00CC6C72" w:rsidP="00557E59">
            <w:r w:rsidRPr="007D74A7">
              <w:t>Number of global and regional information products and services destined for new target audiences or that reach existing target audiences in new ways.</w:t>
            </w:r>
          </w:p>
        </w:tc>
      </w:tr>
      <w:tr w:rsidR="00CC6C72" w:rsidRPr="007D74A7" w14:paraId="7799B84A" w14:textId="77777777" w:rsidTr="00557E59">
        <w:tc>
          <w:tcPr>
            <w:tcW w:w="1480" w:type="pct"/>
            <w:shd w:val="clear" w:color="auto" w:fill="F2F2F2" w:themeFill="background1" w:themeFillShade="F2"/>
          </w:tcPr>
          <w:p w14:paraId="5D7BF067" w14:textId="77777777" w:rsidR="00CC6C72" w:rsidRPr="007D74A7" w:rsidRDefault="00CC6C72" w:rsidP="00557E59">
            <w:r w:rsidRPr="007D74A7">
              <w:t>Close cooperation between CAP regional teams and bilateral and multilateral implementing agencies working in the region.</w:t>
            </w:r>
          </w:p>
        </w:tc>
        <w:tc>
          <w:tcPr>
            <w:tcW w:w="1699" w:type="pct"/>
          </w:tcPr>
          <w:p w14:paraId="76C28C23" w14:textId="77777777" w:rsidR="00CC6C72" w:rsidRPr="007D74A7" w:rsidRDefault="00CC6C72" w:rsidP="00557E59">
            <w:r w:rsidRPr="007D74A7">
              <w:t>List of joint missions/undertakings of CAP regional staff with implementing agencies and bilateral agencies.</w:t>
            </w:r>
          </w:p>
        </w:tc>
        <w:tc>
          <w:tcPr>
            <w:tcW w:w="1821" w:type="pct"/>
          </w:tcPr>
          <w:p w14:paraId="20870A0F" w14:textId="77777777" w:rsidR="00CC6C72" w:rsidRPr="007D74A7" w:rsidRDefault="00CC6C72" w:rsidP="00557E59">
            <w:pPr>
              <w:pStyle w:val="NormalWeb"/>
              <w:shd w:val="clear" w:color="auto" w:fill="FFFFFF"/>
              <w:spacing w:before="0" w:beforeAutospacing="0" w:after="0" w:afterAutospacing="0"/>
              <w:rPr>
                <w:sz w:val="22"/>
                <w:szCs w:val="22"/>
                <w:lang w:val="en-CA"/>
              </w:rPr>
            </w:pPr>
            <w:r w:rsidRPr="007D74A7">
              <w:rPr>
                <w:sz w:val="22"/>
                <w:szCs w:val="22"/>
                <w:lang w:val="en-CA"/>
              </w:rPr>
              <w:t>Number of joint missions/undertakings and achieved results (e.g. agreements reached, problems solved, assistance provided)</w:t>
            </w:r>
          </w:p>
        </w:tc>
      </w:tr>
    </w:tbl>
    <w:p w14:paraId="5F3FDCBA" w14:textId="77777777" w:rsidR="00CC6C72" w:rsidRPr="007D74A7" w:rsidRDefault="00CC6C72" w:rsidP="00CC6C72">
      <w:pPr>
        <w:spacing w:after="240"/>
        <w:rPr>
          <w:sz w:val="20"/>
          <w:szCs w:val="20"/>
        </w:rPr>
      </w:pPr>
      <w:r w:rsidRPr="007D74A7">
        <w:rPr>
          <w:sz w:val="20"/>
          <w:szCs w:val="20"/>
        </w:rPr>
        <w:t>Source: Decision 48/7 in document UNEP/</w:t>
      </w:r>
      <w:proofErr w:type="spellStart"/>
      <w:r w:rsidRPr="007D74A7">
        <w:rPr>
          <w:sz w:val="20"/>
          <w:szCs w:val="20"/>
        </w:rPr>
        <w:t>OzL.Pro</w:t>
      </w:r>
      <w:proofErr w:type="spellEnd"/>
      <w:r w:rsidRPr="007D74A7">
        <w:rPr>
          <w:sz w:val="20"/>
          <w:szCs w:val="20"/>
        </w:rPr>
        <w:t>/ExCom/48/45.</w:t>
      </w:r>
    </w:p>
    <w:p w14:paraId="3003B080" w14:textId="77777777" w:rsidR="00CC6C72" w:rsidRPr="007D74A7" w:rsidRDefault="00CC6C72" w:rsidP="00CC6C72">
      <w:pPr>
        <w:pStyle w:val="Heading1"/>
      </w:pPr>
      <w:r w:rsidRPr="007D74A7">
        <w:t>The CAP was evaluated in 2006, and the evaluation results were presented in 2007 at the 52</w:t>
      </w:r>
      <w:r w:rsidRPr="007D74A7">
        <w:rPr>
          <w:vertAlign w:val="superscript"/>
        </w:rPr>
        <w:t>nd</w:t>
      </w:r>
      <w:r w:rsidRPr="007D74A7">
        <w:t xml:space="preserve"> meeting of the Executive Committee,</w:t>
      </w:r>
      <w:r w:rsidRPr="007D74A7">
        <w:rPr>
          <w:rStyle w:val="FootnoteReference"/>
        </w:rPr>
        <w:footnoteReference w:id="22"/>
      </w:r>
      <w:r w:rsidRPr="007D74A7">
        <w:t xml:space="preserve"> highlighting the CAP’s positive contribution to facilitating compliance in all regions through the provision of technical assistance and direct support to countries. It is </w:t>
      </w:r>
      <w:r w:rsidRPr="007D74A7">
        <w:lastRenderedPageBreak/>
        <w:t>worth noting that previous CAP evaluations included in the scope all the components of the programme, including the regional networks and other CAP services, thus facilitating a holistic analysis of the programme.</w:t>
      </w:r>
    </w:p>
    <w:p w14:paraId="1896EBAE" w14:textId="77777777" w:rsidR="00CC6C72" w:rsidRPr="007D74A7" w:rsidRDefault="00CC6C72" w:rsidP="00CC6C72">
      <w:pPr>
        <w:pStyle w:val="Heading1"/>
      </w:pPr>
      <w:r w:rsidRPr="007D74A7">
        <w:t xml:space="preserve">The conclusions of the previous evaluation indicated that the CAP had helped in: supporting the preparation and enactment of ODS-related legislation; establishing licensing and quota systems; preventing illegal trade in ODS; implementing refrigerant management plans (RMP) and RMP components; informing and raising public awareness through the organization of network and thematic meetings; building </w:t>
      </w:r>
      <w:r w:rsidRPr="007D74A7">
        <w:br/>
        <w:t>intra-regional cooperation between more experienced and less experienced countries or newcomers to the Montreal Protocol, creating a synergy of efforts to improve and speed up procedures aimed at facilitating compliance with the targets of the Montreal Protocol. Reporting information also highlighted that the relocation of CAP staff to the regions facilitated the delivery of more timely advice and assistance to both individual countries and the regional networks.</w:t>
      </w:r>
    </w:p>
    <w:p w14:paraId="70DC2921" w14:textId="77777777" w:rsidR="00CC6C72" w:rsidRPr="007D74A7" w:rsidRDefault="00CC6C72" w:rsidP="00CC6C72">
      <w:pPr>
        <w:pStyle w:val="Heading1"/>
      </w:pPr>
      <w:r w:rsidRPr="007D74A7">
        <w:t>The Executive Committee documentation reflects the evolution that came into play since 2007 and the latest CAP evaluation. Following up on the 28</w:t>
      </w:r>
      <w:r w:rsidRPr="007D74A7">
        <w:rPr>
          <w:vertAlign w:val="superscript"/>
        </w:rPr>
        <w:t>th</w:t>
      </w:r>
      <w:r w:rsidRPr="007D74A7">
        <w:t xml:space="preserve"> Meeting of Parties in October 2016 when the Kigali Amendment to the Montreal Protocol was adopted, adding HFCs to the list of substances controlled under the Protocol, the CAP started reporting to the Executive Committee on activities related to HFC </w:t>
      </w:r>
      <w:r w:rsidRPr="007D74A7">
        <w:br/>
        <w:t>phase-down from 2017 onwards. More recently, the Executive Committee also identified the need to enhance the CAP over the next years to meet the evolving needs of Article 5 countries, particularly in the light of implementation of the Kigali Amendment, consequently adding resources for the CAP.</w:t>
      </w:r>
      <w:r w:rsidRPr="007D74A7">
        <w:rPr>
          <w:rStyle w:val="FootnoteReference"/>
        </w:rPr>
        <w:footnoteReference w:id="23"/>
      </w:r>
    </w:p>
    <w:p w14:paraId="4922DCA9" w14:textId="0862CDF4" w:rsidR="00CC6C72" w:rsidRPr="007D74A7" w:rsidRDefault="00CC6C72" w:rsidP="00766A9F">
      <w:pPr>
        <w:pStyle w:val="Heading3"/>
        <w:numPr>
          <w:ilvl w:val="0"/>
          <w:numId w:val="27"/>
        </w:numPr>
        <w:rPr>
          <w:b/>
          <w:bCs/>
        </w:rPr>
      </w:pPr>
      <w:bookmarkStart w:id="15" w:name="_Toc176257351"/>
      <w:r w:rsidRPr="007D74A7">
        <w:rPr>
          <w:b/>
          <w:bCs/>
        </w:rPr>
        <w:t>Desk study framework</w:t>
      </w:r>
      <w:bookmarkEnd w:id="15"/>
      <w:r w:rsidRPr="007D74A7">
        <w:rPr>
          <w:b/>
          <w:bCs/>
        </w:rPr>
        <w:t xml:space="preserve"> and limitations</w:t>
      </w:r>
    </w:p>
    <w:p w14:paraId="59781B08" w14:textId="1F5433F4" w:rsidR="00CC6C72" w:rsidRPr="007D74A7" w:rsidRDefault="00CC6C72" w:rsidP="00CC6C72">
      <w:pPr>
        <w:pStyle w:val="Heading1"/>
      </w:pPr>
      <w:r w:rsidRPr="007D74A7">
        <w:t xml:space="preserve">The monitoring and evaluation work programme </w:t>
      </w:r>
      <w:r w:rsidR="00E746E6" w:rsidRPr="007D74A7">
        <w:t xml:space="preserve">for </w:t>
      </w:r>
      <w:r w:rsidRPr="007D74A7">
        <w:t>2023</w:t>
      </w:r>
      <w:r w:rsidR="00E746E6" w:rsidRPr="007D74A7">
        <w:rPr>
          <w:rStyle w:val="FootnoteReference"/>
        </w:rPr>
        <w:footnoteReference w:id="24"/>
      </w:r>
      <w:r w:rsidR="00E746E6" w:rsidRPr="007D74A7">
        <w:t xml:space="preserve"> </w:t>
      </w:r>
      <w:r w:rsidRPr="007D74A7">
        <w:t>was approved at the 9</w:t>
      </w:r>
      <w:r w:rsidR="00E746E6" w:rsidRPr="007D74A7">
        <w:t>1</w:t>
      </w:r>
      <w:r w:rsidR="00E746E6" w:rsidRPr="007D74A7">
        <w:rPr>
          <w:vertAlign w:val="superscript"/>
        </w:rPr>
        <w:t>st</w:t>
      </w:r>
      <w:r w:rsidRPr="007D74A7">
        <w:t xml:space="preserve"> meeting of the Executive Committee, including the </w:t>
      </w:r>
      <w:r w:rsidR="00E746E6" w:rsidRPr="007D74A7">
        <w:t xml:space="preserve">request to prepare the TORs for the </w:t>
      </w:r>
      <w:r w:rsidRPr="007D74A7">
        <w:t>evaluation of the CAP</w:t>
      </w:r>
      <w:r w:rsidR="00E746E6" w:rsidRPr="007D74A7">
        <w:t>,</w:t>
      </w:r>
      <w:r w:rsidRPr="007D74A7">
        <w:t xml:space="preserve"> </w:t>
      </w:r>
      <w:r w:rsidR="00E746E6" w:rsidRPr="007D74A7">
        <w:t>to be presented at the 93</w:t>
      </w:r>
      <w:r w:rsidR="00E746E6" w:rsidRPr="007D74A7">
        <w:rPr>
          <w:vertAlign w:val="superscript"/>
        </w:rPr>
        <w:t>rd</w:t>
      </w:r>
      <w:r w:rsidR="00E746E6" w:rsidRPr="007D74A7">
        <w:t xml:space="preserve"> meeting. These were approved by decision 93/9 and, s</w:t>
      </w:r>
      <w:r w:rsidRPr="007D74A7">
        <w:t>ubsequently, the evaluation unit commissioned a desk study for the evaluation of the CAP.</w:t>
      </w:r>
    </w:p>
    <w:p w14:paraId="6FB1E15D" w14:textId="77777777" w:rsidR="00CC6C72" w:rsidRPr="007D74A7" w:rsidRDefault="00CC6C72" w:rsidP="00CC6C72">
      <w:pPr>
        <w:pStyle w:val="Heading1"/>
      </w:pPr>
      <w:r w:rsidRPr="007D74A7">
        <w:t xml:space="preserve">The present desk study reviews the progress made since the last evaluation of the CAP in 2007, to support the production of findings and lessons learned for the Executive Committee when selecting priorities and assigning funding for the CAP, to provide management information for </w:t>
      </w:r>
      <w:proofErr w:type="spellStart"/>
      <w:r w:rsidRPr="007D74A7">
        <w:t>OzonAction</w:t>
      </w:r>
      <w:proofErr w:type="spellEnd"/>
      <w:r w:rsidRPr="007D74A7">
        <w:t xml:space="preserve"> to strengthen compliance with the Kigali Amendment – including on the CAP performance indicators.</w:t>
      </w:r>
    </w:p>
    <w:p w14:paraId="161F965D" w14:textId="77777777" w:rsidR="00CC6C72" w:rsidRPr="007D74A7" w:rsidRDefault="00CC6C72" w:rsidP="00CC6C72">
      <w:pPr>
        <w:pStyle w:val="Heading1"/>
      </w:pPr>
      <w:r w:rsidRPr="007D74A7">
        <w:t>The desk study covers the governance arrangements, activities and functioning of the CAP since the latest evaluation of this component of the Multilateral Fund support i.e., covering the period from 2007 to 2023, focussing on strategic and operational aspects of the CAP, avoiding duplication with the most recent related evaluations.</w:t>
      </w:r>
      <w:r w:rsidRPr="007D74A7">
        <w:rPr>
          <w:rStyle w:val="FootnoteReference"/>
        </w:rPr>
        <w:footnoteReference w:id="25"/>
      </w:r>
      <w:r w:rsidRPr="007D74A7">
        <w:t xml:space="preserve"> This efficient approach implies a limitation in the scope of the desk study, by excluding a key component from the analysis of the entire programme. A potential revision of the performance indicators would have required to analyse the programme in a systemic and comprehensive approach. To further the relevance and usefulness of the desk study results, attention has been paid to recent developments of the CAP - such as the CAP strategy 2024-2026.</w:t>
      </w:r>
      <w:r w:rsidRPr="007D74A7">
        <w:rPr>
          <w:rStyle w:val="FootnoteReference"/>
        </w:rPr>
        <w:footnoteReference w:id="26"/>
      </w:r>
    </w:p>
    <w:p w14:paraId="54D81EB6" w14:textId="63D3299E" w:rsidR="00CC6C72" w:rsidRPr="007D74A7" w:rsidRDefault="00CC6C72" w:rsidP="00CC6C72">
      <w:pPr>
        <w:pStyle w:val="Heading1"/>
      </w:pPr>
      <w:r w:rsidRPr="007D74A7">
        <w:t>The desk study findings presented in chapter II are organised to address the set of indicative questions suggested in annex I of the TORs.</w:t>
      </w:r>
      <w:r w:rsidRPr="007D74A7">
        <w:rPr>
          <w:rStyle w:val="FootnoteReference"/>
        </w:rPr>
        <w:footnoteReference w:id="27"/>
      </w:r>
      <w:r w:rsidRPr="007D74A7">
        <w:t xml:space="preserve"> These questions have been grouped into three categories that </w:t>
      </w:r>
      <w:r w:rsidRPr="007D74A7">
        <w:lastRenderedPageBreak/>
        <w:t xml:space="preserve">reflect those common priorities identified by the Executive Committee and other key respondents during the study, and to avoid redundancies in the presentation of findings. The three clusters address </w:t>
      </w:r>
      <w:r w:rsidR="00053C1A" w:rsidRPr="007D74A7">
        <w:br/>
      </w:r>
      <w:r w:rsidRPr="007D74A7">
        <w:t>(a) effectiveness and impact of CAP capacity building activities in Article 5 countries, including for compliance with the Kigali Amendment; (b) relevance and effectiveness of CAP mechanisms, structure and frameworks; and (c) challenges faced by CAP.</w:t>
      </w:r>
    </w:p>
    <w:p w14:paraId="021F1D6A" w14:textId="191C9F85" w:rsidR="00CC6C72" w:rsidRPr="007D74A7" w:rsidRDefault="00CC6C72" w:rsidP="00766A9F">
      <w:pPr>
        <w:pStyle w:val="ListParagraph"/>
        <w:keepNext/>
        <w:widowControl w:val="0"/>
        <w:numPr>
          <w:ilvl w:val="0"/>
          <w:numId w:val="28"/>
        </w:numPr>
        <w:spacing w:after="240"/>
        <w:rPr>
          <w:rFonts w:ascii="Times New Roman" w:hAnsi="Times New Roman" w:cs="Times New Roman"/>
          <w:b/>
          <w:bCs/>
        </w:rPr>
      </w:pPr>
      <w:bookmarkStart w:id="16" w:name="_Toc176257352"/>
      <w:r w:rsidRPr="007D74A7">
        <w:rPr>
          <w:rFonts w:ascii="Times New Roman" w:hAnsi="Times New Roman" w:cs="Times New Roman"/>
          <w:b/>
          <w:bCs/>
        </w:rPr>
        <w:t>O</w:t>
      </w:r>
      <w:r w:rsidR="00F06B27" w:rsidRPr="007D74A7">
        <w:rPr>
          <w:rFonts w:ascii="Times New Roman" w:hAnsi="Times New Roman" w:cs="Times New Roman"/>
          <w:b/>
          <w:bCs/>
        </w:rPr>
        <w:t>verview</w:t>
      </w:r>
      <w:r w:rsidRPr="007D74A7">
        <w:rPr>
          <w:rFonts w:ascii="Times New Roman" w:hAnsi="Times New Roman" w:cs="Times New Roman"/>
          <w:b/>
          <w:bCs/>
        </w:rPr>
        <w:t xml:space="preserve"> of the </w:t>
      </w:r>
      <w:bookmarkEnd w:id="16"/>
      <w:r w:rsidR="00175CE3" w:rsidRPr="007D74A7">
        <w:rPr>
          <w:rFonts w:ascii="Times New Roman" w:hAnsi="Times New Roman" w:cs="Times New Roman"/>
          <w:b/>
          <w:bCs/>
        </w:rPr>
        <w:t>CAP</w:t>
      </w:r>
    </w:p>
    <w:p w14:paraId="7EB81131" w14:textId="0F012D45" w:rsidR="00CC6C72" w:rsidRPr="007D74A7" w:rsidRDefault="00CC6C72" w:rsidP="00CC6C72">
      <w:pPr>
        <w:pStyle w:val="Heading3"/>
        <w:keepNext/>
        <w:numPr>
          <w:ilvl w:val="0"/>
          <w:numId w:val="0"/>
        </w:numPr>
        <w:rPr>
          <w:u w:val="single"/>
        </w:rPr>
      </w:pPr>
      <w:bookmarkStart w:id="17" w:name="_Toc176257353"/>
      <w:r w:rsidRPr="007D74A7">
        <w:rPr>
          <w:u w:val="single"/>
        </w:rPr>
        <w:t>CAP services and components</w:t>
      </w:r>
      <w:bookmarkEnd w:id="17"/>
    </w:p>
    <w:p w14:paraId="76789304" w14:textId="77777777" w:rsidR="00CC6C72" w:rsidRPr="007D74A7" w:rsidRDefault="00CC6C72" w:rsidP="00CC6C72">
      <w:pPr>
        <w:pStyle w:val="Heading1"/>
      </w:pPr>
      <w:r w:rsidRPr="007D74A7">
        <w:t xml:space="preserve">The objective and scope of the desk study are defined in its TORs, aiming at covering most of CAP components, </w:t>
      </w:r>
      <w:proofErr w:type="gramStart"/>
      <w:r w:rsidRPr="007D74A7">
        <w:t>with the exception of</w:t>
      </w:r>
      <w:proofErr w:type="gramEnd"/>
      <w:r w:rsidRPr="007D74A7">
        <w:t xml:space="preserve"> regional networks, noting the recent evaluation which was finalized in 2023. As indicated in the TORs, the figure 1 below represent the interlinkages between the different services and components of CAP.</w:t>
      </w:r>
    </w:p>
    <w:p w14:paraId="0AACE7EF" w14:textId="77777777" w:rsidR="00CC6C72" w:rsidRPr="007D74A7" w:rsidRDefault="00CC6C72" w:rsidP="00CC6C72">
      <w:pPr>
        <w:pStyle w:val="ListParagraph"/>
        <w:spacing w:after="240"/>
        <w:ind w:left="0"/>
        <w:jc w:val="center"/>
        <w:rPr>
          <w:rFonts w:ascii="Times New Roman" w:hAnsi="Times New Roman" w:cs="Times New Roman"/>
          <w:b/>
          <w:bCs/>
        </w:rPr>
      </w:pPr>
      <w:r w:rsidRPr="007D74A7">
        <w:rPr>
          <w:rFonts w:ascii="Times New Roman" w:hAnsi="Times New Roman" w:cs="Times New Roman"/>
          <w:b/>
          <w:bCs/>
        </w:rPr>
        <w:t xml:space="preserve">Figure 1: </w:t>
      </w:r>
      <w:proofErr w:type="spellStart"/>
      <w:r w:rsidRPr="007D74A7">
        <w:rPr>
          <w:rFonts w:ascii="Times New Roman" w:hAnsi="Times New Roman" w:cs="Times New Roman"/>
          <w:b/>
          <w:bCs/>
        </w:rPr>
        <w:t>OzonAction</w:t>
      </w:r>
      <w:proofErr w:type="spellEnd"/>
      <w:r w:rsidRPr="007D74A7">
        <w:rPr>
          <w:rFonts w:ascii="Times New Roman" w:hAnsi="Times New Roman" w:cs="Times New Roman"/>
          <w:b/>
          <w:bCs/>
        </w:rPr>
        <w:t xml:space="preserve"> and CAP</w:t>
      </w:r>
    </w:p>
    <w:p w14:paraId="264A6975" w14:textId="77777777" w:rsidR="00CC6C72" w:rsidRPr="007D74A7" w:rsidRDefault="00CC6C72" w:rsidP="007D74A7">
      <w:r w:rsidRPr="007D74A7">
        <w:rPr>
          <w:noProof/>
        </w:rPr>
        <w:drawing>
          <wp:inline distT="0" distB="0" distL="0" distR="0" wp14:anchorId="1BFCE871" wp14:editId="506DE56E">
            <wp:extent cx="5202358" cy="2082800"/>
            <wp:effectExtent l="0" t="0" r="0" b="0"/>
            <wp:docPr id="676692561" name="Picture 676692561" descr="Diagram of 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92561" name="Picture 676692561" descr="Diagram of a diagram of a project&#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17107" cy="2088705"/>
                    </a:xfrm>
                    <a:prstGeom prst="rect">
                      <a:avLst/>
                    </a:prstGeom>
                    <a:noFill/>
                    <a:ln>
                      <a:noFill/>
                    </a:ln>
                  </pic:spPr>
                </pic:pic>
              </a:graphicData>
            </a:graphic>
          </wp:inline>
        </w:drawing>
      </w:r>
    </w:p>
    <w:p w14:paraId="0FBC78BC" w14:textId="77777777" w:rsidR="00CC6C72" w:rsidRPr="007D74A7" w:rsidRDefault="00CC6C72" w:rsidP="007D74A7">
      <w:pPr>
        <w:pStyle w:val="ListParagraph"/>
        <w:spacing w:after="240"/>
        <w:ind w:left="0"/>
        <w:rPr>
          <w:rFonts w:ascii="Times New Roman" w:hAnsi="Times New Roman" w:cs="Times New Roman"/>
          <w:sz w:val="20"/>
          <w:szCs w:val="20"/>
        </w:rPr>
      </w:pPr>
      <w:r w:rsidRPr="007D74A7">
        <w:rPr>
          <w:rFonts w:ascii="Times New Roman" w:hAnsi="Times New Roman" w:cs="Times New Roman"/>
          <w:sz w:val="20"/>
          <w:szCs w:val="20"/>
        </w:rPr>
        <w:t>Source: Terms of Reference for the desk study in document UNEP/</w:t>
      </w:r>
      <w:proofErr w:type="spellStart"/>
      <w:r w:rsidRPr="007D74A7">
        <w:rPr>
          <w:rFonts w:ascii="Times New Roman" w:hAnsi="Times New Roman" w:cs="Times New Roman"/>
          <w:sz w:val="20"/>
          <w:szCs w:val="20"/>
        </w:rPr>
        <w:t>OzL.Pro</w:t>
      </w:r>
      <w:proofErr w:type="spellEnd"/>
      <w:r w:rsidRPr="007D74A7">
        <w:rPr>
          <w:rFonts w:ascii="Times New Roman" w:hAnsi="Times New Roman" w:cs="Times New Roman"/>
          <w:sz w:val="20"/>
          <w:szCs w:val="20"/>
        </w:rPr>
        <w:t>/ExCom/93/12/Rev.1</w:t>
      </w:r>
    </w:p>
    <w:p w14:paraId="4C7085DC" w14:textId="77777777" w:rsidR="00CC6C72" w:rsidRPr="007D74A7" w:rsidRDefault="00CC6C72" w:rsidP="00CC6C72">
      <w:pPr>
        <w:pStyle w:val="Heading1"/>
      </w:pPr>
      <w:r w:rsidRPr="007D74A7">
        <w:t xml:space="preserve">CAP services and components have been designed based on UNEP’s mandate as an implementing agency for the Montreal Protocol, with the following roles: promote the objectives of the Protocol at a political level, support research and data gathering according to the provisions of the Montreal Protocol and </w:t>
      </w:r>
      <w:proofErr w:type="gramStart"/>
      <w:r w:rsidRPr="007D74A7">
        <w:t>provide assistance</w:t>
      </w:r>
      <w:proofErr w:type="gramEnd"/>
      <w:r w:rsidRPr="007D74A7">
        <w:t xml:space="preserve"> in clearinghouse functions as per Article 10 (3)(b) of the Montreal Protocol.</w:t>
      </w:r>
    </w:p>
    <w:p w14:paraId="13CC204B" w14:textId="77777777" w:rsidR="00CC6C72" w:rsidRPr="007D74A7" w:rsidRDefault="00CC6C72" w:rsidP="00CC6C72">
      <w:pPr>
        <w:pStyle w:val="Heading1"/>
      </w:pPr>
      <w:r w:rsidRPr="007D74A7">
        <w:t>CAP reporting documentation from 2006</w:t>
      </w:r>
      <w:r w:rsidRPr="007D74A7">
        <w:rPr>
          <w:rStyle w:val="FootnoteReference"/>
        </w:rPr>
        <w:footnoteReference w:id="28"/>
      </w:r>
      <w:r w:rsidRPr="007D74A7">
        <w:t xml:space="preserve"> mentions the following categories of activities and related CAP achievements for the year: assistance for data reporting, special assistance to countries in actual or potential non-compliance, other assistance modalities such as country-to-country cooperation,</w:t>
      </w:r>
      <w:r w:rsidRPr="007D74A7">
        <w:rPr>
          <w:rStyle w:val="FootnoteReference"/>
        </w:rPr>
        <w:footnoteReference w:id="29"/>
      </w:r>
      <w:r w:rsidRPr="007D74A7">
        <w:t xml:space="preserve"> facilitation of communication with the implementation committee, assistance in policy/legislation development and implementation, assistance in ratification of ozone treaties and support to new parties, and capacity building of National Ozone Officers (NOO).</w:t>
      </w:r>
    </w:p>
    <w:p w14:paraId="18FF88C8" w14:textId="77777777" w:rsidR="00CC6C72" w:rsidRPr="007D74A7" w:rsidRDefault="00CC6C72" w:rsidP="00CC6C72">
      <w:pPr>
        <w:pStyle w:val="Heading1"/>
        <w:spacing w:after="120"/>
      </w:pPr>
      <w:r w:rsidRPr="007D74A7">
        <w:t>CAP services evolved during the period 2007-2023 under review and the results are grouped under two main compliance pillars: the phase out of hydrochlorofluorocarbons (HCFCs) as part of CAP’s initial mission under the Montreal Protocol, and the phase down of hydrofluorocarbons (HFCs) following up on the entry into force of the Kigali Amendment on 1</w:t>
      </w:r>
      <w:r w:rsidRPr="007D74A7">
        <w:rPr>
          <w:vertAlign w:val="superscript"/>
        </w:rPr>
        <w:t>st</w:t>
      </w:r>
      <w:r w:rsidRPr="007D74A7">
        <w:t> January 2019.</w:t>
      </w:r>
    </w:p>
    <w:p w14:paraId="1E2F2897" w14:textId="77777777" w:rsidR="00CC6C72" w:rsidRPr="007D74A7" w:rsidRDefault="00CC6C72" w:rsidP="00CC6C72">
      <w:pPr>
        <w:spacing w:before="240" w:after="120"/>
        <w:ind w:firstLine="357"/>
        <w:jc w:val="center"/>
        <w:rPr>
          <w:b/>
          <w:bCs/>
        </w:rPr>
      </w:pPr>
      <w:r w:rsidRPr="007D74A7">
        <w:rPr>
          <w:b/>
          <w:bCs/>
        </w:rPr>
        <w:lastRenderedPageBreak/>
        <w:t>Figure 2: Focus areas for CAP during 2024-2026</w:t>
      </w:r>
    </w:p>
    <w:p w14:paraId="1234EAB8" w14:textId="77777777" w:rsidR="00CC6C72" w:rsidRPr="007D74A7" w:rsidRDefault="00CC6C72" w:rsidP="007D74A7">
      <w:pPr>
        <w:ind w:right="-288" w:hanging="218"/>
        <w:rPr>
          <w:sz w:val="20"/>
          <w:szCs w:val="20"/>
        </w:rPr>
      </w:pPr>
      <w:r w:rsidRPr="007D74A7">
        <w:rPr>
          <w:noProof/>
        </w:rPr>
        <w:drawing>
          <wp:inline distT="0" distB="0" distL="0" distR="0" wp14:anchorId="23079783" wp14:editId="754C3B4D">
            <wp:extent cx="5743575" cy="2832100"/>
            <wp:effectExtent l="0" t="0" r="0" b="0"/>
            <wp:docPr id="2494635" name="Picture 1" descr="page15image1680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5image1680046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7615" cy="2848885"/>
                    </a:xfrm>
                    <a:prstGeom prst="rect">
                      <a:avLst/>
                    </a:prstGeom>
                    <a:noFill/>
                    <a:ln>
                      <a:noFill/>
                    </a:ln>
                  </pic:spPr>
                </pic:pic>
              </a:graphicData>
            </a:graphic>
          </wp:inline>
        </w:drawing>
      </w:r>
    </w:p>
    <w:p w14:paraId="131D61B9" w14:textId="77777777" w:rsidR="00CC6C72" w:rsidRPr="007D74A7" w:rsidRDefault="00CC6C72" w:rsidP="007D74A7">
      <w:pPr>
        <w:spacing w:after="240"/>
        <w:ind w:left="218" w:right="-288" w:hanging="218"/>
        <w:rPr>
          <w:sz w:val="18"/>
          <w:szCs w:val="18"/>
        </w:rPr>
      </w:pPr>
      <w:r w:rsidRPr="007D74A7">
        <w:rPr>
          <w:sz w:val="18"/>
          <w:szCs w:val="18"/>
        </w:rPr>
        <w:t xml:space="preserve">Source: </w:t>
      </w:r>
      <w:proofErr w:type="spellStart"/>
      <w:r w:rsidRPr="007D74A7">
        <w:rPr>
          <w:sz w:val="18"/>
          <w:szCs w:val="18"/>
        </w:rPr>
        <w:t>OzonAction</w:t>
      </w:r>
      <w:proofErr w:type="spellEnd"/>
      <w:r w:rsidRPr="007D74A7">
        <w:rPr>
          <w:sz w:val="18"/>
          <w:szCs w:val="18"/>
        </w:rPr>
        <w:t xml:space="preserve"> CAP Strategy 2024-2026, p. 4 in document UNEP/</w:t>
      </w:r>
      <w:proofErr w:type="spellStart"/>
      <w:r w:rsidRPr="007D74A7">
        <w:rPr>
          <w:sz w:val="18"/>
          <w:szCs w:val="18"/>
        </w:rPr>
        <w:t>OzL.Pro</w:t>
      </w:r>
      <w:proofErr w:type="spellEnd"/>
      <w:r w:rsidRPr="007D74A7">
        <w:rPr>
          <w:sz w:val="18"/>
          <w:szCs w:val="18"/>
        </w:rPr>
        <w:t>/ExCom/93/94.</w:t>
      </w:r>
    </w:p>
    <w:p w14:paraId="693AB79E" w14:textId="77777777" w:rsidR="00CC6C72" w:rsidRPr="007D74A7" w:rsidRDefault="00CC6C72" w:rsidP="00CC6C72">
      <w:pPr>
        <w:pStyle w:val="Heading1"/>
      </w:pPr>
      <w:r w:rsidRPr="007D74A7">
        <w:t>CAP current TOC presented in CAP Strategy 2024-2026, maps and connects the following elements:</w:t>
      </w:r>
    </w:p>
    <w:p w14:paraId="0CA31832" w14:textId="77777777" w:rsidR="00CC6C72" w:rsidRPr="007D74A7" w:rsidRDefault="00CC6C72" w:rsidP="00CC6C72">
      <w:pPr>
        <w:pStyle w:val="ListParagraph"/>
        <w:spacing w:after="240"/>
        <w:ind w:left="0"/>
        <w:jc w:val="center"/>
        <w:rPr>
          <w:rFonts w:ascii="Times New Roman" w:hAnsi="Times New Roman" w:cs="Times New Roman"/>
          <w:b/>
          <w:bCs/>
        </w:rPr>
      </w:pPr>
      <w:r w:rsidRPr="007D74A7">
        <w:rPr>
          <w:rFonts w:ascii="Times New Roman" w:hAnsi="Times New Roman" w:cs="Times New Roman"/>
          <w:b/>
          <w:bCs/>
        </w:rPr>
        <w:t xml:space="preserve">Figure 3: Key elements of the CAP </w:t>
      </w:r>
      <w:proofErr w:type="spellStart"/>
      <w:r w:rsidRPr="007D74A7">
        <w:rPr>
          <w:rFonts w:ascii="Times New Roman" w:hAnsi="Times New Roman" w:cs="Times New Roman"/>
          <w:b/>
          <w:bCs/>
        </w:rPr>
        <w:t>ToC</w:t>
      </w:r>
      <w:proofErr w:type="spellEnd"/>
      <w:r w:rsidRPr="007D74A7">
        <w:rPr>
          <w:rFonts w:ascii="Times New Roman" w:hAnsi="Times New Roman" w:cs="Times New Roman"/>
          <w:b/>
          <w:bCs/>
        </w:rPr>
        <w:t xml:space="preserve"> 2024-2026 </w:t>
      </w:r>
    </w:p>
    <w:p w14:paraId="67E3E9F0" w14:textId="77777777" w:rsidR="00CC6C72" w:rsidRPr="007D74A7" w:rsidRDefault="00CC6C72" w:rsidP="00CC6C72">
      <w:pPr>
        <w:pStyle w:val="ListParagraph"/>
        <w:spacing w:after="240"/>
        <w:ind w:left="0"/>
        <w:rPr>
          <w:rFonts w:ascii="Times New Roman" w:hAnsi="Times New Roman" w:cs="Times New Roman"/>
        </w:rPr>
      </w:pPr>
      <w:r w:rsidRPr="007D74A7">
        <w:rPr>
          <w:rFonts w:ascii="Times New Roman" w:hAnsi="Times New Roman" w:cs="Times New Roman"/>
          <w:noProof/>
          <w14:ligatures w14:val="standardContextual"/>
        </w:rPr>
        <mc:AlternateContent>
          <mc:Choice Requires="wpg">
            <w:drawing>
              <wp:anchor distT="0" distB="0" distL="114300" distR="114300" simplePos="0" relativeHeight="251661312" behindDoc="0" locked="0" layoutInCell="1" allowOverlap="1" wp14:anchorId="088BFA74" wp14:editId="7D13E2D1">
                <wp:simplePos x="0" y="0"/>
                <wp:positionH relativeFrom="column">
                  <wp:posOffset>952500</wp:posOffset>
                </wp:positionH>
                <wp:positionV relativeFrom="paragraph">
                  <wp:posOffset>138430</wp:posOffset>
                </wp:positionV>
                <wp:extent cx="5435600" cy="482600"/>
                <wp:effectExtent l="0" t="0" r="0" b="0"/>
                <wp:wrapNone/>
                <wp:docPr id="118959603" name="Group 10"/>
                <wp:cNvGraphicFramePr/>
                <a:graphic xmlns:a="http://schemas.openxmlformats.org/drawingml/2006/main">
                  <a:graphicData uri="http://schemas.microsoft.com/office/word/2010/wordprocessingGroup">
                    <wpg:wgp>
                      <wpg:cNvGrpSpPr/>
                      <wpg:grpSpPr>
                        <a:xfrm>
                          <a:off x="0" y="0"/>
                          <a:ext cx="5435600" cy="482600"/>
                          <a:chOff x="0" y="-22658"/>
                          <a:chExt cx="5437051" cy="546100"/>
                        </a:xfrm>
                      </wpg:grpSpPr>
                      <wps:wsp>
                        <wps:cNvPr id="1821615641" name="Rectangle 1"/>
                        <wps:cNvSpPr/>
                        <wps:spPr>
                          <a:xfrm>
                            <a:off x="4392962" y="-22658"/>
                            <a:ext cx="1044089" cy="546100"/>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69AC6B"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Pr>
                                  <w:rFonts w:asciiTheme="majorBidi" w:hAnsiTheme="majorBidi" w:cstheme="majorBidi"/>
                                  <w:b/>
                                  <w:bCs/>
                                  <w:color w:val="FFFFFF" w:themeColor="background1"/>
                                  <w:sz w:val="16"/>
                                  <w:szCs w:val="16"/>
                                  <w:lang w:val="fr-CA"/>
                                </w:rPr>
                                <w:t xml:space="preserve">IMPACTS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7025613" name="Group 9"/>
                        <wpg:cNvGrpSpPr/>
                        <wpg:grpSpPr>
                          <a:xfrm>
                            <a:off x="0" y="254000"/>
                            <a:ext cx="4406096" cy="12700"/>
                            <a:chOff x="0" y="0"/>
                            <a:chExt cx="4406096" cy="12700"/>
                          </a:xfrm>
                        </wpg:grpSpPr>
                        <wps:wsp>
                          <wps:cNvPr id="1568394162" name="Straight Arrow Connector 7"/>
                          <wps:cNvCnPr/>
                          <wps:spPr>
                            <a:xfrm>
                              <a:off x="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2783373" name="Straight Arrow Connector 7"/>
                          <wps:cNvCnPr/>
                          <wps:spPr>
                            <a:xfrm>
                              <a:off x="1003300" y="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327350" name="Straight Arrow Connector 7"/>
                          <wps:cNvCnPr/>
                          <wps:spPr>
                            <a:xfrm>
                              <a:off x="204470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5327433" name="Straight Arrow Connector 7"/>
                          <wps:cNvCnPr/>
                          <wps:spPr>
                            <a:xfrm>
                              <a:off x="306070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96691944" name="Straight Arrow Connector 7"/>
                          <wps:cNvCnPr/>
                          <wps:spPr>
                            <a:xfrm>
                              <a:off x="4228296"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88BFA74" id="Group 10" o:spid="_x0000_s1026" style="position:absolute;margin-left:75pt;margin-top:10.9pt;width:428pt;height:38pt;z-index:251661312;mso-width-relative:margin;mso-height-relative:margin" coordorigin=",-226" coordsize="54370,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">
                <v:rect id="Rectangle 1" o:spid="_x0000_s1027" style="position:absolute;left:43929;top:-226;width:10441;height:5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" fillcolor="#00b0f0" stroked="f" strokeweight="1pt">
                  <v:textbox>
                    <w:txbxContent>
                      <w:p w14:paraId="7569AC6B"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Pr>
                            <w:rFonts w:asciiTheme="majorBidi" w:hAnsiTheme="majorBidi" w:cstheme="majorBidi"/>
                            <w:b/>
                            <w:bCs/>
                            <w:color w:val="FFFFFF" w:themeColor="background1"/>
                            <w:sz w:val="16"/>
                            <w:szCs w:val="16"/>
                            <w:lang w:val="fr-CA"/>
                          </w:rPr>
                          <w:t xml:space="preserve">IMPACTS </w:t>
                        </w:r>
                      </w:p>
                    </w:txbxContent>
                  </v:textbox>
                </v:rect>
                <v:group id="Group 9" o:spid="_x0000_s1028" style="position:absolute;top:2540;width:44060;height:127" coordsize="4406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">
                  <v:shapetype id="_x0000_t32" coordsize="21600,21600" o:spt="32" o:oned="t" path="m,l21600,21600e" filled="f">
                    <v:path arrowok="t" fillok="f" o:connecttype="none"/>
                    <o:lock v:ext="edit" shapetype="t"/>
                  </v:shapetype>
                  <v:shape id="Straight Arrow Connector 7" o:spid="_x0000_s1029" type="#_x0000_t32" style="position:absolute;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" strokecolor="#2f5496 [2404]" strokeweight=".5pt">
                    <v:stroke endarrow="block" joinstyle="miter"/>
                  </v:shape>
                  <v:shape id="Straight Arrow Connector 7" o:spid="_x0000_s1030" type="#_x0000_t32" style="position:absolute;left:10033;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" strokecolor="#2f5496 [2404]" strokeweight=".5pt">
                    <v:stroke endarrow="block" joinstyle="miter"/>
                  </v:shape>
                  <v:shape id="Straight Arrow Connector 7" o:spid="_x0000_s1031" type="#_x0000_t32" style="position:absolute;left:20447;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" strokecolor="#2f5496 [2404]" strokeweight=".5pt">
                    <v:stroke endarrow="block" joinstyle="miter"/>
                  </v:shape>
                  <v:shape id="Straight Arrow Connector 7" o:spid="_x0000_s1032" type="#_x0000_t32" style="position:absolute;left:30607;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" strokecolor="#2f5496 [2404]" strokeweight=".5pt">
                    <v:stroke endarrow="block" joinstyle="miter"/>
                  </v:shape>
                  <v:shape id="Straight Arrow Connector 7" o:spid="_x0000_s1033" type="#_x0000_t32" style="position:absolute;left:42282;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" strokecolor="#2f5496 [2404]" strokeweight=".5pt">
                    <v:stroke endarrow="block" joinstyle="miter"/>
                  </v:shape>
                </v:group>
              </v:group>
            </w:pict>
          </mc:Fallback>
        </mc:AlternateContent>
      </w:r>
      <w:r w:rsidRPr="007D74A7">
        <w:rPr>
          <w:rFonts w:ascii="Times New Roman" w:hAnsi="Times New Roman" w:cs="Times New Roman"/>
          <w:noProof/>
          <w14:ligatures w14:val="standardContextual"/>
        </w:rPr>
        <mc:AlternateContent>
          <mc:Choice Requires="wpg">
            <w:drawing>
              <wp:anchor distT="0" distB="0" distL="114300" distR="114300" simplePos="0" relativeHeight="251660288" behindDoc="0" locked="0" layoutInCell="1" allowOverlap="1" wp14:anchorId="7EF17258" wp14:editId="0FBC9514">
                <wp:simplePos x="0" y="0"/>
                <wp:positionH relativeFrom="margin">
                  <wp:posOffset>113466</wp:posOffset>
                </wp:positionH>
                <wp:positionV relativeFrom="paragraph">
                  <wp:posOffset>129716</wp:posOffset>
                </wp:positionV>
                <wp:extent cx="5078730" cy="488950"/>
                <wp:effectExtent l="0" t="0" r="7620" b="6350"/>
                <wp:wrapNone/>
                <wp:docPr id="1292866234" name="Group 8"/>
                <wp:cNvGraphicFramePr/>
                <a:graphic xmlns:a="http://schemas.openxmlformats.org/drawingml/2006/main">
                  <a:graphicData uri="http://schemas.microsoft.com/office/word/2010/wordprocessingGroup">
                    <wpg:wgp>
                      <wpg:cNvGrpSpPr/>
                      <wpg:grpSpPr>
                        <a:xfrm>
                          <a:off x="0" y="0"/>
                          <a:ext cx="5078730" cy="488950"/>
                          <a:chOff x="80092" y="0"/>
                          <a:chExt cx="5079532" cy="553652"/>
                        </a:xfrm>
                      </wpg:grpSpPr>
                      <wps:wsp>
                        <wps:cNvPr id="1660434786" name="Rectangle 1"/>
                        <wps:cNvSpPr/>
                        <wps:spPr>
                          <a:xfrm>
                            <a:off x="80092" y="0"/>
                            <a:ext cx="861050" cy="546101"/>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F48683"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PROBLEM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579994" name="Rectangle 1"/>
                        <wps:cNvSpPr/>
                        <wps:spPr>
                          <a:xfrm>
                            <a:off x="1107959" y="7552"/>
                            <a:ext cx="837736" cy="5461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36A5B4"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CAUSES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703787" name="Rectangle 1"/>
                        <wps:cNvSpPr/>
                        <wps:spPr>
                          <a:xfrm>
                            <a:off x="2102453" y="0"/>
                            <a:ext cx="869346" cy="546100"/>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424F07"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14225" name="Rectangle 1"/>
                        <wps:cNvSpPr/>
                        <wps:spPr>
                          <a:xfrm>
                            <a:off x="3143321" y="0"/>
                            <a:ext cx="868023" cy="546100"/>
                          </a:xfrm>
                          <a:prstGeom prst="rect">
                            <a:avLst/>
                          </a:prstGeom>
                          <a:solidFill>
                            <a:schemeClr val="tx2">
                              <a:lumMod val="90000"/>
                              <a:lumOff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8A3A7D"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83161" name="Rectangle 1"/>
                        <wps:cNvSpPr/>
                        <wps:spPr>
                          <a:xfrm>
                            <a:off x="4138800" y="0"/>
                            <a:ext cx="1020824" cy="546101"/>
                          </a:xfrm>
                          <a:prstGeom prst="rect">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AED17B" w14:textId="77777777" w:rsidR="00CC6C72" w:rsidRPr="00037991" w:rsidRDefault="00CC6C72" w:rsidP="00CC6C72">
                              <w:pP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 xml:space="preserve">INTERMEDIAE </w:t>
                              </w:r>
                            </w:p>
                            <w:p w14:paraId="0CA73A2C"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F17258" id="Group 8" o:spid="_x0000_s1034" style="position:absolute;margin-left:8.95pt;margin-top:10.2pt;width:399.9pt;height:38.5pt;z-index:251660288;mso-position-horizontal-relative:margin;mso-width-relative:margin;mso-height-relative:margin" coordorigin="800" coordsize="50795,5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">
                <v:rect id="Rectangle 1" o:spid="_x0000_s1035" style="position:absolute;left:800;width:8611;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" fillcolor="#92d050" stroked="f" strokeweight="1pt">
                  <v:textbox>
                    <w:txbxContent>
                      <w:p w14:paraId="4AF48683"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PROBLEM</w:t>
                        </w:r>
                      </w:p>
                    </w:txbxContent>
                  </v:textbox>
                </v:rect>
                <v:rect id="Rectangle 1" o:spid="_x0000_s1036" style="position:absolute;left:11079;top:75;width:8377;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" fillcolor="#ed7d31 [3205]" stroked="f" strokeweight="1pt">
                  <v:textbox>
                    <w:txbxContent>
                      <w:p w14:paraId="2436A5B4"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CAUSES</w:t>
                        </w:r>
                      </w:p>
                    </w:txbxContent>
                  </v:textbox>
                </v:rect>
                <v:rect id="Rectangle 1" o:spid="_x0000_s1037" style="position:absolute;left:21024;width:8693;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" fillcolor="#ffc000" stroked="f" strokeweight="1pt">
                  <v:textbox>
                    <w:txbxContent>
                      <w:p w14:paraId="3F424F07"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OUPUTS</w:t>
                        </w:r>
                      </w:p>
                    </w:txbxContent>
                  </v:textbox>
                </v:rect>
                <v:rect id="Rectangle 1" o:spid="_x0000_s1038" style="position:absolute;left:31433;width:8680;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" fillcolor="#51647e [2911]" stroked="f" strokeweight="1pt">
                  <v:textbox>
                    <w:txbxContent>
                      <w:p w14:paraId="0C8A3A7D"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OUTCOMES</w:t>
                        </w:r>
                      </w:p>
                    </w:txbxContent>
                  </v:textbox>
                </v:rect>
                <v:rect id="Rectangle 1" o:spid="_x0000_s1039" style="position:absolute;left:41388;width:10208;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" fillcolor="#0070c0" stroked="f" strokeweight="1pt">
                  <v:textbox>
                    <w:txbxContent>
                      <w:p w14:paraId="4BAED17B" w14:textId="77777777" w:rsidR="00CC6C72" w:rsidRPr="00037991" w:rsidRDefault="00CC6C72" w:rsidP="00CC6C72">
                        <w:pP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 xml:space="preserve">INTERMEDIAE </w:t>
                        </w:r>
                      </w:p>
                      <w:p w14:paraId="0CA73A2C" w14:textId="77777777" w:rsidR="00CC6C72" w:rsidRPr="00037991" w:rsidRDefault="00CC6C72" w:rsidP="00CC6C72">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STATES</w:t>
                        </w:r>
                      </w:p>
                    </w:txbxContent>
                  </v:textbox>
                </v:rect>
                <w10:wrap anchorx="margin"/>
              </v:group>
            </w:pict>
          </mc:Fallback>
        </mc:AlternateContent>
      </w:r>
    </w:p>
    <w:p w14:paraId="2D9289BC" w14:textId="77777777" w:rsidR="00CC6C72" w:rsidRPr="007D74A7" w:rsidRDefault="00CC6C72" w:rsidP="00CC6C72">
      <w:pPr>
        <w:pStyle w:val="ListParagraph"/>
        <w:spacing w:after="240"/>
        <w:ind w:left="0"/>
        <w:rPr>
          <w:rFonts w:ascii="Times New Roman" w:hAnsi="Times New Roman" w:cs="Times New Roman"/>
        </w:rPr>
      </w:pPr>
    </w:p>
    <w:p w14:paraId="69BABA33" w14:textId="77777777" w:rsidR="00CC6C72" w:rsidRPr="007D74A7" w:rsidRDefault="00CC6C72" w:rsidP="00CC6C72">
      <w:pPr>
        <w:pStyle w:val="ListParagraph"/>
        <w:spacing w:after="360"/>
        <w:ind w:left="0"/>
        <w:rPr>
          <w:rFonts w:ascii="Times New Roman" w:hAnsi="Times New Roman" w:cs="Times New Roman"/>
        </w:rPr>
      </w:pPr>
    </w:p>
    <w:p w14:paraId="3B862C9D" w14:textId="77777777" w:rsidR="00CC6C72" w:rsidRPr="007D74A7" w:rsidRDefault="00CC6C72" w:rsidP="00CC6C72">
      <w:pPr>
        <w:spacing w:before="240" w:after="240"/>
        <w:rPr>
          <w:sz w:val="18"/>
          <w:szCs w:val="18"/>
        </w:rPr>
      </w:pPr>
      <w:r w:rsidRPr="007D74A7">
        <w:rPr>
          <w:sz w:val="18"/>
          <w:szCs w:val="18"/>
        </w:rPr>
        <w:t>Source: Consultant’s elaboration based on the CAP Strategy 2024-2026, p.15 in in document UNEP/</w:t>
      </w:r>
      <w:proofErr w:type="spellStart"/>
      <w:r w:rsidRPr="007D74A7">
        <w:rPr>
          <w:sz w:val="18"/>
          <w:szCs w:val="18"/>
        </w:rPr>
        <w:t>OzL.Pro</w:t>
      </w:r>
      <w:proofErr w:type="spellEnd"/>
      <w:r w:rsidRPr="007D74A7">
        <w:rPr>
          <w:sz w:val="18"/>
          <w:szCs w:val="18"/>
        </w:rPr>
        <w:t>/ExCom/93/94.</w:t>
      </w:r>
    </w:p>
    <w:p w14:paraId="256A6711" w14:textId="77777777" w:rsidR="00CC6C72" w:rsidRPr="007D74A7" w:rsidRDefault="00CC6C72" w:rsidP="00CC6C72">
      <w:pPr>
        <w:pStyle w:val="Heading1"/>
      </w:pPr>
      <w:r w:rsidRPr="007D74A7">
        <w:t>The TOC presents assumptions for each of these elements, as well as a series of general assumptions. The underlying issue identified that CAP is trying to address, is that “</w:t>
      </w:r>
      <w:r w:rsidRPr="007D74A7">
        <w:rPr>
          <w:i/>
          <w:iCs/>
        </w:rPr>
        <w:t>Article 5 countries may be unable to meet and sustain compliance with the Montreal Protocol and its amendments without external support</w:t>
      </w:r>
      <w:r w:rsidRPr="007D74A7">
        <w:t>” to, at the end of the line, reach the expected impact i.e., “</w:t>
      </w:r>
      <w:r w:rsidRPr="007D74A7">
        <w:rPr>
          <w:i/>
          <w:iCs/>
        </w:rPr>
        <w:t>Global targets agreed by UN members (under the Montreal Protocol, the Paris Accord and the SDGs) are met</w:t>
      </w:r>
      <w:r w:rsidRPr="007D74A7">
        <w:t>”.</w:t>
      </w:r>
      <w:r w:rsidRPr="007D74A7">
        <w:rPr>
          <w:rStyle w:val="FootnoteReference"/>
        </w:rPr>
        <w:footnoteReference w:id="30"/>
      </w:r>
      <w:r w:rsidRPr="007D74A7">
        <w:t xml:space="preserve"> Problem-solving approach through the flow of the TOC has replaced the previous approach in which challenges were presented on their own as a separate annex on the workplans. The current strategic approach and planning adopts a systemic treatment of the flow from issues to be addressed, solutions and sustainable impact in the </w:t>
      </w:r>
      <w:r w:rsidRPr="007D74A7">
        <w:br/>
        <w:t>long-term.</w:t>
      </w:r>
    </w:p>
    <w:p w14:paraId="7E00BD74" w14:textId="5FE2C55C" w:rsidR="00CC6C72" w:rsidRPr="007D74A7" w:rsidRDefault="00CC6C72" w:rsidP="00CC6C72">
      <w:pPr>
        <w:pStyle w:val="Heading3"/>
        <w:numPr>
          <w:ilvl w:val="0"/>
          <w:numId w:val="0"/>
        </w:numPr>
        <w:rPr>
          <w:u w:val="single"/>
        </w:rPr>
      </w:pPr>
      <w:bookmarkStart w:id="18" w:name="_Toc176257354"/>
      <w:r w:rsidRPr="007D74A7">
        <w:rPr>
          <w:u w:val="single"/>
        </w:rPr>
        <w:t>CAP funding</w:t>
      </w:r>
      <w:bookmarkEnd w:id="18"/>
    </w:p>
    <w:p w14:paraId="7D7119E0" w14:textId="77777777" w:rsidR="00CC6C72" w:rsidRPr="007D74A7" w:rsidRDefault="00CC6C72" w:rsidP="00CC6C72">
      <w:pPr>
        <w:pStyle w:val="Heading1"/>
      </w:pPr>
      <w:r w:rsidRPr="007D74A7">
        <w:rPr>
          <w:rStyle w:val="s52"/>
        </w:rPr>
        <w:t xml:space="preserve">The Executive Committee's chairperson and UNEP's Executive Director signed an agreement on 19 June 1991, establishing UNEP's mandate as an implementing agency to co-operate with the Executive Committee and eligible Parties in the areas detailed under its scope of co-operation; for this purpose, UNEP submits project proposals, work programmes and work programme amendments to the Executive Committee for approval. The CAP </w:t>
      </w:r>
      <w:proofErr w:type="gramStart"/>
      <w:r w:rsidRPr="007D74A7">
        <w:rPr>
          <w:rStyle w:val="s52"/>
        </w:rPr>
        <w:t>is considered to be</w:t>
      </w:r>
      <w:proofErr w:type="gramEnd"/>
      <w:r w:rsidRPr="007D74A7">
        <w:rPr>
          <w:rStyle w:val="s52"/>
        </w:rPr>
        <w:t xml:space="preserve"> an annual project, and UNEP proposes it at the end </w:t>
      </w:r>
      <w:r w:rsidRPr="007D74A7">
        <w:rPr>
          <w:rStyle w:val="s52"/>
        </w:rPr>
        <w:lastRenderedPageBreak/>
        <w:t>of each year in the form of the CAP workplan, progress report and budget. The work programme and budget, including special CAP-specific reporting, is submitted to the second Executive Committee meeting of the year following review and recommendations by the Multilateral Fund Secretariat.</w:t>
      </w:r>
    </w:p>
    <w:p w14:paraId="76FAA7A0" w14:textId="7FDAD172" w:rsidR="00CC6C72" w:rsidRPr="007D74A7" w:rsidRDefault="00CC6C72" w:rsidP="00CC6C72">
      <w:pPr>
        <w:pStyle w:val="Heading1"/>
      </w:pPr>
      <w:r w:rsidRPr="007D74A7">
        <w:rPr>
          <w:lang w:eastAsia="en-GB"/>
        </w:rPr>
        <w:t>Since 2002, there have been a dozen of Executive Committee decisions specifically related to UNEP CAP</w:t>
      </w:r>
      <w:r w:rsidR="0035039C" w:rsidRPr="007D74A7">
        <w:rPr>
          <w:lang w:eastAsia="en-GB"/>
        </w:rPr>
        <w:t>,</w:t>
      </w:r>
      <w:r w:rsidRPr="007D74A7">
        <w:rPr>
          <w:rStyle w:val="FootnoteReference"/>
          <w:lang w:eastAsia="en-GB"/>
        </w:rPr>
        <w:footnoteReference w:id="31"/>
      </w:r>
      <w:r w:rsidRPr="007D74A7">
        <w:rPr>
          <w:lang w:eastAsia="en-GB"/>
        </w:rPr>
        <w:t xml:space="preserve"> one of which being decision 47/24 (iii), which maintained that "future increases in the CAP budget would be limited to 3 per cent, unless the Executive Committee was given evidence that inflationary pressures justified otherwise."</w:t>
      </w:r>
      <w:r w:rsidRPr="007D74A7">
        <w:rPr>
          <w:rStyle w:val="FootnoteReference"/>
          <w:lang w:eastAsia="en-GB"/>
        </w:rPr>
        <w:footnoteReference w:id="32"/>
      </w:r>
      <w:r w:rsidRPr="007D74A7">
        <w:t xml:space="preserve"> UNEP kept within this limit. After a constant growth over the period </w:t>
      </w:r>
      <w:r w:rsidRPr="007D74A7">
        <w:br/>
        <w:t xml:space="preserve">2007-2015 of 2.5% a year on average, CAP increase in approved budget slowed from 2017 falling to less than 1% a year on average for the period 2018-2023, in part </w:t>
      </w:r>
      <w:proofErr w:type="gramStart"/>
      <w:r w:rsidRPr="007D74A7">
        <w:t>due to the effects</w:t>
      </w:r>
      <w:proofErr w:type="gramEnd"/>
      <w:r w:rsidRPr="007D74A7">
        <w:t xml:space="preserve"> of the COVID-19 pandemic on business operations. Following the recovery and return to normal operations in 2023, the approved budget for 2024 marks a shift with a 3% increase over the 2023 approved budget.</w:t>
      </w:r>
    </w:p>
    <w:p w14:paraId="08FD8BB5" w14:textId="77777777" w:rsidR="00CC6C72" w:rsidRPr="007D74A7" w:rsidRDefault="00CC6C72" w:rsidP="00CC6C72">
      <w:pPr>
        <w:rPr>
          <w:b/>
          <w:bCs/>
        </w:rPr>
      </w:pPr>
      <w:r w:rsidRPr="007D74A7">
        <w:rPr>
          <w:b/>
          <w:bCs/>
        </w:rPr>
        <w:t>Table 2: CAP approved budget over the period 2007-2024</w:t>
      </w:r>
    </w:p>
    <w:p w14:paraId="01E5457F" w14:textId="77777777" w:rsidR="00CC6C72" w:rsidRPr="007D74A7" w:rsidRDefault="00CC6C72" w:rsidP="00CC6C72">
      <w:pPr>
        <w:rPr>
          <w:b/>
          <w:bCs/>
          <w:i/>
          <w:iCs/>
        </w:rPr>
      </w:pPr>
      <w:r w:rsidRPr="007D74A7">
        <w:rPr>
          <w:b/>
          <w:bCs/>
          <w:i/>
          <w:iCs/>
          <w:noProof/>
        </w:rPr>
        <w:drawing>
          <wp:inline distT="0" distB="0" distL="0" distR="0" wp14:anchorId="50AFE486" wp14:editId="06DED4BB">
            <wp:extent cx="6210300" cy="1866900"/>
            <wp:effectExtent l="0" t="0" r="0" b="0"/>
            <wp:docPr id="2085978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78645" name=""/>
                    <pic:cNvPicPr/>
                  </pic:nvPicPr>
                  <pic:blipFill>
                    <a:blip r:embed="rId28"/>
                    <a:stretch>
                      <a:fillRect/>
                    </a:stretch>
                  </pic:blipFill>
                  <pic:spPr>
                    <a:xfrm>
                      <a:off x="0" y="0"/>
                      <a:ext cx="6210300" cy="1866900"/>
                    </a:xfrm>
                    <a:prstGeom prst="rect">
                      <a:avLst/>
                    </a:prstGeom>
                  </pic:spPr>
                </pic:pic>
              </a:graphicData>
            </a:graphic>
          </wp:inline>
        </w:drawing>
      </w:r>
    </w:p>
    <w:p w14:paraId="53A7C917" w14:textId="77777777" w:rsidR="00CC6C72" w:rsidRPr="007D74A7" w:rsidRDefault="00CC6C72" w:rsidP="00CC6C72">
      <w:pPr>
        <w:spacing w:before="60" w:after="240"/>
        <w:rPr>
          <w:sz w:val="18"/>
          <w:szCs w:val="18"/>
        </w:rPr>
      </w:pPr>
      <w:r w:rsidRPr="007D74A7">
        <w:rPr>
          <w:sz w:val="18"/>
          <w:szCs w:val="18"/>
        </w:rPr>
        <w:t>Source: Consultant’s elaboration based on CAP budget documents.</w:t>
      </w:r>
    </w:p>
    <w:p w14:paraId="66DA5AC9" w14:textId="77777777" w:rsidR="00CC6C72" w:rsidRPr="007D74A7" w:rsidRDefault="00CC6C72" w:rsidP="00CC6C72">
      <w:pPr>
        <w:pStyle w:val="Heading1"/>
      </w:pPr>
      <w:r w:rsidRPr="007D74A7">
        <w:t>The desk study also notes that changes in the presentation of the CAP budget were made to increase transparency through layout changes which facilitated the distinction between global and regional activities. They did not relate to any substantive changes in the actual organization of the programme.</w:t>
      </w:r>
    </w:p>
    <w:p w14:paraId="61D9C349" w14:textId="21A2A740" w:rsidR="00CC6C72" w:rsidRPr="007D74A7" w:rsidRDefault="00CC6C72" w:rsidP="00CC6C72">
      <w:pPr>
        <w:pStyle w:val="Heading3"/>
        <w:numPr>
          <w:ilvl w:val="0"/>
          <w:numId w:val="0"/>
        </w:numPr>
        <w:rPr>
          <w:u w:val="single"/>
        </w:rPr>
      </w:pPr>
      <w:bookmarkStart w:id="19" w:name="_Toc176257355"/>
      <w:r w:rsidRPr="007D74A7">
        <w:rPr>
          <w:u w:val="single"/>
        </w:rPr>
        <w:t>CAP staffing</w:t>
      </w:r>
      <w:bookmarkEnd w:id="19"/>
    </w:p>
    <w:p w14:paraId="10AEF7F8" w14:textId="11EA5AC5" w:rsidR="00CC6C72" w:rsidRPr="007D74A7" w:rsidRDefault="00CC6C72" w:rsidP="009F5527">
      <w:pPr>
        <w:pStyle w:val="Heading1"/>
      </w:pPr>
      <w:r w:rsidRPr="007D74A7">
        <w:t>The CAP is composed of regional and global CAP teams</w:t>
      </w:r>
      <w:r w:rsidR="0095538F" w:rsidRPr="007D74A7">
        <w:t xml:space="preserve">, and two management </w:t>
      </w:r>
      <w:r w:rsidR="009F5527" w:rsidRPr="007D74A7">
        <w:t>positions</w:t>
      </w:r>
      <w:r w:rsidR="0095538F" w:rsidRPr="007D74A7">
        <w:t xml:space="preserve">, totalling 47 posts. They </w:t>
      </w:r>
      <w:r w:rsidR="009F5527" w:rsidRPr="007D74A7">
        <w:t xml:space="preserve">are </w:t>
      </w:r>
      <w:r w:rsidR="0095538F" w:rsidRPr="007D74A7">
        <w:t>distributed in</w:t>
      </w:r>
      <w:r w:rsidR="009F5527" w:rsidRPr="007D74A7">
        <w:t xml:space="preserve"> different</w:t>
      </w:r>
      <w:r w:rsidRPr="007D74A7">
        <w:t xml:space="preserve"> UNEP offices</w:t>
      </w:r>
      <w:r w:rsidR="0095538F" w:rsidRPr="007D74A7">
        <w:t xml:space="preserve"> at 5 duty stations. </w:t>
      </w:r>
      <w:r w:rsidRPr="007D74A7">
        <w:t xml:space="preserve">The Global CAP team (based in Paris, Nairobi and Panama City) </w:t>
      </w:r>
      <w:r w:rsidR="009F5527" w:rsidRPr="007D74A7">
        <w:t>includes</w:t>
      </w:r>
      <w:r w:rsidRPr="007D74A7">
        <w:t xml:space="preserve"> 1</w:t>
      </w:r>
      <w:r w:rsidR="0035039C" w:rsidRPr="007D74A7">
        <w:t>5</w:t>
      </w:r>
      <w:r w:rsidRPr="007D74A7">
        <w:t xml:space="preserve"> pos</w:t>
      </w:r>
      <w:r w:rsidR="0095538F" w:rsidRPr="007D74A7">
        <w:t>ts;</w:t>
      </w:r>
      <w:r w:rsidR="0035039C" w:rsidRPr="007D74A7">
        <w:rPr>
          <w:rStyle w:val="FootnoteReference"/>
        </w:rPr>
        <w:footnoteReference w:id="33"/>
      </w:r>
      <w:r w:rsidRPr="007D74A7">
        <w:t xml:space="preserve"> the </w:t>
      </w:r>
      <w:r w:rsidR="0095538F" w:rsidRPr="007D74A7">
        <w:t xml:space="preserve">5 </w:t>
      </w:r>
      <w:r w:rsidRPr="007D74A7">
        <w:t xml:space="preserve">regional CAP teams include respectively </w:t>
      </w:r>
      <w:r w:rsidR="002F2E37" w:rsidRPr="007D74A7">
        <w:t>9</w:t>
      </w:r>
      <w:r w:rsidRPr="007D74A7">
        <w:t xml:space="preserve"> pos</w:t>
      </w:r>
      <w:r w:rsidR="009F5527" w:rsidRPr="007D74A7">
        <w:t>ts</w:t>
      </w:r>
      <w:r w:rsidRPr="007D74A7">
        <w:t xml:space="preserve"> for the </w:t>
      </w:r>
      <w:r w:rsidR="002F2E37" w:rsidRPr="007D74A7">
        <w:t>Asia</w:t>
      </w:r>
      <w:r w:rsidRPr="007D74A7">
        <w:t xml:space="preserve"> and the </w:t>
      </w:r>
      <w:r w:rsidR="0035039C" w:rsidRPr="007D74A7">
        <w:t>P</w:t>
      </w:r>
      <w:r w:rsidRPr="007D74A7">
        <w:t>acific region</w:t>
      </w:r>
      <w:r w:rsidR="0035039C" w:rsidRPr="007D74A7">
        <w:t>,</w:t>
      </w:r>
      <w:r w:rsidRPr="007D74A7">
        <w:t xml:space="preserve"> based in Bangkok</w:t>
      </w:r>
      <w:r w:rsidR="009F5527" w:rsidRPr="007D74A7">
        <w:t>;</w:t>
      </w:r>
      <w:r w:rsidRPr="007D74A7">
        <w:t xml:space="preserve"> </w:t>
      </w:r>
      <w:r w:rsidR="002F2E37" w:rsidRPr="007D74A7">
        <w:t>9</w:t>
      </w:r>
      <w:r w:rsidRPr="007D74A7">
        <w:t xml:space="preserve"> pos</w:t>
      </w:r>
      <w:r w:rsidR="009F5527" w:rsidRPr="007D74A7">
        <w:t>t</w:t>
      </w:r>
      <w:r w:rsidRPr="007D74A7">
        <w:t xml:space="preserve">s for the </w:t>
      </w:r>
      <w:r w:rsidR="002F2E37" w:rsidRPr="007D74A7">
        <w:t>Africa</w:t>
      </w:r>
      <w:r w:rsidRPr="007D74A7">
        <w:t xml:space="preserve"> </w:t>
      </w:r>
      <w:r w:rsidR="002F2E37" w:rsidRPr="007D74A7">
        <w:t>r</w:t>
      </w:r>
      <w:r w:rsidRPr="007D74A7">
        <w:t>egion</w:t>
      </w:r>
      <w:r w:rsidR="0095538F" w:rsidRPr="007D74A7">
        <w:t>,</w:t>
      </w:r>
      <w:r w:rsidRPr="007D74A7">
        <w:t xml:space="preserve"> based in Nairobi</w:t>
      </w:r>
      <w:r w:rsidR="009F5527" w:rsidRPr="007D74A7">
        <w:t>;</w:t>
      </w:r>
      <w:r w:rsidRPr="007D74A7">
        <w:t xml:space="preserve"> 6.5</w:t>
      </w:r>
      <w:r w:rsidR="009F5527" w:rsidRPr="007D74A7">
        <w:t> post</w:t>
      </w:r>
      <w:r w:rsidRPr="007D74A7">
        <w:t>s for the Latin America and the Caribbean region</w:t>
      </w:r>
      <w:r w:rsidR="0035039C" w:rsidRPr="007D74A7">
        <w:t xml:space="preserve">, </w:t>
      </w:r>
      <w:r w:rsidRPr="007D74A7">
        <w:t>based in Panama</w:t>
      </w:r>
      <w:r w:rsidR="009F5527" w:rsidRPr="007D74A7">
        <w:t>;</w:t>
      </w:r>
      <w:r w:rsidRPr="007D74A7">
        <w:t xml:space="preserve"> </w:t>
      </w:r>
      <w:r w:rsidR="0035039C" w:rsidRPr="007D74A7">
        <w:t xml:space="preserve">3 </w:t>
      </w:r>
      <w:r w:rsidRPr="007D74A7">
        <w:t>po</w:t>
      </w:r>
      <w:r w:rsidR="009F5527" w:rsidRPr="007D74A7">
        <w:t>sts</w:t>
      </w:r>
      <w:r w:rsidRPr="007D74A7">
        <w:t xml:space="preserve"> for the West</w:t>
      </w:r>
      <w:r w:rsidR="0035039C" w:rsidRPr="007D74A7">
        <w:t> </w:t>
      </w:r>
      <w:r w:rsidRPr="007D74A7">
        <w:t>Asia region</w:t>
      </w:r>
      <w:r w:rsidR="0035039C" w:rsidRPr="007D74A7">
        <w:t>,</w:t>
      </w:r>
      <w:r w:rsidRPr="007D74A7">
        <w:t xml:space="preserve"> based in Beirut</w:t>
      </w:r>
      <w:r w:rsidR="009F5527" w:rsidRPr="007D74A7">
        <w:t>;</w:t>
      </w:r>
      <w:r w:rsidRPr="007D74A7">
        <w:t xml:space="preserve"> and </w:t>
      </w:r>
      <w:r w:rsidR="002F2E37" w:rsidRPr="007D74A7">
        <w:t>2.5</w:t>
      </w:r>
      <w:r w:rsidRPr="007D74A7">
        <w:t xml:space="preserve"> </w:t>
      </w:r>
      <w:r w:rsidR="009F5527" w:rsidRPr="007D74A7">
        <w:t>posts</w:t>
      </w:r>
      <w:r w:rsidRPr="007D74A7">
        <w:t xml:space="preserve"> for the Europe and Central Asia region</w:t>
      </w:r>
      <w:r w:rsidR="009F5527" w:rsidRPr="007D74A7">
        <w:t>,</w:t>
      </w:r>
      <w:r w:rsidRPr="007D74A7">
        <w:t xml:space="preserve"> based in Paris</w:t>
      </w:r>
      <w:r w:rsidR="009F5527" w:rsidRPr="007D74A7">
        <w:t xml:space="preserve"> (s</w:t>
      </w:r>
      <w:r w:rsidRPr="007D74A7">
        <w:t>ee annex</w:t>
      </w:r>
      <w:r w:rsidR="009F5527" w:rsidRPr="007D74A7">
        <w:t xml:space="preserve"> I</w:t>
      </w:r>
      <w:r w:rsidRPr="007D74A7">
        <w:t xml:space="preserve"> </w:t>
      </w:r>
      <w:r w:rsidR="009F5527" w:rsidRPr="007D74A7">
        <w:t xml:space="preserve">). </w:t>
      </w:r>
      <w:r w:rsidRPr="007D74A7">
        <w:br w:type="page"/>
      </w:r>
    </w:p>
    <w:p w14:paraId="236B9413" w14:textId="77777777" w:rsidR="00CC6C72" w:rsidRPr="007D74A7" w:rsidRDefault="00CC6C72" w:rsidP="00766A9F">
      <w:pPr>
        <w:pStyle w:val="Heading1"/>
        <w:numPr>
          <w:ilvl w:val="0"/>
          <w:numId w:val="13"/>
        </w:numPr>
        <w:ind w:left="720" w:hanging="360"/>
        <w:jc w:val="left"/>
        <w:rPr>
          <w:b/>
          <w:bCs/>
          <w:sz w:val="24"/>
          <w:szCs w:val="24"/>
        </w:rPr>
      </w:pPr>
      <w:bookmarkStart w:id="20" w:name="_Toc176257356"/>
      <w:r w:rsidRPr="007D74A7">
        <w:rPr>
          <w:b/>
          <w:bCs/>
          <w:sz w:val="24"/>
          <w:szCs w:val="24"/>
        </w:rPr>
        <w:lastRenderedPageBreak/>
        <w:t>Evidence</w:t>
      </w:r>
      <w:bookmarkEnd w:id="20"/>
    </w:p>
    <w:p w14:paraId="711C7278" w14:textId="77777777" w:rsidR="00CC6C72" w:rsidRPr="007D74A7" w:rsidRDefault="00CC6C72" w:rsidP="00CC6C72">
      <w:pPr>
        <w:pStyle w:val="Heading1"/>
      </w:pPr>
      <w:r w:rsidRPr="007D74A7">
        <w:t>This chapter</w:t>
      </w:r>
      <w:r w:rsidRPr="007D74A7">
        <w:rPr>
          <w:rStyle w:val="FootnoteReference"/>
        </w:rPr>
        <w:footnoteReference w:id="34"/>
      </w:r>
      <w:r w:rsidRPr="007D74A7">
        <w:t xml:space="preserve"> examines the evidence, i.e., findings of facts, sufficient and appropriate to inform the desk study on the effectiveness and impact of CAP capacity building activities in Article 5 countries, including for compliance with the Kigali Amendment.</w:t>
      </w:r>
    </w:p>
    <w:p w14:paraId="6B605011" w14:textId="77777777" w:rsidR="00CC6C72" w:rsidRPr="007D74A7" w:rsidRDefault="00CC6C72" w:rsidP="00766A9F">
      <w:pPr>
        <w:pStyle w:val="ListParagraph"/>
        <w:numPr>
          <w:ilvl w:val="0"/>
          <w:numId w:val="30"/>
        </w:numPr>
        <w:rPr>
          <w:rFonts w:asciiTheme="majorBidi" w:hAnsiTheme="majorBidi" w:cstheme="majorBidi"/>
          <w:b/>
          <w:bCs/>
        </w:rPr>
      </w:pPr>
      <w:r w:rsidRPr="007D74A7">
        <w:rPr>
          <w:rFonts w:asciiTheme="majorBidi" w:hAnsiTheme="majorBidi" w:cstheme="majorBidi"/>
          <w:b/>
          <w:bCs/>
        </w:rPr>
        <w:t>CAP services</w:t>
      </w:r>
    </w:p>
    <w:p w14:paraId="68EC7A5C" w14:textId="77777777" w:rsidR="00CC6C72" w:rsidRPr="007D74A7" w:rsidRDefault="00CC6C72" w:rsidP="00CC6C72">
      <w:pPr>
        <w:pStyle w:val="NormalWeb"/>
        <w:keepNext/>
        <w:widowControl w:val="0"/>
        <w:spacing w:after="240" w:afterAutospacing="0" w:line="276" w:lineRule="auto"/>
        <w:contextualSpacing/>
        <w:rPr>
          <w:sz w:val="22"/>
          <w:szCs w:val="22"/>
          <w:u w:val="single"/>
          <w:lang w:val="en-CA"/>
        </w:rPr>
      </w:pPr>
      <w:r w:rsidRPr="007D74A7">
        <w:rPr>
          <w:sz w:val="22"/>
          <w:szCs w:val="22"/>
          <w:u w:val="single"/>
          <w:lang w:val="en-CA"/>
        </w:rPr>
        <w:t>Contribution to the implementation of country projects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CC6C72" w:rsidRPr="007D74A7" w14:paraId="41DB3F54" w14:textId="77777777" w:rsidTr="00557E59">
        <w:tc>
          <w:tcPr>
            <w:tcW w:w="9350" w:type="dxa"/>
            <w:shd w:val="clear" w:color="auto" w:fill="D9D9D9" w:themeFill="background1" w:themeFillShade="D9"/>
            <w:vAlign w:val="center"/>
          </w:tcPr>
          <w:p w14:paraId="531F01B3" w14:textId="77777777" w:rsidR="00CC6C72" w:rsidRPr="007D74A7" w:rsidRDefault="00CC6C72" w:rsidP="00557E59">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6791078B" w14:textId="77777777" w:rsidR="00CC6C72" w:rsidRPr="007D74A7" w:rsidRDefault="00CC6C72" w:rsidP="00557E59">
            <w:pPr>
              <w:pStyle w:val="Heading1"/>
              <w:numPr>
                <w:ilvl w:val="0"/>
                <w:numId w:val="0"/>
              </w:numPr>
              <w:spacing w:after="120"/>
            </w:pPr>
            <w:r w:rsidRPr="007D74A7">
              <w:t>CAP reporting documentation to the Executive Committee provides numerous examples of CAP services and activities contributing to the implementation of country projects e.g.,</w:t>
            </w:r>
            <w:r w:rsidRPr="007D74A7">
              <w:rPr>
                <w:rStyle w:val="Heading2Char"/>
                <w:rFonts w:eastAsiaTheme="majorEastAsia"/>
              </w:rPr>
              <w:t xml:space="preserve"> i</w:t>
            </w:r>
            <w:r w:rsidRPr="007D74A7">
              <w:rPr>
                <w:rStyle w:val="cf01"/>
                <w:rFonts w:ascii="Times New Roman" w:eastAsiaTheme="majorEastAsia" w:hAnsi="Times New Roman" w:cs="Times New Roman"/>
                <w:sz w:val="22"/>
                <w:szCs w:val="22"/>
              </w:rPr>
              <w:t>nstitutional strengthening, HPMPs, HPMP verifications, HFC enabling activities, Kigali HFC implementation plan (KIP), energy efficiency pilot projects for low volume consuming countries, Ozone depleting substance disposal projects, technical assistance projects, and support for bilateral agency projects. It also serves as the lead agency for most HPMPs, therefore contributing most significantly to the overall success of the HPMP phase-out.</w:t>
            </w:r>
          </w:p>
        </w:tc>
      </w:tr>
    </w:tbl>
    <w:p w14:paraId="13195F92" w14:textId="77777777" w:rsidR="00CC6C72" w:rsidRPr="007D74A7" w:rsidRDefault="00CC6C72" w:rsidP="00CC6C72"/>
    <w:p w14:paraId="4F7426A6" w14:textId="77777777" w:rsidR="00CC6C72" w:rsidRPr="007D74A7" w:rsidRDefault="00CC6C72" w:rsidP="00CC6C72">
      <w:pPr>
        <w:pStyle w:val="Heading1"/>
      </w:pPr>
      <w:r w:rsidRPr="007D74A7">
        <w:t>UNEP's CAP provides compliance assistance services that support the implementation of Multilateral Fund projects by Article 5 countries, including but not limited to projects where UNEP is the lead or cooperating implementing agency. CAP staff provide direct assistance to NOU for managing their countries' Montreal Protocol projects as well as for identifying emerging needs and addressing these by developing new projects.</w:t>
      </w:r>
    </w:p>
    <w:p w14:paraId="35FB9A81" w14:textId="77777777" w:rsidR="00CC6C72" w:rsidRPr="007D74A7" w:rsidRDefault="00CC6C72" w:rsidP="00CC6C72">
      <w:pPr>
        <w:pStyle w:val="Heading1"/>
      </w:pPr>
      <w:r w:rsidRPr="007D74A7">
        <w:t>The CAP supports NOU develop and maintain their capacity to strengthen the enabling environment for projects, so that NOU can support their government institutions develop and enforce their policy and regulatory frameworks related to licensing, quotas and bans. CAP also works with NOU so that, in turn, they can support their governments’ monitor compliance status and risks, and accurately report consumption data on ODS, which is required for verification of compliance and country project development.</w:t>
      </w:r>
    </w:p>
    <w:p w14:paraId="1063056E" w14:textId="77777777" w:rsidR="00CC6C72" w:rsidRPr="007D74A7" w:rsidRDefault="00CC6C72" w:rsidP="00CC6C72">
      <w:pPr>
        <w:pStyle w:val="Heading1"/>
      </w:pPr>
      <w:r w:rsidRPr="007D74A7">
        <w:t>Beyond support to countries and NOU for the development of HPMPs and KIPs, CAP reporting documentation provides numerous examples of activities related to:</w:t>
      </w:r>
    </w:p>
    <w:p w14:paraId="41D41A23" w14:textId="16F6C6D3" w:rsidR="00CC6C72" w:rsidRPr="007D74A7" w:rsidRDefault="00CC6C72" w:rsidP="00766A9F">
      <w:pPr>
        <w:pStyle w:val="ListParagraph"/>
        <w:numPr>
          <w:ilvl w:val="0"/>
          <w:numId w:val="11"/>
        </w:numPr>
        <w:spacing w:after="240" w:line="240" w:lineRule="auto"/>
        <w:jc w:val="both"/>
        <w:rPr>
          <w:rFonts w:ascii="Times New Roman" w:hAnsi="Times New Roman" w:cs="Times New Roman"/>
        </w:rPr>
      </w:pPr>
      <w:r w:rsidRPr="007D74A7">
        <w:rPr>
          <w:rFonts w:ascii="Times New Roman" w:hAnsi="Times New Roman" w:cs="Times New Roman"/>
        </w:rPr>
        <w:t xml:space="preserve">Technical advice to avoid or address situations of potential non-compliance, which </w:t>
      </w:r>
      <w:r w:rsidR="006F0291" w:rsidRPr="007D74A7">
        <w:rPr>
          <w:rFonts w:ascii="Times New Roman" w:hAnsi="Times New Roman" w:cs="Times New Roman"/>
        </w:rPr>
        <w:t>helps</w:t>
      </w:r>
      <w:r w:rsidRPr="007D74A7">
        <w:rPr>
          <w:rFonts w:ascii="Times New Roman" w:hAnsi="Times New Roman" w:cs="Times New Roman"/>
        </w:rPr>
        <w:t xml:space="preserve"> countries in strategically </w:t>
      </w:r>
      <w:proofErr w:type="spellStart"/>
      <w:r w:rsidRPr="007D74A7">
        <w:rPr>
          <w:rFonts w:ascii="Times New Roman" w:hAnsi="Times New Roman" w:cs="Times New Roman"/>
        </w:rPr>
        <w:t>prioritise</w:t>
      </w:r>
      <w:proofErr w:type="spellEnd"/>
      <w:r w:rsidRPr="007D74A7">
        <w:rPr>
          <w:rFonts w:ascii="Times New Roman" w:hAnsi="Times New Roman" w:cs="Times New Roman"/>
        </w:rPr>
        <w:t xml:space="preserve"> and design their country projects based on </w:t>
      </w:r>
      <w:proofErr w:type="gramStart"/>
      <w:r w:rsidRPr="007D74A7">
        <w:rPr>
          <w:rFonts w:ascii="Times New Roman" w:hAnsi="Times New Roman" w:cs="Times New Roman"/>
        </w:rPr>
        <w:t>needs</w:t>
      </w:r>
      <w:r w:rsidR="001F2D9D" w:rsidRPr="007D74A7">
        <w:rPr>
          <w:rFonts w:ascii="Times New Roman" w:hAnsi="Times New Roman" w:cs="Times New Roman"/>
        </w:rPr>
        <w:t>;</w:t>
      </w:r>
      <w:proofErr w:type="gramEnd"/>
    </w:p>
    <w:p w14:paraId="00FB8E01" w14:textId="001BE59B" w:rsidR="00CC6C72" w:rsidRPr="007D74A7" w:rsidRDefault="00CC6C72" w:rsidP="00766A9F">
      <w:pPr>
        <w:pStyle w:val="ListParagraph"/>
        <w:numPr>
          <w:ilvl w:val="0"/>
          <w:numId w:val="11"/>
        </w:numPr>
        <w:spacing w:after="240" w:line="240" w:lineRule="auto"/>
        <w:jc w:val="both"/>
        <w:rPr>
          <w:rFonts w:ascii="Times New Roman" w:hAnsi="Times New Roman" w:cs="Times New Roman"/>
        </w:rPr>
      </w:pPr>
      <w:r w:rsidRPr="007D74A7">
        <w:rPr>
          <w:rFonts w:ascii="Times New Roman" w:hAnsi="Times New Roman" w:cs="Times New Roman"/>
        </w:rPr>
        <w:t xml:space="preserve">Regional capacity building workshops and meetings on technical, policy and data reporting issues, which help NOU and partners implement activities in their </w:t>
      </w:r>
      <w:proofErr w:type="gramStart"/>
      <w:r w:rsidRPr="007D74A7">
        <w:rPr>
          <w:rFonts w:ascii="Times New Roman" w:hAnsi="Times New Roman" w:cs="Times New Roman"/>
        </w:rPr>
        <w:t>projects</w:t>
      </w:r>
      <w:r w:rsidR="001F2D9D" w:rsidRPr="007D74A7">
        <w:rPr>
          <w:rFonts w:ascii="Times New Roman" w:hAnsi="Times New Roman" w:cs="Times New Roman"/>
        </w:rPr>
        <w:t>;</w:t>
      </w:r>
      <w:proofErr w:type="gramEnd"/>
    </w:p>
    <w:p w14:paraId="4D83754F" w14:textId="2CFEA433" w:rsidR="00CC6C72" w:rsidRPr="007D74A7" w:rsidRDefault="00CC6C72" w:rsidP="00766A9F">
      <w:pPr>
        <w:pStyle w:val="ListParagraph"/>
        <w:numPr>
          <w:ilvl w:val="0"/>
          <w:numId w:val="11"/>
        </w:numPr>
        <w:spacing w:after="240" w:line="240" w:lineRule="auto"/>
        <w:jc w:val="both"/>
        <w:rPr>
          <w:rFonts w:ascii="Times New Roman" w:hAnsi="Times New Roman" w:cs="Times New Roman"/>
        </w:rPr>
      </w:pPr>
      <w:r w:rsidRPr="007D74A7">
        <w:rPr>
          <w:rFonts w:ascii="Times New Roman" w:hAnsi="Times New Roman" w:cs="Times New Roman"/>
        </w:rPr>
        <w:t>Country-to-country cooperation discussion to exchange experience and best practices which helps in circulating the knowledge available to support projects</w:t>
      </w:r>
      <w:r w:rsidR="001F2D9D" w:rsidRPr="007D74A7">
        <w:rPr>
          <w:rFonts w:ascii="Times New Roman" w:hAnsi="Times New Roman" w:cs="Times New Roman"/>
        </w:rPr>
        <w:t>; and</w:t>
      </w:r>
    </w:p>
    <w:p w14:paraId="47383356" w14:textId="77777777" w:rsidR="00CC6C72" w:rsidRPr="007D74A7" w:rsidRDefault="00CC6C72" w:rsidP="00766A9F">
      <w:pPr>
        <w:pStyle w:val="ListParagraph"/>
        <w:numPr>
          <w:ilvl w:val="0"/>
          <w:numId w:val="11"/>
        </w:numPr>
        <w:spacing w:after="240" w:line="240" w:lineRule="auto"/>
        <w:jc w:val="both"/>
        <w:rPr>
          <w:rFonts w:ascii="Times New Roman" w:hAnsi="Times New Roman" w:cs="Times New Roman"/>
        </w:rPr>
      </w:pPr>
      <w:r w:rsidRPr="007D74A7">
        <w:rPr>
          <w:rFonts w:ascii="Times New Roman" w:hAnsi="Times New Roman" w:cs="Times New Roman"/>
        </w:rPr>
        <w:t>Guidance materials that can help project preparation, analysis, and sustain outcomes beyond projects.</w:t>
      </w:r>
    </w:p>
    <w:p w14:paraId="5216552A" w14:textId="77777777" w:rsidR="00CC6C72" w:rsidRPr="007D74A7" w:rsidRDefault="00CC6C72" w:rsidP="00CC6C72">
      <w:pPr>
        <w:pStyle w:val="Heading1"/>
        <w:keepLines/>
        <w:widowControl w:val="0"/>
        <w:spacing w:after="120"/>
      </w:pPr>
      <w:r w:rsidRPr="007D74A7">
        <w:lastRenderedPageBreak/>
        <w:t>Of all the implementing agencies, UNEP has both the mandate and the structure that allows it to assist countries with their compliance efforts outside of individual projects, and for the long-term. In cases where other agencies are no longer active in a particular country, UNEP provides a degree of CAP support to help the countries overcome certain challenges.</w:t>
      </w:r>
    </w:p>
    <w:p w14:paraId="3DCE0DD1" w14:textId="77777777" w:rsidR="00CC6C72" w:rsidRPr="007D74A7" w:rsidRDefault="00CC6C72" w:rsidP="00CC6C72">
      <w:pPr>
        <w:pStyle w:val="NormalWeb"/>
        <w:keepLines/>
        <w:widowControl w:val="0"/>
        <w:spacing w:after="240" w:afterAutospacing="0" w:line="276" w:lineRule="auto"/>
        <w:ind w:firstLine="90"/>
        <w:contextualSpacing/>
        <w:rPr>
          <w:sz w:val="22"/>
          <w:szCs w:val="22"/>
          <w:u w:val="single"/>
          <w:lang w:val="en-CA"/>
        </w:rPr>
      </w:pPr>
      <w:r w:rsidRPr="007D74A7">
        <w:rPr>
          <w:sz w:val="22"/>
          <w:szCs w:val="22"/>
          <w:u w:val="single"/>
          <w:lang w:val="en-CA"/>
        </w:rPr>
        <w:t>Enabling environment for the management of controlled substances</w:t>
      </w:r>
    </w:p>
    <w:tbl>
      <w:tblPr>
        <w:tblStyle w:val="TableGrid"/>
        <w:tblW w:w="9440" w:type="dxa"/>
        <w:tblInd w:w="-5" w:type="dxa"/>
        <w:shd w:val="clear" w:color="auto" w:fill="F2F2F2" w:themeFill="background1" w:themeFillShade="F2"/>
        <w:tblLook w:val="04A0" w:firstRow="1" w:lastRow="0" w:firstColumn="1" w:lastColumn="0" w:noHBand="0" w:noVBand="1"/>
      </w:tblPr>
      <w:tblGrid>
        <w:gridCol w:w="9440"/>
      </w:tblGrid>
      <w:tr w:rsidR="00CC6C72" w:rsidRPr="007D74A7" w14:paraId="064626FA" w14:textId="77777777" w:rsidTr="004D666C">
        <w:tc>
          <w:tcPr>
            <w:tcW w:w="9440" w:type="dxa"/>
            <w:shd w:val="clear" w:color="auto" w:fill="D9D9D9" w:themeFill="background1" w:themeFillShade="D9"/>
          </w:tcPr>
          <w:p w14:paraId="24F4D16F" w14:textId="77777777" w:rsidR="00CC6C72" w:rsidRPr="007D74A7" w:rsidRDefault="00CC6C72" w:rsidP="00557E59">
            <w:pPr>
              <w:pStyle w:val="ListParagraph"/>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F13663D" w14:textId="77777777" w:rsidR="00CC6C72" w:rsidRPr="007D74A7" w:rsidRDefault="00CC6C72" w:rsidP="00557E59">
            <w:pPr>
              <w:pStyle w:val="Heading1"/>
              <w:widowControl w:val="0"/>
              <w:numPr>
                <w:ilvl w:val="0"/>
                <w:numId w:val="0"/>
              </w:numPr>
              <w:spacing w:after="120"/>
            </w:pPr>
            <w:r w:rsidRPr="007D74A7">
              <w:t>The CAP works on strengthening the capacities, infrastructure, skills and partnerships needed by countries to effectively phase out controlled substances as required in the Protocol, first by assisting countries to establish and strengthen policy and regulatory frameworks including on HCFC/HFC licensing and quota systems, standards, and import/export controls. This, as well as CAP technical support to assisting accurate data reporting, create the foundations that enable projects and activities.</w:t>
            </w:r>
          </w:p>
        </w:tc>
      </w:tr>
    </w:tbl>
    <w:p w14:paraId="4C51FF1D" w14:textId="77777777" w:rsidR="00CC6C72" w:rsidRPr="007D74A7" w:rsidRDefault="00CC6C72" w:rsidP="00CC6C72">
      <w:pPr>
        <w:pStyle w:val="Heading1"/>
        <w:numPr>
          <w:ilvl w:val="0"/>
          <w:numId w:val="0"/>
        </w:numPr>
        <w:spacing w:after="0"/>
      </w:pPr>
    </w:p>
    <w:p w14:paraId="00B4E184" w14:textId="77777777" w:rsidR="00CC6C72" w:rsidRPr="007D74A7" w:rsidRDefault="00CC6C72" w:rsidP="00CC6C72">
      <w:pPr>
        <w:pStyle w:val="Heading1"/>
      </w:pPr>
      <w:r w:rsidRPr="007D74A7">
        <w:t>The CAP supports countries capacities to manage controlled substances by, inter alia, the following actions:</w:t>
      </w:r>
    </w:p>
    <w:p w14:paraId="363C4099" w14:textId="6D5845A7" w:rsidR="00CC6C72" w:rsidRPr="007D74A7" w:rsidRDefault="00CC6C72" w:rsidP="00766A9F">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Building the technical capacities of NOU through training, tools, technical guidance and regional experience-</w:t>
      </w:r>
      <w:proofErr w:type="gramStart"/>
      <w:r w:rsidRPr="007D74A7">
        <w:rPr>
          <w:rFonts w:ascii="Times New Roman" w:hAnsi="Times New Roman" w:cs="Times New Roman"/>
        </w:rPr>
        <w:t>sharing</w:t>
      </w:r>
      <w:r w:rsidR="006F0291" w:rsidRPr="007D74A7">
        <w:rPr>
          <w:rFonts w:ascii="Times New Roman" w:hAnsi="Times New Roman" w:cs="Times New Roman"/>
        </w:rPr>
        <w:t>;</w:t>
      </w:r>
      <w:proofErr w:type="gramEnd"/>
    </w:p>
    <w:p w14:paraId="4086F78A" w14:textId="26FAED0F" w:rsidR="00CC6C72" w:rsidRPr="007D74A7" w:rsidRDefault="00CC6C72" w:rsidP="00766A9F">
      <w:pPr>
        <w:pStyle w:val="ListParagraph"/>
        <w:numPr>
          <w:ilvl w:val="0"/>
          <w:numId w:val="17"/>
        </w:numPr>
        <w:spacing w:after="240" w:line="240" w:lineRule="auto"/>
        <w:jc w:val="both"/>
        <w:rPr>
          <w:rFonts w:ascii="Times New Roman" w:hAnsi="Times New Roman" w:cs="Times New Roman"/>
        </w:rPr>
      </w:pPr>
      <w:r w:rsidRPr="007D74A7">
        <w:rPr>
          <w:rStyle w:val="cf01"/>
          <w:rFonts w:ascii="Times New Roman" w:hAnsi="Times New Roman" w:cs="Times New Roman"/>
          <w:sz w:val="22"/>
          <w:szCs w:val="22"/>
        </w:rPr>
        <w:t xml:space="preserve">Providing advice, experts, training curricula, information, tools and products to use in support of </w:t>
      </w:r>
      <w:r w:rsidRPr="007D74A7">
        <w:rPr>
          <w:rFonts w:ascii="Times New Roman" w:hAnsi="Times New Roman" w:cs="Times New Roman"/>
        </w:rPr>
        <w:t xml:space="preserve">training activities for the refrigeration servicing sector as implemented </w:t>
      </w:r>
      <w:r w:rsidRPr="007D74A7">
        <w:rPr>
          <w:rStyle w:val="cf01"/>
          <w:rFonts w:ascii="Times New Roman" w:hAnsi="Times New Roman" w:cs="Times New Roman"/>
          <w:sz w:val="22"/>
          <w:szCs w:val="22"/>
        </w:rPr>
        <w:t>by Article 5 countries through their national projects (HPMPs, KIPs</w:t>
      </w:r>
      <w:proofErr w:type="gramStart"/>
      <w:r w:rsidRPr="007D74A7">
        <w:rPr>
          <w:rStyle w:val="cf01"/>
          <w:rFonts w:ascii="Times New Roman" w:hAnsi="Times New Roman" w:cs="Times New Roman"/>
          <w:sz w:val="22"/>
          <w:szCs w:val="22"/>
        </w:rPr>
        <w:t>)</w:t>
      </w:r>
      <w:r w:rsidR="006F0291" w:rsidRPr="007D74A7">
        <w:rPr>
          <w:rFonts w:ascii="Times New Roman" w:hAnsi="Times New Roman" w:cs="Times New Roman"/>
        </w:rPr>
        <w:t>;</w:t>
      </w:r>
      <w:proofErr w:type="gramEnd"/>
    </w:p>
    <w:p w14:paraId="14D332CA" w14:textId="5802C3B3" w:rsidR="00CC6C72" w:rsidRPr="007D74A7" w:rsidRDefault="00CC6C72" w:rsidP="00766A9F">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 xml:space="preserve">Working with customs to strengthen regulatory enforcement at national borders and enable proper oversight of </w:t>
      </w:r>
      <w:proofErr w:type="gramStart"/>
      <w:r w:rsidRPr="007D74A7">
        <w:rPr>
          <w:rFonts w:ascii="Times New Roman" w:hAnsi="Times New Roman" w:cs="Times New Roman"/>
        </w:rPr>
        <w:t>ODS</w:t>
      </w:r>
      <w:r w:rsidR="006F0291" w:rsidRPr="007D74A7">
        <w:rPr>
          <w:rFonts w:ascii="Times New Roman" w:hAnsi="Times New Roman" w:cs="Times New Roman"/>
        </w:rPr>
        <w:t>;</w:t>
      </w:r>
      <w:proofErr w:type="gramEnd"/>
    </w:p>
    <w:p w14:paraId="05503811" w14:textId="0060D862" w:rsidR="00CC6C72" w:rsidRPr="007D74A7" w:rsidRDefault="00CC6C72" w:rsidP="00766A9F">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 xml:space="preserve">Promoting certifications such as the refrigerant driving </w:t>
      </w:r>
      <w:r w:rsidR="00C41DE5" w:rsidRPr="007D74A7">
        <w:rPr>
          <w:rFonts w:ascii="Times New Roman" w:hAnsi="Times New Roman" w:cs="Times New Roman"/>
        </w:rPr>
        <w:t>license</w:t>
      </w:r>
      <w:r w:rsidRPr="007D74A7">
        <w:rPr>
          <w:rFonts w:ascii="Times New Roman" w:hAnsi="Times New Roman" w:cs="Times New Roman"/>
        </w:rPr>
        <w:t xml:space="preserve"> (RDL) which verifies professional skills to encourage further </w:t>
      </w:r>
      <w:proofErr w:type="gramStart"/>
      <w:r w:rsidRPr="007D74A7">
        <w:rPr>
          <w:rFonts w:ascii="Times New Roman" w:hAnsi="Times New Roman" w:cs="Times New Roman"/>
        </w:rPr>
        <w:t>professionalization</w:t>
      </w:r>
      <w:r w:rsidR="006F0291" w:rsidRPr="007D74A7">
        <w:rPr>
          <w:rFonts w:ascii="Times New Roman" w:hAnsi="Times New Roman" w:cs="Times New Roman"/>
        </w:rPr>
        <w:t>;</w:t>
      </w:r>
      <w:proofErr w:type="gramEnd"/>
    </w:p>
    <w:p w14:paraId="71839EFE" w14:textId="310B3CFF" w:rsidR="00CC6C72" w:rsidRPr="007D74A7" w:rsidRDefault="00CC6C72" w:rsidP="00766A9F">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Facilitating partnerships to increase the available expertise and research</w:t>
      </w:r>
      <w:r w:rsidR="006F0291" w:rsidRPr="007D74A7">
        <w:rPr>
          <w:rFonts w:ascii="Times New Roman" w:hAnsi="Times New Roman" w:cs="Times New Roman"/>
        </w:rPr>
        <w:t>;</w:t>
      </w:r>
      <w:r w:rsidR="007322E0" w:rsidRPr="007D74A7">
        <w:rPr>
          <w:rFonts w:ascii="Times New Roman" w:hAnsi="Times New Roman" w:cs="Times New Roman"/>
        </w:rPr>
        <w:t xml:space="preserve"> and</w:t>
      </w:r>
    </w:p>
    <w:p w14:paraId="617766AA" w14:textId="77777777" w:rsidR="00CC6C72" w:rsidRPr="007D74A7" w:rsidRDefault="00CC6C72" w:rsidP="00766A9F">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 xml:space="preserve">Informing stakeholders and the public to gain support for NOU policies e.g., through the material made available on the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xml:space="preserve"> website.</w:t>
      </w:r>
      <w:r w:rsidRPr="007D74A7">
        <w:rPr>
          <w:rStyle w:val="FootnoteReference"/>
          <w:rFonts w:ascii="Times New Roman" w:hAnsi="Times New Roman" w:cs="Times New Roman"/>
        </w:rPr>
        <w:footnoteReference w:id="35"/>
      </w:r>
    </w:p>
    <w:p w14:paraId="3CAA7348" w14:textId="77777777" w:rsidR="00CC6C72" w:rsidRPr="007D74A7" w:rsidRDefault="00CC6C72" w:rsidP="00CC6C72">
      <w:pPr>
        <w:pStyle w:val="Heading1"/>
      </w:pPr>
      <w:r w:rsidRPr="007D74A7">
        <w:t>CAP also works to support the RAC sector by, among others, promoting the certification and professionalization of refrigeration technicians. Some key activities in this area include:</w:t>
      </w:r>
    </w:p>
    <w:p w14:paraId="72155DBB" w14:textId="05358F27" w:rsidR="00CC6C72" w:rsidRPr="007D74A7" w:rsidRDefault="00CC6C72" w:rsidP="00766A9F">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 xml:space="preserve">The development of guidance and templates to help NOU establish sustainable certification programs, building on examples like the European Union (EU) F-Gas </w:t>
      </w:r>
      <w:proofErr w:type="spellStart"/>
      <w:proofErr w:type="gramStart"/>
      <w:r w:rsidRPr="007D74A7">
        <w:rPr>
          <w:rFonts w:ascii="Times New Roman" w:hAnsi="Times New Roman" w:cs="Times New Roman"/>
        </w:rPr>
        <w:t>programme</w:t>
      </w:r>
      <w:proofErr w:type="spellEnd"/>
      <w:r w:rsidR="00173162" w:rsidRPr="007D74A7">
        <w:rPr>
          <w:rFonts w:ascii="Times New Roman" w:hAnsi="Times New Roman" w:cs="Times New Roman"/>
        </w:rPr>
        <w:t>;</w:t>
      </w:r>
      <w:proofErr w:type="gramEnd"/>
    </w:p>
    <w:p w14:paraId="38B9C133" w14:textId="05E79D50" w:rsidR="00CC6C72" w:rsidRPr="007D74A7" w:rsidRDefault="00CC6C72" w:rsidP="00766A9F">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 xml:space="preserve">Piloting the RDL global qualification program to introduce minimal skills </w:t>
      </w:r>
      <w:proofErr w:type="gramStart"/>
      <w:r w:rsidRPr="007D74A7">
        <w:rPr>
          <w:rFonts w:ascii="Times New Roman" w:hAnsi="Times New Roman" w:cs="Times New Roman"/>
        </w:rPr>
        <w:t>recognition</w:t>
      </w:r>
      <w:r w:rsidR="00173162" w:rsidRPr="007D74A7">
        <w:rPr>
          <w:rFonts w:ascii="Times New Roman" w:hAnsi="Times New Roman" w:cs="Times New Roman"/>
        </w:rPr>
        <w:t>;</w:t>
      </w:r>
      <w:proofErr w:type="gramEnd"/>
    </w:p>
    <w:p w14:paraId="49359B84" w14:textId="77777777" w:rsidR="00CC6C72" w:rsidRPr="007D74A7" w:rsidRDefault="00CC6C72" w:rsidP="00766A9F">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Promoting national RAC technician certification programs supported through HPMPs in countries.</w:t>
      </w:r>
    </w:p>
    <w:p w14:paraId="289BF690" w14:textId="62B4AC87" w:rsidR="00CC6C72" w:rsidRPr="007D74A7" w:rsidRDefault="00CC6C72" w:rsidP="00766A9F">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 xml:space="preserve">Encouraging integration of certification/competency standards into national Technical and Vocational Education and Training (TVET) frameworks through curriculum updates and </w:t>
      </w:r>
      <w:proofErr w:type="gramStart"/>
      <w:r w:rsidRPr="007D74A7">
        <w:rPr>
          <w:rFonts w:ascii="Times New Roman" w:hAnsi="Times New Roman" w:cs="Times New Roman"/>
        </w:rPr>
        <w:t>accreditation</w:t>
      </w:r>
      <w:r w:rsidR="00173162" w:rsidRPr="007D74A7">
        <w:rPr>
          <w:rFonts w:ascii="Times New Roman" w:hAnsi="Times New Roman" w:cs="Times New Roman"/>
        </w:rPr>
        <w:t>;</w:t>
      </w:r>
      <w:proofErr w:type="gramEnd"/>
    </w:p>
    <w:p w14:paraId="14904954" w14:textId="5FBCEED4" w:rsidR="005653BE" w:rsidRPr="007D74A7" w:rsidRDefault="00CC6C72" w:rsidP="00766A9F">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 xml:space="preserve">Providing tools like guidelines on competency standards and program templates to assist </w:t>
      </w:r>
      <w:proofErr w:type="gramStart"/>
      <w:r w:rsidRPr="007D74A7">
        <w:rPr>
          <w:rFonts w:ascii="Times New Roman" w:hAnsi="Times New Roman" w:cs="Times New Roman"/>
        </w:rPr>
        <w:t>countries;</w:t>
      </w:r>
      <w:proofErr w:type="gramEnd"/>
    </w:p>
    <w:p w14:paraId="2D911AD7" w14:textId="77777777" w:rsidR="005653BE" w:rsidRPr="007D74A7" w:rsidRDefault="005653BE" w:rsidP="00766A9F">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R</w:t>
      </w:r>
      <w:r w:rsidR="00CC6C72" w:rsidRPr="007D74A7">
        <w:rPr>
          <w:rFonts w:ascii="Times New Roman" w:hAnsi="Times New Roman" w:cs="Times New Roman"/>
        </w:rPr>
        <w:t xml:space="preserve">eviewing national certification programs and advising NOU on enhancing </w:t>
      </w:r>
      <w:proofErr w:type="gramStart"/>
      <w:r w:rsidR="00CC6C72" w:rsidRPr="007D74A7">
        <w:rPr>
          <w:rFonts w:ascii="Times New Roman" w:hAnsi="Times New Roman" w:cs="Times New Roman"/>
        </w:rPr>
        <w:t>them;</w:t>
      </w:r>
      <w:proofErr w:type="gramEnd"/>
    </w:p>
    <w:p w14:paraId="024EC377" w14:textId="785B4041" w:rsidR="00CC6C72" w:rsidRPr="007D74A7" w:rsidRDefault="005653BE" w:rsidP="00766A9F">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O</w:t>
      </w:r>
      <w:r w:rsidR="00CC6C72" w:rsidRPr="007D74A7">
        <w:rPr>
          <w:rFonts w:ascii="Times New Roman" w:hAnsi="Times New Roman" w:cs="Times New Roman"/>
        </w:rPr>
        <w:t xml:space="preserve">utreaching certification best practices and sharing experiences at the meetings of the regional </w:t>
      </w:r>
      <w:proofErr w:type="gramStart"/>
      <w:r w:rsidR="00CC6C72" w:rsidRPr="007D74A7">
        <w:rPr>
          <w:rFonts w:ascii="Times New Roman" w:hAnsi="Times New Roman" w:cs="Times New Roman"/>
        </w:rPr>
        <w:t>networks</w:t>
      </w:r>
      <w:r w:rsidR="00173162" w:rsidRPr="007D74A7">
        <w:rPr>
          <w:rFonts w:ascii="Times New Roman" w:hAnsi="Times New Roman" w:cs="Times New Roman"/>
        </w:rPr>
        <w:t>;</w:t>
      </w:r>
      <w:proofErr w:type="gramEnd"/>
    </w:p>
    <w:p w14:paraId="22AD54D8" w14:textId="77777777" w:rsidR="00CC6C72" w:rsidRPr="007D74A7" w:rsidRDefault="00CC6C72" w:rsidP="00766A9F">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 xml:space="preserve">Linking certification to improved employment opportunities to incentivize technicians, recognizing certified technicians through initiatives like world maps and local award </w:t>
      </w:r>
      <w:proofErr w:type="spellStart"/>
      <w:r w:rsidRPr="007D74A7">
        <w:rPr>
          <w:rFonts w:ascii="Times New Roman" w:hAnsi="Times New Roman" w:cs="Times New Roman"/>
        </w:rPr>
        <w:t>programmes</w:t>
      </w:r>
      <w:proofErr w:type="spellEnd"/>
      <w:r w:rsidRPr="007D74A7">
        <w:rPr>
          <w:rFonts w:ascii="Times New Roman" w:hAnsi="Times New Roman" w:cs="Times New Roman"/>
        </w:rPr>
        <w:t>, and</w:t>
      </w:r>
    </w:p>
    <w:p w14:paraId="6E9CA72E" w14:textId="77777777" w:rsidR="00CC6C72" w:rsidRPr="007D74A7" w:rsidRDefault="00CC6C72" w:rsidP="00766A9F">
      <w:pPr>
        <w:pStyle w:val="ListParagraph"/>
        <w:widowControl w:val="0"/>
        <w:numPr>
          <w:ilvl w:val="0"/>
          <w:numId w:val="18"/>
        </w:numPr>
        <w:spacing w:after="0" w:line="240" w:lineRule="auto"/>
        <w:contextualSpacing w:val="0"/>
        <w:jc w:val="both"/>
        <w:rPr>
          <w:rFonts w:ascii="Times New Roman" w:hAnsi="Times New Roman" w:cs="Times New Roman"/>
        </w:rPr>
      </w:pPr>
      <w:r w:rsidRPr="007D74A7">
        <w:rPr>
          <w:rFonts w:ascii="Times New Roman" w:hAnsi="Times New Roman" w:cs="Times New Roman"/>
        </w:rPr>
        <w:t>Developing e-learning modules on competencies to facilitate skills testing and certification and exploring hybrid programs like competency-based RDL to account for different country contexts.</w:t>
      </w:r>
    </w:p>
    <w:p w14:paraId="0AC66FD9" w14:textId="77777777" w:rsidR="00CC6C72" w:rsidRPr="007D74A7" w:rsidRDefault="00CC6C72" w:rsidP="00CC6C72">
      <w:pPr>
        <w:pStyle w:val="NormalWeb"/>
        <w:keepNext/>
        <w:widowControl w:val="0"/>
        <w:spacing w:before="0" w:beforeAutospacing="0" w:after="240" w:afterAutospacing="0" w:line="276" w:lineRule="auto"/>
        <w:rPr>
          <w:sz w:val="22"/>
          <w:szCs w:val="22"/>
          <w:u w:val="single"/>
          <w:lang w:val="en-CA"/>
        </w:rPr>
      </w:pPr>
      <w:r w:rsidRPr="007D74A7">
        <w:rPr>
          <w:sz w:val="22"/>
          <w:szCs w:val="22"/>
          <w:u w:val="single"/>
          <w:lang w:val="en-CA"/>
        </w:rPr>
        <w:lastRenderedPageBreak/>
        <w:t>Strengthening mechanisms in Article 5 countries on data management and reporting</w:t>
      </w:r>
    </w:p>
    <w:tbl>
      <w:tblPr>
        <w:tblStyle w:val="TableGrid"/>
        <w:tblW w:w="0" w:type="auto"/>
        <w:tblInd w:w="-5" w:type="dxa"/>
        <w:tblLook w:val="04A0" w:firstRow="1" w:lastRow="0" w:firstColumn="1" w:lastColumn="0" w:noHBand="0" w:noVBand="1"/>
      </w:tblPr>
      <w:tblGrid>
        <w:gridCol w:w="9355"/>
      </w:tblGrid>
      <w:tr w:rsidR="00CC6C72" w:rsidRPr="007D74A7" w14:paraId="2D0B2E6E" w14:textId="77777777" w:rsidTr="004D666C">
        <w:tc>
          <w:tcPr>
            <w:tcW w:w="9355" w:type="dxa"/>
            <w:shd w:val="clear" w:color="auto" w:fill="D9D9D9" w:themeFill="background1" w:themeFillShade="D9"/>
          </w:tcPr>
          <w:p w14:paraId="79BD8D1A" w14:textId="77777777" w:rsidR="00CC6C72" w:rsidRPr="007D74A7" w:rsidRDefault="00CC6C72" w:rsidP="00557E59">
            <w:pPr>
              <w:pStyle w:val="ListParagraph"/>
              <w:keepNext/>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77DB2444" w14:textId="77777777" w:rsidR="00CC6C72" w:rsidRPr="007D74A7" w:rsidRDefault="00CC6C72" w:rsidP="00557E59">
            <w:pPr>
              <w:pStyle w:val="Heading1"/>
              <w:keepNext/>
              <w:widowControl w:val="0"/>
              <w:numPr>
                <w:ilvl w:val="0"/>
                <w:numId w:val="0"/>
              </w:numPr>
              <w:spacing w:after="120"/>
            </w:pPr>
            <w:r w:rsidRPr="007D74A7">
              <w:t>Both the documentation and stakeholders provide concrete examples of how the CAP works to address all aspects of strengthening capacities to improve the quality of national data systems and</w:t>
            </w:r>
            <w:r w:rsidRPr="007D74A7">
              <w:br/>
              <w:t>cross-country cooperation, in view of assisting the countries to report accurate country data.</w:t>
            </w:r>
          </w:p>
        </w:tc>
      </w:tr>
    </w:tbl>
    <w:p w14:paraId="2100F0D4" w14:textId="77777777" w:rsidR="00CC6C72" w:rsidRPr="007D74A7" w:rsidRDefault="00CC6C72" w:rsidP="00CC6C72">
      <w:pPr>
        <w:pStyle w:val="ListParagraph"/>
        <w:spacing w:after="0"/>
        <w:ind w:left="0"/>
        <w:rPr>
          <w:rFonts w:ascii="Times New Roman" w:hAnsi="Times New Roman" w:cs="Times New Roman"/>
        </w:rPr>
      </w:pPr>
    </w:p>
    <w:p w14:paraId="3C23B7B4" w14:textId="77777777" w:rsidR="00CC6C72" w:rsidRPr="007D74A7" w:rsidRDefault="00CC6C72" w:rsidP="00CC6C72">
      <w:pPr>
        <w:pStyle w:val="Heading1"/>
      </w:pPr>
      <w:r w:rsidRPr="007D74A7">
        <w:t>The CAP assists NOUs with capacity building to promote a better understanding of new data reporting formats and tools, through workshops and manuals on data collection, cross-checking, reconciliation and reporting. The CAP also provides guidance and tools to help NOUs establish internal data management systems, such as, inter alia:</w:t>
      </w:r>
    </w:p>
    <w:p w14:paraId="414B4131" w14:textId="7B9F4F28" w:rsidR="00CC6C72" w:rsidRPr="007D74A7" w:rsidRDefault="00CC6C72" w:rsidP="00766A9F">
      <w:pPr>
        <w:pStyle w:val="ListParagraph"/>
        <w:numPr>
          <w:ilvl w:val="0"/>
          <w:numId w:val="16"/>
        </w:numPr>
        <w:spacing w:after="240" w:line="240" w:lineRule="auto"/>
        <w:jc w:val="both"/>
        <w:rPr>
          <w:rFonts w:ascii="Times New Roman" w:hAnsi="Times New Roman" w:cs="Times New Roman"/>
        </w:rPr>
      </w:pPr>
      <w:r w:rsidRPr="007D74A7">
        <w:rPr>
          <w:rFonts w:ascii="Times New Roman" w:hAnsi="Times New Roman" w:cs="Times New Roman"/>
        </w:rPr>
        <w:t xml:space="preserve">NOU training modules focused specifically on data reporting, Article 7 reporting formats including in NOO training </w:t>
      </w:r>
      <w:proofErr w:type="gramStart"/>
      <w:r w:rsidRPr="007D74A7">
        <w:rPr>
          <w:rFonts w:ascii="Times New Roman" w:hAnsi="Times New Roman" w:cs="Times New Roman"/>
        </w:rPr>
        <w:t>curricula</w:t>
      </w:r>
      <w:r w:rsidR="006F0291" w:rsidRPr="007D74A7">
        <w:rPr>
          <w:rFonts w:ascii="Times New Roman" w:hAnsi="Times New Roman" w:cs="Times New Roman"/>
        </w:rPr>
        <w:t>;</w:t>
      </w:r>
      <w:proofErr w:type="gramEnd"/>
    </w:p>
    <w:p w14:paraId="7F10D59B" w14:textId="5F793E7F" w:rsidR="00CC6C72" w:rsidRPr="007D74A7" w:rsidRDefault="00CC6C72" w:rsidP="00766A9F">
      <w:pPr>
        <w:pStyle w:val="ListParagraph"/>
        <w:numPr>
          <w:ilvl w:val="0"/>
          <w:numId w:val="16"/>
        </w:numPr>
        <w:spacing w:after="240" w:line="240" w:lineRule="auto"/>
        <w:jc w:val="both"/>
        <w:rPr>
          <w:rFonts w:ascii="Times New Roman" w:hAnsi="Times New Roman" w:cs="Times New Roman"/>
        </w:rPr>
      </w:pPr>
      <w:r w:rsidRPr="007D74A7">
        <w:rPr>
          <w:rFonts w:ascii="Times New Roman" w:hAnsi="Times New Roman" w:cs="Times New Roman"/>
        </w:rPr>
        <w:t xml:space="preserve">Guidance on establishing national data collection mechanisms, assistance accessing Article 7 Country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online </w:t>
      </w:r>
      <w:proofErr w:type="gramStart"/>
      <w:r w:rsidRPr="007D74A7">
        <w:rPr>
          <w:rFonts w:ascii="Times New Roman" w:hAnsi="Times New Roman" w:cs="Times New Roman"/>
        </w:rPr>
        <w:t>systems</w:t>
      </w:r>
      <w:r w:rsidR="006F0291" w:rsidRPr="007D74A7">
        <w:rPr>
          <w:rFonts w:ascii="Times New Roman" w:hAnsi="Times New Roman" w:cs="Times New Roman"/>
        </w:rPr>
        <w:t>;</w:t>
      </w:r>
      <w:proofErr w:type="gramEnd"/>
    </w:p>
    <w:p w14:paraId="43DF8F39" w14:textId="77777777" w:rsidR="00CC6C72" w:rsidRPr="007D74A7" w:rsidRDefault="00CC6C72" w:rsidP="00766A9F">
      <w:pPr>
        <w:pStyle w:val="ListParagraph"/>
        <w:numPr>
          <w:ilvl w:val="0"/>
          <w:numId w:val="16"/>
        </w:numPr>
        <w:spacing w:after="240" w:line="240" w:lineRule="auto"/>
        <w:jc w:val="both"/>
        <w:rPr>
          <w:rFonts w:ascii="Times New Roman" w:hAnsi="Times New Roman" w:cs="Times New Roman"/>
        </w:rPr>
      </w:pPr>
      <w:r w:rsidRPr="007D74A7">
        <w:rPr>
          <w:rFonts w:ascii="Times New Roman" w:hAnsi="Times New Roman" w:cs="Times New Roman"/>
        </w:rPr>
        <w:t>Data collection and management sessions at regional network meetings; and</w:t>
      </w:r>
    </w:p>
    <w:p w14:paraId="7286578B" w14:textId="77777777" w:rsidR="00CC6C72" w:rsidRPr="007D74A7" w:rsidRDefault="00CC6C72" w:rsidP="00766A9F">
      <w:pPr>
        <w:pStyle w:val="ListParagraph"/>
        <w:numPr>
          <w:ilvl w:val="0"/>
          <w:numId w:val="16"/>
        </w:numPr>
        <w:spacing w:after="240" w:line="240" w:lineRule="auto"/>
        <w:jc w:val="both"/>
        <w:rPr>
          <w:rFonts w:ascii="Times New Roman" w:hAnsi="Times New Roman" w:cs="Times New Roman"/>
        </w:rPr>
      </w:pPr>
      <w:r w:rsidRPr="007D74A7">
        <w:rPr>
          <w:rFonts w:ascii="Times New Roman" w:hAnsi="Times New Roman" w:cs="Times New Roman"/>
        </w:rPr>
        <w:t xml:space="preserve">Country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progress reporting guidance and templates and webinars on specific reporting issues, such as HFC baselines required under Kigali Amendment.</w:t>
      </w:r>
    </w:p>
    <w:p w14:paraId="26D96788" w14:textId="77777777" w:rsidR="00CC6C72" w:rsidRPr="007D74A7" w:rsidRDefault="00CC6C72" w:rsidP="00CC6C72">
      <w:pPr>
        <w:pStyle w:val="Heading1"/>
      </w:pPr>
      <w:r w:rsidRPr="007D74A7">
        <w:t>The CAP shares methodologies for data triangulation across sources like licenses, import records, surveys, in view of building the capacity of NOU to analyse consumption trends and drivers to inform policy decisions and to facilitate regional data exchange and reconciliation differences between countries’ reported trade. It is generally considered by stakeholders that the CAP supports accurate forecasting and transparent tracking of quotas to facilitate control measures and encourages responsible data management by NOU and customs agencies.</w:t>
      </w:r>
    </w:p>
    <w:p w14:paraId="7D65A5F1" w14:textId="77777777" w:rsidR="00CC6C72" w:rsidRPr="007D74A7" w:rsidRDefault="00CC6C72" w:rsidP="00CC6C72">
      <w:pPr>
        <w:pStyle w:val="Heading1"/>
      </w:pPr>
      <w:r w:rsidRPr="007D74A7">
        <w:t xml:space="preserve">Some key data management tools and training that CAP provides to strengthen Article 5 countries' reporting include: </w:t>
      </w:r>
      <w:proofErr w:type="spellStart"/>
      <w:r w:rsidRPr="007D74A7">
        <w:t>WhatGas</w:t>
      </w:r>
      <w:proofErr w:type="spellEnd"/>
      <w:r w:rsidRPr="007D74A7">
        <w:t xml:space="preserve">? refrigerant identifier app to help differentiate substances and mixtures, </w:t>
      </w:r>
      <w:r w:rsidRPr="007D74A7">
        <w:br/>
        <w:t>a GWP-ODP calculator app and online tool</w:t>
      </w:r>
      <w:r w:rsidRPr="007D74A7">
        <w:rPr>
          <w:rStyle w:val="FootnoteReference"/>
        </w:rPr>
        <w:footnoteReference w:id="36"/>
      </w:r>
      <w:r w:rsidRPr="007D74A7">
        <w:t xml:space="preserve"> for conversion between metrics, customs data collection and reconciliation guidelines, a HCFC quota and licence tracker desktop application, data reconciliation webinars and factsheets on methodologies, the informal prior informed consent (</w:t>
      </w:r>
      <w:proofErr w:type="spellStart"/>
      <w:r w:rsidRPr="007D74A7">
        <w:t>iPIC</w:t>
      </w:r>
      <w:proofErr w:type="spellEnd"/>
      <w:r w:rsidRPr="007D74A7">
        <w:t>) online platform, customs data access protocols and HS code guidance.</w:t>
      </w:r>
    </w:p>
    <w:p w14:paraId="3F9C1114" w14:textId="67CAAFB6" w:rsidR="00CC6C72" w:rsidRPr="007D74A7" w:rsidRDefault="00CC6C72" w:rsidP="00CC6C72">
      <w:pPr>
        <w:pStyle w:val="NormalWeb"/>
        <w:keepNext/>
        <w:widowControl w:val="0"/>
        <w:spacing w:before="0" w:beforeAutospacing="0" w:after="240" w:afterAutospacing="0" w:line="276" w:lineRule="auto"/>
        <w:ind w:left="180" w:hanging="180"/>
        <w:rPr>
          <w:sz w:val="22"/>
          <w:szCs w:val="22"/>
          <w:u w:val="single"/>
          <w:lang w:val="en-CA"/>
        </w:rPr>
      </w:pPr>
      <w:bookmarkStart w:id="21" w:name="_Toc176257359"/>
      <w:r w:rsidRPr="007D74A7">
        <w:rPr>
          <w:sz w:val="22"/>
          <w:szCs w:val="22"/>
          <w:u w:val="single"/>
          <w:lang w:val="en-CA"/>
        </w:rPr>
        <w:t>Building, strengthening and sustaining capacities in Article 5 countries</w:t>
      </w:r>
      <w:bookmarkEnd w:id="21"/>
    </w:p>
    <w:tbl>
      <w:tblPr>
        <w:tblStyle w:val="TableGrid"/>
        <w:tblW w:w="9530" w:type="dxa"/>
        <w:tblInd w:w="-5" w:type="dxa"/>
        <w:shd w:val="clear" w:color="auto" w:fill="D9D9D9" w:themeFill="background1" w:themeFillShade="D9"/>
        <w:tblLook w:val="04A0" w:firstRow="1" w:lastRow="0" w:firstColumn="1" w:lastColumn="0" w:noHBand="0" w:noVBand="1"/>
      </w:tblPr>
      <w:tblGrid>
        <w:gridCol w:w="9530"/>
      </w:tblGrid>
      <w:tr w:rsidR="00CC6C72" w:rsidRPr="007D74A7" w14:paraId="779DD76F" w14:textId="77777777" w:rsidTr="00557E59">
        <w:tc>
          <w:tcPr>
            <w:tcW w:w="9530" w:type="dxa"/>
            <w:shd w:val="clear" w:color="auto" w:fill="D9D9D9" w:themeFill="background1" w:themeFillShade="D9"/>
          </w:tcPr>
          <w:p w14:paraId="6147EFED" w14:textId="77777777" w:rsidR="00CC6C72" w:rsidRPr="007D74A7" w:rsidRDefault="00CC6C72" w:rsidP="00557E59">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FCC31C3" w14:textId="77777777" w:rsidR="00CC6C72" w:rsidRPr="007D74A7" w:rsidRDefault="00CC6C72" w:rsidP="00557E59">
            <w:pPr>
              <w:pStyle w:val="Heading1"/>
              <w:numPr>
                <w:ilvl w:val="0"/>
                <w:numId w:val="0"/>
              </w:numPr>
              <w:spacing w:after="120"/>
            </w:pPr>
            <w:r w:rsidRPr="007D74A7">
              <w:t>Key mechanisms to identify and integrate iteratively the specific needs of each Article 5 country in a strategic manner rest on NOUs, based on a bottom-up approach. Observations are made by CAP stakeholders that information related to country needs could be better captured CAP reporting and overall CAP documentation.</w:t>
            </w:r>
          </w:p>
        </w:tc>
      </w:tr>
    </w:tbl>
    <w:p w14:paraId="7D5EB61B" w14:textId="77777777" w:rsidR="00CC6C72" w:rsidRPr="007D74A7" w:rsidRDefault="00CC6C72" w:rsidP="00CC6C72">
      <w:pPr>
        <w:pStyle w:val="Heading1"/>
        <w:numPr>
          <w:ilvl w:val="0"/>
          <w:numId w:val="0"/>
        </w:numPr>
        <w:spacing w:after="0"/>
      </w:pPr>
    </w:p>
    <w:p w14:paraId="357D2285" w14:textId="77777777" w:rsidR="00CC6C72" w:rsidRPr="007D74A7" w:rsidRDefault="00CC6C72" w:rsidP="007D74A7">
      <w:pPr>
        <w:pStyle w:val="Heading1"/>
        <w:keepLines/>
        <w:widowControl w:val="0"/>
      </w:pPr>
      <w:r w:rsidRPr="007D74A7">
        <w:lastRenderedPageBreak/>
        <w:t>The CAP uses different mechanisms to support Article 5 countries in identifying their needs in relation to achieving compliance with the Montreal Protocol, ensuring a bottom-up needs identification process driven directly by the Article 5 partners themselves i.e., the NOU and national stakeholders. These include:</w:t>
      </w:r>
    </w:p>
    <w:p w14:paraId="1CA213C6" w14:textId="77777777" w:rsidR="00CC6C72" w:rsidRPr="007D74A7" w:rsidRDefault="00CC6C72" w:rsidP="00CC6C72">
      <w:pPr>
        <w:pStyle w:val="ListParagraph"/>
        <w:ind w:left="0"/>
        <w:rPr>
          <w:rFonts w:ascii="Times New Roman" w:hAnsi="Times New Roman" w:cs="Times New Roman"/>
          <w:b/>
          <w:bCs/>
        </w:rPr>
      </w:pPr>
      <w:r w:rsidRPr="007D74A7">
        <w:rPr>
          <w:rFonts w:ascii="Times New Roman" w:hAnsi="Times New Roman" w:cs="Times New Roman"/>
          <w:b/>
          <w:bCs/>
        </w:rPr>
        <w:t>Table 3: Mechanisms fostering the participation of Article 5 countries</w:t>
      </w:r>
    </w:p>
    <w:tbl>
      <w:tblPr>
        <w:tblStyle w:val="TableGrid"/>
        <w:tblW w:w="5000" w:type="pct"/>
        <w:tblLook w:val="04A0" w:firstRow="1" w:lastRow="0" w:firstColumn="1" w:lastColumn="0" w:noHBand="0" w:noVBand="1"/>
      </w:tblPr>
      <w:tblGrid>
        <w:gridCol w:w="2969"/>
        <w:gridCol w:w="4535"/>
        <w:gridCol w:w="1846"/>
      </w:tblGrid>
      <w:tr w:rsidR="00CC6C72" w:rsidRPr="007D74A7" w14:paraId="5CCEC281" w14:textId="77777777" w:rsidTr="00557E59">
        <w:trPr>
          <w:trHeight w:val="301"/>
        </w:trPr>
        <w:tc>
          <w:tcPr>
            <w:tcW w:w="1588" w:type="pct"/>
            <w:shd w:val="clear" w:color="auto" w:fill="404040" w:themeFill="text1" w:themeFillTint="BF"/>
          </w:tcPr>
          <w:p w14:paraId="10DD4309" w14:textId="77777777" w:rsidR="00CC6C72" w:rsidRPr="007D74A7" w:rsidRDefault="00CC6C72" w:rsidP="00557E59">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 of activity</w:t>
            </w:r>
          </w:p>
        </w:tc>
        <w:tc>
          <w:tcPr>
            <w:tcW w:w="2425" w:type="pct"/>
            <w:shd w:val="clear" w:color="auto" w:fill="404040" w:themeFill="text1" w:themeFillTint="BF"/>
          </w:tcPr>
          <w:p w14:paraId="13617B47" w14:textId="77777777" w:rsidR="00CC6C72" w:rsidRPr="007D74A7" w:rsidRDefault="00CC6C72" w:rsidP="00557E59">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c>
          <w:tcPr>
            <w:tcW w:w="987" w:type="pct"/>
            <w:shd w:val="clear" w:color="auto" w:fill="404040" w:themeFill="text1" w:themeFillTint="BF"/>
          </w:tcPr>
          <w:p w14:paraId="1DC2FF74" w14:textId="77777777" w:rsidR="00CC6C72" w:rsidRPr="007D74A7" w:rsidRDefault="00CC6C72" w:rsidP="00557E59">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Frequency</w:t>
            </w:r>
          </w:p>
        </w:tc>
      </w:tr>
      <w:tr w:rsidR="00CC6C72" w:rsidRPr="007D74A7" w14:paraId="2F0FBD66" w14:textId="77777777" w:rsidTr="00557E59">
        <w:trPr>
          <w:trHeight w:val="1073"/>
        </w:trPr>
        <w:tc>
          <w:tcPr>
            <w:tcW w:w="1588" w:type="pct"/>
            <w:shd w:val="clear" w:color="auto" w:fill="F2F2F2" w:themeFill="background1" w:themeFillShade="F2"/>
          </w:tcPr>
          <w:p w14:paraId="0308C601"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Regional network meetings of ozone officers</w:t>
            </w:r>
          </w:p>
        </w:tc>
        <w:tc>
          <w:tcPr>
            <w:tcW w:w="2425" w:type="pct"/>
          </w:tcPr>
          <w:p w14:paraId="02A0C080"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 xml:space="preserve">Provide a forum for countries to collectively identify priority topics, challenges and needs to address through CAP assistance. Countries help set Network workplans. </w:t>
            </w:r>
          </w:p>
        </w:tc>
        <w:tc>
          <w:tcPr>
            <w:tcW w:w="987" w:type="pct"/>
          </w:tcPr>
          <w:p w14:paraId="6C05A174"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Once or twice a year, plus smaller thematic meetings</w:t>
            </w:r>
          </w:p>
        </w:tc>
      </w:tr>
      <w:tr w:rsidR="00CC6C72" w:rsidRPr="007D74A7" w14:paraId="2919374C" w14:textId="77777777" w:rsidTr="00557E59">
        <w:tc>
          <w:tcPr>
            <w:tcW w:w="1588" w:type="pct"/>
            <w:shd w:val="clear" w:color="auto" w:fill="F2F2F2" w:themeFill="background1" w:themeFillShade="F2"/>
          </w:tcPr>
          <w:p w14:paraId="09E1B15F"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Country-specific compliance assistance services</w:t>
            </w:r>
          </w:p>
        </w:tc>
        <w:tc>
          <w:tcPr>
            <w:tcW w:w="2425" w:type="pct"/>
          </w:tcPr>
          <w:p w14:paraId="325E4FA5"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 xml:space="preserve">CAP engages directly with NOU to understand their specific needs based on compliance status and country conditions. </w:t>
            </w:r>
          </w:p>
        </w:tc>
        <w:tc>
          <w:tcPr>
            <w:tcW w:w="987" w:type="pct"/>
          </w:tcPr>
          <w:p w14:paraId="67224761"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Weekly</w:t>
            </w:r>
          </w:p>
        </w:tc>
      </w:tr>
      <w:tr w:rsidR="00CC6C72" w:rsidRPr="007D74A7" w14:paraId="2B34737D" w14:textId="77777777" w:rsidTr="00557E59">
        <w:trPr>
          <w:trHeight w:val="860"/>
        </w:trPr>
        <w:tc>
          <w:tcPr>
            <w:tcW w:w="1588" w:type="pct"/>
            <w:shd w:val="clear" w:color="auto" w:fill="F2F2F2" w:themeFill="background1" w:themeFillShade="F2"/>
          </w:tcPr>
          <w:p w14:paraId="476B1708"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Consultations during project preparation</w:t>
            </w:r>
          </w:p>
        </w:tc>
        <w:tc>
          <w:tcPr>
            <w:tcW w:w="2425" w:type="pct"/>
          </w:tcPr>
          <w:p w14:paraId="725F5F20"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CAP assists countries identify technical and capacity building needs for projects submitted to the Executive Committee.</w:t>
            </w:r>
          </w:p>
        </w:tc>
        <w:tc>
          <w:tcPr>
            <w:tcW w:w="987" w:type="pct"/>
          </w:tcPr>
          <w:p w14:paraId="4FD14AEE"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Daily (at project preparation stage)</w:t>
            </w:r>
          </w:p>
        </w:tc>
      </w:tr>
      <w:tr w:rsidR="00CC6C72" w:rsidRPr="007D74A7" w14:paraId="31F8DF81" w14:textId="77777777" w:rsidTr="00557E59">
        <w:tc>
          <w:tcPr>
            <w:tcW w:w="1588" w:type="pct"/>
            <w:shd w:val="clear" w:color="auto" w:fill="F2F2F2" w:themeFill="background1" w:themeFillShade="F2"/>
          </w:tcPr>
          <w:p w14:paraId="163F52E3"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Network survey/needs assessment</w:t>
            </w:r>
          </w:p>
        </w:tc>
        <w:tc>
          <w:tcPr>
            <w:tcW w:w="2425" w:type="pct"/>
          </w:tcPr>
          <w:p w14:paraId="165B8517" w14:textId="77777777" w:rsidR="00CC6C72" w:rsidRPr="007D74A7" w:rsidRDefault="00CC6C72" w:rsidP="00557E59">
            <w:r w:rsidRPr="007D74A7">
              <w:t>CAP periodically surveys NOU to rank and prioritize assistance services according to their needs.</w:t>
            </w:r>
          </w:p>
        </w:tc>
        <w:tc>
          <w:tcPr>
            <w:tcW w:w="987" w:type="pct"/>
          </w:tcPr>
          <w:p w14:paraId="500D86CA"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Annually</w:t>
            </w:r>
          </w:p>
        </w:tc>
      </w:tr>
      <w:tr w:rsidR="00CC6C72" w:rsidRPr="007D74A7" w14:paraId="73F30F44" w14:textId="77777777" w:rsidTr="00557E59">
        <w:trPr>
          <w:trHeight w:val="816"/>
        </w:trPr>
        <w:tc>
          <w:tcPr>
            <w:tcW w:w="1588" w:type="pct"/>
            <w:shd w:val="clear" w:color="auto" w:fill="F2F2F2" w:themeFill="background1" w:themeFillShade="F2"/>
          </w:tcPr>
          <w:p w14:paraId="33A335D3"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Bilateral contacts</w:t>
            </w:r>
          </w:p>
        </w:tc>
        <w:tc>
          <w:tcPr>
            <w:tcW w:w="2425" w:type="pct"/>
          </w:tcPr>
          <w:p w14:paraId="1754B0F4"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CAP staff have ongoing dialogue with NOU through country missions, email, calls to stay updated on emerging needs.</w:t>
            </w:r>
          </w:p>
        </w:tc>
        <w:tc>
          <w:tcPr>
            <w:tcW w:w="987" w:type="pct"/>
          </w:tcPr>
          <w:p w14:paraId="27153731"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Weekly</w:t>
            </w:r>
          </w:p>
        </w:tc>
      </w:tr>
      <w:tr w:rsidR="00CC6C72" w:rsidRPr="007D74A7" w14:paraId="1D94C7BA" w14:textId="77777777" w:rsidTr="00557E59">
        <w:trPr>
          <w:trHeight w:val="686"/>
        </w:trPr>
        <w:tc>
          <w:tcPr>
            <w:tcW w:w="1588" w:type="pct"/>
            <w:shd w:val="clear" w:color="auto" w:fill="F2F2F2" w:themeFill="background1" w:themeFillShade="F2"/>
          </w:tcPr>
          <w:p w14:paraId="4E9D93F2"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 xml:space="preserve">Country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and Institutional Strengthening (IS) project reporting</w:t>
            </w:r>
          </w:p>
        </w:tc>
        <w:tc>
          <w:tcPr>
            <w:tcW w:w="2425" w:type="pct"/>
          </w:tcPr>
          <w:p w14:paraId="0E4188A7"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Identifies challenges faced and assistance required in implementing national activities.</w:t>
            </w:r>
          </w:p>
        </w:tc>
        <w:tc>
          <w:tcPr>
            <w:tcW w:w="987" w:type="pct"/>
          </w:tcPr>
          <w:p w14:paraId="03242B10"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Biannually</w:t>
            </w:r>
          </w:p>
        </w:tc>
      </w:tr>
      <w:tr w:rsidR="00CC6C72" w:rsidRPr="007D74A7" w14:paraId="4F08934D" w14:textId="77777777" w:rsidTr="00557E59">
        <w:trPr>
          <w:trHeight w:val="485"/>
        </w:trPr>
        <w:tc>
          <w:tcPr>
            <w:tcW w:w="1588" w:type="pct"/>
            <w:shd w:val="clear" w:color="auto" w:fill="F2F2F2" w:themeFill="background1" w:themeFillShade="F2"/>
          </w:tcPr>
          <w:p w14:paraId="6FBEE5EA"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Partnership activities</w:t>
            </w:r>
          </w:p>
        </w:tc>
        <w:tc>
          <w:tcPr>
            <w:tcW w:w="2425" w:type="pct"/>
          </w:tcPr>
          <w:p w14:paraId="09872D75"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Joint events with partners provide additional avenues for countries to flag technical needs.</w:t>
            </w:r>
          </w:p>
        </w:tc>
        <w:tc>
          <w:tcPr>
            <w:tcW w:w="987" w:type="pct"/>
          </w:tcPr>
          <w:p w14:paraId="21E7A744"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n/a</w:t>
            </w:r>
          </w:p>
        </w:tc>
      </w:tr>
    </w:tbl>
    <w:p w14:paraId="1707C246" w14:textId="27B11E4C" w:rsidR="00CC6C72" w:rsidRPr="007D74A7" w:rsidRDefault="00CC6C72" w:rsidP="00CC6C72">
      <w:pPr>
        <w:spacing w:after="240"/>
        <w:rPr>
          <w:sz w:val="18"/>
          <w:szCs w:val="18"/>
        </w:rPr>
      </w:pPr>
      <w:r w:rsidRPr="007D74A7">
        <w:rPr>
          <w:sz w:val="18"/>
          <w:szCs w:val="18"/>
        </w:rPr>
        <w:t xml:space="preserve">Source: </w:t>
      </w:r>
      <w:r w:rsidR="00B95A29" w:rsidRPr="007D74A7">
        <w:rPr>
          <w:sz w:val="18"/>
          <w:szCs w:val="18"/>
        </w:rPr>
        <w:t>Consultant’s elaboration based on the desk review.</w:t>
      </w:r>
    </w:p>
    <w:p w14:paraId="1FB4ADFB" w14:textId="77777777" w:rsidR="00CC6C72" w:rsidRPr="007D74A7" w:rsidRDefault="00CC6C72" w:rsidP="00CC6C72">
      <w:pPr>
        <w:spacing w:after="240"/>
        <w:jc w:val="left"/>
        <w:outlineLvl w:val="2"/>
        <w:rPr>
          <w:u w:val="single"/>
        </w:rPr>
      </w:pPr>
      <w:r w:rsidRPr="007D74A7">
        <w:rPr>
          <w:u w:val="single"/>
        </w:rPr>
        <w:t>CAP contribution to achieving compliance with the Kigali Amendment and other new issues under the Montreal Protocol</w:t>
      </w:r>
    </w:p>
    <w:p w14:paraId="718332A6" w14:textId="77777777" w:rsidR="00CC6C72" w:rsidRPr="007D74A7" w:rsidRDefault="00CC6C72" w:rsidP="00CC6C72">
      <w:pPr>
        <w:pStyle w:val="NormalWeb"/>
        <w:spacing w:after="240" w:afterAutospacing="0" w:line="276" w:lineRule="auto"/>
        <w:ind w:left="180" w:hanging="180"/>
        <w:jc w:val="both"/>
        <w:rPr>
          <w:i/>
          <w:iCs/>
          <w:sz w:val="22"/>
          <w:szCs w:val="22"/>
          <w:lang w:val="en-CA"/>
        </w:rPr>
      </w:pPr>
      <w:r w:rsidRPr="007D74A7">
        <w:rPr>
          <w:i/>
          <w:iCs/>
          <w:sz w:val="22"/>
          <w:szCs w:val="22"/>
          <w:lang w:val="en-CA"/>
        </w:rPr>
        <w:t>Strengthening coordination for energy efficiency</w:t>
      </w:r>
    </w:p>
    <w:tbl>
      <w:tblPr>
        <w:tblStyle w:val="TableGrid"/>
        <w:tblW w:w="5000" w:type="pct"/>
        <w:tblInd w:w="-5" w:type="dxa"/>
        <w:shd w:val="clear" w:color="auto" w:fill="D9D9D9" w:themeFill="background1" w:themeFillShade="D9"/>
        <w:tblLook w:val="04A0" w:firstRow="1" w:lastRow="0" w:firstColumn="1" w:lastColumn="0" w:noHBand="0" w:noVBand="1"/>
      </w:tblPr>
      <w:tblGrid>
        <w:gridCol w:w="9350"/>
      </w:tblGrid>
      <w:tr w:rsidR="00CC6C72" w:rsidRPr="007D74A7" w14:paraId="545F6BF9" w14:textId="77777777" w:rsidTr="00557E59">
        <w:trPr>
          <w:trHeight w:val="1448"/>
        </w:trPr>
        <w:tc>
          <w:tcPr>
            <w:tcW w:w="5000" w:type="pct"/>
            <w:shd w:val="clear" w:color="auto" w:fill="D9D9D9" w:themeFill="background1" w:themeFillShade="D9"/>
          </w:tcPr>
          <w:p w14:paraId="513AFA8C" w14:textId="77777777" w:rsidR="00CC6C72" w:rsidRPr="007D74A7" w:rsidRDefault="00CC6C72" w:rsidP="00557E59">
            <w:pPr>
              <w:pStyle w:val="ListParagraph"/>
              <w:spacing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EAAAA98" w14:textId="77777777" w:rsidR="00CC6C72" w:rsidRPr="007D74A7" w:rsidRDefault="00CC6C72" w:rsidP="00557E59">
            <w:pPr>
              <w:pStyle w:val="Heading1"/>
              <w:numPr>
                <w:ilvl w:val="0"/>
                <w:numId w:val="0"/>
              </w:numPr>
              <w:spacing w:after="120"/>
              <w:ind w:firstLine="20"/>
            </w:pPr>
            <w:r w:rsidRPr="007D74A7">
              <w:t>CAP reporting information shows that the CAP seeks to raise awareness, build technical capacity, and promote collaboration to foster energy efficiency as countries implement their obligations under the Montreal Protocol. CAP supports NOU to foster energy efficiency, especially providing information products, delivering trainings and presentations, and facilitating discussions on this topic at meetings.</w:t>
            </w:r>
          </w:p>
        </w:tc>
      </w:tr>
    </w:tbl>
    <w:p w14:paraId="6BBE18BB" w14:textId="77777777" w:rsidR="00CC6C72" w:rsidRPr="007D74A7" w:rsidRDefault="00CC6C72" w:rsidP="00CC6C72"/>
    <w:p w14:paraId="76C79FA3" w14:textId="77777777" w:rsidR="00CC6C72" w:rsidRPr="007D74A7" w:rsidRDefault="00CC6C72" w:rsidP="00AF1150">
      <w:pPr>
        <w:pStyle w:val="Heading1"/>
      </w:pPr>
      <w:r w:rsidRPr="007D74A7">
        <w:t>The CAP developed training materials and guides, such as the universal training kit,</w:t>
      </w:r>
      <w:r w:rsidRPr="007D74A7">
        <w:rPr>
          <w:rStyle w:val="FootnoteReference"/>
        </w:rPr>
        <w:footnoteReference w:id="37"/>
      </w:r>
      <w:r w:rsidRPr="007D74A7">
        <w:t xml:space="preserve"> emphasizing techniques for maintaining or improving the energy efficiency of refrigeration equipment during servicing, by including topics like proper leak detection and repair. The CAP also produced factsheets (e.g., on ODS </w:t>
      </w:r>
      <w:r w:rsidRPr="007D74A7">
        <w:lastRenderedPageBreak/>
        <w:t>alternatives, low-GWP alternatives in air conditioning, next steps for the refrigeration services sector)</w:t>
      </w:r>
      <w:r w:rsidRPr="007D74A7">
        <w:rPr>
          <w:rStyle w:val="FootnoteReference"/>
        </w:rPr>
        <w:footnoteReference w:id="38"/>
      </w:r>
      <w:r w:rsidRPr="007D74A7">
        <w:t xml:space="preserve"> to share information on the Kigali Amendment and energy efficiency. Results from demonstration projects were also used to showcase the feasibility of </w:t>
      </w:r>
      <w:r w:rsidRPr="007D74A7">
        <w:rPr>
          <w:i/>
          <w:iCs/>
        </w:rPr>
        <w:t>not-in-kind</w:t>
      </w:r>
      <w:r w:rsidRPr="007D74A7">
        <w:t xml:space="preserve"> technologies that can deliver energy efficiency benefits along with reduced climate impacts.</w:t>
      </w:r>
      <w:r w:rsidRPr="007D74A7">
        <w:rPr>
          <w:rStyle w:val="FootnoteReference"/>
        </w:rPr>
        <w:t xml:space="preserve"> </w:t>
      </w:r>
      <w:r w:rsidRPr="007D74A7">
        <w:rPr>
          <w:rStyle w:val="FootnoteReference"/>
        </w:rPr>
        <w:footnoteReference w:id="39"/>
      </w:r>
    </w:p>
    <w:p w14:paraId="63442B05" w14:textId="77777777" w:rsidR="00CC6C72" w:rsidRPr="007D74A7" w:rsidRDefault="00CC6C72" w:rsidP="00CC6C72">
      <w:pPr>
        <w:pStyle w:val="Heading1"/>
      </w:pPr>
      <w:r w:rsidRPr="007D74A7">
        <w:t>These material and information are circulated to the NOUs through regional coordinators. Additionally, network meetings</w:t>
      </w:r>
      <w:r w:rsidRPr="007D74A7">
        <w:rPr>
          <w:rStyle w:val="FootnoteReference"/>
        </w:rPr>
        <w:footnoteReference w:id="40"/>
      </w:r>
      <w:r w:rsidRPr="007D74A7">
        <w:t xml:space="preserve"> organized by the CAP provide opportunities for NOU to learn from each other's experiences on policies and standards related to minimum energy performance in new equipment. These meetings are also generally considered useful for the CAP to identify linkages and opportunities as well as to encourage cooperation between NOU and energy efficiency institutions, and to help integrate relevant initiatives.</w:t>
      </w:r>
      <w:r w:rsidRPr="007D74A7">
        <w:rPr>
          <w:rStyle w:val="FootnoteReference"/>
        </w:rPr>
        <w:footnoteReference w:id="41"/>
      </w:r>
    </w:p>
    <w:p w14:paraId="493353EE" w14:textId="77777777" w:rsidR="00CC6C72" w:rsidRPr="007D74A7" w:rsidRDefault="00CC6C72" w:rsidP="00CC6C72">
      <w:pPr>
        <w:pStyle w:val="NormalWeb"/>
        <w:spacing w:after="240" w:afterAutospacing="0" w:line="276" w:lineRule="auto"/>
        <w:jc w:val="both"/>
        <w:rPr>
          <w:i/>
          <w:iCs/>
          <w:sz w:val="22"/>
          <w:szCs w:val="22"/>
          <w:lang w:val="en-CA"/>
        </w:rPr>
      </w:pPr>
      <w:r w:rsidRPr="007D74A7">
        <w:rPr>
          <w:i/>
          <w:iCs/>
          <w:sz w:val="22"/>
          <w:szCs w:val="22"/>
          <w:lang w:val="en-CA"/>
        </w:rPr>
        <w:t>Strengthening coordination for disposal of unwanted substances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5"/>
      </w:tblGrid>
      <w:tr w:rsidR="00CC6C72" w:rsidRPr="007D74A7" w14:paraId="0B6AA0B1" w14:textId="77777777" w:rsidTr="00557E59">
        <w:tc>
          <w:tcPr>
            <w:tcW w:w="9355" w:type="dxa"/>
            <w:shd w:val="clear" w:color="auto" w:fill="D9D9D9" w:themeFill="background1" w:themeFillShade="D9"/>
          </w:tcPr>
          <w:p w14:paraId="5127A7A1" w14:textId="77777777" w:rsidR="00CC6C72" w:rsidRPr="007D74A7" w:rsidRDefault="00CC6C72" w:rsidP="00557E59">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7956A0FA" w14:textId="77777777" w:rsidR="00CC6C72" w:rsidRPr="007D74A7" w:rsidRDefault="00CC6C72" w:rsidP="00557E59">
            <w:pPr>
              <w:pStyle w:val="Heading1"/>
              <w:numPr>
                <w:ilvl w:val="0"/>
                <w:numId w:val="0"/>
              </w:numPr>
              <w:spacing w:after="120"/>
            </w:pPr>
            <w:r w:rsidRPr="007D74A7">
              <w:t>CAP provides several types of support to NOU to help NOU strengthen their national arrangements for environmentally-sound disposal of unwanted ODS and alternatives in the RAC supply chain. The CAP facilitates the collaboration between countries to exchange experiences on disposal approaches at regional level, as well as through country-to-country cooperation, and cooperation with relevant stakeholders.</w:t>
            </w:r>
          </w:p>
        </w:tc>
      </w:tr>
    </w:tbl>
    <w:p w14:paraId="14A3622C" w14:textId="77777777" w:rsidR="00CC6C72" w:rsidRPr="007D74A7" w:rsidRDefault="00CC6C72" w:rsidP="00CC6C72">
      <w:pPr>
        <w:pStyle w:val="Heading1"/>
        <w:numPr>
          <w:ilvl w:val="0"/>
          <w:numId w:val="0"/>
        </w:numPr>
        <w:spacing w:after="0"/>
      </w:pPr>
    </w:p>
    <w:p w14:paraId="5AF9EA7B" w14:textId="77777777" w:rsidR="00CC6C72" w:rsidRPr="007D74A7" w:rsidRDefault="00CC6C72" w:rsidP="00CC6C72">
      <w:pPr>
        <w:pStyle w:val="Heading1"/>
        <w:rPr>
          <w:i/>
          <w:iCs/>
        </w:rPr>
      </w:pPr>
      <w:r w:rsidRPr="007D74A7">
        <w:t>The CAP provides the NOUs with information materials and guidelines and other reference materials on relevant disposal options, technologies and best practices. These global and regional guidance materials aim to raise awareness and provide practical guidance to NOU and other stakeholders and are often presented during special sessions at regional network meetings to discuss challenges in implementation and possible solutions with NOU to build capacities to better face the challenges arising from unwanted substances.</w:t>
      </w:r>
    </w:p>
    <w:p w14:paraId="40A548E0" w14:textId="77777777" w:rsidR="00CC6C72" w:rsidRPr="007D74A7" w:rsidRDefault="00CC6C72" w:rsidP="00CC6C72">
      <w:pPr>
        <w:pStyle w:val="Heading1"/>
        <w:rPr>
          <w:i/>
          <w:iCs/>
        </w:rPr>
      </w:pPr>
      <w:r w:rsidRPr="007D74A7">
        <w:t>The CAP assists NOU that request support to review their national policies and regulations related to the disposal of ODS and alternatives e.g., providing guidance on amendments needed to facilitate environmentally sound disposal practices. Country-specific assistance is also further provided on request, as the CAP provides direct assistance to individual countries to help them assess their national regime for disposal and identify potential gaps, areas for improvement and related recommendations to strengthen their management of unwanted substances.</w:t>
      </w:r>
    </w:p>
    <w:p w14:paraId="1FE98B33" w14:textId="77777777" w:rsidR="00CC6C72" w:rsidRPr="007D74A7" w:rsidRDefault="00CC6C72" w:rsidP="00CC6C72">
      <w:pPr>
        <w:pStyle w:val="NormalWeb"/>
        <w:spacing w:after="240" w:afterAutospacing="0" w:line="276" w:lineRule="auto"/>
        <w:ind w:left="180" w:hanging="180"/>
        <w:jc w:val="both"/>
        <w:rPr>
          <w:i/>
          <w:iCs/>
          <w:sz w:val="22"/>
          <w:szCs w:val="22"/>
          <w:lang w:val="en-CA"/>
        </w:rPr>
      </w:pPr>
      <w:r w:rsidRPr="007D74A7">
        <w:rPr>
          <w:i/>
          <w:iCs/>
          <w:sz w:val="22"/>
          <w:szCs w:val="22"/>
          <w:lang w:val="en-CA"/>
        </w:rPr>
        <w:t>Strengthening coordination for management of safety issues</w:t>
      </w:r>
    </w:p>
    <w:tbl>
      <w:tblPr>
        <w:tblStyle w:val="TableGrid"/>
        <w:tblW w:w="5000" w:type="pct"/>
        <w:tblInd w:w="-5" w:type="dxa"/>
        <w:tblLook w:val="04A0" w:firstRow="1" w:lastRow="0" w:firstColumn="1" w:lastColumn="0" w:noHBand="0" w:noVBand="1"/>
      </w:tblPr>
      <w:tblGrid>
        <w:gridCol w:w="9350"/>
      </w:tblGrid>
      <w:tr w:rsidR="00CC6C72" w:rsidRPr="007D74A7" w14:paraId="7A2F8DFA" w14:textId="77777777" w:rsidTr="00557E59">
        <w:tc>
          <w:tcPr>
            <w:tcW w:w="5000" w:type="pct"/>
            <w:shd w:val="clear" w:color="auto" w:fill="D9D9D9" w:themeFill="background1" w:themeFillShade="D9"/>
          </w:tcPr>
          <w:p w14:paraId="5D8DE47D" w14:textId="77777777" w:rsidR="00CC6C72" w:rsidRPr="007D74A7" w:rsidRDefault="00CC6C72" w:rsidP="00557E59">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27837BC2" w14:textId="77777777" w:rsidR="00CC6C72" w:rsidRPr="007D74A7" w:rsidRDefault="00CC6C72" w:rsidP="00557E59">
            <w:pPr>
              <w:pStyle w:val="Heading1"/>
              <w:numPr>
                <w:ilvl w:val="0"/>
                <w:numId w:val="0"/>
              </w:numPr>
              <w:spacing w:after="120"/>
            </w:pPr>
            <w:r w:rsidRPr="007D74A7">
              <w:t xml:space="preserve">The combination of CAP services to help NOU address challenges around refrigerant safety and management includes information, capacity building activities, technical tools and country-specific assistance. As with other topics, the CAP also provides country-specific services. Upon request, CAP provides advice, information and technical assistance to help NOUs assess safety issues in their context, </w:t>
            </w:r>
            <w:r w:rsidRPr="007D74A7">
              <w:lastRenderedPageBreak/>
              <w:t>draft safety procedures and guidelines, strengthen coordination with relevant national agencies, integrate safety into national strategies, and deliver training programs and workshops. CAP supports NOU understanding and management of relevant standards through information sharing and discussions at network meetings. Some NOU are also helped to update national standards and codes.</w:t>
            </w:r>
          </w:p>
        </w:tc>
      </w:tr>
    </w:tbl>
    <w:p w14:paraId="0D669B1F" w14:textId="77777777" w:rsidR="00CC6C72" w:rsidRPr="007D74A7" w:rsidRDefault="00CC6C72" w:rsidP="00CC6C72">
      <w:pPr>
        <w:pStyle w:val="Heading1"/>
        <w:numPr>
          <w:ilvl w:val="0"/>
          <w:numId w:val="0"/>
        </w:numPr>
        <w:spacing w:after="0"/>
      </w:pPr>
    </w:p>
    <w:p w14:paraId="3459ABEF" w14:textId="77777777" w:rsidR="00CC6C72" w:rsidRPr="007D74A7" w:rsidRDefault="00CC6C72" w:rsidP="00CC6C72">
      <w:pPr>
        <w:pStyle w:val="Heading1"/>
      </w:pPr>
      <w:r w:rsidRPr="007D74A7">
        <w:t>The CAP develops and disseminates publications, factsheets, videos and other materials providing information on safe handling of refrigerants, especially newer lower-GWP alternatives that may be flammable or toxic. These materials, as well as demonstration projects, aim to raise awareness of safety issues and share best practices. Safety is also integrated into all CAP-developed training tools, curricula and programs for refrigeration technicians, to help upgrading skills for minimizing leakages and safely working with new refrigerants. CAP also organizes regional workshops focused specifically on safety for flammable refrigerants. Especially, the CAP works in partnerships with international industry associations to develop training packages, resources and programs on safety issues. Capacity building events and materials e.g., produced jointly with partner associations help ensure priorities of Article 5 countries are addressed.</w:t>
      </w:r>
    </w:p>
    <w:p w14:paraId="6F25C816" w14:textId="77777777" w:rsidR="00CC6C72" w:rsidRPr="007D74A7" w:rsidRDefault="00CC6C72" w:rsidP="00CC6C72">
      <w:pPr>
        <w:pStyle w:val="NormalWeb"/>
        <w:keepNext/>
        <w:keepLines/>
        <w:spacing w:after="240" w:afterAutospacing="0"/>
        <w:jc w:val="both"/>
        <w:rPr>
          <w:i/>
          <w:iCs/>
          <w:sz w:val="22"/>
          <w:szCs w:val="22"/>
          <w:lang w:val="en-CA"/>
        </w:rPr>
      </w:pPr>
      <w:r w:rsidRPr="007D74A7">
        <w:rPr>
          <w:i/>
          <w:iCs/>
          <w:sz w:val="22"/>
          <w:szCs w:val="22"/>
          <w:lang w:val="en-CA"/>
        </w:rPr>
        <w:t>CAP support to NOUs to strengthen coordination for development and use of standards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5"/>
      </w:tblGrid>
      <w:tr w:rsidR="00CC6C72" w:rsidRPr="007D74A7" w14:paraId="71554788" w14:textId="77777777" w:rsidTr="00557E59">
        <w:tc>
          <w:tcPr>
            <w:tcW w:w="9355" w:type="dxa"/>
            <w:shd w:val="clear" w:color="auto" w:fill="D9D9D9" w:themeFill="background1" w:themeFillShade="D9"/>
          </w:tcPr>
          <w:p w14:paraId="1779F326" w14:textId="77777777" w:rsidR="00CC6C72" w:rsidRPr="007D74A7" w:rsidRDefault="00CC6C72" w:rsidP="00557E59">
            <w:pPr>
              <w:pStyle w:val="ListParagraph"/>
              <w:keepNext/>
              <w:keepLines/>
              <w:spacing w:after="120"/>
              <w:ind w:left="0" w:firstLine="2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3C71B5B9" w14:textId="77777777" w:rsidR="00CC6C72" w:rsidRPr="007D74A7" w:rsidRDefault="00CC6C72" w:rsidP="00557E59">
            <w:pPr>
              <w:pStyle w:val="Heading1"/>
              <w:numPr>
                <w:ilvl w:val="0"/>
                <w:numId w:val="0"/>
              </w:numPr>
              <w:spacing w:after="120"/>
            </w:pPr>
            <w:r w:rsidRPr="007D74A7">
              <w:t>The CAP provides several types of support to NOU to foster standards for the sound management of refrigerants, such as guidance, information, tools and partnerships to help NOUs engage effectively with standard’s development processes and enforcement of adopted standards.</w:t>
            </w:r>
          </w:p>
        </w:tc>
      </w:tr>
    </w:tbl>
    <w:p w14:paraId="6FA617A0" w14:textId="77777777" w:rsidR="00CC6C72" w:rsidRPr="007D74A7" w:rsidRDefault="00CC6C72" w:rsidP="00CC6C72"/>
    <w:p w14:paraId="51E552A1" w14:textId="77777777" w:rsidR="00CC6C72" w:rsidRPr="007D74A7" w:rsidRDefault="00CC6C72" w:rsidP="00CC6C72">
      <w:pPr>
        <w:pStyle w:val="Heading1"/>
      </w:pPr>
      <w:r w:rsidRPr="007D74A7">
        <w:t>The CAP develops and shares information materials on relevant safety standards for the use of ozone-friendly lower-GWP alternatives, including on standards related to management of flammable, toxic and high-pressure alternatives to help NOU and other stakeholders stay updated on new standards. The programme organizes sessions on refrigerants, standards and RAC applications in regional network meetings and thematic workshops to increase awareness of relevant standards at national and regional levels. Generally, the CAP facilitates country</w:t>
      </w:r>
      <w:r w:rsidRPr="007D74A7">
        <w:noBreakHyphen/>
        <w:t>to</w:t>
      </w:r>
      <w:r w:rsidRPr="007D74A7">
        <w:noBreakHyphen/>
        <w:t>country cooperation to share experiences in the development and enforcement of standards for safe handling of flammable and toxic alternatives.</w:t>
      </w:r>
    </w:p>
    <w:p w14:paraId="659FCDEB" w14:textId="4DCD63E1" w:rsidR="00CC6C72" w:rsidRPr="007D74A7" w:rsidRDefault="00CC6C72" w:rsidP="00CC6C72">
      <w:pPr>
        <w:pStyle w:val="Heading3"/>
        <w:numPr>
          <w:ilvl w:val="0"/>
          <w:numId w:val="0"/>
        </w:numPr>
        <w:rPr>
          <w:u w:val="single"/>
        </w:rPr>
      </w:pPr>
      <w:bookmarkStart w:id="22" w:name="_Toc176257361"/>
      <w:r w:rsidRPr="007D74A7">
        <w:rPr>
          <w:u w:val="single"/>
        </w:rPr>
        <w:t>CAP components</w:t>
      </w:r>
      <w:bookmarkEnd w:id="22"/>
    </w:p>
    <w:p w14:paraId="3EAB8BA2" w14:textId="77777777" w:rsidR="00CC6C72" w:rsidRPr="007D74A7" w:rsidRDefault="00CC6C72" w:rsidP="00CC6C72">
      <w:pPr>
        <w:spacing w:after="240"/>
        <w:rPr>
          <w:i/>
          <w:iCs/>
        </w:rPr>
      </w:pPr>
      <w:r w:rsidRPr="007D74A7">
        <w:rPr>
          <w:i/>
          <w:iCs/>
        </w:rPr>
        <w:t>Capacity building</w:t>
      </w:r>
    </w:p>
    <w:tbl>
      <w:tblPr>
        <w:tblStyle w:val="TableGrid"/>
        <w:tblW w:w="0" w:type="auto"/>
        <w:tblInd w:w="-5" w:type="dxa"/>
        <w:tblLook w:val="04A0" w:firstRow="1" w:lastRow="0" w:firstColumn="1" w:lastColumn="0" w:noHBand="0" w:noVBand="1"/>
      </w:tblPr>
      <w:tblGrid>
        <w:gridCol w:w="9355"/>
      </w:tblGrid>
      <w:tr w:rsidR="00CC6C72" w:rsidRPr="007D74A7" w14:paraId="44AD1282" w14:textId="77777777" w:rsidTr="00557E59">
        <w:tc>
          <w:tcPr>
            <w:tcW w:w="9355" w:type="dxa"/>
            <w:shd w:val="clear" w:color="auto" w:fill="D9D9D9" w:themeFill="background1" w:themeFillShade="D9"/>
          </w:tcPr>
          <w:p w14:paraId="5618A8D5" w14:textId="77777777" w:rsidR="00CC6C72" w:rsidRPr="007D74A7" w:rsidRDefault="00CC6C72" w:rsidP="00557E59">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0B11CB33" w14:textId="77777777" w:rsidR="00CC6C72" w:rsidRPr="007D74A7" w:rsidRDefault="00CC6C72" w:rsidP="00557E59">
            <w:pPr>
              <w:pStyle w:val="Heading1"/>
              <w:numPr>
                <w:ilvl w:val="0"/>
                <w:numId w:val="0"/>
              </w:numPr>
              <w:spacing w:after="120"/>
            </w:pPr>
            <w:r w:rsidRPr="007D74A7">
              <w:t>Based on feedback received from Article 5 countries, the capacity building component delivered through the CAP has proven to be effective in strengthening national compliance with the Montreal Protocol. Especially, trainings accredited by organizations like ASHRAE add credibility to CAP capacity-building initiatives. Evidence of CAP effectiveness with respect to capacity building includes the NOU consistently reporting that trainings have equipped them with critical technical knowledge and skills to undertake their roles more professionally. Tools, guidance materials and information products developed by the CAP also address key needs reported by NOU.</w:t>
            </w:r>
          </w:p>
        </w:tc>
      </w:tr>
    </w:tbl>
    <w:p w14:paraId="3EABDACC" w14:textId="77777777" w:rsidR="00CC6C72" w:rsidRPr="007D74A7" w:rsidRDefault="00CC6C72" w:rsidP="00CC6C72">
      <w:pPr>
        <w:pStyle w:val="ListParagraph"/>
        <w:spacing w:after="0"/>
        <w:ind w:left="0"/>
        <w:rPr>
          <w:rFonts w:ascii="Times New Roman" w:hAnsi="Times New Roman" w:cs="Times New Roman"/>
        </w:rPr>
      </w:pPr>
    </w:p>
    <w:p w14:paraId="61F58838" w14:textId="5C8E6767" w:rsidR="00CC6C72" w:rsidRPr="007D74A7" w:rsidRDefault="00CC6C72" w:rsidP="00CC6C72">
      <w:pPr>
        <w:pStyle w:val="Heading1"/>
      </w:pPr>
      <w:r w:rsidRPr="007D74A7">
        <w:t>Countries are found objectively more able to comply with the Montreal Protocol requirements and meet project commitments in a timely manner after capacity</w:t>
      </w:r>
      <w:r w:rsidR="001A6AFA" w:rsidRPr="007D74A7">
        <w:t>-</w:t>
      </w:r>
      <w:r w:rsidRPr="007D74A7">
        <w:t>building trainings. A contributing factor lies in trained regional experts who become long-term resources nationally and regionally in their areas of expertise.</w:t>
      </w:r>
    </w:p>
    <w:p w14:paraId="2377AA75" w14:textId="77777777" w:rsidR="00CC6C72" w:rsidRPr="007D74A7" w:rsidRDefault="00CC6C72" w:rsidP="00CC6C72">
      <w:pPr>
        <w:pStyle w:val="Heading1"/>
      </w:pPr>
      <w:r w:rsidRPr="007D74A7">
        <w:lastRenderedPageBreak/>
        <w:t>The on-going demand for e-learning products, conferences and events indicates a continuing interest in acquiring knowledge and skills through CAP capacity-building initiatives. While periodic reviews identify room for improvement, the consistent feedback indicates that CAP capacity building strengthens national capacity and ultimately compliance.</w:t>
      </w:r>
    </w:p>
    <w:p w14:paraId="40D30360" w14:textId="77777777" w:rsidR="00CC6C72" w:rsidRPr="007D74A7" w:rsidRDefault="00CC6C72" w:rsidP="006F3A9B">
      <w:pPr>
        <w:keepLines/>
        <w:widowControl w:val="0"/>
        <w:spacing w:after="240"/>
        <w:ind w:left="144"/>
        <w:rPr>
          <w:i/>
          <w:iCs/>
        </w:rPr>
      </w:pPr>
      <w:r w:rsidRPr="007D74A7">
        <w:rPr>
          <w:i/>
          <w:iCs/>
        </w:rPr>
        <w:t>Information exchange</w:t>
      </w:r>
    </w:p>
    <w:tbl>
      <w:tblPr>
        <w:tblStyle w:val="TableGrid"/>
        <w:tblW w:w="9266" w:type="dxa"/>
        <w:tblInd w:w="85" w:type="dxa"/>
        <w:shd w:val="clear" w:color="auto" w:fill="D9D9D9" w:themeFill="background1" w:themeFillShade="D9"/>
        <w:tblLook w:val="04A0" w:firstRow="1" w:lastRow="0" w:firstColumn="1" w:lastColumn="0" w:noHBand="0" w:noVBand="1"/>
      </w:tblPr>
      <w:tblGrid>
        <w:gridCol w:w="9266"/>
      </w:tblGrid>
      <w:tr w:rsidR="00CC6C72" w:rsidRPr="007D74A7" w14:paraId="780FD82C" w14:textId="77777777" w:rsidTr="00557E59">
        <w:tc>
          <w:tcPr>
            <w:tcW w:w="9266" w:type="dxa"/>
            <w:shd w:val="clear" w:color="auto" w:fill="D9D9D9" w:themeFill="background1" w:themeFillShade="D9"/>
          </w:tcPr>
          <w:p w14:paraId="7A354E8A" w14:textId="77777777" w:rsidR="00CC6C72" w:rsidRPr="007D74A7" w:rsidRDefault="00CC6C72" w:rsidP="00557E59">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6A130E13" w14:textId="77777777" w:rsidR="00CC6C72" w:rsidRPr="007D74A7" w:rsidRDefault="00CC6C72" w:rsidP="00557E59">
            <w:pPr>
              <w:pStyle w:val="Heading1"/>
              <w:keepLines/>
              <w:widowControl w:val="0"/>
              <w:numPr>
                <w:ilvl w:val="0"/>
                <w:numId w:val="0"/>
              </w:numPr>
              <w:spacing w:after="120"/>
            </w:pPr>
            <w:r w:rsidRPr="007D74A7">
              <w:t xml:space="preserve">The information exchange component of the CAP programme has proven effective to meet Article 5 countries' knowledge needs for sustained Montreal Protocol implementation, based on feedback and metrics. Indeed, reported data show an uptake/use of the </w:t>
            </w:r>
            <w:proofErr w:type="spellStart"/>
            <w:r w:rsidRPr="007D74A7">
              <w:t>OzonAction</w:t>
            </w:r>
            <w:proofErr w:type="spellEnd"/>
            <w:r w:rsidRPr="007D74A7">
              <w:t xml:space="preserve"> website, publications, meetings portals and e-newsletters, as well as an active participation of countries in regional networks. The unique website and social media visitors increasing annually indicates growing information access. Mobile apps and tools also see high downloads rates (100K+), indicating relevance to the needs of the technician community. Additionally, key partners actively distribute CAP information, leveraging outreach of materials.</w:t>
            </w:r>
          </w:p>
        </w:tc>
      </w:tr>
    </w:tbl>
    <w:p w14:paraId="12E5180F" w14:textId="77777777" w:rsidR="00CC6C72" w:rsidRPr="007D74A7" w:rsidRDefault="00CC6C72" w:rsidP="00CC6C72">
      <w:pPr>
        <w:pStyle w:val="ListParagraph"/>
        <w:spacing w:after="0"/>
        <w:ind w:left="0"/>
        <w:rPr>
          <w:rFonts w:ascii="Times New Roman" w:hAnsi="Times New Roman" w:cs="Times New Roman"/>
        </w:rPr>
      </w:pPr>
    </w:p>
    <w:p w14:paraId="79D8A587" w14:textId="77777777" w:rsidR="00CC6C72" w:rsidRPr="007D74A7" w:rsidRDefault="00CC6C72" w:rsidP="00CC6C72">
      <w:pPr>
        <w:pStyle w:val="Heading1"/>
      </w:pPr>
      <w:r w:rsidRPr="007D74A7">
        <w:t>CAP demonstrates commitment, within its resources, to adapt its communication for different audiences and translate its products to optimize their outreach. Data demonstrate that translations contributed to expanding global outreach, with websites showing 30-50% traffic from non-English speaking visitors.</w:t>
      </w:r>
    </w:p>
    <w:p w14:paraId="07532116" w14:textId="77777777" w:rsidR="00CC6C72" w:rsidRPr="007D74A7" w:rsidRDefault="00CC6C72" w:rsidP="00CC6C72">
      <w:pPr>
        <w:spacing w:after="240"/>
        <w:rPr>
          <w:i/>
          <w:iCs/>
        </w:rPr>
      </w:pPr>
      <w:r w:rsidRPr="007D74A7">
        <w:rPr>
          <w:i/>
          <w:iCs/>
        </w:rPr>
        <w:t>Clearinghouse function</w:t>
      </w:r>
    </w:p>
    <w:tbl>
      <w:tblPr>
        <w:tblStyle w:val="TableGrid"/>
        <w:tblW w:w="0" w:type="auto"/>
        <w:tblInd w:w="-5" w:type="dxa"/>
        <w:tblLook w:val="04A0" w:firstRow="1" w:lastRow="0" w:firstColumn="1" w:lastColumn="0" w:noHBand="0" w:noVBand="1"/>
      </w:tblPr>
      <w:tblGrid>
        <w:gridCol w:w="9355"/>
      </w:tblGrid>
      <w:tr w:rsidR="00CC6C72" w:rsidRPr="007D74A7" w14:paraId="526D7666" w14:textId="77777777" w:rsidTr="00557E59">
        <w:tc>
          <w:tcPr>
            <w:tcW w:w="9355" w:type="dxa"/>
            <w:shd w:val="clear" w:color="auto" w:fill="D9D9D9" w:themeFill="background1" w:themeFillShade="D9"/>
          </w:tcPr>
          <w:p w14:paraId="1B28F1FB" w14:textId="77777777" w:rsidR="00CC6C72" w:rsidRPr="007D74A7" w:rsidRDefault="00CC6C72" w:rsidP="00557E59">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0CD7EB60" w14:textId="77777777" w:rsidR="00CC6C72" w:rsidRPr="007D74A7" w:rsidRDefault="00CC6C72" w:rsidP="00557E59">
            <w:pPr>
              <w:pStyle w:val="Heading1"/>
              <w:numPr>
                <w:ilvl w:val="0"/>
                <w:numId w:val="0"/>
              </w:numPr>
              <w:spacing w:after="120"/>
            </w:pPr>
            <w:r w:rsidRPr="007D74A7">
              <w:t>In terms of knowledge services delivery, the clearinghouse function is considered by CAP stakeholders to be a major strength and asset under the CAP programme. CAP reporting information provides examples of CAP’s effectiveness in delivering its clearinghouse function, across the following dimensions.</w:t>
            </w:r>
          </w:p>
        </w:tc>
      </w:tr>
    </w:tbl>
    <w:p w14:paraId="4C640D8E" w14:textId="77777777" w:rsidR="00CC6C72" w:rsidRPr="007D74A7" w:rsidRDefault="00CC6C72" w:rsidP="00CC6C72">
      <w:pPr>
        <w:spacing w:before="240"/>
        <w:rPr>
          <w:b/>
          <w:bCs/>
        </w:rPr>
      </w:pPr>
      <w:r w:rsidRPr="007D74A7">
        <w:rPr>
          <w:b/>
          <w:bCs/>
        </w:rPr>
        <w:t>Table 4: Reporting dimensions of CAP clearinghouse function</w:t>
      </w:r>
    </w:p>
    <w:tbl>
      <w:tblPr>
        <w:tblStyle w:val="TableGrid"/>
        <w:tblW w:w="4955" w:type="pct"/>
        <w:tblInd w:w="85" w:type="dxa"/>
        <w:tblLook w:val="04A0" w:firstRow="1" w:lastRow="0" w:firstColumn="1" w:lastColumn="0" w:noHBand="0" w:noVBand="1"/>
      </w:tblPr>
      <w:tblGrid>
        <w:gridCol w:w="2037"/>
        <w:gridCol w:w="7229"/>
      </w:tblGrid>
      <w:tr w:rsidR="00CC6C72" w:rsidRPr="007D74A7" w14:paraId="1AF41A58" w14:textId="77777777" w:rsidTr="00557E59">
        <w:tc>
          <w:tcPr>
            <w:tcW w:w="1099" w:type="pct"/>
            <w:shd w:val="clear" w:color="auto" w:fill="404040" w:themeFill="text1" w:themeFillTint="BF"/>
          </w:tcPr>
          <w:p w14:paraId="3568ED02" w14:textId="77777777" w:rsidR="00CC6C72" w:rsidRPr="007D74A7" w:rsidRDefault="00CC6C72" w:rsidP="00557E59">
            <w:pPr>
              <w:spacing w:after="240"/>
              <w:jc w:val="center"/>
              <w:rPr>
                <w:b/>
                <w:bCs/>
                <w:color w:val="FFFFFF" w:themeColor="background1"/>
              </w:rPr>
            </w:pPr>
            <w:r w:rsidRPr="007D74A7">
              <w:rPr>
                <w:b/>
                <w:bCs/>
                <w:color w:val="FFFFFF" w:themeColor="background1"/>
              </w:rPr>
              <w:t>Dimension</w:t>
            </w:r>
          </w:p>
        </w:tc>
        <w:tc>
          <w:tcPr>
            <w:tcW w:w="3901" w:type="pct"/>
            <w:shd w:val="clear" w:color="auto" w:fill="404040" w:themeFill="text1" w:themeFillTint="BF"/>
          </w:tcPr>
          <w:p w14:paraId="15593933" w14:textId="77777777" w:rsidR="00CC6C72" w:rsidRPr="007D74A7" w:rsidRDefault="00CC6C72" w:rsidP="00557E59">
            <w:pPr>
              <w:spacing w:after="240"/>
              <w:jc w:val="center"/>
              <w:rPr>
                <w:b/>
                <w:bCs/>
                <w:color w:val="FFFFFF" w:themeColor="background1"/>
              </w:rPr>
            </w:pPr>
            <w:r w:rsidRPr="007D74A7">
              <w:rPr>
                <w:b/>
                <w:bCs/>
                <w:color w:val="FFFFFF" w:themeColor="background1"/>
              </w:rPr>
              <w:t>Content</w:t>
            </w:r>
          </w:p>
        </w:tc>
      </w:tr>
      <w:tr w:rsidR="00CC6C72" w:rsidRPr="007D74A7" w14:paraId="15FD08B7" w14:textId="77777777" w:rsidTr="00557E59">
        <w:tc>
          <w:tcPr>
            <w:tcW w:w="1099" w:type="pct"/>
            <w:shd w:val="clear" w:color="auto" w:fill="F2F2F2" w:themeFill="background1" w:themeFillShade="F2"/>
          </w:tcPr>
          <w:p w14:paraId="21A35A04" w14:textId="77777777" w:rsidR="00CC6C72" w:rsidRPr="007D74A7" w:rsidRDefault="00CC6C72" w:rsidP="00557E59">
            <w:r w:rsidRPr="007D74A7">
              <w:t>Information</w:t>
            </w:r>
          </w:p>
        </w:tc>
        <w:tc>
          <w:tcPr>
            <w:tcW w:w="3901" w:type="pct"/>
          </w:tcPr>
          <w:p w14:paraId="12C12033" w14:textId="77777777" w:rsidR="00CC6C72" w:rsidRPr="007D74A7" w:rsidRDefault="00CC6C72" w:rsidP="00557E59">
            <w:r w:rsidRPr="007D74A7">
              <w:t>Feedback from NOU and professionals shows clearinghouse information is directly relevant to their needs for policymaking, project design, technology selection etc.</w:t>
            </w:r>
          </w:p>
        </w:tc>
      </w:tr>
      <w:tr w:rsidR="00CC6C72" w:rsidRPr="007D74A7" w14:paraId="3A2BB8D6" w14:textId="77777777" w:rsidTr="00557E59">
        <w:tc>
          <w:tcPr>
            <w:tcW w:w="1099" w:type="pct"/>
            <w:shd w:val="clear" w:color="auto" w:fill="F2F2F2" w:themeFill="background1" w:themeFillShade="F2"/>
          </w:tcPr>
          <w:p w14:paraId="27441333" w14:textId="77777777" w:rsidR="00CC6C72" w:rsidRPr="007D74A7" w:rsidRDefault="00CC6C72" w:rsidP="00557E59">
            <w:r w:rsidRPr="007D74A7">
              <w:t>Knowledge hub</w:t>
            </w:r>
          </w:p>
        </w:tc>
        <w:tc>
          <w:tcPr>
            <w:tcW w:w="3901" w:type="pct"/>
          </w:tcPr>
          <w:p w14:paraId="79A14046" w14:textId="77777777" w:rsidR="00CC6C72" w:rsidRPr="007D74A7" w:rsidRDefault="00CC6C72" w:rsidP="00557E59">
            <w:r w:rsidRPr="007D74A7">
              <w:t xml:space="preserve">The </w:t>
            </w:r>
            <w:proofErr w:type="spellStart"/>
            <w:r w:rsidRPr="007D74A7">
              <w:t>OzonAction</w:t>
            </w:r>
            <w:proofErr w:type="spellEnd"/>
            <w:r w:rsidRPr="007D74A7">
              <w:t xml:space="preserve"> clearinghouse is recognized globally as an authoritative knowledge hub for the Montreal Protocol. Its resources are widely used, by different categories of stakeholders.</w:t>
            </w:r>
          </w:p>
        </w:tc>
      </w:tr>
      <w:tr w:rsidR="00CC6C72" w:rsidRPr="007D74A7" w14:paraId="24E6DCAE" w14:textId="77777777" w:rsidTr="00557E59">
        <w:tc>
          <w:tcPr>
            <w:tcW w:w="1099" w:type="pct"/>
            <w:shd w:val="clear" w:color="auto" w:fill="F2F2F2" w:themeFill="background1" w:themeFillShade="F2"/>
          </w:tcPr>
          <w:p w14:paraId="3A5EC9E0" w14:textId="77777777" w:rsidR="00CC6C72" w:rsidRPr="007D74A7" w:rsidRDefault="00CC6C72" w:rsidP="00557E59">
            <w:r w:rsidRPr="007D74A7">
              <w:t>Coverage</w:t>
            </w:r>
          </w:p>
        </w:tc>
        <w:tc>
          <w:tcPr>
            <w:tcW w:w="3901" w:type="pct"/>
          </w:tcPr>
          <w:p w14:paraId="617371F0" w14:textId="77777777" w:rsidR="00CC6C72" w:rsidRPr="007D74A7" w:rsidRDefault="00CC6C72" w:rsidP="00557E59">
            <w:r w:rsidRPr="007D74A7">
              <w:t xml:space="preserve">The clearinghouse aggregates a rich variety of up-to-date compliance resources from multiple sources, ensuring comprehensive coverage. </w:t>
            </w:r>
          </w:p>
        </w:tc>
      </w:tr>
      <w:tr w:rsidR="00CC6C72" w:rsidRPr="007D74A7" w14:paraId="048C6617" w14:textId="77777777" w:rsidTr="00557E59">
        <w:tc>
          <w:tcPr>
            <w:tcW w:w="1099" w:type="pct"/>
            <w:shd w:val="clear" w:color="auto" w:fill="F2F2F2" w:themeFill="background1" w:themeFillShade="F2"/>
          </w:tcPr>
          <w:p w14:paraId="47ACC68B" w14:textId="77777777" w:rsidR="00CC6C72" w:rsidRPr="007D74A7" w:rsidRDefault="00CC6C72" w:rsidP="00557E59">
            <w:r w:rsidRPr="007D74A7">
              <w:t>Formats</w:t>
            </w:r>
          </w:p>
        </w:tc>
        <w:tc>
          <w:tcPr>
            <w:tcW w:w="3901" w:type="pct"/>
          </w:tcPr>
          <w:p w14:paraId="4A499956" w14:textId="77777777" w:rsidR="00CC6C72" w:rsidRPr="007D74A7" w:rsidRDefault="00CC6C72" w:rsidP="00557E59">
            <w:r w:rsidRPr="007D74A7">
              <w:t>Information is available through user-friendly online platforms, tools, publications and events tailored to diverse audience profiles and languages.</w:t>
            </w:r>
          </w:p>
        </w:tc>
      </w:tr>
      <w:tr w:rsidR="00CC6C72" w:rsidRPr="007D74A7" w14:paraId="20F1E427" w14:textId="77777777" w:rsidTr="00557E59">
        <w:tc>
          <w:tcPr>
            <w:tcW w:w="1099" w:type="pct"/>
            <w:shd w:val="clear" w:color="auto" w:fill="F2F2F2" w:themeFill="background1" w:themeFillShade="F2"/>
          </w:tcPr>
          <w:p w14:paraId="19353EC6" w14:textId="77777777" w:rsidR="00CC6C72" w:rsidRPr="007D74A7" w:rsidRDefault="00CC6C72" w:rsidP="00557E59">
            <w:r w:rsidRPr="007D74A7">
              <w:t xml:space="preserve">Synergies </w:t>
            </w:r>
          </w:p>
        </w:tc>
        <w:tc>
          <w:tcPr>
            <w:tcW w:w="3901" w:type="pct"/>
          </w:tcPr>
          <w:p w14:paraId="2AB5F12C" w14:textId="77777777" w:rsidR="00CC6C72" w:rsidRPr="007D74A7" w:rsidRDefault="00CC6C72" w:rsidP="00557E59">
            <w:r w:rsidRPr="007D74A7">
              <w:t>The clearinghouse promotes resource efficiency synergies between the Montreal Protocol and other multilateral initiatives.</w:t>
            </w:r>
          </w:p>
        </w:tc>
      </w:tr>
      <w:tr w:rsidR="00CC6C72" w:rsidRPr="007D74A7" w14:paraId="5FC5859C" w14:textId="77777777" w:rsidTr="00557E59">
        <w:tc>
          <w:tcPr>
            <w:tcW w:w="1099" w:type="pct"/>
            <w:shd w:val="clear" w:color="auto" w:fill="F2F2F2" w:themeFill="background1" w:themeFillShade="F2"/>
          </w:tcPr>
          <w:p w14:paraId="7ACA645C" w14:textId="77777777" w:rsidR="00CC6C72" w:rsidRPr="007D74A7" w:rsidRDefault="00CC6C72" w:rsidP="00557E59">
            <w:r w:rsidRPr="007D74A7">
              <w:t>Partnerships</w:t>
            </w:r>
          </w:p>
        </w:tc>
        <w:tc>
          <w:tcPr>
            <w:tcW w:w="3901" w:type="pct"/>
          </w:tcPr>
          <w:p w14:paraId="41792677" w14:textId="77777777" w:rsidR="00CC6C72" w:rsidRPr="007D74A7" w:rsidRDefault="00CC6C72" w:rsidP="00557E59">
            <w:r w:rsidRPr="007D74A7">
              <w:t>Over 300 partners contribute to providing information, expanding the clearinghouse's outreach through their own networks.</w:t>
            </w:r>
          </w:p>
        </w:tc>
      </w:tr>
      <w:tr w:rsidR="00CC6C72" w:rsidRPr="007D74A7" w14:paraId="64907411" w14:textId="77777777" w:rsidTr="00557E59">
        <w:tc>
          <w:tcPr>
            <w:tcW w:w="1099" w:type="pct"/>
            <w:shd w:val="clear" w:color="auto" w:fill="F2F2F2" w:themeFill="background1" w:themeFillShade="F2"/>
          </w:tcPr>
          <w:p w14:paraId="37A39E78" w14:textId="77777777" w:rsidR="00CC6C72" w:rsidRPr="007D74A7" w:rsidRDefault="00CC6C72" w:rsidP="00557E59">
            <w:r w:rsidRPr="007D74A7">
              <w:lastRenderedPageBreak/>
              <w:t>Continual updates</w:t>
            </w:r>
          </w:p>
        </w:tc>
        <w:tc>
          <w:tcPr>
            <w:tcW w:w="3901" w:type="pct"/>
          </w:tcPr>
          <w:p w14:paraId="1B03318B" w14:textId="77777777" w:rsidR="00CC6C72" w:rsidRPr="007D74A7" w:rsidRDefault="00CC6C72" w:rsidP="00557E59">
            <w:r w:rsidRPr="007D74A7">
              <w:t>New guidance, case studies, alerts and training materials are regularly uploaded to keep pace with emerging issues.</w:t>
            </w:r>
          </w:p>
        </w:tc>
      </w:tr>
    </w:tbl>
    <w:p w14:paraId="14C19076" w14:textId="52F36C70" w:rsidR="00CC6C72" w:rsidRPr="007D74A7" w:rsidRDefault="00CC6C72" w:rsidP="00B95A29">
      <w:pPr>
        <w:spacing w:after="240"/>
        <w:rPr>
          <w:sz w:val="18"/>
          <w:szCs w:val="18"/>
        </w:rPr>
      </w:pPr>
      <w:r w:rsidRPr="007D74A7">
        <w:rPr>
          <w:sz w:val="18"/>
          <w:szCs w:val="18"/>
        </w:rPr>
        <w:t xml:space="preserve">Source: </w:t>
      </w:r>
      <w:r w:rsidR="00B95A29" w:rsidRPr="007D74A7">
        <w:rPr>
          <w:sz w:val="18"/>
          <w:szCs w:val="18"/>
        </w:rPr>
        <w:t>Consultant’s elaboration based on the desk review.</w:t>
      </w:r>
    </w:p>
    <w:p w14:paraId="60CFC200" w14:textId="2B93A5C7" w:rsidR="00CC6C72" w:rsidRPr="007D74A7" w:rsidRDefault="00CC6C72" w:rsidP="00CC6C72">
      <w:pPr>
        <w:pStyle w:val="Heading1"/>
      </w:pPr>
      <w:r w:rsidRPr="007D74A7">
        <w:t xml:space="preserve">CAP’s reporting content with respect to its clearing house component covers a broad range of information production activities; to some extent what falls under the “clearinghouse” category of activities is not always clearly distinguished from other categories of activities led by the CAP such as </w:t>
      </w:r>
      <w:r w:rsidR="006F3A9B" w:rsidRPr="007D74A7">
        <w:br/>
      </w:r>
      <w:r w:rsidRPr="007D74A7">
        <w:t>e.g.,</w:t>
      </w:r>
      <w:r w:rsidR="00A15225" w:rsidRPr="007D74A7">
        <w:t xml:space="preserve"> </w:t>
      </w:r>
      <w:r w:rsidRPr="007D74A7">
        <w:t>“capacity</w:t>
      </w:r>
      <w:r w:rsidR="006F3A9B" w:rsidRPr="007D74A7">
        <w:t xml:space="preserve"> </w:t>
      </w:r>
      <w:r w:rsidRPr="007D74A7">
        <w:t>building” that may also include the production of information under the form of training material in other activities.</w:t>
      </w:r>
    </w:p>
    <w:p w14:paraId="1D52709D" w14:textId="77777777" w:rsidR="00CC6C72" w:rsidRPr="007D74A7" w:rsidRDefault="00CC6C72" w:rsidP="00CC6C72">
      <w:pPr>
        <w:keepLines/>
        <w:widowControl w:val="0"/>
        <w:spacing w:after="240"/>
        <w:rPr>
          <w:i/>
          <w:iCs/>
        </w:rPr>
      </w:pPr>
      <w:r w:rsidRPr="007D74A7">
        <w:rPr>
          <w:i/>
          <w:iCs/>
        </w:rPr>
        <w:t>Country-to-country cooperation</w:t>
      </w:r>
    </w:p>
    <w:tbl>
      <w:tblPr>
        <w:tblStyle w:val="TableGrid"/>
        <w:tblW w:w="0" w:type="auto"/>
        <w:tblInd w:w="-5" w:type="dxa"/>
        <w:tblLook w:val="04A0" w:firstRow="1" w:lastRow="0" w:firstColumn="1" w:lastColumn="0" w:noHBand="0" w:noVBand="1"/>
      </w:tblPr>
      <w:tblGrid>
        <w:gridCol w:w="9355"/>
      </w:tblGrid>
      <w:tr w:rsidR="00CC6C72" w:rsidRPr="007D74A7" w14:paraId="5AF624BC" w14:textId="77777777" w:rsidTr="00557E59">
        <w:tc>
          <w:tcPr>
            <w:tcW w:w="9355" w:type="dxa"/>
            <w:shd w:val="clear" w:color="auto" w:fill="D9D9D9" w:themeFill="background1" w:themeFillShade="D9"/>
          </w:tcPr>
          <w:p w14:paraId="7EB6FF1D" w14:textId="77777777" w:rsidR="00CC6C72" w:rsidRPr="007D74A7" w:rsidRDefault="00CC6C72" w:rsidP="00557E59">
            <w:pPr>
              <w:pStyle w:val="ListParagraph"/>
              <w:keepNext/>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4D65F1B2" w14:textId="77777777" w:rsidR="00CC6C72" w:rsidRPr="007D74A7" w:rsidRDefault="00CC6C72" w:rsidP="00557E59">
            <w:pPr>
              <w:pStyle w:val="Heading1"/>
              <w:keepNext/>
              <w:keepLines/>
              <w:widowControl w:val="0"/>
              <w:numPr>
                <w:ilvl w:val="0"/>
                <w:numId w:val="0"/>
              </w:numPr>
              <w:spacing w:after="120"/>
            </w:pPr>
            <w:r w:rsidRPr="007D74A7">
              <w:t xml:space="preserve">Regular feedback from NOU confirms that country-to-country cooperation is highly appreciated especially as it enhances capacities, supports addressing national issues more holistically, fosters national ownership and helps in overcoming challenges at national and regional levels. CAP regional networks have been specifically instrumental in facilitating peer learning and support among countries e.g., for troubleshooting issues together, for collaborating on standards, licensing frameworks and enforcement strategies, for identifying regional experts to provide localized guidance, for sharing experiences and inspire others facing similar barriers. Overall, the regional networks tend to act, to a variable degree depending on networks, as regional information hubs where materials are tailored for local cultures and language needs, as well </w:t>
            </w:r>
            <w:proofErr w:type="gramStart"/>
            <w:r w:rsidRPr="007D74A7">
              <w:t>as a means to</w:t>
            </w:r>
            <w:proofErr w:type="gramEnd"/>
            <w:r w:rsidRPr="007D74A7">
              <w:t xml:space="preserve"> develop regional positions in negotiations and discussions.</w:t>
            </w:r>
          </w:p>
        </w:tc>
      </w:tr>
    </w:tbl>
    <w:p w14:paraId="2FEC2FCB" w14:textId="77777777" w:rsidR="00CC6C72" w:rsidRPr="007D74A7" w:rsidRDefault="00CC6C72" w:rsidP="00CC6C72">
      <w:pPr>
        <w:pStyle w:val="Heading1"/>
        <w:numPr>
          <w:ilvl w:val="0"/>
          <w:numId w:val="0"/>
        </w:numPr>
        <w:spacing w:after="0"/>
      </w:pPr>
    </w:p>
    <w:p w14:paraId="12F23D04" w14:textId="77777777" w:rsidR="00CC6C72" w:rsidRPr="007D74A7" w:rsidRDefault="00CC6C72" w:rsidP="00CC6C72">
      <w:pPr>
        <w:pStyle w:val="Heading1"/>
      </w:pPr>
      <w:r w:rsidRPr="007D74A7">
        <w:t xml:space="preserve">The CAP also developed a country-to-country system to pair “success stories” with countries facing more challenges, setting up reciprocal visits to help in replicating good practices under the form of study tours to show national stakeholders concrete alternatives and downstream uses. Annex III to the present document includes some examples of successful country system pairings facilitated by CAP that helped replicate tried-and-tested solutions and practices across regions. </w:t>
      </w:r>
      <w:r w:rsidRPr="007D74A7">
        <w:rPr>
          <w:rStyle w:val="FootnoteReference"/>
        </w:rPr>
        <w:footnoteReference w:id="42"/>
      </w:r>
    </w:p>
    <w:p w14:paraId="721B73C1" w14:textId="7A14D084" w:rsidR="00CC6C72" w:rsidRPr="007D74A7" w:rsidRDefault="00CC6C72" w:rsidP="00CC6C72">
      <w:pPr>
        <w:pStyle w:val="Heading3"/>
        <w:keepLines/>
        <w:numPr>
          <w:ilvl w:val="0"/>
          <w:numId w:val="0"/>
        </w:numPr>
        <w:rPr>
          <w:u w:val="single"/>
        </w:rPr>
      </w:pPr>
      <w:bookmarkStart w:id="23" w:name="_Toc176257362"/>
      <w:r w:rsidRPr="007D74A7">
        <w:rPr>
          <w:u w:val="single"/>
        </w:rPr>
        <w:t>Gender dimension</w:t>
      </w:r>
      <w:bookmarkEnd w:id="23"/>
    </w:p>
    <w:tbl>
      <w:tblPr>
        <w:tblStyle w:val="TableGrid"/>
        <w:tblW w:w="0" w:type="auto"/>
        <w:tblInd w:w="-5" w:type="dxa"/>
        <w:tblLook w:val="04A0" w:firstRow="1" w:lastRow="0" w:firstColumn="1" w:lastColumn="0" w:noHBand="0" w:noVBand="1"/>
      </w:tblPr>
      <w:tblGrid>
        <w:gridCol w:w="9355"/>
      </w:tblGrid>
      <w:tr w:rsidR="00CC6C72" w:rsidRPr="007D74A7" w14:paraId="0060433E" w14:textId="77777777" w:rsidTr="00557E59">
        <w:trPr>
          <w:trHeight w:val="76"/>
        </w:trPr>
        <w:tc>
          <w:tcPr>
            <w:tcW w:w="9355" w:type="dxa"/>
            <w:shd w:val="clear" w:color="auto" w:fill="D9D9D9" w:themeFill="background1" w:themeFillShade="D9"/>
          </w:tcPr>
          <w:p w14:paraId="2234A0E3" w14:textId="77777777" w:rsidR="00CC6C72" w:rsidRPr="007D74A7" w:rsidRDefault="00CC6C72" w:rsidP="00557E59">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80CDBFC" w14:textId="77777777" w:rsidR="00CC6C72" w:rsidRPr="007D74A7" w:rsidRDefault="00CC6C72" w:rsidP="00557E59">
            <w:pPr>
              <w:pStyle w:val="Heading1"/>
              <w:numPr>
                <w:ilvl w:val="0"/>
                <w:numId w:val="0"/>
              </w:numPr>
              <w:spacing w:after="120"/>
            </w:pPr>
            <w:proofErr w:type="spellStart"/>
            <w:r w:rsidRPr="007D74A7">
              <w:t>OzonAction</w:t>
            </w:r>
            <w:proofErr w:type="spellEnd"/>
            <w:r w:rsidRPr="007D74A7">
              <w:t xml:space="preserve"> developed a gender-mainstreaming plan, aligned with UNEP Policy on gender mainstreaming and with the operational policy on gender of the Multilateral Fund. Furthermore, CAP integrates attention to gender mainstreaming in its strategy as well as through project-level guidance, capacity building support to NOU, knowledge sharing on gender topics, discussions at network meetings, participation statistics, and applying UNEP's overall gender policy within CAP operations. The CAP works in partnership with stakeholders to promote and support the participation of women in the RAC sector, developing publications, organising meetings</w:t>
            </w:r>
            <w:r w:rsidRPr="007D74A7">
              <w:rPr>
                <w:rStyle w:val="FootnoteReference"/>
              </w:rPr>
              <w:footnoteReference w:id="43"/>
            </w:r>
            <w:r w:rsidRPr="007D74A7">
              <w:t xml:space="preserve"> and supporting initiatives. E.g., the CAP directly contributed with funding to the establishment in 2022 of the international networks of women in cooling (INWIC) to advance the engagement of women, promote career opportunities and increase their overall participation in the refrigeration, air-conditioning and heat pumps (RACHP) sector.</w:t>
            </w:r>
          </w:p>
        </w:tc>
      </w:tr>
    </w:tbl>
    <w:p w14:paraId="08005C32" w14:textId="77777777" w:rsidR="00CC6C72" w:rsidRPr="007D74A7" w:rsidRDefault="00CC6C72" w:rsidP="00943550">
      <w:pPr>
        <w:pStyle w:val="ListParagraph"/>
        <w:spacing w:after="0"/>
        <w:ind w:left="0"/>
        <w:rPr>
          <w:rFonts w:ascii="Times New Roman" w:hAnsi="Times New Roman" w:cs="Times New Roman"/>
        </w:rPr>
      </w:pPr>
    </w:p>
    <w:p w14:paraId="10DDA643" w14:textId="77777777" w:rsidR="00CC6C72" w:rsidRPr="007D74A7" w:rsidRDefault="00CC6C72" w:rsidP="00CC6C72">
      <w:pPr>
        <w:pStyle w:val="Heading1"/>
      </w:pPr>
      <w:r w:rsidRPr="007D74A7">
        <w:lastRenderedPageBreak/>
        <w:t xml:space="preserve">At the activity level, CAP conducts outreach activities to encourage the participation of women in Montreal Protocol workshops, trainings and other events. </w:t>
      </w:r>
      <w:proofErr w:type="spellStart"/>
      <w:r w:rsidRPr="007D74A7">
        <w:t>OzonAction</w:t>
      </w:r>
      <w:proofErr w:type="spellEnd"/>
      <w:r w:rsidRPr="007D74A7">
        <w:t xml:space="preserve"> also collects and shares profiles of women working in refrigeration servicing and other Montreal Protocol fields.</w:t>
      </w:r>
    </w:p>
    <w:p w14:paraId="22400DC2" w14:textId="77777777" w:rsidR="00CC6C72" w:rsidRPr="007D74A7" w:rsidRDefault="00CC6C72" w:rsidP="00EF0ACD">
      <w:pPr>
        <w:pStyle w:val="Heading1"/>
      </w:pPr>
      <w:r w:rsidRPr="007D74A7">
        <w:t>CAP also provides guidance and support to NOU on mainstreaming gender, for example by developing factsheets on promoting gender equality under the Montreal Protocol. Moreover, gender is discussed as a theme/session in CAP's regional network meetings and other events. Information on relevant gender topics is shared with participants. CAP reports on progress made in mainstreaming gender in compliance with the gender mainstreaming operational policy</w:t>
      </w:r>
      <w:r w:rsidRPr="007D74A7">
        <w:rPr>
          <w:rStyle w:val="FootnoteReference"/>
        </w:rPr>
        <w:footnoteReference w:id="44"/>
      </w:r>
      <w:r w:rsidRPr="007D74A7">
        <w:t xml:space="preserve"> of the Multilateral Fund, including, when available, statistics on participation of women.</w:t>
      </w:r>
    </w:p>
    <w:p w14:paraId="0E5C8344" w14:textId="4351F372" w:rsidR="00CC6C72" w:rsidRPr="007D74A7" w:rsidRDefault="00CC6C72" w:rsidP="00766A9F">
      <w:pPr>
        <w:pStyle w:val="ListParagraph"/>
        <w:numPr>
          <w:ilvl w:val="0"/>
          <w:numId w:val="31"/>
        </w:numPr>
        <w:spacing w:after="240"/>
        <w:rPr>
          <w:rFonts w:asciiTheme="majorBidi" w:hAnsiTheme="majorBidi" w:cstheme="majorBidi"/>
          <w:b/>
          <w:bCs/>
        </w:rPr>
      </w:pPr>
      <w:bookmarkStart w:id="24" w:name="_Toc176257363"/>
      <w:r w:rsidRPr="007D74A7">
        <w:rPr>
          <w:rFonts w:asciiTheme="majorBidi" w:hAnsiTheme="majorBidi" w:cstheme="majorBidi"/>
          <w:b/>
          <w:bCs/>
        </w:rPr>
        <w:t>CAP mechanisms, structure and frameworks</w:t>
      </w:r>
      <w:bookmarkEnd w:id="24"/>
    </w:p>
    <w:p w14:paraId="0E2470E1" w14:textId="77777777" w:rsidR="00CC6C72" w:rsidRPr="007D74A7" w:rsidRDefault="00CC6C72" w:rsidP="00CC6C72">
      <w:pPr>
        <w:pStyle w:val="Heading1"/>
      </w:pPr>
      <w:r w:rsidRPr="007D74A7">
        <w:t>This section</w:t>
      </w:r>
      <w:r w:rsidRPr="007D74A7">
        <w:rPr>
          <w:rStyle w:val="FootnoteReference"/>
        </w:rPr>
        <w:footnoteReference w:id="45"/>
      </w:r>
      <w:r w:rsidRPr="007D74A7">
        <w:t xml:space="preserve"> examines the evidence, i.e., findings of facts, sufficient and appropriate to inform the desk study on the relevance and effectiveness of CAP mechanisms, structure and frameworks.</w:t>
      </w:r>
    </w:p>
    <w:p w14:paraId="270B272B" w14:textId="47CC716E" w:rsidR="00CC6C72" w:rsidRPr="007D74A7" w:rsidRDefault="00CC6C72" w:rsidP="00CC6C72">
      <w:pPr>
        <w:pStyle w:val="Heading3"/>
        <w:numPr>
          <w:ilvl w:val="0"/>
          <w:numId w:val="0"/>
        </w:numPr>
        <w:rPr>
          <w:u w:val="single"/>
        </w:rPr>
      </w:pPr>
      <w:bookmarkStart w:id="25" w:name="_Toc176257364"/>
      <w:r w:rsidRPr="007D74A7">
        <w:rPr>
          <w:u w:val="single"/>
        </w:rPr>
        <w:t>CAP internal coordination mechanisms</w:t>
      </w:r>
      <w:bookmarkEnd w:id="25"/>
    </w:p>
    <w:p w14:paraId="71EA5A06" w14:textId="77777777" w:rsidR="00CC6C72" w:rsidRPr="007D74A7" w:rsidRDefault="00CC6C72" w:rsidP="00CC6C72">
      <w:pPr>
        <w:spacing w:after="240"/>
        <w:rPr>
          <w:i/>
          <w:iCs/>
        </w:rPr>
      </w:pPr>
      <w:r w:rsidRPr="007D74A7">
        <w:rPr>
          <w:i/>
          <w:iCs/>
        </w:rPr>
        <w:t>Coordination</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CC6C72" w:rsidRPr="007D74A7" w14:paraId="43F326C3" w14:textId="77777777" w:rsidTr="00557E59">
        <w:tc>
          <w:tcPr>
            <w:tcW w:w="9350" w:type="dxa"/>
            <w:shd w:val="clear" w:color="auto" w:fill="D9D9D9" w:themeFill="background1" w:themeFillShade="D9"/>
          </w:tcPr>
          <w:p w14:paraId="468C7F9E" w14:textId="77777777" w:rsidR="00CC6C72" w:rsidRPr="007D74A7" w:rsidRDefault="00CC6C72" w:rsidP="00557E59">
            <w:pPr>
              <w:pStyle w:val="ListParagraph"/>
              <w:spacing w:before="120"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708B421" w14:textId="77777777" w:rsidR="00CC6C72" w:rsidRPr="007D74A7" w:rsidRDefault="00CC6C72" w:rsidP="00557E59">
            <w:pPr>
              <w:pStyle w:val="Heading1"/>
              <w:numPr>
                <w:ilvl w:val="0"/>
                <w:numId w:val="0"/>
              </w:numPr>
              <w:spacing w:after="120"/>
            </w:pPr>
            <w:r w:rsidRPr="007D74A7">
              <w:t xml:space="preserve">The </w:t>
            </w:r>
            <w:proofErr w:type="spellStart"/>
            <w:r w:rsidRPr="007D74A7">
              <w:t>OzonAction</w:t>
            </w:r>
            <w:proofErr w:type="spellEnd"/>
            <w:r w:rsidRPr="007D74A7">
              <w:t xml:space="preserve"> standard operating procedures</w:t>
            </w:r>
            <w:r w:rsidRPr="007D74A7">
              <w:rPr>
                <w:rStyle w:val="FootnoteReference"/>
              </w:rPr>
              <w:footnoteReference w:id="46"/>
            </w:r>
            <w:r w:rsidRPr="007D74A7">
              <w:t xml:space="preserve"> from 2022 highlight several coordination mechanisms between the Global CAP team and its regional CAP teams, to support continuous communication as well as collaborative planning and coherence between regional priorities and global CAP strategy.</w:t>
            </w:r>
          </w:p>
        </w:tc>
      </w:tr>
    </w:tbl>
    <w:p w14:paraId="6222D956" w14:textId="77777777" w:rsidR="00CC6C72" w:rsidRPr="007D74A7" w:rsidRDefault="00CC6C72" w:rsidP="00CC6C72"/>
    <w:p w14:paraId="6DF8918E" w14:textId="77777777" w:rsidR="00CC6C72" w:rsidRPr="007D74A7" w:rsidRDefault="00CC6C72" w:rsidP="00CC6C72">
      <w:pPr>
        <w:pStyle w:val="Heading1"/>
      </w:pPr>
      <w:r w:rsidRPr="007D74A7">
        <w:t>These coordination mechanisms are displayed in table 5 below:</w:t>
      </w:r>
    </w:p>
    <w:p w14:paraId="73F4E234" w14:textId="77777777" w:rsidR="00CC6C72" w:rsidRPr="007D74A7" w:rsidRDefault="00CC6C72" w:rsidP="00E50580">
      <w:pPr>
        <w:pStyle w:val="ListParagraph"/>
        <w:spacing w:after="0"/>
        <w:ind w:left="0"/>
        <w:rPr>
          <w:rFonts w:ascii="Times New Roman" w:hAnsi="Times New Roman" w:cs="Times New Roman"/>
          <w:b/>
          <w:bCs/>
        </w:rPr>
      </w:pPr>
      <w:r w:rsidRPr="007D74A7">
        <w:rPr>
          <w:rFonts w:ascii="Times New Roman" w:hAnsi="Times New Roman" w:cs="Times New Roman"/>
          <w:b/>
          <w:bCs/>
        </w:rPr>
        <w:t xml:space="preserve">Table 5: Internal coordination mechanisms for </w:t>
      </w:r>
      <w:proofErr w:type="spellStart"/>
      <w:r w:rsidRPr="007D74A7">
        <w:rPr>
          <w:rFonts w:ascii="Times New Roman" w:hAnsi="Times New Roman" w:cs="Times New Roman"/>
          <w:b/>
          <w:bCs/>
        </w:rPr>
        <w:t>OzonAction</w:t>
      </w:r>
      <w:proofErr w:type="spellEnd"/>
    </w:p>
    <w:tbl>
      <w:tblPr>
        <w:tblStyle w:val="TableGrid"/>
        <w:tblW w:w="9351" w:type="dxa"/>
        <w:tblLook w:val="04A0" w:firstRow="1" w:lastRow="0" w:firstColumn="1" w:lastColumn="0" w:noHBand="0" w:noVBand="1"/>
      </w:tblPr>
      <w:tblGrid>
        <w:gridCol w:w="2263"/>
        <w:gridCol w:w="7088"/>
      </w:tblGrid>
      <w:tr w:rsidR="00CC6C72" w:rsidRPr="007D74A7" w14:paraId="700D6B05" w14:textId="77777777" w:rsidTr="00C41DE5">
        <w:tc>
          <w:tcPr>
            <w:tcW w:w="2263" w:type="dxa"/>
            <w:shd w:val="clear" w:color="auto" w:fill="404040" w:themeFill="text1" w:themeFillTint="BF"/>
          </w:tcPr>
          <w:p w14:paraId="1496DB35" w14:textId="77777777" w:rsidR="00CC6C72" w:rsidRPr="007D74A7" w:rsidRDefault="00CC6C72" w:rsidP="00557E59">
            <w:pPr>
              <w:rPr>
                <w:b/>
                <w:bCs/>
                <w:color w:val="FFFFFF" w:themeColor="background1"/>
              </w:rPr>
            </w:pPr>
            <w:r w:rsidRPr="007D74A7">
              <w:rPr>
                <w:b/>
                <w:bCs/>
                <w:color w:val="FFFFFF" w:themeColor="background1"/>
              </w:rPr>
              <w:t>Type of meeting</w:t>
            </w:r>
          </w:p>
        </w:tc>
        <w:tc>
          <w:tcPr>
            <w:tcW w:w="7088" w:type="dxa"/>
            <w:shd w:val="clear" w:color="auto" w:fill="404040" w:themeFill="text1" w:themeFillTint="BF"/>
          </w:tcPr>
          <w:p w14:paraId="7A642C89" w14:textId="77777777" w:rsidR="00CC6C72" w:rsidRPr="007D74A7" w:rsidRDefault="00CC6C72" w:rsidP="00557E59">
            <w:pPr>
              <w:rPr>
                <w:b/>
                <w:bCs/>
                <w:color w:val="FFFFFF" w:themeColor="background1"/>
              </w:rPr>
            </w:pPr>
            <w:r w:rsidRPr="007D74A7">
              <w:rPr>
                <w:b/>
                <w:bCs/>
                <w:color w:val="FFFFFF" w:themeColor="background1"/>
              </w:rPr>
              <w:t>Coordination mechanism</w:t>
            </w:r>
          </w:p>
        </w:tc>
      </w:tr>
      <w:tr w:rsidR="00CC6C72" w:rsidRPr="007D74A7" w14:paraId="1A11B799" w14:textId="77777777" w:rsidTr="00C41DE5">
        <w:trPr>
          <w:trHeight w:val="530"/>
        </w:trPr>
        <w:tc>
          <w:tcPr>
            <w:tcW w:w="2263" w:type="dxa"/>
            <w:shd w:val="clear" w:color="auto" w:fill="F2F2F2" w:themeFill="background1" w:themeFillShade="F2"/>
          </w:tcPr>
          <w:p w14:paraId="4DCF8458" w14:textId="77777777" w:rsidR="00CC6C72" w:rsidRPr="007D74A7" w:rsidRDefault="00CC6C72" w:rsidP="00557E59">
            <w:r w:rsidRPr="007D74A7">
              <w:t>Regular meetings</w:t>
            </w:r>
          </w:p>
        </w:tc>
        <w:tc>
          <w:tcPr>
            <w:tcW w:w="7088" w:type="dxa"/>
          </w:tcPr>
          <w:p w14:paraId="2D15029B" w14:textId="77777777" w:rsidR="00CC6C72" w:rsidRPr="007D74A7" w:rsidRDefault="00CC6C72" w:rsidP="00557E59">
            <w:r w:rsidRPr="007D74A7">
              <w:t>Global and regional CAP team leaders hold bi-weekly online meetings to coordinate on regional priorities, strategies and resources.</w:t>
            </w:r>
          </w:p>
        </w:tc>
      </w:tr>
      <w:tr w:rsidR="00CC6C72" w:rsidRPr="007D74A7" w14:paraId="122BA550" w14:textId="77777777" w:rsidTr="00C41DE5">
        <w:tc>
          <w:tcPr>
            <w:tcW w:w="2263" w:type="dxa"/>
            <w:shd w:val="clear" w:color="auto" w:fill="F2F2F2" w:themeFill="background1" w:themeFillShade="F2"/>
          </w:tcPr>
          <w:p w14:paraId="34BD2068" w14:textId="77777777" w:rsidR="00CC6C72" w:rsidRPr="007D74A7" w:rsidRDefault="00CC6C72" w:rsidP="00557E59">
            <w:r w:rsidRPr="007D74A7">
              <w:t>Work planning</w:t>
            </w:r>
          </w:p>
        </w:tc>
        <w:tc>
          <w:tcPr>
            <w:tcW w:w="7088" w:type="dxa"/>
          </w:tcPr>
          <w:p w14:paraId="5690F59E" w14:textId="77777777" w:rsidR="00CC6C72" w:rsidRPr="007D74A7" w:rsidRDefault="00CC6C72" w:rsidP="00557E59">
            <w:r w:rsidRPr="007D74A7">
              <w:t>Regional CAP teams provide input to the global CAP work plan development process based on regional needs and priorities.</w:t>
            </w:r>
          </w:p>
        </w:tc>
      </w:tr>
      <w:tr w:rsidR="00CC6C72" w:rsidRPr="007D74A7" w14:paraId="59671B77" w14:textId="77777777" w:rsidTr="00C41DE5">
        <w:tc>
          <w:tcPr>
            <w:tcW w:w="2263" w:type="dxa"/>
            <w:shd w:val="clear" w:color="auto" w:fill="F2F2F2" w:themeFill="background1" w:themeFillShade="F2"/>
          </w:tcPr>
          <w:p w14:paraId="2F71ABA8" w14:textId="77777777" w:rsidR="00CC6C72" w:rsidRPr="007D74A7" w:rsidRDefault="00CC6C72" w:rsidP="00557E59">
            <w:pPr>
              <w:jc w:val="left"/>
            </w:pPr>
            <w:r w:rsidRPr="007D74A7">
              <w:t>Project proposal review</w:t>
            </w:r>
          </w:p>
        </w:tc>
        <w:tc>
          <w:tcPr>
            <w:tcW w:w="7088" w:type="dxa"/>
          </w:tcPr>
          <w:p w14:paraId="36D30B59" w14:textId="77777777" w:rsidR="00CC6C72" w:rsidRPr="007D74A7" w:rsidRDefault="00CC6C72" w:rsidP="00557E59">
            <w:r w:rsidRPr="007D74A7">
              <w:t>All country project proposals being submitted to the Multilateral Fund are guided and reviewed by the global CAP team. The global team also manages the submission process and participates with the regional teams in the negotiations with the Multilateral Fund Secretariat. Implementation of approved projects is done by the regional CAP teams.</w:t>
            </w:r>
          </w:p>
        </w:tc>
      </w:tr>
      <w:tr w:rsidR="00CC6C72" w:rsidRPr="007D74A7" w14:paraId="3FE92222" w14:textId="77777777" w:rsidTr="00C41DE5">
        <w:tc>
          <w:tcPr>
            <w:tcW w:w="2263" w:type="dxa"/>
            <w:shd w:val="clear" w:color="auto" w:fill="F2F2F2" w:themeFill="background1" w:themeFillShade="F2"/>
          </w:tcPr>
          <w:p w14:paraId="63957EAB" w14:textId="77777777" w:rsidR="00CC6C72" w:rsidRPr="007D74A7" w:rsidRDefault="00CC6C72" w:rsidP="00557E59">
            <w:r w:rsidRPr="007D74A7">
              <w:t>Information sharing</w:t>
            </w:r>
          </w:p>
        </w:tc>
        <w:tc>
          <w:tcPr>
            <w:tcW w:w="7088" w:type="dxa"/>
          </w:tcPr>
          <w:p w14:paraId="7929492C" w14:textId="77777777" w:rsidR="00CC6C72" w:rsidRPr="007D74A7" w:rsidRDefault="00CC6C72" w:rsidP="00557E59">
            <w:r w:rsidRPr="007D74A7">
              <w:t>Regional and global CAP teams keep each other updated on activities/outcomes through various type of interactions.</w:t>
            </w:r>
          </w:p>
        </w:tc>
      </w:tr>
      <w:tr w:rsidR="00CC6C72" w:rsidRPr="007D74A7" w14:paraId="4B0B64CF" w14:textId="77777777" w:rsidTr="00C41DE5">
        <w:tc>
          <w:tcPr>
            <w:tcW w:w="2263" w:type="dxa"/>
            <w:shd w:val="clear" w:color="auto" w:fill="F2F2F2" w:themeFill="background1" w:themeFillShade="F2"/>
          </w:tcPr>
          <w:p w14:paraId="6DCF43A5" w14:textId="77777777" w:rsidR="00CC6C72" w:rsidRPr="007D74A7" w:rsidRDefault="00CC6C72" w:rsidP="00557E59">
            <w:r w:rsidRPr="007D74A7">
              <w:t>Technical support</w:t>
            </w:r>
          </w:p>
        </w:tc>
        <w:tc>
          <w:tcPr>
            <w:tcW w:w="7088" w:type="dxa"/>
          </w:tcPr>
          <w:p w14:paraId="43631437" w14:textId="77777777" w:rsidR="00CC6C72" w:rsidRPr="007D74A7" w:rsidRDefault="00CC6C72" w:rsidP="00557E59">
            <w:r w:rsidRPr="007D74A7">
              <w:t>The global team provides specialized technical/policy support, expertise and global partner contacts to regional teams.</w:t>
            </w:r>
          </w:p>
        </w:tc>
      </w:tr>
      <w:tr w:rsidR="00CC6C72" w:rsidRPr="007D74A7" w14:paraId="3EFDAF09" w14:textId="77777777" w:rsidTr="00C41DE5">
        <w:tc>
          <w:tcPr>
            <w:tcW w:w="2263" w:type="dxa"/>
            <w:shd w:val="clear" w:color="auto" w:fill="F2F2F2" w:themeFill="background1" w:themeFillShade="F2"/>
          </w:tcPr>
          <w:p w14:paraId="0F274972" w14:textId="77777777" w:rsidR="00CC6C72" w:rsidRPr="007D74A7" w:rsidRDefault="00CC6C72" w:rsidP="00557E59">
            <w:pPr>
              <w:jc w:val="left"/>
            </w:pPr>
            <w:r w:rsidRPr="007D74A7">
              <w:t>Monitoring and reporting</w:t>
            </w:r>
          </w:p>
        </w:tc>
        <w:tc>
          <w:tcPr>
            <w:tcW w:w="7088" w:type="dxa"/>
          </w:tcPr>
          <w:p w14:paraId="713951A2" w14:textId="77777777" w:rsidR="00CC6C72" w:rsidRPr="007D74A7" w:rsidRDefault="00CC6C72" w:rsidP="00557E59">
            <w:r w:rsidRPr="007D74A7">
              <w:t xml:space="preserve">Project substantial and financial progress is monitored on an ongoing basis by CAP and reported through the various reporting mechanisms required by the </w:t>
            </w:r>
            <w:r w:rsidRPr="007D74A7">
              <w:lastRenderedPageBreak/>
              <w:t>Executive Committee. Country project reporting is done through the collaboration of the regional and global CAP teams.</w:t>
            </w:r>
          </w:p>
        </w:tc>
      </w:tr>
      <w:tr w:rsidR="00CC6C72" w:rsidRPr="007D74A7" w14:paraId="785DB249" w14:textId="77777777" w:rsidTr="00C41DE5">
        <w:tc>
          <w:tcPr>
            <w:tcW w:w="2263" w:type="dxa"/>
            <w:shd w:val="clear" w:color="auto" w:fill="F2F2F2" w:themeFill="background1" w:themeFillShade="F2"/>
          </w:tcPr>
          <w:p w14:paraId="2530B76D" w14:textId="77777777" w:rsidR="00CC6C72" w:rsidRPr="007D74A7" w:rsidRDefault="00CC6C72" w:rsidP="00557E59">
            <w:r w:rsidRPr="007D74A7">
              <w:lastRenderedPageBreak/>
              <w:t>Policy coordination</w:t>
            </w:r>
          </w:p>
        </w:tc>
        <w:tc>
          <w:tcPr>
            <w:tcW w:w="7088" w:type="dxa"/>
          </w:tcPr>
          <w:p w14:paraId="58F98B31" w14:textId="77777777" w:rsidR="00CC6C72" w:rsidRPr="007D74A7" w:rsidRDefault="00CC6C72" w:rsidP="00557E59">
            <w:r w:rsidRPr="007D74A7">
              <w:t>Regional feedback informs global positions on emerging Montreal Protocol issues through the global CAP team.</w:t>
            </w:r>
          </w:p>
        </w:tc>
      </w:tr>
    </w:tbl>
    <w:p w14:paraId="3D8D9268" w14:textId="77777777" w:rsidR="00CC6C72" w:rsidRPr="007D74A7" w:rsidRDefault="00CC6C72" w:rsidP="00CC6C72">
      <w:pPr>
        <w:spacing w:after="240"/>
      </w:pPr>
      <w:r w:rsidRPr="007D74A7">
        <w:rPr>
          <w:sz w:val="18"/>
          <w:szCs w:val="18"/>
        </w:rPr>
        <w:t>Source: Consultant’s elaboration based on the desk review.</w:t>
      </w:r>
    </w:p>
    <w:p w14:paraId="7B366B3B" w14:textId="77777777" w:rsidR="00CC6C72" w:rsidRPr="007D74A7" w:rsidRDefault="00CC6C72" w:rsidP="00CC6C72">
      <w:pPr>
        <w:pStyle w:val="Heading1"/>
      </w:pPr>
      <w:r w:rsidRPr="007D74A7">
        <w:t xml:space="preserve">The regional CAP teams are under the overall supervision of the </w:t>
      </w:r>
      <w:proofErr w:type="spellStart"/>
      <w:r w:rsidRPr="007D74A7">
        <w:t>OzonAction</w:t>
      </w:r>
      <w:proofErr w:type="spellEnd"/>
      <w:r w:rsidRPr="007D74A7">
        <w:t xml:space="preserve"> branch of UNEP's law division. There is centralized coordination, management and supervision at the UNEP headquarters level i.e., UNEP </w:t>
      </w:r>
      <w:proofErr w:type="spellStart"/>
      <w:r w:rsidRPr="007D74A7">
        <w:t>OzonAction</w:t>
      </w:r>
      <w:proofErr w:type="spellEnd"/>
      <w:r w:rsidRPr="007D74A7">
        <w:t xml:space="preserve"> provides a forum for regular interaction and information exchange between the regional CAP teams, based on monthly meetings.</w:t>
      </w:r>
    </w:p>
    <w:p w14:paraId="71BCB343" w14:textId="77777777" w:rsidR="00CC6C72" w:rsidRPr="007D74A7" w:rsidRDefault="00CC6C72" w:rsidP="00CC6C72">
      <w:pPr>
        <w:pStyle w:val="Heading1"/>
      </w:pPr>
      <w:r w:rsidRPr="007D74A7">
        <w:t xml:space="preserve">The regional CAP coordinators advise and coordinate the regional networks, with overall support from the </w:t>
      </w:r>
      <w:proofErr w:type="spellStart"/>
      <w:r w:rsidRPr="007D74A7">
        <w:t>OzonAction</w:t>
      </w:r>
      <w:proofErr w:type="spellEnd"/>
      <w:r w:rsidRPr="007D74A7">
        <w:t xml:space="preserve"> office in Paris, to identify priority needs and issues. To inform their activities and meeting agendas there is bottom-up coordination and consultation with the regional networks’ member countries. There is also planning and budgeting coordination between the regional and headquarters levels, as regional CAP teams prepare work programmes and annual plans that are submitted annually for overall approval by headquarters.</w:t>
      </w:r>
    </w:p>
    <w:p w14:paraId="6F3602DB" w14:textId="77777777" w:rsidR="00CC6C72" w:rsidRPr="007D74A7" w:rsidRDefault="00CC6C72" w:rsidP="00CC6C72">
      <w:pPr>
        <w:spacing w:before="120" w:after="240"/>
        <w:rPr>
          <w:i/>
          <w:iCs/>
        </w:rPr>
      </w:pPr>
      <w:r w:rsidRPr="007D74A7">
        <w:rPr>
          <w:i/>
          <w:iCs/>
        </w:rPr>
        <w:t>Effectiveness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0"/>
      </w:tblGrid>
      <w:tr w:rsidR="00CC6C72" w:rsidRPr="007D74A7" w14:paraId="215D0D56" w14:textId="77777777" w:rsidTr="00557E59">
        <w:trPr>
          <w:trHeight w:val="2744"/>
        </w:trPr>
        <w:tc>
          <w:tcPr>
            <w:tcW w:w="9350" w:type="dxa"/>
            <w:shd w:val="clear" w:color="auto" w:fill="D9D9D9" w:themeFill="background1" w:themeFillShade="D9"/>
          </w:tcPr>
          <w:p w14:paraId="06186C98" w14:textId="77777777" w:rsidR="00CC6C72" w:rsidRPr="007D74A7" w:rsidRDefault="00CC6C72" w:rsidP="00557E59">
            <w:pPr>
              <w:pStyle w:val="ListParagraph"/>
              <w:spacing w:before="120"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720ABF62" w14:textId="77777777" w:rsidR="00CC6C72" w:rsidRPr="007D74A7" w:rsidRDefault="00CC6C72" w:rsidP="00557E59">
            <w:pPr>
              <w:pStyle w:val="Heading1"/>
              <w:numPr>
                <w:ilvl w:val="0"/>
                <w:numId w:val="0"/>
              </w:numPr>
              <w:spacing w:after="120"/>
              <w:rPr>
                <w:i/>
                <w:iCs/>
                <w:color w:val="404040" w:themeColor="text1" w:themeTint="BF"/>
              </w:rPr>
            </w:pPr>
            <w:r w:rsidRPr="007D74A7">
              <w:t>Although the documentation does not provide direct and clear evidence on the effectiveness of the coordination mechanisms, it is reasonable to posit that they contributed to smoother interactions and timely delivery of high-quality services. The practice of holding regular team meetings and nurturing communication channels i.e., bi-weekly meetings, and ongoing information sharing, provide opportunities to discuss challenges, align approaches and receive guidance from the global team in a timely manner. Also, involving regional and country stakeholders in work planning and jointly reviewing projects helps meet regional needs and incorporate their perspectives from the start, as does having regional experts involved in key global events and committees to disseminate and contextualize information and to build awareness of regional viewpoints.</w:t>
            </w:r>
          </w:p>
        </w:tc>
      </w:tr>
    </w:tbl>
    <w:p w14:paraId="09D5641A" w14:textId="77777777" w:rsidR="00CC6C72" w:rsidRPr="007D74A7" w:rsidRDefault="00CC6C72" w:rsidP="00CC6C72">
      <w:pPr>
        <w:pStyle w:val="Heading1"/>
        <w:numPr>
          <w:ilvl w:val="0"/>
          <w:numId w:val="0"/>
        </w:numPr>
        <w:spacing w:after="0"/>
      </w:pPr>
    </w:p>
    <w:p w14:paraId="5A6DF456" w14:textId="77777777" w:rsidR="00CC6C72" w:rsidRPr="007D74A7" w:rsidRDefault="00CC6C72" w:rsidP="00CC6C72">
      <w:pPr>
        <w:pStyle w:val="Heading1"/>
      </w:pPr>
      <w:r w:rsidRPr="007D74A7">
        <w:t>Some examples of where regional input mechanisms have meaningfully shaped global policies under the Montreal Protocol include, inter alia:</w:t>
      </w:r>
    </w:p>
    <w:p w14:paraId="47437E9A" w14:textId="114E58FB" w:rsidR="00CC6C72" w:rsidRPr="007D74A7" w:rsidRDefault="00CC6C72" w:rsidP="00766A9F">
      <w:pPr>
        <w:pStyle w:val="ListParagraph"/>
        <w:numPr>
          <w:ilvl w:val="0"/>
          <w:numId w:val="14"/>
        </w:numPr>
        <w:spacing w:after="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HFC Phasedown Schedule</w:t>
      </w:r>
      <w:r w:rsidRPr="007D74A7">
        <w:rPr>
          <w:rFonts w:ascii="Times New Roman" w:hAnsi="Times New Roman" w:cs="Times New Roman"/>
        </w:rPr>
        <w:t xml:space="preserve">” for which regional analyses and discussions informed the consensus of the HFC phase-down schedule agreed by parties, with certain flexibility accommodating diverse capacities and conditions across </w:t>
      </w:r>
      <w:proofErr w:type="gramStart"/>
      <w:r w:rsidRPr="007D74A7">
        <w:rPr>
          <w:rFonts w:ascii="Times New Roman" w:hAnsi="Times New Roman" w:cs="Times New Roman"/>
        </w:rPr>
        <w:t>regions</w:t>
      </w:r>
      <w:r w:rsidR="002F194E" w:rsidRPr="007D74A7">
        <w:rPr>
          <w:rFonts w:ascii="Times New Roman" w:hAnsi="Times New Roman" w:cs="Times New Roman"/>
        </w:rPr>
        <w:t>;</w:t>
      </w:r>
      <w:proofErr w:type="gramEnd"/>
    </w:p>
    <w:p w14:paraId="035CC15A" w14:textId="77777777" w:rsidR="00CC6C72" w:rsidRPr="007D74A7" w:rsidRDefault="00CC6C72" w:rsidP="00766A9F">
      <w:pPr>
        <w:pStyle w:val="ListParagraph"/>
        <w:numPr>
          <w:ilvl w:val="0"/>
          <w:numId w:val="14"/>
        </w:numPr>
        <w:spacing w:after="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High-Ambient Standards”,</w:t>
      </w:r>
      <w:r w:rsidRPr="007D74A7">
        <w:rPr>
          <w:rFonts w:ascii="Times New Roman" w:hAnsi="Times New Roman" w:cs="Times New Roman"/>
        </w:rPr>
        <w:t xml:space="preserve"> for which regional cases demonstrating technology and market impacts in hot climates helped justify Executive Committee approval of funds to support development and testing of high-ambient temperature equipment; and</w:t>
      </w:r>
    </w:p>
    <w:p w14:paraId="18724049" w14:textId="77777777" w:rsidR="00CC6C72" w:rsidRPr="007D74A7" w:rsidRDefault="00CC6C72" w:rsidP="00766A9F">
      <w:pPr>
        <w:pStyle w:val="ListParagraph"/>
        <w:numPr>
          <w:ilvl w:val="0"/>
          <w:numId w:val="14"/>
        </w:numPr>
        <w:spacing w:after="24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F-Gas Regulation</w:t>
      </w:r>
      <w:r w:rsidRPr="007D74A7">
        <w:rPr>
          <w:rFonts w:ascii="Times New Roman" w:hAnsi="Times New Roman" w:cs="Times New Roman"/>
        </w:rPr>
        <w:t>” for which briefings from regional experts on implementation experiences to date with the EU F-Gas policy helped global discussions on developing international HFC management guidelines.</w:t>
      </w:r>
    </w:p>
    <w:p w14:paraId="7218F8E6" w14:textId="77777777" w:rsidR="00CC6C72" w:rsidRPr="007D74A7" w:rsidRDefault="00CC6C72" w:rsidP="00CC6C72">
      <w:pPr>
        <w:pStyle w:val="Heading1"/>
      </w:pPr>
      <w:r w:rsidRPr="007D74A7">
        <w:t xml:space="preserve">Regional networking events enabled exchange of diverse national approaches and best practices, some of which were scaled-up or adopted in other regions. Feedback from regional customs operations forums shaped </w:t>
      </w:r>
      <w:proofErr w:type="spellStart"/>
      <w:r w:rsidRPr="007D74A7">
        <w:t>iPIC</w:t>
      </w:r>
      <w:proofErr w:type="spellEnd"/>
      <w:r w:rsidRPr="007D74A7">
        <w:t xml:space="preserve"> system upgrades to facilitate the specific import/export verification needs across regions.</w:t>
      </w:r>
    </w:p>
    <w:p w14:paraId="43117B3A" w14:textId="339DEB53" w:rsidR="00CC6C72" w:rsidRPr="007D74A7" w:rsidRDefault="00CC6C72" w:rsidP="00C41DE5">
      <w:pPr>
        <w:pStyle w:val="Heading3"/>
        <w:keepNext/>
        <w:numPr>
          <w:ilvl w:val="0"/>
          <w:numId w:val="0"/>
        </w:numPr>
        <w:rPr>
          <w:u w:val="single"/>
        </w:rPr>
      </w:pPr>
      <w:bookmarkStart w:id="26" w:name="_Toc176257365"/>
      <w:r w:rsidRPr="007D74A7">
        <w:rPr>
          <w:u w:val="single"/>
        </w:rPr>
        <w:lastRenderedPageBreak/>
        <w:t>CAP staffing distribution and budget allocation</w:t>
      </w:r>
      <w:bookmarkEnd w:id="26"/>
    </w:p>
    <w:tbl>
      <w:tblPr>
        <w:tblStyle w:val="TableGrid"/>
        <w:tblW w:w="0" w:type="auto"/>
        <w:tblLook w:val="04A0" w:firstRow="1" w:lastRow="0" w:firstColumn="1" w:lastColumn="0" w:noHBand="0" w:noVBand="1"/>
      </w:tblPr>
      <w:tblGrid>
        <w:gridCol w:w="9350"/>
      </w:tblGrid>
      <w:tr w:rsidR="00CC6C72" w:rsidRPr="007D74A7" w14:paraId="59532CB8" w14:textId="77777777" w:rsidTr="00557E59">
        <w:tc>
          <w:tcPr>
            <w:tcW w:w="9350" w:type="dxa"/>
            <w:shd w:val="clear" w:color="auto" w:fill="D9D9D9" w:themeFill="background1" w:themeFillShade="D9"/>
          </w:tcPr>
          <w:p w14:paraId="10B13AA9" w14:textId="77777777" w:rsidR="00CC6C72" w:rsidRPr="007D74A7" w:rsidRDefault="00CC6C72" w:rsidP="00C41DE5">
            <w:pPr>
              <w:pStyle w:val="ListParagraph"/>
              <w:keepNext/>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7A243005" w14:textId="77777777" w:rsidR="00CC6C72" w:rsidRPr="007D74A7" w:rsidRDefault="00CC6C72" w:rsidP="00C41DE5">
            <w:pPr>
              <w:pStyle w:val="Heading1"/>
              <w:keepNext/>
              <w:widowControl w:val="0"/>
              <w:numPr>
                <w:ilvl w:val="0"/>
                <w:numId w:val="0"/>
              </w:numPr>
              <w:spacing w:after="120"/>
            </w:pPr>
            <w:r w:rsidRPr="007D74A7">
              <w:t>Although no major deficiencies are evident based on the information provided, Executive Committee meeting documents over the period 2007-2023 reflect questions raised by Executive Committee members regarding the time spent on tasks not related to the Montreal Protocol by CAP staff funded by the Multilateral Fund, which might have an impact on the delivery of CAP services (decision 77/38). On this matter, the Executive Committee reiterated concerns that resources provided to the CAP should be used solely for the purposes of that programme, and not used for any other UNEP activities (decision 80/55).</w:t>
            </w:r>
          </w:p>
        </w:tc>
      </w:tr>
    </w:tbl>
    <w:p w14:paraId="66E78740" w14:textId="77777777" w:rsidR="00CC6C72" w:rsidRPr="007D74A7" w:rsidRDefault="00CC6C72" w:rsidP="00CC6C72">
      <w:pPr>
        <w:pStyle w:val="Heading1"/>
        <w:numPr>
          <w:ilvl w:val="0"/>
          <w:numId w:val="0"/>
        </w:numPr>
        <w:spacing w:after="0"/>
      </w:pPr>
    </w:p>
    <w:p w14:paraId="5B3C9E7B" w14:textId="77777777" w:rsidR="00CC6C72" w:rsidRPr="007D74A7" w:rsidRDefault="00CC6C72" w:rsidP="00CC6C72">
      <w:pPr>
        <w:pStyle w:val="Heading1"/>
        <w:rPr>
          <w:i/>
          <w:iCs/>
        </w:rPr>
      </w:pPr>
      <w:r w:rsidRPr="007D74A7">
        <w:t>UNEP aims to keep increases within 3% as per decision 47/24. Even though some submissions (e.g., in 2011) may have exceeded this threshold, rates approved over the period 2007-2023 have varied from 0-3% due to adjustments needed to accommodate changing compliance needs under the Montreal Protocol - within the confines of that decision.</w:t>
      </w:r>
      <w:r w:rsidRPr="007D74A7">
        <w:rPr>
          <w:rStyle w:val="FootnoteReference"/>
        </w:rPr>
        <w:footnoteReference w:id="47"/>
      </w:r>
    </w:p>
    <w:p w14:paraId="3F98B4AB" w14:textId="77777777" w:rsidR="00CC6C72" w:rsidRPr="007D74A7" w:rsidRDefault="00CC6C72" w:rsidP="00CC6C72">
      <w:pPr>
        <w:spacing w:before="120" w:after="240"/>
        <w:rPr>
          <w:i/>
          <w:iCs/>
        </w:rPr>
      </w:pPr>
      <w:r w:rsidRPr="007D74A7">
        <w:rPr>
          <w:i/>
          <w:iCs/>
        </w:rPr>
        <w:t>Staffing and financial resources</w:t>
      </w:r>
    </w:p>
    <w:p w14:paraId="6057D1BF" w14:textId="77777777" w:rsidR="00CC6C72" w:rsidRPr="007D74A7" w:rsidRDefault="00CC6C72" w:rsidP="00CC6C72">
      <w:pPr>
        <w:pStyle w:val="Heading1"/>
      </w:pPr>
      <w:r w:rsidRPr="007D74A7">
        <w:t xml:space="preserve">Based on the information provided in CAP reporting documentation, it appears that the current allocation of staff and resources is efficiently used to produce the expected results. The current allocation of staff and resources is supported by a results-based approach designed to achieve results through the strategy of ongoing responsiveness from CAP teams. CAP stakeholders shared concerns regarding regular situations of staff work overload, that could be improved by receiving more support, </w:t>
      </w:r>
      <w:proofErr w:type="gramStart"/>
      <w:r w:rsidRPr="007D74A7">
        <w:t>in particular regarding</w:t>
      </w:r>
      <w:proofErr w:type="gramEnd"/>
      <w:r w:rsidRPr="007D74A7">
        <w:t xml:space="preserve"> the administrative procedures required to initiate the implementation of activities after signature of the agreements.</w:t>
      </w:r>
    </w:p>
    <w:p w14:paraId="24166D1F" w14:textId="77777777" w:rsidR="00CC6C72" w:rsidRPr="007D74A7" w:rsidRDefault="00CC6C72" w:rsidP="00CC6C72">
      <w:pPr>
        <w:keepLines/>
        <w:widowControl w:val="0"/>
        <w:spacing w:after="240"/>
        <w:rPr>
          <w:i/>
          <w:iCs/>
        </w:rPr>
      </w:pPr>
      <w:r w:rsidRPr="007D74A7">
        <w:rPr>
          <w:i/>
          <w:iCs/>
        </w:rPr>
        <w:t>Criteria for definition of CAP priorities</w:t>
      </w:r>
    </w:p>
    <w:tbl>
      <w:tblPr>
        <w:tblStyle w:val="TableGrid"/>
        <w:tblW w:w="0" w:type="auto"/>
        <w:tblLook w:val="04A0" w:firstRow="1" w:lastRow="0" w:firstColumn="1" w:lastColumn="0" w:noHBand="0" w:noVBand="1"/>
      </w:tblPr>
      <w:tblGrid>
        <w:gridCol w:w="9350"/>
      </w:tblGrid>
      <w:tr w:rsidR="00CC6C72" w:rsidRPr="007D74A7" w14:paraId="33B55D63" w14:textId="77777777" w:rsidTr="00557E59">
        <w:trPr>
          <w:trHeight w:val="2573"/>
        </w:trPr>
        <w:tc>
          <w:tcPr>
            <w:tcW w:w="9350" w:type="dxa"/>
            <w:shd w:val="clear" w:color="auto" w:fill="D9D9D9" w:themeFill="background1" w:themeFillShade="D9"/>
          </w:tcPr>
          <w:p w14:paraId="0B6504D9" w14:textId="77777777" w:rsidR="00CC6C72" w:rsidRPr="007D74A7" w:rsidRDefault="00CC6C72" w:rsidP="00557E59">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3D77B05B" w14:textId="77777777" w:rsidR="00CC6C72" w:rsidRPr="007D74A7" w:rsidRDefault="00CC6C72" w:rsidP="00557E59">
            <w:pPr>
              <w:pStyle w:val="Heading1"/>
              <w:numPr>
                <w:ilvl w:val="0"/>
                <w:numId w:val="0"/>
              </w:numPr>
              <w:spacing w:after="0"/>
            </w:pPr>
            <w:r w:rsidRPr="007D74A7">
              <w:t>The priorities for determining CAP budget allocations are set according to the identified needs of Article 5 countries. CAP develops its budget proposal based on the current and anticipated needs of Article 5 countries identified from various sources such as direct feedback from NOUs, discussions at regional network meetings, guidance from other Montreal Protocol meetings and events, through consultations with implementing agencies and partners, etc. The main needs relate to supporting countries achieve and sustain compliance with Montreal Protocol commitments, based on continuous feedback from Article 5 countries. Hence, CAP proposed services and products are discussed with national ozone officers through regional network meetings and bilateral discussions to assess iteratively priority needs.</w:t>
            </w:r>
          </w:p>
        </w:tc>
      </w:tr>
    </w:tbl>
    <w:p w14:paraId="4FCC7FFF" w14:textId="77777777" w:rsidR="00CC6C72" w:rsidRPr="007D74A7" w:rsidRDefault="00CC6C72" w:rsidP="000F1BDC">
      <w:pPr>
        <w:pStyle w:val="ListParagraph"/>
        <w:spacing w:after="0"/>
        <w:ind w:left="0"/>
        <w:rPr>
          <w:rFonts w:ascii="Times New Roman" w:hAnsi="Times New Roman" w:cs="Times New Roman"/>
        </w:rPr>
      </w:pPr>
    </w:p>
    <w:p w14:paraId="73573C17" w14:textId="77777777" w:rsidR="00CC6C72" w:rsidRPr="007D74A7" w:rsidRDefault="00CC6C72" w:rsidP="00CC6C72">
      <w:pPr>
        <w:pStyle w:val="Heading1"/>
      </w:pPr>
      <w:r w:rsidRPr="007D74A7">
        <w:t>CAP priorities also rest on the objectives of the current CAP strategy as well as on existing commitments. The budget allocation aims to implement the activities identified in the overarching objectives and strategic programme objectives of the three-year CAP strategy approved by the Executive Committee. This provides the programmatic framework for CAP services. Results of previous years are also considered for funding allocations, factoring in the outputs and results achieved in the previous years based on progress and financial reports to the Executive Committee.</w:t>
      </w:r>
    </w:p>
    <w:p w14:paraId="74A9321E" w14:textId="77777777" w:rsidR="00CC6C72" w:rsidRPr="007D74A7" w:rsidRDefault="00CC6C72" w:rsidP="00CC6C72">
      <w:pPr>
        <w:pStyle w:val="Heading1"/>
      </w:pPr>
      <w:r w:rsidRPr="007D74A7">
        <w:t xml:space="preserve">The budget proposal integrates guidance provided by the Executive Committee through its decisions on issues like performance indicators, priorities of the business planning process, etc. Finally, the criteria focus on responding to the priority needs of Article 5 countries to sustain compliance, continuing </w:t>
      </w:r>
      <w:r w:rsidRPr="007D74A7">
        <w:lastRenderedPageBreak/>
        <w:t>approved projects and commitments, implementing the strategies approved by the Executive Committee, and utilizing available resources in the most effective manner.</w:t>
      </w:r>
    </w:p>
    <w:p w14:paraId="19F49B2B" w14:textId="44630C43" w:rsidR="00CC6C72" w:rsidRPr="007D74A7" w:rsidRDefault="00CC6C72" w:rsidP="00CC6C72">
      <w:pPr>
        <w:pStyle w:val="Heading3"/>
        <w:keepLines/>
        <w:numPr>
          <w:ilvl w:val="0"/>
          <w:numId w:val="0"/>
        </w:numPr>
        <w:rPr>
          <w:u w:val="single"/>
        </w:rPr>
      </w:pPr>
      <w:bookmarkStart w:id="27" w:name="_Toc176257366"/>
      <w:r w:rsidRPr="007D74A7">
        <w:rPr>
          <w:u w:val="single"/>
        </w:rPr>
        <w:t>CAP strategy and workplans</w:t>
      </w:r>
      <w:bookmarkEnd w:id="27"/>
    </w:p>
    <w:tbl>
      <w:tblPr>
        <w:tblStyle w:val="TableGrid"/>
        <w:tblW w:w="0" w:type="auto"/>
        <w:tblLook w:val="04A0" w:firstRow="1" w:lastRow="0" w:firstColumn="1" w:lastColumn="0" w:noHBand="0" w:noVBand="1"/>
      </w:tblPr>
      <w:tblGrid>
        <w:gridCol w:w="9350"/>
      </w:tblGrid>
      <w:tr w:rsidR="00CC6C72" w:rsidRPr="007D74A7" w14:paraId="1D52FD49" w14:textId="77777777" w:rsidTr="00557E59">
        <w:trPr>
          <w:trHeight w:val="530"/>
        </w:trPr>
        <w:tc>
          <w:tcPr>
            <w:tcW w:w="9350" w:type="dxa"/>
            <w:shd w:val="clear" w:color="auto" w:fill="D9D9D9" w:themeFill="background1" w:themeFillShade="D9"/>
          </w:tcPr>
          <w:p w14:paraId="57F1743F" w14:textId="77777777" w:rsidR="00CC6C72" w:rsidRPr="007D74A7" w:rsidRDefault="00CC6C72" w:rsidP="00557E59">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6505747E" w14:textId="77777777" w:rsidR="00CC6C72" w:rsidRPr="007D74A7" w:rsidRDefault="00CC6C72" w:rsidP="00557E59">
            <w:pPr>
              <w:pStyle w:val="Heading1"/>
              <w:widowControl w:val="0"/>
              <w:numPr>
                <w:ilvl w:val="0"/>
                <w:numId w:val="0"/>
              </w:numPr>
              <w:spacing w:after="120"/>
              <w:rPr>
                <w:i/>
                <w:iCs/>
                <w:color w:val="404040" w:themeColor="text1" w:themeTint="BF"/>
              </w:rPr>
            </w:pPr>
            <w:r w:rsidRPr="007D74A7">
              <w:t xml:space="preserve">While continuing to focus on HCFC phase-out and ODS reductions, CAP strategic framework documentation shows that the CAP has, from 2016, progressively strengthened its work on synergizing the Montreal Protocol's objectives with climate change goals, in line with the Kigali Amendment's mandate. A key evolution over that period is the introduction of a triennial strategy for the CAP. The first iteration of this strategy, covering 2016-2018, reflects the integration of the Kigali Amendment e.g., in the following ways: Overarching objective 3 is "Building capacity to adopt alternatives to HCFCs to achieve climate co-benefits”. This objective directly addresses the linkages between the HCFC </w:t>
            </w:r>
            <w:r w:rsidRPr="007D74A7">
              <w:br/>
              <w:t>phase-out and climate change mitigation, while strategic programme objective 7 focuses on "Promoting climate co-benefits in the HCFC phase-out through technology choices, good practices, emissions reduction and energy efficient practices".</w:t>
            </w:r>
            <w:r w:rsidRPr="007D74A7">
              <w:rPr>
                <w:rStyle w:val="FootnoteReference"/>
              </w:rPr>
              <w:footnoteReference w:id="48"/>
            </w:r>
          </w:p>
        </w:tc>
      </w:tr>
    </w:tbl>
    <w:p w14:paraId="13CBA87F" w14:textId="77777777" w:rsidR="00CC6C72" w:rsidRPr="007D74A7" w:rsidRDefault="00CC6C72" w:rsidP="006230BA">
      <w:pPr>
        <w:pStyle w:val="ListParagraph"/>
        <w:spacing w:after="0"/>
        <w:ind w:left="0"/>
        <w:rPr>
          <w:rFonts w:ascii="Times New Roman" w:hAnsi="Times New Roman" w:cs="Times New Roman"/>
          <w:b/>
          <w:bCs/>
          <w:i/>
          <w:iCs/>
        </w:rPr>
      </w:pPr>
    </w:p>
    <w:p w14:paraId="070BD4DA" w14:textId="36264CFC" w:rsidR="00CC6C72" w:rsidRPr="007D74A7" w:rsidRDefault="00CC6C72" w:rsidP="00CC6C72">
      <w:pPr>
        <w:pStyle w:val="Heading1"/>
      </w:pPr>
      <w:r w:rsidRPr="007D74A7">
        <w:t>The integration of the Kigali Amendment and climate change issues in the current CAP strategy has evolved significantly compared to the 2017-2019 period. Some of the key changes include the addition/reformulation of overarching objective 3 in the 2018-2020 CAP strategy to focus specifically on "</w:t>
      </w:r>
      <w:r w:rsidRPr="007D74A7">
        <w:rPr>
          <w:i/>
          <w:iCs/>
        </w:rPr>
        <w:t>Building capacity to initiate enabling activities for the HFC phase-down</w:t>
      </w:r>
      <w:r w:rsidRPr="007D74A7">
        <w:t>". This objective did not exist in the previous strategies. Also, within overarching objective 2 on “</w:t>
      </w:r>
      <w:r w:rsidRPr="007D74A7">
        <w:rPr>
          <w:i/>
          <w:iCs/>
        </w:rPr>
        <w:t>Strengthening the refrigeration servicing sector</w:t>
      </w:r>
      <w:r w:rsidRPr="007D74A7">
        <w:t>”,</w:t>
      </w:r>
      <w:r w:rsidRPr="007D74A7">
        <w:rPr>
          <w:rStyle w:val="FootnoteReference"/>
        </w:rPr>
        <w:footnoteReference w:id="49"/>
      </w:r>
      <w:r w:rsidRPr="007D74A7">
        <w:t xml:space="preserve"> a greater emphasis has been placed on addressing issues related to the adoption of lower-GWP alternatives and maintaining/enhancing energy efficiency through capacity building and information activities.</w:t>
      </w:r>
    </w:p>
    <w:p w14:paraId="6BF151F6" w14:textId="77777777" w:rsidR="00CC6C72" w:rsidRPr="007D74A7" w:rsidRDefault="00CC6C72" w:rsidP="00CC6C72">
      <w:pPr>
        <w:pStyle w:val="Heading1"/>
      </w:pPr>
      <w:r w:rsidRPr="007D74A7">
        <w:t>Overall, climate change linkages and opportunities are more prominently highlighted in relation to both the HCFC phase-out and HFC phase-down in newer versions of the strategy; this includes co-benefits messaging and ensuring consistency between Montreal Protocol objectives and other sectors/frameworks like energy efficiency.</w:t>
      </w:r>
    </w:p>
    <w:p w14:paraId="23E22EFF" w14:textId="77777777" w:rsidR="00CC6C72" w:rsidRPr="007D74A7" w:rsidRDefault="00CC6C72" w:rsidP="00CC6C72">
      <w:pPr>
        <w:pStyle w:val="Heading1"/>
      </w:pPr>
      <w:r w:rsidRPr="007D74A7">
        <w:t>CAP workplans from 2017 onwards have included activities to support countries assess HFC consumption and policies as well as introducing energy efficient and low-GWP alternative technologies. Workplans show increased integration of HFC-related requirements into CAP assistance for enabling activities projects, review of licensing systems, data reporting, standards and codes of practice, information materials etc. Activities geared to building capacity for Kigali Amendment ratification and implementation have been added, including information sharing, guidance documents, targeted country assistance etc. Thematic meetings organized by CAP have included sessions on HFC phase-down under the Kigali Amendment, low-GWP alternatives, standards for flammable refrigerants, and energy efficiency. The CAP has produced factsheets, videos and other materials on topics like energy efficiency options, national policies linking HCFC phase-out to low-GWP alternatives, and the benefits of the Kigali Amendment. partnerships were forged with organizations working on energy efficiency and climate issues (e.g., ASHRAE) to strengthen collaboration and integrate ozone and climate considerations.</w:t>
      </w:r>
    </w:p>
    <w:p w14:paraId="3731C461" w14:textId="3133BE1C" w:rsidR="00CC6C72" w:rsidRPr="007D74A7" w:rsidRDefault="00CC6C72" w:rsidP="00C41DE5">
      <w:pPr>
        <w:pStyle w:val="Heading3"/>
        <w:keepNext/>
        <w:numPr>
          <w:ilvl w:val="0"/>
          <w:numId w:val="0"/>
        </w:numPr>
        <w:spacing w:before="120"/>
        <w:rPr>
          <w:u w:val="single"/>
        </w:rPr>
      </w:pPr>
      <w:bookmarkStart w:id="28" w:name="_Toc176257367"/>
      <w:r w:rsidRPr="007D74A7">
        <w:rPr>
          <w:u w:val="single"/>
        </w:rPr>
        <w:lastRenderedPageBreak/>
        <w:t>Impact and performance indicators</w:t>
      </w:r>
      <w:bookmarkEnd w:id="28"/>
    </w:p>
    <w:p w14:paraId="0B478B9E" w14:textId="77777777" w:rsidR="00CC6C72" w:rsidRPr="007D74A7" w:rsidRDefault="00CC6C72" w:rsidP="00C41DE5">
      <w:pPr>
        <w:keepNext/>
        <w:widowControl w:val="0"/>
        <w:spacing w:after="240"/>
        <w:rPr>
          <w:i/>
          <w:iCs/>
        </w:rPr>
      </w:pPr>
      <w:r w:rsidRPr="007D74A7">
        <w:rPr>
          <w:i/>
          <w:iCs/>
        </w:rPr>
        <w:t>Adequacy to reflect CAP performance</w:t>
      </w:r>
    </w:p>
    <w:p w14:paraId="52C3DFB9" w14:textId="77777777" w:rsidR="00CC6C72" w:rsidRPr="007D74A7" w:rsidRDefault="00CC6C72" w:rsidP="00A10F14">
      <w:pPr>
        <w:pStyle w:val="Heading1"/>
        <w:keepLines/>
        <w:widowControl w:val="0"/>
        <w:spacing w:after="0"/>
      </w:pPr>
      <w:r w:rsidRPr="007D74A7">
        <w:t>The previous evaluation of CAP</w:t>
      </w:r>
      <w:r w:rsidRPr="007D74A7">
        <w:rPr>
          <w:rStyle w:val="FootnoteReference"/>
        </w:rPr>
        <w:footnoteReference w:id="50"/>
      </w:r>
      <w:r w:rsidRPr="007D74A7">
        <w:t xml:space="preserve"> did not examine the “new” set of key performance indicators (KPI) for the CAP, that was introduced at the 48</w:t>
      </w:r>
      <w:r w:rsidRPr="007D74A7">
        <w:rPr>
          <w:vertAlign w:val="superscript"/>
        </w:rPr>
        <w:t>th</w:t>
      </w:r>
      <w:r w:rsidRPr="007D74A7">
        <w:t xml:space="preserve"> meeting of the Executive Committee</w:t>
      </w:r>
      <w:r w:rsidRPr="007D74A7">
        <w:rPr>
          <w:rStyle w:val="FootnoteReference"/>
        </w:rPr>
        <w:footnoteReference w:id="51"/>
      </w:r>
      <w:r w:rsidRPr="007D74A7">
        <w:t xml:space="preserve"> in 2006 and is attached to CAP business plan.</w:t>
      </w:r>
      <w:r w:rsidRPr="007D74A7">
        <w:rPr>
          <w:rStyle w:val="FootnoteReference"/>
        </w:rPr>
        <w:footnoteReference w:id="52"/>
      </w:r>
    </w:p>
    <w:p w14:paraId="3F6AA64E" w14:textId="77777777" w:rsidR="00CC6C72" w:rsidRPr="007D74A7" w:rsidRDefault="00CC6C72" w:rsidP="00CC6C72">
      <w:pPr>
        <w:keepNext/>
        <w:keepLines/>
        <w:widowControl w:val="0"/>
        <w:rPr>
          <w:b/>
          <w:bCs/>
        </w:rPr>
      </w:pPr>
      <w:r w:rsidRPr="007D74A7">
        <w:rPr>
          <w:b/>
          <w:bCs/>
        </w:rPr>
        <w:t>Table 6: Performance indicators and targets for UNEP’s CAP 2024</w:t>
      </w:r>
    </w:p>
    <w:p w14:paraId="797ADFF7" w14:textId="77777777" w:rsidR="00CC6C72" w:rsidRPr="007D74A7" w:rsidRDefault="00CC6C72" w:rsidP="00CC6C72">
      <w:pPr>
        <w:keepLines/>
        <w:widowControl w:val="0"/>
      </w:pPr>
      <w:r w:rsidRPr="007D74A7">
        <w:rPr>
          <w:noProof/>
        </w:rPr>
        <w:drawing>
          <wp:inline distT="0" distB="0" distL="0" distR="0" wp14:anchorId="2D93BA90" wp14:editId="1768FBBC">
            <wp:extent cx="5943600" cy="3556000"/>
            <wp:effectExtent l="0" t="0" r="0" b="0"/>
            <wp:docPr id="197084789" name="Picture 1" descr="A table of informational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4789" name="Picture 1" descr="A table of informational data&#10;&#10;Description automatically generated with medium confidence"/>
                    <pic:cNvPicPr/>
                  </pic:nvPicPr>
                  <pic:blipFill>
                    <a:blip r:embed="rId29"/>
                    <a:stretch>
                      <a:fillRect/>
                    </a:stretch>
                  </pic:blipFill>
                  <pic:spPr>
                    <a:xfrm>
                      <a:off x="0" y="0"/>
                      <a:ext cx="5943600" cy="3556000"/>
                    </a:xfrm>
                    <a:prstGeom prst="rect">
                      <a:avLst/>
                    </a:prstGeom>
                  </pic:spPr>
                </pic:pic>
              </a:graphicData>
            </a:graphic>
          </wp:inline>
        </w:drawing>
      </w:r>
    </w:p>
    <w:p w14:paraId="79EEFA91" w14:textId="77777777" w:rsidR="00CC6C72" w:rsidRPr="007D74A7" w:rsidRDefault="00CC6C72" w:rsidP="00CC6C72">
      <w:pPr>
        <w:spacing w:after="240"/>
        <w:rPr>
          <w:sz w:val="18"/>
          <w:szCs w:val="18"/>
        </w:rPr>
      </w:pPr>
      <w:r w:rsidRPr="007D74A7">
        <w:rPr>
          <w:sz w:val="20"/>
          <w:szCs w:val="20"/>
        </w:rPr>
        <w:t>S</w:t>
      </w:r>
      <w:r w:rsidRPr="007D74A7">
        <w:rPr>
          <w:sz w:val="18"/>
          <w:szCs w:val="18"/>
        </w:rPr>
        <w:t>ource: UNEP/</w:t>
      </w:r>
      <w:proofErr w:type="spellStart"/>
      <w:r w:rsidRPr="007D74A7">
        <w:rPr>
          <w:sz w:val="18"/>
          <w:szCs w:val="18"/>
        </w:rPr>
        <w:t>OzL.Pro</w:t>
      </w:r>
      <w:proofErr w:type="spellEnd"/>
      <w:r w:rsidRPr="007D74A7">
        <w:rPr>
          <w:sz w:val="18"/>
          <w:szCs w:val="18"/>
        </w:rPr>
        <w:t>/ExCom/93/28, table 5, page 5-6.</w:t>
      </w:r>
    </w:p>
    <w:p w14:paraId="600F85FC" w14:textId="77777777" w:rsidR="00CC6C72" w:rsidRPr="007D74A7" w:rsidRDefault="00CC6C72" w:rsidP="00202902">
      <w:pPr>
        <w:pStyle w:val="Heading1"/>
        <w:widowControl w:val="0"/>
        <w:spacing w:before="240"/>
      </w:pPr>
      <w:r w:rsidRPr="007D74A7">
        <w:t>The desk study notes that, over the period 2007-2023, this set of performance indicators remained the same while corresponding targets as well as means of verification (data and assessments requirements) were simplified, based on UNEP’s proposals and on decisions of the Executive Committee. Concurrently, another set of performance indicators was developed from 2014, and included in “Regional logical frameworks analysis” from 2014 to 2016.</w:t>
      </w:r>
      <w:r w:rsidRPr="007D74A7">
        <w:rPr>
          <w:rStyle w:val="FootnoteReference"/>
        </w:rPr>
        <w:footnoteReference w:id="53"/>
      </w:r>
      <w:r w:rsidRPr="007D74A7">
        <w:t xml:space="preserve"> From 2016 onwards, to better track the achievements of the programme objectives defined in the strategy, the CAP revised the logical framework to make it more comprehensive and useful to track and report on the CAP performance. This revised “Logical framework analysis” (LFA) annexed to CAP reporting includes yearly expected results, performance indicators and benchmarks, linked to CAP strategy and current TOC.</w:t>
      </w:r>
      <w:r w:rsidRPr="007D74A7">
        <w:rPr>
          <w:rStyle w:val="FootnoteReference"/>
        </w:rPr>
        <w:footnoteReference w:id="54"/>
      </w:r>
    </w:p>
    <w:tbl>
      <w:tblPr>
        <w:tblStyle w:val="TableGrid"/>
        <w:tblW w:w="0" w:type="auto"/>
        <w:tblLook w:val="04A0" w:firstRow="1" w:lastRow="0" w:firstColumn="1" w:lastColumn="0" w:noHBand="0" w:noVBand="1"/>
      </w:tblPr>
      <w:tblGrid>
        <w:gridCol w:w="9323"/>
      </w:tblGrid>
      <w:tr w:rsidR="00CC6C72" w:rsidRPr="007D74A7" w14:paraId="44D75B3B" w14:textId="77777777" w:rsidTr="00557E59">
        <w:trPr>
          <w:trHeight w:val="2420"/>
        </w:trPr>
        <w:tc>
          <w:tcPr>
            <w:tcW w:w="9323" w:type="dxa"/>
            <w:shd w:val="clear" w:color="auto" w:fill="D9D9D9" w:themeFill="background1" w:themeFillShade="D9"/>
          </w:tcPr>
          <w:p w14:paraId="4E93F162" w14:textId="77777777" w:rsidR="00CC6C72" w:rsidRPr="007D74A7" w:rsidRDefault="00CC6C72" w:rsidP="00557E59">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lastRenderedPageBreak/>
              <w:t>Key evidence</w:t>
            </w:r>
          </w:p>
          <w:p w14:paraId="1CA01877" w14:textId="77777777" w:rsidR="00CC6C72" w:rsidRPr="007D74A7" w:rsidRDefault="00CC6C72" w:rsidP="00557E59">
            <w:pPr>
              <w:pStyle w:val="Heading1"/>
              <w:numPr>
                <w:ilvl w:val="0"/>
                <w:numId w:val="0"/>
              </w:numPr>
              <w:spacing w:after="120"/>
            </w:pPr>
            <w:r w:rsidRPr="007D74A7">
              <w:t>Since 2007, summaries of Executive Committee discussions reflect concerns on refining or consolidating the indicators. For example, at the 91</w:t>
            </w:r>
            <w:r w:rsidRPr="007D74A7">
              <w:rPr>
                <w:vertAlign w:val="superscript"/>
              </w:rPr>
              <w:t>st</w:t>
            </w:r>
            <w:r w:rsidRPr="007D74A7">
              <w:t xml:space="preserve"> meeting in 2023, the Executive Committee requested that UNEP provide a target for policy and regulatory assistance that better reflected the CAP's activities in this area. However, KPI for tracking of performance trends over time have remained the same over the years. Despite discussions on the adequacy of the current indicator framework for the CAP, no changes have yet been made to this core set of indicators approved in 2006. However, CAP added in 2016 additional sets of indicators used for reporting in the “Logical framework analysis” based on CAP expected results presented in CAP’s theory of change.</w:t>
            </w:r>
          </w:p>
        </w:tc>
      </w:tr>
    </w:tbl>
    <w:p w14:paraId="796C080C" w14:textId="77777777" w:rsidR="00C41DE5" w:rsidRPr="007D74A7" w:rsidRDefault="00C41DE5" w:rsidP="00E920C2">
      <w:pPr>
        <w:pStyle w:val="Heading1"/>
        <w:numPr>
          <w:ilvl w:val="0"/>
          <w:numId w:val="0"/>
        </w:numPr>
        <w:spacing w:after="0"/>
      </w:pPr>
    </w:p>
    <w:p w14:paraId="1B056949" w14:textId="171AC7B4" w:rsidR="00CC6C72" w:rsidRPr="007D74A7" w:rsidRDefault="00CC6C72" w:rsidP="00C41DE5">
      <w:pPr>
        <w:pStyle w:val="Heading1"/>
      </w:pPr>
      <w:r w:rsidRPr="007D74A7">
        <w:t>The desk study notes that accountability reporting information provided on CAP performance through the “Logical framework analysis” does not systematically address country specific factors that: a) drive the achievement of intended outcomes and b) vary between countries and over time and does not adequately capture the dimensions of CAP value creation and sustainability.</w:t>
      </w:r>
    </w:p>
    <w:p w14:paraId="39A4CEEA" w14:textId="77777777" w:rsidR="00CC6C72" w:rsidRPr="007D74A7" w:rsidRDefault="00CC6C72" w:rsidP="00CC6C72">
      <w:pPr>
        <w:spacing w:after="240"/>
        <w:rPr>
          <w:i/>
          <w:iCs/>
        </w:rPr>
      </w:pPr>
      <w:r w:rsidRPr="007D74A7">
        <w:rPr>
          <w:i/>
          <w:iCs/>
        </w:rPr>
        <w:t>Positioning in framework documentation</w:t>
      </w:r>
    </w:p>
    <w:tbl>
      <w:tblPr>
        <w:tblStyle w:val="TableGrid"/>
        <w:tblW w:w="0" w:type="auto"/>
        <w:tblLook w:val="04A0" w:firstRow="1" w:lastRow="0" w:firstColumn="1" w:lastColumn="0" w:noHBand="0" w:noVBand="1"/>
      </w:tblPr>
      <w:tblGrid>
        <w:gridCol w:w="9350"/>
      </w:tblGrid>
      <w:tr w:rsidR="00CC6C72" w:rsidRPr="007D74A7" w14:paraId="5626209A" w14:textId="77777777" w:rsidTr="00557E59">
        <w:trPr>
          <w:trHeight w:val="2681"/>
        </w:trPr>
        <w:tc>
          <w:tcPr>
            <w:tcW w:w="9350" w:type="dxa"/>
            <w:shd w:val="clear" w:color="auto" w:fill="D9D9D9" w:themeFill="background1" w:themeFillShade="D9"/>
          </w:tcPr>
          <w:p w14:paraId="02A2C619" w14:textId="77777777" w:rsidR="00CC6C72" w:rsidRPr="007D74A7" w:rsidRDefault="00CC6C72" w:rsidP="00557E59">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39964D74" w14:textId="77777777" w:rsidR="00CC6C72" w:rsidRPr="007D74A7" w:rsidRDefault="00CC6C72" w:rsidP="00557E59">
            <w:pPr>
              <w:pStyle w:val="Heading1"/>
              <w:numPr>
                <w:ilvl w:val="0"/>
                <w:numId w:val="0"/>
              </w:numPr>
              <w:spacing w:after="0"/>
            </w:pPr>
            <w:r w:rsidRPr="007D74A7">
              <w:t>Since 2007, Executive Committee discussions also reflect concerns on whether the set of performance indicators (cf. tab. 6) should be repositioned e.g., to be put in relation with the logical framework analyses and the triennial CAP strategy. Some potential considerations in the discussion included: consolidating performance indicators within the annual CAP submission and relating them to the logical framework analyses and triennial CAP strategy could help streamline reporting and reinforce the link between activities, outputs and outcomes; and keeping performance indicators in the business plan maintains their current level of visibility for Executive Committee discussions on planned activities and targets. However, it results in some duplication with the logical framework included in the annual CAP.</w:t>
            </w:r>
          </w:p>
        </w:tc>
      </w:tr>
    </w:tbl>
    <w:p w14:paraId="0FBD8D0A" w14:textId="77777777" w:rsidR="00CC6C72" w:rsidRPr="007D74A7" w:rsidRDefault="00CC6C72" w:rsidP="00CC6C72">
      <w:pPr>
        <w:pStyle w:val="Heading1"/>
        <w:numPr>
          <w:ilvl w:val="0"/>
          <w:numId w:val="0"/>
        </w:numPr>
        <w:spacing w:after="0"/>
      </w:pPr>
    </w:p>
    <w:p w14:paraId="75D86AFB" w14:textId="77777777" w:rsidR="00CC6C72" w:rsidRPr="007D74A7" w:rsidRDefault="00CC6C72" w:rsidP="00CC6C72">
      <w:pPr>
        <w:pStyle w:val="Heading1"/>
      </w:pPr>
      <w:r w:rsidRPr="007D74A7">
        <w:t>The set of CAP’s performance indicators attached to the TORs for this desk study (cf. tab. 6) is currently attached to UNEP business plan, while a more comprehensive set of performance indicators clearly linked to the CAP strategic objectives is presented in the LFA.</w:t>
      </w:r>
    </w:p>
    <w:p w14:paraId="0A8D21CA" w14:textId="77777777" w:rsidR="00CC6C72" w:rsidRPr="007D74A7" w:rsidRDefault="00CC6C72" w:rsidP="00CC6C72">
      <w:pPr>
        <w:pStyle w:val="Heading3"/>
        <w:numPr>
          <w:ilvl w:val="0"/>
          <w:numId w:val="0"/>
        </w:numPr>
        <w:rPr>
          <w:u w:val="single"/>
        </w:rPr>
      </w:pPr>
      <w:bookmarkStart w:id="29" w:name="_Toc176257368"/>
      <w:r w:rsidRPr="007D74A7">
        <w:rPr>
          <w:u w:val="single"/>
        </w:rPr>
        <w:t>Mechanisms for reporting to the</w:t>
      </w:r>
      <w:bookmarkEnd w:id="29"/>
      <w:r w:rsidRPr="007D74A7">
        <w:rPr>
          <w:u w:val="single"/>
        </w:rPr>
        <w:t xml:space="preserve"> Executive Committee</w:t>
      </w:r>
    </w:p>
    <w:p w14:paraId="6355E692" w14:textId="77777777" w:rsidR="00CC6C72" w:rsidRPr="007D74A7" w:rsidRDefault="00CC6C72" w:rsidP="00CC6C72">
      <w:pPr>
        <w:widowControl w:val="0"/>
        <w:spacing w:before="120" w:after="240"/>
        <w:rPr>
          <w:i/>
          <w:iCs/>
        </w:rPr>
      </w:pPr>
      <w:r w:rsidRPr="007D74A7">
        <w:rPr>
          <w:i/>
          <w:iCs/>
        </w:rPr>
        <w:t>Existing mechanisms</w:t>
      </w:r>
    </w:p>
    <w:tbl>
      <w:tblPr>
        <w:tblStyle w:val="TableGrid"/>
        <w:tblW w:w="0" w:type="auto"/>
        <w:tblLook w:val="04A0" w:firstRow="1" w:lastRow="0" w:firstColumn="1" w:lastColumn="0" w:noHBand="0" w:noVBand="1"/>
      </w:tblPr>
      <w:tblGrid>
        <w:gridCol w:w="9350"/>
      </w:tblGrid>
      <w:tr w:rsidR="00CC6C72" w:rsidRPr="007D74A7" w14:paraId="4272FF9C" w14:textId="77777777" w:rsidTr="00557E59">
        <w:trPr>
          <w:trHeight w:val="1115"/>
        </w:trPr>
        <w:tc>
          <w:tcPr>
            <w:tcW w:w="9350" w:type="dxa"/>
            <w:shd w:val="clear" w:color="auto" w:fill="D9D9D9" w:themeFill="background1" w:themeFillShade="D9"/>
          </w:tcPr>
          <w:p w14:paraId="717B64F9" w14:textId="77777777" w:rsidR="00CC6C72" w:rsidRPr="007D74A7" w:rsidRDefault="00CC6C72" w:rsidP="00557E59">
            <w:pPr>
              <w:pStyle w:val="ListParagraph"/>
              <w:keepNext/>
              <w:keepLines/>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25DDA0EA" w14:textId="77777777" w:rsidR="00CC6C72" w:rsidRPr="007D74A7" w:rsidRDefault="00CC6C72" w:rsidP="00557E59">
            <w:pPr>
              <w:pStyle w:val="Heading1"/>
              <w:numPr>
                <w:ilvl w:val="0"/>
                <w:numId w:val="0"/>
              </w:numPr>
              <w:spacing w:after="120"/>
            </w:pPr>
            <w:r w:rsidRPr="007D74A7">
              <w:t>Established mechanisms through which UNEP systematically reports to and interacts with the Executive Committee on CAP implementation, annually and on an ad-hoc basis, are as follows presented in table 7 below.</w:t>
            </w:r>
          </w:p>
        </w:tc>
      </w:tr>
    </w:tbl>
    <w:p w14:paraId="50C4CBE7" w14:textId="77777777" w:rsidR="00CC6C72" w:rsidRPr="007D74A7" w:rsidRDefault="00CC6C72" w:rsidP="00CC6C72">
      <w:pPr>
        <w:spacing w:before="240"/>
        <w:rPr>
          <w:b/>
          <w:bCs/>
        </w:rPr>
      </w:pPr>
      <w:r w:rsidRPr="007D74A7">
        <w:rPr>
          <w:b/>
          <w:bCs/>
        </w:rPr>
        <w:t>Table 7: CAP existing mechanisms for reporting to the Executive Committee</w:t>
      </w:r>
    </w:p>
    <w:tbl>
      <w:tblPr>
        <w:tblStyle w:val="TableGrid"/>
        <w:tblW w:w="5000" w:type="pct"/>
        <w:tblLook w:val="04A0" w:firstRow="1" w:lastRow="0" w:firstColumn="1" w:lastColumn="0" w:noHBand="0" w:noVBand="1"/>
      </w:tblPr>
      <w:tblGrid>
        <w:gridCol w:w="2971"/>
        <w:gridCol w:w="6379"/>
      </w:tblGrid>
      <w:tr w:rsidR="00CC6C72" w:rsidRPr="007D74A7" w14:paraId="66FF4782" w14:textId="77777777" w:rsidTr="00557E59">
        <w:tc>
          <w:tcPr>
            <w:tcW w:w="1589" w:type="pct"/>
            <w:shd w:val="clear" w:color="auto" w:fill="404040" w:themeFill="text1" w:themeFillTint="BF"/>
          </w:tcPr>
          <w:p w14:paraId="28CF3AA8" w14:textId="77777777" w:rsidR="00CC6C72" w:rsidRPr="007D74A7" w:rsidRDefault="00CC6C72" w:rsidP="00557E59">
            <w:pPr>
              <w:jc w:val="center"/>
              <w:rPr>
                <w:b/>
                <w:bCs/>
              </w:rPr>
            </w:pPr>
            <w:r w:rsidRPr="007D74A7">
              <w:rPr>
                <w:b/>
                <w:bCs/>
                <w:color w:val="FFFFFF" w:themeColor="background1"/>
              </w:rPr>
              <w:t>Type</w:t>
            </w:r>
          </w:p>
        </w:tc>
        <w:tc>
          <w:tcPr>
            <w:tcW w:w="3411" w:type="pct"/>
            <w:shd w:val="clear" w:color="auto" w:fill="404040" w:themeFill="text1" w:themeFillTint="BF"/>
          </w:tcPr>
          <w:p w14:paraId="3109FB6D" w14:textId="77777777" w:rsidR="00CC6C72" w:rsidRPr="007D74A7" w:rsidRDefault="00CC6C72" w:rsidP="00557E59">
            <w:pPr>
              <w:jc w:val="center"/>
              <w:rPr>
                <w:b/>
                <w:bCs/>
                <w:color w:val="FFFFFF" w:themeColor="background1"/>
              </w:rPr>
            </w:pPr>
            <w:r w:rsidRPr="007D74A7">
              <w:rPr>
                <w:b/>
                <w:bCs/>
                <w:color w:val="FFFFFF" w:themeColor="background1"/>
              </w:rPr>
              <w:t>Objectives</w:t>
            </w:r>
          </w:p>
        </w:tc>
      </w:tr>
      <w:tr w:rsidR="00CC6C72" w:rsidRPr="007D74A7" w14:paraId="0009B5BF" w14:textId="77777777" w:rsidTr="00557E59">
        <w:tc>
          <w:tcPr>
            <w:tcW w:w="1589" w:type="pct"/>
            <w:shd w:val="clear" w:color="auto" w:fill="F2F2F2" w:themeFill="background1" w:themeFillShade="F2"/>
          </w:tcPr>
          <w:p w14:paraId="6A6727EE" w14:textId="77777777" w:rsidR="00CC6C72" w:rsidRPr="007D74A7" w:rsidRDefault="00CC6C72" w:rsidP="00557E59">
            <w:r w:rsidRPr="007D74A7">
              <w:t>Annual progress and financial reports</w:t>
            </w:r>
          </w:p>
        </w:tc>
        <w:tc>
          <w:tcPr>
            <w:tcW w:w="3411" w:type="pct"/>
          </w:tcPr>
          <w:p w14:paraId="1273D046" w14:textId="77777777" w:rsidR="00CC6C72" w:rsidRPr="007D74A7" w:rsidRDefault="00CC6C72" w:rsidP="00557E59">
            <w:r w:rsidRPr="007D74A7">
              <w:t xml:space="preserve">UNEP submits annual progress and financial reports on CAP implementation to the second Executive Committee meeting of the year. These reports detail activities carried out in the previous year, achievements and results, as well as expenditures. The reports also </w:t>
            </w:r>
            <w:r w:rsidRPr="007D74A7">
              <w:lastRenderedPageBreak/>
              <w:t>contain a section on the ongoing and planned CAP activities for the current year.</w:t>
            </w:r>
          </w:p>
        </w:tc>
      </w:tr>
      <w:tr w:rsidR="00CC6C72" w:rsidRPr="007D74A7" w14:paraId="0C56AA8A" w14:textId="77777777" w:rsidTr="00557E59">
        <w:tc>
          <w:tcPr>
            <w:tcW w:w="1589" w:type="pct"/>
            <w:shd w:val="clear" w:color="auto" w:fill="F2F2F2" w:themeFill="background1" w:themeFillShade="F2"/>
          </w:tcPr>
          <w:p w14:paraId="0F8E093A" w14:textId="77777777" w:rsidR="00CC6C72" w:rsidRPr="007D74A7" w:rsidRDefault="00CC6C72" w:rsidP="00557E59">
            <w:r w:rsidRPr="007D74A7">
              <w:lastRenderedPageBreak/>
              <w:t>Status reports on specific issues</w:t>
            </w:r>
          </w:p>
          <w:p w14:paraId="5704A952" w14:textId="77777777" w:rsidR="00CC6C72" w:rsidRPr="007D74A7" w:rsidRDefault="00CC6C72" w:rsidP="00557E59"/>
        </w:tc>
        <w:tc>
          <w:tcPr>
            <w:tcW w:w="3411" w:type="pct"/>
          </w:tcPr>
          <w:p w14:paraId="68E09F93" w14:textId="77777777" w:rsidR="00CC6C72" w:rsidRPr="007D74A7" w:rsidRDefault="00CC6C72" w:rsidP="00557E59">
            <w:r w:rsidRPr="007D74A7">
              <w:t>From time to time, the Executive Committee may request UNEP to provide status reports on specific issues related to CAP implementation. For example, UNEP has provided reports on the balancing of CAP budgets, staffing levels and associated costs.</w:t>
            </w:r>
          </w:p>
        </w:tc>
      </w:tr>
      <w:tr w:rsidR="00CC6C72" w:rsidRPr="007D74A7" w14:paraId="32AEE242" w14:textId="77777777" w:rsidTr="00557E59">
        <w:tc>
          <w:tcPr>
            <w:tcW w:w="1589" w:type="pct"/>
            <w:shd w:val="clear" w:color="auto" w:fill="F2F2F2" w:themeFill="background1" w:themeFillShade="F2"/>
          </w:tcPr>
          <w:p w14:paraId="73D92554" w14:textId="77777777" w:rsidR="00CC6C72" w:rsidRPr="007D74A7" w:rsidRDefault="00CC6C72" w:rsidP="00557E59">
            <w:r w:rsidRPr="007D74A7">
              <w:t>Presentations at Executive Committee meetings</w:t>
            </w:r>
          </w:p>
          <w:p w14:paraId="6C7A065E" w14:textId="77777777" w:rsidR="00CC6C72" w:rsidRPr="007D74A7" w:rsidRDefault="00CC6C72" w:rsidP="00557E59"/>
        </w:tc>
        <w:tc>
          <w:tcPr>
            <w:tcW w:w="3411" w:type="pct"/>
          </w:tcPr>
          <w:p w14:paraId="205331EC" w14:textId="77777777" w:rsidR="00CC6C72" w:rsidRPr="007D74A7" w:rsidRDefault="00CC6C72" w:rsidP="00557E59">
            <w:r w:rsidRPr="007D74A7">
              <w:t xml:space="preserve">UNEP </w:t>
            </w:r>
            <w:proofErr w:type="spellStart"/>
            <w:r w:rsidRPr="007D74A7">
              <w:t>OzonAction</w:t>
            </w:r>
            <w:proofErr w:type="spellEnd"/>
            <w:r w:rsidRPr="007D74A7">
              <w:t xml:space="preserve"> is an observer at Executive Committee meetings and its representatives provide input or clarifications upon request of the chairperson. UNEP also participates in contact group meetings that are open to implementing agencies.</w:t>
            </w:r>
          </w:p>
        </w:tc>
      </w:tr>
      <w:tr w:rsidR="00CC6C72" w:rsidRPr="007D74A7" w14:paraId="07B4C6E0" w14:textId="77777777" w:rsidTr="00557E59">
        <w:trPr>
          <w:trHeight w:val="941"/>
        </w:trPr>
        <w:tc>
          <w:tcPr>
            <w:tcW w:w="1589" w:type="pct"/>
            <w:shd w:val="clear" w:color="auto" w:fill="F2F2F2" w:themeFill="background1" w:themeFillShade="F2"/>
          </w:tcPr>
          <w:p w14:paraId="7A2AC84D" w14:textId="77777777" w:rsidR="00CC6C72" w:rsidRPr="007D74A7" w:rsidDel="00764C7C" w:rsidRDefault="00CC6C72" w:rsidP="00557E59">
            <w:r w:rsidRPr="007D74A7">
              <w:t>Othe reporting</w:t>
            </w:r>
          </w:p>
        </w:tc>
        <w:tc>
          <w:tcPr>
            <w:tcW w:w="3411" w:type="pct"/>
          </w:tcPr>
          <w:p w14:paraId="5653395E" w14:textId="77777777" w:rsidR="00CC6C72" w:rsidRPr="007D74A7" w:rsidRDefault="00CC6C72" w:rsidP="00766A9F">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CAP progress reports</w:t>
            </w:r>
          </w:p>
          <w:p w14:paraId="51CCADAE" w14:textId="77777777" w:rsidR="00CC6C72" w:rsidRPr="007D74A7" w:rsidRDefault="00CC6C72" w:rsidP="00766A9F">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Multi-year agreement (MYA) tranche reports</w:t>
            </w:r>
          </w:p>
          <w:p w14:paraId="342FC095" w14:textId="77777777" w:rsidR="00CC6C72" w:rsidRPr="007D74A7" w:rsidRDefault="00CC6C72" w:rsidP="00766A9F">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Tranche submission delays reports</w:t>
            </w:r>
          </w:p>
          <w:p w14:paraId="26FBDBD6" w14:textId="77777777" w:rsidR="00CC6C72" w:rsidRPr="007D74A7" w:rsidRDefault="00CC6C72" w:rsidP="00766A9F">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Institutional strengthening (IS) project reports</w:t>
            </w:r>
          </w:p>
          <w:p w14:paraId="272D7410" w14:textId="77777777" w:rsidR="00CC6C72" w:rsidRPr="007D74A7" w:rsidRDefault="00CC6C72" w:rsidP="00766A9F">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Specific reporting requirement reports</w:t>
            </w:r>
          </w:p>
          <w:p w14:paraId="15CA630E" w14:textId="77777777" w:rsidR="00CC6C72" w:rsidRPr="007D74A7" w:rsidRDefault="00CC6C72" w:rsidP="00766A9F">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Project completion reports (PCRs)</w:t>
            </w:r>
          </w:p>
          <w:p w14:paraId="1046D061" w14:textId="77777777" w:rsidR="00CC6C72" w:rsidRPr="007D74A7" w:rsidDel="00764C7C" w:rsidRDefault="00CC6C72" w:rsidP="00766A9F">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 Financial balances reports</w:t>
            </w:r>
          </w:p>
        </w:tc>
      </w:tr>
    </w:tbl>
    <w:p w14:paraId="3D3E243D" w14:textId="1E935B18" w:rsidR="00CC6C72" w:rsidRPr="007D74A7" w:rsidRDefault="00CC6C72" w:rsidP="00CC6C72">
      <w:pPr>
        <w:spacing w:after="240"/>
      </w:pPr>
      <w:r w:rsidRPr="007D74A7">
        <w:rPr>
          <w:sz w:val="18"/>
          <w:szCs w:val="18"/>
        </w:rPr>
        <w:t xml:space="preserve">Source: </w:t>
      </w:r>
      <w:r w:rsidR="00B95A29" w:rsidRPr="007D74A7">
        <w:rPr>
          <w:sz w:val="18"/>
          <w:szCs w:val="18"/>
        </w:rPr>
        <w:t>Consultant’s elaboration based on the desk review.</w:t>
      </w:r>
    </w:p>
    <w:p w14:paraId="14012017" w14:textId="77777777" w:rsidR="00CC6C72" w:rsidRPr="007D74A7" w:rsidRDefault="00CC6C72" w:rsidP="00CC6C72">
      <w:pPr>
        <w:keepNext/>
        <w:keepLines/>
        <w:rPr>
          <w:i/>
          <w:iCs/>
        </w:rPr>
      </w:pPr>
      <w:r w:rsidRPr="007D74A7">
        <w:rPr>
          <w:i/>
          <w:iCs/>
        </w:rPr>
        <w:t>Reporting format</w:t>
      </w:r>
    </w:p>
    <w:tbl>
      <w:tblPr>
        <w:tblStyle w:val="TableGrid"/>
        <w:tblpPr w:leftFromText="180" w:rightFromText="180" w:vertAnchor="text" w:horzAnchor="margin" w:tblpY="329"/>
        <w:tblW w:w="0" w:type="auto"/>
        <w:tblLook w:val="04A0" w:firstRow="1" w:lastRow="0" w:firstColumn="1" w:lastColumn="0" w:noHBand="0" w:noVBand="1"/>
      </w:tblPr>
      <w:tblGrid>
        <w:gridCol w:w="9350"/>
      </w:tblGrid>
      <w:tr w:rsidR="00CC6C72" w:rsidRPr="007D74A7" w14:paraId="524D7BB8" w14:textId="77777777" w:rsidTr="00557E59">
        <w:trPr>
          <w:trHeight w:val="630"/>
        </w:trPr>
        <w:tc>
          <w:tcPr>
            <w:tcW w:w="9350" w:type="dxa"/>
            <w:shd w:val="clear" w:color="auto" w:fill="D9D9D9" w:themeFill="background1" w:themeFillShade="D9"/>
          </w:tcPr>
          <w:p w14:paraId="0A38C35D" w14:textId="77777777" w:rsidR="00CC6C72" w:rsidRPr="007D74A7" w:rsidRDefault="00CC6C72" w:rsidP="00557E59">
            <w:pPr>
              <w:keepNext/>
              <w:keepLines/>
              <w:spacing w:after="120"/>
              <w:rPr>
                <w:b/>
                <w:bCs/>
                <w:i/>
                <w:iCs/>
                <w:color w:val="404040" w:themeColor="text1" w:themeTint="BF"/>
                <w:sz w:val="20"/>
                <w:szCs w:val="20"/>
              </w:rPr>
            </w:pPr>
            <w:r w:rsidRPr="007D74A7">
              <w:rPr>
                <w:b/>
                <w:bCs/>
                <w:i/>
                <w:iCs/>
                <w:color w:val="404040" w:themeColor="text1" w:themeTint="BF"/>
                <w:sz w:val="20"/>
                <w:szCs w:val="20"/>
              </w:rPr>
              <w:t>Key evidence</w:t>
            </w:r>
          </w:p>
          <w:p w14:paraId="3EAB7252" w14:textId="77777777" w:rsidR="00CC6C72" w:rsidRPr="007D74A7" w:rsidRDefault="00CC6C72" w:rsidP="00557E59">
            <w:pPr>
              <w:pStyle w:val="Heading1"/>
              <w:numPr>
                <w:ilvl w:val="0"/>
                <w:numId w:val="0"/>
              </w:numPr>
              <w:spacing w:after="120"/>
              <w:rPr>
                <w:sz w:val="20"/>
                <w:szCs w:val="20"/>
              </w:rPr>
            </w:pPr>
            <w:r w:rsidRPr="007D74A7">
              <w:t>Executive Committee discussions reflect an appetite for improved quality and focus of CAP reporting. Some avenues suggested include: producing shorter, more analytical reports that focus on outcomes and impacts rather than listing all activities to make the reports more strategic and</w:t>
            </w:r>
            <w:r w:rsidRPr="007D74A7">
              <w:br/>
              <w:t>results-oriented; integrating the CAP budget and progress reports where possible to avoid duplication and present a more cohesive narrative; including more quantitative performance data, case studies and analytics to better demonstrate progress and results; focusing more on deviations, challenges, lessons learned rather than just reciting activities; clearly linking activities, outputs and outcomes to the approved CAP strategy and logic framework to show how implementation is achieving objectives; including a brief forward-looking section to articulate priorities and anticipated challenges/needs in the coming period; using infographics, tables and visuals judiciously to help better communicate messages and trends; seeking country feedback on report quality/usefulness and making improvements based on inputs received; and leveraging evaluation findings more systematically where available to strengthen analytical sections.</w:t>
            </w:r>
          </w:p>
        </w:tc>
      </w:tr>
    </w:tbl>
    <w:p w14:paraId="01902A13" w14:textId="77777777" w:rsidR="00CC6C72" w:rsidRPr="007D74A7" w:rsidRDefault="00CC6C72" w:rsidP="00CC6C72">
      <w:pPr>
        <w:pStyle w:val="Heading1"/>
        <w:numPr>
          <w:ilvl w:val="0"/>
          <w:numId w:val="0"/>
        </w:numPr>
        <w:spacing w:after="0"/>
      </w:pPr>
    </w:p>
    <w:p w14:paraId="12AAC16B" w14:textId="77777777" w:rsidR="00CC6C72" w:rsidRPr="007D74A7" w:rsidRDefault="00CC6C72" w:rsidP="00CC6C72">
      <w:pPr>
        <w:pStyle w:val="Heading1"/>
        <w:numPr>
          <w:ilvl w:val="0"/>
          <w:numId w:val="0"/>
        </w:numPr>
        <w:spacing w:after="0"/>
      </w:pPr>
    </w:p>
    <w:p w14:paraId="3BCAE749" w14:textId="77777777" w:rsidR="00CC6C72" w:rsidRPr="007D74A7" w:rsidRDefault="00CC6C72" w:rsidP="00CC6C72">
      <w:pPr>
        <w:pStyle w:val="Heading1"/>
      </w:pPr>
      <w:r w:rsidRPr="007D74A7">
        <w:t xml:space="preserve">The Executive Committee also suggested that the CAP seek user feedback more systematically to continuously enhance its reporting, in view of ultimately producing shorter, more analytical and </w:t>
      </w:r>
      <w:r w:rsidRPr="007D74A7">
        <w:br/>
        <w:t>results-focused reports rather than descriptive and by strengthening the linkage of interventions to approved strategies in the documentation to better showcase the outcomes/impacts of CAP interventions. The desk study notes that decisions taken by the Executive Committee regarding CAP reporting were focussed on the content of reporting rather than on its format.</w:t>
      </w:r>
    </w:p>
    <w:p w14:paraId="7217B073" w14:textId="4F745488" w:rsidR="00CC6C72" w:rsidRPr="007D74A7" w:rsidRDefault="00CC6C72" w:rsidP="00C41DE5">
      <w:pPr>
        <w:pStyle w:val="Heading3"/>
        <w:keepNext/>
        <w:numPr>
          <w:ilvl w:val="0"/>
          <w:numId w:val="0"/>
        </w:numPr>
        <w:rPr>
          <w:u w:val="single"/>
        </w:rPr>
      </w:pPr>
      <w:bookmarkStart w:id="30" w:name="_Toc176257369"/>
      <w:r w:rsidRPr="007D74A7">
        <w:rPr>
          <w:u w:val="single"/>
        </w:rPr>
        <w:lastRenderedPageBreak/>
        <w:t>Working with the Secretariats</w:t>
      </w:r>
      <w:bookmarkEnd w:id="30"/>
    </w:p>
    <w:p w14:paraId="11D91488" w14:textId="77777777" w:rsidR="00CC6C72" w:rsidRPr="007D74A7" w:rsidRDefault="00CC6C72" w:rsidP="00C41DE5">
      <w:pPr>
        <w:keepNext/>
        <w:widowControl w:val="0"/>
        <w:spacing w:after="240"/>
        <w:rPr>
          <w:i/>
          <w:iCs/>
        </w:rPr>
      </w:pPr>
      <w:r w:rsidRPr="007D74A7">
        <w:rPr>
          <w:i/>
          <w:iCs/>
        </w:rPr>
        <w:t>CAP and the Ozone Secretariat</w:t>
      </w:r>
    </w:p>
    <w:tbl>
      <w:tblPr>
        <w:tblStyle w:val="TableGrid"/>
        <w:tblW w:w="0" w:type="auto"/>
        <w:tblLook w:val="04A0" w:firstRow="1" w:lastRow="0" w:firstColumn="1" w:lastColumn="0" w:noHBand="0" w:noVBand="1"/>
      </w:tblPr>
      <w:tblGrid>
        <w:gridCol w:w="9350"/>
      </w:tblGrid>
      <w:tr w:rsidR="00CC6C72" w:rsidRPr="007D74A7" w14:paraId="31E6F3D2" w14:textId="77777777" w:rsidTr="00557E59">
        <w:trPr>
          <w:trHeight w:val="1430"/>
        </w:trPr>
        <w:tc>
          <w:tcPr>
            <w:tcW w:w="9350" w:type="dxa"/>
            <w:shd w:val="clear" w:color="auto" w:fill="D9D9D9" w:themeFill="background1" w:themeFillShade="D9"/>
          </w:tcPr>
          <w:p w14:paraId="4FF5567C" w14:textId="77777777" w:rsidR="00CC6C72" w:rsidRPr="007D74A7" w:rsidRDefault="00CC6C72" w:rsidP="00C41DE5">
            <w:pPr>
              <w:keepNext/>
              <w:widowControl w:val="0"/>
              <w:spacing w:after="120"/>
              <w:rPr>
                <w:b/>
                <w:bCs/>
                <w:i/>
                <w:iCs/>
                <w:color w:val="404040" w:themeColor="text1" w:themeTint="BF"/>
              </w:rPr>
            </w:pPr>
            <w:r w:rsidRPr="007D74A7">
              <w:rPr>
                <w:b/>
                <w:bCs/>
                <w:i/>
                <w:iCs/>
                <w:color w:val="404040" w:themeColor="text1" w:themeTint="BF"/>
              </w:rPr>
              <w:t>Key evidence</w:t>
            </w:r>
          </w:p>
          <w:p w14:paraId="1203ABEA" w14:textId="77777777" w:rsidR="00CC6C72" w:rsidRPr="007D74A7" w:rsidRDefault="00CC6C72" w:rsidP="00C41DE5">
            <w:pPr>
              <w:pStyle w:val="Heading1"/>
              <w:keepNext/>
              <w:widowControl w:val="0"/>
              <w:numPr>
                <w:ilvl w:val="0"/>
                <w:numId w:val="0"/>
              </w:numPr>
              <w:spacing w:after="120"/>
            </w:pPr>
            <w:r w:rsidRPr="007D74A7">
              <w:t>Workflows reflect collaboration, coordination and exchange of information between CAP and the Ozone Secretariat (based in Nairobi) on a wide range of support activities both at global and national levels, to support the effective implementation of Montreal Protocol compliance functions and activities. The collaboration is overall considered very helpful by CAP stakeholders.</w:t>
            </w:r>
          </w:p>
        </w:tc>
      </w:tr>
    </w:tbl>
    <w:p w14:paraId="186BAE36" w14:textId="3E663379" w:rsidR="00CC6C72" w:rsidRPr="007D74A7" w:rsidRDefault="00CC6C72" w:rsidP="00C41DE5">
      <w:pPr>
        <w:pStyle w:val="Heading1"/>
        <w:keepNext/>
        <w:widowControl w:val="0"/>
        <w:numPr>
          <w:ilvl w:val="0"/>
          <w:numId w:val="0"/>
        </w:numPr>
        <w:spacing w:after="0"/>
      </w:pPr>
    </w:p>
    <w:p w14:paraId="0789E167" w14:textId="77777777" w:rsidR="00CC6C72" w:rsidRPr="007D74A7" w:rsidRDefault="00CC6C72" w:rsidP="008D6CEA">
      <w:pPr>
        <w:pStyle w:val="Heading1"/>
        <w:keepLines/>
        <w:widowControl w:val="0"/>
      </w:pPr>
      <w:r w:rsidRPr="007D74A7">
        <w:t>Workflows between CAP and the Ozone Secretariat are presented in table 8 below:</w:t>
      </w:r>
    </w:p>
    <w:p w14:paraId="4F98D939" w14:textId="77777777" w:rsidR="00CC6C72" w:rsidRPr="007D74A7" w:rsidRDefault="00CC6C72" w:rsidP="008D6CEA">
      <w:pPr>
        <w:keepLines/>
        <w:widowControl w:val="0"/>
        <w:rPr>
          <w:b/>
          <w:bCs/>
        </w:rPr>
      </w:pPr>
      <w:r w:rsidRPr="007D74A7">
        <w:rPr>
          <w:b/>
          <w:bCs/>
        </w:rPr>
        <w:t>Table 8: Workflows between CAP and the Ozone Secretariat</w:t>
      </w:r>
    </w:p>
    <w:tbl>
      <w:tblPr>
        <w:tblStyle w:val="TableGrid"/>
        <w:tblW w:w="5000" w:type="pct"/>
        <w:tblLook w:val="04A0" w:firstRow="1" w:lastRow="0" w:firstColumn="1" w:lastColumn="0" w:noHBand="0" w:noVBand="1"/>
      </w:tblPr>
      <w:tblGrid>
        <w:gridCol w:w="2010"/>
        <w:gridCol w:w="7340"/>
      </w:tblGrid>
      <w:tr w:rsidR="00CC6C72" w:rsidRPr="007D74A7" w14:paraId="734BA106" w14:textId="77777777" w:rsidTr="00557E59">
        <w:tc>
          <w:tcPr>
            <w:tcW w:w="1075" w:type="pct"/>
            <w:shd w:val="clear" w:color="auto" w:fill="404040" w:themeFill="text1" w:themeFillTint="BF"/>
          </w:tcPr>
          <w:p w14:paraId="35D25160" w14:textId="77777777" w:rsidR="00CC6C72" w:rsidRPr="007D74A7" w:rsidRDefault="00CC6C72" w:rsidP="00557E59">
            <w:pPr>
              <w:pStyle w:val="ListParagraph"/>
              <w:keepNext/>
              <w:keepLines/>
              <w:widowControl w:val="0"/>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60889867" w14:textId="77777777" w:rsidR="00CC6C72" w:rsidRPr="007D74A7" w:rsidRDefault="00CC6C72" w:rsidP="00557E59">
            <w:pPr>
              <w:pStyle w:val="ListParagraph"/>
              <w:keepNext/>
              <w:keepLines/>
              <w:widowControl w:val="0"/>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CC6C72" w:rsidRPr="007D74A7" w14:paraId="2B72E79B" w14:textId="77777777" w:rsidTr="00557E59">
        <w:trPr>
          <w:trHeight w:val="1448"/>
        </w:trPr>
        <w:tc>
          <w:tcPr>
            <w:tcW w:w="1075" w:type="pct"/>
            <w:shd w:val="clear" w:color="auto" w:fill="F2F2F2" w:themeFill="background1" w:themeFillShade="F2"/>
          </w:tcPr>
          <w:p w14:paraId="376D5BD1" w14:textId="77777777" w:rsidR="00CC6C72" w:rsidRPr="007D74A7" w:rsidRDefault="00CC6C72" w:rsidP="00557E59">
            <w:pPr>
              <w:pStyle w:val="ListParagraph"/>
              <w:keepNext/>
              <w:keepLines/>
              <w:widowControl w:val="0"/>
              <w:ind w:left="0"/>
              <w:rPr>
                <w:rFonts w:ascii="Times New Roman" w:hAnsi="Times New Roman" w:cs="Times New Roman"/>
              </w:rPr>
            </w:pPr>
            <w:r w:rsidRPr="007D74A7">
              <w:rPr>
                <w:rFonts w:ascii="Times New Roman" w:hAnsi="Times New Roman" w:cs="Times New Roman"/>
              </w:rPr>
              <w:t>Implementation committee</w:t>
            </w:r>
          </w:p>
        </w:tc>
        <w:tc>
          <w:tcPr>
            <w:tcW w:w="3925" w:type="pct"/>
          </w:tcPr>
          <w:p w14:paraId="7968257B" w14:textId="77777777" w:rsidR="00CC6C72" w:rsidRPr="007D74A7" w:rsidRDefault="00CC6C72" w:rsidP="00557E59">
            <w:pPr>
              <w:keepNext/>
              <w:keepLines/>
              <w:widowControl w:val="0"/>
              <w:ind w:right="168"/>
            </w:pPr>
            <w:r w:rsidRPr="007D74A7">
              <w:t>UNEP participates as an observer in all implementation committee meetings. UNEP's CAP team regularly follows up with Article 5 countries in cooperation with the Ozone Secretariat on issues related to implementation committee matters such as outstanding data reporting, establishment and operation of licensing systems, compliance action plans, possible/actual non-compliance issues, etc.</w:t>
            </w:r>
          </w:p>
        </w:tc>
      </w:tr>
      <w:tr w:rsidR="00CC6C72" w:rsidRPr="007D74A7" w14:paraId="4AAF0BD9" w14:textId="77777777" w:rsidTr="00557E59">
        <w:trPr>
          <w:trHeight w:val="1322"/>
        </w:trPr>
        <w:tc>
          <w:tcPr>
            <w:tcW w:w="1075" w:type="pct"/>
            <w:shd w:val="clear" w:color="auto" w:fill="F2F2F2" w:themeFill="background1" w:themeFillShade="F2"/>
          </w:tcPr>
          <w:p w14:paraId="722BEBF7"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Data reporting</w:t>
            </w:r>
          </w:p>
        </w:tc>
        <w:tc>
          <w:tcPr>
            <w:tcW w:w="3925" w:type="pct"/>
          </w:tcPr>
          <w:p w14:paraId="1A084796" w14:textId="77777777" w:rsidR="00CC6C72" w:rsidRPr="007D74A7" w:rsidRDefault="00CC6C72" w:rsidP="00557E59">
            <w:pPr>
              <w:ind w:right="168"/>
            </w:pPr>
            <w:r w:rsidRPr="007D74A7">
              <w:t>CAP assists countries in submitting timely and accurate data reports to the Ozone Secretariat as required under Article 7 of the Montreal Protocol. This includes following up with countries on data submission deadlines and working with countries to address any queries from the Ozone Secretariat related to reported data.</w:t>
            </w:r>
          </w:p>
        </w:tc>
      </w:tr>
      <w:tr w:rsidR="00CC6C72" w:rsidRPr="007D74A7" w14:paraId="11A0CB8B" w14:textId="77777777" w:rsidTr="00557E59">
        <w:trPr>
          <w:trHeight w:val="836"/>
        </w:trPr>
        <w:tc>
          <w:tcPr>
            <w:tcW w:w="1075" w:type="pct"/>
            <w:shd w:val="clear" w:color="auto" w:fill="F2F2F2" w:themeFill="background1" w:themeFillShade="F2"/>
          </w:tcPr>
          <w:p w14:paraId="3866732D" w14:textId="77777777" w:rsidR="00CC6C72" w:rsidRPr="007D74A7" w:rsidRDefault="00CC6C72" w:rsidP="00557E59">
            <w:pPr>
              <w:spacing w:after="240"/>
            </w:pPr>
            <w:r w:rsidRPr="007D74A7">
              <w:t>Ratification support</w:t>
            </w:r>
          </w:p>
        </w:tc>
        <w:tc>
          <w:tcPr>
            <w:tcW w:w="3925" w:type="pct"/>
          </w:tcPr>
          <w:p w14:paraId="4D5D5C0A" w14:textId="77777777" w:rsidR="00CC6C72" w:rsidRPr="007D74A7" w:rsidRDefault="00CC6C72" w:rsidP="00557E59">
            <w:pPr>
              <w:pStyle w:val="ListParagraph"/>
              <w:ind w:left="0" w:right="168"/>
              <w:rPr>
                <w:rFonts w:ascii="Times New Roman" w:hAnsi="Times New Roman" w:cs="Times New Roman"/>
              </w:rPr>
            </w:pPr>
            <w:r w:rsidRPr="007D74A7">
              <w:rPr>
                <w:rFonts w:ascii="Times New Roman" w:hAnsi="Times New Roman" w:cs="Times New Roman"/>
              </w:rPr>
              <w:t>CAP works with the Secretariat to encourage and assist countries that have not yet ratified amendments like the Kigali Amendment to do so. They provide joint support through activities like regional workshops and missions.</w:t>
            </w:r>
          </w:p>
        </w:tc>
      </w:tr>
      <w:tr w:rsidR="00CC6C72" w:rsidRPr="007D74A7" w14:paraId="4277FF63" w14:textId="77777777" w:rsidTr="00557E59">
        <w:trPr>
          <w:trHeight w:val="1790"/>
        </w:trPr>
        <w:tc>
          <w:tcPr>
            <w:tcW w:w="1075" w:type="pct"/>
            <w:shd w:val="clear" w:color="auto" w:fill="F2F2F2" w:themeFill="background1" w:themeFillShade="F2"/>
          </w:tcPr>
          <w:p w14:paraId="60AD5A27" w14:textId="77777777" w:rsidR="00CC6C72" w:rsidRPr="007D74A7" w:rsidRDefault="00CC6C72" w:rsidP="00557E59">
            <w:pPr>
              <w:spacing w:after="240"/>
            </w:pPr>
            <w:r w:rsidRPr="007D74A7">
              <w:t>Policy and technical support</w:t>
            </w:r>
          </w:p>
        </w:tc>
        <w:tc>
          <w:tcPr>
            <w:tcW w:w="3925" w:type="pct"/>
          </w:tcPr>
          <w:p w14:paraId="75686F05" w14:textId="77777777" w:rsidR="00CC6C72" w:rsidRPr="007D74A7" w:rsidRDefault="00CC6C72" w:rsidP="00557E59">
            <w:pPr>
              <w:pStyle w:val="ListParagraph"/>
              <w:ind w:left="0" w:right="168"/>
              <w:rPr>
                <w:rFonts w:ascii="Times New Roman" w:hAnsi="Times New Roman" w:cs="Times New Roman"/>
              </w:rPr>
            </w:pPr>
            <w:r w:rsidRPr="007D74A7">
              <w:rPr>
                <w:rFonts w:ascii="Times New Roman" w:hAnsi="Times New Roman" w:cs="Times New Roman"/>
              </w:rPr>
              <w:t>The Secretariat provides guidance and interpretations on Montreal Protocol obligations. CAP helps communicate this guidance to countries and assists with developing supportive policies and regulations. CAP also helps countries to implement relevant decisions adopted by the Meeting of the Parties to the Montreal Protocol as well as recommendations adopted by the implementation committee. This may involve providing clarifications, additional data, action plans, as requested.</w:t>
            </w:r>
          </w:p>
        </w:tc>
      </w:tr>
      <w:tr w:rsidR="00CC6C72" w:rsidRPr="007D74A7" w14:paraId="68ACD776" w14:textId="77777777" w:rsidTr="00557E59">
        <w:trPr>
          <w:trHeight w:val="842"/>
        </w:trPr>
        <w:tc>
          <w:tcPr>
            <w:tcW w:w="1075" w:type="pct"/>
            <w:shd w:val="clear" w:color="auto" w:fill="F2F2F2" w:themeFill="background1" w:themeFillShade="F2"/>
          </w:tcPr>
          <w:p w14:paraId="108D5A73"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Coordination on compliance issues</w:t>
            </w:r>
          </w:p>
        </w:tc>
        <w:tc>
          <w:tcPr>
            <w:tcW w:w="3925" w:type="pct"/>
          </w:tcPr>
          <w:p w14:paraId="19D3AD52" w14:textId="77777777" w:rsidR="00CC6C72" w:rsidRPr="007D74A7" w:rsidRDefault="00CC6C72" w:rsidP="00557E59">
            <w:pPr>
              <w:pStyle w:val="ListParagraph"/>
              <w:ind w:left="0" w:right="168"/>
              <w:rPr>
                <w:rFonts w:ascii="Times New Roman" w:hAnsi="Times New Roman" w:cs="Times New Roman"/>
              </w:rPr>
            </w:pPr>
            <w:r w:rsidRPr="007D74A7">
              <w:rPr>
                <w:rFonts w:ascii="Times New Roman" w:hAnsi="Times New Roman" w:cs="Times New Roman"/>
              </w:rPr>
              <w:t>CAP coordinates closely with the Ozone Secretariat on cases of countries in potential or actual non-compliance. This includes jointly tracking progress on compliance-related activities and providing joint assistance as needed.</w:t>
            </w:r>
          </w:p>
        </w:tc>
      </w:tr>
      <w:tr w:rsidR="00CC6C72" w:rsidRPr="007D74A7" w14:paraId="67C38E2C" w14:textId="77777777" w:rsidTr="00557E59">
        <w:trPr>
          <w:trHeight w:val="755"/>
        </w:trPr>
        <w:tc>
          <w:tcPr>
            <w:tcW w:w="1075" w:type="pct"/>
            <w:shd w:val="clear" w:color="auto" w:fill="F2F2F2" w:themeFill="background1" w:themeFillShade="F2"/>
          </w:tcPr>
          <w:p w14:paraId="49D2BE4E"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Exchange of information</w:t>
            </w:r>
          </w:p>
        </w:tc>
        <w:tc>
          <w:tcPr>
            <w:tcW w:w="3925" w:type="pct"/>
          </w:tcPr>
          <w:p w14:paraId="34DB9A84" w14:textId="77777777" w:rsidR="00CC6C72" w:rsidRPr="007D74A7" w:rsidRDefault="00CC6C72" w:rsidP="00557E59">
            <w:pPr>
              <w:pStyle w:val="ListParagraph"/>
              <w:ind w:left="0" w:right="168"/>
              <w:rPr>
                <w:rFonts w:ascii="Times New Roman" w:hAnsi="Times New Roman" w:cs="Times New Roman"/>
              </w:rPr>
            </w:pPr>
            <w:r w:rsidRPr="007D74A7">
              <w:rPr>
                <w:rFonts w:ascii="Times New Roman" w:hAnsi="Times New Roman" w:cs="Times New Roman"/>
              </w:rPr>
              <w:t>The Ozone Secretariat and CAP regularly share information on issues like reported data trends, challenges faced by countries, licensing systems, etc. This helps both entities stay updated on latest developments.</w:t>
            </w:r>
          </w:p>
        </w:tc>
      </w:tr>
      <w:tr w:rsidR="00CC6C72" w:rsidRPr="007D74A7" w14:paraId="056B375D" w14:textId="77777777" w:rsidTr="00557E59">
        <w:trPr>
          <w:trHeight w:val="1366"/>
        </w:trPr>
        <w:tc>
          <w:tcPr>
            <w:tcW w:w="1075" w:type="pct"/>
            <w:shd w:val="clear" w:color="auto" w:fill="F2F2F2" w:themeFill="background1" w:themeFillShade="F2"/>
          </w:tcPr>
          <w:p w14:paraId="54320E1E"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lastRenderedPageBreak/>
              <w:t>Regional Network meetings</w:t>
            </w:r>
          </w:p>
        </w:tc>
        <w:tc>
          <w:tcPr>
            <w:tcW w:w="3925" w:type="pct"/>
          </w:tcPr>
          <w:p w14:paraId="1F547077" w14:textId="77777777" w:rsidR="00CC6C72" w:rsidRPr="007D74A7" w:rsidRDefault="00CC6C72" w:rsidP="00557E59">
            <w:pPr>
              <w:pStyle w:val="ListParagraph"/>
              <w:ind w:left="0" w:right="168"/>
              <w:rPr>
                <w:rFonts w:ascii="Times New Roman" w:hAnsi="Times New Roman" w:cs="Times New Roman"/>
              </w:rPr>
            </w:pPr>
            <w:r w:rsidRPr="007D74A7">
              <w:rPr>
                <w:rFonts w:ascii="Times New Roman" w:hAnsi="Times New Roman" w:cs="Times New Roman"/>
              </w:rPr>
              <w:t xml:space="preserve">CAP invites the Ozone Secretariat as speakers to all regional network meetings, and occasionally to other thematic meetings or workshops as needed. This provides Article 5 countries with direct access to the Secretariat staff enabling both formal and informal interactions on key topics to help advance the work of the Multilateral Fund. CAP and the Ozone Secretariat </w:t>
            </w:r>
            <w:proofErr w:type="spellStart"/>
            <w:r w:rsidRPr="007D74A7">
              <w:rPr>
                <w:rFonts w:ascii="Times New Roman" w:hAnsi="Times New Roman" w:cs="Times New Roman"/>
              </w:rPr>
              <w:t>organise</w:t>
            </w:r>
            <w:proofErr w:type="spellEnd"/>
            <w:r w:rsidRPr="007D74A7">
              <w:rPr>
                <w:rFonts w:ascii="Times New Roman" w:hAnsi="Times New Roman" w:cs="Times New Roman"/>
              </w:rPr>
              <w:t xml:space="preserve"> bilateral sessions with countries in the meeting margins to address specific compliance issues</w:t>
            </w:r>
          </w:p>
        </w:tc>
      </w:tr>
      <w:tr w:rsidR="00CC6C72" w:rsidRPr="007D74A7" w14:paraId="33641B90" w14:textId="77777777" w:rsidTr="00557E59">
        <w:trPr>
          <w:trHeight w:val="1088"/>
        </w:trPr>
        <w:tc>
          <w:tcPr>
            <w:tcW w:w="1075" w:type="pct"/>
            <w:shd w:val="clear" w:color="auto" w:fill="F2F2F2" w:themeFill="background1" w:themeFillShade="F2"/>
          </w:tcPr>
          <w:p w14:paraId="7D378BC0" w14:textId="77777777" w:rsidR="00CC6C72" w:rsidRPr="007D74A7" w:rsidDel="00764C7C" w:rsidRDefault="00CC6C72" w:rsidP="00557E59">
            <w:pPr>
              <w:pStyle w:val="ListParagraph"/>
              <w:ind w:left="0"/>
              <w:rPr>
                <w:rFonts w:ascii="Times New Roman" w:hAnsi="Times New Roman" w:cs="Times New Roman"/>
              </w:rPr>
            </w:pPr>
            <w:r w:rsidRPr="007D74A7">
              <w:rPr>
                <w:rFonts w:ascii="Times New Roman" w:hAnsi="Times New Roman" w:cs="Times New Roman"/>
              </w:rPr>
              <w:t>Awareness and outreach</w:t>
            </w:r>
          </w:p>
        </w:tc>
        <w:tc>
          <w:tcPr>
            <w:tcW w:w="3925" w:type="pct"/>
          </w:tcPr>
          <w:p w14:paraId="56F941F4" w14:textId="77777777" w:rsidR="00CC6C72" w:rsidRPr="007D74A7" w:rsidRDefault="00CC6C72" w:rsidP="00557E59">
            <w:pPr>
              <w:pStyle w:val="ListParagraph"/>
              <w:ind w:left="0" w:right="168"/>
              <w:rPr>
                <w:rFonts w:ascii="Times New Roman" w:hAnsi="Times New Roman" w:cs="Times New Roman"/>
              </w:rPr>
            </w:pPr>
            <w:r w:rsidRPr="007D74A7">
              <w:rPr>
                <w:rFonts w:ascii="Times New Roman" w:hAnsi="Times New Roman" w:cs="Times New Roman"/>
              </w:rPr>
              <w:t>CAP and Ozone Secretariat regularly cooperate on joint activities related to increasing awareness about the Montreal Protocol and Kigali Amendment through support for inter alia World Ozone Day celebrations, outreach events, exhibitions, web sites, information materials, etc.</w:t>
            </w:r>
          </w:p>
        </w:tc>
      </w:tr>
    </w:tbl>
    <w:p w14:paraId="228228B3" w14:textId="0F3FDB46" w:rsidR="00CC6C72" w:rsidRPr="007D74A7" w:rsidRDefault="00CC6C72" w:rsidP="00CC6C72">
      <w:pPr>
        <w:spacing w:after="240"/>
        <w:rPr>
          <w:sz w:val="18"/>
          <w:szCs w:val="18"/>
        </w:rPr>
      </w:pPr>
      <w:r w:rsidRPr="007D74A7">
        <w:rPr>
          <w:sz w:val="18"/>
          <w:szCs w:val="18"/>
        </w:rPr>
        <w:t xml:space="preserve">Source: </w:t>
      </w:r>
      <w:r w:rsidR="00B95A29" w:rsidRPr="007D74A7">
        <w:rPr>
          <w:sz w:val="18"/>
          <w:szCs w:val="18"/>
        </w:rPr>
        <w:t>Consultant’s elaboration based on the desk review.</w:t>
      </w:r>
    </w:p>
    <w:p w14:paraId="76601625" w14:textId="77777777" w:rsidR="00CC6C72" w:rsidRPr="007D74A7" w:rsidRDefault="00CC6C72" w:rsidP="00CC6C72">
      <w:pPr>
        <w:keepNext/>
        <w:keepLines/>
        <w:widowControl w:val="0"/>
        <w:spacing w:after="240"/>
        <w:rPr>
          <w:i/>
          <w:iCs/>
        </w:rPr>
      </w:pPr>
      <w:r w:rsidRPr="007D74A7">
        <w:rPr>
          <w:i/>
          <w:iCs/>
        </w:rPr>
        <w:t>CAP and the Multilateral Fund Secretariat</w:t>
      </w:r>
    </w:p>
    <w:tbl>
      <w:tblPr>
        <w:tblStyle w:val="TableGrid"/>
        <w:tblW w:w="0" w:type="auto"/>
        <w:tblLook w:val="04A0" w:firstRow="1" w:lastRow="0" w:firstColumn="1" w:lastColumn="0" w:noHBand="0" w:noVBand="1"/>
      </w:tblPr>
      <w:tblGrid>
        <w:gridCol w:w="9350"/>
      </w:tblGrid>
      <w:tr w:rsidR="00CC6C72" w:rsidRPr="007D74A7" w14:paraId="021D40CE" w14:textId="77777777" w:rsidTr="00557E59">
        <w:trPr>
          <w:trHeight w:val="1880"/>
        </w:trPr>
        <w:tc>
          <w:tcPr>
            <w:tcW w:w="9350" w:type="dxa"/>
            <w:shd w:val="clear" w:color="auto" w:fill="D9D9D9" w:themeFill="background1" w:themeFillShade="D9"/>
          </w:tcPr>
          <w:p w14:paraId="5F3E6F58" w14:textId="77777777" w:rsidR="00CC6C72" w:rsidRPr="007D74A7" w:rsidRDefault="00CC6C72" w:rsidP="00557E59">
            <w:pPr>
              <w:keepNext/>
              <w:keepLines/>
              <w:widowControl w:val="0"/>
              <w:spacing w:after="120"/>
              <w:rPr>
                <w:b/>
                <w:bCs/>
                <w:i/>
                <w:iCs/>
                <w:color w:val="404040" w:themeColor="text1" w:themeTint="BF"/>
              </w:rPr>
            </w:pPr>
            <w:r w:rsidRPr="007D74A7">
              <w:rPr>
                <w:b/>
                <w:bCs/>
                <w:i/>
                <w:iCs/>
                <w:color w:val="404040" w:themeColor="text1" w:themeTint="BF"/>
              </w:rPr>
              <w:t>Key evidence</w:t>
            </w:r>
          </w:p>
          <w:p w14:paraId="79425E01" w14:textId="77777777" w:rsidR="00CC6C72" w:rsidRPr="007D74A7" w:rsidRDefault="00CC6C72" w:rsidP="00557E59">
            <w:pPr>
              <w:pStyle w:val="Heading1"/>
              <w:keepNext/>
              <w:keepLines/>
              <w:widowControl w:val="0"/>
              <w:numPr>
                <w:ilvl w:val="0"/>
                <w:numId w:val="0"/>
              </w:numPr>
              <w:spacing w:after="0"/>
            </w:pPr>
            <w:r w:rsidRPr="007D74A7">
              <w:t xml:space="preserve">The work relationship between CAP and the Multilateral Fund Secretariat focusses on supporting Article 5 countries' Montreal Protocol implementation and compliance through projects, policy setting, data management and technical assistance provided by CAP and coordinated closely with the Secretariat. There is close collaboration between CAP and the Secretariat on key Montreal Protocol processes to support effective country compliance, to which CAP contributes with its unique clearinghouse mandate </w:t>
            </w:r>
          </w:p>
        </w:tc>
      </w:tr>
    </w:tbl>
    <w:p w14:paraId="374BDCCD" w14:textId="77777777" w:rsidR="00CC6C72" w:rsidRPr="007D74A7" w:rsidRDefault="00CC6C72" w:rsidP="00CC6C72">
      <w:pPr>
        <w:pStyle w:val="Heading1"/>
        <w:numPr>
          <w:ilvl w:val="0"/>
          <w:numId w:val="0"/>
        </w:numPr>
        <w:spacing w:after="0"/>
      </w:pPr>
    </w:p>
    <w:p w14:paraId="746286A1" w14:textId="77777777" w:rsidR="00CC6C72" w:rsidRPr="007D74A7" w:rsidRDefault="00CC6C72" w:rsidP="00CC6C72">
      <w:pPr>
        <w:pStyle w:val="Heading1"/>
        <w:spacing w:after="120"/>
      </w:pPr>
      <w:r w:rsidRPr="007D74A7">
        <w:t>Workflows and interactions between UNEP's CAP team and the Multilateral Fund Secretariat are presented in table 9 below:</w:t>
      </w:r>
    </w:p>
    <w:p w14:paraId="02D3BD63" w14:textId="77777777" w:rsidR="00CC6C72" w:rsidRPr="007D74A7" w:rsidRDefault="00CC6C72" w:rsidP="00CC6C72">
      <w:pPr>
        <w:rPr>
          <w:b/>
          <w:bCs/>
        </w:rPr>
      </w:pPr>
      <w:r w:rsidRPr="007D74A7">
        <w:rPr>
          <w:b/>
          <w:bCs/>
        </w:rPr>
        <w:t>Table 9: Workflows between CAP and the Multilateral Fund Secretariat</w:t>
      </w:r>
    </w:p>
    <w:tbl>
      <w:tblPr>
        <w:tblStyle w:val="TableGrid"/>
        <w:tblW w:w="5000" w:type="pct"/>
        <w:tblLook w:val="04A0" w:firstRow="1" w:lastRow="0" w:firstColumn="1" w:lastColumn="0" w:noHBand="0" w:noVBand="1"/>
      </w:tblPr>
      <w:tblGrid>
        <w:gridCol w:w="2010"/>
        <w:gridCol w:w="7340"/>
      </w:tblGrid>
      <w:tr w:rsidR="00CC6C72" w:rsidRPr="007D74A7" w14:paraId="0BD1453A" w14:textId="77777777" w:rsidTr="00557E59">
        <w:tc>
          <w:tcPr>
            <w:tcW w:w="1075" w:type="pct"/>
            <w:shd w:val="clear" w:color="auto" w:fill="404040" w:themeFill="text1" w:themeFillTint="BF"/>
          </w:tcPr>
          <w:p w14:paraId="10152BDA" w14:textId="77777777" w:rsidR="00CC6C72" w:rsidRPr="007D74A7" w:rsidRDefault="00CC6C72" w:rsidP="00557E59">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173FF61C" w14:textId="77777777" w:rsidR="00CC6C72" w:rsidRPr="007D74A7" w:rsidRDefault="00CC6C72" w:rsidP="00557E59">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CC6C72" w:rsidRPr="007D74A7" w14:paraId="5B5BBDB6" w14:textId="77777777" w:rsidTr="00557E59">
        <w:trPr>
          <w:trHeight w:val="941"/>
        </w:trPr>
        <w:tc>
          <w:tcPr>
            <w:tcW w:w="1075" w:type="pct"/>
            <w:shd w:val="clear" w:color="auto" w:fill="F2F2F2" w:themeFill="background1" w:themeFillShade="F2"/>
          </w:tcPr>
          <w:p w14:paraId="76596642"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Project submissions, project progress reporting and financial reporting</w:t>
            </w:r>
          </w:p>
        </w:tc>
        <w:tc>
          <w:tcPr>
            <w:tcW w:w="3925" w:type="pct"/>
          </w:tcPr>
          <w:p w14:paraId="5EB4E7EA"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 xml:space="preserve">CAP assists Article 5 countries with preparing projects/proposals, as well as with project progress reporting and financial reporting to be submitted to the Executive Committee. This includes both investment projects as well as non-investment projects like institutional strengthening renewals, HCFC </w:t>
            </w:r>
            <w:r w:rsidRPr="007D74A7">
              <w:rPr>
                <w:rFonts w:ascii="Times New Roman" w:hAnsi="Times New Roman" w:cs="Times New Roman"/>
              </w:rPr>
              <w:br/>
              <w:t>phase-out management plans, enabling activities for HFC phase-down, etc.</w:t>
            </w:r>
          </w:p>
          <w:p w14:paraId="5D31D240"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The CAP team works closely with the Multilateral Fund Secretariat on the review process for these submissions to make sure they comply with guidelines before presentation to the Executive Committee and presents progress and financial reports.</w:t>
            </w:r>
          </w:p>
        </w:tc>
      </w:tr>
      <w:tr w:rsidR="00CC6C72" w:rsidRPr="007D74A7" w14:paraId="1CDBBF64" w14:textId="77777777" w:rsidTr="00557E59">
        <w:trPr>
          <w:trHeight w:val="1205"/>
        </w:trPr>
        <w:tc>
          <w:tcPr>
            <w:tcW w:w="1075" w:type="pct"/>
            <w:shd w:val="clear" w:color="auto" w:fill="F2F2F2" w:themeFill="background1" w:themeFillShade="F2"/>
          </w:tcPr>
          <w:p w14:paraId="6989CE80" w14:textId="77777777" w:rsidR="00CC6C72" w:rsidRPr="007D74A7" w:rsidRDefault="00CC6C72" w:rsidP="00557E59">
            <w:pPr>
              <w:spacing w:after="240"/>
              <w:jc w:val="left"/>
            </w:pPr>
            <w:r w:rsidRPr="007D74A7">
              <w:t>Data reporting</w:t>
            </w:r>
          </w:p>
        </w:tc>
        <w:tc>
          <w:tcPr>
            <w:tcW w:w="3925" w:type="pct"/>
          </w:tcPr>
          <w:p w14:paraId="66C3E71B"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 xml:space="preserve">CAP provides compliance assistance to countries on accurate and timely reporting of country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data reporting.</w:t>
            </w:r>
          </w:p>
          <w:p w14:paraId="0485D226"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The CAP team coordinates with the Multilateral Fund Secretariat on data reporting guidelines, templates and requirements. It assists countries to liaise on any data clarifications.</w:t>
            </w:r>
          </w:p>
        </w:tc>
      </w:tr>
      <w:tr w:rsidR="00CC6C72" w:rsidRPr="007D74A7" w14:paraId="714940E3" w14:textId="77777777" w:rsidTr="00557E59">
        <w:trPr>
          <w:trHeight w:val="1520"/>
        </w:trPr>
        <w:tc>
          <w:tcPr>
            <w:tcW w:w="1075" w:type="pct"/>
            <w:shd w:val="clear" w:color="auto" w:fill="F2F2F2" w:themeFill="background1" w:themeFillShade="F2"/>
          </w:tcPr>
          <w:p w14:paraId="354A3306" w14:textId="77777777" w:rsidR="00CC6C72" w:rsidRPr="007D74A7" w:rsidRDefault="00CC6C72" w:rsidP="00557E59">
            <w:pPr>
              <w:spacing w:after="240"/>
              <w:jc w:val="left"/>
            </w:pPr>
            <w:r w:rsidRPr="007D74A7">
              <w:t>Project implementation</w:t>
            </w:r>
          </w:p>
        </w:tc>
        <w:tc>
          <w:tcPr>
            <w:tcW w:w="3925" w:type="pct"/>
          </w:tcPr>
          <w:p w14:paraId="7A9442E5"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report on the support provided for the implementation of investment and non-investment projects approved by the Executive Committee on behalf of Article 5 countries.</w:t>
            </w:r>
          </w:p>
          <w:p w14:paraId="24D7439A"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The CAP team works with the Multilateral Fund Secretariat on project monitoring, progress and financial reporting requirements. It assists with any Secretariat requests related to projects.</w:t>
            </w:r>
          </w:p>
        </w:tc>
      </w:tr>
      <w:tr w:rsidR="00CC6C72" w:rsidRPr="007D74A7" w14:paraId="71536A63" w14:textId="77777777" w:rsidTr="00557E59">
        <w:trPr>
          <w:trHeight w:val="1043"/>
        </w:trPr>
        <w:tc>
          <w:tcPr>
            <w:tcW w:w="1075" w:type="pct"/>
            <w:shd w:val="clear" w:color="auto" w:fill="F2F2F2" w:themeFill="background1" w:themeFillShade="F2"/>
          </w:tcPr>
          <w:p w14:paraId="224B2B6B"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lastRenderedPageBreak/>
              <w:t>Policy setting</w:t>
            </w:r>
          </w:p>
        </w:tc>
        <w:tc>
          <w:tcPr>
            <w:tcW w:w="3925" w:type="pct"/>
          </w:tcPr>
          <w:p w14:paraId="38CD7187"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The CAP team closely follows Executive Committee decisions and guidelines that set operational frameworks and priorities.</w:t>
            </w:r>
          </w:p>
          <w:p w14:paraId="3C8910B9"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representatives regularly brief the Secretariat on activities in inter-sessional meetings and at informal advisory group meetings.</w:t>
            </w:r>
          </w:p>
        </w:tc>
      </w:tr>
      <w:tr w:rsidR="00CC6C72" w:rsidRPr="007D74A7" w14:paraId="435471A8" w14:textId="77777777" w:rsidTr="00557E59">
        <w:trPr>
          <w:trHeight w:val="1070"/>
        </w:trPr>
        <w:tc>
          <w:tcPr>
            <w:tcW w:w="1075" w:type="pct"/>
            <w:shd w:val="clear" w:color="auto" w:fill="F2F2F2" w:themeFill="background1" w:themeFillShade="F2"/>
          </w:tcPr>
          <w:p w14:paraId="2825485C"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Participation in meetings</w:t>
            </w:r>
          </w:p>
        </w:tc>
        <w:tc>
          <w:tcPr>
            <w:tcW w:w="3925" w:type="pct"/>
          </w:tcPr>
          <w:p w14:paraId="3955B695"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 xml:space="preserve">CAP participates in </w:t>
            </w:r>
            <w:proofErr w:type="gramStart"/>
            <w:r w:rsidRPr="007D74A7">
              <w:rPr>
                <w:rFonts w:ascii="Times New Roman" w:hAnsi="Times New Roman" w:cs="Times New Roman"/>
              </w:rPr>
              <w:t>Executive</w:t>
            </w:r>
            <w:proofErr w:type="gramEnd"/>
            <w:r w:rsidRPr="007D74A7">
              <w:rPr>
                <w:rFonts w:ascii="Times New Roman" w:hAnsi="Times New Roman" w:cs="Times New Roman"/>
              </w:rPr>
              <w:t xml:space="preserve"> Committee and Inter-Agency Coordination, Meetings, and other Montreal Protocol meetings.</w:t>
            </w:r>
          </w:p>
          <w:p w14:paraId="284A3EB5"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coordinates with the Multilateral Fund Secretariat on meeting documents, sessions and side events.</w:t>
            </w:r>
          </w:p>
        </w:tc>
      </w:tr>
      <w:tr w:rsidR="00CC6C72" w:rsidRPr="007D74A7" w14:paraId="45CA2729" w14:textId="77777777" w:rsidTr="00557E59">
        <w:trPr>
          <w:trHeight w:val="1070"/>
        </w:trPr>
        <w:tc>
          <w:tcPr>
            <w:tcW w:w="1075" w:type="pct"/>
            <w:shd w:val="clear" w:color="auto" w:fill="F2F2F2" w:themeFill="background1" w:themeFillShade="F2"/>
          </w:tcPr>
          <w:p w14:paraId="199913F3"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Regional Network meetings</w:t>
            </w:r>
          </w:p>
        </w:tc>
        <w:tc>
          <w:tcPr>
            <w:tcW w:w="3925" w:type="pct"/>
          </w:tcPr>
          <w:p w14:paraId="209F038E"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 xml:space="preserve">CAP invites the Multilateral Fund Secretariat as speakers to all regional network meetings, and occasionally to other thematic meetings or workshops as needed. This provides Article 5 countries with direct access to the Secretariat staff enabling both formal and informal interactions on key topics to help advance the work of the Multilateral Fund. CAP and the Secretariat </w:t>
            </w:r>
            <w:proofErr w:type="spellStart"/>
            <w:r w:rsidRPr="007D74A7">
              <w:rPr>
                <w:rFonts w:ascii="Times New Roman" w:hAnsi="Times New Roman" w:cs="Times New Roman"/>
              </w:rPr>
              <w:t>organise</w:t>
            </w:r>
            <w:proofErr w:type="spellEnd"/>
            <w:r w:rsidRPr="007D74A7">
              <w:rPr>
                <w:rFonts w:ascii="Times New Roman" w:hAnsi="Times New Roman" w:cs="Times New Roman"/>
              </w:rPr>
              <w:t xml:space="preserve"> bilateral sessions with countries in the meeting margins to address specific implementation or project issues.</w:t>
            </w:r>
          </w:p>
          <w:p w14:paraId="0F5833DC" w14:textId="77777777" w:rsidR="00CC6C72" w:rsidRPr="007D74A7" w:rsidRDefault="00CC6C72" w:rsidP="00766A9F">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 xml:space="preserve">CAP also invites the Senior Monitoring and Evaluation Officer of the Multilateral Fund Secretariat to provide updates on the monitoring and evaluation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and evaluation activities, </w:t>
            </w:r>
            <w:proofErr w:type="gramStart"/>
            <w:r w:rsidRPr="007D74A7">
              <w:rPr>
                <w:rFonts w:ascii="Times New Roman" w:hAnsi="Times New Roman" w:cs="Times New Roman"/>
              </w:rPr>
              <w:t>in particular on</w:t>
            </w:r>
            <w:proofErr w:type="gramEnd"/>
            <w:r w:rsidRPr="007D74A7">
              <w:rPr>
                <w:rFonts w:ascii="Times New Roman" w:hAnsi="Times New Roman" w:cs="Times New Roman"/>
              </w:rPr>
              <w:t xml:space="preserve"> those relevant to the CAP.</w:t>
            </w:r>
          </w:p>
        </w:tc>
      </w:tr>
    </w:tbl>
    <w:p w14:paraId="774D181F" w14:textId="69203B56" w:rsidR="00CC6C72" w:rsidRPr="007D74A7" w:rsidRDefault="00CC6C72" w:rsidP="00CC6C72">
      <w:pPr>
        <w:spacing w:after="240"/>
      </w:pPr>
      <w:bookmarkStart w:id="31" w:name="_Toc176257370"/>
      <w:r w:rsidRPr="007D74A7">
        <w:rPr>
          <w:sz w:val="18"/>
          <w:szCs w:val="18"/>
        </w:rPr>
        <w:t xml:space="preserve">Source: </w:t>
      </w:r>
      <w:r w:rsidR="00B95A29" w:rsidRPr="007D74A7">
        <w:rPr>
          <w:sz w:val="18"/>
          <w:szCs w:val="18"/>
        </w:rPr>
        <w:t>Consultant’s elaboration based on the desk review.</w:t>
      </w:r>
    </w:p>
    <w:p w14:paraId="63A3615C" w14:textId="052471D6" w:rsidR="00CC6C72" w:rsidRPr="007D74A7" w:rsidRDefault="00CC6C72" w:rsidP="00CC6C72">
      <w:pPr>
        <w:pStyle w:val="Heading3"/>
        <w:numPr>
          <w:ilvl w:val="0"/>
          <w:numId w:val="0"/>
        </w:numPr>
        <w:ind w:left="720" w:hanging="720"/>
        <w:rPr>
          <w:u w:val="single"/>
        </w:rPr>
      </w:pPr>
      <w:r w:rsidRPr="007D74A7">
        <w:rPr>
          <w:u w:val="single"/>
        </w:rPr>
        <w:t>Partnerships with other stakeholders relevant to the implementation of the Montreal Protocol</w:t>
      </w:r>
      <w:bookmarkEnd w:id="31"/>
    </w:p>
    <w:p w14:paraId="0DDAE941" w14:textId="77777777" w:rsidR="00CC6C72" w:rsidRPr="007D74A7" w:rsidRDefault="00CC6C72" w:rsidP="00CC6C72">
      <w:pPr>
        <w:spacing w:after="240"/>
        <w:rPr>
          <w:i/>
          <w:iCs/>
        </w:rPr>
      </w:pPr>
      <w:r w:rsidRPr="007D74A7">
        <w:rPr>
          <w:i/>
          <w:iCs/>
        </w:rPr>
        <w:t>Partnerships</w:t>
      </w:r>
    </w:p>
    <w:tbl>
      <w:tblPr>
        <w:tblStyle w:val="TableGrid"/>
        <w:tblW w:w="0" w:type="auto"/>
        <w:tblLook w:val="04A0" w:firstRow="1" w:lastRow="0" w:firstColumn="1" w:lastColumn="0" w:noHBand="0" w:noVBand="1"/>
      </w:tblPr>
      <w:tblGrid>
        <w:gridCol w:w="9350"/>
      </w:tblGrid>
      <w:tr w:rsidR="00CC6C72" w:rsidRPr="007D74A7" w14:paraId="21A68D3E" w14:textId="77777777" w:rsidTr="00557E59">
        <w:trPr>
          <w:trHeight w:val="1844"/>
        </w:trPr>
        <w:tc>
          <w:tcPr>
            <w:tcW w:w="9350" w:type="dxa"/>
            <w:shd w:val="clear" w:color="auto" w:fill="D9D9D9" w:themeFill="background1" w:themeFillShade="D9"/>
          </w:tcPr>
          <w:p w14:paraId="22332C7F" w14:textId="77777777" w:rsidR="00CC6C72" w:rsidRPr="007D74A7" w:rsidRDefault="00CC6C72" w:rsidP="00557E59">
            <w:pPr>
              <w:spacing w:after="120"/>
              <w:rPr>
                <w:b/>
                <w:bCs/>
                <w:i/>
                <w:iCs/>
                <w:color w:val="404040" w:themeColor="text1" w:themeTint="BF"/>
              </w:rPr>
            </w:pPr>
            <w:r w:rsidRPr="007D74A7">
              <w:rPr>
                <w:b/>
                <w:bCs/>
                <w:i/>
                <w:iCs/>
                <w:color w:val="404040" w:themeColor="text1" w:themeTint="BF"/>
              </w:rPr>
              <w:t>Key evidence</w:t>
            </w:r>
          </w:p>
          <w:p w14:paraId="203EBB5C" w14:textId="77777777" w:rsidR="00CC6C72" w:rsidRPr="007D74A7" w:rsidRDefault="00CC6C72" w:rsidP="00557E59">
            <w:pPr>
              <w:pStyle w:val="Heading1"/>
              <w:numPr>
                <w:ilvl w:val="0"/>
                <w:numId w:val="0"/>
              </w:numPr>
              <w:spacing w:after="120"/>
            </w:pPr>
            <w:r w:rsidRPr="007D74A7">
              <w:t>UNEP has several strategic partnerships in place to help advance the objectives of the Montreal Protocol, including with industry associations, customs organizations, UN agencies, RAC associations and expert networks. The purpose of these partnerships is to leverage expertise, knowledge and outreach potential of partners to strengthen NOU and other stakeholders, fill capacity gaps, and maximize impact using partnerships mandated under Article 10 of the Montreal Protocol.</w:t>
            </w:r>
          </w:p>
        </w:tc>
      </w:tr>
    </w:tbl>
    <w:p w14:paraId="0D854EAE" w14:textId="77777777" w:rsidR="00CC6C72" w:rsidRPr="007D74A7" w:rsidRDefault="00CC6C72" w:rsidP="00CC6C72">
      <w:pPr>
        <w:pStyle w:val="ListParagraph"/>
        <w:spacing w:after="0"/>
        <w:ind w:left="0"/>
        <w:rPr>
          <w:rFonts w:ascii="Times New Roman" w:hAnsi="Times New Roman" w:cs="Times New Roman"/>
        </w:rPr>
      </w:pPr>
    </w:p>
    <w:p w14:paraId="4E2823CE" w14:textId="504B0363" w:rsidR="00CC6C72" w:rsidRPr="007D74A7" w:rsidRDefault="00CC6C72" w:rsidP="00CC6C72">
      <w:pPr>
        <w:pStyle w:val="Heading1"/>
      </w:pPr>
      <w:r w:rsidRPr="007D74A7">
        <w:t>Examples of CAP partnerships are presented in table 1</w:t>
      </w:r>
      <w:r w:rsidR="00202902" w:rsidRPr="007D74A7">
        <w:t>0</w:t>
      </w:r>
      <w:r w:rsidRPr="007D74A7">
        <w:t xml:space="preserve"> below:</w:t>
      </w:r>
    </w:p>
    <w:p w14:paraId="74F27152" w14:textId="77777777" w:rsidR="00CC6C72" w:rsidRPr="007D74A7" w:rsidRDefault="00CC6C72" w:rsidP="000F1BDC">
      <w:pPr>
        <w:pStyle w:val="ListParagraph"/>
        <w:spacing w:after="0"/>
        <w:ind w:left="0"/>
        <w:contextualSpacing w:val="0"/>
        <w:rPr>
          <w:rFonts w:ascii="Times New Roman" w:hAnsi="Times New Roman" w:cs="Times New Roman"/>
          <w:b/>
          <w:bCs/>
        </w:rPr>
      </w:pPr>
      <w:r w:rsidRPr="007D74A7">
        <w:rPr>
          <w:rFonts w:ascii="Times New Roman" w:hAnsi="Times New Roman" w:cs="Times New Roman"/>
          <w:b/>
          <w:bCs/>
        </w:rPr>
        <w:t>Table 10: Type of CAP partnerships</w:t>
      </w:r>
    </w:p>
    <w:tbl>
      <w:tblPr>
        <w:tblStyle w:val="TableGrid"/>
        <w:tblW w:w="9351" w:type="dxa"/>
        <w:tblLook w:val="04A0" w:firstRow="1" w:lastRow="0" w:firstColumn="1" w:lastColumn="0" w:noHBand="0" w:noVBand="1"/>
      </w:tblPr>
      <w:tblGrid>
        <w:gridCol w:w="2972"/>
        <w:gridCol w:w="6379"/>
      </w:tblGrid>
      <w:tr w:rsidR="00CC6C72" w:rsidRPr="007D74A7" w14:paraId="764E7670" w14:textId="77777777" w:rsidTr="00557E59">
        <w:tc>
          <w:tcPr>
            <w:tcW w:w="2972" w:type="dxa"/>
            <w:shd w:val="clear" w:color="auto" w:fill="404040" w:themeFill="text1" w:themeFillTint="BF"/>
          </w:tcPr>
          <w:p w14:paraId="13F24EAD" w14:textId="77777777" w:rsidR="00CC6C72" w:rsidRPr="007D74A7" w:rsidRDefault="00CC6C72" w:rsidP="00557E59">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6379" w:type="dxa"/>
            <w:shd w:val="clear" w:color="auto" w:fill="404040" w:themeFill="text1" w:themeFillTint="BF"/>
          </w:tcPr>
          <w:p w14:paraId="51C10E4D" w14:textId="77777777" w:rsidR="00CC6C72" w:rsidRPr="007D74A7" w:rsidRDefault="00CC6C72" w:rsidP="00557E59">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Objectives</w:t>
            </w:r>
          </w:p>
        </w:tc>
      </w:tr>
      <w:tr w:rsidR="00CC6C72" w:rsidRPr="007D74A7" w14:paraId="2F68FFCC" w14:textId="77777777" w:rsidTr="00557E59">
        <w:tc>
          <w:tcPr>
            <w:tcW w:w="2972" w:type="dxa"/>
            <w:shd w:val="clear" w:color="auto" w:fill="F2F2F2" w:themeFill="background1" w:themeFillShade="F2"/>
          </w:tcPr>
          <w:p w14:paraId="3B22980E"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industry associations, professional associations, and intergovernmental bodies</w:t>
            </w:r>
          </w:p>
        </w:tc>
        <w:tc>
          <w:tcPr>
            <w:tcW w:w="6379" w:type="dxa"/>
          </w:tcPr>
          <w:p w14:paraId="3930242F" w14:textId="77777777" w:rsidR="00CC6C72" w:rsidRPr="007D74A7" w:rsidRDefault="00CC6C72" w:rsidP="00557E59">
            <w:pPr>
              <w:spacing w:line="276" w:lineRule="auto"/>
            </w:pPr>
            <w:r w:rsidRPr="007D74A7">
              <w:t>Like Air-conditioning and Refrigeration European Association</w:t>
            </w:r>
          </w:p>
          <w:p w14:paraId="06E8E36A"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(AREA), ASHRAE, Air-conditioning, Heating and Refrigeration Institute (AHRI), International Institute of Refrigeration (IIR) to promote adoption of ozone-friendly, low-GWP alternatives and energy efficient technologies. This includes collaborating on tools, guidance materials, standards, events.</w:t>
            </w:r>
          </w:p>
        </w:tc>
      </w:tr>
      <w:tr w:rsidR="00CC6C72" w:rsidRPr="007D74A7" w14:paraId="149C38D7" w14:textId="77777777" w:rsidTr="00557E59">
        <w:tc>
          <w:tcPr>
            <w:tcW w:w="2972" w:type="dxa"/>
            <w:shd w:val="clear" w:color="auto" w:fill="F2F2F2" w:themeFill="background1" w:themeFillShade="F2"/>
          </w:tcPr>
          <w:p w14:paraId="6A2A07FA"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customs organizations</w:t>
            </w:r>
          </w:p>
        </w:tc>
        <w:tc>
          <w:tcPr>
            <w:tcW w:w="6379" w:type="dxa"/>
          </w:tcPr>
          <w:p w14:paraId="6980FDF9" w14:textId="77777777" w:rsidR="00CC6C72" w:rsidRPr="007D74A7" w:rsidRDefault="00CC6C72" w:rsidP="00557E59">
            <w:pPr>
              <w:spacing w:line="276" w:lineRule="auto"/>
              <w:rPr>
                <w:b/>
                <w:bCs/>
              </w:rPr>
            </w:pPr>
            <w:r w:rsidRPr="007D74A7">
              <w:t>Like the World Customs Organization (WCO) to strengthen trade control capacity through training, resources. This includes periodic updating of the Montreal Protocol e-learning course.</w:t>
            </w:r>
          </w:p>
        </w:tc>
      </w:tr>
      <w:tr w:rsidR="00CC6C72" w:rsidRPr="007D74A7" w14:paraId="1849F1AC" w14:textId="77777777" w:rsidTr="00557E59">
        <w:tc>
          <w:tcPr>
            <w:tcW w:w="2972" w:type="dxa"/>
            <w:shd w:val="clear" w:color="auto" w:fill="F2F2F2" w:themeFill="background1" w:themeFillShade="F2"/>
          </w:tcPr>
          <w:p w14:paraId="483D3B7D"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lastRenderedPageBreak/>
              <w:t>With bilateral and implementing and bilateral agencies</w:t>
            </w:r>
          </w:p>
        </w:tc>
        <w:tc>
          <w:tcPr>
            <w:tcW w:w="6379" w:type="dxa"/>
          </w:tcPr>
          <w:p w14:paraId="70200AC4"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CAP cooperates closely with sister implementing agencies (UNDP, UNIDO, World Bank) and bilateral agencies on the development, submission, implementation and reporting of joint country projects. UNEP also regularly invites those agencies to participate in regional network and thematic meetings.</w:t>
            </w:r>
          </w:p>
        </w:tc>
      </w:tr>
      <w:tr w:rsidR="00CC6C72" w:rsidRPr="007D74A7" w14:paraId="631D21F0" w14:textId="77777777" w:rsidTr="00557E59">
        <w:tc>
          <w:tcPr>
            <w:tcW w:w="2972" w:type="dxa"/>
            <w:shd w:val="clear" w:color="auto" w:fill="F2F2F2" w:themeFill="background1" w:themeFillShade="F2"/>
          </w:tcPr>
          <w:p w14:paraId="67C91FAF"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RAC associations</w:t>
            </w:r>
          </w:p>
        </w:tc>
        <w:tc>
          <w:tcPr>
            <w:tcW w:w="6379" w:type="dxa"/>
          </w:tcPr>
          <w:p w14:paraId="29D1725D"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Globally and within regions to support NOU in national phase-out strategies, technology transfer, alternative assessments.</w:t>
            </w:r>
          </w:p>
        </w:tc>
      </w:tr>
      <w:tr w:rsidR="00CC6C72" w:rsidRPr="007D74A7" w14:paraId="189A4DF3" w14:textId="77777777" w:rsidTr="00557E59">
        <w:tc>
          <w:tcPr>
            <w:tcW w:w="2972" w:type="dxa"/>
            <w:shd w:val="clear" w:color="auto" w:fill="F2F2F2" w:themeFill="background1" w:themeFillShade="F2"/>
          </w:tcPr>
          <w:p w14:paraId="6FABF151"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initiatives</w:t>
            </w:r>
          </w:p>
        </w:tc>
        <w:tc>
          <w:tcPr>
            <w:tcW w:w="6379" w:type="dxa"/>
          </w:tcPr>
          <w:p w14:paraId="3255974E"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Like the green customs initiative to deliver joint training, enforce trade controls, combat illegal trade.</w:t>
            </w:r>
          </w:p>
        </w:tc>
      </w:tr>
      <w:tr w:rsidR="00CC6C72" w:rsidRPr="007D74A7" w14:paraId="71EA3EB2" w14:textId="77777777" w:rsidTr="00557E59">
        <w:trPr>
          <w:trHeight w:val="609"/>
        </w:trPr>
        <w:tc>
          <w:tcPr>
            <w:tcW w:w="2972" w:type="dxa"/>
            <w:shd w:val="clear" w:color="auto" w:fill="F2F2F2" w:themeFill="background1" w:themeFillShade="F2"/>
          </w:tcPr>
          <w:p w14:paraId="72AD291C"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expert groups</w:t>
            </w:r>
          </w:p>
        </w:tc>
        <w:tc>
          <w:tcPr>
            <w:tcW w:w="6379" w:type="dxa"/>
          </w:tcPr>
          <w:p w14:paraId="780EFC19" w14:textId="77777777" w:rsidR="00CC6C72" w:rsidRPr="007D74A7" w:rsidRDefault="00CC6C72" w:rsidP="00557E59">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Within ASHRAE, AREA etc. to guide program activities, develop standards, advance alternatives.</w:t>
            </w:r>
          </w:p>
        </w:tc>
      </w:tr>
    </w:tbl>
    <w:p w14:paraId="427416FE" w14:textId="2290F991" w:rsidR="00CC6C72" w:rsidRPr="007D74A7" w:rsidRDefault="00CC6C72" w:rsidP="00CC6C72">
      <w:pPr>
        <w:spacing w:after="240"/>
        <w:rPr>
          <w:sz w:val="18"/>
          <w:szCs w:val="18"/>
        </w:rPr>
      </w:pPr>
      <w:r w:rsidRPr="007D74A7">
        <w:rPr>
          <w:sz w:val="18"/>
          <w:szCs w:val="18"/>
        </w:rPr>
        <w:t xml:space="preserve">Source: </w:t>
      </w:r>
      <w:r w:rsidR="00B95A29" w:rsidRPr="007D74A7">
        <w:rPr>
          <w:sz w:val="18"/>
          <w:szCs w:val="18"/>
        </w:rPr>
        <w:t>Consultant’s elaboration based on the desk review.</w:t>
      </w:r>
    </w:p>
    <w:p w14:paraId="7AA2F080" w14:textId="77777777" w:rsidR="00CC6C72" w:rsidRPr="007D74A7" w:rsidRDefault="00CC6C72" w:rsidP="00CC6C72">
      <w:pPr>
        <w:pStyle w:val="Heading1"/>
      </w:pPr>
      <w:r w:rsidRPr="007D74A7">
        <w:t xml:space="preserve">Through the establishment of partnerships, the programme contributes to training of technicians on sound refrigerant management practices (e.g., the international HVACR Technician Organization, and regional certification programmes developed in over 20 Article 5 countries). It also helps developing global training curricula, like the universal training kit and refrigerant management university course that was </w:t>
      </w:r>
      <w:r w:rsidRPr="007D74A7">
        <w:br/>
        <w:t>co-developed with ASHRAE and is now adopted globally, made available to over 450 engineering institutions. Local refrigeration training programmes and materials were also strengthened in over 50 countries through tools such as the universal training kit.</w:t>
      </w:r>
    </w:p>
    <w:p w14:paraId="57F163B9" w14:textId="77777777" w:rsidR="00CC6C72" w:rsidRPr="007D74A7" w:rsidRDefault="00CC6C72" w:rsidP="00CC6C72">
      <w:pPr>
        <w:spacing w:after="240"/>
        <w:rPr>
          <w:i/>
          <w:iCs/>
        </w:rPr>
      </w:pPr>
      <w:r w:rsidRPr="007D74A7">
        <w:rPr>
          <w:i/>
          <w:iCs/>
        </w:rPr>
        <w:t>Effectiveness</w:t>
      </w:r>
    </w:p>
    <w:tbl>
      <w:tblPr>
        <w:tblStyle w:val="TableGrid"/>
        <w:tblW w:w="0" w:type="auto"/>
        <w:tblLook w:val="04A0" w:firstRow="1" w:lastRow="0" w:firstColumn="1" w:lastColumn="0" w:noHBand="0" w:noVBand="1"/>
      </w:tblPr>
      <w:tblGrid>
        <w:gridCol w:w="9350"/>
      </w:tblGrid>
      <w:tr w:rsidR="00CC6C72" w:rsidRPr="007D74A7" w14:paraId="57C2867B" w14:textId="77777777" w:rsidTr="00557E59">
        <w:trPr>
          <w:trHeight w:val="1682"/>
        </w:trPr>
        <w:tc>
          <w:tcPr>
            <w:tcW w:w="9350" w:type="dxa"/>
            <w:shd w:val="clear" w:color="auto" w:fill="D9D9D9" w:themeFill="background1" w:themeFillShade="D9"/>
          </w:tcPr>
          <w:p w14:paraId="628B888C" w14:textId="77777777" w:rsidR="00CC6C72" w:rsidRPr="007D74A7" w:rsidRDefault="00CC6C72" w:rsidP="00557E59">
            <w:pPr>
              <w:spacing w:after="120"/>
              <w:rPr>
                <w:b/>
                <w:bCs/>
                <w:i/>
                <w:iCs/>
                <w:color w:val="404040" w:themeColor="text1" w:themeTint="BF"/>
              </w:rPr>
            </w:pPr>
            <w:r w:rsidRPr="007D74A7">
              <w:rPr>
                <w:b/>
                <w:bCs/>
                <w:i/>
                <w:iCs/>
                <w:color w:val="404040" w:themeColor="text1" w:themeTint="BF"/>
              </w:rPr>
              <w:t>Key evidence</w:t>
            </w:r>
          </w:p>
          <w:p w14:paraId="1E02429F" w14:textId="77777777" w:rsidR="00CC6C72" w:rsidRPr="007D74A7" w:rsidRDefault="00CC6C72" w:rsidP="00557E59">
            <w:pPr>
              <w:pStyle w:val="Heading1"/>
              <w:numPr>
                <w:ilvl w:val="0"/>
                <w:numId w:val="0"/>
              </w:numPr>
              <w:spacing w:after="120"/>
            </w:pPr>
            <w:r w:rsidRPr="007D74A7">
              <w:t>Partnerships support CAP in developing and continuously updating its content and multiplying the reach and potential impact of its activities. Some key results achieved through UNEP's strategic partnerships under the CAP include, beyond the development of training material and courses offering for technicians and customs officers, the effective training of RAC stakeholders, although some disaggregated information on these aspects is not systematically provided in CAP reporting documentation.</w:t>
            </w:r>
          </w:p>
        </w:tc>
      </w:tr>
    </w:tbl>
    <w:p w14:paraId="5CAE09C7" w14:textId="77777777" w:rsidR="00CC6C72" w:rsidRPr="007D74A7" w:rsidRDefault="00CC6C72" w:rsidP="00CC6C72">
      <w:pPr>
        <w:pStyle w:val="ListParagraph"/>
        <w:spacing w:after="0"/>
        <w:ind w:left="0"/>
        <w:rPr>
          <w:rFonts w:ascii="Times New Roman" w:hAnsi="Times New Roman" w:cs="Times New Roman"/>
        </w:rPr>
      </w:pPr>
    </w:p>
    <w:p w14:paraId="1BBA031E" w14:textId="77777777" w:rsidR="00CC6C72" w:rsidRPr="007D74A7" w:rsidRDefault="00CC6C72" w:rsidP="00CC6C72">
      <w:pPr>
        <w:pStyle w:val="Heading1"/>
      </w:pPr>
      <w:r w:rsidRPr="007D74A7">
        <w:t>A global qualification program titled refrigerant driving license (RDL) was designed and piloted in six countries via partnership with AHRI, AREA and other associations. The CAP partnerships also contributed to update the e-learning training course on Montreal Protocol for over 100,000 customs officers worldwide through the WCO platform. This package including the joint Montreal Protocol customs training manual, and an e-learning course developed with WCO is now used globally to build customs capacity for trade control of ODS.</w:t>
      </w:r>
    </w:p>
    <w:p w14:paraId="539A5C93" w14:textId="77777777" w:rsidR="00CC6C72" w:rsidRPr="007D74A7" w:rsidRDefault="00CC6C72" w:rsidP="003A301A">
      <w:pPr>
        <w:pStyle w:val="Heading1"/>
      </w:pPr>
      <w:r w:rsidRPr="007D74A7">
        <w:t xml:space="preserve">Regional refrigeration codes were developed in collaboration with partners and adopted in </w:t>
      </w:r>
      <w:r w:rsidR="005D2F7C" w:rsidRPr="007D74A7">
        <w:br/>
      </w:r>
      <w:r w:rsidRPr="007D74A7">
        <w:t xml:space="preserve">Article 5 countries. Regional model refrigeration codes were co-developed with IIR and adopted in many countries, improving the framework of standards. Partnerships also supported demonstration projects showcasing lower-GWP alternatives benefiting over 30 countries. Joint global conferences, events and side-events organized with partners to showcase technologies, raise awareness and train participants. Stakeholder workshops and summits organized with partners raised awareness amongst thousands of participants, and over 150 technical publications, videos and manuals produced in cooperation with partners </w:t>
      </w:r>
      <w:r w:rsidRPr="007D74A7">
        <w:lastRenderedPageBreak/>
        <w:t>outreached globally. CAP’s strategic partnerships model taps into expertise, knowledge and networks beyond UNEP's capacity alone and helps leverage additional expert support for Article 5 countries.</w:t>
      </w:r>
      <w:r w:rsidRPr="007D74A7">
        <w:rPr>
          <w:rStyle w:val="FootnoteReference"/>
        </w:rPr>
        <w:footnoteReference w:id="55"/>
      </w:r>
    </w:p>
    <w:p w14:paraId="563A4054" w14:textId="77777777" w:rsidR="00CC6C72" w:rsidRPr="007D74A7" w:rsidRDefault="00CC6C72" w:rsidP="00766A9F">
      <w:pPr>
        <w:pStyle w:val="ListParagraph"/>
        <w:numPr>
          <w:ilvl w:val="0"/>
          <w:numId w:val="32"/>
        </w:numPr>
        <w:spacing w:after="240"/>
        <w:rPr>
          <w:rFonts w:asciiTheme="majorBidi" w:hAnsiTheme="majorBidi" w:cstheme="majorBidi"/>
          <w:b/>
          <w:bCs/>
        </w:rPr>
      </w:pPr>
      <w:bookmarkStart w:id="32" w:name="_Toc176257371"/>
      <w:r w:rsidRPr="007D74A7">
        <w:rPr>
          <w:rFonts w:asciiTheme="majorBidi" w:hAnsiTheme="majorBidi" w:cstheme="majorBidi"/>
          <w:b/>
          <w:bCs/>
        </w:rPr>
        <w:t>Challenges</w:t>
      </w:r>
      <w:bookmarkEnd w:id="32"/>
    </w:p>
    <w:p w14:paraId="13C2B1EE" w14:textId="77777777" w:rsidR="00CC6C72" w:rsidRPr="007D74A7" w:rsidRDefault="00CC6C72" w:rsidP="00CC6C72">
      <w:pPr>
        <w:pStyle w:val="Heading1"/>
      </w:pPr>
      <w:r w:rsidRPr="007D74A7">
        <w:t>This section</w:t>
      </w:r>
      <w:r w:rsidRPr="007D74A7">
        <w:rPr>
          <w:rStyle w:val="FootnoteReference"/>
        </w:rPr>
        <w:footnoteReference w:id="56"/>
      </w:r>
      <w:r w:rsidRPr="007D74A7">
        <w:t xml:space="preserve"> examines the evidence, i.e., findings of facts, sufficient and appropriate to inform the desk study on the challenges faced by CAP.</w:t>
      </w:r>
      <w:bookmarkStart w:id="33" w:name="_Toc176257373"/>
    </w:p>
    <w:p w14:paraId="2F30C204" w14:textId="697C8B63" w:rsidR="00CC6C72" w:rsidRPr="007D74A7" w:rsidRDefault="00CC6C72" w:rsidP="00CC6C72">
      <w:pPr>
        <w:pStyle w:val="Heading1"/>
        <w:numPr>
          <w:ilvl w:val="0"/>
          <w:numId w:val="0"/>
        </w:numPr>
        <w:rPr>
          <w:u w:val="single"/>
        </w:rPr>
      </w:pPr>
      <w:r w:rsidRPr="007D74A7">
        <w:rPr>
          <w:u w:val="single"/>
        </w:rPr>
        <w:t>Challenges in implementation</w:t>
      </w:r>
      <w:bookmarkEnd w:id="33"/>
    </w:p>
    <w:tbl>
      <w:tblPr>
        <w:tblStyle w:val="TableGrid"/>
        <w:tblW w:w="0" w:type="auto"/>
        <w:tblInd w:w="-10" w:type="dxa"/>
        <w:shd w:val="clear" w:color="auto" w:fill="D9D9D9" w:themeFill="background1" w:themeFillShade="D9"/>
        <w:tblLook w:val="04A0" w:firstRow="1" w:lastRow="0" w:firstColumn="1" w:lastColumn="0" w:noHBand="0" w:noVBand="1"/>
      </w:tblPr>
      <w:tblGrid>
        <w:gridCol w:w="9350"/>
      </w:tblGrid>
      <w:tr w:rsidR="00CC6C72" w:rsidRPr="007D74A7" w14:paraId="634C90D0" w14:textId="77777777" w:rsidTr="00557E59">
        <w:trPr>
          <w:trHeight w:val="800"/>
        </w:trPr>
        <w:tc>
          <w:tcPr>
            <w:tcW w:w="9350" w:type="dxa"/>
            <w:shd w:val="clear" w:color="auto" w:fill="D9D9D9" w:themeFill="background1" w:themeFillShade="D9"/>
          </w:tcPr>
          <w:p w14:paraId="7C8FE306" w14:textId="77777777" w:rsidR="00CC6C72" w:rsidRPr="007D74A7" w:rsidRDefault="00CC6C72" w:rsidP="00557E59">
            <w:pPr>
              <w:spacing w:after="120"/>
              <w:rPr>
                <w:b/>
                <w:bCs/>
                <w:i/>
                <w:iCs/>
                <w:color w:val="404040" w:themeColor="text1" w:themeTint="BF"/>
              </w:rPr>
            </w:pPr>
            <w:r w:rsidRPr="007D74A7">
              <w:rPr>
                <w:b/>
                <w:bCs/>
                <w:i/>
                <w:iCs/>
                <w:color w:val="404040" w:themeColor="text1" w:themeTint="BF"/>
              </w:rPr>
              <w:t>Key evidence</w:t>
            </w:r>
          </w:p>
          <w:p w14:paraId="370559A3" w14:textId="77777777" w:rsidR="00CC6C72" w:rsidRPr="007D74A7" w:rsidRDefault="00CC6C72" w:rsidP="00557E59">
            <w:pPr>
              <w:pStyle w:val="Heading1"/>
              <w:numPr>
                <w:ilvl w:val="0"/>
                <w:numId w:val="0"/>
              </w:numPr>
              <w:spacing w:after="120"/>
            </w:pPr>
            <w:r w:rsidRPr="007D74A7">
              <w:t>In addition to reporting on the progress and results of CAP activities, UNEP also tries to highlight the difficulties faced over the reporting period e.g., together with its proposed budget for the CAP. The desk study notes that, from 2007 to 2009, CAP used to report on the “Challenges” affecting its implementation, in annex 3 to its annual budget and work programme document, however, this has been discontinued. Since then, the CAP has introduced its TOC and, rather than “challenges”, issues are reported through reported under the respective sections, rather than separately from the issue which they affect.</w:t>
            </w:r>
          </w:p>
        </w:tc>
      </w:tr>
    </w:tbl>
    <w:p w14:paraId="0B5C6A29" w14:textId="77777777" w:rsidR="00CC6C72" w:rsidRPr="007D74A7" w:rsidRDefault="00CC6C72" w:rsidP="007D7075">
      <w:pPr>
        <w:pStyle w:val="ListParagraph"/>
        <w:spacing w:after="0"/>
        <w:ind w:left="0"/>
        <w:rPr>
          <w:rFonts w:ascii="Times New Roman" w:hAnsi="Times New Roman" w:cs="Times New Roman"/>
        </w:rPr>
      </w:pPr>
    </w:p>
    <w:p w14:paraId="73615E44" w14:textId="77777777" w:rsidR="00CC6C72" w:rsidRPr="007D74A7" w:rsidRDefault="00CC6C72" w:rsidP="00CC6C72">
      <w:pPr>
        <w:pStyle w:val="Heading1"/>
      </w:pPr>
      <w:r w:rsidRPr="007D74A7">
        <w:t>UNEP provides regular updates to the Executive Committee on changes to the CAP team structures, roles and locations in annual budget submissions in relation to any identified challenges that may impact effective CAP implementation support, as well as in its progress reports on a regular basis. Challenges identified in the implementation are most often related to external factors in the countries, rather than systemic issues related to the structure of the programme. Thus, the desk study has not identified any systemic challenge to the implementation of CAP.</w:t>
      </w:r>
    </w:p>
    <w:p w14:paraId="796A3975" w14:textId="70D1C3EA" w:rsidR="00CC6C72" w:rsidRPr="007D74A7" w:rsidRDefault="00CC6C72" w:rsidP="00CC6C72">
      <w:pPr>
        <w:pStyle w:val="Heading3"/>
        <w:numPr>
          <w:ilvl w:val="0"/>
          <w:numId w:val="0"/>
        </w:numPr>
        <w:rPr>
          <w:u w:val="single"/>
        </w:rPr>
      </w:pPr>
      <w:bookmarkStart w:id="34" w:name="_Toc176257372"/>
      <w:r w:rsidRPr="007D74A7">
        <w:rPr>
          <w:u w:val="single"/>
        </w:rPr>
        <w:t>CAP adaptation to the Covid-19 Pandemic</w:t>
      </w:r>
      <w:bookmarkEnd w:id="34"/>
    </w:p>
    <w:tbl>
      <w:tblPr>
        <w:tblStyle w:val="TableGrid"/>
        <w:tblW w:w="0" w:type="auto"/>
        <w:tblInd w:w="-5" w:type="dxa"/>
        <w:shd w:val="clear" w:color="auto" w:fill="D9D9D9" w:themeFill="background1" w:themeFillShade="D9"/>
        <w:tblLook w:val="04A0" w:firstRow="1" w:lastRow="0" w:firstColumn="1" w:lastColumn="0" w:noHBand="0" w:noVBand="1"/>
      </w:tblPr>
      <w:tblGrid>
        <w:gridCol w:w="9350"/>
      </w:tblGrid>
      <w:tr w:rsidR="00CC6C72" w:rsidRPr="007D74A7" w14:paraId="16C6C22D" w14:textId="77777777" w:rsidTr="00557E59">
        <w:trPr>
          <w:trHeight w:val="2663"/>
        </w:trPr>
        <w:tc>
          <w:tcPr>
            <w:tcW w:w="9350" w:type="dxa"/>
            <w:shd w:val="clear" w:color="auto" w:fill="D9D9D9" w:themeFill="background1" w:themeFillShade="D9"/>
          </w:tcPr>
          <w:p w14:paraId="7B2B26ED" w14:textId="77777777" w:rsidR="00CC6C72" w:rsidRPr="007D74A7" w:rsidRDefault="00CC6C72" w:rsidP="00557E59">
            <w:pPr>
              <w:spacing w:after="120"/>
              <w:rPr>
                <w:b/>
                <w:bCs/>
                <w:i/>
                <w:iCs/>
                <w:color w:val="404040" w:themeColor="text1" w:themeTint="BF"/>
              </w:rPr>
            </w:pPr>
            <w:r w:rsidRPr="007D74A7">
              <w:rPr>
                <w:b/>
                <w:bCs/>
                <w:i/>
                <w:iCs/>
                <w:color w:val="404040" w:themeColor="text1" w:themeTint="BF"/>
              </w:rPr>
              <w:t>Key evidence</w:t>
            </w:r>
          </w:p>
          <w:p w14:paraId="418141D1" w14:textId="77777777" w:rsidR="00CC6C72" w:rsidRPr="007D74A7" w:rsidRDefault="00CC6C72" w:rsidP="00557E59">
            <w:pPr>
              <w:pStyle w:val="Heading1"/>
              <w:numPr>
                <w:ilvl w:val="0"/>
                <w:numId w:val="0"/>
              </w:numPr>
              <w:spacing w:after="120"/>
            </w:pPr>
            <w:r w:rsidRPr="007D74A7">
              <w:t>UNEP's CAP had to adapt many of its operations due to the COVID-19 pandemic, overall shifting its approach from in-person to virtual modes of operation, while maintaining regular communication and flexible planning to best support countries within the constraints imposed by the COVID-19 pandemic. Many planned physical meetings had to be cancelled or postponed, so CAP shifted regional network and thematic meetings to virtual format, organized numerous webinars and virtual meetings using online conferencing platforms, and delivered country-specific services remotely through videoconferencing, phone calls, email and messaging apps rather than through in-person missions, due to travel restrictions. Planned workshops, exhibitions or side events at international conferences and fora that involved travel and gatherings were postponed.</w:t>
            </w:r>
          </w:p>
        </w:tc>
      </w:tr>
    </w:tbl>
    <w:p w14:paraId="6213E441" w14:textId="77777777" w:rsidR="00CC6C72" w:rsidRPr="007D74A7" w:rsidRDefault="00CC6C72" w:rsidP="00CC6C72">
      <w:pPr>
        <w:pStyle w:val="ListParagraph"/>
        <w:spacing w:after="0"/>
        <w:ind w:left="0"/>
        <w:rPr>
          <w:rFonts w:ascii="Times New Roman" w:hAnsi="Times New Roman" w:cs="Times New Roman"/>
        </w:rPr>
      </w:pPr>
    </w:p>
    <w:p w14:paraId="30287C63" w14:textId="77777777" w:rsidR="00CC6C72" w:rsidRPr="007D74A7" w:rsidRDefault="00CC6C72" w:rsidP="00CC6C72">
      <w:pPr>
        <w:pStyle w:val="Heading1"/>
      </w:pPr>
      <w:r w:rsidRPr="007D74A7">
        <w:t xml:space="preserve">Overall, the CAP maintained flexibility in implementation plans to adapt to sudden changes in conditions or priorities arising from the pandemic situation. Relying more heavily on online communication tools to maintain regular contact with NOU and continue providing compliance assistance and support, the CAP also adjusted its workplans over 2020 to 2023 to accommodate constraints on activities requiring </w:t>
      </w:r>
      <w:r w:rsidRPr="007D74A7">
        <w:br/>
        <w:t xml:space="preserve">in-person participation like training and study tours. The CAP continued developing and outreaching </w:t>
      </w:r>
      <w:r w:rsidRPr="007D74A7">
        <w:br/>
        <w:t xml:space="preserve">e-learning courses, videos, guidance documents and digital tools since it was not possible to deliver </w:t>
      </w:r>
      <w:r w:rsidRPr="007D74A7">
        <w:br/>
      </w:r>
      <w:r w:rsidRPr="007D74A7">
        <w:lastRenderedPageBreak/>
        <w:t>in-person training. The desk study notes that the CAP returned a portion of the 2020 budget to the Multilateral Fund earlier than planned, in recognition of impacts on activities. Indeed, some activities had to be cancelled due to limited engagement from external partners on some initiatives posed challenges related to travel restrictions, meeting restrictions, logistical disruptions, and uncertainty.</w:t>
      </w:r>
    </w:p>
    <w:p w14:paraId="1C38B596" w14:textId="77777777" w:rsidR="00CC6C72" w:rsidRPr="007D74A7" w:rsidRDefault="00CC6C72" w:rsidP="00CC6C72">
      <w:pPr>
        <w:pStyle w:val="Heading1"/>
      </w:pPr>
      <w:r w:rsidRPr="007D74A7">
        <w:t>Based on the challenges experienced due to the COVID-19 pandemic, to further build resilience against future potential disruptions and ensure the continuity of services to countries, UNEP/</w:t>
      </w:r>
      <w:proofErr w:type="spellStart"/>
      <w:r w:rsidRPr="007D74A7">
        <w:t>OzonAction</w:t>
      </w:r>
      <w:proofErr w:type="spellEnd"/>
      <w:r w:rsidRPr="007D74A7">
        <w:t xml:space="preserve"> has taken some steps to strengthen virtual capabilities and business continuity protocols. CAP has followed UNEP’s policies and guidance to formalize flexible work arrangements, for staff to work remotely when needed. The management of CAP activities during the COVID-19 pandemic overall tested virtual options for the delivery of services like network meetings and trainings; when considered a relevant and useful addition, these alternative modalities were integrated into training programmes after the pandemic.</w:t>
      </w:r>
    </w:p>
    <w:p w14:paraId="469B0A3E" w14:textId="77777777" w:rsidR="00CC6C72" w:rsidRPr="007D74A7" w:rsidRDefault="00CC6C72" w:rsidP="00CC6C72">
      <w:pPr>
        <w:pStyle w:val="Heading1"/>
        <w:numPr>
          <w:ilvl w:val="0"/>
          <w:numId w:val="0"/>
        </w:numPr>
        <w:sectPr w:rsidR="00CC6C72" w:rsidRPr="007D74A7" w:rsidSect="00CC6C72">
          <w:footerReference w:type="default" r:id="rId30"/>
          <w:pgSz w:w="12240" w:h="15840"/>
          <w:pgMar w:top="1440" w:right="1440" w:bottom="1440" w:left="1440" w:header="708" w:footer="708" w:gutter="0"/>
          <w:cols w:space="708"/>
          <w:docGrid w:linePitch="360"/>
        </w:sectPr>
      </w:pPr>
      <w:r w:rsidRPr="007D74A7">
        <w:t>.</w:t>
      </w:r>
    </w:p>
    <w:p w14:paraId="44E4C2B1" w14:textId="77777777" w:rsidR="00CC6C72" w:rsidRPr="007D74A7" w:rsidRDefault="00CC6C72" w:rsidP="00766A9F">
      <w:pPr>
        <w:pStyle w:val="ListParagraph"/>
        <w:numPr>
          <w:ilvl w:val="0"/>
          <w:numId w:val="33"/>
        </w:numPr>
        <w:spacing w:after="240"/>
        <w:rPr>
          <w:rFonts w:asciiTheme="majorBidi" w:hAnsiTheme="majorBidi" w:cstheme="majorBidi"/>
          <w:b/>
          <w:bCs/>
        </w:rPr>
      </w:pPr>
      <w:bookmarkStart w:id="35" w:name="_Toc176257374"/>
      <w:bookmarkStart w:id="36" w:name="_Hlk181191461"/>
      <w:r w:rsidRPr="007D74A7">
        <w:rPr>
          <w:rFonts w:asciiTheme="majorBidi" w:hAnsiTheme="majorBidi" w:cstheme="majorBidi"/>
          <w:b/>
          <w:bCs/>
        </w:rPr>
        <w:lastRenderedPageBreak/>
        <w:t>Results of the desk study</w:t>
      </w:r>
      <w:bookmarkEnd w:id="35"/>
    </w:p>
    <w:bookmarkEnd w:id="36"/>
    <w:p w14:paraId="170DD5CC" w14:textId="77777777" w:rsidR="00CC6C72" w:rsidRPr="007D74A7" w:rsidRDefault="00CC6C72" w:rsidP="00CC6C72">
      <w:pPr>
        <w:pStyle w:val="Heading1"/>
      </w:pPr>
      <w:r w:rsidRPr="007D74A7">
        <w:t>This final chapter presents the lessons and good practices, as well as conclusions and takeaways resulting from the desk review and interviews held to inform this desk study.</w:t>
      </w:r>
    </w:p>
    <w:p w14:paraId="08CFB041" w14:textId="77777777" w:rsidR="00CC6C72" w:rsidRPr="007D74A7" w:rsidRDefault="00CC6C72" w:rsidP="00766A9F">
      <w:pPr>
        <w:pStyle w:val="ListParagraph"/>
        <w:numPr>
          <w:ilvl w:val="0"/>
          <w:numId w:val="34"/>
        </w:numPr>
        <w:spacing w:after="240"/>
        <w:rPr>
          <w:rFonts w:asciiTheme="majorBidi" w:hAnsiTheme="majorBidi" w:cstheme="majorBidi"/>
          <w:b/>
          <w:bCs/>
        </w:rPr>
      </w:pPr>
      <w:bookmarkStart w:id="37" w:name="_Toc176257375"/>
      <w:r w:rsidRPr="007D74A7">
        <w:rPr>
          <w:rFonts w:asciiTheme="majorBidi" w:hAnsiTheme="majorBidi" w:cstheme="majorBidi"/>
          <w:b/>
          <w:bCs/>
        </w:rPr>
        <w:t>Lessons</w:t>
      </w:r>
      <w:bookmarkEnd w:id="37"/>
      <w:r w:rsidRPr="007D74A7">
        <w:rPr>
          <w:rFonts w:asciiTheme="majorBidi" w:hAnsiTheme="majorBidi" w:cstheme="majorBidi"/>
          <w:b/>
          <w:bCs/>
        </w:rPr>
        <w:t xml:space="preserve"> and good practices</w:t>
      </w:r>
    </w:p>
    <w:p w14:paraId="22A9697C" w14:textId="77777777" w:rsidR="00CC6C72" w:rsidRPr="007D74A7" w:rsidRDefault="00CC6C72" w:rsidP="00CC6C72">
      <w:pPr>
        <w:pStyle w:val="Heading1"/>
        <w:rPr>
          <w:b/>
          <w:bCs/>
        </w:rPr>
      </w:pPr>
      <w:r w:rsidRPr="007D74A7">
        <w:rPr>
          <w:b/>
          <w:bCs/>
          <w:i/>
          <w:iCs/>
        </w:rPr>
        <w:t>Components:</w:t>
      </w:r>
      <w:r w:rsidRPr="007D74A7">
        <w:t xml:space="preserve"> The design and implementation of CAP components have evolved over the period in response to changing needs and priorities of Article 5 countries under the Montreal Protocol. Key elements in this evolution include:</w:t>
      </w:r>
    </w:p>
    <w:p w14:paraId="5840728B" w14:textId="77777777" w:rsidR="00CC6C72" w:rsidRPr="007D74A7" w:rsidRDefault="00CC6C72" w:rsidP="00CC6C72">
      <w:pPr>
        <w:pStyle w:val="Heading1"/>
        <w:numPr>
          <w:ilvl w:val="0"/>
          <w:numId w:val="0"/>
        </w:numPr>
        <w:spacing w:after="0"/>
        <w:rPr>
          <w:b/>
          <w:bCs/>
        </w:rPr>
      </w:pPr>
      <w:r w:rsidRPr="007D74A7">
        <w:rPr>
          <w:b/>
          <w:bCs/>
        </w:rPr>
        <w:t>Table 11. Key elements in the evolution of CAP during the period 2007-2023</w:t>
      </w:r>
    </w:p>
    <w:tbl>
      <w:tblPr>
        <w:tblStyle w:val="TableGrid"/>
        <w:tblW w:w="5000" w:type="pct"/>
        <w:tblLook w:val="04A0" w:firstRow="1" w:lastRow="0" w:firstColumn="1" w:lastColumn="0" w:noHBand="0" w:noVBand="1"/>
      </w:tblPr>
      <w:tblGrid>
        <w:gridCol w:w="2010"/>
        <w:gridCol w:w="7340"/>
      </w:tblGrid>
      <w:tr w:rsidR="00CC6C72" w:rsidRPr="007D74A7" w14:paraId="4F6B0CCD" w14:textId="77777777" w:rsidTr="00557E59">
        <w:tc>
          <w:tcPr>
            <w:tcW w:w="1075" w:type="pct"/>
            <w:shd w:val="clear" w:color="auto" w:fill="404040" w:themeFill="text1" w:themeFillTint="BF"/>
          </w:tcPr>
          <w:p w14:paraId="3B7716B0" w14:textId="77777777" w:rsidR="00CC6C72" w:rsidRPr="007D74A7" w:rsidRDefault="00CC6C72" w:rsidP="00557E59">
            <w:pPr>
              <w:pStyle w:val="ListParagraph"/>
              <w:spacing w:before="60" w:after="60"/>
              <w:ind w:left="0"/>
              <w:contextualSpacing w:val="0"/>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62AE2FC2" w14:textId="77777777" w:rsidR="00CC6C72" w:rsidRPr="007D74A7" w:rsidRDefault="00CC6C72" w:rsidP="00557E59">
            <w:pPr>
              <w:pStyle w:val="ListParagraph"/>
              <w:spacing w:before="60" w:after="60"/>
              <w:ind w:left="0" w:firstLine="330"/>
              <w:contextualSpacing w:val="0"/>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CC6C72" w:rsidRPr="007D74A7" w14:paraId="0826E4AF" w14:textId="77777777" w:rsidTr="00557E59">
        <w:trPr>
          <w:trHeight w:val="1277"/>
        </w:trPr>
        <w:tc>
          <w:tcPr>
            <w:tcW w:w="1075" w:type="pct"/>
            <w:shd w:val="clear" w:color="auto" w:fill="F2F2F2" w:themeFill="background1" w:themeFillShade="F2"/>
          </w:tcPr>
          <w:p w14:paraId="58D700D1"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Regionalization</w:t>
            </w:r>
          </w:p>
        </w:tc>
        <w:tc>
          <w:tcPr>
            <w:tcW w:w="3925" w:type="pct"/>
          </w:tcPr>
          <w:p w14:paraId="4B4744CA"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 xml:space="preserve">There has been a shift towards more regionalization of CAP resources and services to better address the needs of specific regions and sub-regions. For example, </w:t>
            </w:r>
            <w:proofErr w:type="gramStart"/>
            <w:r w:rsidRPr="007D74A7">
              <w:rPr>
                <w:rFonts w:ascii="Times New Roman" w:hAnsi="Times New Roman" w:cs="Times New Roman"/>
              </w:rPr>
              <w:t>the majority of</w:t>
            </w:r>
            <w:proofErr w:type="gramEnd"/>
            <w:r w:rsidRPr="007D74A7">
              <w:rPr>
                <w:rFonts w:ascii="Times New Roman" w:hAnsi="Times New Roman" w:cs="Times New Roman"/>
              </w:rPr>
              <w:t xml:space="preserve"> CAP staff </w:t>
            </w:r>
            <w:proofErr w:type="gramStart"/>
            <w:r w:rsidRPr="007D74A7">
              <w:rPr>
                <w:rFonts w:ascii="Times New Roman" w:hAnsi="Times New Roman" w:cs="Times New Roman"/>
              </w:rPr>
              <w:t>is</w:t>
            </w:r>
            <w:proofErr w:type="gramEnd"/>
            <w:r w:rsidRPr="007D74A7">
              <w:rPr>
                <w:rFonts w:ascii="Times New Roman" w:hAnsi="Times New Roman" w:cs="Times New Roman"/>
              </w:rPr>
              <w:t xml:space="preserve"> now based in the regions. Regional Networks have proven highly effective platforms for peer learning, </w:t>
            </w:r>
            <w:r w:rsidRPr="007D74A7">
              <w:rPr>
                <w:rFonts w:ascii="Times New Roman" w:hAnsi="Times New Roman" w:cs="Times New Roman"/>
              </w:rPr>
              <w:br/>
              <w:t>problem-solving and information exchange between countries.</w:t>
            </w:r>
          </w:p>
        </w:tc>
      </w:tr>
      <w:tr w:rsidR="00CC6C72" w:rsidRPr="007D74A7" w14:paraId="1863E2F6" w14:textId="77777777" w:rsidTr="00557E59">
        <w:trPr>
          <w:trHeight w:val="941"/>
        </w:trPr>
        <w:tc>
          <w:tcPr>
            <w:tcW w:w="1075" w:type="pct"/>
            <w:shd w:val="clear" w:color="auto" w:fill="F2F2F2" w:themeFill="background1" w:themeFillShade="F2"/>
          </w:tcPr>
          <w:p w14:paraId="571FC53F" w14:textId="77777777" w:rsidR="00CC6C72" w:rsidRPr="007D74A7" w:rsidRDefault="00CC6C72" w:rsidP="00557E59">
            <w:pPr>
              <w:spacing w:before="60" w:after="60"/>
            </w:pPr>
            <w:r w:rsidRPr="007D74A7">
              <w:t>Focus on country priorities</w:t>
            </w:r>
          </w:p>
        </w:tc>
        <w:tc>
          <w:tcPr>
            <w:tcW w:w="3925" w:type="pct"/>
          </w:tcPr>
          <w:p w14:paraId="78DEDA26"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The CAP tracks have evolved over time to focus more on emerging priority areas for countries. Originally the emphasis was more on CFC phaseout, but it has shifted towards helping countries with HCFC phase-out obligations and HFCs phase-down with the introduction of the Kigali amendment.</w:t>
            </w:r>
          </w:p>
        </w:tc>
      </w:tr>
      <w:tr w:rsidR="00CC6C72" w:rsidRPr="007D74A7" w14:paraId="200246B2" w14:textId="77777777" w:rsidTr="00557E59">
        <w:trPr>
          <w:trHeight w:val="899"/>
        </w:trPr>
        <w:tc>
          <w:tcPr>
            <w:tcW w:w="1075" w:type="pct"/>
            <w:shd w:val="clear" w:color="auto" w:fill="F2F2F2" w:themeFill="background1" w:themeFillShade="F2"/>
          </w:tcPr>
          <w:p w14:paraId="4B06B449"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Capacity building approaches</w:t>
            </w:r>
          </w:p>
        </w:tc>
        <w:tc>
          <w:tcPr>
            <w:tcW w:w="3925" w:type="pct"/>
          </w:tcPr>
          <w:p w14:paraId="5B3F21D8"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Training approaches have evolved from basic workshops to include more tailored, country-driven activities like National Training Curricula. E-learning and country-to-country cooperation are now emphasized more.</w:t>
            </w:r>
          </w:p>
        </w:tc>
      </w:tr>
      <w:tr w:rsidR="00CC6C72" w:rsidRPr="007D74A7" w14:paraId="5123AD2F" w14:textId="77777777" w:rsidTr="00557E59">
        <w:trPr>
          <w:trHeight w:val="856"/>
        </w:trPr>
        <w:tc>
          <w:tcPr>
            <w:tcW w:w="1075" w:type="pct"/>
            <w:shd w:val="clear" w:color="auto" w:fill="F2F2F2" w:themeFill="background1" w:themeFillShade="F2"/>
          </w:tcPr>
          <w:p w14:paraId="125ECB5F"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Knowledge management</w:t>
            </w:r>
          </w:p>
        </w:tc>
        <w:tc>
          <w:tcPr>
            <w:tcW w:w="3925" w:type="pct"/>
          </w:tcPr>
          <w:p w14:paraId="59ACB189"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More emphasis on digital/electronic knowledge services like online reporting, databases, toolkits, social media, and webinars to facilitate information access and exchange. Meeting portals for the regional networks.</w:t>
            </w:r>
          </w:p>
        </w:tc>
      </w:tr>
      <w:tr w:rsidR="00CC6C72" w:rsidRPr="007D74A7" w14:paraId="483390CB" w14:textId="77777777" w:rsidTr="00557E59">
        <w:trPr>
          <w:trHeight w:val="278"/>
        </w:trPr>
        <w:tc>
          <w:tcPr>
            <w:tcW w:w="1075" w:type="pct"/>
            <w:shd w:val="clear" w:color="auto" w:fill="F2F2F2" w:themeFill="background1" w:themeFillShade="F2"/>
          </w:tcPr>
          <w:p w14:paraId="60B7CACD"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Private sector focus</w:t>
            </w:r>
          </w:p>
        </w:tc>
        <w:tc>
          <w:tcPr>
            <w:tcW w:w="3925" w:type="pct"/>
          </w:tcPr>
          <w:p w14:paraId="05EBF571"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Increased private sector focus through partnerships, engagement in network meetings, and consideration of technological/economic factors.</w:t>
            </w:r>
          </w:p>
        </w:tc>
      </w:tr>
      <w:tr w:rsidR="00CC6C72" w:rsidRPr="007D74A7" w14:paraId="7AAF929E" w14:textId="77777777" w:rsidTr="00557E59">
        <w:trPr>
          <w:trHeight w:val="809"/>
        </w:trPr>
        <w:tc>
          <w:tcPr>
            <w:tcW w:w="1075" w:type="pct"/>
            <w:shd w:val="clear" w:color="auto" w:fill="F2F2F2" w:themeFill="background1" w:themeFillShade="F2"/>
          </w:tcPr>
          <w:p w14:paraId="7D46A40B"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Flexibility</w:t>
            </w:r>
          </w:p>
        </w:tc>
        <w:tc>
          <w:tcPr>
            <w:tcW w:w="3925" w:type="pct"/>
          </w:tcPr>
          <w:p w14:paraId="1A103435" w14:textId="77777777" w:rsidR="00CC6C72" w:rsidRPr="007D74A7" w:rsidRDefault="00CC6C72" w:rsidP="00557E59">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The CAP aims to maintain flexibility and adaptability in its project design and implementation to changing situations and emerging needs in Article 5 countries. The tracks and activities are reviewed and modified as required.</w:t>
            </w:r>
          </w:p>
        </w:tc>
      </w:tr>
    </w:tbl>
    <w:p w14:paraId="3C98AE89" w14:textId="0914D85D" w:rsidR="00CC6C72" w:rsidRPr="007D74A7" w:rsidRDefault="00CC6C72" w:rsidP="00CC6C72">
      <w:pPr>
        <w:spacing w:after="240"/>
      </w:pPr>
      <w:r w:rsidRPr="007D74A7">
        <w:rPr>
          <w:sz w:val="18"/>
          <w:szCs w:val="18"/>
        </w:rPr>
        <w:t xml:space="preserve">Source: </w:t>
      </w:r>
      <w:r w:rsidR="00B95A29" w:rsidRPr="007D74A7">
        <w:rPr>
          <w:sz w:val="18"/>
          <w:szCs w:val="18"/>
        </w:rPr>
        <w:t>Consultant’s elaboration based on the desk review.</w:t>
      </w:r>
    </w:p>
    <w:p w14:paraId="486C906A" w14:textId="77777777" w:rsidR="00CC6C72" w:rsidRPr="007D74A7" w:rsidRDefault="00CC6C72" w:rsidP="00CC6C72">
      <w:pPr>
        <w:pStyle w:val="Heading1"/>
        <w:numPr>
          <w:ilvl w:val="0"/>
          <w:numId w:val="0"/>
        </w:numPr>
      </w:pPr>
      <w:r w:rsidRPr="007D74A7">
        <w:rPr>
          <w:b/>
          <w:bCs/>
          <w:i/>
          <w:iCs/>
        </w:rPr>
        <w:t>Regionalization</w:t>
      </w:r>
    </w:p>
    <w:p w14:paraId="07ED19C3" w14:textId="77777777" w:rsidR="00CC6C72" w:rsidRPr="007D74A7" w:rsidRDefault="00CC6C72" w:rsidP="000E7978">
      <w:pPr>
        <w:pStyle w:val="Heading1"/>
      </w:pPr>
      <w:r w:rsidRPr="007D74A7">
        <w:t xml:space="preserve">Foremost among the changes initiated by CAP has been a shift towards more regionalization of CAP resources and services to better address the needs of specific regions and sub-regions. </w:t>
      </w:r>
      <w:proofErr w:type="gramStart"/>
      <w:r w:rsidRPr="007D74A7">
        <w:t>The majority of</w:t>
      </w:r>
      <w:proofErr w:type="gramEnd"/>
      <w:r w:rsidRPr="007D74A7">
        <w:t xml:space="preserve"> CAP staff is based in the regions. Regional Networks have proven highly effective platforms for peer learning, problem-solving and information exchange between countries.</w:t>
      </w:r>
    </w:p>
    <w:p w14:paraId="2E020CDB" w14:textId="6133F0F2" w:rsidR="00CC6C72" w:rsidRPr="007D74A7" w:rsidRDefault="00CC6C72" w:rsidP="00970179">
      <w:pPr>
        <w:pStyle w:val="Heading1"/>
        <w:keepNext/>
        <w:widowControl w:val="0"/>
        <w:numPr>
          <w:ilvl w:val="0"/>
          <w:numId w:val="0"/>
        </w:numPr>
      </w:pPr>
      <w:r w:rsidRPr="007D74A7">
        <w:rPr>
          <w:b/>
          <w:bCs/>
          <w:i/>
          <w:iCs/>
        </w:rPr>
        <w:lastRenderedPageBreak/>
        <w:t>Country</w:t>
      </w:r>
      <w:r w:rsidR="005D6C73" w:rsidRPr="007D74A7">
        <w:rPr>
          <w:b/>
          <w:bCs/>
          <w:i/>
          <w:iCs/>
        </w:rPr>
        <w:t>-</w:t>
      </w:r>
      <w:r w:rsidRPr="007D74A7">
        <w:rPr>
          <w:b/>
          <w:bCs/>
          <w:i/>
          <w:iCs/>
        </w:rPr>
        <w:t>to</w:t>
      </w:r>
      <w:r w:rsidR="005D6C73" w:rsidRPr="007D74A7">
        <w:rPr>
          <w:b/>
          <w:bCs/>
          <w:i/>
          <w:iCs/>
        </w:rPr>
        <w:t>-</w:t>
      </w:r>
      <w:r w:rsidRPr="007D74A7">
        <w:rPr>
          <w:b/>
          <w:bCs/>
          <w:i/>
          <w:iCs/>
        </w:rPr>
        <w:t>country capacity building</w:t>
      </w:r>
    </w:p>
    <w:p w14:paraId="1FB3FE2F" w14:textId="6640B754" w:rsidR="00CC6C72" w:rsidRPr="007D74A7" w:rsidRDefault="00CC6C72" w:rsidP="008F1F4B">
      <w:pPr>
        <w:pStyle w:val="Heading1"/>
        <w:keepLines/>
        <w:widowControl w:val="0"/>
      </w:pPr>
      <w:r w:rsidRPr="007D74A7">
        <w:t xml:space="preserve">Regional and inter-regional activities supported by CAP provide for mutually beneficial </w:t>
      </w:r>
      <w:r w:rsidRPr="007D74A7">
        <w:br/>
        <w:t>“south-south” exchanges of experiential knowledge, comparative practices, and in doing so facilitate the development of networks and relationships i.e., “systemic capacity</w:t>
      </w:r>
      <w:r w:rsidR="000E7978" w:rsidRPr="007D74A7">
        <w:t>”</w:t>
      </w:r>
      <w:r w:rsidRPr="007D74A7">
        <w:t>.</w:t>
      </w:r>
    </w:p>
    <w:p w14:paraId="572B15A2" w14:textId="77777777" w:rsidR="00CC6C72" w:rsidRPr="007D74A7" w:rsidRDefault="00CC6C72" w:rsidP="00CC6C72">
      <w:pPr>
        <w:pStyle w:val="Heading1"/>
        <w:numPr>
          <w:ilvl w:val="0"/>
          <w:numId w:val="0"/>
        </w:numPr>
      </w:pPr>
      <w:r w:rsidRPr="007D74A7">
        <w:rPr>
          <w:b/>
          <w:bCs/>
          <w:i/>
          <w:iCs/>
        </w:rPr>
        <w:t>Private sector collaboration</w:t>
      </w:r>
    </w:p>
    <w:p w14:paraId="2AE9C969" w14:textId="77777777" w:rsidR="00CC6C72" w:rsidRPr="007D74A7" w:rsidRDefault="00CC6C72" w:rsidP="00CC6C72">
      <w:pPr>
        <w:pStyle w:val="Heading1"/>
      </w:pPr>
      <w:r w:rsidRPr="007D74A7">
        <w:t>Engagement with associations, and to a lesser extent with commercial business, provides mutual benefits including increased organisational and network capacity in-country, regionally and globally. These collaborations allow for the harvesting of research and development knowledge and innovation from businesses and associations involved, which constitute a significant value addition in and across countries, in both private and public domains. As well, and more generally, this type of collaboration raises public awareness on issues relevant to achieving the goals of the Montreal Protocol.</w:t>
      </w:r>
    </w:p>
    <w:p w14:paraId="65E087A6" w14:textId="17A5BA85" w:rsidR="00CC6C72" w:rsidRPr="007D74A7" w:rsidRDefault="00CC6C72" w:rsidP="00CC6C72">
      <w:pPr>
        <w:pStyle w:val="Heading1"/>
        <w:numPr>
          <w:ilvl w:val="0"/>
          <w:numId w:val="0"/>
        </w:numPr>
      </w:pPr>
      <w:r w:rsidRPr="007D74A7">
        <w:rPr>
          <w:b/>
          <w:bCs/>
          <w:i/>
          <w:iCs/>
        </w:rPr>
        <w:t xml:space="preserve">Planning and overall </w:t>
      </w:r>
      <w:r w:rsidR="000E7978" w:rsidRPr="007D74A7">
        <w:rPr>
          <w:b/>
          <w:bCs/>
          <w:i/>
          <w:iCs/>
        </w:rPr>
        <w:t>m</w:t>
      </w:r>
      <w:r w:rsidRPr="007D74A7">
        <w:rPr>
          <w:b/>
          <w:bCs/>
          <w:i/>
          <w:iCs/>
        </w:rPr>
        <w:t>anagement</w:t>
      </w:r>
    </w:p>
    <w:p w14:paraId="71C0E895" w14:textId="42CE4417" w:rsidR="00CC6C72" w:rsidRPr="007D74A7" w:rsidRDefault="00CC6C72" w:rsidP="00CC6C72">
      <w:pPr>
        <w:pStyle w:val="Heading1"/>
      </w:pPr>
      <w:r w:rsidRPr="007D74A7">
        <w:t xml:space="preserve">Measures </w:t>
      </w:r>
      <w:r w:rsidR="000E7978" w:rsidRPr="007D74A7">
        <w:t xml:space="preserve">were </w:t>
      </w:r>
      <w:r w:rsidRPr="007D74A7">
        <w:t xml:space="preserve">effectively taken to ensure business continuity to mitigate the effects of the </w:t>
      </w:r>
      <w:r w:rsidR="000E7978" w:rsidRPr="007D74A7">
        <w:br/>
      </w:r>
      <w:r w:rsidRPr="007D74A7">
        <w:t>COVID-19 pandemic, allowing for flexible, adaptive approaches and contingency planning for CAP activities. Virtual modalities like webinars for outreach when travel is not possible provide continuity and sustained benefits. Additionally</w:t>
      </w:r>
      <w:r w:rsidR="00BE535A" w:rsidRPr="007D74A7">
        <w:t>, the following lessons</w:t>
      </w:r>
      <w:r w:rsidRPr="007D74A7">
        <w:t>:</w:t>
      </w:r>
    </w:p>
    <w:p w14:paraId="10A790F2" w14:textId="5FCAC6D9" w:rsidR="00CC6C72" w:rsidRPr="007D74A7" w:rsidRDefault="00CC6C72" w:rsidP="00CC6C72">
      <w:pPr>
        <w:pStyle w:val="Heading2"/>
      </w:pPr>
      <w:r w:rsidRPr="007D74A7">
        <w:t xml:space="preserve">Strong collaborative partnerships for resilience and alternatives are critical for navigating disruptions efficiently and </w:t>
      </w:r>
      <w:proofErr w:type="gramStart"/>
      <w:r w:rsidRPr="007D74A7">
        <w:t>effectively</w:t>
      </w:r>
      <w:r w:rsidR="002B72F0" w:rsidRPr="007D74A7">
        <w:t>;</w:t>
      </w:r>
      <w:proofErr w:type="gramEnd"/>
    </w:p>
    <w:p w14:paraId="07704E49" w14:textId="5DE1B2A9" w:rsidR="00CC6C72" w:rsidRPr="007D74A7" w:rsidRDefault="00CC6C72" w:rsidP="00CC6C72">
      <w:pPr>
        <w:pStyle w:val="Heading2"/>
      </w:pPr>
      <w:r w:rsidRPr="007D74A7">
        <w:t xml:space="preserve">Addressing the range of factors affecting countries' capacities is critical to understanding and adapting to different country </w:t>
      </w:r>
      <w:proofErr w:type="gramStart"/>
      <w:r w:rsidRPr="007D74A7">
        <w:t>contexts</w:t>
      </w:r>
      <w:r w:rsidR="002B72F0" w:rsidRPr="007D74A7">
        <w:t>;</w:t>
      </w:r>
      <w:proofErr w:type="gramEnd"/>
    </w:p>
    <w:p w14:paraId="7A780D19" w14:textId="09733622" w:rsidR="00CC6C72" w:rsidRPr="007D74A7" w:rsidRDefault="00CC6C72" w:rsidP="00CC6C72">
      <w:pPr>
        <w:pStyle w:val="Heading2"/>
      </w:pPr>
      <w:r w:rsidRPr="007D74A7">
        <w:t>Online tools such as e-learning and digital exchanges provide value added opportunities to complement in person activities</w:t>
      </w:r>
      <w:r w:rsidR="002B72F0" w:rsidRPr="007D74A7">
        <w:t>; and</w:t>
      </w:r>
    </w:p>
    <w:p w14:paraId="6A9B7C54" w14:textId="77777777" w:rsidR="00CC6C72" w:rsidRPr="007D74A7" w:rsidRDefault="00CC6C72" w:rsidP="00CC6C72">
      <w:pPr>
        <w:pStyle w:val="Heading2"/>
      </w:pPr>
      <w:r w:rsidRPr="007D74A7">
        <w:t>Engaging technical partners early in conceptualizing initiatives and projects contributes to increased collaboration for efficient and effective implementation.</w:t>
      </w:r>
    </w:p>
    <w:p w14:paraId="69FD9348" w14:textId="77777777" w:rsidR="00CC6C72" w:rsidRPr="007D74A7" w:rsidRDefault="00CC6C72" w:rsidP="00CC6C72">
      <w:pPr>
        <w:pStyle w:val="Heading1"/>
      </w:pPr>
      <w:r w:rsidRPr="007D74A7">
        <w:t>The analysis of documentary data and information from interviews information identify the following good practices:</w:t>
      </w:r>
    </w:p>
    <w:p w14:paraId="40081928" w14:textId="5B0A0550" w:rsidR="00CC6C72" w:rsidRPr="007D74A7" w:rsidRDefault="00CC6C72" w:rsidP="00CC6C72">
      <w:pPr>
        <w:pStyle w:val="Heading2"/>
      </w:pPr>
      <w:r w:rsidRPr="007D74A7">
        <w:t xml:space="preserve">Systems for pairing countries have clearly helped replicate good practices. A more strategic approach to matching countries based on comparative advantages could increase and sustain impacts. Formalizing partnerships may support sustained </w:t>
      </w:r>
      <w:proofErr w:type="gramStart"/>
      <w:r w:rsidRPr="007D74A7">
        <w:t>collaboration</w:t>
      </w:r>
      <w:r w:rsidR="002B72F0" w:rsidRPr="007D74A7">
        <w:t>;</w:t>
      </w:r>
      <w:proofErr w:type="gramEnd"/>
    </w:p>
    <w:p w14:paraId="11B9F1DE" w14:textId="40DB1FD2" w:rsidR="00CC6C72" w:rsidRPr="007D74A7" w:rsidRDefault="00CC6C72" w:rsidP="00CC6C72">
      <w:pPr>
        <w:pStyle w:val="Heading2"/>
      </w:pPr>
      <w:r w:rsidRPr="007D74A7">
        <w:t xml:space="preserve">Regional expertise rosters have efficiently matched needs with solutions. Expanding directories to include specialized private sector and academic experts could strengthen this </w:t>
      </w:r>
      <w:proofErr w:type="gramStart"/>
      <w:r w:rsidRPr="007D74A7">
        <w:t>mechanism</w:t>
      </w:r>
      <w:r w:rsidR="002B72F0" w:rsidRPr="007D74A7">
        <w:t>;</w:t>
      </w:r>
      <w:proofErr w:type="gramEnd"/>
    </w:p>
    <w:p w14:paraId="25809F6D" w14:textId="53FD0F70" w:rsidR="00CC6C72" w:rsidRPr="007D74A7" w:rsidRDefault="00CC6C72" w:rsidP="00CC6C72">
      <w:pPr>
        <w:pStyle w:val="Heading2"/>
      </w:pPr>
      <w:r w:rsidRPr="007D74A7">
        <w:t>Sharing case studies have inspired regional peers facing similar challenges. A knowledge hub systematically collecting and disseminating more regional experiences could foster replication of innovative practices</w:t>
      </w:r>
      <w:r w:rsidR="002B72F0" w:rsidRPr="007D74A7">
        <w:t>; and</w:t>
      </w:r>
    </w:p>
    <w:p w14:paraId="5270E0E7" w14:textId="77777777" w:rsidR="00CC6C72" w:rsidRPr="007D74A7" w:rsidRDefault="00CC6C72" w:rsidP="00FC18E8">
      <w:pPr>
        <w:pStyle w:val="Heading2"/>
        <w:keepLines/>
      </w:pPr>
      <w:r w:rsidRPr="007D74A7">
        <w:lastRenderedPageBreak/>
        <w:t>Regional collaboration on standards, customs training and enforcement approaches has strengthened capacities. More cross-country participation in partner forums could expand these coordination benefits.</w:t>
      </w:r>
    </w:p>
    <w:p w14:paraId="4F70E29F" w14:textId="77777777" w:rsidR="00CC6C72" w:rsidRPr="007D74A7" w:rsidRDefault="00CC6C72" w:rsidP="00CC6C72">
      <w:pPr>
        <w:pStyle w:val="Heading1"/>
      </w:pPr>
      <w:r w:rsidRPr="007D74A7">
        <w:t>In general, mechanisms facilitating regular, structured exchanges and collaboration between NOUs and counterparts have clearly worked well and could be enhanced through reinforcing the efficient use of resources, institutionalization and adoption of digital/virtual components where relevant.</w:t>
      </w:r>
    </w:p>
    <w:p w14:paraId="38B2CC66" w14:textId="77777777" w:rsidR="00CC6C72" w:rsidRPr="007D74A7" w:rsidRDefault="00CC6C72" w:rsidP="00CC6C72">
      <w:pPr>
        <w:pStyle w:val="Heading1"/>
      </w:pPr>
      <w:r w:rsidRPr="007D74A7">
        <w:t>The current set of indicators, presented in table 1 of this report, no longer appear to provide a meaningful and accurate account of CAP’s performance, especially considering the extensive and detailed analysis presented in the programme budget documentation. The indicators used in the TOC are more updated and relevant to the actual work of CAP.</w:t>
      </w:r>
    </w:p>
    <w:p w14:paraId="3E582857" w14:textId="77777777" w:rsidR="00CC6C72" w:rsidRPr="007D74A7" w:rsidRDefault="00CC6C72" w:rsidP="00766A9F">
      <w:pPr>
        <w:pStyle w:val="ListParagraph"/>
        <w:numPr>
          <w:ilvl w:val="0"/>
          <w:numId w:val="35"/>
        </w:numPr>
        <w:spacing w:after="240"/>
        <w:rPr>
          <w:rFonts w:asciiTheme="majorBidi" w:hAnsiTheme="majorBidi" w:cstheme="majorBidi"/>
          <w:b/>
          <w:bCs/>
        </w:rPr>
      </w:pPr>
      <w:bookmarkStart w:id="38" w:name="_Toc176257377"/>
      <w:r w:rsidRPr="007D74A7">
        <w:rPr>
          <w:rFonts w:asciiTheme="majorBidi" w:hAnsiTheme="majorBidi" w:cstheme="majorBidi"/>
          <w:b/>
          <w:bCs/>
        </w:rPr>
        <w:t>Conclusions</w:t>
      </w:r>
      <w:bookmarkEnd w:id="38"/>
      <w:r w:rsidRPr="007D74A7">
        <w:rPr>
          <w:rFonts w:asciiTheme="majorBidi" w:hAnsiTheme="majorBidi" w:cstheme="majorBidi"/>
          <w:b/>
          <w:bCs/>
        </w:rPr>
        <w:t xml:space="preserve"> and takeaways</w:t>
      </w:r>
    </w:p>
    <w:p w14:paraId="57106FCA" w14:textId="77777777" w:rsidR="00CC6C72" w:rsidRPr="007D74A7" w:rsidRDefault="00CC6C72" w:rsidP="00CC6C72">
      <w:pPr>
        <w:pStyle w:val="Heading1"/>
      </w:pPr>
      <w:r w:rsidRPr="007D74A7">
        <w:t>The results of the desk study suggest that more could be done to clarify the roles, functions and distinct activities between UNEP as an implementing agency -involved in project implementation – and the activities specific to CAP.</w:t>
      </w:r>
    </w:p>
    <w:p w14:paraId="7844BF5C" w14:textId="77777777" w:rsidR="00D34436" w:rsidRPr="007D74A7" w:rsidRDefault="00CC6C72" w:rsidP="00CC6C72">
      <w:pPr>
        <w:pStyle w:val="Heading1"/>
      </w:pPr>
      <w:r w:rsidRPr="007D74A7">
        <w:t>It is also suggested to further analyze ways to streamline the many reporting requirements faced by the programme, to lighten the burden on its administrative processes and increase efficiency. The dual reporting to UNEP and to the Executive Committee implies complexity in fulfilling the different reporting requirements.</w:t>
      </w:r>
    </w:p>
    <w:p w14:paraId="2C9D7E96" w14:textId="006E200A" w:rsidR="00CC6C72" w:rsidRPr="007D74A7" w:rsidRDefault="00CC6C72" w:rsidP="00CC6C72">
      <w:pPr>
        <w:pStyle w:val="Heading1"/>
      </w:pPr>
      <w:r w:rsidRPr="007D74A7">
        <w:t>The desk study found in its analysis of documentation and across all interview respondents a clearly expressed emphasis on the opportunity of streamlining the various administrative and reporting processes required of CAP, to improve the efficiency of its operations and the allocation of its staff resources. These findings are consistent with previous analyses such as the one presented in the 2019 Multilateral Organisation Performance Assessment Network (MOPAN) assessment of the Multilateral Fund.</w:t>
      </w:r>
    </w:p>
    <w:p w14:paraId="310E110B" w14:textId="2D355782" w:rsidR="00CC6C72" w:rsidRPr="007D74A7" w:rsidRDefault="00CC6C72" w:rsidP="00CC6C72">
      <w:pPr>
        <w:pStyle w:val="Heading1"/>
      </w:pPr>
      <w:r w:rsidRPr="007D74A7">
        <w:t>A second phase for this evaluation could address the above-mentioned issues and propose renewed performance indicators to better assess the performance and impact of the programme. From its analysis of documentation and from its interviews and meetings with respondents from CAP, the Multilateral Fund Secretariat and the Executive Committee, the desk study considers that the various sets of indicators related to CAP activities and used in its various reporting documents convey poorly the performance of CAP, for either management or accountability purposes.</w:t>
      </w:r>
    </w:p>
    <w:p w14:paraId="03B09097" w14:textId="77777777" w:rsidR="00CC6C72" w:rsidRPr="007D74A7" w:rsidRDefault="00CC6C72" w:rsidP="00CC6C72">
      <w:pPr>
        <w:pStyle w:val="Heading1"/>
      </w:pPr>
      <w:r w:rsidRPr="007D74A7">
        <w:t>A second phase of the evaluation, covering all components of the programme, could provide more detailed information to revise the KPIs. It is suggested that priority be given to CAP’s country capacity building and sustainability outcomes through the development and use of valid, meaningful and contextually relevant sets of indicators, updated and adapted on a systematic and recurrent basis.</w:t>
      </w:r>
    </w:p>
    <w:p w14:paraId="27A7B02C" w14:textId="77777777" w:rsidR="00CC6C72" w:rsidRPr="007D74A7" w:rsidRDefault="00CC6C72" w:rsidP="00CC6C72">
      <w:pPr>
        <w:pStyle w:val="Heading1"/>
      </w:pPr>
      <w:r w:rsidRPr="007D74A7">
        <w:t>The desk study concludes that CAP is effective in strengthening compliance of Article 5 countries as a critical pillar for the successful implementation of the Montreal Protocol, including the Kigali amendment. CAP constitutes the vital “connective tissue” on the ground between the realities of Article 5 countries and the constellation of actors involved in the Multilateral Fund for the implementation of the Montreal Protocol. Its importance as a well-functioning programme should not be underestimated.</w:t>
      </w:r>
    </w:p>
    <w:p w14:paraId="671E4E1D" w14:textId="77777777" w:rsidR="00CC6C72" w:rsidRPr="007D74A7" w:rsidRDefault="00CC6C72" w:rsidP="00CC6C72"/>
    <w:p w14:paraId="10A7AF57" w14:textId="77777777" w:rsidR="00CC6C72" w:rsidRPr="007D74A7" w:rsidRDefault="00CC6C72" w:rsidP="00CC6C72">
      <w:pPr>
        <w:pStyle w:val="Heading1"/>
        <w:numPr>
          <w:ilvl w:val="0"/>
          <w:numId w:val="0"/>
        </w:numPr>
        <w:sectPr w:rsidR="00CC6C72" w:rsidRPr="007D74A7" w:rsidSect="00CC6C72">
          <w:pgSz w:w="12240" w:h="15840"/>
          <w:pgMar w:top="1440" w:right="1440" w:bottom="1440" w:left="1440" w:header="708" w:footer="708" w:gutter="0"/>
          <w:cols w:space="708"/>
          <w:docGrid w:linePitch="360"/>
        </w:sectPr>
      </w:pPr>
    </w:p>
    <w:p w14:paraId="0BFE594D" w14:textId="77777777" w:rsidR="00CC6C72" w:rsidRPr="007D74A7" w:rsidRDefault="00CC6C72" w:rsidP="00CC6C72">
      <w:pPr>
        <w:spacing w:after="240"/>
        <w:jc w:val="center"/>
        <w:rPr>
          <w:b/>
          <w:bCs/>
        </w:rPr>
      </w:pPr>
      <w:r w:rsidRPr="007D74A7">
        <w:rPr>
          <w:b/>
          <w:bCs/>
        </w:rPr>
        <w:lastRenderedPageBreak/>
        <w:t>Annex I</w:t>
      </w:r>
    </w:p>
    <w:p w14:paraId="37B49765" w14:textId="77777777" w:rsidR="00CC6C72" w:rsidRPr="007D74A7" w:rsidRDefault="00CC6C72" w:rsidP="00CC6C72">
      <w:pPr>
        <w:spacing w:after="240"/>
        <w:jc w:val="center"/>
        <w:rPr>
          <w:b/>
          <w:bCs/>
        </w:rPr>
      </w:pPr>
      <w:r w:rsidRPr="007D74A7">
        <w:rPr>
          <w:b/>
          <w:bCs/>
        </w:rPr>
        <w:t>ORGANIGRAM</w:t>
      </w:r>
    </w:p>
    <w:p w14:paraId="2620CEEA" w14:textId="77777777" w:rsidR="00CC6C72" w:rsidRPr="007D74A7" w:rsidRDefault="00CC6C72" w:rsidP="00CC6C72">
      <w:pPr>
        <w:jc w:val="left"/>
      </w:pPr>
      <w:r w:rsidRPr="007D74A7">
        <w:rPr>
          <w:b/>
          <w:bCs/>
          <w:i/>
          <w:iCs/>
          <w:noProof/>
        </w:rPr>
        <w:drawing>
          <wp:inline distT="0" distB="0" distL="0" distR="0" wp14:anchorId="318E1179" wp14:editId="32410EF2">
            <wp:extent cx="8762556" cy="4888523"/>
            <wp:effectExtent l="0" t="0" r="635" b="7620"/>
            <wp:docPr id="1146526866" name="Picture 1" descr="A diagram of a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09290" name="Picture 1" descr="A diagram of a team&#10;&#10;Description automatically generated"/>
                    <pic:cNvPicPr/>
                  </pic:nvPicPr>
                  <pic:blipFill>
                    <a:blip r:embed="rId31"/>
                    <a:stretch>
                      <a:fillRect/>
                    </a:stretch>
                  </pic:blipFill>
                  <pic:spPr>
                    <a:xfrm>
                      <a:off x="0" y="0"/>
                      <a:ext cx="8843869" cy="4933887"/>
                    </a:xfrm>
                    <a:prstGeom prst="rect">
                      <a:avLst/>
                    </a:prstGeom>
                  </pic:spPr>
                </pic:pic>
              </a:graphicData>
            </a:graphic>
          </wp:inline>
        </w:drawing>
      </w:r>
    </w:p>
    <w:p w14:paraId="53AEBCF3" w14:textId="77777777" w:rsidR="00CC6C72" w:rsidRPr="007D74A7" w:rsidRDefault="00CC6C72" w:rsidP="00CC6C72">
      <w:pPr>
        <w:ind w:left="144"/>
        <w:rPr>
          <w:sz w:val="18"/>
          <w:szCs w:val="18"/>
        </w:rPr>
      </w:pPr>
      <w:r w:rsidRPr="007D74A7">
        <w:rPr>
          <w:sz w:val="18"/>
          <w:szCs w:val="18"/>
        </w:rPr>
        <w:t>Source: Organigram provided by UNEP CAP team in July 2024</w:t>
      </w:r>
    </w:p>
    <w:p w14:paraId="71939D3A" w14:textId="77777777" w:rsidR="00CC6C72" w:rsidRPr="007D74A7" w:rsidRDefault="00CC6C72" w:rsidP="00CC6C72">
      <w:pPr>
        <w:rPr>
          <w:b/>
          <w:bCs/>
        </w:rPr>
      </w:pPr>
    </w:p>
    <w:p w14:paraId="4703A9F0" w14:textId="77777777" w:rsidR="00CC6C72" w:rsidRPr="007D74A7" w:rsidRDefault="00CC6C72" w:rsidP="00CC6C72">
      <w:pPr>
        <w:rPr>
          <w:b/>
          <w:bCs/>
        </w:rPr>
        <w:sectPr w:rsidR="00CC6C72" w:rsidRPr="007D74A7" w:rsidSect="00CC6C72">
          <w:footerReference w:type="even" r:id="rId32"/>
          <w:footerReference w:type="default" r:id="rId33"/>
          <w:pgSz w:w="15840" w:h="12240" w:orient="landscape"/>
          <w:pgMar w:top="1440" w:right="1440" w:bottom="1440" w:left="1440" w:header="708" w:footer="708" w:gutter="0"/>
          <w:pgNumType w:start="1"/>
          <w:cols w:space="708"/>
          <w:docGrid w:linePitch="360"/>
        </w:sectPr>
      </w:pPr>
    </w:p>
    <w:p w14:paraId="729B3D5E" w14:textId="77777777" w:rsidR="00CC6C72" w:rsidRPr="007D74A7" w:rsidRDefault="00CC6C72" w:rsidP="00CC6C72">
      <w:pPr>
        <w:pStyle w:val="Heading2"/>
        <w:numPr>
          <w:ilvl w:val="0"/>
          <w:numId w:val="0"/>
        </w:numPr>
        <w:jc w:val="center"/>
        <w:rPr>
          <w:b/>
          <w:bCs/>
        </w:rPr>
      </w:pPr>
      <w:bookmarkStart w:id="39" w:name="_Toc176257380"/>
      <w:r w:rsidRPr="007D74A7">
        <w:rPr>
          <w:b/>
          <w:bCs/>
        </w:rPr>
        <w:lastRenderedPageBreak/>
        <w:t>Annex II</w:t>
      </w:r>
    </w:p>
    <w:p w14:paraId="488E2F8A" w14:textId="79137878" w:rsidR="00CC6C72" w:rsidRPr="007D74A7" w:rsidRDefault="00CC6C72" w:rsidP="00CC6C72">
      <w:pPr>
        <w:pStyle w:val="Heading2"/>
        <w:numPr>
          <w:ilvl w:val="0"/>
          <w:numId w:val="0"/>
        </w:numPr>
        <w:jc w:val="center"/>
      </w:pPr>
      <w:r w:rsidRPr="007D74A7">
        <w:rPr>
          <w:b/>
          <w:bCs/>
        </w:rPr>
        <w:t>METHODOLOGICAL NOTE</w:t>
      </w:r>
      <w:bookmarkEnd w:id="39"/>
    </w:p>
    <w:p w14:paraId="11C2ACA8" w14:textId="77777777" w:rsidR="00CC6C72" w:rsidRPr="007D74A7" w:rsidRDefault="00CC6C72" w:rsidP="00CC6C72">
      <w:pPr>
        <w:pStyle w:val="Heading1"/>
        <w:numPr>
          <w:ilvl w:val="0"/>
          <w:numId w:val="0"/>
        </w:numPr>
      </w:pPr>
      <w:r w:rsidRPr="007D74A7">
        <w:t>Departing from the inception report, questions have been repackaged in three distinct thematic clusters. They have been addressed in the three sections of chapter II which present the evidence based on inputs received at data collection phase and iteratively integrated in the desk review process and results. The results of the desk study, addressing the last question of the TORs, are presented in chapter III.</w:t>
      </w:r>
    </w:p>
    <w:tbl>
      <w:tblPr>
        <w:tblStyle w:val="TableGrid"/>
        <w:tblW w:w="5000" w:type="pct"/>
        <w:tblLook w:val="04A0" w:firstRow="1" w:lastRow="0" w:firstColumn="1" w:lastColumn="0" w:noHBand="0" w:noVBand="1"/>
      </w:tblPr>
      <w:tblGrid>
        <w:gridCol w:w="3256"/>
        <w:gridCol w:w="6094"/>
      </w:tblGrid>
      <w:tr w:rsidR="00CC6C72" w:rsidRPr="007D74A7" w14:paraId="29A1BA65" w14:textId="77777777" w:rsidTr="00096F24">
        <w:tc>
          <w:tcPr>
            <w:tcW w:w="1741" w:type="pct"/>
            <w:shd w:val="clear" w:color="auto" w:fill="FFFFFF" w:themeFill="background1"/>
          </w:tcPr>
          <w:p w14:paraId="7466759B" w14:textId="77777777" w:rsidR="00CC6C72" w:rsidRPr="007D74A7" w:rsidRDefault="00CC6C72" w:rsidP="00557E59">
            <w:pPr>
              <w:jc w:val="center"/>
              <w:rPr>
                <w:b/>
                <w:bCs/>
              </w:rPr>
            </w:pPr>
            <w:r w:rsidRPr="007D74A7">
              <w:rPr>
                <w:b/>
                <w:bCs/>
              </w:rPr>
              <w:t>Cluster 1 – key questions</w:t>
            </w:r>
          </w:p>
        </w:tc>
        <w:tc>
          <w:tcPr>
            <w:tcW w:w="3259" w:type="pct"/>
            <w:shd w:val="clear" w:color="auto" w:fill="FFFFFF" w:themeFill="background1"/>
          </w:tcPr>
          <w:p w14:paraId="19BAAD94" w14:textId="77777777" w:rsidR="00CC6C72" w:rsidRPr="007D74A7" w:rsidRDefault="00CC6C72" w:rsidP="00557E59">
            <w:pPr>
              <w:jc w:val="center"/>
              <w:rPr>
                <w:b/>
                <w:bCs/>
              </w:rPr>
            </w:pPr>
            <w:r w:rsidRPr="007D74A7">
              <w:rPr>
                <w:b/>
                <w:bCs/>
              </w:rPr>
              <w:t>Detailed questions</w:t>
            </w:r>
          </w:p>
        </w:tc>
      </w:tr>
      <w:tr w:rsidR="00CC6C72" w:rsidRPr="007D74A7" w14:paraId="68465B48" w14:textId="77777777" w:rsidTr="00096F24">
        <w:tc>
          <w:tcPr>
            <w:tcW w:w="1741" w:type="pct"/>
            <w:shd w:val="clear" w:color="auto" w:fill="FFFFFF" w:themeFill="background1"/>
          </w:tcPr>
          <w:p w14:paraId="3C786DF0" w14:textId="77777777" w:rsidR="00CC6C72" w:rsidRPr="007D74A7" w:rsidRDefault="00CC6C72" w:rsidP="00766A9F">
            <w:pPr>
              <w:pStyle w:val="ListParagraph"/>
              <w:numPr>
                <w:ilvl w:val="0"/>
                <w:numId w:val="10"/>
              </w:numPr>
              <w:spacing w:after="0" w:line="240" w:lineRule="auto"/>
              <w:ind w:left="0" w:hanging="306"/>
              <w:rPr>
                <w:rFonts w:ascii="Times New Roman" w:hAnsi="Times New Roman" w:cs="Times New Roman"/>
                <w:b/>
                <w:bCs/>
              </w:rPr>
            </w:pPr>
            <w:r w:rsidRPr="007D74A7">
              <w:rPr>
                <w:rFonts w:ascii="Times New Roman" w:hAnsi="Times New Roman" w:cs="Times New Roman"/>
                <w:b/>
                <w:bCs/>
              </w:rPr>
              <w:t>How effective and impactful are CAP services to build, strengthen and sustain capacities in Article 5 countries, including for achieving compliance with the Kigali amendment and climate-related issues?</w:t>
            </w:r>
          </w:p>
          <w:p w14:paraId="731E6155" w14:textId="77777777" w:rsidR="00CC6C72" w:rsidRPr="007D74A7" w:rsidRDefault="00CC6C72" w:rsidP="00557E59"/>
        </w:tc>
        <w:tc>
          <w:tcPr>
            <w:tcW w:w="3259" w:type="pct"/>
            <w:shd w:val="clear" w:color="auto" w:fill="FFFFFF" w:themeFill="background1"/>
          </w:tcPr>
          <w:p w14:paraId="6F88EF37" w14:textId="77777777" w:rsidR="00CC6C72" w:rsidRPr="007D74A7" w:rsidRDefault="00CC6C72" w:rsidP="00557E59">
            <w:r w:rsidRPr="007D74A7">
              <w:rPr>
                <w:b/>
                <w:bCs/>
              </w:rPr>
              <w:t>(b) CAP services</w:t>
            </w:r>
            <w:r w:rsidRPr="007D74A7">
              <w:t>: How do the CAP’s services contribute to the implementation of country projects by the implementing and bilateral agencies, including UNEP itself? How effective is this support? How does the CAP contribute to creating an enabling environment to foster compliance and to enhance national capacities for the management of controlled substances, including strengthening mechanisms in Article 5 countries on data management and reporting?</w:t>
            </w:r>
          </w:p>
          <w:p w14:paraId="734DFC33" w14:textId="77777777" w:rsidR="00CC6C72" w:rsidRPr="007D74A7" w:rsidRDefault="00CC6C72" w:rsidP="00557E59">
            <w:r w:rsidRPr="007D74A7">
              <w:rPr>
                <w:b/>
                <w:bCs/>
              </w:rPr>
              <w:t xml:space="preserve">(h) Building, strengthening and sustaining capacities in Article 5 countries: </w:t>
            </w:r>
            <w:r w:rsidRPr="007D74A7">
              <w:t xml:space="preserve">What mechanisms are in place to ensure that Article 5 countries are driving the agenda to identify their needs in relation to achieving compliance with the Montreal Protocol? </w:t>
            </w:r>
          </w:p>
          <w:p w14:paraId="11D12E09" w14:textId="77777777" w:rsidR="00CC6C72" w:rsidRPr="007D74A7" w:rsidRDefault="00CC6C72" w:rsidP="00557E59">
            <w:r w:rsidRPr="007D74A7">
              <w:rPr>
                <w:b/>
                <w:bCs/>
              </w:rPr>
              <w:t>(m) CAP contribution to achieving compliance with the Kigali Amendment and other new issues under the Montreal Protocol</w:t>
            </w:r>
            <w:r w:rsidRPr="007D74A7">
              <w:t>: How effective has the CAP been in updating and implementing its strategies and work plans to foster compliance with the Kigali Amendment, including inter alia issues such as energy efficiency and disposal? How does the CAP support capacity of NOU to strengthen coordination with various agencies associated with activities relating to energy efficiency, disposal and safety issues, including standards?</w:t>
            </w:r>
          </w:p>
          <w:p w14:paraId="20DFCC57" w14:textId="77777777" w:rsidR="00CC6C72" w:rsidRPr="007D74A7" w:rsidRDefault="00CC6C72" w:rsidP="00557E59">
            <w:r w:rsidRPr="007D74A7">
              <w:rPr>
                <w:b/>
                <w:bCs/>
              </w:rPr>
              <w:t>(a) CAP components</w:t>
            </w:r>
            <w:r w:rsidRPr="007D74A7">
              <w:t>: How effective is the delivery of the programme regarding its different components: capacity building, information exchange, clearinghouse function, and country-to-country cooperation. Does the CAP achieve its goals in an effective and efficient manner?</w:t>
            </w:r>
          </w:p>
          <w:p w14:paraId="44AEDA81" w14:textId="77777777" w:rsidR="00CC6C72" w:rsidRPr="007D74A7" w:rsidRDefault="00CC6C72" w:rsidP="00557E59">
            <w:r w:rsidRPr="007D74A7">
              <w:rPr>
                <w:b/>
                <w:bCs/>
              </w:rPr>
              <w:t>(l) Gender dimension</w:t>
            </w:r>
            <w:r w:rsidRPr="007D74A7">
              <w:t xml:space="preserve">: How has the CAP integrated the gender dimension and what has been the impact in Article 5 countries? </w:t>
            </w:r>
          </w:p>
          <w:p w14:paraId="030169D9" w14:textId="77777777" w:rsidR="00CC6C72" w:rsidRPr="007D74A7" w:rsidRDefault="00CC6C72" w:rsidP="00557E59"/>
        </w:tc>
      </w:tr>
      <w:tr w:rsidR="00CC6C72" w:rsidRPr="007D74A7" w14:paraId="1EF5C90B" w14:textId="77777777" w:rsidTr="00096F24">
        <w:tc>
          <w:tcPr>
            <w:tcW w:w="1741" w:type="pct"/>
            <w:shd w:val="clear" w:color="auto" w:fill="FFFFFF" w:themeFill="background1"/>
          </w:tcPr>
          <w:p w14:paraId="6E28D4DD" w14:textId="77777777" w:rsidR="00CC6C72" w:rsidRPr="007D74A7" w:rsidRDefault="00CC6C72" w:rsidP="00557E59">
            <w:pPr>
              <w:jc w:val="center"/>
              <w:rPr>
                <w:b/>
                <w:bCs/>
              </w:rPr>
            </w:pPr>
            <w:r w:rsidRPr="007D74A7">
              <w:rPr>
                <w:b/>
                <w:bCs/>
              </w:rPr>
              <w:t>Cluster 2 – key questions</w:t>
            </w:r>
          </w:p>
        </w:tc>
        <w:tc>
          <w:tcPr>
            <w:tcW w:w="3259" w:type="pct"/>
            <w:shd w:val="clear" w:color="auto" w:fill="FFFFFF" w:themeFill="background1"/>
          </w:tcPr>
          <w:p w14:paraId="2F7B0EDC" w14:textId="77777777" w:rsidR="00CC6C72" w:rsidRPr="007D74A7" w:rsidRDefault="00CC6C72" w:rsidP="00557E59">
            <w:pPr>
              <w:jc w:val="center"/>
              <w:rPr>
                <w:b/>
                <w:bCs/>
              </w:rPr>
            </w:pPr>
            <w:r w:rsidRPr="007D74A7">
              <w:rPr>
                <w:b/>
                <w:bCs/>
              </w:rPr>
              <w:t>Detailed questions</w:t>
            </w:r>
          </w:p>
        </w:tc>
      </w:tr>
      <w:tr w:rsidR="00CC6C72" w:rsidRPr="007D74A7" w14:paraId="728C9F9B" w14:textId="77777777" w:rsidTr="00096F24">
        <w:tc>
          <w:tcPr>
            <w:tcW w:w="1741" w:type="pct"/>
          </w:tcPr>
          <w:p w14:paraId="562E6A89" w14:textId="77777777" w:rsidR="00CC6C72" w:rsidRPr="007D74A7" w:rsidRDefault="00CC6C72" w:rsidP="00766A9F">
            <w:pPr>
              <w:pStyle w:val="ListParagraph"/>
              <w:numPr>
                <w:ilvl w:val="0"/>
                <w:numId w:val="10"/>
              </w:numPr>
              <w:spacing w:after="0" w:line="240" w:lineRule="auto"/>
              <w:ind w:left="0" w:hanging="306"/>
              <w:jc w:val="both"/>
              <w:rPr>
                <w:rFonts w:ascii="Times New Roman" w:hAnsi="Times New Roman" w:cs="Times New Roman"/>
                <w:b/>
                <w:bCs/>
              </w:rPr>
            </w:pPr>
            <w:r w:rsidRPr="007D74A7">
              <w:rPr>
                <w:rFonts w:ascii="Times New Roman" w:hAnsi="Times New Roman" w:cs="Times New Roman"/>
                <w:b/>
                <w:bCs/>
              </w:rPr>
              <w:t>How relevant and effective are CAP mechanisms, structure and frameworks to support the achievement of CAP objectives?</w:t>
            </w:r>
          </w:p>
          <w:p w14:paraId="4DB9E4CF" w14:textId="77777777" w:rsidR="00CC6C72" w:rsidRPr="007D74A7" w:rsidRDefault="00CC6C72" w:rsidP="00557E59"/>
        </w:tc>
        <w:tc>
          <w:tcPr>
            <w:tcW w:w="3259" w:type="pct"/>
          </w:tcPr>
          <w:p w14:paraId="6F8BA746" w14:textId="77777777" w:rsidR="00CC6C72" w:rsidRPr="007D74A7" w:rsidRDefault="00CC6C72" w:rsidP="00557E59">
            <w:r w:rsidRPr="007D74A7">
              <w:rPr>
                <w:b/>
                <w:bCs/>
              </w:rPr>
              <w:t>(c) CAP internal coordination mechanisms</w:t>
            </w:r>
            <w:r w:rsidRPr="007D74A7">
              <w:t>: What are the coordination mechanisms between the Global CAP team and its Regional CAP teams and how effective are these in ensuring smooth interaction and timely delivery of high-quality services?</w:t>
            </w:r>
          </w:p>
          <w:p w14:paraId="5B9D0C9C" w14:textId="77777777" w:rsidR="00CC6C72" w:rsidRPr="007D74A7" w:rsidRDefault="00CC6C72" w:rsidP="00557E59">
            <w:r w:rsidRPr="007D74A7">
              <w:rPr>
                <w:b/>
                <w:bCs/>
              </w:rPr>
              <w:t>(d) CAP staffing distribution and budget allocation</w:t>
            </w:r>
            <w:r w:rsidRPr="007D74A7">
              <w:t>: How does the current allocation of staff and resources respond to the needs of the programme to achieve the expected results and what are the criteria for defining the programme’s priorities?</w:t>
            </w:r>
          </w:p>
          <w:p w14:paraId="32F990F8" w14:textId="77777777" w:rsidR="00CC6C72" w:rsidRPr="007D74A7" w:rsidRDefault="00CC6C72" w:rsidP="00557E59">
            <w:r w:rsidRPr="007D74A7">
              <w:rPr>
                <w:b/>
                <w:bCs/>
              </w:rPr>
              <w:t>(e) CAP strategy and work plans</w:t>
            </w:r>
            <w:r w:rsidRPr="007D74A7">
              <w:t xml:space="preserve">: How effective is CAP in delivering the outputs of its work plans and in achieving the outcomes of its overall strategy, in line with its logical framework? </w:t>
            </w:r>
            <w:r w:rsidRPr="007D74A7">
              <w:lastRenderedPageBreak/>
              <w:t>How does CAP update its strategy and goals to align with decisions of the Executive Committee introducing new issues, such as energy efficiency, disposal, or any other new line of assistance to Article 5 countries?</w:t>
            </w:r>
          </w:p>
          <w:p w14:paraId="2B3B3AD5" w14:textId="77777777" w:rsidR="00CC6C72" w:rsidRPr="007D74A7" w:rsidRDefault="00CC6C72" w:rsidP="00557E59">
            <w:r w:rsidRPr="007D74A7">
              <w:rPr>
                <w:b/>
                <w:bCs/>
              </w:rPr>
              <w:t>(f) Impact and performance indicators</w:t>
            </w:r>
            <w:r w:rsidRPr="007D74A7">
              <w:t xml:space="preserve">: To what extent are the current framework of performance indicators, as approved in the 48th meeting of the Executive Committee, fit for purpose to effectively reflect the performance of the programme? Should they stay in their current place in UNEP’s business </w:t>
            </w:r>
            <w:proofErr w:type="gramStart"/>
            <w:r w:rsidRPr="007D74A7">
              <w:t>plan</w:t>
            </w:r>
            <w:proofErr w:type="gramEnd"/>
            <w:r w:rsidRPr="007D74A7">
              <w:t xml:space="preserve"> or should they be consolidated within the annual CAP submission and be related to the logical framework analyses and the triennial CAP strategy?</w:t>
            </w:r>
          </w:p>
          <w:p w14:paraId="1A4CD4D3" w14:textId="77777777" w:rsidR="00CC6C72" w:rsidRPr="007D74A7" w:rsidRDefault="00CC6C72" w:rsidP="00557E59">
            <w:r w:rsidRPr="007D74A7">
              <w:rPr>
                <w:b/>
                <w:bCs/>
              </w:rPr>
              <w:t>(g) Mechanisms for reporting to the Executive Committee</w:t>
            </w:r>
            <w:r w:rsidRPr="007D74A7">
              <w:t>: What are the existing mechanisms to report on a regular basis to the Executive Committee? Could there be any improvement in preparing shorter and more analytical and strategic reports (e.g., outcomes/impact instead of outputs/activities)?</w:t>
            </w:r>
          </w:p>
          <w:p w14:paraId="108D5528" w14:textId="77777777" w:rsidR="00CC6C72" w:rsidRPr="007D74A7" w:rsidRDefault="00CC6C72" w:rsidP="00557E59">
            <w:r w:rsidRPr="007D74A7">
              <w:rPr>
                <w:b/>
                <w:bCs/>
              </w:rPr>
              <w:t>(j) Working with the Secretariats</w:t>
            </w:r>
            <w:r w:rsidRPr="007D74A7">
              <w:t>: What are the working flows between CAP and the Ozone Secretariat and the Multilateral Fund Secretariat and how effective are the established mechanisms?</w:t>
            </w:r>
          </w:p>
          <w:p w14:paraId="1908A358" w14:textId="77777777" w:rsidR="00CC6C72" w:rsidRPr="007D74A7" w:rsidRDefault="00CC6C72" w:rsidP="00557E59">
            <w:r w:rsidRPr="007D74A7">
              <w:rPr>
                <w:b/>
                <w:bCs/>
              </w:rPr>
              <w:t>(k) Partnerships with other stakeholders relevant to the implementation of the Montreal Protocol</w:t>
            </w:r>
            <w:r w:rsidRPr="007D74A7">
              <w:t>: What are the strategic partnerships in place, for which purpose, and with which results?</w:t>
            </w:r>
          </w:p>
          <w:p w14:paraId="7B6F2934" w14:textId="77777777" w:rsidR="00CC6C72" w:rsidRPr="007D74A7" w:rsidRDefault="00CC6C72" w:rsidP="00557E59"/>
        </w:tc>
      </w:tr>
      <w:tr w:rsidR="00CC6C72" w:rsidRPr="007D74A7" w14:paraId="58FBC938" w14:textId="77777777" w:rsidTr="00096F24">
        <w:tc>
          <w:tcPr>
            <w:tcW w:w="1741" w:type="pct"/>
            <w:shd w:val="clear" w:color="auto" w:fill="FFFFFF" w:themeFill="background1"/>
          </w:tcPr>
          <w:p w14:paraId="17D3F6EC" w14:textId="77777777" w:rsidR="00CC6C72" w:rsidRPr="007D74A7" w:rsidRDefault="00CC6C72" w:rsidP="00557E59">
            <w:pPr>
              <w:jc w:val="center"/>
              <w:rPr>
                <w:b/>
                <w:bCs/>
              </w:rPr>
            </w:pPr>
            <w:r w:rsidRPr="007D74A7">
              <w:rPr>
                <w:b/>
                <w:bCs/>
              </w:rPr>
              <w:lastRenderedPageBreak/>
              <w:t>Cluster 3 – key questions</w:t>
            </w:r>
          </w:p>
        </w:tc>
        <w:tc>
          <w:tcPr>
            <w:tcW w:w="3259" w:type="pct"/>
            <w:shd w:val="clear" w:color="auto" w:fill="FFFFFF" w:themeFill="background1"/>
          </w:tcPr>
          <w:p w14:paraId="39B467B8" w14:textId="77777777" w:rsidR="00CC6C72" w:rsidRPr="007D74A7" w:rsidRDefault="00CC6C72" w:rsidP="00557E59">
            <w:pPr>
              <w:jc w:val="center"/>
              <w:rPr>
                <w:b/>
                <w:bCs/>
              </w:rPr>
            </w:pPr>
            <w:r w:rsidRPr="007D74A7">
              <w:rPr>
                <w:b/>
                <w:bCs/>
              </w:rPr>
              <w:t>Detailed questions</w:t>
            </w:r>
          </w:p>
        </w:tc>
      </w:tr>
      <w:tr w:rsidR="00CC6C72" w:rsidRPr="007D74A7" w14:paraId="32EF6A87" w14:textId="77777777" w:rsidTr="00096F24">
        <w:tc>
          <w:tcPr>
            <w:tcW w:w="1741" w:type="pct"/>
          </w:tcPr>
          <w:p w14:paraId="4E635F35" w14:textId="77777777" w:rsidR="00CC6C72" w:rsidRPr="007D74A7" w:rsidRDefault="00CC6C72" w:rsidP="00766A9F">
            <w:pPr>
              <w:pStyle w:val="ListParagraph"/>
              <w:numPr>
                <w:ilvl w:val="0"/>
                <w:numId w:val="10"/>
              </w:numPr>
              <w:spacing w:after="0" w:line="240" w:lineRule="auto"/>
              <w:ind w:left="0" w:hanging="306"/>
              <w:rPr>
                <w:rFonts w:ascii="Times New Roman" w:hAnsi="Times New Roman" w:cs="Times New Roman"/>
                <w:b/>
                <w:bCs/>
              </w:rPr>
            </w:pPr>
            <w:r w:rsidRPr="007D74A7">
              <w:rPr>
                <w:rFonts w:ascii="Times New Roman" w:hAnsi="Times New Roman" w:cs="Times New Roman"/>
                <w:b/>
                <w:bCs/>
              </w:rPr>
              <w:t>What</w:t>
            </w:r>
            <w:r w:rsidRPr="007D74A7">
              <w:rPr>
                <w:rFonts w:ascii="Times New Roman" w:hAnsi="Times New Roman" w:cs="Times New Roman"/>
              </w:rPr>
              <w:t xml:space="preserve"> </w:t>
            </w:r>
            <w:r w:rsidRPr="007D74A7">
              <w:rPr>
                <w:rFonts w:ascii="Times New Roman" w:hAnsi="Times New Roman" w:cs="Times New Roman"/>
                <w:b/>
                <w:bCs/>
              </w:rPr>
              <w:t>challenges did/does CAP face?</w:t>
            </w:r>
          </w:p>
          <w:p w14:paraId="55484361" w14:textId="77777777" w:rsidR="00CC6C72" w:rsidRPr="007D74A7" w:rsidRDefault="00CC6C72" w:rsidP="00557E59"/>
        </w:tc>
        <w:tc>
          <w:tcPr>
            <w:tcW w:w="3259" w:type="pct"/>
          </w:tcPr>
          <w:p w14:paraId="504DB2E2" w14:textId="77777777" w:rsidR="00CC6C72" w:rsidRPr="007D74A7" w:rsidRDefault="00CC6C72" w:rsidP="00557E59">
            <w:r w:rsidRPr="007D74A7">
              <w:rPr>
                <w:b/>
                <w:bCs/>
              </w:rPr>
              <w:t>(</w:t>
            </w:r>
            <w:proofErr w:type="spellStart"/>
            <w:r w:rsidRPr="007D74A7">
              <w:rPr>
                <w:b/>
                <w:bCs/>
              </w:rPr>
              <w:t>i</w:t>
            </w:r>
            <w:proofErr w:type="spellEnd"/>
            <w:r w:rsidRPr="007D74A7">
              <w:rPr>
                <w:b/>
                <w:bCs/>
              </w:rPr>
              <w:t>) Challenges in implementation</w:t>
            </w:r>
            <w:r w:rsidRPr="007D74A7">
              <w:t>: Are there systemic issues that are recurrently hampering better results in meeting compliance requirements in Article 5 countries? Based on lessons learned, how could the CAP contribute to overcoming these constraints in the future?</w:t>
            </w:r>
          </w:p>
          <w:p w14:paraId="4FD46F5A" w14:textId="77777777" w:rsidR="00CC6C72" w:rsidRPr="007D74A7" w:rsidRDefault="00CC6C72" w:rsidP="00557E59">
            <w:r w:rsidRPr="007D74A7">
              <w:rPr>
                <w:b/>
                <w:bCs/>
              </w:rPr>
              <w:t>(n) CAP and adaptation to the COVID-19 pandemic</w:t>
            </w:r>
            <w:r w:rsidRPr="007D74A7">
              <w:t>: How did CAP adapt to the COVID-19 pandemic and are there any issues that have been integrated into the programme to strengthen business continuity protocols and build resilience?</w:t>
            </w:r>
          </w:p>
          <w:p w14:paraId="23C0B513" w14:textId="77777777" w:rsidR="00CC6C72" w:rsidRPr="007D74A7" w:rsidRDefault="00CC6C72" w:rsidP="00557E59"/>
        </w:tc>
      </w:tr>
    </w:tbl>
    <w:p w14:paraId="25D6819B" w14:textId="77777777" w:rsidR="00CC6C72" w:rsidRPr="007D74A7" w:rsidRDefault="00CC6C72" w:rsidP="00CC6C72"/>
    <w:p w14:paraId="3136D281" w14:textId="77777777" w:rsidR="00CC6C72" w:rsidRPr="007D74A7" w:rsidRDefault="00CC6C72" w:rsidP="00CC6C72"/>
    <w:p w14:paraId="1F366560" w14:textId="77777777" w:rsidR="00CC6C72" w:rsidRPr="007D74A7" w:rsidRDefault="00CC6C72" w:rsidP="00CC6C72">
      <w:pPr>
        <w:sectPr w:rsidR="00CC6C72" w:rsidRPr="007D74A7" w:rsidSect="00CC6C72">
          <w:pgSz w:w="12240" w:h="15840"/>
          <w:pgMar w:top="1440" w:right="1440" w:bottom="1440" w:left="1440" w:header="708" w:footer="708" w:gutter="0"/>
          <w:pgNumType w:start="1"/>
          <w:cols w:space="708"/>
          <w:docGrid w:linePitch="360"/>
        </w:sectPr>
      </w:pPr>
    </w:p>
    <w:p w14:paraId="04DBC46F" w14:textId="77777777" w:rsidR="00CC6C72" w:rsidRPr="007D74A7" w:rsidRDefault="00CC6C72" w:rsidP="00CC6C72"/>
    <w:p w14:paraId="7E0B7E68" w14:textId="77777777" w:rsidR="00CC6C72" w:rsidRPr="007D74A7" w:rsidRDefault="00CC6C72" w:rsidP="00CC6C72"/>
    <w:p w14:paraId="19FD62CE" w14:textId="77777777" w:rsidR="00CC6C72" w:rsidRPr="007D74A7" w:rsidRDefault="00CC6C72" w:rsidP="00CC6C72">
      <w:pPr>
        <w:pStyle w:val="Heading2"/>
        <w:numPr>
          <w:ilvl w:val="0"/>
          <w:numId w:val="0"/>
        </w:numPr>
        <w:jc w:val="center"/>
        <w:rPr>
          <w:b/>
          <w:bCs/>
          <w:lang w:val="en-US"/>
        </w:rPr>
      </w:pPr>
      <w:r w:rsidRPr="007D74A7">
        <w:rPr>
          <w:b/>
          <w:bCs/>
          <w:lang w:val="en-US"/>
        </w:rPr>
        <w:t>Annex III</w:t>
      </w:r>
    </w:p>
    <w:p w14:paraId="28C4389A" w14:textId="77777777" w:rsidR="00CC6C72" w:rsidRPr="007D74A7" w:rsidRDefault="00CC6C72" w:rsidP="00CC6C72">
      <w:pPr>
        <w:spacing w:after="240"/>
        <w:jc w:val="center"/>
        <w:rPr>
          <w:b/>
          <w:bCs/>
          <w:lang w:val="en-US"/>
        </w:rPr>
      </w:pPr>
      <w:r w:rsidRPr="007D74A7">
        <w:rPr>
          <w:rStyle w:val="cf01"/>
          <w:rFonts w:ascii="Times New Roman" w:hAnsi="Times New Roman" w:cs="Times New Roman"/>
          <w:b/>
          <w:bCs/>
        </w:rPr>
        <w:t>EXAMPLES OF COUNTRY-TO-COUNTRY COLLABORATION UNDER CAP</w:t>
      </w:r>
    </w:p>
    <w:tbl>
      <w:tblPr>
        <w:tblStyle w:val="TableGrid"/>
        <w:tblW w:w="5000" w:type="pct"/>
        <w:tblLook w:val="04A0" w:firstRow="1" w:lastRow="0" w:firstColumn="1" w:lastColumn="0" w:noHBand="0" w:noVBand="1"/>
      </w:tblPr>
      <w:tblGrid>
        <w:gridCol w:w="2747"/>
        <w:gridCol w:w="6693"/>
      </w:tblGrid>
      <w:tr w:rsidR="00CC6C72" w:rsidRPr="007D74A7" w14:paraId="29D77564" w14:textId="77777777" w:rsidTr="00557E59">
        <w:trPr>
          <w:trHeight w:val="551"/>
        </w:trPr>
        <w:tc>
          <w:tcPr>
            <w:tcW w:w="1455" w:type="pct"/>
          </w:tcPr>
          <w:p w14:paraId="475AA487" w14:textId="77777777" w:rsidR="00CC6C72" w:rsidRPr="007D74A7" w:rsidRDefault="00CC6C72" w:rsidP="00766A9F">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Indonesia-India</w:t>
            </w:r>
          </w:p>
        </w:tc>
        <w:tc>
          <w:tcPr>
            <w:tcW w:w="3545" w:type="pct"/>
          </w:tcPr>
          <w:p w14:paraId="7B6697B8" w14:textId="77777777" w:rsidR="00CC6C72" w:rsidRPr="007D74A7" w:rsidRDefault="00CC6C72" w:rsidP="00557E59">
            <w:pPr>
              <w:spacing w:after="240"/>
              <w:contextualSpacing/>
            </w:pPr>
            <w:r w:rsidRPr="007D74A7">
              <w:t>Indonesia gained insight into India's training infrastructure for certifying large numbers of servicing technicians.</w:t>
            </w:r>
          </w:p>
        </w:tc>
      </w:tr>
      <w:tr w:rsidR="00CC6C72" w:rsidRPr="007D74A7" w14:paraId="6ABCDF98" w14:textId="77777777" w:rsidTr="00557E59">
        <w:tc>
          <w:tcPr>
            <w:tcW w:w="1455" w:type="pct"/>
          </w:tcPr>
          <w:p w14:paraId="49BF476F" w14:textId="77777777" w:rsidR="00CC6C72" w:rsidRPr="007D74A7" w:rsidRDefault="00CC6C72" w:rsidP="00766A9F">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Palestine-Jordan</w:t>
            </w:r>
          </w:p>
        </w:tc>
        <w:tc>
          <w:tcPr>
            <w:tcW w:w="3545" w:type="pct"/>
          </w:tcPr>
          <w:p w14:paraId="4A243973"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 xml:space="preserve">Palestine adopted Jordan's </w:t>
            </w:r>
            <w:proofErr w:type="spellStart"/>
            <w:r w:rsidRPr="007D74A7">
              <w:rPr>
                <w:rFonts w:ascii="Times New Roman" w:hAnsi="Times New Roman" w:cs="Times New Roman"/>
              </w:rPr>
              <w:t>iPIC</w:t>
            </w:r>
            <w:proofErr w:type="spellEnd"/>
            <w:r w:rsidRPr="007D74A7">
              <w:rPr>
                <w:rFonts w:ascii="Times New Roman" w:hAnsi="Times New Roman" w:cs="Times New Roman"/>
              </w:rPr>
              <w:t>-linked licensing portal to administer its HCFC quota system more efficiently.</w:t>
            </w:r>
          </w:p>
        </w:tc>
      </w:tr>
      <w:tr w:rsidR="00CC6C72" w:rsidRPr="007D74A7" w14:paraId="6DDA5988" w14:textId="77777777" w:rsidTr="00557E59">
        <w:tc>
          <w:tcPr>
            <w:tcW w:w="1455" w:type="pct"/>
          </w:tcPr>
          <w:p w14:paraId="6ADABCDB" w14:textId="77777777" w:rsidR="00CC6C72" w:rsidRPr="007D74A7" w:rsidRDefault="00CC6C72" w:rsidP="00766A9F">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Mauritius-Seychelles</w:t>
            </w:r>
          </w:p>
        </w:tc>
        <w:tc>
          <w:tcPr>
            <w:tcW w:w="3545" w:type="pct"/>
          </w:tcPr>
          <w:p w14:paraId="648C1A50"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Mauritius shared knowledge of its ban on HCFC-based equipment with Seychelles to assist early removal.</w:t>
            </w:r>
          </w:p>
        </w:tc>
      </w:tr>
      <w:tr w:rsidR="00CC6C72" w:rsidRPr="007D74A7" w14:paraId="4AF7AD33" w14:textId="77777777" w:rsidTr="00557E59">
        <w:tc>
          <w:tcPr>
            <w:tcW w:w="1455" w:type="pct"/>
          </w:tcPr>
          <w:p w14:paraId="6CA9BAE1" w14:textId="77777777" w:rsidR="00CC6C72" w:rsidRPr="007D74A7" w:rsidRDefault="00CC6C72" w:rsidP="00766A9F">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Mexico-Guatemala</w:t>
            </w:r>
          </w:p>
        </w:tc>
        <w:tc>
          <w:tcPr>
            <w:tcW w:w="3545" w:type="pct"/>
          </w:tcPr>
          <w:p w14:paraId="467328F9"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Mexico assisted Guatemala in developing enforceable standards through collaboration between their standardization agencies.</w:t>
            </w:r>
          </w:p>
        </w:tc>
      </w:tr>
      <w:tr w:rsidR="00CC6C72" w:rsidRPr="007D74A7" w14:paraId="74ADC94B" w14:textId="77777777" w:rsidTr="00557E59">
        <w:tc>
          <w:tcPr>
            <w:tcW w:w="1455" w:type="pct"/>
          </w:tcPr>
          <w:p w14:paraId="1ABC6814" w14:textId="77777777" w:rsidR="00CC6C72" w:rsidRPr="007D74A7" w:rsidRDefault="00CC6C72" w:rsidP="00766A9F">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Malaysia-Thailand</w:t>
            </w:r>
          </w:p>
        </w:tc>
        <w:tc>
          <w:tcPr>
            <w:tcW w:w="3545" w:type="pct"/>
          </w:tcPr>
          <w:p w14:paraId="48F185FB"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Malaysia transferred knowledge of addressing ODS disposal challenges by partnering with recyclers to Thailand.</w:t>
            </w:r>
          </w:p>
        </w:tc>
      </w:tr>
      <w:tr w:rsidR="00CC6C72" w:rsidRPr="007D74A7" w14:paraId="3EDD0709" w14:textId="77777777" w:rsidTr="00557E59">
        <w:tc>
          <w:tcPr>
            <w:tcW w:w="1455" w:type="pct"/>
          </w:tcPr>
          <w:p w14:paraId="4A103DA7" w14:textId="77777777" w:rsidR="00CC6C72" w:rsidRPr="007D74A7" w:rsidRDefault="00CC6C72" w:rsidP="00766A9F">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Fiji-Samoa</w:t>
            </w:r>
          </w:p>
        </w:tc>
        <w:tc>
          <w:tcPr>
            <w:tcW w:w="3545" w:type="pct"/>
          </w:tcPr>
          <w:p w14:paraId="6C1A0FCC"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 xml:space="preserve">Fiji helped Samoa establish an online training platform and certification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RAC service technicians.</w:t>
            </w:r>
          </w:p>
        </w:tc>
      </w:tr>
      <w:tr w:rsidR="00CC6C72" w:rsidRPr="007D74A7" w14:paraId="05FCDE9D" w14:textId="77777777" w:rsidTr="00557E59">
        <w:tc>
          <w:tcPr>
            <w:tcW w:w="1455" w:type="pct"/>
          </w:tcPr>
          <w:p w14:paraId="4063BCE9" w14:textId="77777777" w:rsidR="00CC6C72" w:rsidRPr="007D74A7" w:rsidRDefault="00CC6C72" w:rsidP="00766A9F">
            <w:pPr>
              <w:pStyle w:val="ListParagraph"/>
              <w:numPr>
                <w:ilvl w:val="0"/>
                <w:numId w:val="9"/>
              </w:numPr>
              <w:spacing w:after="0" w:line="240" w:lineRule="auto"/>
              <w:ind w:left="0" w:hanging="306"/>
              <w:rPr>
                <w:rFonts w:ascii="Times New Roman" w:hAnsi="Times New Roman" w:cs="Times New Roman"/>
              </w:rPr>
            </w:pPr>
            <w:r w:rsidRPr="007D74A7">
              <w:rPr>
                <w:rFonts w:ascii="Times New Roman" w:hAnsi="Times New Roman" w:cs="Times New Roman"/>
              </w:rPr>
              <w:t>South Africa-Botswana</w:t>
            </w:r>
          </w:p>
        </w:tc>
        <w:tc>
          <w:tcPr>
            <w:tcW w:w="3545" w:type="pct"/>
          </w:tcPr>
          <w:p w14:paraId="4D530BEA"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South Africa aided Botswana in introducing mandatory certification of refrigeration servicing technicians.</w:t>
            </w:r>
          </w:p>
        </w:tc>
      </w:tr>
      <w:tr w:rsidR="00CC6C72" w:rsidRPr="007D74A7" w14:paraId="05F3566D" w14:textId="77777777" w:rsidTr="00557E59">
        <w:trPr>
          <w:trHeight w:val="609"/>
        </w:trPr>
        <w:tc>
          <w:tcPr>
            <w:tcW w:w="1455" w:type="pct"/>
          </w:tcPr>
          <w:p w14:paraId="50F4CEE7" w14:textId="77777777" w:rsidR="00CC6C72" w:rsidRPr="007D74A7" w:rsidRDefault="00CC6C72" w:rsidP="00766A9F">
            <w:pPr>
              <w:pStyle w:val="ListParagraph"/>
              <w:numPr>
                <w:ilvl w:val="0"/>
                <w:numId w:val="9"/>
              </w:numPr>
              <w:spacing w:after="0" w:line="240" w:lineRule="auto"/>
              <w:ind w:left="0" w:hanging="306"/>
              <w:rPr>
                <w:rFonts w:ascii="Times New Roman" w:hAnsi="Times New Roman" w:cs="Times New Roman"/>
              </w:rPr>
            </w:pPr>
            <w:r w:rsidRPr="007D74A7">
              <w:rPr>
                <w:rFonts w:ascii="Times New Roman" w:hAnsi="Times New Roman" w:cs="Times New Roman"/>
              </w:rPr>
              <w:t>Ghana-Nigeria</w:t>
            </w:r>
          </w:p>
        </w:tc>
        <w:tc>
          <w:tcPr>
            <w:tcW w:w="3545" w:type="pct"/>
          </w:tcPr>
          <w:p w14:paraId="5AB251A7" w14:textId="77777777" w:rsidR="00CC6C72" w:rsidRPr="007D74A7" w:rsidRDefault="00CC6C72" w:rsidP="00557E59">
            <w:pPr>
              <w:pStyle w:val="ListParagraph"/>
              <w:ind w:left="0"/>
              <w:rPr>
                <w:rFonts w:ascii="Times New Roman" w:hAnsi="Times New Roman" w:cs="Times New Roman"/>
              </w:rPr>
            </w:pPr>
            <w:r w:rsidRPr="007D74A7">
              <w:rPr>
                <w:rFonts w:ascii="Times New Roman" w:hAnsi="Times New Roman" w:cs="Times New Roman"/>
              </w:rPr>
              <w:t>Ghana's experience regulating flammable refrigerants guided Nigeria's revised code of practice under HPMP.</w:t>
            </w:r>
          </w:p>
        </w:tc>
      </w:tr>
    </w:tbl>
    <w:p w14:paraId="63475682" w14:textId="0CB1AE33" w:rsidR="00CC6C72" w:rsidRPr="007D74A7" w:rsidRDefault="00CC6C72" w:rsidP="00CC6C72">
      <w:pPr>
        <w:spacing w:after="240"/>
        <w:rPr>
          <w:sz w:val="18"/>
          <w:szCs w:val="18"/>
        </w:rPr>
      </w:pPr>
      <w:r w:rsidRPr="007D74A7">
        <w:rPr>
          <w:sz w:val="18"/>
          <w:szCs w:val="18"/>
        </w:rPr>
        <w:t>Source: Consultant’s elaboration based on CAP progress reports at the 82</w:t>
      </w:r>
      <w:r w:rsidR="004A3137" w:rsidRPr="004A3137">
        <w:rPr>
          <w:sz w:val="18"/>
          <w:szCs w:val="18"/>
          <w:vertAlign w:val="superscript"/>
        </w:rPr>
        <w:t>nd</w:t>
      </w:r>
      <w:r w:rsidRPr="007D74A7">
        <w:rPr>
          <w:sz w:val="18"/>
          <w:szCs w:val="18"/>
        </w:rPr>
        <w:t>, 84</w:t>
      </w:r>
      <w:r w:rsidRPr="007D74A7">
        <w:rPr>
          <w:sz w:val="18"/>
          <w:szCs w:val="18"/>
          <w:vertAlign w:val="superscript"/>
        </w:rPr>
        <w:t>th</w:t>
      </w:r>
      <w:r w:rsidRPr="007D74A7">
        <w:rPr>
          <w:sz w:val="18"/>
          <w:szCs w:val="18"/>
        </w:rPr>
        <w:t xml:space="preserve"> and 86</w:t>
      </w:r>
      <w:r w:rsidRPr="007D74A7">
        <w:rPr>
          <w:sz w:val="18"/>
          <w:szCs w:val="18"/>
          <w:vertAlign w:val="superscript"/>
        </w:rPr>
        <w:t>th</w:t>
      </w:r>
      <w:r w:rsidRPr="007D74A7">
        <w:rPr>
          <w:sz w:val="18"/>
          <w:szCs w:val="18"/>
        </w:rPr>
        <w:t xml:space="preserve"> Executive Committee meetings.</w:t>
      </w:r>
    </w:p>
    <w:p w14:paraId="42CE9AEF" w14:textId="77777777" w:rsidR="00CC6C72" w:rsidRPr="007D74A7" w:rsidRDefault="00CC6C72" w:rsidP="00CC6C72"/>
    <w:p w14:paraId="0B1A9746" w14:textId="77777777" w:rsidR="00CC6C72" w:rsidRPr="007D74A7" w:rsidRDefault="00CC6C72" w:rsidP="00CC6C72">
      <w:pPr>
        <w:rPr>
          <w:lang w:val="en-US"/>
        </w:rPr>
      </w:pPr>
    </w:p>
    <w:p w14:paraId="162A00BE" w14:textId="77777777" w:rsidR="00CC6C72" w:rsidRPr="007D74A7" w:rsidRDefault="00CC6C72" w:rsidP="00CC6C72">
      <w:pPr>
        <w:rPr>
          <w:lang w:val="en-US"/>
        </w:rPr>
        <w:sectPr w:rsidR="00CC6C72" w:rsidRPr="007D74A7" w:rsidSect="00CC6C72">
          <w:headerReference w:type="even" r:id="rId34"/>
          <w:headerReference w:type="default" r:id="rId35"/>
          <w:footerReference w:type="even" r:id="rId36"/>
          <w:footerReference w:type="default" r:id="rId37"/>
          <w:footerReference w:type="first" r:id="rId38"/>
          <w:pgSz w:w="12240" w:h="15840" w:code="1"/>
          <w:pgMar w:top="720" w:right="1350" w:bottom="864" w:left="1440" w:header="720" w:footer="475" w:gutter="0"/>
          <w:pgNumType w:start="1"/>
          <w:cols w:space="720"/>
          <w:titlePg/>
          <w:docGrid w:linePitch="299"/>
        </w:sectPr>
      </w:pPr>
    </w:p>
    <w:p w14:paraId="646B4839" w14:textId="77777777" w:rsidR="00CC6C72" w:rsidRPr="007D74A7" w:rsidRDefault="00CC6C72" w:rsidP="00CC6C72">
      <w:pPr>
        <w:pStyle w:val="Heading2"/>
        <w:numPr>
          <w:ilvl w:val="0"/>
          <w:numId w:val="0"/>
        </w:numPr>
        <w:jc w:val="center"/>
        <w:rPr>
          <w:b/>
          <w:bCs/>
          <w:lang w:val="en-US"/>
        </w:rPr>
      </w:pPr>
      <w:r w:rsidRPr="007D74A7">
        <w:rPr>
          <w:b/>
          <w:bCs/>
          <w:lang w:val="en-US"/>
        </w:rPr>
        <w:lastRenderedPageBreak/>
        <w:t>Annex IV</w:t>
      </w:r>
    </w:p>
    <w:p w14:paraId="02BE8C53" w14:textId="77777777" w:rsidR="00CC6C72" w:rsidRPr="007D74A7" w:rsidRDefault="00CC6C72" w:rsidP="00CC6C72">
      <w:pPr>
        <w:spacing w:line="259" w:lineRule="auto"/>
        <w:jc w:val="center"/>
        <w:rPr>
          <w:b/>
          <w:bCs/>
          <w:lang w:eastAsia="en-GB"/>
        </w:rPr>
      </w:pPr>
      <w:r w:rsidRPr="007D74A7">
        <w:rPr>
          <w:b/>
          <w:bCs/>
          <w:lang w:eastAsia="en-GB"/>
        </w:rPr>
        <w:t>EXECUTIVE COMMITTEE DECISIONS RELATED TO UNEP CAP</w:t>
      </w:r>
    </w:p>
    <w:p w14:paraId="631A08EB" w14:textId="77777777" w:rsidR="00CC6C72" w:rsidRPr="007D74A7" w:rsidRDefault="00CC6C72" w:rsidP="00CC6C72">
      <w:pPr>
        <w:jc w:val="center"/>
      </w:pPr>
    </w:p>
    <w:tbl>
      <w:tblPr>
        <w:tblStyle w:val="TableGrid"/>
        <w:tblW w:w="5000" w:type="pct"/>
        <w:tblLook w:val="04A0" w:firstRow="1" w:lastRow="0" w:firstColumn="1" w:lastColumn="0" w:noHBand="0" w:noVBand="1"/>
      </w:tblPr>
      <w:tblGrid>
        <w:gridCol w:w="3480"/>
        <w:gridCol w:w="5960"/>
      </w:tblGrid>
      <w:tr w:rsidR="00CC6C72" w:rsidRPr="007D74A7" w14:paraId="6F81532F" w14:textId="77777777" w:rsidTr="00557E59">
        <w:tc>
          <w:tcPr>
            <w:tcW w:w="1843" w:type="pct"/>
          </w:tcPr>
          <w:p w14:paraId="78D5051F" w14:textId="77777777" w:rsidR="00CC6C72" w:rsidRPr="007D74A7" w:rsidRDefault="00CC6C72" w:rsidP="00557E59">
            <w:pPr>
              <w:jc w:val="left"/>
              <w:rPr>
                <w:b/>
                <w:bCs/>
              </w:rPr>
            </w:pPr>
            <w:r w:rsidRPr="007D74A7">
              <w:rPr>
                <w:b/>
                <w:bCs/>
              </w:rPr>
              <w:t>Executive Committee decision</w:t>
            </w:r>
          </w:p>
        </w:tc>
        <w:tc>
          <w:tcPr>
            <w:tcW w:w="3157" w:type="pct"/>
          </w:tcPr>
          <w:p w14:paraId="1F3280BB" w14:textId="77777777" w:rsidR="00CC6C72" w:rsidRPr="007D74A7" w:rsidRDefault="00CC6C72" w:rsidP="00557E59">
            <w:pPr>
              <w:jc w:val="left"/>
              <w:rPr>
                <w:b/>
                <w:bCs/>
              </w:rPr>
            </w:pPr>
            <w:r w:rsidRPr="007D74A7">
              <w:rPr>
                <w:b/>
                <w:bCs/>
              </w:rPr>
              <w:t>Executive Committee meeting agenda item</w:t>
            </w:r>
          </w:p>
        </w:tc>
      </w:tr>
      <w:tr w:rsidR="00CC6C72" w:rsidRPr="007D74A7" w14:paraId="7C87BF6E" w14:textId="77777777" w:rsidTr="00557E59">
        <w:tc>
          <w:tcPr>
            <w:tcW w:w="1843" w:type="pct"/>
          </w:tcPr>
          <w:p w14:paraId="4F611654" w14:textId="77777777" w:rsidR="00CC6C72" w:rsidRPr="007D74A7" w:rsidRDefault="00CC6C72" w:rsidP="00557E59">
            <w:pPr>
              <w:jc w:val="left"/>
              <w:rPr>
                <w:b/>
                <w:bCs/>
              </w:rPr>
            </w:pPr>
            <w:r w:rsidRPr="007D74A7">
              <w:rPr>
                <w:b/>
                <w:bCs/>
              </w:rPr>
              <w:t>Decision 93/91</w:t>
            </w:r>
          </w:p>
          <w:p w14:paraId="5AA26FDA" w14:textId="77777777" w:rsidR="00CC6C72" w:rsidRPr="007D74A7" w:rsidRDefault="00CC6C72" w:rsidP="00557E59">
            <w:pPr>
              <w:jc w:val="left"/>
            </w:pPr>
            <w:r w:rsidRPr="007D74A7">
              <w:t>UNEP/</w:t>
            </w:r>
            <w:proofErr w:type="spellStart"/>
            <w:r w:rsidRPr="007D74A7">
              <w:t>OzL.Pro</w:t>
            </w:r>
            <w:proofErr w:type="spellEnd"/>
            <w:r w:rsidRPr="007D74A7">
              <w:t>/ExCom/93/105</w:t>
            </w:r>
          </w:p>
        </w:tc>
        <w:tc>
          <w:tcPr>
            <w:tcW w:w="3157" w:type="pct"/>
          </w:tcPr>
          <w:p w14:paraId="24A9E825" w14:textId="77777777" w:rsidR="00CC6C72" w:rsidRPr="007D74A7" w:rsidRDefault="00CC6C72" w:rsidP="00557E59">
            <w:pPr>
              <w:jc w:val="left"/>
              <w:rPr>
                <w:b/>
                <w:bCs/>
              </w:rPr>
            </w:pPr>
            <w:r w:rsidRPr="007D74A7">
              <w:rPr>
                <w:b/>
                <w:bCs/>
              </w:rPr>
              <w:t>AGENDA ITEM 9: PROJECT PROPOSALS</w:t>
            </w:r>
          </w:p>
          <w:p w14:paraId="253BA723" w14:textId="77777777" w:rsidR="00CC6C72" w:rsidRPr="007D74A7" w:rsidRDefault="00CC6C72" w:rsidP="00557E59">
            <w:pPr>
              <w:jc w:val="left"/>
            </w:pPr>
            <w:r w:rsidRPr="007D74A7">
              <w:t>(e) UNEP Compliance Assistance Programme budget for 2024</w:t>
            </w:r>
          </w:p>
        </w:tc>
      </w:tr>
      <w:tr w:rsidR="00CC6C72" w:rsidRPr="007D74A7" w14:paraId="7D3C2001" w14:textId="77777777" w:rsidTr="00557E59">
        <w:tc>
          <w:tcPr>
            <w:tcW w:w="1843" w:type="pct"/>
          </w:tcPr>
          <w:p w14:paraId="7EC7D75E" w14:textId="77777777" w:rsidR="00CC6C72" w:rsidRPr="007D74A7" w:rsidRDefault="00CC6C72" w:rsidP="00557E59">
            <w:pPr>
              <w:jc w:val="left"/>
              <w:rPr>
                <w:b/>
                <w:bCs/>
              </w:rPr>
            </w:pPr>
            <w:r w:rsidRPr="007D74A7">
              <w:rPr>
                <w:b/>
                <w:bCs/>
              </w:rPr>
              <w:t>Decision 92/5</w:t>
            </w:r>
          </w:p>
          <w:p w14:paraId="539E2D74" w14:textId="77777777" w:rsidR="00CC6C72" w:rsidRPr="007D74A7" w:rsidRDefault="00CC6C72" w:rsidP="00557E59">
            <w:pPr>
              <w:jc w:val="left"/>
            </w:pPr>
            <w:r w:rsidRPr="007D74A7">
              <w:t>UNEP/</w:t>
            </w:r>
            <w:proofErr w:type="spellStart"/>
            <w:r w:rsidRPr="007D74A7">
              <w:t>OzL.Pro</w:t>
            </w:r>
            <w:proofErr w:type="spellEnd"/>
            <w:r w:rsidRPr="007D74A7">
              <w:t>/ExCom/92/56</w:t>
            </w:r>
          </w:p>
          <w:p w14:paraId="7642A22A" w14:textId="77777777" w:rsidR="00CC6C72" w:rsidRPr="007D74A7" w:rsidRDefault="00CC6C72" w:rsidP="00557E59">
            <w:pPr>
              <w:jc w:val="left"/>
            </w:pPr>
          </w:p>
        </w:tc>
        <w:tc>
          <w:tcPr>
            <w:tcW w:w="3157" w:type="pct"/>
          </w:tcPr>
          <w:p w14:paraId="75541C17" w14:textId="77777777" w:rsidR="00CC6C72" w:rsidRPr="007D74A7" w:rsidRDefault="00CC6C72" w:rsidP="00557E59">
            <w:pPr>
              <w:jc w:val="left"/>
              <w:rPr>
                <w:b/>
                <w:bCs/>
              </w:rPr>
            </w:pPr>
            <w:r w:rsidRPr="007D74A7">
              <w:rPr>
                <w:b/>
                <w:bCs/>
              </w:rPr>
              <w:t>AGENDA ITEM 6: EVALUATION</w:t>
            </w:r>
          </w:p>
          <w:p w14:paraId="36C6A1DB" w14:textId="77777777" w:rsidR="00CC6C72" w:rsidRPr="007D74A7" w:rsidRDefault="00CC6C72" w:rsidP="00557E59">
            <w:pPr>
              <w:jc w:val="left"/>
            </w:pPr>
            <w:r w:rsidRPr="007D74A7">
              <w:t>(a) Final report on the evaluation of regional networks of national ozone officers</w:t>
            </w:r>
          </w:p>
        </w:tc>
      </w:tr>
      <w:tr w:rsidR="00CC6C72" w:rsidRPr="007D74A7" w14:paraId="1D3E4B6E" w14:textId="77777777" w:rsidTr="00557E59">
        <w:tc>
          <w:tcPr>
            <w:tcW w:w="1843" w:type="pct"/>
          </w:tcPr>
          <w:p w14:paraId="06A4B137" w14:textId="77777777" w:rsidR="00CC6C72" w:rsidRPr="007D74A7" w:rsidRDefault="00CC6C72" w:rsidP="00557E59">
            <w:pPr>
              <w:jc w:val="left"/>
              <w:rPr>
                <w:b/>
                <w:bCs/>
              </w:rPr>
            </w:pPr>
            <w:r w:rsidRPr="007D74A7">
              <w:rPr>
                <w:b/>
                <w:bCs/>
              </w:rPr>
              <w:t>Decision 91/42</w:t>
            </w:r>
          </w:p>
          <w:p w14:paraId="772F3F5A" w14:textId="77777777" w:rsidR="00CC6C72" w:rsidRPr="007D74A7" w:rsidRDefault="00CC6C72" w:rsidP="00557E59">
            <w:pPr>
              <w:jc w:val="left"/>
            </w:pPr>
            <w:r w:rsidRPr="007D74A7">
              <w:t>UNEP/</w:t>
            </w:r>
            <w:proofErr w:type="spellStart"/>
            <w:r w:rsidRPr="007D74A7">
              <w:t>OzL.Pro</w:t>
            </w:r>
            <w:proofErr w:type="spellEnd"/>
            <w:r w:rsidRPr="007D74A7">
              <w:t>/ExCom/91/72</w:t>
            </w:r>
          </w:p>
        </w:tc>
        <w:tc>
          <w:tcPr>
            <w:tcW w:w="3157" w:type="pct"/>
          </w:tcPr>
          <w:p w14:paraId="6A9E5E9F" w14:textId="77777777" w:rsidR="00CC6C72" w:rsidRPr="007D74A7" w:rsidRDefault="00CC6C72" w:rsidP="00557E59">
            <w:pPr>
              <w:jc w:val="left"/>
              <w:rPr>
                <w:b/>
                <w:bCs/>
              </w:rPr>
            </w:pPr>
            <w:r w:rsidRPr="007D74A7">
              <w:rPr>
                <w:b/>
                <w:bCs/>
              </w:rPr>
              <w:t>AGENDA ITEM 9: PROJECT PROPOSALS</w:t>
            </w:r>
          </w:p>
          <w:p w14:paraId="58A0EE93" w14:textId="77777777" w:rsidR="00CC6C72" w:rsidRPr="007D74A7" w:rsidRDefault="00CC6C72" w:rsidP="00557E59">
            <w:pPr>
              <w:jc w:val="left"/>
              <w:rPr>
                <w:b/>
                <w:bCs/>
              </w:rPr>
            </w:pPr>
            <w:r w:rsidRPr="007D74A7">
              <w:rPr>
                <w:b/>
                <w:bCs/>
              </w:rPr>
              <w:t>(d) Projects recommended for individual consideration</w:t>
            </w:r>
          </w:p>
          <w:p w14:paraId="30ED5E10" w14:textId="77777777" w:rsidR="00CC6C72" w:rsidRPr="007D74A7" w:rsidRDefault="00CC6C72" w:rsidP="00557E59">
            <w:pPr>
              <w:jc w:val="left"/>
            </w:pPr>
            <w:r w:rsidRPr="007D74A7">
              <w:t>A. non-investment activities – Technical assistance Global: Twinning of ozone officers and national energy-efficiency policymakers to support Kigali Amendment objectives (UNEP)</w:t>
            </w:r>
          </w:p>
        </w:tc>
      </w:tr>
      <w:tr w:rsidR="00CC6C72" w:rsidRPr="007D74A7" w14:paraId="33BFA53F" w14:textId="77777777" w:rsidTr="00557E59">
        <w:tc>
          <w:tcPr>
            <w:tcW w:w="1843" w:type="pct"/>
          </w:tcPr>
          <w:p w14:paraId="79E0769A" w14:textId="77777777" w:rsidR="00CC6C72" w:rsidRPr="007D74A7" w:rsidRDefault="00CC6C72" w:rsidP="00557E59">
            <w:pPr>
              <w:jc w:val="left"/>
              <w:rPr>
                <w:b/>
                <w:bCs/>
              </w:rPr>
            </w:pPr>
            <w:r w:rsidRPr="007D74A7">
              <w:rPr>
                <w:b/>
                <w:bCs/>
              </w:rPr>
              <w:t>Decision 91/61</w:t>
            </w:r>
          </w:p>
          <w:p w14:paraId="3332E244" w14:textId="77777777" w:rsidR="00CC6C72" w:rsidRPr="007D74A7" w:rsidRDefault="00CC6C72" w:rsidP="00557E59">
            <w:pPr>
              <w:jc w:val="left"/>
            </w:pPr>
            <w:r w:rsidRPr="007D74A7">
              <w:t>UNEP/</w:t>
            </w:r>
            <w:proofErr w:type="spellStart"/>
            <w:r w:rsidRPr="007D74A7">
              <w:t>OzL.Pro</w:t>
            </w:r>
            <w:proofErr w:type="spellEnd"/>
            <w:r w:rsidRPr="007D74A7">
              <w:t>/ExCom/91/72</w:t>
            </w:r>
          </w:p>
        </w:tc>
        <w:tc>
          <w:tcPr>
            <w:tcW w:w="3157" w:type="pct"/>
          </w:tcPr>
          <w:p w14:paraId="421F08F8" w14:textId="77777777" w:rsidR="00CC6C72" w:rsidRPr="007D74A7" w:rsidRDefault="00CC6C72" w:rsidP="00557E59">
            <w:pPr>
              <w:jc w:val="left"/>
              <w:rPr>
                <w:b/>
                <w:bCs/>
              </w:rPr>
            </w:pPr>
            <w:r w:rsidRPr="007D74A7">
              <w:rPr>
                <w:b/>
                <w:bCs/>
              </w:rPr>
              <w:t>AGENDA ITEM 9: PROJECT PROPOSALS</w:t>
            </w:r>
          </w:p>
          <w:p w14:paraId="3BA7E9C3" w14:textId="77777777" w:rsidR="00CC6C72" w:rsidRPr="007D74A7" w:rsidRDefault="00CC6C72" w:rsidP="00557E59">
            <w:pPr>
              <w:jc w:val="left"/>
            </w:pPr>
            <w:r w:rsidRPr="007D74A7">
              <w:t>(e) UNEP Compliance Assistance Programme budget for 2023</w:t>
            </w:r>
          </w:p>
        </w:tc>
      </w:tr>
      <w:tr w:rsidR="00CC6C72" w:rsidRPr="007D74A7" w14:paraId="04C23DDA" w14:textId="77777777" w:rsidTr="00557E59">
        <w:tc>
          <w:tcPr>
            <w:tcW w:w="1843" w:type="pct"/>
          </w:tcPr>
          <w:p w14:paraId="5A333FB2" w14:textId="77777777" w:rsidR="00CC6C72" w:rsidRPr="007D74A7" w:rsidRDefault="00CC6C72" w:rsidP="00557E59">
            <w:pPr>
              <w:jc w:val="left"/>
              <w:rPr>
                <w:b/>
                <w:bCs/>
              </w:rPr>
            </w:pPr>
            <w:r w:rsidRPr="007D74A7">
              <w:rPr>
                <w:b/>
                <w:bCs/>
              </w:rPr>
              <w:t>Decision 88/43</w:t>
            </w:r>
          </w:p>
          <w:p w14:paraId="7B1F7962" w14:textId="77777777" w:rsidR="00CC6C72" w:rsidRPr="007D74A7" w:rsidRDefault="00CC6C72" w:rsidP="00557E59">
            <w:pPr>
              <w:jc w:val="left"/>
            </w:pPr>
            <w:r w:rsidRPr="007D74A7">
              <w:t>UNEP/</w:t>
            </w:r>
            <w:proofErr w:type="spellStart"/>
            <w:r w:rsidRPr="007D74A7">
              <w:t>OzL.Pro</w:t>
            </w:r>
            <w:proofErr w:type="spellEnd"/>
            <w:r w:rsidRPr="007D74A7">
              <w:t>/ExCom/88/79</w:t>
            </w:r>
          </w:p>
        </w:tc>
        <w:tc>
          <w:tcPr>
            <w:tcW w:w="3157" w:type="pct"/>
          </w:tcPr>
          <w:p w14:paraId="0180B01F" w14:textId="77777777" w:rsidR="00CC6C72" w:rsidRPr="007D74A7" w:rsidRDefault="00CC6C72" w:rsidP="00557E59">
            <w:pPr>
              <w:jc w:val="left"/>
              <w:rPr>
                <w:b/>
                <w:bCs/>
              </w:rPr>
            </w:pPr>
            <w:r w:rsidRPr="007D74A7">
              <w:rPr>
                <w:b/>
                <w:bCs/>
              </w:rPr>
              <w:t>AGENDA ITEM 9: PROJECT PROPOSALS</w:t>
            </w:r>
          </w:p>
          <w:p w14:paraId="40F15121" w14:textId="77777777" w:rsidR="00CC6C72" w:rsidRPr="007D74A7" w:rsidRDefault="00CC6C72" w:rsidP="00557E59">
            <w:pPr>
              <w:jc w:val="left"/>
            </w:pPr>
            <w:r w:rsidRPr="007D74A7">
              <w:t>(d) UNEP Compliance Assistance Programme budget for 2022</w:t>
            </w:r>
          </w:p>
        </w:tc>
      </w:tr>
      <w:tr w:rsidR="00CC6C72" w:rsidRPr="007D74A7" w14:paraId="43E27B75" w14:textId="77777777" w:rsidTr="00557E59">
        <w:tc>
          <w:tcPr>
            <w:tcW w:w="1843" w:type="pct"/>
          </w:tcPr>
          <w:p w14:paraId="2ACB917D" w14:textId="77777777" w:rsidR="00CC6C72" w:rsidRPr="007D74A7" w:rsidRDefault="00CC6C72" w:rsidP="00557E59">
            <w:pPr>
              <w:jc w:val="left"/>
              <w:rPr>
                <w:b/>
                <w:bCs/>
              </w:rPr>
            </w:pPr>
            <w:r w:rsidRPr="007D74A7">
              <w:rPr>
                <w:b/>
                <w:bCs/>
              </w:rPr>
              <w:t>Decision 86/61</w:t>
            </w:r>
          </w:p>
          <w:p w14:paraId="5E993237" w14:textId="77777777" w:rsidR="00CC6C72" w:rsidRPr="007D74A7" w:rsidRDefault="00CC6C72" w:rsidP="00557E59">
            <w:pPr>
              <w:jc w:val="left"/>
            </w:pPr>
            <w:r w:rsidRPr="007D74A7">
              <w:t>UNEP/</w:t>
            </w:r>
            <w:proofErr w:type="spellStart"/>
            <w:r w:rsidRPr="007D74A7">
              <w:t>OzL.Pro</w:t>
            </w:r>
            <w:proofErr w:type="spellEnd"/>
            <w:r w:rsidRPr="007D74A7">
              <w:t>/ExCom/86/100</w:t>
            </w:r>
          </w:p>
        </w:tc>
        <w:tc>
          <w:tcPr>
            <w:tcW w:w="3157" w:type="pct"/>
          </w:tcPr>
          <w:p w14:paraId="36283E99" w14:textId="77777777" w:rsidR="00CC6C72" w:rsidRPr="007D74A7" w:rsidRDefault="00CC6C72" w:rsidP="00557E59">
            <w:pPr>
              <w:jc w:val="left"/>
              <w:rPr>
                <w:b/>
                <w:bCs/>
              </w:rPr>
            </w:pPr>
            <w:r w:rsidRPr="007D74A7">
              <w:rPr>
                <w:b/>
                <w:bCs/>
              </w:rPr>
              <w:t>AGENDA ITEM 9: PROJECT PROPOSALS</w:t>
            </w:r>
          </w:p>
          <w:p w14:paraId="40F64C86" w14:textId="77777777" w:rsidR="00CC6C72" w:rsidRPr="007D74A7" w:rsidRDefault="00CC6C72" w:rsidP="00557E59">
            <w:pPr>
              <w:jc w:val="left"/>
            </w:pPr>
            <w:r w:rsidRPr="007D74A7">
              <w:t>(d) UNEP Compliance Assistance Programme budget for 2021</w:t>
            </w:r>
          </w:p>
        </w:tc>
      </w:tr>
      <w:tr w:rsidR="00CC6C72" w:rsidRPr="007D74A7" w14:paraId="26EB5617" w14:textId="77777777" w:rsidTr="00557E59">
        <w:tc>
          <w:tcPr>
            <w:tcW w:w="1843" w:type="pct"/>
          </w:tcPr>
          <w:p w14:paraId="62A71BFB" w14:textId="77777777" w:rsidR="00CC6C72" w:rsidRPr="007D74A7" w:rsidRDefault="00CC6C72" w:rsidP="00557E59">
            <w:pPr>
              <w:jc w:val="left"/>
              <w:rPr>
                <w:b/>
                <w:bCs/>
              </w:rPr>
            </w:pPr>
            <w:r w:rsidRPr="007D74A7">
              <w:rPr>
                <w:b/>
                <w:bCs/>
              </w:rPr>
              <w:t>Decision 84/60</w:t>
            </w:r>
          </w:p>
          <w:p w14:paraId="3FE95C47" w14:textId="77777777" w:rsidR="00CC6C72" w:rsidRPr="007D74A7" w:rsidRDefault="00CC6C72" w:rsidP="00557E59">
            <w:pPr>
              <w:jc w:val="left"/>
            </w:pPr>
            <w:r w:rsidRPr="007D74A7">
              <w:t>UNEP/</w:t>
            </w:r>
            <w:proofErr w:type="spellStart"/>
            <w:r w:rsidRPr="007D74A7">
              <w:t>OzL.Pro</w:t>
            </w:r>
            <w:proofErr w:type="spellEnd"/>
            <w:r w:rsidRPr="007D74A7">
              <w:t>/ExCom/84/75</w:t>
            </w:r>
          </w:p>
        </w:tc>
        <w:tc>
          <w:tcPr>
            <w:tcW w:w="3157" w:type="pct"/>
          </w:tcPr>
          <w:p w14:paraId="7685DF70" w14:textId="77777777" w:rsidR="00CC6C72" w:rsidRPr="007D74A7" w:rsidRDefault="00CC6C72" w:rsidP="00557E59">
            <w:pPr>
              <w:jc w:val="left"/>
              <w:rPr>
                <w:b/>
                <w:bCs/>
              </w:rPr>
            </w:pPr>
            <w:r w:rsidRPr="007D74A7">
              <w:rPr>
                <w:b/>
                <w:bCs/>
              </w:rPr>
              <w:t>AGENDA ITEM 9: PROJECT PROPOSALS</w:t>
            </w:r>
          </w:p>
          <w:p w14:paraId="08D9CF1E" w14:textId="77777777" w:rsidR="00CC6C72" w:rsidRPr="007D74A7" w:rsidRDefault="00CC6C72" w:rsidP="00557E59">
            <w:pPr>
              <w:jc w:val="left"/>
            </w:pPr>
            <w:r w:rsidRPr="007D74A7">
              <w:t>(d) UNEP Compliance Assistance Programme budget for 2020</w:t>
            </w:r>
          </w:p>
        </w:tc>
      </w:tr>
      <w:tr w:rsidR="00CC6C72" w:rsidRPr="007D74A7" w14:paraId="302012CD" w14:textId="77777777" w:rsidTr="00557E59">
        <w:tc>
          <w:tcPr>
            <w:tcW w:w="1843" w:type="pct"/>
          </w:tcPr>
          <w:p w14:paraId="2D527FEE" w14:textId="77777777" w:rsidR="00CC6C72" w:rsidRPr="007D74A7" w:rsidRDefault="00CC6C72" w:rsidP="00557E59">
            <w:pPr>
              <w:jc w:val="left"/>
              <w:rPr>
                <w:b/>
                <w:bCs/>
              </w:rPr>
            </w:pPr>
            <w:r w:rsidRPr="007D74A7">
              <w:rPr>
                <w:b/>
                <w:bCs/>
              </w:rPr>
              <w:t>Decision 83/61</w:t>
            </w:r>
          </w:p>
          <w:p w14:paraId="5102A38E" w14:textId="77777777" w:rsidR="00CC6C72" w:rsidRPr="007D74A7" w:rsidRDefault="00CC6C72" w:rsidP="00557E59">
            <w:pPr>
              <w:jc w:val="left"/>
            </w:pPr>
            <w:r w:rsidRPr="007D74A7">
              <w:t>UNEP/</w:t>
            </w:r>
            <w:proofErr w:type="spellStart"/>
            <w:r w:rsidRPr="007D74A7">
              <w:t>OzL.Pro</w:t>
            </w:r>
            <w:proofErr w:type="spellEnd"/>
            <w:r w:rsidRPr="007D74A7">
              <w:t>/ExCom/83/48</w:t>
            </w:r>
          </w:p>
        </w:tc>
        <w:tc>
          <w:tcPr>
            <w:tcW w:w="3157" w:type="pct"/>
          </w:tcPr>
          <w:p w14:paraId="6D494D1C" w14:textId="77777777" w:rsidR="00CC6C72" w:rsidRPr="007D74A7" w:rsidRDefault="00CC6C72" w:rsidP="00557E59">
            <w:pPr>
              <w:jc w:val="left"/>
              <w:rPr>
                <w:b/>
                <w:bCs/>
              </w:rPr>
            </w:pPr>
            <w:r w:rsidRPr="007D74A7">
              <w:rPr>
                <w:b/>
                <w:bCs/>
              </w:rPr>
              <w:t>AGENDA ITEM 11: REVIEW OF ADMINISTRATIVE COST REGIME: ANALYSIS BY COUNTRY OF PROJECT MANAGEMENT UNITS, INSTITUTIONAL STRENGTHENING, AND IMPLEMENTING AGENCIES, INCLUDING ACTIVITIES AND FUNDING UNDER THE COMPLIANCE ASSISTANCE PROGRAMME, CORE UNITS AND OTHER ELEMENTS OF THE ADMINISTRATIVE COST REGIME, AND INFORMATION ON NATIONAL LEVEL INDEPENDENT VERIFICATION (DECISION 82/82(B))</w:t>
            </w:r>
          </w:p>
        </w:tc>
      </w:tr>
      <w:tr w:rsidR="00CC6C72" w:rsidRPr="007D74A7" w14:paraId="29D9BAF0" w14:textId="77777777" w:rsidTr="00557E59">
        <w:tc>
          <w:tcPr>
            <w:tcW w:w="1843" w:type="pct"/>
          </w:tcPr>
          <w:p w14:paraId="597DFE0A" w14:textId="77777777" w:rsidR="00CC6C72" w:rsidRPr="007D74A7" w:rsidRDefault="00CC6C72" w:rsidP="00557E59">
            <w:pPr>
              <w:jc w:val="left"/>
              <w:rPr>
                <w:b/>
                <w:bCs/>
              </w:rPr>
            </w:pPr>
            <w:r w:rsidRPr="007D74A7">
              <w:rPr>
                <w:b/>
                <w:bCs/>
              </w:rPr>
              <w:t>Decision 82/57</w:t>
            </w:r>
          </w:p>
          <w:p w14:paraId="5187AEFB" w14:textId="77777777" w:rsidR="00CC6C72" w:rsidRPr="007D74A7" w:rsidRDefault="00CC6C72" w:rsidP="00557E59">
            <w:pPr>
              <w:jc w:val="left"/>
            </w:pPr>
            <w:r w:rsidRPr="007D74A7">
              <w:t>UNEP/</w:t>
            </w:r>
            <w:proofErr w:type="spellStart"/>
            <w:r w:rsidRPr="007D74A7">
              <w:t>OzL.Pro</w:t>
            </w:r>
            <w:proofErr w:type="spellEnd"/>
            <w:r w:rsidRPr="007D74A7">
              <w:t>/ExCom/82/72</w:t>
            </w:r>
          </w:p>
        </w:tc>
        <w:tc>
          <w:tcPr>
            <w:tcW w:w="3157" w:type="pct"/>
          </w:tcPr>
          <w:p w14:paraId="5D50BBDB" w14:textId="77777777" w:rsidR="00CC6C72" w:rsidRPr="007D74A7" w:rsidRDefault="00CC6C72" w:rsidP="00557E59">
            <w:pPr>
              <w:jc w:val="left"/>
              <w:rPr>
                <w:b/>
                <w:bCs/>
              </w:rPr>
            </w:pPr>
            <w:r w:rsidRPr="007D74A7">
              <w:rPr>
                <w:b/>
                <w:bCs/>
              </w:rPr>
              <w:t>AGENDA ITEM 9: PROJECT PROPOSALS</w:t>
            </w:r>
          </w:p>
          <w:p w14:paraId="7D43B73E" w14:textId="77777777" w:rsidR="00CC6C72" w:rsidRPr="007D74A7" w:rsidRDefault="00CC6C72" w:rsidP="00557E59">
            <w:pPr>
              <w:jc w:val="left"/>
            </w:pPr>
            <w:r w:rsidRPr="007D74A7">
              <w:t>(d) UNEP Compliance Assistance Programme Budget for 2019</w:t>
            </w:r>
          </w:p>
        </w:tc>
      </w:tr>
      <w:tr w:rsidR="00CC6C72" w:rsidRPr="007D74A7" w14:paraId="74B3CF0A" w14:textId="77777777" w:rsidTr="00557E59">
        <w:tc>
          <w:tcPr>
            <w:tcW w:w="1843" w:type="pct"/>
          </w:tcPr>
          <w:p w14:paraId="20E554F1" w14:textId="77777777" w:rsidR="00CC6C72" w:rsidRPr="007D74A7" w:rsidRDefault="00CC6C72" w:rsidP="00557E59">
            <w:pPr>
              <w:jc w:val="left"/>
              <w:rPr>
                <w:b/>
                <w:bCs/>
              </w:rPr>
            </w:pPr>
            <w:r w:rsidRPr="007D74A7">
              <w:rPr>
                <w:b/>
                <w:bCs/>
              </w:rPr>
              <w:t>Decision 81/38</w:t>
            </w:r>
          </w:p>
          <w:p w14:paraId="18F86D88" w14:textId="77777777" w:rsidR="00CC6C72" w:rsidRPr="007D74A7" w:rsidRDefault="00CC6C72" w:rsidP="00557E59">
            <w:pPr>
              <w:jc w:val="left"/>
              <w:rPr>
                <w:b/>
                <w:bCs/>
              </w:rPr>
            </w:pPr>
            <w:r w:rsidRPr="007D74A7">
              <w:t>UNEP/</w:t>
            </w:r>
            <w:proofErr w:type="spellStart"/>
            <w:r w:rsidRPr="007D74A7">
              <w:t>OzL.Pro</w:t>
            </w:r>
            <w:proofErr w:type="spellEnd"/>
            <w:r w:rsidRPr="007D74A7">
              <w:t>/ExCom/81/58</w:t>
            </w:r>
          </w:p>
        </w:tc>
        <w:tc>
          <w:tcPr>
            <w:tcW w:w="3157" w:type="pct"/>
          </w:tcPr>
          <w:p w14:paraId="0D8EB4EE" w14:textId="77777777" w:rsidR="00CC6C72" w:rsidRPr="007D74A7" w:rsidRDefault="00CC6C72" w:rsidP="00557E59">
            <w:pPr>
              <w:jc w:val="left"/>
              <w:rPr>
                <w:b/>
                <w:bCs/>
              </w:rPr>
            </w:pPr>
            <w:r w:rsidRPr="007D74A7">
              <w:rPr>
                <w:b/>
                <w:bCs/>
              </w:rPr>
              <w:t>AGENDA ITEM 9: PROJECT PROPOSALS</w:t>
            </w:r>
          </w:p>
          <w:p w14:paraId="36BFBC9E" w14:textId="77777777" w:rsidR="00CC6C72" w:rsidRPr="007D74A7" w:rsidRDefault="00CC6C72" w:rsidP="00557E59">
            <w:pPr>
              <w:jc w:val="left"/>
              <w:rPr>
                <w:b/>
                <w:bCs/>
              </w:rPr>
            </w:pPr>
            <w:r w:rsidRPr="007D74A7">
              <w:t>(d) Final report on the review of the overall structure of the Compliance Assistance Programme (decision 80/55(b)(</w:t>
            </w:r>
            <w:proofErr w:type="spellStart"/>
            <w:r w:rsidRPr="007D74A7">
              <w:t>i</w:t>
            </w:r>
            <w:proofErr w:type="spellEnd"/>
            <w:r w:rsidRPr="007D74A7">
              <w:t>))</w:t>
            </w:r>
          </w:p>
        </w:tc>
      </w:tr>
      <w:tr w:rsidR="00CC6C72" w:rsidRPr="007D74A7" w14:paraId="37A74E1F" w14:textId="77777777" w:rsidTr="00557E59">
        <w:tc>
          <w:tcPr>
            <w:tcW w:w="1843" w:type="pct"/>
          </w:tcPr>
          <w:p w14:paraId="311AA413" w14:textId="77777777" w:rsidR="00CC6C72" w:rsidRPr="007D74A7" w:rsidRDefault="00CC6C72" w:rsidP="00557E59">
            <w:pPr>
              <w:jc w:val="left"/>
              <w:rPr>
                <w:b/>
                <w:bCs/>
              </w:rPr>
            </w:pPr>
            <w:r w:rsidRPr="007D74A7">
              <w:rPr>
                <w:b/>
                <w:bCs/>
              </w:rPr>
              <w:t>Decision 80/55</w:t>
            </w:r>
          </w:p>
          <w:p w14:paraId="6615470A" w14:textId="77777777" w:rsidR="00CC6C72" w:rsidRPr="007D74A7" w:rsidRDefault="00CC6C72" w:rsidP="00557E59">
            <w:pPr>
              <w:jc w:val="left"/>
              <w:rPr>
                <w:b/>
                <w:bCs/>
              </w:rPr>
            </w:pPr>
            <w:r w:rsidRPr="007D74A7">
              <w:t>UNEP/</w:t>
            </w:r>
            <w:proofErr w:type="spellStart"/>
            <w:r w:rsidRPr="007D74A7">
              <w:t>OzL.Pro</w:t>
            </w:r>
            <w:proofErr w:type="spellEnd"/>
            <w:r w:rsidRPr="007D74A7">
              <w:t>/ExCom/80/59</w:t>
            </w:r>
          </w:p>
        </w:tc>
        <w:tc>
          <w:tcPr>
            <w:tcW w:w="3157" w:type="pct"/>
          </w:tcPr>
          <w:p w14:paraId="5953382D" w14:textId="77777777" w:rsidR="00CC6C72" w:rsidRPr="007D74A7" w:rsidRDefault="00CC6C72" w:rsidP="00557E59">
            <w:pPr>
              <w:jc w:val="left"/>
              <w:rPr>
                <w:b/>
                <w:bCs/>
              </w:rPr>
            </w:pPr>
            <w:r w:rsidRPr="007D74A7">
              <w:rPr>
                <w:b/>
                <w:bCs/>
              </w:rPr>
              <w:t>AGENDA ITEM 9: PROJECT PROPOSALS</w:t>
            </w:r>
          </w:p>
          <w:p w14:paraId="689F059D" w14:textId="77777777" w:rsidR="00CC6C72" w:rsidRPr="007D74A7" w:rsidRDefault="00CC6C72" w:rsidP="00557E59">
            <w:pPr>
              <w:jc w:val="left"/>
              <w:rPr>
                <w:b/>
                <w:bCs/>
              </w:rPr>
            </w:pPr>
            <w:r w:rsidRPr="007D74A7">
              <w:t>(d) Review of the overall structure of the Compliance Assistance Programme (decision 77/38(c)) and UNEP’s Compliance Assistance Programme budget for 2018</w:t>
            </w:r>
          </w:p>
        </w:tc>
      </w:tr>
      <w:tr w:rsidR="00CC6C72" w:rsidRPr="007D74A7" w14:paraId="10A108FC" w14:textId="77777777" w:rsidTr="00557E59">
        <w:tc>
          <w:tcPr>
            <w:tcW w:w="1843" w:type="pct"/>
          </w:tcPr>
          <w:p w14:paraId="286CDF4B" w14:textId="77777777" w:rsidR="00CC6C72" w:rsidRPr="007D74A7" w:rsidRDefault="00CC6C72" w:rsidP="00557E59">
            <w:pPr>
              <w:jc w:val="left"/>
              <w:rPr>
                <w:b/>
                <w:bCs/>
              </w:rPr>
            </w:pPr>
            <w:r w:rsidRPr="007D74A7">
              <w:rPr>
                <w:b/>
                <w:bCs/>
              </w:rPr>
              <w:t>Decision 77/38</w:t>
            </w:r>
          </w:p>
          <w:p w14:paraId="73BF0687" w14:textId="77777777" w:rsidR="00CC6C72" w:rsidRPr="007D74A7" w:rsidRDefault="00CC6C72" w:rsidP="00557E59">
            <w:pPr>
              <w:jc w:val="left"/>
              <w:rPr>
                <w:b/>
                <w:bCs/>
              </w:rPr>
            </w:pPr>
            <w:r w:rsidRPr="007D74A7">
              <w:t>UNEP/</w:t>
            </w:r>
            <w:proofErr w:type="spellStart"/>
            <w:r w:rsidRPr="007D74A7">
              <w:t>OzL.Pro</w:t>
            </w:r>
            <w:proofErr w:type="spellEnd"/>
            <w:r w:rsidRPr="007D74A7">
              <w:t>/ExCom/77/76</w:t>
            </w:r>
          </w:p>
        </w:tc>
        <w:tc>
          <w:tcPr>
            <w:tcW w:w="3157" w:type="pct"/>
          </w:tcPr>
          <w:p w14:paraId="026A516C" w14:textId="77777777" w:rsidR="00CC6C72" w:rsidRPr="007D74A7" w:rsidRDefault="00CC6C72" w:rsidP="00557E59">
            <w:pPr>
              <w:jc w:val="left"/>
              <w:rPr>
                <w:b/>
                <w:bCs/>
              </w:rPr>
            </w:pPr>
            <w:r w:rsidRPr="007D74A7">
              <w:rPr>
                <w:b/>
                <w:bCs/>
              </w:rPr>
              <w:t>AGENDA ITEM 9: PROJECT PROPOSALS</w:t>
            </w:r>
          </w:p>
          <w:p w14:paraId="43C250C2" w14:textId="77777777" w:rsidR="00CC6C72" w:rsidRPr="007D74A7" w:rsidRDefault="00CC6C72" w:rsidP="00557E59">
            <w:pPr>
              <w:jc w:val="left"/>
              <w:rPr>
                <w:b/>
                <w:bCs/>
              </w:rPr>
            </w:pPr>
            <w:r w:rsidRPr="007D74A7">
              <w:t>(d) UNEP’s Compliance Assistance Programme (CAP) budget for 2017</w:t>
            </w:r>
          </w:p>
        </w:tc>
      </w:tr>
      <w:tr w:rsidR="00CC6C72" w:rsidRPr="007D74A7" w14:paraId="4A237976" w14:textId="77777777" w:rsidTr="00557E59">
        <w:tc>
          <w:tcPr>
            <w:tcW w:w="1843" w:type="pct"/>
          </w:tcPr>
          <w:p w14:paraId="0CE2623F" w14:textId="77777777" w:rsidR="00CC6C72" w:rsidRPr="007D74A7" w:rsidRDefault="00CC6C72" w:rsidP="00557E59">
            <w:pPr>
              <w:jc w:val="left"/>
              <w:rPr>
                <w:b/>
                <w:bCs/>
              </w:rPr>
            </w:pPr>
            <w:r w:rsidRPr="007D74A7">
              <w:rPr>
                <w:b/>
                <w:bCs/>
              </w:rPr>
              <w:t>Decision 75/38</w:t>
            </w:r>
          </w:p>
          <w:p w14:paraId="63DFD54A" w14:textId="77777777" w:rsidR="00CC6C72" w:rsidRPr="007D74A7" w:rsidRDefault="00CC6C72" w:rsidP="00557E59">
            <w:pPr>
              <w:jc w:val="left"/>
              <w:rPr>
                <w:b/>
                <w:bCs/>
              </w:rPr>
            </w:pPr>
            <w:r w:rsidRPr="007D74A7">
              <w:t>UNEP/</w:t>
            </w:r>
            <w:proofErr w:type="spellStart"/>
            <w:r w:rsidRPr="007D74A7">
              <w:t>OzL.Pro</w:t>
            </w:r>
            <w:proofErr w:type="spellEnd"/>
            <w:r w:rsidRPr="007D74A7">
              <w:t>/ExCom/75/85</w:t>
            </w:r>
          </w:p>
        </w:tc>
        <w:tc>
          <w:tcPr>
            <w:tcW w:w="3157" w:type="pct"/>
          </w:tcPr>
          <w:p w14:paraId="1D065FE3" w14:textId="77777777" w:rsidR="00CC6C72" w:rsidRPr="007D74A7" w:rsidRDefault="00CC6C72" w:rsidP="00557E59">
            <w:pPr>
              <w:jc w:val="left"/>
              <w:rPr>
                <w:b/>
                <w:bCs/>
              </w:rPr>
            </w:pPr>
            <w:r w:rsidRPr="007D74A7">
              <w:rPr>
                <w:b/>
                <w:bCs/>
              </w:rPr>
              <w:t>AGENDA ITEM 9: PROJECT PROPOSALS</w:t>
            </w:r>
          </w:p>
          <w:p w14:paraId="18993F70" w14:textId="77777777" w:rsidR="00CC6C72" w:rsidRPr="007D74A7" w:rsidRDefault="00CC6C72" w:rsidP="00557E59">
            <w:pPr>
              <w:jc w:val="left"/>
              <w:rPr>
                <w:b/>
                <w:bCs/>
              </w:rPr>
            </w:pPr>
            <w:r w:rsidRPr="007D74A7">
              <w:t>(d) UNEP’s Compliance Assistance Programme (CAP) budget for 2016</w:t>
            </w:r>
          </w:p>
        </w:tc>
      </w:tr>
      <w:tr w:rsidR="00CC6C72" w:rsidRPr="007D74A7" w14:paraId="16BFA30D" w14:textId="77777777" w:rsidTr="00557E59">
        <w:tc>
          <w:tcPr>
            <w:tcW w:w="1843" w:type="pct"/>
          </w:tcPr>
          <w:p w14:paraId="4DF79289" w14:textId="77777777" w:rsidR="00CC6C72" w:rsidRPr="007D74A7" w:rsidRDefault="00CC6C72" w:rsidP="00557E59">
            <w:pPr>
              <w:jc w:val="left"/>
              <w:rPr>
                <w:b/>
                <w:bCs/>
              </w:rPr>
            </w:pPr>
            <w:r w:rsidRPr="007D74A7">
              <w:rPr>
                <w:b/>
                <w:bCs/>
              </w:rPr>
              <w:t>Decision 74/10</w:t>
            </w:r>
          </w:p>
          <w:p w14:paraId="2DBD7679" w14:textId="77777777" w:rsidR="00CC6C72" w:rsidRPr="007D74A7" w:rsidRDefault="00CC6C72" w:rsidP="00557E59">
            <w:pPr>
              <w:jc w:val="left"/>
              <w:rPr>
                <w:b/>
                <w:bCs/>
              </w:rPr>
            </w:pPr>
            <w:r w:rsidRPr="007D74A7">
              <w:t>UNEP/</w:t>
            </w:r>
            <w:proofErr w:type="spellStart"/>
            <w:r w:rsidRPr="007D74A7">
              <w:t>OzL.Pro</w:t>
            </w:r>
            <w:proofErr w:type="spellEnd"/>
            <w:r w:rsidRPr="007D74A7">
              <w:t>/ExCom/74/56</w:t>
            </w:r>
          </w:p>
        </w:tc>
        <w:tc>
          <w:tcPr>
            <w:tcW w:w="3157" w:type="pct"/>
          </w:tcPr>
          <w:p w14:paraId="5876DE97" w14:textId="77777777" w:rsidR="00CC6C72" w:rsidRPr="007D74A7" w:rsidRDefault="00CC6C72" w:rsidP="00557E59">
            <w:pPr>
              <w:jc w:val="left"/>
              <w:rPr>
                <w:b/>
                <w:bCs/>
              </w:rPr>
            </w:pPr>
            <w:r w:rsidRPr="007D74A7">
              <w:rPr>
                <w:b/>
                <w:bCs/>
              </w:rPr>
              <w:t>AGENDA ITEM 6: PROGRAMME IMPLEMENTATION</w:t>
            </w:r>
          </w:p>
          <w:p w14:paraId="63463081" w14:textId="77777777" w:rsidR="00CC6C72" w:rsidRPr="007D74A7" w:rsidRDefault="00CC6C72" w:rsidP="00557E59">
            <w:pPr>
              <w:jc w:val="left"/>
              <w:rPr>
                <w:b/>
                <w:bCs/>
              </w:rPr>
            </w:pPr>
            <w:r w:rsidRPr="007D74A7">
              <w:t>(c) Status reports and reports on projects with specific reporting requirements</w:t>
            </w:r>
          </w:p>
        </w:tc>
      </w:tr>
      <w:tr w:rsidR="00CC6C72" w:rsidRPr="007D74A7" w14:paraId="1ED13A4C" w14:textId="77777777" w:rsidTr="00557E59">
        <w:tc>
          <w:tcPr>
            <w:tcW w:w="1843" w:type="pct"/>
          </w:tcPr>
          <w:p w14:paraId="50DEE990" w14:textId="77777777" w:rsidR="00CC6C72" w:rsidRPr="007D74A7" w:rsidRDefault="00CC6C72" w:rsidP="00557E59">
            <w:pPr>
              <w:jc w:val="left"/>
              <w:rPr>
                <w:b/>
                <w:bCs/>
              </w:rPr>
            </w:pPr>
            <w:r w:rsidRPr="007D74A7">
              <w:rPr>
                <w:b/>
                <w:bCs/>
              </w:rPr>
              <w:t>Decision 73/53</w:t>
            </w:r>
          </w:p>
          <w:p w14:paraId="12B309DD" w14:textId="77777777" w:rsidR="00CC6C72" w:rsidRPr="007D74A7" w:rsidRDefault="00CC6C72" w:rsidP="00557E59">
            <w:pPr>
              <w:jc w:val="left"/>
              <w:rPr>
                <w:b/>
                <w:bCs/>
              </w:rPr>
            </w:pPr>
            <w:r w:rsidRPr="007D74A7">
              <w:t>UNEP/</w:t>
            </w:r>
            <w:proofErr w:type="spellStart"/>
            <w:r w:rsidRPr="007D74A7">
              <w:t>OzL.Pro</w:t>
            </w:r>
            <w:proofErr w:type="spellEnd"/>
            <w:r w:rsidRPr="007D74A7">
              <w:t>/ExCom/73/62</w:t>
            </w:r>
          </w:p>
        </w:tc>
        <w:tc>
          <w:tcPr>
            <w:tcW w:w="3157" w:type="pct"/>
          </w:tcPr>
          <w:p w14:paraId="798E20DF" w14:textId="77777777" w:rsidR="00CC6C72" w:rsidRPr="007D74A7" w:rsidRDefault="00CC6C72" w:rsidP="00557E59">
            <w:pPr>
              <w:jc w:val="left"/>
              <w:rPr>
                <w:b/>
                <w:bCs/>
              </w:rPr>
            </w:pPr>
            <w:r w:rsidRPr="007D74A7">
              <w:rPr>
                <w:b/>
                <w:bCs/>
              </w:rPr>
              <w:t>AGENDA ITEM 8: PROJECT PROPOSALS</w:t>
            </w:r>
          </w:p>
          <w:p w14:paraId="5C90170D" w14:textId="77777777" w:rsidR="00CC6C72" w:rsidRPr="007D74A7" w:rsidRDefault="00CC6C72" w:rsidP="00557E59">
            <w:pPr>
              <w:spacing w:after="240"/>
              <w:jc w:val="left"/>
              <w:rPr>
                <w:b/>
                <w:bCs/>
              </w:rPr>
            </w:pPr>
            <w:r w:rsidRPr="007D74A7">
              <w:t>(d) UNEP’s Compliance Assistance Programme (CAP) budget for 2015</w:t>
            </w:r>
          </w:p>
        </w:tc>
      </w:tr>
      <w:tr w:rsidR="00CC6C72" w:rsidRPr="007D74A7" w14:paraId="25CE6BBF" w14:textId="77777777" w:rsidTr="00557E59">
        <w:tc>
          <w:tcPr>
            <w:tcW w:w="1843" w:type="pct"/>
          </w:tcPr>
          <w:p w14:paraId="5BB630A7" w14:textId="77777777" w:rsidR="00CC6C72" w:rsidRPr="007D74A7" w:rsidRDefault="00CC6C72" w:rsidP="00557E59">
            <w:pPr>
              <w:jc w:val="left"/>
              <w:rPr>
                <w:b/>
                <w:bCs/>
              </w:rPr>
            </w:pPr>
            <w:r w:rsidRPr="007D74A7">
              <w:rPr>
                <w:b/>
                <w:bCs/>
              </w:rPr>
              <w:lastRenderedPageBreak/>
              <w:t>Decision 71/33</w:t>
            </w:r>
          </w:p>
          <w:p w14:paraId="77755599" w14:textId="77777777" w:rsidR="00CC6C72" w:rsidRPr="007D74A7" w:rsidRDefault="00CC6C72" w:rsidP="00557E59">
            <w:pPr>
              <w:jc w:val="left"/>
              <w:rPr>
                <w:b/>
                <w:bCs/>
              </w:rPr>
            </w:pPr>
            <w:r w:rsidRPr="007D74A7">
              <w:t>UNEP/</w:t>
            </w:r>
            <w:proofErr w:type="spellStart"/>
            <w:r w:rsidRPr="007D74A7">
              <w:t>OzL.Pro</w:t>
            </w:r>
            <w:proofErr w:type="spellEnd"/>
            <w:r w:rsidRPr="007D74A7">
              <w:t>/ExCom/71/64</w:t>
            </w:r>
          </w:p>
        </w:tc>
        <w:tc>
          <w:tcPr>
            <w:tcW w:w="3157" w:type="pct"/>
          </w:tcPr>
          <w:p w14:paraId="6B61D41A" w14:textId="77777777" w:rsidR="00CC6C72" w:rsidRPr="007D74A7" w:rsidRDefault="00CC6C72" w:rsidP="00557E59">
            <w:pPr>
              <w:jc w:val="left"/>
              <w:rPr>
                <w:b/>
                <w:bCs/>
              </w:rPr>
            </w:pPr>
            <w:r w:rsidRPr="007D74A7">
              <w:rPr>
                <w:b/>
                <w:bCs/>
              </w:rPr>
              <w:t>AGENDA ITEM 8: PROJECT PROPOSALS</w:t>
            </w:r>
          </w:p>
          <w:p w14:paraId="2312DDA9" w14:textId="77777777" w:rsidR="00CC6C72" w:rsidRPr="007D74A7" w:rsidRDefault="00CC6C72" w:rsidP="00557E59">
            <w:pPr>
              <w:jc w:val="left"/>
              <w:rPr>
                <w:b/>
                <w:bCs/>
              </w:rPr>
            </w:pPr>
            <w:r w:rsidRPr="007D74A7">
              <w:t>(d) UNEP’s Compliance Assistance Programme (CAP) budget for 2014</w:t>
            </w:r>
          </w:p>
        </w:tc>
      </w:tr>
      <w:tr w:rsidR="00CC6C72" w:rsidRPr="007D74A7" w14:paraId="0E2C8EC3" w14:textId="77777777" w:rsidTr="00557E59">
        <w:tc>
          <w:tcPr>
            <w:tcW w:w="1843" w:type="pct"/>
          </w:tcPr>
          <w:p w14:paraId="7B083F92" w14:textId="77777777" w:rsidR="00CC6C72" w:rsidRPr="007D74A7" w:rsidRDefault="00CC6C72" w:rsidP="00557E59">
            <w:pPr>
              <w:jc w:val="left"/>
              <w:rPr>
                <w:b/>
                <w:bCs/>
              </w:rPr>
            </w:pPr>
            <w:r w:rsidRPr="007D74A7">
              <w:rPr>
                <w:b/>
                <w:bCs/>
              </w:rPr>
              <w:t>Decision 70/10</w:t>
            </w:r>
          </w:p>
          <w:p w14:paraId="067BC54B" w14:textId="77777777" w:rsidR="00CC6C72" w:rsidRPr="007D74A7" w:rsidRDefault="00CC6C72" w:rsidP="00557E59">
            <w:pPr>
              <w:jc w:val="left"/>
              <w:rPr>
                <w:b/>
                <w:bCs/>
              </w:rPr>
            </w:pPr>
            <w:r w:rsidRPr="007D74A7">
              <w:t>UNEP/</w:t>
            </w:r>
            <w:proofErr w:type="spellStart"/>
            <w:r w:rsidRPr="007D74A7">
              <w:t>OzL.Pro</w:t>
            </w:r>
            <w:proofErr w:type="spellEnd"/>
            <w:r w:rsidRPr="007D74A7">
              <w:t>/ExCom/70/59</w:t>
            </w:r>
          </w:p>
        </w:tc>
        <w:tc>
          <w:tcPr>
            <w:tcW w:w="3157" w:type="pct"/>
          </w:tcPr>
          <w:p w14:paraId="554C8E75" w14:textId="77777777" w:rsidR="00CC6C72" w:rsidRPr="007D74A7" w:rsidRDefault="00CC6C72" w:rsidP="00557E59">
            <w:pPr>
              <w:jc w:val="left"/>
              <w:rPr>
                <w:b/>
                <w:bCs/>
              </w:rPr>
            </w:pPr>
            <w:r w:rsidRPr="007D74A7">
              <w:rPr>
                <w:b/>
                <w:bCs/>
              </w:rPr>
              <w:t>AGENDA ITEM 6: PROGRAMME IMPLEMENTATION</w:t>
            </w:r>
          </w:p>
          <w:p w14:paraId="750211E4" w14:textId="77777777" w:rsidR="00CC6C72" w:rsidRPr="007D74A7" w:rsidRDefault="00CC6C72" w:rsidP="00557E59">
            <w:pPr>
              <w:jc w:val="left"/>
            </w:pPr>
            <w:r w:rsidRPr="007D74A7">
              <w:t xml:space="preserve">(b) Progress reports as </w:t>
            </w:r>
            <w:proofErr w:type="gramStart"/>
            <w:r w:rsidRPr="007D74A7">
              <w:t>at</w:t>
            </w:r>
            <w:proofErr w:type="gramEnd"/>
            <w:r w:rsidRPr="007D74A7">
              <w:t xml:space="preserve"> 31 December 2012</w:t>
            </w:r>
          </w:p>
          <w:p w14:paraId="6B754D8A" w14:textId="77777777" w:rsidR="00CC6C72" w:rsidRPr="007D74A7" w:rsidRDefault="00CC6C72" w:rsidP="00557E59">
            <w:pPr>
              <w:jc w:val="left"/>
              <w:rPr>
                <w:b/>
                <w:bCs/>
              </w:rPr>
            </w:pPr>
            <w:r w:rsidRPr="007D74A7">
              <w:t>(iv) UNEP</w:t>
            </w:r>
          </w:p>
        </w:tc>
      </w:tr>
      <w:tr w:rsidR="00CC6C72" w:rsidRPr="007D74A7" w14:paraId="1DA525AE" w14:textId="77777777" w:rsidTr="00557E59">
        <w:tc>
          <w:tcPr>
            <w:tcW w:w="1843" w:type="pct"/>
          </w:tcPr>
          <w:p w14:paraId="5E6D8A68" w14:textId="77777777" w:rsidR="00CC6C72" w:rsidRPr="007D74A7" w:rsidRDefault="00CC6C72" w:rsidP="00557E59">
            <w:pPr>
              <w:jc w:val="left"/>
              <w:rPr>
                <w:b/>
                <w:bCs/>
              </w:rPr>
            </w:pPr>
            <w:r w:rsidRPr="007D74A7">
              <w:rPr>
                <w:b/>
                <w:bCs/>
              </w:rPr>
              <w:t>Decision 69/5</w:t>
            </w:r>
          </w:p>
          <w:p w14:paraId="2B63A122" w14:textId="77777777" w:rsidR="00CC6C72" w:rsidRPr="007D74A7" w:rsidRDefault="00CC6C72" w:rsidP="00557E59">
            <w:pPr>
              <w:jc w:val="left"/>
              <w:rPr>
                <w:b/>
                <w:bCs/>
              </w:rPr>
            </w:pPr>
            <w:r w:rsidRPr="007D74A7">
              <w:t>UNEP/</w:t>
            </w:r>
            <w:proofErr w:type="spellStart"/>
            <w:r w:rsidRPr="007D74A7">
              <w:t>OzL.Pro</w:t>
            </w:r>
            <w:proofErr w:type="spellEnd"/>
            <w:r w:rsidRPr="007D74A7">
              <w:t>/ExCom/69/40</w:t>
            </w:r>
          </w:p>
        </w:tc>
        <w:tc>
          <w:tcPr>
            <w:tcW w:w="3157" w:type="pct"/>
          </w:tcPr>
          <w:p w14:paraId="282957AA" w14:textId="77777777" w:rsidR="00CC6C72" w:rsidRPr="007D74A7" w:rsidRDefault="00CC6C72" w:rsidP="00557E59">
            <w:pPr>
              <w:jc w:val="left"/>
              <w:rPr>
                <w:b/>
                <w:bCs/>
              </w:rPr>
            </w:pPr>
            <w:r w:rsidRPr="007D74A7">
              <w:rPr>
                <w:b/>
                <w:bCs/>
              </w:rPr>
              <w:t>AGENDA ITEM 6: 2013-2015 BUSINESS PLANS</w:t>
            </w:r>
          </w:p>
          <w:p w14:paraId="5514E514" w14:textId="77777777" w:rsidR="00CC6C72" w:rsidRPr="007D74A7" w:rsidRDefault="00CC6C72" w:rsidP="00557E59">
            <w:pPr>
              <w:jc w:val="left"/>
              <w:rPr>
                <w:b/>
                <w:bCs/>
              </w:rPr>
            </w:pPr>
            <w:r w:rsidRPr="007D74A7">
              <w:t>(a) Consolidated business plan of the Multilateral Fund</w:t>
            </w:r>
          </w:p>
        </w:tc>
      </w:tr>
      <w:tr w:rsidR="00CC6C72" w:rsidRPr="007D74A7" w14:paraId="4EEC5192" w14:textId="77777777" w:rsidTr="00557E59">
        <w:tc>
          <w:tcPr>
            <w:tcW w:w="1843" w:type="pct"/>
          </w:tcPr>
          <w:p w14:paraId="63A34FE3" w14:textId="77777777" w:rsidR="00CC6C72" w:rsidRPr="007D74A7" w:rsidRDefault="00CC6C72" w:rsidP="00557E59">
            <w:pPr>
              <w:jc w:val="left"/>
              <w:rPr>
                <w:b/>
                <w:bCs/>
              </w:rPr>
            </w:pPr>
            <w:r w:rsidRPr="007D74A7">
              <w:rPr>
                <w:b/>
                <w:bCs/>
              </w:rPr>
              <w:t>Decision 68/18</w:t>
            </w:r>
          </w:p>
          <w:p w14:paraId="0B3CA2D7" w14:textId="77777777" w:rsidR="00CC6C72" w:rsidRPr="007D74A7" w:rsidRDefault="00CC6C72" w:rsidP="00557E59">
            <w:pPr>
              <w:jc w:val="left"/>
              <w:rPr>
                <w:b/>
                <w:bCs/>
              </w:rPr>
            </w:pPr>
            <w:r w:rsidRPr="007D74A7">
              <w:t>UNEP/</w:t>
            </w:r>
            <w:proofErr w:type="spellStart"/>
            <w:r w:rsidRPr="007D74A7">
              <w:t>OzL.Pro</w:t>
            </w:r>
            <w:proofErr w:type="spellEnd"/>
            <w:r w:rsidRPr="007D74A7">
              <w:t>/ExCom/68/53</w:t>
            </w:r>
          </w:p>
        </w:tc>
        <w:tc>
          <w:tcPr>
            <w:tcW w:w="3157" w:type="pct"/>
          </w:tcPr>
          <w:p w14:paraId="303FD0BF" w14:textId="77777777" w:rsidR="00CC6C72" w:rsidRPr="007D74A7" w:rsidRDefault="00CC6C72" w:rsidP="00557E59">
            <w:pPr>
              <w:jc w:val="left"/>
              <w:rPr>
                <w:b/>
                <w:bCs/>
              </w:rPr>
            </w:pPr>
            <w:r w:rsidRPr="007D74A7">
              <w:rPr>
                <w:b/>
                <w:bCs/>
              </w:rPr>
              <w:t>AGENDA ITEM 8: PROJECT PROPOSALS</w:t>
            </w:r>
          </w:p>
          <w:p w14:paraId="1B380389" w14:textId="77777777" w:rsidR="00CC6C72" w:rsidRPr="007D74A7" w:rsidRDefault="00CC6C72" w:rsidP="00557E59">
            <w:pPr>
              <w:jc w:val="left"/>
              <w:rPr>
                <w:b/>
                <w:bCs/>
              </w:rPr>
            </w:pPr>
            <w:r w:rsidRPr="007D74A7">
              <w:t>(d) UNEP’s Compliance Assistance Programme (CAP) budget for 2013</w:t>
            </w:r>
          </w:p>
        </w:tc>
      </w:tr>
      <w:tr w:rsidR="00CC6C72" w:rsidRPr="007D74A7" w14:paraId="54C6E30A" w14:textId="77777777" w:rsidTr="00557E59">
        <w:tc>
          <w:tcPr>
            <w:tcW w:w="1843" w:type="pct"/>
          </w:tcPr>
          <w:p w14:paraId="5B022DB9" w14:textId="77777777" w:rsidR="00CC6C72" w:rsidRPr="007D74A7" w:rsidRDefault="00CC6C72" w:rsidP="00557E59">
            <w:pPr>
              <w:jc w:val="left"/>
              <w:rPr>
                <w:b/>
                <w:bCs/>
              </w:rPr>
            </w:pPr>
            <w:r w:rsidRPr="007D74A7">
              <w:rPr>
                <w:b/>
                <w:bCs/>
              </w:rPr>
              <w:t>Decision 66/16</w:t>
            </w:r>
          </w:p>
          <w:p w14:paraId="7DA0EA52" w14:textId="77777777" w:rsidR="00CC6C72" w:rsidRPr="007D74A7" w:rsidRDefault="00CC6C72" w:rsidP="00557E59">
            <w:pPr>
              <w:jc w:val="left"/>
              <w:rPr>
                <w:b/>
                <w:bCs/>
              </w:rPr>
            </w:pPr>
            <w:r w:rsidRPr="007D74A7">
              <w:t>UNEP/</w:t>
            </w:r>
            <w:proofErr w:type="spellStart"/>
            <w:r w:rsidRPr="007D74A7">
              <w:t>OzL.Pro</w:t>
            </w:r>
            <w:proofErr w:type="spellEnd"/>
            <w:r w:rsidRPr="007D74A7">
              <w:t>/ExCom/66/54</w:t>
            </w:r>
          </w:p>
        </w:tc>
        <w:tc>
          <w:tcPr>
            <w:tcW w:w="3157" w:type="pct"/>
          </w:tcPr>
          <w:p w14:paraId="214A3D02" w14:textId="77777777" w:rsidR="00CC6C72" w:rsidRPr="007D74A7" w:rsidRDefault="00CC6C72" w:rsidP="00557E59">
            <w:pPr>
              <w:jc w:val="left"/>
              <w:rPr>
                <w:b/>
                <w:bCs/>
              </w:rPr>
            </w:pPr>
            <w:r w:rsidRPr="007D74A7">
              <w:rPr>
                <w:b/>
                <w:bCs/>
              </w:rPr>
              <w:t>AGENDA ITEM 7: PROGRAMME IMPLEMENTATION</w:t>
            </w:r>
          </w:p>
          <w:p w14:paraId="38133AE3" w14:textId="77777777" w:rsidR="00CC6C72" w:rsidRPr="007D74A7" w:rsidRDefault="00CC6C72" w:rsidP="00557E59">
            <w:pPr>
              <w:jc w:val="left"/>
              <w:rPr>
                <w:b/>
                <w:bCs/>
              </w:rPr>
            </w:pPr>
            <w:r w:rsidRPr="007D74A7">
              <w:t>(d) Systematizing and streamlining reporting on progress to the Executive Committee across the spectrum of reports</w:t>
            </w:r>
          </w:p>
        </w:tc>
      </w:tr>
      <w:tr w:rsidR="00CC6C72" w:rsidRPr="007D74A7" w14:paraId="065172C8" w14:textId="77777777" w:rsidTr="00557E59">
        <w:tc>
          <w:tcPr>
            <w:tcW w:w="1843" w:type="pct"/>
          </w:tcPr>
          <w:p w14:paraId="6D00E8E5" w14:textId="77777777" w:rsidR="00CC6C72" w:rsidRPr="007D74A7" w:rsidRDefault="00CC6C72" w:rsidP="00557E59">
            <w:pPr>
              <w:jc w:val="left"/>
              <w:rPr>
                <w:b/>
                <w:bCs/>
              </w:rPr>
            </w:pPr>
            <w:r w:rsidRPr="007D74A7">
              <w:rPr>
                <w:b/>
                <w:bCs/>
              </w:rPr>
              <w:t>Decision 65/17</w:t>
            </w:r>
          </w:p>
          <w:p w14:paraId="56F39978" w14:textId="77777777" w:rsidR="00CC6C72" w:rsidRPr="007D74A7" w:rsidRDefault="00CC6C72" w:rsidP="00557E59">
            <w:pPr>
              <w:jc w:val="left"/>
              <w:rPr>
                <w:b/>
                <w:bCs/>
              </w:rPr>
            </w:pPr>
            <w:r w:rsidRPr="007D74A7">
              <w:t>UNEP/</w:t>
            </w:r>
            <w:proofErr w:type="spellStart"/>
            <w:r w:rsidRPr="007D74A7">
              <w:t>OzL.Pro</w:t>
            </w:r>
            <w:proofErr w:type="spellEnd"/>
            <w:r w:rsidRPr="007D74A7">
              <w:t>/ExCom/65/60</w:t>
            </w:r>
          </w:p>
        </w:tc>
        <w:tc>
          <w:tcPr>
            <w:tcW w:w="3157" w:type="pct"/>
          </w:tcPr>
          <w:p w14:paraId="5A53693C" w14:textId="77777777" w:rsidR="00CC6C72" w:rsidRPr="007D74A7" w:rsidRDefault="00CC6C72" w:rsidP="00557E59">
            <w:pPr>
              <w:jc w:val="left"/>
              <w:rPr>
                <w:b/>
                <w:bCs/>
              </w:rPr>
            </w:pPr>
            <w:r w:rsidRPr="007D74A7">
              <w:rPr>
                <w:b/>
                <w:bCs/>
              </w:rPr>
              <w:t>AGENDA ITEM 7: PROJECT PROPOSALS</w:t>
            </w:r>
          </w:p>
          <w:p w14:paraId="4CF8F811" w14:textId="77777777" w:rsidR="00CC6C72" w:rsidRPr="007D74A7" w:rsidRDefault="00CC6C72" w:rsidP="00557E59">
            <w:pPr>
              <w:jc w:val="left"/>
              <w:rPr>
                <w:b/>
                <w:bCs/>
              </w:rPr>
            </w:pPr>
            <w:r w:rsidRPr="007D74A7">
              <w:t>(d) Compliance Assistance Programme (CAP) budget for 2012</w:t>
            </w:r>
          </w:p>
        </w:tc>
      </w:tr>
      <w:tr w:rsidR="00CC6C72" w:rsidRPr="007D74A7" w14:paraId="3C6EA481" w14:textId="77777777" w:rsidTr="00557E59">
        <w:tc>
          <w:tcPr>
            <w:tcW w:w="1843" w:type="pct"/>
          </w:tcPr>
          <w:p w14:paraId="7DAD0485" w14:textId="77777777" w:rsidR="00CC6C72" w:rsidRPr="007D74A7" w:rsidRDefault="00CC6C72" w:rsidP="00557E59">
            <w:pPr>
              <w:jc w:val="left"/>
              <w:rPr>
                <w:b/>
                <w:bCs/>
              </w:rPr>
            </w:pPr>
            <w:r w:rsidRPr="007D74A7">
              <w:rPr>
                <w:b/>
                <w:bCs/>
              </w:rPr>
              <w:t>Decision 63/4</w:t>
            </w:r>
          </w:p>
          <w:p w14:paraId="7193666A" w14:textId="77777777" w:rsidR="00CC6C72" w:rsidRPr="007D74A7" w:rsidRDefault="00CC6C72" w:rsidP="00557E59">
            <w:pPr>
              <w:jc w:val="left"/>
            </w:pPr>
            <w:r w:rsidRPr="007D74A7">
              <w:t>UNEP/</w:t>
            </w:r>
            <w:proofErr w:type="spellStart"/>
            <w:r w:rsidRPr="007D74A7">
              <w:t>OzL.Pro</w:t>
            </w:r>
            <w:proofErr w:type="spellEnd"/>
            <w:r w:rsidRPr="007D74A7">
              <w:t>/ExCom/63/60</w:t>
            </w:r>
          </w:p>
        </w:tc>
        <w:tc>
          <w:tcPr>
            <w:tcW w:w="3157" w:type="pct"/>
          </w:tcPr>
          <w:p w14:paraId="3ECCD357" w14:textId="77777777" w:rsidR="00CC6C72" w:rsidRPr="007D74A7" w:rsidRDefault="00CC6C72" w:rsidP="00557E59">
            <w:pPr>
              <w:jc w:val="left"/>
              <w:rPr>
                <w:b/>
                <w:bCs/>
              </w:rPr>
            </w:pPr>
            <w:r w:rsidRPr="007D74A7">
              <w:rPr>
                <w:b/>
                <w:bCs/>
              </w:rPr>
              <w:t>AGENDA ITEM 5: STATUS OF RESOURCES AND PLANNING</w:t>
            </w:r>
          </w:p>
          <w:p w14:paraId="52D47A8F" w14:textId="77777777" w:rsidR="00CC6C72" w:rsidRPr="007D74A7" w:rsidRDefault="00CC6C72" w:rsidP="00557E59">
            <w:pPr>
              <w:jc w:val="left"/>
              <w:rPr>
                <w:b/>
                <w:bCs/>
              </w:rPr>
            </w:pPr>
            <w:r w:rsidRPr="007D74A7">
              <w:t>(c) Status of implementation of delayed projects and prospects of Article 5 countries in achieving compliance with the next control measures of the Montreal Protocol</w:t>
            </w:r>
          </w:p>
        </w:tc>
      </w:tr>
      <w:tr w:rsidR="00CC6C72" w:rsidRPr="007D74A7" w14:paraId="4B1C0CC8" w14:textId="77777777" w:rsidTr="00557E59">
        <w:tc>
          <w:tcPr>
            <w:tcW w:w="1843" w:type="pct"/>
          </w:tcPr>
          <w:p w14:paraId="7BA9B98F" w14:textId="77777777" w:rsidR="00CC6C72" w:rsidRPr="007D74A7" w:rsidRDefault="00CC6C72" w:rsidP="00557E59">
            <w:pPr>
              <w:jc w:val="left"/>
              <w:rPr>
                <w:b/>
                <w:bCs/>
              </w:rPr>
            </w:pPr>
            <w:r w:rsidRPr="007D74A7">
              <w:rPr>
                <w:b/>
                <w:bCs/>
              </w:rPr>
              <w:t>Decision 62/24</w:t>
            </w:r>
          </w:p>
          <w:p w14:paraId="394094D7" w14:textId="77777777" w:rsidR="00CC6C72" w:rsidRPr="007D74A7" w:rsidRDefault="00CC6C72" w:rsidP="00557E59">
            <w:pPr>
              <w:jc w:val="left"/>
              <w:rPr>
                <w:b/>
                <w:bCs/>
              </w:rPr>
            </w:pPr>
            <w:r w:rsidRPr="007D74A7">
              <w:t>UNEP/</w:t>
            </w:r>
            <w:proofErr w:type="spellStart"/>
            <w:r w:rsidRPr="007D74A7">
              <w:t>OzL.Pro</w:t>
            </w:r>
            <w:proofErr w:type="spellEnd"/>
            <w:r w:rsidRPr="007D74A7">
              <w:t>/ExCom/62/62</w:t>
            </w:r>
          </w:p>
        </w:tc>
        <w:tc>
          <w:tcPr>
            <w:tcW w:w="3157" w:type="pct"/>
          </w:tcPr>
          <w:p w14:paraId="7D9AD98A" w14:textId="77777777" w:rsidR="00CC6C72" w:rsidRPr="007D74A7" w:rsidRDefault="00CC6C72" w:rsidP="00557E59">
            <w:pPr>
              <w:jc w:val="left"/>
              <w:rPr>
                <w:b/>
                <w:bCs/>
              </w:rPr>
            </w:pPr>
            <w:r w:rsidRPr="007D74A7">
              <w:rPr>
                <w:b/>
                <w:bCs/>
              </w:rPr>
              <w:t>AGENDA ITEM 7: PROJECT PROPOSALS</w:t>
            </w:r>
          </w:p>
          <w:p w14:paraId="38987061" w14:textId="77777777" w:rsidR="00CC6C72" w:rsidRPr="007D74A7" w:rsidRDefault="00CC6C72" w:rsidP="00557E59">
            <w:pPr>
              <w:jc w:val="left"/>
              <w:rPr>
                <w:b/>
                <w:bCs/>
              </w:rPr>
            </w:pPr>
            <w:r w:rsidRPr="007D74A7">
              <w:t>(d) Compliance Assistance Programme (CAP) budget for 2011</w:t>
            </w:r>
          </w:p>
        </w:tc>
      </w:tr>
      <w:tr w:rsidR="00CC6C72" w:rsidRPr="007D74A7" w14:paraId="47A61839" w14:textId="77777777" w:rsidTr="00557E59">
        <w:tc>
          <w:tcPr>
            <w:tcW w:w="1843" w:type="pct"/>
          </w:tcPr>
          <w:p w14:paraId="0E2342CE" w14:textId="77777777" w:rsidR="00CC6C72" w:rsidRPr="007D74A7" w:rsidRDefault="00CC6C72" w:rsidP="00557E59">
            <w:pPr>
              <w:jc w:val="left"/>
              <w:rPr>
                <w:b/>
                <w:bCs/>
              </w:rPr>
            </w:pPr>
            <w:r w:rsidRPr="007D74A7">
              <w:rPr>
                <w:b/>
                <w:bCs/>
              </w:rPr>
              <w:t>Decision 60/6</w:t>
            </w:r>
          </w:p>
          <w:p w14:paraId="79C68CC2" w14:textId="77777777" w:rsidR="00CC6C72" w:rsidRPr="007D74A7" w:rsidRDefault="00CC6C72" w:rsidP="00557E59">
            <w:pPr>
              <w:jc w:val="left"/>
              <w:rPr>
                <w:b/>
                <w:bCs/>
              </w:rPr>
            </w:pPr>
            <w:r w:rsidRPr="007D74A7">
              <w:t>UNEP/</w:t>
            </w:r>
            <w:proofErr w:type="spellStart"/>
            <w:r w:rsidRPr="007D74A7">
              <w:t>OzL.Pro</w:t>
            </w:r>
            <w:proofErr w:type="spellEnd"/>
            <w:r w:rsidRPr="007D74A7">
              <w:t>/ExCom/60/54</w:t>
            </w:r>
          </w:p>
        </w:tc>
        <w:tc>
          <w:tcPr>
            <w:tcW w:w="3157" w:type="pct"/>
          </w:tcPr>
          <w:p w14:paraId="5112E9F5" w14:textId="77777777" w:rsidR="00CC6C72" w:rsidRPr="007D74A7" w:rsidRDefault="00CC6C72" w:rsidP="00557E59">
            <w:pPr>
              <w:jc w:val="left"/>
              <w:rPr>
                <w:b/>
                <w:bCs/>
              </w:rPr>
            </w:pPr>
            <w:r w:rsidRPr="007D74A7">
              <w:rPr>
                <w:b/>
                <w:bCs/>
              </w:rPr>
              <w:t>AGENDA ITEM 6: 2010-2012 BUSINESS PLANS</w:t>
            </w:r>
          </w:p>
          <w:p w14:paraId="5DA64307" w14:textId="77777777" w:rsidR="00CC6C72" w:rsidRPr="007D74A7" w:rsidRDefault="00CC6C72" w:rsidP="00557E59">
            <w:pPr>
              <w:jc w:val="left"/>
            </w:pPr>
            <w:r w:rsidRPr="007D74A7">
              <w:t>(b) Business plans of the implementing agencies</w:t>
            </w:r>
          </w:p>
          <w:p w14:paraId="4E665A61" w14:textId="77777777" w:rsidR="00CC6C72" w:rsidRPr="007D74A7" w:rsidRDefault="00CC6C72" w:rsidP="00557E59">
            <w:pPr>
              <w:jc w:val="left"/>
              <w:rPr>
                <w:b/>
                <w:bCs/>
              </w:rPr>
            </w:pPr>
            <w:r w:rsidRPr="007D74A7">
              <w:t>(iii) UNEP</w:t>
            </w:r>
          </w:p>
        </w:tc>
      </w:tr>
      <w:tr w:rsidR="00CC6C72" w:rsidRPr="007D74A7" w14:paraId="71F72297" w14:textId="77777777" w:rsidTr="00557E59">
        <w:tc>
          <w:tcPr>
            <w:tcW w:w="1843" w:type="pct"/>
          </w:tcPr>
          <w:p w14:paraId="49FC2C81" w14:textId="77777777" w:rsidR="00CC6C72" w:rsidRPr="007D74A7" w:rsidRDefault="00CC6C72" w:rsidP="00557E59">
            <w:pPr>
              <w:jc w:val="left"/>
              <w:rPr>
                <w:b/>
                <w:bCs/>
                <w:sz w:val="20"/>
                <w:szCs w:val="20"/>
                <w:lang w:eastAsia="en-GB"/>
              </w:rPr>
            </w:pPr>
            <w:r w:rsidRPr="007D74A7">
              <w:rPr>
                <w:b/>
                <w:bCs/>
                <w:sz w:val="20"/>
                <w:szCs w:val="20"/>
                <w:lang w:eastAsia="en-GB"/>
              </w:rPr>
              <w:t>Decision 59/27</w:t>
            </w:r>
          </w:p>
          <w:p w14:paraId="6A443CFC" w14:textId="77777777" w:rsidR="00CC6C72" w:rsidRPr="007D74A7" w:rsidRDefault="00CC6C72" w:rsidP="00557E59">
            <w:pPr>
              <w:jc w:val="left"/>
              <w:rPr>
                <w:b/>
                <w:bCs/>
              </w:rPr>
            </w:pPr>
            <w:r w:rsidRPr="007D74A7">
              <w:t>UNEP/</w:t>
            </w:r>
            <w:proofErr w:type="spellStart"/>
            <w:r w:rsidRPr="007D74A7">
              <w:t>OzL.Pro</w:t>
            </w:r>
            <w:proofErr w:type="spellEnd"/>
            <w:r w:rsidRPr="007D74A7">
              <w:t>/ExCom/59/59</w:t>
            </w:r>
          </w:p>
        </w:tc>
        <w:tc>
          <w:tcPr>
            <w:tcW w:w="3157" w:type="pct"/>
          </w:tcPr>
          <w:p w14:paraId="56E46D82" w14:textId="77777777" w:rsidR="00CC6C72" w:rsidRPr="007D74A7" w:rsidRDefault="00CC6C72" w:rsidP="00557E59">
            <w:pPr>
              <w:jc w:val="left"/>
              <w:rPr>
                <w:b/>
                <w:bCs/>
              </w:rPr>
            </w:pPr>
            <w:r w:rsidRPr="007D74A7">
              <w:rPr>
                <w:b/>
                <w:bCs/>
              </w:rPr>
              <w:t>AGENDA ITEM 7: PROJECT PROPOSALS</w:t>
            </w:r>
          </w:p>
          <w:p w14:paraId="1449E587" w14:textId="77777777" w:rsidR="00CC6C72" w:rsidRPr="007D74A7" w:rsidRDefault="00CC6C72" w:rsidP="00557E59">
            <w:pPr>
              <w:jc w:val="left"/>
              <w:rPr>
                <w:b/>
                <w:bCs/>
              </w:rPr>
            </w:pPr>
            <w:r w:rsidRPr="007D74A7">
              <w:t>(d) Compliance Assistance Programme (CAP) budget for 2010</w:t>
            </w:r>
          </w:p>
        </w:tc>
      </w:tr>
      <w:tr w:rsidR="00CC6C72" w:rsidRPr="007D74A7" w14:paraId="2F9DC9F0" w14:textId="77777777" w:rsidTr="00557E59">
        <w:tc>
          <w:tcPr>
            <w:tcW w:w="1843" w:type="pct"/>
          </w:tcPr>
          <w:p w14:paraId="30F6DDB0" w14:textId="77777777" w:rsidR="00CC6C72" w:rsidRPr="007D74A7" w:rsidRDefault="00CC6C72" w:rsidP="00557E59">
            <w:pPr>
              <w:jc w:val="left"/>
              <w:rPr>
                <w:b/>
                <w:bCs/>
                <w:sz w:val="20"/>
                <w:szCs w:val="20"/>
                <w:lang w:eastAsia="en-GB"/>
              </w:rPr>
            </w:pPr>
            <w:r w:rsidRPr="007D74A7">
              <w:rPr>
                <w:b/>
                <w:bCs/>
                <w:sz w:val="20"/>
                <w:szCs w:val="20"/>
                <w:lang w:eastAsia="en-GB"/>
              </w:rPr>
              <w:t>Decision 56/6</w:t>
            </w:r>
          </w:p>
          <w:p w14:paraId="09A372E5" w14:textId="77777777" w:rsidR="00CC6C72" w:rsidRPr="007D74A7" w:rsidRDefault="00CC6C72" w:rsidP="00557E59">
            <w:pPr>
              <w:jc w:val="left"/>
            </w:pPr>
            <w:r w:rsidRPr="007D74A7">
              <w:t>UNEP/</w:t>
            </w:r>
            <w:proofErr w:type="spellStart"/>
            <w:r w:rsidRPr="007D74A7">
              <w:t>OzL.Pro</w:t>
            </w:r>
            <w:proofErr w:type="spellEnd"/>
            <w:r w:rsidRPr="007D74A7">
              <w:t>/ExCom/56/64</w:t>
            </w:r>
          </w:p>
        </w:tc>
        <w:tc>
          <w:tcPr>
            <w:tcW w:w="3157" w:type="pct"/>
          </w:tcPr>
          <w:p w14:paraId="5E7B7961" w14:textId="77777777" w:rsidR="00CC6C72" w:rsidRPr="007D74A7" w:rsidRDefault="00CC6C72" w:rsidP="00557E59">
            <w:pPr>
              <w:jc w:val="left"/>
              <w:rPr>
                <w:b/>
                <w:bCs/>
              </w:rPr>
            </w:pPr>
            <w:r w:rsidRPr="007D74A7">
              <w:rPr>
                <w:b/>
                <w:bCs/>
              </w:rPr>
              <w:t>AGENDA ITEM 6: PROGRAMME IMPLEMENTATION</w:t>
            </w:r>
          </w:p>
          <w:p w14:paraId="41EC754D" w14:textId="77777777" w:rsidR="00CC6C72" w:rsidRPr="007D74A7" w:rsidRDefault="00CC6C72" w:rsidP="00557E59">
            <w:pPr>
              <w:jc w:val="left"/>
            </w:pPr>
            <w:r w:rsidRPr="007D74A7">
              <w:t>(a) Monitoring and evaluation</w:t>
            </w:r>
          </w:p>
          <w:p w14:paraId="275CD681" w14:textId="77777777" w:rsidR="00CC6C72" w:rsidRPr="007D74A7" w:rsidRDefault="00CC6C72" w:rsidP="00557E59">
            <w:pPr>
              <w:jc w:val="left"/>
              <w:rPr>
                <w:b/>
                <w:bCs/>
              </w:rPr>
            </w:pPr>
            <w:r w:rsidRPr="007D74A7">
              <w:t>(</w:t>
            </w:r>
            <w:proofErr w:type="spellStart"/>
            <w:r w:rsidRPr="007D74A7">
              <w:t>i</w:t>
            </w:r>
            <w:proofErr w:type="spellEnd"/>
            <w:r w:rsidRPr="007D74A7">
              <w:t>) Final report on the evaluation of institutional strengthening projects</w:t>
            </w:r>
          </w:p>
        </w:tc>
      </w:tr>
      <w:tr w:rsidR="00CC6C72" w:rsidRPr="007D74A7" w14:paraId="1F86B7DB" w14:textId="77777777" w:rsidTr="00557E59">
        <w:tc>
          <w:tcPr>
            <w:tcW w:w="1843" w:type="pct"/>
          </w:tcPr>
          <w:p w14:paraId="5358C312" w14:textId="77777777" w:rsidR="00CC6C72" w:rsidRPr="007D74A7" w:rsidRDefault="00CC6C72" w:rsidP="00557E59">
            <w:pPr>
              <w:jc w:val="left"/>
              <w:rPr>
                <w:b/>
                <w:bCs/>
              </w:rPr>
            </w:pPr>
            <w:r w:rsidRPr="007D74A7">
              <w:rPr>
                <w:b/>
                <w:bCs/>
              </w:rPr>
              <w:t>Decision 56/33</w:t>
            </w:r>
          </w:p>
          <w:p w14:paraId="0F405CF0" w14:textId="77777777" w:rsidR="00CC6C72" w:rsidRPr="007D74A7" w:rsidRDefault="00CC6C72" w:rsidP="00557E59">
            <w:pPr>
              <w:jc w:val="left"/>
              <w:rPr>
                <w:b/>
                <w:bCs/>
                <w:lang w:val="en-US"/>
              </w:rPr>
            </w:pPr>
            <w:r w:rsidRPr="007D74A7">
              <w:rPr>
                <w:b/>
                <w:bCs/>
                <w:lang w:val="en-US"/>
              </w:rPr>
              <w:t>Decision 56/34</w:t>
            </w:r>
          </w:p>
          <w:p w14:paraId="333A1D09" w14:textId="77777777" w:rsidR="00CC6C72" w:rsidRPr="007D74A7" w:rsidRDefault="00CC6C72" w:rsidP="00557E59">
            <w:pPr>
              <w:jc w:val="left"/>
              <w:rPr>
                <w:b/>
                <w:bCs/>
                <w:lang w:val="en-US"/>
              </w:rPr>
            </w:pPr>
            <w:r w:rsidRPr="007D74A7">
              <w:rPr>
                <w:lang w:val="en-US"/>
              </w:rPr>
              <w:t>UNEP/</w:t>
            </w:r>
            <w:proofErr w:type="spellStart"/>
            <w:r w:rsidRPr="007D74A7">
              <w:rPr>
                <w:lang w:val="en-US"/>
              </w:rPr>
              <w:t>OzL.Pro</w:t>
            </w:r>
            <w:proofErr w:type="spellEnd"/>
            <w:r w:rsidRPr="007D74A7">
              <w:rPr>
                <w:lang w:val="en-US"/>
              </w:rPr>
              <w:t>/ExCom/56/64</w:t>
            </w:r>
          </w:p>
        </w:tc>
        <w:tc>
          <w:tcPr>
            <w:tcW w:w="3157" w:type="pct"/>
          </w:tcPr>
          <w:p w14:paraId="57789E70" w14:textId="77777777" w:rsidR="00CC6C72" w:rsidRPr="007D74A7" w:rsidRDefault="00CC6C72" w:rsidP="00557E59">
            <w:pPr>
              <w:jc w:val="left"/>
              <w:rPr>
                <w:b/>
                <w:bCs/>
              </w:rPr>
            </w:pPr>
            <w:r w:rsidRPr="007D74A7">
              <w:rPr>
                <w:b/>
                <w:bCs/>
              </w:rPr>
              <w:t>AGENDA ITEM 7: PROJECT PROPOSALS</w:t>
            </w:r>
          </w:p>
          <w:p w14:paraId="4963030E" w14:textId="77777777" w:rsidR="00CC6C72" w:rsidRPr="007D74A7" w:rsidRDefault="00CC6C72" w:rsidP="00557E59">
            <w:pPr>
              <w:jc w:val="left"/>
            </w:pPr>
            <w:r w:rsidRPr="007D74A7">
              <w:t>(d) Amendments to work programmes for 2008</w:t>
            </w:r>
          </w:p>
          <w:p w14:paraId="76791E27" w14:textId="77777777" w:rsidR="00CC6C72" w:rsidRPr="007D74A7" w:rsidRDefault="00CC6C72" w:rsidP="00557E59">
            <w:pPr>
              <w:jc w:val="left"/>
              <w:rPr>
                <w:b/>
                <w:bCs/>
              </w:rPr>
            </w:pPr>
            <w:r w:rsidRPr="007D74A7">
              <w:t>(ii) UNEP</w:t>
            </w:r>
          </w:p>
        </w:tc>
      </w:tr>
      <w:tr w:rsidR="00CC6C72" w:rsidRPr="007D74A7" w14:paraId="69BC1A09" w14:textId="77777777" w:rsidTr="00557E59">
        <w:tc>
          <w:tcPr>
            <w:tcW w:w="1843" w:type="pct"/>
          </w:tcPr>
          <w:p w14:paraId="0E47FF70" w14:textId="77777777" w:rsidR="00CC6C72" w:rsidRPr="007D74A7" w:rsidRDefault="00CC6C72" w:rsidP="00557E59">
            <w:pPr>
              <w:jc w:val="left"/>
              <w:rPr>
                <w:b/>
                <w:bCs/>
              </w:rPr>
            </w:pPr>
            <w:r w:rsidRPr="007D74A7">
              <w:rPr>
                <w:b/>
                <w:bCs/>
              </w:rPr>
              <w:t>Decision 56/43</w:t>
            </w:r>
          </w:p>
          <w:p w14:paraId="7B1F2BF9" w14:textId="77777777" w:rsidR="00CC6C72" w:rsidRPr="007D74A7" w:rsidRDefault="00CC6C72" w:rsidP="00557E59">
            <w:pPr>
              <w:jc w:val="left"/>
              <w:rPr>
                <w:b/>
                <w:bCs/>
              </w:rPr>
            </w:pPr>
            <w:r w:rsidRPr="007D74A7">
              <w:rPr>
                <w:lang w:val="en-US"/>
              </w:rPr>
              <w:t>UNEP/</w:t>
            </w:r>
            <w:proofErr w:type="spellStart"/>
            <w:r w:rsidRPr="007D74A7">
              <w:rPr>
                <w:lang w:val="en-US"/>
              </w:rPr>
              <w:t>OzL.Pro</w:t>
            </w:r>
            <w:proofErr w:type="spellEnd"/>
            <w:r w:rsidRPr="007D74A7">
              <w:rPr>
                <w:lang w:val="en-US"/>
              </w:rPr>
              <w:t>/ExCom/56/64</w:t>
            </w:r>
          </w:p>
        </w:tc>
        <w:tc>
          <w:tcPr>
            <w:tcW w:w="3157" w:type="pct"/>
          </w:tcPr>
          <w:p w14:paraId="75E6E9D0" w14:textId="77777777" w:rsidR="00CC6C72" w:rsidRPr="007D74A7" w:rsidRDefault="00CC6C72" w:rsidP="00557E59">
            <w:pPr>
              <w:jc w:val="left"/>
              <w:rPr>
                <w:b/>
                <w:bCs/>
              </w:rPr>
            </w:pPr>
            <w:r w:rsidRPr="007D74A7">
              <w:rPr>
                <w:b/>
                <w:bCs/>
              </w:rPr>
              <w:t>AGENDA ITEM 7: PROJECT PROPOSALS</w:t>
            </w:r>
          </w:p>
          <w:p w14:paraId="36A4C23B" w14:textId="77777777" w:rsidR="00CC6C72" w:rsidRPr="007D74A7" w:rsidRDefault="00CC6C72" w:rsidP="00557E59">
            <w:pPr>
              <w:jc w:val="left"/>
              <w:rPr>
                <w:b/>
                <w:bCs/>
              </w:rPr>
            </w:pPr>
            <w:r w:rsidRPr="007D74A7">
              <w:t>(f) Compliance Assistance Programme (CAP) budget for 2009</w:t>
            </w:r>
          </w:p>
        </w:tc>
      </w:tr>
      <w:tr w:rsidR="00CC6C72" w:rsidRPr="007D74A7" w14:paraId="1461CEC3" w14:textId="77777777" w:rsidTr="00557E59">
        <w:tc>
          <w:tcPr>
            <w:tcW w:w="1843" w:type="pct"/>
          </w:tcPr>
          <w:p w14:paraId="703FCBD8" w14:textId="77777777" w:rsidR="00CC6C72" w:rsidRPr="007D74A7" w:rsidRDefault="00CC6C72" w:rsidP="00557E59">
            <w:pPr>
              <w:jc w:val="left"/>
              <w:rPr>
                <w:b/>
                <w:bCs/>
              </w:rPr>
            </w:pPr>
            <w:r w:rsidRPr="007D74A7">
              <w:rPr>
                <w:b/>
                <w:bCs/>
              </w:rPr>
              <w:t>Decision 53/8</w:t>
            </w:r>
          </w:p>
          <w:p w14:paraId="5A7C11FB" w14:textId="77777777" w:rsidR="00CC6C72" w:rsidRPr="007D74A7" w:rsidRDefault="00CC6C72" w:rsidP="00557E59">
            <w:pPr>
              <w:jc w:val="left"/>
              <w:rPr>
                <w:b/>
                <w:bCs/>
              </w:rPr>
            </w:pPr>
            <w:r w:rsidRPr="007D74A7">
              <w:t>UNEP/</w:t>
            </w:r>
            <w:proofErr w:type="spellStart"/>
            <w:r w:rsidRPr="007D74A7">
              <w:t>OzL.Pro</w:t>
            </w:r>
            <w:proofErr w:type="spellEnd"/>
            <w:r w:rsidRPr="007D74A7">
              <w:t>/ExCom/53/67</w:t>
            </w:r>
          </w:p>
        </w:tc>
        <w:tc>
          <w:tcPr>
            <w:tcW w:w="3157" w:type="pct"/>
          </w:tcPr>
          <w:p w14:paraId="64CAB567" w14:textId="77777777" w:rsidR="00CC6C72" w:rsidRPr="007D74A7" w:rsidRDefault="00CC6C72" w:rsidP="00557E59">
            <w:pPr>
              <w:jc w:val="left"/>
              <w:rPr>
                <w:b/>
                <w:bCs/>
              </w:rPr>
            </w:pPr>
            <w:r w:rsidRPr="007D74A7">
              <w:rPr>
                <w:b/>
                <w:bCs/>
              </w:rPr>
              <w:t>AGENDA ITEM 6: PROGRAMME IMPLEMENTATION</w:t>
            </w:r>
          </w:p>
          <w:p w14:paraId="4F9E2DD9" w14:textId="77777777" w:rsidR="00CC6C72" w:rsidRPr="007D74A7" w:rsidRDefault="00CC6C72" w:rsidP="00557E59">
            <w:pPr>
              <w:jc w:val="left"/>
            </w:pPr>
            <w:r w:rsidRPr="007D74A7">
              <w:t>(a) Monitoring and evaluation</w:t>
            </w:r>
          </w:p>
          <w:p w14:paraId="0251BA39" w14:textId="77777777" w:rsidR="00CC6C72" w:rsidRPr="007D74A7" w:rsidRDefault="00CC6C72" w:rsidP="00557E59">
            <w:pPr>
              <w:jc w:val="left"/>
              <w:rPr>
                <w:b/>
                <w:bCs/>
              </w:rPr>
            </w:pPr>
            <w:r w:rsidRPr="007D74A7">
              <w:t>(iv) Review of the new format for reporting on multi-year agreements, including terminal phase-out management plans (follow-up to decision 51/13)</w:t>
            </w:r>
          </w:p>
        </w:tc>
      </w:tr>
      <w:tr w:rsidR="00CC6C72" w:rsidRPr="007D74A7" w14:paraId="0F499030" w14:textId="77777777" w:rsidTr="00557E59">
        <w:tc>
          <w:tcPr>
            <w:tcW w:w="1843" w:type="pct"/>
          </w:tcPr>
          <w:p w14:paraId="0745CF36" w14:textId="77777777" w:rsidR="00CC6C72" w:rsidRPr="007D74A7" w:rsidRDefault="00CC6C72" w:rsidP="00557E59">
            <w:pPr>
              <w:jc w:val="left"/>
              <w:rPr>
                <w:b/>
                <w:bCs/>
              </w:rPr>
            </w:pPr>
            <w:r w:rsidRPr="007D74A7">
              <w:rPr>
                <w:b/>
                <w:bCs/>
              </w:rPr>
              <w:t>Decision 53/19</w:t>
            </w:r>
          </w:p>
          <w:p w14:paraId="1C2AEFDC" w14:textId="77777777" w:rsidR="00CC6C72" w:rsidRPr="007D74A7" w:rsidRDefault="00CC6C72" w:rsidP="00557E59">
            <w:pPr>
              <w:jc w:val="left"/>
              <w:rPr>
                <w:b/>
                <w:bCs/>
              </w:rPr>
            </w:pPr>
            <w:r w:rsidRPr="007D74A7">
              <w:t>UNEP/</w:t>
            </w:r>
            <w:proofErr w:type="spellStart"/>
            <w:r w:rsidRPr="007D74A7">
              <w:t>OzL.Pro</w:t>
            </w:r>
            <w:proofErr w:type="spellEnd"/>
            <w:r w:rsidRPr="007D74A7">
              <w:t>/ExCom/53/67</w:t>
            </w:r>
          </w:p>
        </w:tc>
        <w:tc>
          <w:tcPr>
            <w:tcW w:w="3157" w:type="pct"/>
          </w:tcPr>
          <w:p w14:paraId="364088F7" w14:textId="77777777" w:rsidR="00CC6C72" w:rsidRPr="007D74A7" w:rsidRDefault="00CC6C72" w:rsidP="00557E59">
            <w:pPr>
              <w:jc w:val="left"/>
              <w:rPr>
                <w:b/>
                <w:bCs/>
              </w:rPr>
            </w:pPr>
            <w:r w:rsidRPr="007D74A7">
              <w:rPr>
                <w:b/>
                <w:bCs/>
              </w:rPr>
              <w:t>AGENDA ITEM 7: PROJECT PROPOSALS</w:t>
            </w:r>
          </w:p>
          <w:p w14:paraId="64D32E7D" w14:textId="77777777" w:rsidR="00CC6C72" w:rsidRPr="007D74A7" w:rsidRDefault="00CC6C72" w:rsidP="00557E59">
            <w:pPr>
              <w:jc w:val="left"/>
            </w:pPr>
            <w:r w:rsidRPr="007D74A7">
              <w:t>(c) Amendments to work programmes for 2007:</w:t>
            </w:r>
          </w:p>
          <w:p w14:paraId="14AB6B8C" w14:textId="77777777" w:rsidR="00CC6C72" w:rsidRPr="007D74A7" w:rsidRDefault="00CC6C72" w:rsidP="00557E59">
            <w:pPr>
              <w:jc w:val="left"/>
              <w:rPr>
                <w:b/>
                <w:bCs/>
              </w:rPr>
            </w:pPr>
            <w:r w:rsidRPr="007D74A7">
              <w:t>(ii) UNEP</w:t>
            </w:r>
          </w:p>
        </w:tc>
      </w:tr>
      <w:tr w:rsidR="00CC6C72" w:rsidRPr="007D74A7" w14:paraId="2DE0E411" w14:textId="77777777" w:rsidTr="00557E59">
        <w:tc>
          <w:tcPr>
            <w:tcW w:w="1843" w:type="pct"/>
          </w:tcPr>
          <w:p w14:paraId="142D2901" w14:textId="77777777" w:rsidR="00CC6C72" w:rsidRPr="007D74A7" w:rsidRDefault="00CC6C72" w:rsidP="00557E59">
            <w:pPr>
              <w:jc w:val="left"/>
              <w:rPr>
                <w:b/>
                <w:bCs/>
              </w:rPr>
            </w:pPr>
            <w:r w:rsidRPr="007D74A7">
              <w:rPr>
                <w:b/>
                <w:bCs/>
              </w:rPr>
              <w:t>Decision 53/21</w:t>
            </w:r>
          </w:p>
          <w:p w14:paraId="238ABB3F" w14:textId="77777777" w:rsidR="00CC6C72" w:rsidRPr="007D74A7" w:rsidRDefault="00CC6C72" w:rsidP="00557E59">
            <w:pPr>
              <w:jc w:val="left"/>
              <w:rPr>
                <w:b/>
                <w:bCs/>
              </w:rPr>
            </w:pPr>
            <w:r w:rsidRPr="007D74A7">
              <w:t>UNEP/</w:t>
            </w:r>
            <w:proofErr w:type="spellStart"/>
            <w:r w:rsidRPr="007D74A7">
              <w:t>OzL.Pro</w:t>
            </w:r>
            <w:proofErr w:type="spellEnd"/>
            <w:r w:rsidRPr="007D74A7">
              <w:t>/ExCom/53/67</w:t>
            </w:r>
          </w:p>
        </w:tc>
        <w:tc>
          <w:tcPr>
            <w:tcW w:w="3157" w:type="pct"/>
          </w:tcPr>
          <w:p w14:paraId="1C3E15FD" w14:textId="77777777" w:rsidR="00CC6C72" w:rsidRPr="007D74A7" w:rsidRDefault="00CC6C72" w:rsidP="00557E59">
            <w:pPr>
              <w:jc w:val="left"/>
              <w:rPr>
                <w:b/>
                <w:bCs/>
              </w:rPr>
            </w:pPr>
            <w:r w:rsidRPr="007D74A7">
              <w:rPr>
                <w:b/>
                <w:bCs/>
              </w:rPr>
              <w:t>AGENDA ITEM 7: PROJECT PROPOSALS</w:t>
            </w:r>
          </w:p>
          <w:p w14:paraId="14DE43EF" w14:textId="77777777" w:rsidR="00CC6C72" w:rsidRPr="007D74A7" w:rsidRDefault="00CC6C72" w:rsidP="00557E59">
            <w:pPr>
              <w:jc w:val="left"/>
            </w:pPr>
            <w:r w:rsidRPr="007D74A7">
              <w:t>(d) Compliance Assistance Programme (CAP) budget and work programme for UNEP for the year 2008</w:t>
            </w:r>
          </w:p>
        </w:tc>
      </w:tr>
      <w:tr w:rsidR="00CC6C72" w:rsidRPr="007D74A7" w14:paraId="6473D4D6" w14:textId="77777777" w:rsidTr="00557E59">
        <w:trPr>
          <w:trHeight w:val="242"/>
        </w:trPr>
        <w:tc>
          <w:tcPr>
            <w:tcW w:w="1843" w:type="pct"/>
          </w:tcPr>
          <w:p w14:paraId="279A3B84" w14:textId="77777777" w:rsidR="00CC6C72" w:rsidRPr="007D74A7" w:rsidRDefault="00CC6C72" w:rsidP="00557E59">
            <w:pPr>
              <w:jc w:val="left"/>
              <w:rPr>
                <w:b/>
                <w:bCs/>
              </w:rPr>
            </w:pPr>
            <w:r w:rsidRPr="007D74A7">
              <w:rPr>
                <w:b/>
                <w:bCs/>
              </w:rPr>
              <w:t>Decision 52/7</w:t>
            </w:r>
          </w:p>
          <w:p w14:paraId="62E9FA89" w14:textId="77777777" w:rsidR="00CC6C72" w:rsidRPr="007D74A7" w:rsidRDefault="00CC6C72" w:rsidP="00557E59">
            <w:pPr>
              <w:jc w:val="left"/>
              <w:rPr>
                <w:b/>
                <w:bCs/>
              </w:rPr>
            </w:pPr>
            <w:r w:rsidRPr="007D74A7">
              <w:t>UNEP/</w:t>
            </w:r>
            <w:proofErr w:type="spellStart"/>
            <w:r w:rsidRPr="007D74A7">
              <w:t>OzL.Pro</w:t>
            </w:r>
            <w:proofErr w:type="spellEnd"/>
            <w:r w:rsidRPr="007D74A7">
              <w:t>/ExCom/52/55</w:t>
            </w:r>
          </w:p>
        </w:tc>
        <w:tc>
          <w:tcPr>
            <w:tcW w:w="3157" w:type="pct"/>
          </w:tcPr>
          <w:p w14:paraId="453D53D4" w14:textId="77777777" w:rsidR="00CC6C72" w:rsidRPr="007D74A7" w:rsidRDefault="00CC6C72" w:rsidP="00557E59">
            <w:pPr>
              <w:jc w:val="left"/>
              <w:rPr>
                <w:b/>
                <w:bCs/>
              </w:rPr>
            </w:pPr>
            <w:r w:rsidRPr="007D74A7">
              <w:rPr>
                <w:b/>
                <w:bCs/>
              </w:rPr>
              <w:t>AGENDA ITEM 6: PROGRAMME IMPLEMENTATION</w:t>
            </w:r>
          </w:p>
          <w:p w14:paraId="5CC5C1BB" w14:textId="77777777" w:rsidR="00CC6C72" w:rsidRPr="007D74A7" w:rsidRDefault="00CC6C72" w:rsidP="00557E59">
            <w:pPr>
              <w:jc w:val="left"/>
            </w:pPr>
            <w:r w:rsidRPr="007D74A7">
              <w:t>(a) Monitoring and evaluation</w:t>
            </w:r>
          </w:p>
          <w:p w14:paraId="29A61B58" w14:textId="77777777" w:rsidR="00CC6C72" w:rsidRPr="007D74A7" w:rsidRDefault="00CC6C72" w:rsidP="00557E59">
            <w:pPr>
              <w:jc w:val="left"/>
              <w:rPr>
                <w:b/>
                <w:bCs/>
              </w:rPr>
            </w:pPr>
            <w:r w:rsidRPr="007D74A7">
              <w:t>(ii) Final report on the evaluation of the CAP programme</w:t>
            </w:r>
          </w:p>
        </w:tc>
      </w:tr>
      <w:tr w:rsidR="00CC6C72" w:rsidRPr="007D74A7" w14:paraId="5E59D699" w14:textId="77777777" w:rsidTr="00557E59">
        <w:tc>
          <w:tcPr>
            <w:tcW w:w="1843" w:type="pct"/>
          </w:tcPr>
          <w:p w14:paraId="4AB8F5BA" w14:textId="77777777" w:rsidR="00CC6C72" w:rsidRPr="007D74A7" w:rsidRDefault="00CC6C72" w:rsidP="00557E59">
            <w:pPr>
              <w:jc w:val="left"/>
              <w:rPr>
                <w:b/>
                <w:bCs/>
              </w:rPr>
            </w:pPr>
            <w:r w:rsidRPr="007D74A7">
              <w:rPr>
                <w:b/>
                <w:bCs/>
              </w:rPr>
              <w:t>Decision 50/26</w:t>
            </w:r>
          </w:p>
          <w:p w14:paraId="34B7AE32" w14:textId="77777777" w:rsidR="00CC6C72" w:rsidRPr="007D74A7" w:rsidRDefault="00CC6C72" w:rsidP="00557E59">
            <w:pPr>
              <w:jc w:val="left"/>
              <w:rPr>
                <w:b/>
                <w:bCs/>
              </w:rPr>
            </w:pPr>
            <w:r w:rsidRPr="007D74A7">
              <w:t>UNEP/</w:t>
            </w:r>
            <w:proofErr w:type="spellStart"/>
            <w:r w:rsidRPr="007D74A7">
              <w:t>OzL.Pro</w:t>
            </w:r>
            <w:proofErr w:type="spellEnd"/>
            <w:r w:rsidRPr="007D74A7">
              <w:t>/ExCom/50/62</w:t>
            </w:r>
          </w:p>
        </w:tc>
        <w:tc>
          <w:tcPr>
            <w:tcW w:w="3157" w:type="pct"/>
          </w:tcPr>
          <w:p w14:paraId="05A294E6" w14:textId="77777777" w:rsidR="00CC6C72" w:rsidRPr="007D74A7" w:rsidRDefault="00CC6C72" w:rsidP="00557E59">
            <w:pPr>
              <w:jc w:val="left"/>
              <w:rPr>
                <w:b/>
                <w:bCs/>
              </w:rPr>
            </w:pPr>
            <w:r w:rsidRPr="007D74A7">
              <w:rPr>
                <w:b/>
                <w:bCs/>
              </w:rPr>
              <w:t>AGENDA ITEM 7: PROJECT PROPOSALS</w:t>
            </w:r>
          </w:p>
          <w:p w14:paraId="49370223" w14:textId="77777777" w:rsidR="00CC6C72" w:rsidRPr="007D74A7" w:rsidRDefault="00CC6C72" w:rsidP="00557E59">
            <w:pPr>
              <w:jc w:val="left"/>
              <w:rPr>
                <w:b/>
                <w:bCs/>
              </w:rPr>
            </w:pPr>
            <w:r w:rsidRPr="007D74A7">
              <w:t>(d) Compliance Assistance Programme (CAP) budget and work programme for UNEP for the year 2007</w:t>
            </w:r>
          </w:p>
        </w:tc>
      </w:tr>
      <w:tr w:rsidR="00CC6C72" w:rsidRPr="007D74A7" w14:paraId="1D3A476A" w14:textId="77777777" w:rsidTr="00557E59">
        <w:tc>
          <w:tcPr>
            <w:tcW w:w="1843" w:type="pct"/>
          </w:tcPr>
          <w:p w14:paraId="378A9C46" w14:textId="77777777" w:rsidR="00CC6C72" w:rsidRPr="007D74A7" w:rsidRDefault="00CC6C72" w:rsidP="00557E59">
            <w:pPr>
              <w:jc w:val="left"/>
              <w:rPr>
                <w:b/>
                <w:bCs/>
              </w:rPr>
            </w:pPr>
            <w:r w:rsidRPr="007D74A7">
              <w:rPr>
                <w:b/>
                <w:bCs/>
              </w:rPr>
              <w:lastRenderedPageBreak/>
              <w:t>Decision 47/24</w:t>
            </w:r>
          </w:p>
          <w:p w14:paraId="5B9A0A76" w14:textId="77777777" w:rsidR="00CC6C72" w:rsidRPr="007D74A7" w:rsidRDefault="00CC6C72" w:rsidP="00557E59">
            <w:pPr>
              <w:jc w:val="left"/>
              <w:rPr>
                <w:b/>
                <w:bCs/>
              </w:rPr>
            </w:pPr>
            <w:r w:rsidRPr="007D74A7">
              <w:t>UNEP/</w:t>
            </w:r>
            <w:proofErr w:type="spellStart"/>
            <w:r w:rsidRPr="007D74A7">
              <w:t>OzL.Pro</w:t>
            </w:r>
            <w:proofErr w:type="spellEnd"/>
            <w:r w:rsidRPr="007D74A7">
              <w:t>/ExCom/47/61</w:t>
            </w:r>
          </w:p>
        </w:tc>
        <w:tc>
          <w:tcPr>
            <w:tcW w:w="3157" w:type="pct"/>
          </w:tcPr>
          <w:p w14:paraId="3F903353" w14:textId="77777777" w:rsidR="00CC6C72" w:rsidRPr="007D74A7" w:rsidRDefault="00CC6C72" w:rsidP="00557E59">
            <w:pPr>
              <w:jc w:val="left"/>
              <w:rPr>
                <w:b/>
                <w:bCs/>
              </w:rPr>
            </w:pPr>
            <w:r w:rsidRPr="007D74A7">
              <w:rPr>
                <w:b/>
                <w:bCs/>
              </w:rPr>
              <w:t>AGENDA ITEM 7: PROJECT PROPOSALS</w:t>
            </w:r>
          </w:p>
          <w:p w14:paraId="1A0DC48E" w14:textId="77777777" w:rsidR="00CC6C72" w:rsidRPr="007D74A7" w:rsidRDefault="00CC6C72" w:rsidP="00557E59">
            <w:pPr>
              <w:jc w:val="left"/>
              <w:rPr>
                <w:b/>
                <w:bCs/>
              </w:rPr>
            </w:pPr>
            <w:r w:rsidRPr="007D74A7">
              <w:t>(d) Compliance assistance programme budget and work programme for UNEP for the year 2006</w:t>
            </w:r>
          </w:p>
        </w:tc>
      </w:tr>
      <w:tr w:rsidR="00CC6C72" w:rsidRPr="007D74A7" w14:paraId="1D7C376A" w14:textId="77777777" w:rsidTr="00557E59">
        <w:tc>
          <w:tcPr>
            <w:tcW w:w="1843" w:type="pct"/>
          </w:tcPr>
          <w:p w14:paraId="5FD28074" w14:textId="77777777" w:rsidR="00CC6C72" w:rsidRPr="007D74A7" w:rsidRDefault="00CC6C72" w:rsidP="00557E59">
            <w:pPr>
              <w:jc w:val="left"/>
              <w:rPr>
                <w:b/>
                <w:bCs/>
              </w:rPr>
            </w:pPr>
            <w:r w:rsidRPr="007D74A7">
              <w:rPr>
                <w:b/>
                <w:bCs/>
              </w:rPr>
              <w:t>Decision 47/10</w:t>
            </w:r>
          </w:p>
          <w:p w14:paraId="2996BEE7" w14:textId="77777777" w:rsidR="00CC6C72" w:rsidRPr="007D74A7" w:rsidRDefault="00CC6C72" w:rsidP="00557E59">
            <w:pPr>
              <w:jc w:val="left"/>
              <w:rPr>
                <w:b/>
                <w:bCs/>
              </w:rPr>
            </w:pPr>
            <w:r w:rsidRPr="007D74A7">
              <w:t>UNEP/</w:t>
            </w:r>
            <w:proofErr w:type="spellStart"/>
            <w:r w:rsidRPr="007D74A7">
              <w:t>OzL.Pro</w:t>
            </w:r>
            <w:proofErr w:type="spellEnd"/>
            <w:r w:rsidRPr="007D74A7">
              <w:t>/ExCom/47/61</w:t>
            </w:r>
          </w:p>
        </w:tc>
        <w:tc>
          <w:tcPr>
            <w:tcW w:w="3157" w:type="pct"/>
          </w:tcPr>
          <w:p w14:paraId="172678D1" w14:textId="77777777" w:rsidR="00CC6C72" w:rsidRPr="007D74A7" w:rsidRDefault="00CC6C72" w:rsidP="00557E59">
            <w:pPr>
              <w:jc w:val="left"/>
              <w:rPr>
                <w:b/>
                <w:bCs/>
              </w:rPr>
            </w:pPr>
            <w:r w:rsidRPr="007D74A7">
              <w:rPr>
                <w:b/>
                <w:bCs/>
              </w:rPr>
              <w:t>AGENDA ITEM 7: PROJECT PROPOSALS</w:t>
            </w:r>
          </w:p>
          <w:p w14:paraId="39F595AF" w14:textId="77777777" w:rsidR="00CC6C72" w:rsidRPr="007D74A7" w:rsidRDefault="00CC6C72" w:rsidP="00557E59">
            <w:pPr>
              <w:jc w:val="left"/>
              <w:rPr>
                <w:b/>
                <w:bCs/>
              </w:rPr>
            </w:pPr>
            <w:r w:rsidRPr="007D74A7">
              <w:t>(a) Overview of issues identified during project review</w:t>
            </w:r>
          </w:p>
        </w:tc>
      </w:tr>
      <w:tr w:rsidR="00CC6C72" w:rsidRPr="007D74A7" w14:paraId="65DA4CC6" w14:textId="77777777" w:rsidTr="00557E59">
        <w:tc>
          <w:tcPr>
            <w:tcW w:w="1843" w:type="pct"/>
          </w:tcPr>
          <w:p w14:paraId="41669302" w14:textId="77777777" w:rsidR="00CC6C72" w:rsidRPr="007D74A7" w:rsidRDefault="00CC6C72" w:rsidP="00557E59">
            <w:pPr>
              <w:jc w:val="left"/>
              <w:rPr>
                <w:b/>
                <w:bCs/>
              </w:rPr>
            </w:pPr>
            <w:r w:rsidRPr="007D74A7">
              <w:rPr>
                <w:b/>
                <w:bCs/>
              </w:rPr>
              <w:t>Decision 45/7</w:t>
            </w:r>
          </w:p>
          <w:p w14:paraId="172281BB" w14:textId="77777777" w:rsidR="00CC6C72" w:rsidRPr="007D74A7" w:rsidRDefault="00CC6C72" w:rsidP="00557E59">
            <w:pPr>
              <w:jc w:val="left"/>
              <w:rPr>
                <w:b/>
                <w:bCs/>
              </w:rPr>
            </w:pPr>
            <w:r w:rsidRPr="007D74A7">
              <w:t>UNEP/</w:t>
            </w:r>
            <w:proofErr w:type="spellStart"/>
            <w:r w:rsidRPr="007D74A7">
              <w:t>OzL.Pro</w:t>
            </w:r>
            <w:proofErr w:type="spellEnd"/>
            <w:r w:rsidRPr="007D74A7">
              <w:t>/ExCom/45/55</w:t>
            </w:r>
          </w:p>
        </w:tc>
        <w:tc>
          <w:tcPr>
            <w:tcW w:w="3157" w:type="pct"/>
          </w:tcPr>
          <w:p w14:paraId="21D799C9" w14:textId="77777777" w:rsidR="00CC6C72" w:rsidRPr="007D74A7" w:rsidRDefault="00CC6C72" w:rsidP="00557E59">
            <w:pPr>
              <w:jc w:val="left"/>
              <w:rPr>
                <w:b/>
                <w:bCs/>
              </w:rPr>
            </w:pPr>
            <w:r w:rsidRPr="007D74A7">
              <w:rPr>
                <w:b/>
                <w:bCs/>
              </w:rPr>
              <w:t>AGENDA ITEM 5: RESOURCE AVAILABILITY, ALLOCATION AND BUSINESS PLANNING</w:t>
            </w:r>
          </w:p>
          <w:p w14:paraId="673365FF" w14:textId="77777777" w:rsidR="00CC6C72" w:rsidRPr="007D74A7" w:rsidRDefault="00CC6C72" w:rsidP="00557E59">
            <w:pPr>
              <w:jc w:val="left"/>
            </w:pPr>
            <w:r w:rsidRPr="007D74A7">
              <w:t>(c) 2005-2007 business plans:</w:t>
            </w:r>
          </w:p>
          <w:p w14:paraId="39DCC765" w14:textId="77777777" w:rsidR="00CC6C72" w:rsidRPr="007D74A7" w:rsidRDefault="00CC6C72" w:rsidP="00557E59">
            <w:pPr>
              <w:jc w:val="left"/>
              <w:rPr>
                <w:b/>
                <w:bCs/>
              </w:rPr>
            </w:pPr>
            <w:r w:rsidRPr="007D74A7">
              <w:t>(iii) UNEP</w:t>
            </w:r>
          </w:p>
        </w:tc>
      </w:tr>
      <w:tr w:rsidR="00CC6C72" w:rsidRPr="007D74A7" w14:paraId="6AD0D1A8" w14:textId="77777777" w:rsidTr="00557E59">
        <w:tc>
          <w:tcPr>
            <w:tcW w:w="1843" w:type="pct"/>
          </w:tcPr>
          <w:p w14:paraId="02C03508" w14:textId="77777777" w:rsidR="00CC6C72" w:rsidRPr="007D74A7" w:rsidRDefault="00CC6C72" w:rsidP="00557E59">
            <w:pPr>
              <w:jc w:val="left"/>
              <w:rPr>
                <w:b/>
                <w:bCs/>
              </w:rPr>
            </w:pPr>
            <w:r w:rsidRPr="007D74A7">
              <w:rPr>
                <w:b/>
                <w:bCs/>
              </w:rPr>
              <w:t>Decision 44/8</w:t>
            </w:r>
          </w:p>
          <w:p w14:paraId="22BF1301" w14:textId="77777777" w:rsidR="00CC6C72" w:rsidRPr="007D74A7" w:rsidRDefault="00CC6C72" w:rsidP="00557E59">
            <w:pPr>
              <w:jc w:val="left"/>
              <w:rPr>
                <w:b/>
                <w:bCs/>
              </w:rPr>
            </w:pPr>
            <w:r w:rsidRPr="007D74A7">
              <w:t>UNEP/</w:t>
            </w:r>
            <w:proofErr w:type="spellStart"/>
            <w:r w:rsidRPr="007D74A7">
              <w:t>OzL.Pro</w:t>
            </w:r>
            <w:proofErr w:type="spellEnd"/>
            <w:r w:rsidRPr="007D74A7">
              <w:t>/ExCom/44/73</w:t>
            </w:r>
          </w:p>
        </w:tc>
        <w:tc>
          <w:tcPr>
            <w:tcW w:w="3157" w:type="pct"/>
          </w:tcPr>
          <w:p w14:paraId="1748CF75" w14:textId="77777777" w:rsidR="00CC6C72" w:rsidRPr="007D74A7" w:rsidRDefault="00CC6C72" w:rsidP="00557E59">
            <w:pPr>
              <w:jc w:val="left"/>
            </w:pPr>
            <w:r w:rsidRPr="007D74A7">
              <w:t>AGENDA ITEM 6: PROGRAMME IMPLEMENTATION</w:t>
            </w:r>
          </w:p>
          <w:p w14:paraId="5F4B678F" w14:textId="77777777" w:rsidR="00CC6C72" w:rsidRPr="007D74A7" w:rsidRDefault="00CC6C72" w:rsidP="00557E59">
            <w:pPr>
              <w:jc w:val="left"/>
              <w:rPr>
                <w:b/>
                <w:bCs/>
              </w:rPr>
            </w:pPr>
            <w:r w:rsidRPr="007D74A7">
              <w:t>(a) Final evaluation report on halon banking projects for countries with low volumes of installed capacities</w:t>
            </w:r>
          </w:p>
        </w:tc>
      </w:tr>
      <w:tr w:rsidR="00CC6C72" w:rsidRPr="007D74A7" w14:paraId="5E561FDF" w14:textId="77777777" w:rsidTr="00557E59">
        <w:tc>
          <w:tcPr>
            <w:tcW w:w="1843" w:type="pct"/>
          </w:tcPr>
          <w:p w14:paraId="68080BC5" w14:textId="77777777" w:rsidR="00CC6C72" w:rsidRPr="007D74A7" w:rsidRDefault="00CC6C72" w:rsidP="00557E59">
            <w:pPr>
              <w:jc w:val="left"/>
              <w:rPr>
                <w:b/>
                <w:bCs/>
              </w:rPr>
            </w:pPr>
            <w:r w:rsidRPr="007D74A7">
              <w:rPr>
                <w:b/>
                <w:bCs/>
              </w:rPr>
              <w:t>Decision 44/27</w:t>
            </w:r>
          </w:p>
          <w:p w14:paraId="17B87A95" w14:textId="77777777" w:rsidR="00CC6C72" w:rsidRPr="007D74A7" w:rsidRDefault="00CC6C72" w:rsidP="00557E59">
            <w:pPr>
              <w:jc w:val="left"/>
              <w:rPr>
                <w:b/>
                <w:bCs/>
              </w:rPr>
            </w:pPr>
            <w:r w:rsidRPr="007D74A7">
              <w:t>UNEP/</w:t>
            </w:r>
            <w:proofErr w:type="spellStart"/>
            <w:r w:rsidRPr="007D74A7">
              <w:t>OzL.Pro</w:t>
            </w:r>
            <w:proofErr w:type="spellEnd"/>
            <w:r w:rsidRPr="007D74A7">
              <w:t>/ExCom/44/73</w:t>
            </w:r>
          </w:p>
        </w:tc>
        <w:tc>
          <w:tcPr>
            <w:tcW w:w="3157" w:type="pct"/>
          </w:tcPr>
          <w:p w14:paraId="1B435CD4" w14:textId="77777777" w:rsidR="00CC6C72" w:rsidRPr="007D74A7" w:rsidRDefault="00CC6C72" w:rsidP="00557E59">
            <w:pPr>
              <w:jc w:val="left"/>
              <w:rPr>
                <w:b/>
                <w:bCs/>
              </w:rPr>
            </w:pPr>
            <w:r w:rsidRPr="007D74A7">
              <w:rPr>
                <w:b/>
                <w:bCs/>
              </w:rPr>
              <w:t>AGENDA ITEM 7: PROJECT PROPOSALS</w:t>
            </w:r>
          </w:p>
          <w:p w14:paraId="024CFB6C" w14:textId="77777777" w:rsidR="00CC6C72" w:rsidRPr="007D74A7" w:rsidRDefault="00CC6C72" w:rsidP="00557E59">
            <w:pPr>
              <w:jc w:val="left"/>
              <w:rPr>
                <w:b/>
                <w:bCs/>
              </w:rPr>
            </w:pPr>
            <w:r w:rsidRPr="007D74A7">
              <w:t>(d) Compliance Assistance Programme (CAP) budget (follow-up to decision 41/38 (c)) and work programme for UNEP for the year 2005</w:t>
            </w:r>
          </w:p>
        </w:tc>
      </w:tr>
      <w:tr w:rsidR="00CC6C72" w:rsidRPr="007D74A7" w14:paraId="5D63A65D" w14:textId="77777777" w:rsidTr="00557E59">
        <w:tc>
          <w:tcPr>
            <w:tcW w:w="1843" w:type="pct"/>
          </w:tcPr>
          <w:p w14:paraId="29118C5A" w14:textId="77777777" w:rsidR="00CC6C72" w:rsidRPr="007D74A7" w:rsidRDefault="00CC6C72" w:rsidP="00557E59">
            <w:pPr>
              <w:jc w:val="left"/>
              <w:rPr>
                <w:b/>
                <w:bCs/>
              </w:rPr>
            </w:pPr>
            <w:r w:rsidRPr="007D74A7">
              <w:rPr>
                <w:b/>
                <w:bCs/>
              </w:rPr>
              <w:t>Decision 42/6</w:t>
            </w:r>
          </w:p>
          <w:p w14:paraId="2142171D" w14:textId="77777777" w:rsidR="00CC6C72" w:rsidRPr="007D74A7" w:rsidRDefault="00CC6C72" w:rsidP="00557E59">
            <w:pPr>
              <w:jc w:val="left"/>
            </w:pPr>
            <w:r w:rsidRPr="007D74A7">
              <w:t>UNEP/</w:t>
            </w:r>
            <w:proofErr w:type="spellStart"/>
            <w:r w:rsidRPr="007D74A7">
              <w:t>OzL.Pro</w:t>
            </w:r>
            <w:proofErr w:type="spellEnd"/>
            <w:r w:rsidRPr="007D74A7">
              <w:t>/ExCom/42/54</w:t>
            </w:r>
          </w:p>
        </w:tc>
        <w:tc>
          <w:tcPr>
            <w:tcW w:w="3157" w:type="pct"/>
          </w:tcPr>
          <w:p w14:paraId="7F7D72C5" w14:textId="77777777" w:rsidR="00CC6C72" w:rsidRPr="007D74A7" w:rsidRDefault="00CC6C72" w:rsidP="00557E59">
            <w:pPr>
              <w:jc w:val="left"/>
              <w:rPr>
                <w:b/>
                <w:bCs/>
              </w:rPr>
            </w:pPr>
            <w:r w:rsidRPr="007D74A7">
              <w:rPr>
                <w:b/>
                <w:bCs/>
              </w:rPr>
              <w:t>AGENDA ITEM 5: BUSINESS PLANNING</w:t>
            </w:r>
          </w:p>
          <w:p w14:paraId="0AA8FB76" w14:textId="77777777" w:rsidR="00CC6C72" w:rsidRPr="007D74A7" w:rsidRDefault="00CC6C72" w:rsidP="00557E59">
            <w:pPr>
              <w:jc w:val="left"/>
            </w:pPr>
            <w:r w:rsidRPr="007D74A7">
              <w:t>(c) 2004-2006 business plans:</w:t>
            </w:r>
          </w:p>
          <w:p w14:paraId="0FC39624" w14:textId="77777777" w:rsidR="00CC6C72" w:rsidRPr="007D74A7" w:rsidRDefault="00CC6C72" w:rsidP="00557E59">
            <w:pPr>
              <w:jc w:val="left"/>
              <w:rPr>
                <w:b/>
                <w:bCs/>
              </w:rPr>
            </w:pPr>
            <w:r w:rsidRPr="007D74A7">
              <w:t xml:space="preserve"> (</w:t>
            </w:r>
            <w:proofErr w:type="spellStart"/>
            <w:r w:rsidRPr="007D74A7">
              <w:t>i</w:t>
            </w:r>
            <w:proofErr w:type="spellEnd"/>
            <w:r w:rsidRPr="007D74A7">
              <w:t>) Bilateral agencies</w:t>
            </w:r>
          </w:p>
        </w:tc>
      </w:tr>
      <w:tr w:rsidR="00CC6C72" w:rsidRPr="007D74A7" w14:paraId="03EBC3E1" w14:textId="77777777" w:rsidTr="00557E59">
        <w:tc>
          <w:tcPr>
            <w:tcW w:w="1843" w:type="pct"/>
          </w:tcPr>
          <w:p w14:paraId="52F21BF8" w14:textId="77777777" w:rsidR="00CC6C72" w:rsidRPr="007D74A7" w:rsidRDefault="00CC6C72" w:rsidP="00557E59">
            <w:pPr>
              <w:jc w:val="left"/>
              <w:rPr>
                <w:b/>
                <w:bCs/>
              </w:rPr>
            </w:pPr>
            <w:r w:rsidRPr="007D74A7">
              <w:rPr>
                <w:b/>
                <w:bCs/>
              </w:rPr>
              <w:t>Decision 41/38</w:t>
            </w:r>
          </w:p>
          <w:p w14:paraId="2D27DF4C" w14:textId="77777777" w:rsidR="00CC6C72" w:rsidRPr="007D74A7" w:rsidRDefault="00CC6C72" w:rsidP="00557E59">
            <w:pPr>
              <w:jc w:val="left"/>
              <w:rPr>
                <w:b/>
                <w:bCs/>
              </w:rPr>
            </w:pPr>
            <w:r w:rsidRPr="007D74A7">
              <w:t>UNEP/</w:t>
            </w:r>
            <w:proofErr w:type="spellStart"/>
            <w:r w:rsidRPr="007D74A7">
              <w:t>OzL.Pro</w:t>
            </w:r>
            <w:proofErr w:type="spellEnd"/>
            <w:r w:rsidRPr="007D74A7">
              <w:t>/ExCom/41/87</w:t>
            </w:r>
          </w:p>
        </w:tc>
        <w:tc>
          <w:tcPr>
            <w:tcW w:w="3157" w:type="pct"/>
          </w:tcPr>
          <w:p w14:paraId="6DAE3728" w14:textId="77777777" w:rsidR="00CC6C72" w:rsidRPr="007D74A7" w:rsidRDefault="00CC6C72" w:rsidP="00557E59">
            <w:pPr>
              <w:jc w:val="left"/>
              <w:rPr>
                <w:b/>
                <w:bCs/>
              </w:rPr>
            </w:pPr>
            <w:r w:rsidRPr="007D74A7">
              <w:rPr>
                <w:b/>
                <w:bCs/>
              </w:rPr>
              <w:t>AGENDA ITEM 9: REPORT OF THE 30TH MEETING OF THE SUB-COMMITTEE ON PROJECT REVIEW</w:t>
            </w:r>
          </w:p>
          <w:p w14:paraId="4F86DD7C" w14:textId="77777777" w:rsidR="00CC6C72" w:rsidRPr="007D74A7" w:rsidRDefault="00CC6C72" w:rsidP="00557E59">
            <w:pPr>
              <w:jc w:val="left"/>
              <w:rPr>
                <w:b/>
                <w:bCs/>
              </w:rPr>
            </w:pPr>
            <w:r w:rsidRPr="007D74A7">
              <w:t>(d) Work programme of UNEP for the year 2004</w:t>
            </w:r>
          </w:p>
        </w:tc>
      </w:tr>
      <w:tr w:rsidR="00CC6C72" w:rsidRPr="007D74A7" w14:paraId="78D3B72F" w14:textId="77777777" w:rsidTr="00557E59">
        <w:tc>
          <w:tcPr>
            <w:tcW w:w="1843" w:type="pct"/>
          </w:tcPr>
          <w:p w14:paraId="06C63C73" w14:textId="77777777" w:rsidR="00CC6C72" w:rsidRPr="007D74A7" w:rsidRDefault="00CC6C72" w:rsidP="00557E59">
            <w:pPr>
              <w:jc w:val="left"/>
              <w:rPr>
                <w:b/>
                <w:bCs/>
              </w:rPr>
            </w:pPr>
            <w:r w:rsidRPr="007D74A7">
              <w:rPr>
                <w:b/>
                <w:bCs/>
              </w:rPr>
              <w:t>Decision 41/39</w:t>
            </w:r>
          </w:p>
          <w:p w14:paraId="7E09B39B" w14:textId="77777777" w:rsidR="00CC6C72" w:rsidRPr="007D74A7" w:rsidRDefault="00CC6C72" w:rsidP="00557E59">
            <w:pPr>
              <w:jc w:val="left"/>
              <w:rPr>
                <w:b/>
                <w:bCs/>
              </w:rPr>
            </w:pPr>
            <w:r w:rsidRPr="007D74A7">
              <w:t>UNEP/</w:t>
            </w:r>
            <w:proofErr w:type="spellStart"/>
            <w:r w:rsidRPr="007D74A7">
              <w:t>OzL.Pro</w:t>
            </w:r>
            <w:proofErr w:type="spellEnd"/>
            <w:r w:rsidRPr="007D74A7">
              <w:t>/ExCom/41/87</w:t>
            </w:r>
          </w:p>
        </w:tc>
        <w:tc>
          <w:tcPr>
            <w:tcW w:w="3157" w:type="pct"/>
          </w:tcPr>
          <w:p w14:paraId="553C4B7A" w14:textId="77777777" w:rsidR="00CC6C72" w:rsidRPr="007D74A7" w:rsidRDefault="00CC6C72" w:rsidP="00557E59">
            <w:pPr>
              <w:jc w:val="left"/>
              <w:rPr>
                <w:b/>
                <w:bCs/>
              </w:rPr>
            </w:pPr>
            <w:r w:rsidRPr="007D74A7">
              <w:rPr>
                <w:b/>
                <w:bCs/>
              </w:rPr>
              <w:t>AGENDA ITEM 9: REPORT OF THE 30TH MEETING OF THE SUB-COMMITTEE ON PROJECT REVIEW</w:t>
            </w:r>
          </w:p>
          <w:p w14:paraId="05285F11" w14:textId="77777777" w:rsidR="00CC6C72" w:rsidRPr="007D74A7" w:rsidRDefault="00CC6C72" w:rsidP="00557E59">
            <w:pPr>
              <w:jc w:val="left"/>
              <w:rPr>
                <w:b/>
                <w:bCs/>
              </w:rPr>
            </w:pPr>
            <w:r w:rsidRPr="007D74A7">
              <w:t>(e) Report from UNEP on the use of programme support costs (Decisions 35/36 and 40/49)</w:t>
            </w:r>
          </w:p>
        </w:tc>
      </w:tr>
      <w:tr w:rsidR="00CC6C72" w:rsidRPr="007D74A7" w14:paraId="410FFC58" w14:textId="77777777" w:rsidTr="00557E59">
        <w:tc>
          <w:tcPr>
            <w:tcW w:w="1843" w:type="pct"/>
          </w:tcPr>
          <w:p w14:paraId="6D278620" w14:textId="77777777" w:rsidR="00CC6C72" w:rsidRPr="007D74A7" w:rsidRDefault="00CC6C72" w:rsidP="00557E59">
            <w:pPr>
              <w:jc w:val="left"/>
              <w:rPr>
                <w:b/>
                <w:bCs/>
              </w:rPr>
            </w:pPr>
            <w:r w:rsidRPr="007D74A7">
              <w:rPr>
                <w:b/>
                <w:bCs/>
              </w:rPr>
              <w:t>Decision 38/79</w:t>
            </w:r>
          </w:p>
          <w:p w14:paraId="205163CD" w14:textId="77777777" w:rsidR="00CC6C72" w:rsidRPr="007D74A7" w:rsidRDefault="00CC6C72" w:rsidP="00557E59">
            <w:pPr>
              <w:jc w:val="left"/>
              <w:rPr>
                <w:b/>
                <w:bCs/>
              </w:rPr>
            </w:pPr>
            <w:r w:rsidRPr="007D74A7">
              <w:t>UNEP/</w:t>
            </w:r>
            <w:proofErr w:type="spellStart"/>
            <w:r w:rsidRPr="007D74A7">
              <w:t>OzL.Pro</w:t>
            </w:r>
            <w:proofErr w:type="spellEnd"/>
            <w:r w:rsidRPr="007D74A7">
              <w:t>/ExCom/38/70/Rev.1</w:t>
            </w:r>
          </w:p>
        </w:tc>
        <w:tc>
          <w:tcPr>
            <w:tcW w:w="3157" w:type="pct"/>
          </w:tcPr>
          <w:p w14:paraId="6D6E71C8" w14:textId="77777777" w:rsidR="00CC6C72" w:rsidRPr="007D74A7" w:rsidRDefault="00CC6C72" w:rsidP="00557E59">
            <w:pPr>
              <w:jc w:val="left"/>
              <w:rPr>
                <w:b/>
                <w:bCs/>
              </w:rPr>
            </w:pPr>
            <w:r w:rsidRPr="007D74A7">
              <w:rPr>
                <w:b/>
                <w:bCs/>
              </w:rPr>
              <w:t>AGENDA ITEM 14: COMMUNICATION STRATEGY FOR GLOBAL COMPLIANCE WITH THE MONTREAL PROTOCOL (DECISION 37/72 (b))</w:t>
            </w:r>
          </w:p>
        </w:tc>
      </w:tr>
      <w:tr w:rsidR="00CC6C72" w:rsidRPr="007D74A7" w14:paraId="4A4BC08F" w14:textId="77777777" w:rsidTr="00557E59">
        <w:tc>
          <w:tcPr>
            <w:tcW w:w="1843" w:type="pct"/>
          </w:tcPr>
          <w:p w14:paraId="1D508B05" w14:textId="77777777" w:rsidR="00CC6C72" w:rsidRPr="007D74A7" w:rsidRDefault="00CC6C72" w:rsidP="00557E59">
            <w:pPr>
              <w:jc w:val="left"/>
              <w:rPr>
                <w:b/>
                <w:bCs/>
              </w:rPr>
            </w:pPr>
            <w:r w:rsidRPr="007D74A7">
              <w:rPr>
                <w:b/>
                <w:bCs/>
              </w:rPr>
              <w:t>Decision 38/36</w:t>
            </w:r>
          </w:p>
          <w:p w14:paraId="35F20A7F" w14:textId="77777777" w:rsidR="00CC6C72" w:rsidRPr="007D74A7" w:rsidRDefault="00CC6C72" w:rsidP="00557E59">
            <w:pPr>
              <w:jc w:val="left"/>
              <w:rPr>
                <w:b/>
                <w:bCs/>
              </w:rPr>
            </w:pPr>
            <w:r w:rsidRPr="007D74A7">
              <w:t>UNEP/</w:t>
            </w:r>
            <w:proofErr w:type="spellStart"/>
            <w:r w:rsidRPr="007D74A7">
              <w:t>OzL.Pro</w:t>
            </w:r>
            <w:proofErr w:type="spellEnd"/>
            <w:r w:rsidRPr="007D74A7">
              <w:t>/ExCom/38/70/Rev.1</w:t>
            </w:r>
          </w:p>
        </w:tc>
        <w:tc>
          <w:tcPr>
            <w:tcW w:w="3157" w:type="pct"/>
          </w:tcPr>
          <w:p w14:paraId="21896F26" w14:textId="77777777" w:rsidR="00CC6C72" w:rsidRPr="007D74A7" w:rsidRDefault="00CC6C72" w:rsidP="00557E59">
            <w:pPr>
              <w:jc w:val="left"/>
              <w:rPr>
                <w:b/>
                <w:bCs/>
              </w:rPr>
            </w:pPr>
            <w:r w:rsidRPr="007D74A7">
              <w:rPr>
                <w:b/>
                <w:bCs/>
              </w:rPr>
              <w:t>AGENDA ITEM 6: REPORT OF THE TWENTY-SEVENTH MEETING OF THE SUB-COMMITTEE ON PROJECT REVIEW</w:t>
            </w:r>
          </w:p>
          <w:p w14:paraId="3079C372" w14:textId="77777777" w:rsidR="00CC6C72" w:rsidRPr="007D74A7" w:rsidRDefault="00CC6C72" w:rsidP="00557E59">
            <w:pPr>
              <w:jc w:val="left"/>
              <w:rPr>
                <w:b/>
                <w:bCs/>
              </w:rPr>
            </w:pPr>
            <w:r w:rsidRPr="007D74A7">
              <w:t>(d) Work programme of UNEP for the year 2003</w:t>
            </w:r>
          </w:p>
        </w:tc>
      </w:tr>
      <w:tr w:rsidR="00CC6C72" w:rsidRPr="007D74A7" w14:paraId="0DEC5E5F" w14:textId="77777777" w:rsidTr="00557E59">
        <w:tc>
          <w:tcPr>
            <w:tcW w:w="1843" w:type="pct"/>
          </w:tcPr>
          <w:p w14:paraId="5727071D" w14:textId="77777777" w:rsidR="00CC6C72" w:rsidRPr="007D74A7" w:rsidRDefault="00CC6C72" w:rsidP="00557E59">
            <w:pPr>
              <w:jc w:val="left"/>
              <w:rPr>
                <w:b/>
                <w:bCs/>
              </w:rPr>
            </w:pPr>
            <w:r w:rsidRPr="007D74A7">
              <w:rPr>
                <w:b/>
                <w:bCs/>
              </w:rPr>
              <w:t>Decision 37/63</w:t>
            </w:r>
          </w:p>
          <w:p w14:paraId="0F48C339" w14:textId="77777777" w:rsidR="00CC6C72" w:rsidRPr="007D74A7" w:rsidRDefault="00CC6C72" w:rsidP="00557E59">
            <w:pPr>
              <w:jc w:val="left"/>
              <w:rPr>
                <w:b/>
                <w:bCs/>
              </w:rPr>
            </w:pPr>
            <w:r w:rsidRPr="007D74A7">
              <w:t>UNEP/</w:t>
            </w:r>
            <w:proofErr w:type="spellStart"/>
            <w:r w:rsidRPr="007D74A7">
              <w:t>OzL.Pro</w:t>
            </w:r>
            <w:proofErr w:type="spellEnd"/>
            <w:r w:rsidRPr="007D74A7">
              <w:t>/ExCom/37/71</w:t>
            </w:r>
          </w:p>
        </w:tc>
        <w:tc>
          <w:tcPr>
            <w:tcW w:w="3157" w:type="pct"/>
          </w:tcPr>
          <w:p w14:paraId="75761375" w14:textId="77777777" w:rsidR="00CC6C72" w:rsidRPr="007D74A7" w:rsidRDefault="00CC6C72" w:rsidP="00557E59">
            <w:pPr>
              <w:jc w:val="left"/>
              <w:rPr>
                <w:b/>
                <w:bCs/>
              </w:rPr>
            </w:pPr>
            <w:r w:rsidRPr="007D74A7">
              <w:rPr>
                <w:b/>
                <w:bCs/>
              </w:rPr>
              <w:t>AGENDA ITEM 6: REPORT OF THE TWENTY-SIXTH MEETING OF THE SUB-COMMITTEE ON PROJECT REVIEW</w:t>
            </w:r>
          </w:p>
          <w:p w14:paraId="4DD560B8" w14:textId="77777777" w:rsidR="00CC6C72" w:rsidRPr="007D74A7" w:rsidRDefault="00CC6C72" w:rsidP="00557E59">
            <w:pPr>
              <w:jc w:val="left"/>
              <w:rPr>
                <w:b/>
                <w:bCs/>
              </w:rPr>
            </w:pPr>
            <w:r w:rsidRPr="007D74A7">
              <w:t>(h) Report by UNEP on the progress made in the implementation of the Compliance Assistance Programme (CAP) (submitted by UNEP DTIE)</w:t>
            </w:r>
          </w:p>
        </w:tc>
      </w:tr>
      <w:tr w:rsidR="00CC6C72" w:rsidRPr="007D74A7" w14:paraId="15A724F0" w14:textId="77777777" w:rsidTr="00557E59">
        <w:tc>
          <w:tcPr>
            <w:tcW w:w="1843" w:type="pct"/>
          </w:tcPr>
          <w:p w14:paraId="3FED08BA" w14:textId="77777777" w:rsidR="00CC6C72" w:rsidRPr="007D74A7" w:rsidRDefault="00CC6C72" w:rsidP="00557E59">
            <w:pPr>
              <w:jc w:val="left"/>
              <w:rPr>
                <w:b/>
                <w:bCs/>
              </w:rPr>
            </w:pPr>
            <w:r w:rsidRPr="007D74A7">
              <w:rPr>
                <w:b/>
                <w:bCs/>
              </w:rPr>
              <w:t>Decision 36/2</w:t>
            </w:r>
          </w:p>
          <w:p w14:paraId="0374937A" w14:textId="77777777" w:rsidR="00CC6C72" w:rsidRPr="007D74A7" w:rsidRDefault="00CC6C72" w:rsidP="00557E59">
            <w:pPr>
              <w:jc w:val="left"/>
            </w:pPr>
            <w:r w:rsidRPr="007D74A7">
              <w:t>UNEP/</w:t>
            </w:r>
            <w:proofErr w:type="spellStart"/>
            <w:r w:rsidRPr="007D74A7">
              <w:t>OzL.Pro</w:t>
            </w:r>
            <w:proofErr w:type="spellEnd"/>
            <w:r w:rsidRPr="007D74A7">
              <w:t>/ExCom/36/36</w:t>
            </w:r>
          </w:p>
        </w:tc>
        <w:tc>
          <w:tcPr>
            <w:tcW w:w="3157" w:type="pct"/>
          </w:tcPr>
          <w:p w14:paraId="2A4A62DF" w14:textId="77777777" w:rsidR="00CC6C72" w:rsidRPr="007D74A7" w:rsidRDefault="00CC6C72" w:rsidP="00557E59">
            <w:pPr>
              <w:jc w:val="left"/>
              <w:rPr>
                <w:b/>
                <w:bCs/>
              </w:rPr>
            </w:pPr>
            <w:r w:rsidRPr="007D74A7">
              <w:rPr>
                <w:b/>
                <w:bCs/>
              </w:rPr>
              <w:t>AGENDA ITEM 5: REPORT OF THE SIXTEENTH MEETING OF THE SUB-COMMITTEE ON MONITORING, EVALUATION AND FINANCE</w:t>
            </w:r>
          </w:p>
          <w:p w14:paraId="02BFDDA8" w14:textId="77777777" w:rsidR="00CC6C72" w:rsidRPr="007D74A7" w:rsidRDefault="00CC6C72" w:rsidP="00557E59">
            <w:pPr>
              <w:jc w:val="left"/>
              <w:rPr>
                <w:b/>
                <w:bCs/>
              </w:rPr>
            </w:pPr>
            <w:r w:rsidRPr="007D74A7">
              <w:t>(a) Monitoring and evaluation: (</w:t>
            </w:r>
            <w:proofErr w:type="spellStart"/>
            <w:r w:rsidRPr="007D74A7">
              <w:t>i</w:t>
            </w:r>
            <w:proofErr w:type="spellEnd"/>
            <w:r w:rsidRPr="007D74A7">
              <w:t>) Report on the extended desk study on clearing-house evaluation</w:t>
            </w:r>
          </w:p>
        </w:tc>
      </w:tr>
      <w:tr w:rsidR="00CC6C72" w:rsidRPr="007D74A7" w14:paraId="1820D70F" w14:textId="77777777" w:rsidTr="00557E59">
        <w:tc>
          <w:tcPr>
            <w:tcW w:w="1843" w:type="pct"/>
          </w:tcPr>
          <w:p w14:paraId="4840D9CA" w14:textId="77777777" w:rsidR="00CC6C72" w:rsidRPr="007D74A7" w:rsidRDefault="00CC6C72" w:rsidP="00557E59">
            <w:pPr>
              <w:jc w:val="left"/>
              <w:rPr>
                <w:b/>
                <w:bCs/>
              </w:rPr>
            </w:pPr>
            <w:r w:rsidRPr="007D74A7">
              <w:rPr>
                <w:b/>
                <w:bCs/>
              </w:rPr>
              <w:t>Decision 35/14</w:t>
            </w:r>
          </w:p>
          <w:p w14:paraId="7AEFF99D" w14:textId="77777777" w:rsidR="00CC6C72" w:rsidRPr="007D74A7" w:rsidRDefault="00CC6C72" w:rsidP="00557E59">
            <w:pPr>
              <w:jc w:val="left"/>
            </w:pPr>
            <w:r w:rsidRPr="007D74A7">
              <w:t>UNEP/</w:t>
            </w:r>
            <w:proofErr w:type="spellStart"/>
            <w:r w:rsidRPr="007D74A7">
              <w:t>OzL.Pro</w:t>
            </w:r>
            <w:proofErr w:type="spellEnd"/>
            <w:r w:rsidRPr="007D74A7">
              <w:t>/ExCom/35/67</w:t>
            </w:r>
          </w:p>
        </w:tc>
        <w:tc>
          <w:tcPr>
            <w:tcW w:w="3157" w:type="pct"/>
          </w:tcPr>
          <w:p w14:paraId="6347F711" w14:textId="77777777" w:rsidR="00CC6C72" w:rsidRPr="007D74A7" w:rsidRDefault="00CC6C72" w:rsidP="00557E59">
            <w:pPr>
              <w:jc w:val="left"/>
              <w:rPr>
                <w:b/>
                <w:bCs/>
              </w:rPr>
            </w:pPr>
            <w:r w:rsidRPr="007D74A7">
              <w:rPr>
                <w:b/>
                <w:bCs/>
              </w:rPr>
              <w:t>AGENDA ITEM 5: REPORT OF THE FIFTEENTH MEETING OF THE SUB-COMMITTEE ON MONITORING, EVALUATION AND FINANCE</w:t>
            </w:r>
          </w:p>
          <w:p w14:paraId="5ADE2AE7" w14:textId="77777777" w:rsidR="00CC6C72" w:rsidRPr="007D74A7" w:rsidRDefault="00CC6C72" w:rsidP="00557E59">
            <w:pPr>
              <w:jc w:val="left"/>
              <w:rPr>
                <w:b/>
                <w:bCs/>
              </w:rPr>
            </w:pPr>
            <w:r w:rsidRPr="007D74A7">
              <w:t>(h) Report on the performance indicators and proposal on modifications: follow-up to Decision 34/11</w:t>
            </w:r>
          </w:p>
        </w:tc>
      </w:tr>
      <w:tr w:rsidR="00CC6C72" w:rsidRPr="007D74A7" w14:paraId="541E9606" w14:textId="77777777" w:rsidTr="00557E59">
        <w:tc>
          <w:tcPr>
            <w:tcW w:w="1843" w:type="pct"/>
          </w:tcPr>
          <w:p w14:paraId="3EE70695" w14:textId="77777777" w:rsidR="00CC6C72" w:rsidRPr="007D74A7" w:rsidRDefault="00CC6C72" w:rsidP="00557E59">
            <w:pPr>
              <w:jc w:val="left"/>
              <w:rPr>
                <w:b/>
                <w:bCs/>
              </w:rPr>
            </w:pPr>
            <w:r w:rsidRPr="007D74A7">
              <w:rPr>
                <w:b/>
                <w:bCs/>
              </w:rPr>
              <w:lastRenderedPageBreak/>
              <w:t>Decision 35/36</w:t>
            </w:r>
          </w:p>
          <w:p w14:paraId="3FF45B72" w14:textId="77777777" w:rsidR="00CC6C72" w:rsidRPr="007D74A7" w:rsidRDefault="00CC6C72" w:rsidP="00557E59">
            <w:pPr>
              <w:jc w:val="left"/>
              <w:rPr>
                <w:b/>
                <w:bCs/>
              </w:rPr>
            </w:pPr>
            <w:r w:rsidRPr="007D74A7">
              <w:t>UNEP/</w:t>
            </w:r>
            <w:proofErr w:type="spellStart"/>
            <w:r w:rsidRPr="007D74A7">
              <w:t>OzL.Pro</w:t>
            </w:r>
            <w:proofErr w:type="spellEnd"/>
            <w:r w:rsidRPr="007D74A7">
              <w:t>/ExCom/35/67</w:t>
            </w:r>
          </w:p>
        </w:tc>
        <w:tc>
          <w:tcPr>
            <w:tcW w:w="3157" w:type="pct"/>
          </w:tcPr>
          <w:p w14:paraId="1C64EBAC" w14:textId="77777777" w:rsidR="00CC6C72" w:rsidRPr="007D74A7" w:rsidRDefault="00CC6C72" w:rsidP="00557E59">
            <w:pPr>
              <w:jc w:val="left"/>
              <w:rPr>
                <w:b/>
                <w:bCs/>
              </w:rPr>
            </w:pPr>
            <w:r w:rsidRPr="007D74A7">
              <w:rPr>
                <w:b/>
                <w:bCs/>
              </w:rPr>
              <w:t>AGENDA ITEM 6: REPORT OF THE TWENTY-FOURTH MEETING OF THE SUB-COMMITTEE ON PROJECT REVIEW</w:t>
            </w:r>
          </w:p>
          <w:p w14:paraId="66B1F55B" w14:textId="77777777" w:rsidR="00CC6C72" w:rsidRPr="007D74A7" w:rsidRDefault="00CC6C72" w:rsidP="00557E59">
            <w:pPr>
              <w:jc w:val="left"/>
            </w:pPr>
            <w:r w:rsidRPr="007D74A7">
              <w:t>(d) Work programme of UNEP for the year 2002</w:t>
            </w:r>
          </w:p>
        </w:tc>
      </w:tr>
      <w:tr w:rsidR="00CC6C72" w:rsidRPr="007D74A7" w14:paraId="27EF864A" w14:textId="77777777" w:rsidTr="00557E59">
        <w:tc>
          <w:tcPr>
            <w:tcW w:w="1843" w:type="pct"/>
          </w:tcPr>
          <w:p w14:paraId="346E4896" w14:textId="77777777" w:rsidR="00CC6C72" w:rsidRPr="007D74A7" w:rsidRDefault="00CC6C72" w:rsidP="00557E59">
            <w:pPr>
              <w:jc w:val="left"/>
              <w:rPr>
                <w:b/>
                <w:bCs/>
              </w:rPr>
            </w:pPr>
            <w:r w:rsidRPr="007D74A7">
              <w:rPr>
                <w:b/>
                <w:bCs/>
              </w:rPr>
              <w:t>Decision 26/41</w:t>
            </w:r>
          </w:p>
          <w:p w14:paraId="05E36542" w14:textId="77777777" w:rsidR="00CC6C72" w:rsidRPr="007D74A7" w:rsidRDefault="00CC6C72" w:rsidP="00557E59">
            <w:pPr>
              <w:jc w:val="left"/>
              <w:rPr>
                <w:b/>
                <w:bCs/>
              </w:rPr>
            </w:pPr>
            <w:r w:rsidRPr="007D74A7">
              <w:t>UNEP/</w:t>
            </w:r>
            <w:proofErr w:type="spellStart"/>
            <w:r w:rsidRPr="007D74A7">
              <w:t>OzL.Pro</w:t>
            </w:r>
            <w:proofErr w:type="spellEnd"/>
            <w:r w:rsidRPr="007D74A7">
              <w:t>/ExCom/26/70</w:t>
            </w:r>
          </w:p>
        </w:tc>
        <w:tc>
          <w:tcPr>
            <w:tcW w:w="3157" w:type="pct"/>
          </w:tcPr>
          <w:p w14:paraId="7FB04261" w14:textId="77777777" w:rsidR="00CC6C72" w:rsidRPr="007D74A7" w:rsidRDefault="00CC6C72" w:rsidP="00557E59">
            <w:pPr>
              <w:jc w:val="left"/>
              <w:rPr>
                <w:b/>
                <w:bCs/>
              </w:rPr>
            </w:pPr>
            <w:r w:rsidRPr="007D74A7">
              <w:rPr>
                <w:b/>
                <w:bCs/>
              </w:rPr>
              <w:t>AGENDA ITEM 9: ADMINISTRATIVE COSTS OF THE IMPLEMENTING AGENCIES (STATUS REPORT)</w:t>
            </w:r>
          </w:p>
        </w:tc>
      </w:tr>
      <w:tr w:rsidR="00CC6C72" w:rsidRPr="007D74A7" w14:paraId="29B2C550" w14:textId="77777777" w:rsidTr="00557E59">
        <w:tc>
          <w:tcPr>
            <w:tcW w:w="5000" w:type="pct"/>
            <w:gridSpan w:val="2"/>
          </w:tcPr>
          <w:p w14:paraId="2AFF92E3" w14:textId="77777777" w:rsidR="00CC6C72" w:rsidRPr="007D74A7" w:rsidRDefault="00CC6C72" w:rsidP="00557E59">
            <w:pPr>
              <w:jc w:val="left"/>
              <w:rPr>
                <w:b/>
                <w:bCs/>
              </w:rPr>
            </w:pPr>
            <w:r w:rsidRPr="007D74A7">
              <w:rPr>
                <w:b/>
                <w:bCs/>
              </w:rPr>
              <w:t xml:space="preserve">Other relevant documentation </w:t>
            </w:r>
          </w:p>
        </w:tc>
      </w:tr>
      <w:tr w:rsidR="00CC6C72" w:rsidRPr="007D74A7" w14:paraId="7B0E3FE8" w14:textId="77777777" w:rsidTr="00557E59">
        <w:tc>
          <w:tcPr>
            <w:tcW w:w="1843" w:type="pct"/>
          </w:tcPr>
          <w:p w14:paraId="4A486667" w14:textId="77777777" w:rsidR="00CC6C72" w:rsidRPr="007D74A7" w:rsidRDefault="00CC6C72" w:rsidP="00557E59">
            <w:pPr>
              <w:jc w:val="left"/>
            </w:pPr>
            <w:r w:rsidRPr="007D74A7">
              <w:t>UNEP/</w:t>
            </w:r>
            <w:proofErr w:type="spellStart"/>
            <w:r w:rsidRPr="007D74A7">
              <w:t>OzL.Pro</w:t>
            </w:r>
            <w:proofErr w:type="spellEnd"/>
            <w:r w:rsidRPr="007D74A7">
              <w:t>/ExCom/43/55</w:t>
            </w:r>
          </w:p>
          <w:p w14:paraId="568D5D2D" w14:textId="77777777" w:rsidR="00CC6C72" w:rsidRPr="007D74A7" w:rsidRDefault="00CC6C72" w:rsidP="00557E59">
            <w:pPr>
              <w:jc w:val="left"/>
            </w:pPr>
            <w:r w:rsidRPr="007D74A7">
              <w:rPr>
                <w:b/>
                <w:bCs/>
              </w:rPr>
              <w:t xml:space="preserve">Cover note and letter from the </w:t>
            </w:r>
            <w:r w:rsidRPr="007D74A7">
              <w:rPr>
                <w:lang w:val="en-US"/>
              </w:rPr>
              <w:t>Executive Director of UNEP to the Chief Officer of the Multilateral Fund</w:t>
            </w:r>
          </w:p>
        </w:tc>
        <w:tc>
          <w:tcPr>
            <w:tcW w:w="3157" w:type="pct"/>
          </w:tcPr>
          <w:p w14:paraId="083C666F" w14:textId="77777777" w:rsidR="00CC6C72" w:rsidRPr="007D74A7" w:rsidRDefault="00CC6C72" w:rsidP="00557E59">
            <w:pPr>
              <w:jc w:val="left"/>
              <w:rPr>
                <w:b/>
                <w:bCs/>
              </w:rPr>
            </w:pPr>
            <w:r w:rsidRPr="007D74A7">
              <w:rPr>
                <w:b/>
                <w:bCs/>
              </w:rPr>
              <w:t>AGENDA ITEM 14: UNIFIED BUDGETS FOR THE UNEP COMPLIANCE ASSISTANCE PROGRAMME (CAP) (FOLLOW-UP TO DECISION 41/39)</w:t>
            </w:r>
          </w:p>
          <w:p w14:paraId="1032770F" w14:textId="77777777" w:rsidR="00CC6C72" w:rsidRPr="007D74A7" w:rsidRDefault="00CC6C72" w:rsidP="00557E59">
            <w:pPr>
              <w:jc w:val="left"/>
              <w:rPr>
                <w:lang w:val="en-US"/>
              </w:rPr>
            </w:pPr>
            <w:r w:rsidRPr="007D74A7">
              <w:t>Final report of the meeting in document 43/61</w:t>
            </w:r>
          </w:p>
        </w:tc>
      </w:tr>
    </w:tbl>
    <w:p w14:paraId="6CB68FBB" w14:textId="77777777" w:rsidR="00CC6C72" w:rsidRPr="007D74A7" w:rsidRDefault="00CC6C72" w:rsidP="00CC6C72">
      <w:pPr>
        <w:rPr>
          <w:sz w:val="18"/>
          <w:szCs w:val="18"/>
        </w:rPr>
      </w:pPr>
      <w:r w:rsidRPr="007D74A7">
        <w:rPr>
          <w:sz w:val="18"/>
          <w:szCs w:val="18"/>
        </w:rPr>
        <w:t xml:space="preserve">Source: Summary prepared by the evaluation unit based on detailed compilation provided by </w:t>
      </w:r>
      <w:proofErr w:type="spellStart"/>
      <w:r w:rsidRPr="007D74A7">
        <w:rPr>
          <w:sz w:val="18"/>
          <w:szCs w:val="18"/>
        </w:rPr>
        <w:t>OzonAction</w:t>
      </w:r>
      <w:proofErr w:type="spellEnd"/>
      <w:r w:rsidRPr="007D74A7">
        <w:rPr>
          <w:sz w:val="18"/>
          <w:szCs w:val="18"/>
        </w:rPr>
        <w:t xml:space="preserve"> team.</w:t>
      </w:r>
    </w:p>
    <w:p w14:paraId="32B4DADE" w14:textId="77777777" w:rsidR="00CC6C72" w:rsidRPr="007D74A7" w:rsidRDefault="00CC6C72" w:rsidP="00CC6C72">
      <w:pPr>
        <w:jc w:val="left"/>
      </w:pPr>
    </w:p>
    <w:p w14:paraId="5F3D39B5" w14:textId="77777777" w:rsidR="00CC6C72" w:rsidRPr="007D74A7" w:rsidRDefault="00CC6C72" w:rsidP="00CC6C72"/>
    <w:p w14:paraId="4ADBC466" w14:textId="77777777" w:rsidR="00CC6C72" w:rsidRPr="007D74A7" w:rsidRDefault="00CC6C72" w:rsidP="00CC6C72">
      <w:pPr>
        <w:rPr>
          <w:lang w:val="en-US"/>
        </w:rPr>
      </w:pPr>
    </w:p>
    <w:p w14:paraId="6C0A4941" w14:textId="77777777" w:rsidR="00CC6C72" w:rsidRPr="007D74A7" w:rsidRDefault="00CC6C72" w:rsidP="00CC6C72">
      <w:pPr>
        <w:rPr>
          <w:lang w:val="en-US"/>
        </w:rPr>
        <w:sectPr w:rsidR="00CC6C72" w:rsidRPr="007D74A7" w:rsidSect="00CC6C72">
          <w:headerReference w:type="even" r:id="rId39"/>
          <w:headerReference w:type="default" r:id="rId40"/>
          <w:footerReference w:type="even" r:id="rId41"/>
          <w:footerReference w:type="default" r:id="rId42"/>
          <w:footerReference w:type="first" r:id="rId43"/>
          <w:pgSz w:w="12240" w:h="15840" w:code="1"/>
          <w:pgMar w:top="720" w:right="1350" w:bottom="864" w:left="1440" w:header="720" w:footer="475" w:gutter="0"/>
          <w:pgNumType w:start="1"/>
          <w:cols w:space="720"/>
          <w:titlePg/>
        </w:sectPr>
      </w:pPr>
    </w:p>
    <w:p w14:paraId="61A93866" w14:textId="77777777" w:rsidR="00CC6C72" w:rsidRPr="007D74A7" w:rsidRDefault="00CC6C72" w:rsidP="00CC6C72">
      <w:pPr>
        <w:pStyle w:val="Heading2"/>
        <w:numPr>
          <w:ilvl w:val="0"/>
          <w:numId w:val="0"/>
        </w:numPr>
        <w:jc w:val="center"/>
        <w:rPr>
          <w:b/>
          <w:bCs/>
          <w:lang w:val="en-US"/>
        </w:rPr>
      </w:pPr>
      <w:r w:rsidRPr="007D74A7">
        <w:rPr>
          <w:b/>
          <w:bCs/>
          <w:lang w:val="en-US"/>
        </w:rPr>
        <w:lastRenderedPageBreak/>
        <w:t>Annex V</w:t>
      </w:r>
    </w:p>
    <w:p w14:paraId="33E58F93" w14:textId="77777777" w:rsidR="00CC6C72" w:rsidRPr="007D74A7" w:rsidRDefault="00CC6C72" w:rsidP="00CC6C72">
      <w:pPr>
        <w:jc w:val="center"/>
        <w:rPr>
          <w:b/>
          <w:bCs/>
          <w:lang w:val="en-US"/>
        </w:rPr>
      </w:pPr>
      <w:r w:rsidRPr="007D74A7">
        <w:rPr>
          <w:b/>
          <w:bCs/>
          <w:lang w:val="en-US"/>
        </w:rPr>
        <w:t>LIST OF TABLES</w:t>
      </w:r>
    </w:p>
    <w:p w14:paraId="08C1D12C" w14:textId="77777777" w:rsidR="00CC6C72" w:rsidRPr="007D74A7" w:rsidRDefault="00CC6C72" w:rsidP="00CC6C72">
      <w:pPr>
        <w:rPr>
          <w:lang w:val="en-US"/>
        </w:rPr>
      </w:pPr>
    </w:p>
    <w:tbl>
      <w:tblPr>
        <w:tblStyle w:val="TableGrid"/>
        <w:tblW w:w="5000" w:type="pct"/>
        <w:jc w:val="center"/>
        <w:tblLook w:val="04A0" w:firstRow="1" w:lastRow="0" w:firstColumn="1" w:lastColumn="0" w:noHBand="0" w:noVBand="1"/>
      </w:tblPr>
      <w:tblGrid>
        <w:gridCol w:w="2616"/>
        <w:gridCol w:w="6734"/>
      </w:tblGrid>
      <w:tr w:rsidR="00CC6C72" w:rsidRPr="007D74A7" w14:paraId="3FA7F87F" w14:textId="77777777" w:rsidTr="00557E59">
        <w:trPr>
          <w:jc w:val="center"/>
        </w:trPr>
        <w:tc>
          <w:tcPr>
            <w:tcW w:w="1399" w:type="pct"/>
          </w:tcPr>
          <w:p w14:paraId="0E824580" w14:textId="77777777" w:rsidR="00CC6C72" w:rsidRPr="007D74A7" w:rsidRDefault="00CC6C72" w:rsidP="00557E59">
            <w:pPr>
              <w:jc w:val="center"/>
              <w:rPr>
                <w:b/>
                <w:bCs/>
                <w:lang w:val="en-US"/>
              </w:rPr>
            </w:pPr>
            <w:r w:rsidRPr="007D74A7">
              <w:rPr>
                <w:b/>
                <w:bCs/>
                <w:lang w:val="en-US"/>
              </w:rPr>
              <w:t>Table number &amp; page</w:t>
            </w:r>
          </w:p>
        </w:tc>
        <w:tc>
          <w:tcPr>
            <w:tcW w:w="3601" w:type="pct"/>
          </w:tcPr>
          <w:p w14:paraId="36B1020A" w14:textId="77777777" w:rsidR="00CC6C72" w:rsidRPr="007D74A7" w:rsidRDefault="00CC6C72" w:rsidP="00557E59">
            <w:pPr>
              <w:jc w:val="center"/>
              <w:rPr>
                <w:b/>
                <w:bCs/>
                <w:lang w:val="en-US"/>
              </w:rPr>
            </w:pPr>
            <w:bookmarkStart w:id="40" w:name="_Hlk181204131"/>
            <w:r w:rsidRPr="007D74A7">
              <w:rPr>
                <w:b/>
                <w:bCs/>
                <w:lang w:val="en-US"/>
              </w:rPr>
              <w:t>Title</w:t>
            </w:r>
          </w:p>
        </w:tc>
      </w:tr>
      <w:tr w:rsidR="00CC6C72" w:rsidRPr="007D74A7" w14:paraId="79165BF7" w14:textId="77777777" w:rsidTr="00557E59">
        <w:trPr>
          <w:jc w:val="center"/>
        </w:trPr>
        <w:tc>
          <w:tcPr>
            <w:tcW w:w="1399" w:type="pct"/>
          </w:tcPr>
          <w:p w14:paraId="29F50930" w14:textId="77777777" w:rsidR="00CC6C72" w:rsidRPr="007D74A7" w:rsidRDefault="00CC6C72" w:rsidP="00557E59">
            <w:r w:rsidRPr="007D74A7">
              <w:rPr>
                <w:lang w:val="en-US"/>
              </w:rPr>
              <w:t>Table 1, page 11</w:t>
            </w:r>
          </w:p>
        </w:tc>
        <w:tc>
          <w:tcPr>
            <w:tcW w:w="3601" w:type="pct"/>
          </w:tcPr>
          <w:p w14:paraId="386E433D" w14:textId="77777777" w:rsidR="00CC6C72" w:rsidRPr="007D74A7" w:rsidRDefault="00CC6C72" w:rsidP="00557E59">
            <w:pPr>
              <w:rPr>
                <w:lang w:val="en-US"/>
              </w:rPr>
            </w:pPr>
            <w:r w:rsidRPr="007D74A7">
              <w:t>CAP indicators</w:t>
            </w:r>
          </w:p>
        </w:tc>
      </w:tr>
      <w:tr w:rsidR="00CC6C72" w:rsidRPr="007D74A7" w14:paraId="67C0E753" w14:textId="77777777" w:rsidTr="00557E59">
        <w:trPr>
          <w:jc w:val="center"/>
        </w:trPr>
        <w:tc>
          <w:tcPr>
            <w:tcW w:w="1399" w:type="pct"/>
          </w:tcPr>
          <w:p w14:paraId="69D306A4" w14:textId="77777777" w:rsidR="00CC6C72" w:rsidRPr="007D74A7" w:rsidRDefault="00CC6C72" w:rsidP="00557E59">
            <w:r w:rsidRPr="007D74A7">
              <w:rPr>
                <w:lang w:val="en-US"/>
              </w:rPr>
              <w:t>Table 2, page15</w:t>
            </w:r>
          </w:p>
        </w:tc>
        <w:tc>
          <w:tcPr>
            <w:tcW w:w="3601" w:type="pct"/>
          </w:tcPr>
          <w:p w14:paraId="5FB2C1C7" w14:textId="77777777" w:rsidR="00CC6C72" w:rsidRPr="007D74A7" w:rsidRDefault="00CC6C72" w:rsidP="00557E59">
            <w:pPr>
              <w:rPr>
                <w:lang w:val="en-US"/>
              </w:rPr>
            </w:pPr>
            <w:r w:rsidRPr="007D74A7">
              <w:t>CAP approved budget over the period 2007-2024</w:t>
            </w:r>
          </w:p>
        </w:tc>
      </w:tr>
      <w:tr w:rsidR="00CC6C72" w:rsidRPr="007D74A7" w14:paraId="0A3BFAFC" w14:textId="77777777" w:rsidTr="00557E59">
        <w:trPr>
          <w:jc w:val="center"/>
        </w:trPr>
        <w:tc>
          <w:tcPr>
            <w:tcW w:w="1399" w:type="pct"/>
          </w:tcPr>
          <w:p w14:paraId="6E775AE7" w14:textId="77777777" w:rsidR="00CC6C72" w:rsidRPr="007D74A7" w:rsidRDefault="00CC6C72" w:rsidP="00557E59">
            <w:r w:rsidRPr="007D74A7">
              <w:rPr>
                <w:lang w:val="en-US"/>
              </w:rPr>
              <w:t>Table 3, page 19</w:t>
            </w:r>
          </w:p>
        </w:tc>
        <w:tc>
          <w:tcPr>
            <w:tcW w:w="3601" w:type="pct"/>
          </w:tcPr>
          <w:p w14:paraId="73E74481" w14:textId="77777777" w:rsidR="00CC6C72" w:rsidRPr="007D74A7" w:rsidRDefault="00CC6C72" w:rsidP="00557E59">
            <w:pPr>
              <w:rPr>
                <w:lang w:val="en-US"/>
              </w:rPr>
            </w:pPr>
            <w:r w:rsidRPr="007D74A7">
              <w:t>Mechanisms fostering the participation of Article 5 countries</w:t>
            </w:r>
          </w:p>
        </w:tc>
      </w:tr>
      <w:tr w:rsidR="00CC6C72" w:rsidRPr="007D74A7" w14:paraId="37AD34B4" w14:textId="77777777" w:rsidTr="00557E59">
        <w:trPr>
          <w:jc w:val="center"/>
        </w:trPr>
        <w:tc>
          <w:tcPr>
            <w:tcW w:w="1399" w:type="pct"/>
          </w:tcPr>
          <w:p w14:paraId="3A183B3D" w14:textId="77777777" w:rsidR="00CC6C72" w:rsidRPr="007D74A7" w:rsidRDefault="00CC6C72" w:rsidP="00557E59">
            <w:r w:rsidRPr="007D74A7">
              <w:rPr>
                <w:lang w:val="en-US"/>
              </w:rPr>
              <w:t>Table 4, page 22</w:t>
            </w:r>
          </w:p>
        </w:tc>
        <w:tc>
          <w:tcPr>
            <w:tcW w:w="3601" w:type="pct"/>
          </w:tcPr>
          <w:p w14:paraId="4EA554A6" w14:textId="77777777" w:rsidR="00CC6C72" w:rsidRPr="007D74A7" w:rsidRDefault="00CC6C72" w:rsidP="00557E59">
            <w:r w:rsidRPr="007D74A7">
              <w:t>Reporting dimensions of CAP clearinghouse function</w:t>
            </w:r>
          </w:p>
        </w:tc>
      </w:tr>
      <w:tr w:rsidR="00CC6C72" w:rsidRPr="007D74A7" w14:paraId="1A0BE0C7" w14:textId="77777777" w:rsidTr="00557E59">
        <w:trPr>
          <w:jc w:val="center"/>
        </w:trPr>
        <w:tc>
          <w:tcPr>
            <w:tcW w:w="1399" w:type="pct"/>
          </w:tcPr>
          <w:p w14:paraId="0ACBB369" w14:textId="77777777" w:rsidR="00CC6C72" w:rsidRPr="007D74A7" w:rsidRDefault="00CC6C72" w:rsidP="00557E59">
            <w:r w:rsidRPr="007D74A7">
              <w:rPr>
                <w:lang w:val="en-US"/>
              </w:rPr>
              <w:t>Table 5, page 24</w:t>
            </w:r>
          </w:p>
        </w:tc>
        <w:tc>
          <w:tcPr>
            <w:tcW w:w="3601" w:type="pct"/>
          </w:tcPr>
          <w:p w14:paraId="43AE8AB3" w14:textId="77777777" w:rsidR="00CC6C72" w:rsidRPr="007D74A7" w:rsidRDefault="00CC6C72" w:rsidP="00557E59">
            <w:pPr>
              <w:rPr>
                <w:lang w:val="en-US"/>
              </w:rPr>
            </w:pPr>
            <w:r w:rsidRPr="007D74A7">
              <w:t xml:space="preserve">Internal coordination mechanisms for </w:t>
            </w:r>
            <w:proofErr w:type="spellStart"/>
            <w:r w:rsidRPr="007D74A7">
              <w:t>OzonAction</w:t>
            </w:r>
            <w:proofErr w:type="spellEnd"/>
          </w:p>
        </w:tc>
      </w:tr>
      <w:tr w:rsidR="00CC6C72" w:rsidRPr="007D74A7" w14:paraId="0F3E9667" w14:textId="77777777" w:rsidTr="00557E59">
        <w:trPr>
          <w:jc w:val="center"/>
        </w:trPr>
        <w:tc>
          <w:tcPr>
            <w:tcW w:w="1399" w:type="pct"/>
          </w:tcPr>
          <w:p w14:paraId="54BAED69" w14:textId="77777777" w:rsidR="00CC6C72" w:rsidRPr="007D74A7" w:rsidRDefault="00CC6C72" w:rsidP="00557E59">
            <w:r w:rsidRPr="007D74A7">
              <w:rPr>
                <w:lang w:val="en-US"/>
              </w:rPr>
              <w:t>Table 6, page 28</w:t>
            </w:r>
          </w:p>
        </w:tc>
        <w:tc>
          <w:tcPr>
            <w:tcW w:w="3601" w:type="pct"/>
          </w:tcPr>
          <w:p w14:paraId="2232BB0D" w14:textId="77777777" w:rsidR="00CC6C72" w:rsidRPr="007D74A7" w:rsidRDefault="00CC6C72" w:rsidP="00557E59">
            <w:pPr>
              <w:rPr>
                <w:lang w:val="en-US"/>
              </w:rPr>
            </w:pPr>
            <w:r w:rsidRPr="007D74A7">
              <w:t>Performance indicators and targets for UNEP’s CAP 2024</w:t>
            </w:r>
          </w:p>
        </w:tc>
      </w:tr>
      <w:tr w:rsidR="00CC6C72" w:rsidRPr="007D74A7" w14:paraId="18C400EB" w14:textId="77777777" w:rsidTr="00557E59">
        <w:trPr>
          <w:jc w:val="center"/>
        </w:trPr>
        <w:tc>
          <w:tcPr>
            <w:tcW w:w="1399" w:type="pct"/>
          </w:tcPr>
          <w:p w14:paraId="6F1C9521" w14:textId="49A329FE" w:rsidR="00CC6C72" w:rsidRPr="007D74A7" w:rsidRDefault="00CC6C72" w:rsidP="00557E59">
            <w:r w:rsidRPr="007D74A7">
              <w:rPr>
                <w:lang w:val="en-US"/>
              </w:rPr>
              <w:t xml:space="preserve">Table 7, page </w:t>
            </w:r>
            <w:r w:rsidR="00BA49D5" w:rsidRPr="007D74A7">
              <w:rPr>
                <w:lang w:val="en-US"/>
              </w:rPr>
              <w:t>29</w:t>
            </w:r>
          </w:p>
        </w:tc>
        <w:tc>
          <w:tcPr>
            <w:tcW w:w="3601" w:type="pct"/>
          </w:tcPr>
          <w:p w14:paraId="3691F72B" w14:textId="77777777" w:rsidR="00CC6C72" w:rsidRPr="007D74A7" w:rsidRDefault="00CC6C72" w:rsidP="00557E59">
            <w:pPr>
              <w:rPr>
                <w:lang w:val="en-US"/>
              </w:rPr>
            </w:pPr>
            <w:r w:rsidRPr="007D74A7">
              <w:t>CAP existing mechanisms for reporting to the Executive Committee</w:t>
            </w:r>
          </w:p>
        </w:tc>
      </w:tr>
      <w:tr w:rsidR="00CC6C72" w:rsidRPr="007D74A7" w14:paraId="5E405CE6" w14:textId="77777777" w:rsidTr="00557E59">
        <w:trPr>
          <w:jc w:val="center"/>
        </w:trPr>
        <w:tc>
          <w:tcPr>
            <w:tcW w:w="1399" w:type="pct"/>
          </w:tcPr>
          <w:p w14:paraId="3263F81C" w14:textId="77777777" w:rsidR="00CC6C72" w:rsidRPr="007D74A7" w:rsidRDefault="00CC6C72" w:rsidP="00557E59">
            <w:r w:rsidRPr="007D74A7">
              <w:rPr>
                <w:lang w:val="en-US"/>
              </w:rPr>
              <w:t>Table 8, page 31</w:t>
            </w:r>
          </w:p>
        </w:tc>
        <w:tc>
          <w:tcPr>
            <w:tcW w:w="3601" w:type="pct"/>
          </w:tcPr>
          <w:p w14:paraId="4032219D" w14:textId="77777777" w:rsidR="00CC6C72" w:rsidRPr="007D74A7" w:rsidRDefault="00CC6C72" w:rsidP="00557E59">
            <w:r w:rsidRPr="007D74A7">
              <w:t>Workflows between CAP and the Ozone Secretariat</w:t>
            </w:r>
          </w:p>
        </w:tc>
      </w:tr>
      <w:tr w:rsidR="00CC6C72" w:rsidRPr="007D74A7" w14:paraId="2B85FE57" w14:textId="77777777" w:rsidTr="00557E59">
        <w:trPr>
          <w:jc w:val="center"/>
        </w:trPr>
        <w:tc>
          <w:tcPr>
            <w:tcW w:w="1399" w:type="pct"/>
          </w:tcPr>
          <w:p w14:paraId="6638CDBA" w14:textId="77777777" w:rsidR="00CC6C72" w:rsidRPr="007D74A7" w:rsidRDefault="00CC6C72" w:rsidP="00557E59">
            <w:r w:rsidRPr="007D74A7">
              <w:rPr>
                <w:lang w:val="en-US"/>
              </w:rPr>
              <w:t>Table 9, page 32</w:t>
            </w:r>
          </w:p>
        </w:tc>
        <w:tc>
          <w:tcPr>
            <w:tcW w:w="3601" w:type="pct"/>
          </w:tcPr>
          <w:p w14:paraId="2C39412C" w14:textId="77777777" w:rsidR="00CC6C72" w:rsidRPr="007D74A7" w:rsidRDefault="00CC6C72" w:rsidP="00557E59">
            <w:pPr>
              <w:rPr>
                <w:lang w:val="en-US"/>
              </w:rPr>
            </w:pPr>
            <w:r w:rsidRPr="007D74A7">
              <w:t>Workflows between CAP and the Multilateral Fund Secretariat</w:t>
            </w:r>
          </w:p>
        </w:tc>
      </w:tr>
      <w:tr w:rsidR="00CC6C72" w:rsidRPr="007D74A7" w14:paraId="31B4711D" w14:textId="77777777" w:rsidTr="00557E59">
        <w:trPr>
          <w:jc w:val="center"/>
        </w:trPr>
        <w:tc>
          <w:tcPr>
            <w:tcW w:w="1399" w:type="pct"/>
          </w:tcPr>
          <w:p w14:paraId="4E7B22C6" w14:textId="77777777" w:rsidR="00CC6C72" w:rsidRPr="007D74A7" w:rsidRDefault="00CC6C72" w:rsidP="00557E59">
            <w:r w:rsidRPr="007D74A7">
              <w:rPr>
                <w:lang w:val="en-US"/>
              </w:rPr>
              <w:t>Table 10, page 33</w:t>
            </w:r>
          </w:p>
        </w:tc>
        <w:tc>
          <w:tcPr>
            <w:tcW w:w="3601" w:type="pct"/>
          </w:tcPr>
          <w:p w14:paraId="64F1F798" w14:textId="77777777" w:rsidR="00CC6C72" w:rsidRPr="007D74A7" w:rsidRDefault="00CC6C72" w:rsidP="00557E59">
            <w:pPr>
              <w:rPr>
                <w:lang w:val="en-US"/>
              </w:rPr>
            </w:pPr>
            <w:r w:rsidRPr="007D74A7">
              <w:t>Type of CAP partnerships</w:t>
            </w:r>
          </w:p>
        </w:tc>
      </w:tr>
      <w:tr w:rsidR="00CC6C72" w:rsidRPr="007D74A7" w14:paraId="69BFC905" w14:textId="77777777" w:rsidTr="00557E59">
        <w:trPr>
          <w:jc w:val="center"/>
        </w:trPr>
        <w:tc>
          <w:tcPr>
            <w:tcW w:w="1399" w:type="pct"/>
          </w:tcPr>
          <w:p w14:paraId="726438C7" w14:textId="695035D5" w:rsidR="00CC6C72" w:rsidRPr="007D74A7" w:rsidRDefault="00CC6C72" w:rsidP="00557E59">
            <w:r w:rsidRPr="007D74A7">
              <w:rPr>
                <w:lang w:val="en-US"/>
              </w:rPr>
              <w:t>Table 11, page 3</w:t>
            </w:r>
            <w:r w:rsidR="00BA49D5" w:rsidRPr="007D74A7">
              <w:rPr>
                <w:lang w:val="en-US"/>
              </w:rPr>
              <w:t>6</w:t>
            </w:r>
          </w:p>
        </w:tc>
        <w:tc>
          <w:tcPr>
            <w:tcW w:w="3601" w:type="pct"/>
          </w:tcPr>
          <w:p w14:paraId="09E322EE" w14:textId="77777777" w:rsidR="00CC6C72" w:rsidRPr="007D74A7" w:rsidRDefault="00CC6C72" w:rsidP="00557E59">
            <w:pPr>
              <w:rPr>
                <w:lang w:val="en-US"/>
              </w:rPr>
            </w:pPr>
            <w:r w:rsidRPr="007D74A7">
              <w:t>Key elements in the evolution of CAP during the period 2007-2023</w:t>
            </w:r>
          </w:p>
        </w:tc>
      </w:tr>
      <w:bookmarkEnd w:id="40"/>
    </w:tbl>
    <w:p w14:paraId="7D8FA65F" w14:textId="77777777" w:rsidR="00CC6C72" w:rsidRPr="007D74A7" w:rsidRDefault="00CC6C72" w:rsidP="00CC6C72">
      <w:pPr>
        <w:rPr>
          <w:lang w:val="en-US"/>
        </w:rPr>
      </w:pPr>
    </w:p>
    <w:p w14:paraId="563A9803" w14:textId="77777777" w:rsidR="003B6D3E" w:rsidRPr="007D74A7" w:rsidRDefault="00CC6C72" w:rsidP="00CC6C72">
      <w:pPr>
        <w:jc w:val="left"/>
        <w:rPr>
          <w:lang w:val="en-US"/>
        </w:rPr>
        <w:sectPr w:rsidR="003B6D3E" w:rsidRPr="007D74A7" w:rsidSect="005A1B7E">
          <w:headerReference w:type="even" r:id="rId44"/>
          <w:footerReference w:type="even" r:id="rId45"/>
          <w:headerReference w:type="first" r:id="rId46"/>
          <w:footerReference w:type="first" r:id="rId47"/>
          <w:pgSz w:w="12240" w:h="15840" w:code="1"/>
          <w:pgMar w:top="720" w:right="1440" w:bottom="864" w:left="1440" w:header="720" w:footer="475" w:gutter="0"/>
          <w:pgNumType w:start="1"/>
          <w:cols w:space="720"/>
          <w:titlePg/>
          <w:docGrid w:linePitch="299"/>
        </w:sectPr>
      </w:pPr>
      <w:r w:rsidRPr="007D74A7">
        <w:rPr>
          <w:lang w:val="en-US"/>
        </w:rPr>
        <w:br w:type="page"/>
      </w:r>
    </w:p>
    <w:p w14:paraId="0AEE7763" w14:textId="77777777" w:rsidR="00CC6C72" w:rsidRPr="007D74A7" w:rsidRDefault="00CC6C72" w:rsidP="00CC6C72">
      <w:pPr>
        <w:jc w:val="left"/>
        <w:rPr>
          <w:lang w:val="en-US"/>
        </w:rPr>
      </w:pPr>
    </w:p>
    <w:p w14:paraId="7966C197" w14:textId="77777777" w:rsidR="00CC6C72" w:rsidRPr="007D74A7" w:rsidRDefault="00CC6C72" w:rsidP="00CC6C72">
      <w:pPr>
        <w:pStyle w:val="Heading2"/>
        <w:numPr>
          <w:ilvl w:val="0"/>
          <w:numId w:val="0"/>
        </w:numPr>
        <w:spacing w:after="0"/>
        <w:jc w:val="center"/>
        <w:rPr>
          <w:b/>
          <w:bCs/>
        </w:rPr>
      </w:pPr>
      <w:r w:rsidRPr="007D74A7">
        <w:rPr>
          <w:b/>
          <w:bCs/>
        </w:rPr>
        <w:t>Annex VI</w:t>
      </w:r>
    </w:p>
    <w:p w14:paraId="761DB9A2" w14:textId="77777777" w:rsidR="00CC6C72" w:rsidRPr="007D74A7" w:rsidRDefault="00CC6C72" w:rsidP="00CC6C72"/>
    <w:p w14:paraId="6D677EC0" w14:textId="77777777" w:rsidR="00CC6C72" w:rsidRPr="007D74A7" w:rsidRDefault="00CC6C72" w:rsidP="00CC6C72">
      <w:pPr>
        <w:pStyle w:val="Heading2"/>
        <w:numPr>
          <w:ilvl w:val="0"/>
          <w:numId w:val="0"/>
        </w:numPr>
        <w:jc w:val="center"/>
        <w:rPr>
          <w:b/>
          <w:bCs/>
        </w:rPr>
      </w:pPr>
      <w:r w:rsidRPr="007D74A7">
        <w:rPr>
          <w:b/>
          <w:bCs/>
        </w:rPr>
        <w:t>LIST OF KEY DOCUMENTS</w:t>
      </w:r>
    </w:p>
    <w:p w14:paraId="3676722E"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Report of the Ninety-Third Meeting of the Executive Committee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/ExCom/93/105]</w:t>
      </w:r>
    </w:p>
    <w:p w14:paraId="79070DDF"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Final Report on the Evaluation of Regional Networks of National Ozone Officers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/ExCom/92/6]</w:t>
      </w:r>
    </w:p>
    <w:p w14:paraId="1EAC28F0"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Desk Study for the Evaluation of Enabling Activities for HFC Phase-Down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/ExCom/92/7]</w:t>
      </w:r>
    </w:p>
    <w:p w14:paraId="4DAB3BA7"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UNEP’s CAP Budget for 2024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/ExCom/93/94]</w:t>
      </w:r>
    </w:p>
    <w:p w14:paraId="3D1C65E9"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UNEP’s CAP Budget for 2024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/ExCom/93/94] Annex: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xml:space="preserve"> CAP 2024-2026 and CAP Strategy 2024 Work Plan, Activities, Budget Proposal and Progress Report for 2023</w:t>
      </w:r>
    </w:p>
    <w:p w14:paraId="078A112A" w14:textId="77777777" w:rsidR="00CC6C72"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(2023) Law Division,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Staff Profiles</w:t>
      </w:r>
    </w:p>
    <w:p w14:paraId="41FD579E" w14:textId="77777777" w:rsidR="00E920C2" w:rsidRPr="007D74A7" w:rsidRDefault="00E920C2" w:rsidP="00E920C2">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CAP Budget for 2022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/ExCom/91/58]</w:t>
      </w:r>
    </w:p>
    <w:p w14:paraId="2F1712F4" w14:textId="77777777" w:rsidR="00E920C2" w:rsidRPr="007D74A7" w:rsidRDefault="00E920C2" w:rsidP="00E920C2">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CAP Budget for 2022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/ExCom/91/58] Annex: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xml:space="preserve"> CAP 2023 Work Plan, Activities, Budget Proposal and Progress Report for 2022</w:t>
      </w:r>
    </w:p>
    <w:p w14:paraId="6513C1C4" w14:textId="70A8A607" w:rsidR="00E920C2" w:rsidRPr="00E920C2" w:rsidRDefault="00E920C2" w:rsidP="00E920C2">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Desk Study for the Evaluation of Demonstration Projects for Low-GWP Alternatives to HCFCs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/ExCom/90/6]</w:t>
      </w:r>
    </w:p>
    <w:p w14:paraId="56C12D62"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(2022) Law Division,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Reporting Systems</w:t>
      </w:r>
    </w:p>
    <w:p w14:paraId="4BF6DA20"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(2022) Law Division,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Standard Operating Procedures</w:t>
      </w:r>
    </w:p>
    <w:p w14:paraId="581AC914"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(2022) Law Division,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Accountability Framework</w:t>
      </w:r>
    </w:p>
    <w:p w14:paraId="16A0DABC" w14:textId="54F02F8C" w:rsidR="00CC6C72"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(2022) Law Division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CAP and Business Plan Formulation</w:t>
      </w:r>
    </w:p>
    <w:p w14:paraId="12F78FC2" w14:textId="5D8FCF1E" w:rsidR="00E920C2" w:rsidRPr="00CF6D14" w:rsidRDefault="00E920C2" w:rsidP="00766A9F">
      <w:pPr>
        <w:pStyle w:val="ListParagraph"/>
        <w:numPr>
          <w:ilvl w:val="0"/>
          <w:numId w:val="8"/>
        </w:numPr>
        <w:spacing w:after="0" w:line="276" w:lineRule="auto"/>
        <w:ind w:left="0" w:hanging="425"/>
        <w:jc w:val="both"/>
        <w:rPr>
          <w:rFonts w:ascii="Times New Roman" w:hAnsi="Times New Roman" w:cs="Times New Roman"/>
        </w:rPr>
      </w:pPr>
      <w:r w:rsidRPr="00CF6D14">
        <w:rPr>
          <w:rFonts w:ascii="Times New Roman" w:hAnsi="Times New Roman" w:cs="Times New Roman"/>
        </w:rPr>
        <w:t xml:space="preserve">UNEP (2022) </w:t>
      </w:r>
      <w:proofErr w:type="spellStart"/>
      <w:r w:rsidRPr="00CF6D14">
        <w:rPr>
          <w:rFonts w:ascii="Times New Roman" w:hAnsi="Times New Roman" w:cs="Times New Roman"/>
        </w:rPr>
        <w:t>OzoneAction</w:t>
      </w:r>
      <w:proofErr w:type="spellEnd"/>
      <w:r w:rsidRPr="00CF6D14">
        <w:rPr>
          <w:rFonts w:ascii="Times New Roman" w:hAnsi="Times New Roman" w:cs="Times New Roman"/>
        </w:rPr>
        <w:t>, Standard Operation Procedures, 16 February, version 2.</w:t>
      </w:r>
    </w:p>
    <w:p w14:paraId="33F4294D"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(2021) CAP Budget for 2022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/ExCom/88/34]</w:t>
      </w:r>
    </w:p>
    <w:p w14:paraId="38E141FE"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(2021) CAP Budget for 2022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/ExCom/88/34] Annex: </w:t>
      </w:r>
      <w:proofErr w:type="spellStart"/>
      <w:r w:rsidRPr="007D74A7">
        <w:rPr>
          <w:rFonts w:ascii="Times New Roman" w:hAnsi="Times New Roman" w:cs="Times New Roman"/>
        </w:rPr>
        <w:t>OzonAction</w:t>
      </w:r>
      <w:proofErr w:type="spellEnd"/>
      <w:r w:rsidRPr="007D74A7">
        <w:rPr>
          <w:rFonts w:ascii="Times New Roman" w:hAnsi="Times New Roman" w:cs="Times New Roman"/>
        </w:rPr>
        <w:t xml:space="preserve"> CAP 2022 Work Plan, Activities, Budget Proposal and Progress Report for 2021</w:t>
      </w:r>
    </w:p>
    <w:p w14:paraId="34AD9101"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(2020) </w:t>
      </w:r>
      <w:r w:rsidRPr="007D74A7">
        <w:rPr>
          <w:rFonts w:ascii="Times New Roman" w:hAnsi="Times New Roman" w:cs="Times New Roman"/>
          <w:i/>
          <w:iCs/>
        </w:rPr>
        <w:t>CAP Budget for 2021</w:t>
      </w:r>
      <w:r w:rsidRPr="007D74A7">
        <w:rPr>
          <w:rFonts w:ascii="Times New Roman" w:hAnsi="Times New Roman" w:cs="Times New Roman"/>
        </w:rPr>
        <w:t xml:space="preserve">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/ExCom/86/36] Annex: UNEP CAP 2021-2023 Strategy &amp; 2021 Work Plan, Activities, Budget Proposal and Progress Report for 2020</w:t>
      </w:r>
    </w:p>
    <w:p w14:paraId="01A0A424"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(2019) CAP Budget for 2020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/ExCom/84/37]</w:t>
      </w:r>
    </w:p>
    <w:p w14:paraId="0AC5A537"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(2019) CAP Budget for 2020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/ExCom/84/37] Annex: UNEP CAP 2020 Work Plan, Activities, Budget Proposal and Progress Report for 2019</w:t>
      </w:r>
    </w:p>
    <w:p w14:paraId="5B5FE1EE"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(2018) CAP Budget for 2019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/ExCom/82/37]</w:t>
      </w:r>
    </w:p>
    <w:p w14:paraId="086B6096"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(2018) CAP Budget for 2019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/ExCom/82/37] Annex: UNEP CAP 2019 Work Plan, Activities, Budget Proposal and Progress Report for 2018</w:t>
      </w:r>
    </w:p>
    <w:p w14:paraId="1A6512B1"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(2017) Review of the Overall Structure of the CAP (Decision 80/28) and Budget for 2018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/ExCom/80/28]</w:t>
      </w:r>
    </w:p>
    <w:p w14:paraId="328ACC9F"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(2017) Review of the Overall Structure of the CAP (Decision 80/28) and Budget for 2018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/ExCom/80/28] Annex: 2018-2020 Three Year Rolling Strategy, 2018 Workplan, activities and Budget Proposal, 2017 Progress Report and Review of CAP</w:t>
      </w:r>
    </w:p>
    <w:p w14:paraId="64204377" w14:textId="6DC544BA" w:rsidR="00375709" w:rsidRPr="007D74A7" w:rsidRDefault="00375709" w:rsidP="00375709">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(2017) Corporate Services Division, Standard Management Procedure on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Support Cost &amp; Budget, 5 May.</w:t>
      </w:r>
    </w:p>
    <w:p w14:paraId="11D8ABB5"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(2016) CAP Budget for 2017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/ExCom/77/32]</w:t>
      </w:r>
    </w:p>
    <w:p w14:paraId="403FFE38"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(2016) CAP Budget for 2017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/ExCom/77/32] Annex: UNEP CAP 2017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Activities, Budget Proposal and Progress Report for 2016</w:t>
      </w:r>
    </w:p>
    <w:p w14:paraId="72087E69"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(2015) CAP Budget for 2016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/ExCom/75/33/Rev.1]</w:t>
      </w:r>
    </w:p>
    <w:p w14:paraId="4AE67AB4"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lastRenderedPageBreak/>
        <w:t>UNEP (2015) CAP Budget for 2016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/ExCom/75/33/Rev.1] Annex: UNEP CAP 2016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Activities, Budget Proposal and Progress Report for 2015</w:t>
      </w:r>
    </w:p>
    <w:p w14:paraId="06FE2F46"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(2014) CAP Budget for 2015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/ExCom/73/30]</w:t>
      </w:r>
    </w:p>
    <w:p w14:paraId="606848C6"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(2014) CAP Budget for 2015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/ExCom/73/30] Annex: UNEP CAP 2015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Activities, Budget Proposal and Progress Report for 2014</w:t>
      </w:r>
    </w:p>
    <w:p w14:paraId="1BBCC48D"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(2013) CAP Budget for 2014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/ExCom/71/23]</w:t>
      </w:r>
    </w:p>
    <w:p w14:paraId="33CD08ED"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(2013) CAP Budget for 2014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/ExCom/71/23] Annex 1: UNEP CAP 2014 Budget and 2013 Progress report</w:t>
      </w:r>
    </w:p>
    <w:p w14:paraId="5BDC2C4F"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(2012) Report of the 68</w:t>
      </w:r>
      <w:r w:rsidRPr="007D74A7">
        <w:rPr>
          <w:rFonts w:ascii="Times New Roman" w:hAnsi="Times New Roman" w:cs="Times New Roman"/>
          <w:vertAlign w:val="superscript"/>
        </w:rPr>
        <w:t>th</w:t>
      </w:r>
      <w:r w:rsidRPr="007D74A7">
        <w:rPr>
          <w:rFonts w:ascii="Times New Roman" w:hAnsi="Times New Roman" w:cs="Times New Roman"/>
        </w:rPr>
        <w:t xml:space="preserve"> Meeting of the Executive Committee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/ExCom/68/53] </w:t>
      </w:r>
    </w:p>
    <w:p w14:paraId="289CC617"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(2012) CAP Budget for 2013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/ExCom/68/20]</w:t>
      </w:r>
    </w:p>
    <w:p w14:paraId="21682FB5"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(2011) Report of the 65</w:t>
      </w:r>
      <w:r w:rsidRPr="007D74A7">
        <w:rPr>
          <w:rFonts w:ascii="Times New Roman" w:hAnsi="Times New Roman" w:cs="Times New Roman"/>
          <w:vertAlign w:val="superscript"/>
        </w:rPr>
        <w:t>th</w:t>
      </w:r>
      <w:r w:rsidRPr="007D74A7">
        <w:rPr>
          <w:rFonts w:ascii="Times New Roman" w:hAnsi="Times New Roman" w:cs="Times New Roman"/>
        </w:rPr>
        <w:t xml:space="preserve"> Meeting of the Executive Committee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/ExCom/65/60] </w:t>
      </w:r>
    </w:p>
    <w:p w14:paraId="34FAF3F1"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(2011) CAP Budget,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and progress report for 2012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/ExCom/65/19]</w:t>
      </w:r>
    </w:p>
    <w:p w14:paraId="1A6D3F71"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(2010) Report of the 62</w:t>
      </w:r>
      <w:r w:rsidRPr="007D74A7">
        <w:rPr>
          <w:rFonts w:ascii="Times New Roman" w:hAnsi="Times New Roman" w:cs="Times New Roman"/>
          <w:vertAlign w:val="superscript"/>
        </w:rPr>
        <w:t>nd</w:t>
      </w:r>
      <w:r w:rsidRPr="007D74A7">
        <w:rPr>
          <w:rFonts w:ascii="Times New Roman" w:hAnsi="Times New Roman" w:cs="Times New Roman"/>
        </w:rPr>
        <w:t xml:space="preserve"> Meeting of the Executive Committee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/ExCom/62/62]</w:t>
      </w:r>
    </w:p>
    <w:p w14:paraId="6C279230"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(2010) CAP Budget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and progress report for 2011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/ExCom/62/16]</w:t>
      </w:r>
    </w:p>
    <w:p w14:paraId="452027DC"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Report of the 59th Meeting of the Executive Committee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/ExCom/59/59]</w:t>
      </w:r>
    </w:p>
    <w:p w14:paraId="7DA5F677"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/ExCom/59/17]</w:t>
      </w:r>
    </w:p>
    <w:p w14:paraId="62ED2160"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/ExCom/59/17] Annex 1: Organigram with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2010</w:t>
      </w:r>
    </w:p>
    <w:p w14:paraId="3E263A50"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/ExCom/59/17] Annex 2: Highlights of CAP’s achievements for the period of 1 January to 14 September 2009</w:t>
      </w:r>
    </w:p>
    <w:p w14:paraId="5B97F21E"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/ExCom/59/17] Annex 3: Challenges ahead</w:t>
      </w:r>
    </w:p>
    <w:p w14:paraId="6F3047AE"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/ExCom/59/17] Annex 4: Global and regional awareness related activities in 2009 (9 months)</w:t>
      </w:r>
    </w:p>
    <w:p w14:paraId="2A3AD5CC"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/ExCom/59/17] Annex 5: Use of programmatic funds in 2009</w:t>
      </w:r>
    </w:p>
    <w:p w14:paraId="2E28C90E"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/ExCom/59/17] Annex 6: Network of ODS Officers for South-East Asia (SEA) Proposal for integration into the 2010 CAP Budget</w:t>
      </w:r>
    </w:p>
    <w:p w14:paraId="6DB5DEAC"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/ExCom/56/21]</w:t>
      </w:r>
    </w:p>
    <w:p w14:paraId="752C5C59"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/ExCom/56/21]</w:t>
      </w:r>
    </w:p>
    <w:p w14:paraId="41DFC9E1"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/ExCom/56/21] Annex 1: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2009</w:t>
      </w:r>
    </w:p>
    <w:p w14:paraId="415086D8"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/ExCom/56/21] Annex 2: Highlights of CAP’s achievements for the period of 1 January to 12 September 2008</w:t>
      </w:r>
    </w:p>
    <w:p w14:paraId="4951D898"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/ExCom/56/21] Annex 3: CAP’s Global Awareness activities for the period 1 January – 12 September 2008, as per decision 50/6 and 53/21</w:t>
      </w:r>
    </w:p>
    <w:p w14:paraId="63EF2E09"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/ExCom/56/21] Annex 4: CAP use of Programmatic Funds for the Period 1 January – 12 September 2008</w:t>
      </w:r>
    </w:p>
    <w:p w14:paraId="69C601E8"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/ExCom/56/21] Annex 5: Views on the Challenges ahead</w:t>
      </w:r>
    </w:p>
    <w:p w14:paraId="6C441E09"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/ExCom/56/21] Annex 6: Pacific Islands Countries Network description</w:t>
      </w:r>
    </w:p>
    <w:p w14:paraId="0C4129AC"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(2007)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2008 and progress report for 2007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/ExCom/53/20] with highlights of CAP achievements in 2007, challenges ahead</w:t>
      </w:r>
    </w:p>
    <w:p w14:paraId="3AE85C43"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(2007) Final Report on the Evaluation of the CAP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/ExCom/52/9]</w:t>
      </w:r>
    </w:p>
    <w:p w14:paraId="7F2859B1"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(2006)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 xml:space="preserve">/ExCom/50/20] </w:t>
      </w:r>
    </w:p>
    <w:p w14:paraId="4A05D5F5"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lastRenderedPageBreak/>
        <w:t xml:space="preserve">UNEP (2006)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/ExCom/50/20] Annex 1: UNEP CAP Budget for 2007</w:t>
      </w:r>
    </w:p>
    <w:p w14:paraId="5CEDFF2E"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(2006)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/ExCom/50/20] Annex 2: Highlights of CAP achievements in 2006 (8 months)</w:t>
      </w:r>
    </w:p>
    <w:p w14:paraId="3163661F"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(2006)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/ExCom/50/20] Annex 3: Challenges ahead</w:t>
      </w:r>
    </w:p>
    <w:p w14:paraId="4D518801"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(2006)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/ExCom/50/20] Annex 4: Global and regional awareness related activities</w:t>
      </w:r>
    </w:p>
    <w:p w14:paraId="4BDB78E9"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(2006)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/ExCom/50/20] Annex 5: Use of Programmatic Funds in 2006</w:t>
      </w:r>
    </w:p>
    <w:p w14:paraId="3DBA67B9" w14:textId="77777777" w:rsidR="00CC6C72" w:rsidRPr="007D74A7" w:rsidRDefault="00CC6C72" w:rsidP="00766A9F">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(2006) CAP Budget and Work </w:t>
      </w:r>
      <w:proofErr w:type="spellStart"/>
      <w:r w:rsidRPr="007D74A7">
        <w:rPr>
          <w:rFonts w:ascii="Times New Roman" w:hAnsi="Times New Roman" w:cs="Times New Roman"/>
        </w:rPr>
        <w:t>Programme</w:t>
      </w:r>
      <w:proofErr w:type="spellEnd"/>
      <w:r w:rsidRPr="007D74A7">
        <w:rPr>
          <w:rFonts w:ascii="Times New Roman" w:hAnsi="Times New Roman" w:cs="Times New Roman"/>
        </w:rPr>
        <w:t xml:space="preserve"> for 2007 [UNEP/</w:t>
      </w:r>
      <w:proofErr w:type="spellStart"/>
      <w:r w:rsidRPr="007D74A7">
        <w:rPr>
          <w:rFonts w:ascii="Times New Roman" w:hAnsi="Times New Roman" w:cs="Times New Roman"/>
        </w:rPr>
        <w:t>OzL.Pro</w:t>
      </w:r>
      <w:proofErr w:type="spellEnd"/>
      <w:r w:rsidRPr="007D74A7">
        <w:rPr>
          <w:rFonts w:ascii="Times New Roman" w:hAnsi="Times New Roman" w:cs="Times New Roman"/>
        </w:rPr>
        <w:t>/ExCom/50/20] Annex 6: Details regarding the use of funds that support global awareness activities.</w:t>
      </w:r>
    </w:p>
    <w:p w14:paraId="6D34C1D5" w14:textId="77777777" w:rsidR="00CC6C72" w:rsidRPr="00CC6C72" w:rsidRDefault="00CC6C72" w:rsidP="00CC6C72"/>
    <w:sectPr w:rsidR="00CC6C72" w:rsidRPr="00CC6C72" w:rsidSect="005A1B7E">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8A8AC" w14:textId="77777777" w:rsidR="0003215B" w:rsidRDefault="0003215B" w:rsidP="004A504B">
      <w:r>
        <w:separator/>
      </w:r>
    </w:p>
  </w:endnote>
  <w:endnote w:type="continuationSeparator" w:id="0">
    <w:p w14:paraId="055C21AF" w14:textId="77777777" w:rsidR="0003215B" w:rsidRDefault="0003215B" w:rsidP="004A504B">
      <w:r>
        <w:continuationSeparator/>
      </w:r>
    </w:p>
  </w:endnote>
  <w:endnote w:type="continuationNotice" w:id="1">
    <w:p w14:paraId="19D1525A" w14:textId="77777777" w:rsidR="0003215B" w:rsidRDefault="000321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2394109"/>
      <w:docPartObj>
        <w:docPartGallery w:val="Page Numbers (Bottom of Page)"/>
        <w:docPartUnique/>
      </w:docPartObj>
    </w:sdtPr>
    <w:sdtEndPr>
      <w:rPr>
        <w:noProof/>
      </w:rPr>
    </w:sdtEndPr>
    <w:sdtContent>
      <w:p w14:paraId="35FB7DB0" w14:textId="565F8509" w:rsidR="007E7940" w:rsidRDefault="007E79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4D3B98" w14:textId="77777777" w:rsidR="00CC6C72" w:rsidRDefault="00CC6C72" w:rsidP="00BE0244">
    <w:pPr>
      <w:pStyle w:val="Footer"/>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5129247"/>
      <w:docPartObj>
        <w:docPartGallery w:val="Page Numbers (Bottom of Page)"/>
        <w:docPartUnique/>
      </w:docPartObj>
    </w:sdtPr>
    <w:sdtEndPr>
      <w:rPr>
        <w:noProof/>
      </w:rPr>
    </w:sdtEndPr>
    <w:sdtContent>
      <w:p w14:paraId="7A84843A" w14:textId="583E2BC5" w:rsidR="007E7940" w:rsidRDefault="007E79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13A3E8" w14:textId="183A01F5" w:rsidR="00CC6C72" w:rsidRPr="00FF6AC2" w:rsidRDefault="00CC6C72" w:rsidP="00FF6AC2">
    <w:pPr>
      <w:pStyle w:val="Footer"/>
      <w:tabs>
        <w:tab w:val="left" w:pos="356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B63A2" w14:textId="77777777" w:rsidR="007E7940" w:rsidRDefault="007E7940" w:rsidP="007E794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79FC7D" w14:textId="77777777" w:rsidR="007E7940" w:rsidRDefault="007E7940" w:rsidP="007E7940">
    <w:pPr>
      <w:pBdr>
        <w:top w:val="single" w:sz="4" w:space="1" w:color="auto"/>
        <w:left w:val="single" w:sz="4" w:space="4" w:color="auto"/>
        <w:bottom w:val="single" w:sz="4" w:space="1" w:color="auto"/>
        <w:right w:val="single" w:sz="4" w:space="4" w:color="auto"/>
      </w:pBdr>
      <w:jc w:val="center"/>
      <w:rPr>
        <w:sz w:val="18"/>
        <w:szCs w:val="18"/>
      </w:rPr>
    </w:pPr>
  </w:p>
  <w:p w14:paraId="16DC112B" w14:textId="77777777" w:rsidR="007E7940" w:rsidRDefault="007E79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001406"/>
      <w:docPartObj>
        <w:docPartGallery w:val="Page Numbers (Bottom of Page)"/>
        <w:docPartUnique/>
      </w:docPartObj>
    </w:sdtPr>
    <w:sdtEndPr>
      <w:rPr>
        <w:noProof/>
      </w:rPr>
    </w:sdtEndPr>
    <w:sdtContent>
      <w:p w14:paraId="22D29C92" w14:textId="4A141E5A" w:rsidR="007E7940" w:rsidRDefault="007E79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E48F5F" w14:textId="77777777" w:rsidR="007E7940" w:rsidRDefault="007E79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1225484"/>
      <w:docPartObj>
        <w:docPartGallery w:val="Page Numbers (Bottom of Page)"/>
        <w:docPartUnique/>
      </w:docPartObj>
    </w:sdtPr>
    <w:sdtEndPr>
      <w:rPr>
        <w:noProof/>
      </w:rPr>
    </w:sdtEndPr>
    <w:sdtContent>
      <w:p w14:paraId="45CAE8AC"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4CE81A" w14:textId="77777777" w:rsidR="00CC6C72" w:rsidRDefault="00CC6C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595033"/>
      <w:docPartObj>
        <w:docPartGallery w:val="Page Numbers (Bottom of Page)"/>
        <w:docPartUnique/>
      </w:docPartObj>
    </w:sdtPr>
    <w:sdtEndPr>
      <w:rPr>
        <w:noProof/>
      </w:rPr>
    </w:sdtEndPr>
    <w:sdtContent>
      <w:p w14:paraId="0C94D95B"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633520" w14:textId="77777777" w:rsidR="00CC6C72" w:rsidRPr="007A2A1B" w:rsidRDefault="00CC6C72" w:rsidP="007A2A1B">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6338786"/>
      <w:docPartObj>
        <w:docPartGallery w:val="Page Numbers (Bottom of Page)"/>
        <w:docPartUnique/>
      </w:docPartObj>
    </w:sdtPr>
    <w:sdtEndPr>
      <w:rPr>
        <w:noProof/>
      </w:rPr>
    </w:sdtEndPr>
    <w:sdtContent>
      <w:p w14:paraId="5341D272"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33373B" w14:textId="77777777" w:rsidR="00CC6C72" w:rsidRPr="007A2A1B" w:rsidRDefault="00CC6C72" w:rsidP="007A2A1B">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904211"/>
      <w:docPartObj>
        <w:docPartGallery w:val="Page Numbers (Bottom of Page)"/>
        <w:docPartUnique/>
      </w:docPartObj>
    </w:sdtPr>
    <w:sdtEndPr>
      <w:rPr>
        <w:noProof/>
      </w:rPr>
    </w:sdtEndPr>
    <w:sdtContent>
      <w:p w14:paraId="016352DD"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6EAC65" w14:textId="77777777" w:rsidR="00CC6C72" w:rsidRDefault="00CC6C72" w:rsidP="00BE0244">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4214023"/>
      <w:docPartObj>
        <w:docPartGallery w:val="Page Numbers (Bottom of Page)"/>
        <w:docPartUnique/>
      </w:docPartObj>
    </w:sdtPr>
    <w:sdtEndPr>
      <w:rPr>
        <w:noProof/>
      </w:rPr>
    </w:sdtEndPr>
    <w:sdtContent>
      <w:p w14:paraId="2638AF2C"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A4F7A2" w14:textId="77777777" w:rsidR="00CC6C72" w:rsidRPr="007A2A1B" w:rsidRDefault="00CC6C72" w:rsidP="00BE0244">
    <w:pPr>
      <w:pStyle w:val="Footer"/>
      <w:ind w:right="360"/>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35EBE" w14:textId="77777777" w:rsidR="00CC6C72" w:rsidRPr="0033525D" w:rsidRDefault="00CC6C72">
    <w:pPr>
      <w:jc w:val="center"/>
    </w:pPr>
    <w:r>
      <w:fldChar w:fldCharType="begin"/>
    </w:r>
    <w:r>
      <w:instrText xml:space="preserve"> PAGE </w:instrText>
    </w:r>
    <w:r>
      <w:fldChar w:fldCharType="separate"/>
    </w:r>
    <w:r>
      <w:rPr>
        <w:noProof/>
      </w:rPr>
      <w:t>2</w:t>
    </w:r>
    <w:r>
      <w:rPr>
        <w:noProof/>
      </w:rPr>
      <w:fldChar w:fldCharType="end"/>
    </w:r>
  </w:p>
  <w:p w14:paraId="3B2657E5" w14:textId="77777777" w:rsidR="00CC6C72" w:rsidRDefault="00CC6C7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19B81" w14:textId="77777777" w:rsidR="00CC6C72" w:rsidRPr="0033525D" w:rsidRDefault="00CC6C72">
    <w:pPr>
      <w:jc w:val="center"/>
    </w:pPr>
    <w:r>
      <w:fldChar w:fldCharType="begin"/>
    </w:r>
    <w:r>
      <w:instrText xml:space="preserve"> PAGE </w:instrText>
    </w:r>
    <w:r>
      <w:fldChar w:fldCharType="separate"/>
    </w:r>
    <w:r>
      <w:rPr>
        <w:noProof/>
      </w:rPr>
      <w:t>3</w:t>
    </w:r>
    <w:r>
      <w:rPr>
        <w:noProof/>
      </w:rPr>
      <w:fldChar w:fldCharType="end"/>
    </w:r>
  </w:p>
  <w:p w14:paraId="5B5766B3" w14:textId="77777777" w:rsidR="00CC6C72" w:rsidRDefault="00CC6C7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7311488"/>
      <w:docPartObj>
        <w:docPartGallery w:val="Page Numbers (Bottom of Page)"/>
        <w:docPartUnique/>
      </w:docPartObj>
    </w:sdtPr>
    <w:sdtEndPr>
      <w:rPr>
        <w:noProof/>
      </w:rPr>
    </w:sdtEndPr>
    <w:sdtContent>
      <w:p w14:paraId="342F26C5"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EF21DF" w14:textId="77777777" w:rsidR="00CC6C72" w:rsidRDefault="00CC6C7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9C17D" w14:textId="77777777" w:rsidR="00CC6C72" w:rsidRPr="0033525D" w:rsidRDefault="00CC6C72">
    <w:pPr>
      <w:jc w:val="center"/>
    </w:pPr>
    <w:r>
      <w:fldChar w:fldCharType="begin"/>
    </w:r>
    <w:r>
      <w:instrText xml:space="preserve"> PAGE </w:instrText>
    </w:r>
    <w:r>
      <w:fldChar w:fldCharType="separate"/>
    </w:r>
    <w:r>
      <w:rPr>
        <w:noProof/>
      </w:rPr>
      <w:t>2</w:t>
    </w:r>
    <w:r>
      <w:rPr>
        <w:noProof/>
      </w:rPr>
      <w:fldChar w:fldCharType="end"/>
    </w:r>
  </w:p>
  <w:p w14:paraId="1160C61C" w14:textId="77777777" w:rsidR="00CC6C72" w:rsidRDefault="00CC6C72"/>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D5E26" w14:textId="77777777" w:rsidR="00CC6C72" w:rsidRPr="0033525D" w:rsidRDefault="00CC6C72">
    <w:pPr>
      <w:jc w:val="center"/>
    </w:pPr>
    <w:r>
      <w:fldChar w:fldCharType="begin"/>
    </w:r>
    <w:r>
      <w:instrText xml:space="preserve"> PAGE </w:instrText>
    </w:r>
    <w:r>
      <w:fldChar w:fldCharType="separate"/>
    </w:r>
    <w:r>
      <w:rPr>
        <w:noProof/>
      </w:rPr>
      <w:t>3</w:t>
    </w:r>
    <w:r>
      <w:rPr>
        <w:noProof/>
      </w:rPr>
      <w:fldChar w:fldCharType="end"/>
    </w:r>
  </w:p>
  <w:p w14:paraId="0D11BC96" w14:textId="77777777" w:rsidR="00CC6C72" w:rsidRDefault="00CC6C7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0300785"/>
      <w:docPartObj>
        <w:docPartGallery w:val="Page Numbers (Bottom of Page)"/>
        <w:docPartUnique/>
      </w:docPartObj>
    </w:sdtPr>
    <w:sdtEndPr>
      <w:rPr>
        <w:noProof/>
      </w:rPr>
    </w:sdtEndPr>
    <w:sdtContent>
      <w:p w14:paraId="50233C76"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D35980" w14:textId="77777777" w:rsidR="00CC6C72" w:rsidRDefault="00CC6C7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0412951"/>
      <w:docPartObj>
        <w:docPartGallery w:val="Page Numbers (Bottom of Page)"/>
        <w:docPartUnique/>
      </w:docPartObj>
    </w:sdtPr>
    <w:sdtEndPr>
      <w:rPr>
        <w:noProof/>
      </w:rPr>
    </w:sdtEndPr>
    <w:sdtContent>
      <w:p w14:paraId="4EEE997E" w14:textId="17A910F6" w:rsidR="000C1ADD" w:rsidRDefault="000C1A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052F27" w14:textId="77777777" w:rsidR="000C1ADD" w:rsidRDefault="000C1AD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4907588"/>
      <w:docPartObj>
        <w:docPartGallery w:val="Page Numbers (Bottom of Page)"/>
        <w:docPartUnique/>
      </w:docPartObj>
    </w:sdtPr>
    <w:sdtEndPr>
      <w:rPr>
        <w:noProof/>
      </w:rPr>
    </w:sdtEndPr>
    <w:sdtContent>
      <w:p w14:paraId="6E180811" w14:textId="21154DA9" w:rsidR="003B6D3E" w:rsidRDefault="003B6D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559816" w14:textId="77777777" w:rsidR="000C1ADD" w:rsidRDefault="000C1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2705EB" w14:textId="77777777" w:rsidR="0003215B" w:rsidRDefault="0003215B" w:rsidP="004A504B">
      <w:r>
        <w:separator/>
      </w:r>
    </w:p>
  </w:footnote>
  <w:footnote w:type="continuationSeparator" w:id="0">
    <w:p w14:paraId="15C0D3A5" w14:textId="77777777" w:rsidR="0003215B" w:rsidRDefault="0003215B" w:rsidP="004A504B">
      <w:r>
        <w:continuationSeparator/>
      </w:r>
    </w:p>
  </w:footnote>
  <w:footnote w:type="continuationNotice" w:id="1">
    <w:p w14:paraId="6301BF30" w14:textId="77777777" w:rsidR="0003215B" w:rsidRDefault="0003215B"/>
  </w:footnote>
  <w:footnote w:id="2">
    <w:p w14:paraId="7BC6B050" w14:textId="192D6A60" w:rsidR="00FC40F2" w:rsidRPr="004A34B1" w:rsidRDefault="00FC40F2">
      <w:pPr>
        <w:pStyle w:val="FootnoteText"/>
        <w:rPr>
          <w:lang w:val="pt-PT"/>
        </w:rPr>
      </w:pPr>
      <w:r>
        <w:rPr>
          <w:rStyle w:val="FootnoteReference"/>
        </w:rPr>
        <w:footnoteRef/>
      </w:r>
      <w:r w:rsidRPr="004A34B1">
        <w:rPr>
          <w:lang w:val="pt-PT"/>
        </w:rPr>
        <w:t xml:space="preserve"> UNEP/OzL.Pro/ExCom/95/1</w:t>
      </w:r>
    </w:p>
  </w:footnote>
  <w:footnote w:id="3">
    <w:p w14:paraId="4DC48D81" w14:textId="36D34143" w:rsidR="003C4396" w:rsidRPr="00191770" w:rsidRDefault="003C4396" w:rsidP="003C4396">
      <w:pPr>
        <w:pStyle w:val="FootnoteText"/>
        <w:rPr>
          <w:color w:val="000000"/>
          <w:lang w:val="pt-PT"/>
        </w:rPr>
      </w:pPr>
      <w:r w:rsidRPr="00191770">
        <w:rPr>
          <w:rStyle w:val="FootnoteReference"/>
        </w:rPr>
        <w:footnoteRef/>
      </w:r>
      <w:r w:rsidR="001C442D">
        <w:rPr>
          <w:color w:val="000000"/>
          <w:lang w:val="pt-PT"/>
        </w:rPr>
        <w:t xml:space="preserve"> </w:t>
      </w:r>
      <w:r w:rsidRPr="007F3DC5">
        <w:rPr>
          <w:color w:val="000000"/>
          <w:lang w:val="pt-PT"/>
        </w:rPr>
        <w:t>UNEP/OzL.Pro/ExCom/93/12/Rev.1</w:t>
      </w:r>
    </w:p>
  </w:footnote>
  <w:footnote w:id="4">
    <w:p w14:paraId="32D6FC42" w14:textId="4CEBEE53" w:rsidR="002701C6" w:rsidRPr="002701C6" w:rsidRDefault="002701C6">
      <w:pPr>
        <w:pStyle w:val="FootnoteText"/>
        <w:rPr>
          <w:lang w:val="pt-PT"/>
        </w:rPr>
      </w:pPr>
      <w:r>
        <w:rPr>
          <w:rStyle w:val="FootnoteReference"/>
        </w:rPr>
        <w:footnoteRef/>
      </w:r>
      <w:r w:rsidRPr="002701C6">
        <w:rPr>
          <w:lang w:val="pt-PT"/>
        </w:rPr>
        <w:t xml:space="preserve"> UNEP/OzL.Pro/ExCom/9</w:t>
      </w:r>
      <w:r>
        <w:rPr>
          <w:lang w:val="pt-PT"/>
        </w:rPr>
        <w:t>2</w:t>
      </w:r>
      <w:r w:rsidRPr="002701C6">
        <w:rPr>
          <w:lang w:val="pt-PT"/>
        </w:rPr>
        <w:t>/6</w:t>
      </w:r>
    </w:p>
  </w:footnote>
  <w:footnote w:id="5">
    <w:p w14:paraId="4AB179E6" w14:textId="77777777" w:rsidR="00BC3E84" w:rsidRPr="002701C6" w:rsidRDefault="00BC3E84" w:rsidP="00BC3E84">
      <w:pPr>
        <w:pStyle w:val="FootnoteText"/>
        <w:rPr>
          <w:lang w:val="pt-PT"/>
        </w:rPr>
      </w:pPr>
      <w:r>
        <w:rPr>
          <w:rStyle w:val="FootnoteReference"/>
        </w:rPr>
        <w:footnoteRef/>
      </w:r>
      <w:r w:rsidRPr="002701C6">
        <w:rPr>
          <w:lang w:val="pt-PT"/>
        </w:rPr>
        <w:t xml:space="preserve"> UNEP/OzL.Pro/ExCom/94/6</w:t>
      </w:r>
    </w:p>
  </w:footnote>
  <w:footnote w:id="6">
    <w:p w14:paraId="26F46B14" w14:textId="030B0EC0" w:rsidR="009B661D" w:rsidRPr="007D74A7" w:rsidRDefault="009B661D">
      <w:pPr>
        <w:pStyle w:val="FootnoteText"/>
        <w:rPr>
          <w:lang w:val="en-US"/>
        </w:rPr>
      </w:pPr>
      <w:r w:rsidRPr="007D74A7">
        <w:rPr>
          <w:rStyle w:val="FootnoteReference"/>
        </w:rPr>
        <w:footnoteRef/>
      </w:r>
      <w:r w:rsidRPr="007D74A7">
        <w:t xml:space="preserve"> Final report on the evaluation of regional networks of national ozone officers</w:t>
      </w:r>
      <w:r w:rsidR="00C41DE5" w:rsidRPr="007D74A7">
        <w:t>.</w:t>
      </w:r>
    </w:p>
  </w:footnote>
  <w:footnote w:id="7">
    <w:p w14:paraId="37A097A6" w14:textId="4B2CB627" w:rsidR="00FB1BF5" w:rsidRPr="00037C1D" w:rsidRDefault="00FB1BF5">
      <w:pPr>
        <w:pStyle w:val="FootnoteText"/>
        <w:rPr>
          <w:lang w:val="en-US"/>
        </w:rPr>
      </w:pPr>
      <w:r w:rsidRPr="007D74A7">
        <w:rPr>
          <w:rStyle w:val="FootnoteReference"/>
        </w:rPr>
        <w:footnoteRef/>
      </w:r>
      <w:r w:rsidRPr="007D74A7">
        <w:t xml:space="preserve"> </w:t>
      </w:r>
      <w:r w:rsidR="00A2438C" w:rsidRPr="007D74A7">
        <w:t>T</w:t>
      </w:r>
      <w:r w:rsidR="002B2A08" w:rsidRPr="007D74A7">
        <w:t xml:space="preserve">o encourage </w:t>
      </w:r>
      <w:proofErr w:type="spellStart"/>
      <w:r w:rsidR="002B2A08" w:rsidRPr="007D74A7">
        <w:t>OzonAction</w:t>
      </w:r>
      <w:proofErr w:type="spellEnd"/>
      <w:r w:rsidR="002B2A08" w:rsidRPr="007D74A7">
        <w:t xml:space="preserve"> to consider and use the findings, lessons learned and proposed actions of the evaluation </w:t>
      </w:r>
      <w:r w:rsidR="00D53A49" w:rsidRPr="007D74A7">
        <w:t xml:space="preserve">of regional networks of national ozone officers </w:t>
      </w:r>
      <w:r w:rsidR="002B2A08" w:rsidRPr="007D74A7">
        <w:t>when planning and delivering the work of the regional networks.</w:t>
      </w:r>
    </w:p>
  </w:footnote>
  <w:footnote w:id="8">
    <w:p w14:paraId="04E73867" w14:textId="77777777" w:rsidR="00CC6C72" w:rsidRPr="009803AB" w:rsidRDefault="00CC6C72" w:rsidP="00CC6C72">
      <w:pPr>
        <w:pStyle w:val="FootnoteText"/>
      </w:pPr>
      <w:r w:rsidRPr="008227D4">
        <w:rPr>
          <w:rStyle w:val="FootnoteReference"/>
        </w:rPr>
        <w:footnoteRef/>
      </w:r>
      <w:r w:rsidRPr="008227D4">
        <w:t xml:space="preserve"> M</w:t>
      </w:r>
      <w:r>
        <w:t xml:space="preserve">eeting of the Parties </w:t>
      </w:r>
      <w:r w:rsidRPr="008227D4">
        <w:t>Decision XXVIII/1</w:t>
      </w:r>
      <w:r>
        <w:t>.</w:t>
      </w:r>
    </w:p>
  </w:footnote>
  <w:footnote w:id="9">
    <w:p w14:paraId="356B7CC5" w14:textId="77777777" w:rsidR="00CC6C72" w:rsidRPr="004F4218" w:rsidRDefault="00CC6C72" w:rsidP="00CC6C72">
      <w:pPr>
        <w:pStyle w:val="FootnoteText"/>
      </w:pPr>
      <w:r>
        <w:rPr>
          <w:rStyle w:val="FootnoteReference"/>
        </w:rPr>
        <w:footnoteRef/>
      </w:r>
      <w:r>
        <w:t xml:space="preserve"> </w:t>
      </w:r>
      <w:r w:rsidRPr="004F4218">
        <w:t>See CAP Strategy 2024-2026</w:t>
      </w:r>
    </w:p>
  </w:footnote>
  <w:footnote w:id="10">
    <w:p w14:paraId="779E51A1" w14:textId="5AB71559" w:rsidR="00CC6C72" w:rsidRPr="004F4218" w:rsidRDefault="00CC6C72" w:rsidP="00CC6C72">
      <w:pPr>
        <w:pStyle w:val="FootnoteText"/>
      </w:pPr>
      <w:r w:rsidRPr="004F4218">
        <w:rPr>
          <w:rStyle w:val="FootnoteReference"/>
        </w:rPr>
        <w:footnoteRef/>
      </w:r>
      <w:r w:rsidRPr="004F4218">
        <w:t xml:space="preserve"> </w:t>
      </w:r>
      <w:r w:rsidRPr="001D070F">
        <w:t xml:space="preserve">See </w:t>
      </w:r>
      <w:r w:rsidRPr="001D070F">
        <w:rPr>
          <w:lang w:val="en-GB"/>
        </w:rPr>
        <w:t xml:space="preserve">figure </w:t>
      </w:r>
      <w:r w:rsidR="001D070F" w:rsidRPr="001D070F">
        <w:rPr>
          <w:lang w:val="en-GB"/>
        </w:rPr>
        <w:t>2</w:t>
      </w:r>
      <w:r w:rsidRPr="001D070F">
        <w:rPr>
          <w:lang w:val="en-GB"/>
        </w:rPr>
        <w:t xml:space="preserve"> in </w:t>
      </w:r>
      <w:r w:rsidR="001D070F" w:rsidRPr="001D070F">
        <w:rPr>
          <w:lang w:val="en-GB"/>
        </w:rPr>
        <w:t>the present document.</w:t>
      </w:r>
    </w:p>
  </w:footnote>
  <w:footnote w:id="11">
    <w:p w14:paraId="0FAE72F2" w14:textId="77777777" w:rsidR="00CC6C72" w:rsidRDefault="00CC6C72" w:rsidP="00CC6C72">
      <w:pPr>
        <w:pStyle w:val="FootnoteText"/>
      </w:pPr>
      <w:r>
        <w:rPr>
          <w:rStyle w:val="FootnoteReference"/>
        </w:rPr>
        <w:footnoteRef/>
      </w:r>
      <w:r>
        <w:t xml:space="preserve"> Most recent evaluation of CAP was presented in 2007, with a holistic analysis of the programme, in document 52/9. A recent evaluation on the CAP component of regional networks was presented in document 92/6.</w:t>
      </w:r>
    </w:p>
  </w:footnote>
  <w:footnote w:id="12">
    <w:p w14:paraId="327C5F4B" w14:textId="77777777" w:rsidR="00CC6C72" w:rsidRPr="009803AB" w:rsidRDefault="00CC6C72" w:rsidP="00CC6C72">
      <w:pPr>
        <w:pStyle w:val="FootnoteText"/>
      </w:pPr>
      <w:r w:rsidRPr="004F4218">
        <w:rPr>
          <w:rStyle w:val="FootnoteReference"/>
        </w:rPr>
        <w:footnoteRef/>
      </w:r>
      <w:r w:rsidRPr="004F4218">
        <w:t xml:space="preserve"> See terms of reference 93/12/Rev.1</w:t>
      </w:r>
    </w:p>
  </w:footnote>
  <w:footnote w:id="13">
    <w:p w14:paraId="23BE9CF6" w14:textId="77777777" w:rsidR="00BD1CF0" w:rsidRDefault="00BD1CF0" w:rsidP="00BD1CF0">
      <w:pPr>
        <w:pStyle w:val="FootnoteText"/>
      </w:pPr>
      <w:r>
        <w:rPr>
          <w:rStyle w:val="FootnoteReference"/>
        </w:rPr>
        <w:footnoteRef/>
      </w:r>
      <w:r>
        <w:t xml:space="preserve"> Annex I in </w:t>
      </w:r>
      <w:r w:rsidRPr="009C1D10">
        <w:rPr>
          <w:lang w:val="en-US"/>
        </w:rPr>
        <w:t>UNEP/</w:t>
      </w:r>
      <w:proofErr w:type="spellStart"/>
      <w:r w:rsidRPr="009C1D10">
        <w:rPr>
          <w:lang w:val="en-US"/>
        </w:rPr>
        <w:t>OzL.Pro</w:t>
      </w:r>
      <w:proofErr w:type="spellEnd"/>
      <w:r w:rsidRPr="009C1D10">
        <w:rPr>
          <w:lang w:val="en-US"/>
        </w:rPr>
        <w:t>/ExCom/</w:t>
      </w:r>
      <w:r>
        <w:rPr>
          <w:lang w:val="en-US"/>
        </w:rPr>
        <w:t>93</w:t>
      </w:r>
      <w:r w:rsidRPr="009C1D10">
        <w:rPr>
          <w:lang w:val="en-US"/>
        </w:rPr>
        <w:t>/</w:t>
      </w:r>
      <w:r>
        <w:rPr>
          <w:lang w:val="en-US"/>
        </w:rPr>
        <w:t>12/Rev.1.</w:t>
      </w:r>
    </w:p>
  </w:footnote>
  <w:footnote w:id="14">
    <w:p w14:paraId="5B4C4373" w14:textId="77777777" w:rsidR="00CC6C72" w:rsidRPr="009C1D10" w:rsidRDefault="00CC6C72" w:rsidP="00CC6C72">
      <w:pPr>
        <w:autoSpaceDE w:val="0"/>
        <w:autoSpaceDN w:val="0"/>
        <w:adjustRightInd w:val="0"/>
        <w:jc w:val="left"/>
        <w:rPr>
          <w:b/>
          <w:bCs/>
          <w:sz w:val="24"/>
          <w:szCs w:val="24"/>
          <w:lang w:val="en-US"/>
        </w:rPr>
      </w:pPr>
      <w:r w:rsidRPr="009C1D10">
        <w:rPr>
          <w:rStyle w:val="FootnoteReference"/>
        </w:rPr>
        <w:footnoteRef/>
      </w:r>
      <w:r w:rsidRPr="009C1D10">
        <w:rPr>
          <w:lang w:val="en-US"/>
        </w:rPr>
        <w:t xml:space="preserve"> </w:t>
      </w:r>
      <w:r w:rsidRPr="009C1D10">
        <w:rPr>
          <w:sz w:val="20"/>
          <w:szCs w:val="20"/>
          <w:lang w:val="en-US"/>
        </w:rPr>
        <w:t xml:space="preserve">Annex III in Compliance Assistance </w:t>
      </w:r>
      <w:proofErr w:type="spellStart"/>
      <w:r w:rsidRPr="009C1D10">
        <w:rPr>
          <w:sz w:val="20"/>
          <w:szCs w:val="20"/>
          <w:lang w:val="en-US"/>
        </w:rPr>
        <w:t>Programme</w:t>
      </w:r>
      <w:proofErr w:type="spellEnd"/>
      <w:r w:rsidRPr="009C1D10">
        <w:rPr>
          <w:sz w:val="20"/>
          <w:szCs w:val="20"/>
          <w:lang w:val="en-US"/>
        </w:rPr>
        <w:t xml:space="preserve"> (CAP) budget and work </w:t>
      </w:r>
      <w:proofErr w:type="spellStart"/>
      <w:r w:rsidRPr="009C1D10">
        <w:rPr>
          <w:sz w:val="20"/>
          <w:szCs w:val="20"/>
          <w:lang w:val="en-US"/>
        </w:rPr>
        <w:t>programme</w:t>
      </w:r>
      <w:proofErr w:type="spellEnd"/>
      <w:r w:rsidRPr="009C1D10">
        <w:rPr>
          <w:sz w:val="20"/>
          <w:szCs w:val="20"/>
          <w:lang w:val="en-US"/>
        </w:rPr>
        <w:t xml:space="preserve"> for UNEP for the year 2007 in document UNEP/</w:t>
      </w:r>
      <w:proofErr w:type="spellStart"/>
      <w:r w:rsidRPr="009C1D10">
        <w:rPr>
          <w:sz w:val="20"/>
          <w:szCs w:val="20"/>
          <w:lang w:val="en-US"/>
        </w:rPr>
        <w:t>OzL.Pro</w:t>
      </w:r>
      <w:proofErr w:type="spellEnd"/>
      <w:r w:rsidRPr="009C1D10">
        <w:rPr>
          <w:sz w:val="20"/>
          <w:szCs w:val="20"/>
          <w:lang w:val="en-US"/>
        </w:rPr>
        <w:t xml:space="preserve">/ExCom/50/20 and annex III in Compliance Assistance </w:t>
      </w:r>
      <w:proofErr w:type="spellStart"/>
      <w:r w:rsidRPr="009C1D10">
        <w:rPr>
          <w:sz w:val="20"/>
          <w:szCs w:val="20"/>
          <w:lang w:val="en-US"/>
        </w:rPr>
        <w:t>Programme</w:t>
      </w:r>
      <w:proofErr w:type="spellEnd"/>
      <w:r w:rsidRPr="009C1D10">
        <w:rPr>
          <w:sz w:val="20"/>
          <w:szCs w:val="20"/>
          <w:lang w:val="en-US"/>
        </w:rPr>
        <w:t xml:space="preserve"> (CAP) budget and work </w:t>
      </w:r>
      <w:proofErr w:type="spellStart"/>
      <w:r w:rsidRPr="009C1D10">
        <w:rPr>
          <w:sz w:val="20"/>
          <w:szCs w:val="20"/>
          <w:lang w:val="en-US"/>
        </w:rPr>
        <w:t>programme</w:t>
      </w:r>
      <w:proofErr w:type="spellEnd"/>
      <w:r w:rsidRPr="009C1D10">
        <w:rPr>
          <w:sz w:val="20"/>
          <w:szCs w:val="20"/>
          <w:lang w:val="en-US"/>
        </w:rPr>
        <w:t xml:space="preserve"> for UNEP for the year 2010 in document UNEP/</w:t>
      </w:r>
      <w:proofErr w:type="spellStart"/>
      <w:r w:rsidRPr="009C1D10">
        <w:rPr>
          <w:sz w:val="20"/>
          <w:szCs w:val="20"/>
          <w:lang w:val="en-US"/>
        </w:rPr>
        <w:t>OzL.Pro</w:t>
      </w:r>
      <w:proofErr w:type="spellEnd"/>
      <w:r w:rsidRPr="009C1D10">
        <w:rPr>
          <w:sz w:val="20"/>
          <w:szCs w:val="20"/>
          <w:lang w:val="en-US"/>
        </w:rPr>
        <w:t>/ExCom/59/17.</w:t>
      </w:r>
    </w:p>
  </w:footnote>
  <w:footnote w:id="15">
    <w:p w14:paraId="17C47CE1" w14:textId="77777777" w:rsidR="00CC6C72" w:rsidRPr="003D21A8" w:rsidRDefault="00CC6C72" w:rsidP="00CC6C72">
      <w:pPr>
        <w:pStyle w:val="FootnoteText"/>
      </w:pPr>
      <w:r w:rsidRPr="009C1D10">
        <w:rPr>
          <w:rStyle w:val="FootnoteReference"/>
        </w:rPr>
        <w:footnoteRef/>
      </w:r>
      <w:r w:rsidRPr="009C1D10">
        <w:t xml:space="preserve"> Diagram 1: Problem analysis, page 14, in </w:t>
      </w:r>
      <w:proofErr w:type="spellStart"/>
      <w:r w:rsidRPr="009C1D10">
        <w:t>OzonAction</w:t>
      </w:r>
      <w:proofErr w:type="spellEnd"/>
      <w:r w:rsidRPr="009C1D10">
        <w:t xml:space="preserve"> Compliance Assistance Programme 2024-2026 Cap Strategy and 2024 Workplan, Budget and Progress Report in document UNEP/</w:t>
      </w:r>
      <w:proofErr w:type="spellStart"/>
      <w:r w:rsidRPr="009C1D10">
        <w:t>OzL.Pro</w:t>
      </w:r>
      <w:proofErr w:type="spellEnd"/>
      <w:r w:rsidRPr="009C1D10">
        <w:t>/ExCom/93/94.</w:t>
      </w:r>
    </w:p>
  </w:footnote>
  <w:footnote w:id="16">
    <w:p w14:paraId="67F77F01" w14:textId="77777777" w:rsidR="00CC6C72" w:rsidRPr="003D3E26" w:rsidRDefault="00CC6C72" w:rsidP="00CC6C72">
      <w:pPr>
        <w:pStyle w:val="FootnoteText"/>
      </w:pPr>
      <w:r>
        <w:rPr>
          <w:rStyle w:val="FootnoteReference"/>
        </w:rPr>
        <w:footnoteRef/>
      </w:r>
      <w:r>
        <w:t xml:space="preserve"> </w:t>
      </w:r>
      <w:r w:rsidRPr="003D3E26">
        <w:t>UNEP/EA.5/3/Rev.1</w:t>
      </w:r>
    </w:p>
  </w:footnote>
  <w:footnote w:id="17">
    <w:p w14:paraId="1CD03D34" w14:textId="77777777" w:rsidR="00CC6C72" w:rsidRPr="00935679" w:rsidRDefault="00CC6C72" w:rsidP="00CC6C72">
      <w:pPr>
        <w:pStyle w:val="FootnoteText"/>
      </w:pPr>
      <w:r>
        <w:rPr>
          <w:rStyle w:val="FootnoteReference"/>
        </w:rPr>
        <w:footnoteRef/>
      </w:r>
      <w:r>
        <w:t xml:space="preserve"> Extract from the “Agreement between the Executive Committee of the Interim Multilateral Fund for the Implementation of the Montreal Protocol and the United Nations Environment Programme.” Mostafa K. Tolba, UNEP Executive Director, and Ilkka Ristimäki, Chair of the Executive Committee, 19 June 1991.</w:t>
      </w:r>
    </w:p>
  </w:footnote>
  <w:footnote w:id="18">
    <w:p w14:paraId="7BC8C6AF" w14:textId="77777777" w:rsidR="00CC6C72" w:rsidRPr="00816A22" w:rsidRDefault="00CC6C72" w:rsidP="00CC6C72">
      <w:pPr>
        <w:pStyle w:val="FootnoteText"/>
      </w:pPr>
      <w:r>
        <w:rPr>
          <w:rStyle w:val="FootnoteReference"/>
        </w:rPr>
        <w:footnoteRef/>
      </w:r>
      <w:r>
        <w:t xml:space="preserve"> See section on mandate in the 3-year strategy of UNEP, in document </w:t>
      </w:r>
      <w:r w:rsidRPr="00816A22">
        <w:t>UNEP/</w:t>
      </w:r>
      <w:proofErr w:type="spellStart"/>
      <w:r w:rsidRPr="00816A22">
        <w:t>OzL.Pro</w:t>
      </w:r>
      <w:proofErr w:type="spellEnd"/>
      <w:r w:rsidRPr="00816A22">
        <w:t>/ExCom/93/94</w:t>
      </w:r>
      <w:r>
        <w:t>.</w:t>
      </w:r>
    </w:p>
  </w:footnote>
  <w:footnote w:id="19">
    <w:p w14:paraId="607B1CC3" w14:textId="77777777" w:rsidR="00CC6C72" w:rsidRPr="006E1571" w:rsidRDefault="00CC6C72" w:rsidP="00CC6C72">
      <w:pPr>
        <w:pStyle w:val="FootnoteText"/>
      </w:pPr>
      <w:r>
        <w:rPr>
          <w:rStyle w:val="FootnoteReference"/>
        </w:rPr>
        <w:footnoteRef/>
      </w:r>
      <w:r>
        <w:t xml:space="preserve"> </w:t>
      </w:r>
      <w:r w:rsidRPr="006E1571">
        <w:t>The strategies covered the periods 2016-2018 in document UNEP/</w:t>
      </w:r>
      <w:proofErr w:type="spellStart"/>
      <w:r w:rsidRPr="006E1571">
        <w:t>OzL.Pro</w:t>
      </w:r>
      <w:proofErr w:type="spellEnd"/>
      <w:r w:rsidRPr="006E1571">
        <w:t>/ExCom/75/33/Rev.1, 2018-2020 in document UNEP/</w:t>
      </w:r>
      <w:proofErr w:type="spellStart"/>
      <w:r w:rsidRPr="006E1571">
        <w:t>OzL.Pro</w:t>
      </w:r>
      <w:proofErr w:type="spellEnd"/>
      <w:r w:rsidRPr="006E1571">
        <w:t xml:space="preserve"> /ExCom/80/28), 2021-2023 in document UNEP/</w:t>
      </w:r>
      <w:proofErr w:type="spellStart"/>
      <w:r w:rsidRPr="006E1571">
        <w:t>OzL.Pro</w:t>
      </w:r>
      <w:proofErr w:type="spellEnd"/>
      <w:r w:rsidRPr="006E1571">
        <w:t>/ExCom/86/36, and 2024-2026 in document UNEP/</w:t>
      </w:r>
      <w:proofErr w:type="spellStart"/>
      <w:r w:rsidRPr="006E1571">
        <w:t>OzL.Pro</w:t>
      </w:r>
      <w:proofErr w:type="spellEnd"/>
      <w:r w:rsidRPr="006E1571">
        <w:t>/ExCom/93/94.</w:t>
      </w:r>
    </w:p>
  </w:footnote>
  <w:footnote w:id="20">
    <w:p w14:paraId="6E0B41F9" w14:textId="77777777" w:rsidR="00CC6C72" w:rsidRPr="006E1571" w:rsidRDefault="00CC6C72" w:rsidP="00CC6C72">
      <w:pPr>
        <w:pStyle w:val="FootnoteText"/>
      </w:pPr>
      <w:r w:rsidRPr="006E1571">
        <w:rPr>
          <w:rStyle w:val="FootnoteReference"/>
        </w:rPr>
        <w:footnoteRef/>
      </w:r>
      <w:r w:rsidRPr="006E1571">
        <w:t xml:space="preserve"> See decision 49/3 in document UNEP/</w:t>
      </w:r>
      <w:proofErr w:type="spellStart"/>
      <w:r w:rsidRPr="006E1571">
        <w:t>OzL.Pro</w:t>
      </w:r>
      <w:proofErr w:type="spellEnd"/>
      <w:r w:rsidRPr="006E1571">
        <w:t>/ExCom/49/43.</w:t>
      </w:r>
    </w:p>
  </w:footnote>
  <w:footnote w:id="21">
    <w:p w14:paraId="40EEE531" w14:textId="57010D82" w:rsidR="00CC6C72" w:rsidRPr="00FE1854" w:rsidRDefault="00CC6C72" w:rsidP="00CC6C72">
      <w:pPr>
        <w:pStyle w:val="FootnoteText"/>
        <w:jc w:val="left"/>
      </w:pPr>
      <w:r w:rsidRPr="006E1571">
        <w:rPr>
          <w:rStyle w:val="FootnoteReference"/>
        </w:rPr>
        <w:footnoteRef/>
      </w:r>
      <w:r w:rsidRPr="006E1571">
        <w:t xml:space="preserve"> See e.g., decision 52/29 in document UNEP/</w:t>
      </w:r>
      <w:proofErr w:type="spellStart"/>
      <w:r w:rsidRPr="006E1571">
        <w:t>OzL.Pro</w:t>
      </w:r>
      <w:proofErr w:type="spellEnd"/>
      <w:r w:rsidRPr="006E1571">
        <w:t>/ExCom/52/55 and decision 56/33 in document</w:t>
      </w:r>
      <w:r w:rsidR="007D74A7">
        <w:t xml:space="preserve"> </w:t>
      </w:r>
      <w:r w:rsidRPr="006E1571">
        <w:t>UNEP/</w:t>
      </w:r>
      <w:proofErr w:type="spellStart"/>
      <w:r w:rsidRPr="006E1571">
        <w:t>OzL.Pro</w:t>
      </w:r>
      <w:proofErr w:type="spellEnd"/>
      <w:r w:rsidRPr="006E1571">
        <w:t>/ExCom/56/64.</w:t>
      </w:r>
    </w:p>
  </w:footnote>
  <w:footnote w:id="22">
    <w:p w14:paraId="27DB6CD5" w14:textId="77777777" w:rsidR="00CC6C72" w:rsidRPr="000A6957" w:rsidRDefault="00CC6C72" w:rsidP="00CC6C72">
      <w:pPr>
        <w:pStyle w:val="FootnoteText"/>
      </w:pPr>
      <w:r>
        <w:rPr>
          <w:rStyle w:val="FootnoteReference"/>
        </w:rPr>
        <w:footnoteRef/>
      </w:r>
      <w:r>
        <w:t xml:space="preserve"> </w:t>
      </w:r>
      <w:r w:rsidRPr="00534798">
        <w:t>UNEP/</w:t>
      </w:r>
      <w:proofErr w:type="spellStart"/>
      <w:r w:rsidRPr="00534798">
        <w:t>OzL.Pro</w:t>
      </w:r>
      <w:proofErr w:type="spellEnd"/>
      <w:r w:rsidRPr="00534798">
        <w:t>/ExCom/52/9</w:t>
      </w:r>
    </w:p>
  </w:footnote>
  <w:footnote w:id="23">
    <w:p w14:paraId="27EAEDAA" w14:textId="63B079CA" w:rsidR="00CC6C72" w:rsidRPr="00534798" w:rsidRDefault="00CC6C72" w:rsidP="00CC6C72">
      <w:pPr>
        <w:pStyle w:val="FootnoteText"/>
      </w:pPr>
      <w:r>
        <w:rPr>
          <w:rStyle w:val="FootnoteReference"/>
        </w:rPr>
        <w:footnoteRef/>
      </w:r>
      <w:r>
        <w:t xml:space="preserve"> </w:t>
      </w:r>
      <w:r w:rsidRPr="0056502A">
        <w:t xml:space="preserve">Decision 91/61(a(ii)) and </w:t>
      </w:r>
      <w:r w:rsidR="00995C55">
        <w:t>d</w:t>
      </w:r>
      <w:r w:rsidRPr="0056502A">
        <w:t>ecision 93/91</w:t>
      </w:r>
    </w:p>
  </w:footnote>
  <w:footnote w:id="24">
    <w:p w14:paraId="7C59CCFC" w14:textId="1F1F7DD7" w:rsidR="00E746E6" w:rsidRPr="00F374F3" w:rsidRDefault="00E746E6">
      <w:pPr>
        <w:pStyle w:val="FootnoteText"/>
      </w:pPr>
      <w:r>
        <w:rPr>
          <w:rStyle w:val="FootnoteReference"/>
        </w:rPr>
        <w:footnoteRef/>
      </w:r>
      <w:r w:rsidRPr="00F374F3">
        <w:t xml:space="preserve"> </w:t>
      </w:r>
      <w:r>
        <w:t>UNEP/</w:t>
      </w:r>
      <w:proofErr w:type="spellStart"/>
      <w:r>
        <w:t>OzL.Pro</w:t>
      </w:r>
      <w:proofErr w:type="spellEnd"/>
      <w:r>
        <w:t>/ExCom/91/11/Rev.1</w:t>
      </w:r>
    </w:p>
  </w:footnote>
  <w:footnote w:id="25">
    <w:p w14:paraId="403CE461" w14:textId="77777777" w:rsidR="00CC6C72" w:rsidRPr="00F374F3" w:rsidRDefault="00CC6C72" w:rsidP="00CC6C72">
      <w:pPr>
        <w:pStyle w:val="FootnoteText"/>
      </w:pPr>
      <w:r w:rsidRPr="00957BF6">
        <w:rPr>
          <w:rStyle w:val="FootnoteReference"/>
        </w:rPr>
        <w:footnoteRef/>
      </w:r>
      <w:r w:rsidRPr="00F374F3">
        <w:t xml:space="preserve"> UNEP/</w:t>
      </w:r>
      <w:proofErr w:type="spellStart"/>
      <w:r w:rsidRPr="00F374F3">
        <w:t>OzL.Pro</w:t>
      </w:r>
      <w:proofErr w:type="spellEnd"/>
      <w:r w:rsidRPr="00F374F3">
        <w:t>/ExCom/92/6</w:t>
      </w:r>
    </w:p>
  </w:footnote>
  <w:footnote w:id="26">
    <w:p w14:paraId="7B123CC5" w14:textId="77777777" w:rsidR="00CC6C72" w:rsidRPr="00CE6B2A" w:rsidRDefault="00CC6C72" w:rsidP="00CC6C72">
      <w:pPr>
        <w:pStyle w:val="FootnoteText"/>
        <w:rPr>
          <w:lang w:val="pt-PT"/>
        </w:rPr>
      </w:pPr>
      <w:r w:rsidRPr="001A6884">
        <w:rPr>
          <w:rStyle w:val="FootnoteReference"/>
        </w:rPr>
        <w:footnoteRef/>
      </w:r>
      <w:r w:rsidRPr="00CE6B2A">
        <w:rPr>
          <w:lang w:val="pt-PT"/>
        </w:rPr>
        <w:t xml:space="preserve"> UNEP/OzL.Pro/ExCom/93/94</w:t>
      </w:r>
    </w:p>
  </w:footnote>
  <w:footnote w:id="27">
    <w:p w14:paraId="05B2421D" w14:textId="77777777" w:rsidR="00CC6C72" w:rsidRPr="00CE6B2A" w:rsidRDefault="00CC6C72" w:rsidP="00CC6C72">
      <w:pPr>
        <w:pStyle w:val="FootnoteText"/>
        <w:rPr>
          <w:lang w:val="pt-PT"/>
        </w:rPr>
      </w:pPr>
      <w:r>
        <w:rPr>
          <w:rStyle w:val="FootnoteReference"/>
        </w:rPr>
        <w:footnoteRef/>
      </w:r>
      <w:r w:rsidRPr="00CE6B2A">
        <w:rPr>
          <w:lang w:val="pt-PT"/>
        </w:rPr>
        <w:t xml:space="preserve"> UNEP/OzL.Pro/ExCom/93/1</w:t>
      </w:r>
      <w:r>
        <w:rPr>
          <w:lang w:val="pt-PT"/>
        </w:rPr>
        <w:t>2/</w:t>
      </w:r>
      <w:r w:rsidRPr="00CE6B2A">
        <w:rPr>
          <w:lang w:val="pt-PT"/>
        </w:rPr>
        <w:t>Rev.1</w:t>
      </w:r>
    </w:p>
  </w:footnote>
  <w:footnote w:id="28">
    <w:p w14:paraId="229EFF6B" w14:textId="77777777" w:rsidR="00CC6C72" w:rsidRPr="00CE6B2A" w:rsidRDefault="00CC6C72" w:rsidP="00CC6C72">
      <w:pPr>
        <w:pStyle w:val="FootnoteText"/>
        <w:widowControl w:val="0"/>
        <w:rPr>
          <w:lang w:val="en-US"/>
        </w:rPr>
      </w:pPr>
      <w:r>
        <w:rPr>
          <w:rStyle w:val="FootnoteReference"/>
        </w:rPr>
        <w:footnoteRef/>
      </w:r>
      <w:r w:rsidRPr="00CE6B2A">
        <w:rPr>
          <w:lang w:val="en-US"/>
        </w:rPr>
        <w:t>UNEP/</w:t>
      </w:r>
      <w:proofErr w:type="spellStart"/>
      <w:r w:rsidRPr="00CE6B2A">
        <w:rPr>
          <w:lang w:val="en-US"/>
        </w:rPr>
        <w:t>OzL.Pro</w:t>
      </w:r>
      <w:proofErr w:type="spellEnd"/>
      <w:r w:rsidRPr="00CE6B2A">
        <w:rPr>
          <w:lang w:val="en-US"/>
        </w:rPr>
        <w:t>/ExCom/50/20</w:t>
      </w:r>
    </w:p>
  </w:footnote>
  <w:footnote w:id="29">
    <w:p w14:paraId="48B97E24" w14:textId="77777777" w:rsidR="00CC6C72" w:rsidRPr="00CE6B2A" w:rsidRDefault="00CC6C72" w:rsidP="00CC6C72">
      <w:pPr>
        <w:pStyle w:val="FootnoteText"/>
        <w:widowControl w:val="0"/>
        <w:rPr>
          <w:lang w:val="en-US"/>
        </w:rPr>
      </w:pPr>
      <w:r>
        <w:rPr>
          <w:rStyle w:val="FootnoteReference"/>
        </w:rPr>
        <w:footnoteRef/>
      </w:r>
      <w:r w:rsidRPr="00CE6B2A">
        <w:rPr>
          <w:lang w:val="en-US"/>
        </w:rPr>
        <w:t xml:space="preserve"> Now referred to as country-to-country cooperation.</w:t>
      </w:r>
    </w:p>
  </w:footnote>
  <w:footnote w:id="30">
    <w:p w14:paraId="0F2915DB" w14:textId="77777777" w:rsidR="00CC6C72" w:rsidRPr="009D271F" w:rsidRDefault="00CC6C72" w:rsidP="00CC6C72">
      <w:pPr>
        <w:pStyle w:val="FootnoteText"/>
      </w:pPr>
      <w:r w:rsidRPr="003675E5">
        <w:rPr>
          <w:rStyle w:val="FootnoteReference"/>
          <w:shd w:val="clear" w:color="auto" w:fill="FFFFFF" w:themeFill="background1"/>
        </w:rPr>
        <w:footnoteRef/>
      </w:r>
      <w:r w:rsidRPr="003675E5">
        <w:rPr>
          <w:shd w:val="clear" w:color="auto" w:fill="FFFFFF" w:themeFill="background1"/>
        </w:rPr>
        <w:t xml:space="preserve"> </w:t>
      </w:r>
      <w:proofErr w:type="spellStart"/>
      <w:r w:rsidRPr="003675E5">
        <w:rPr>
          <w:sz w:val="18"/>
          <w:szCs w:val="18"/>
          <w:shd w:val="clear" w:color="auto" w:fill="FFFFFF" w:themeFill="background1"/>
        </w:rPr>
        <w:t>OzonAction</w:t>
      </w:r>
      <w:proofErr w:type="spellEnd"/>
      <w:r w:rsidRPr="003675E5">
        <w:rPr>
          <w:sz w:val="18"/>
          <w:szCs w:val="18"/>
          <w:shd w:val="clear" w:color="auto" w:fill="FFFFFF" w:themeFill="background1"/>
        </w:rPr>
        <w:t xml:space="preserve"> CAP Strategy 2024-2026, p.15 </w:t>
      </w:r>
      <w:r w:rsidRPr="003675E5">
        <w:rPr>
          <w:shd w:val="clear" w:color="auto" w:fill="FFFFFF" w:themeFill="background1"/>
        </w:rPr>
        <w:t>in document UNEP/</w:t>
      </w:r>
      <w:proofErr w:type="spellStart"/>
      <w:r w:rsidRPr="003675E5">
        <w:rPr>
          <w:shd w:val="clear" w:color="auto" w:fill="FFFFFF" w:themeFill="background1"/>
        </w:rPr>
        <w:t>OzL.Pro</w:t>
      </w:r>
      <w:proofErr w:type="spellEnd"/>
      <w:r w:rsidRPr="003675E5">
        <w:rPr>
          <w:shd w:val="clear" w:color="auto" w:fill="FFFFFF" w:themeFill="background1"/>
        </w:rPr>
        <w:t>/ExCom/93/94.</w:t>
      </w:r>
    </w:p>
  </w:footnote>
  <w:footnote w:id="31">
    <w:p w14:paraId="36381FD1" w14:textId="77777777" w:rsidR="00CC6C72" w:rsidRPr="003675E5" w:rsidRDefault="00CC6C72" w:rsidP="00CC6C72">
      <w:pPr>
        <w:pStyle w:val="FootnoteText"/>
        <w:rPr>
          <w:lang w:val="en-US"/>
        </w:rPr>
      </w:pPr>
      <w:r>
        <w:rPr>
          <w:rStyle w:val="FootnoteReference"/>
        </w:rPr>
        <w:footnoteRef/>
      </w:r>
      <w:r w:rsidRPr="003675E5">
        <w:rPr>
          <w:lang w:val="en-US"/>
        </w:rPr>
        <w:t xml:space="preserve"> See annex IV </w:t>
      </w:r>
      <w:r>
        <w:rPr>
          <w:lang w:val="en-US"/>
        </w:rPr>
        <w:t>to the present document.</w:t>
      </w:r>
    </w:p>
  </w:footnote>
  <w:footnote w:id="32">
    <w:p w14:paraId="222963AD" w14:textId="77777777" w:rsidR="00CC6C72" w:rsidRPr="003675E5" w:rsidRDefault="00CC6C72" w:rsidP="00CC6C72">
      <w:pPr>
        <w:pStyle w:val="FootnoteText"/>
        <w:rPr>
          <w:lang w:val="en-US"/>
        </w:rPr>
      </w:pPr>
      <w:r>
        <w:rPr>
          <w:rStyle w:val="FootnoteReference"/>
        </w:rPr>
        <w:footnoteRef/>
      </w:r>
      <w:r w:rsidRPr="003675E5">
        <w:rPr>
          <w:lang w:val="en-US"/>
        </w:rPr>
        <w:t xml:space="preserve"> UNEP/</w:t>
      </w:r>
      <w:proofErr w:type="spellStart"/>
      <w:r w:rsidRPr="003675E5">
        <w:rPr>
          <w:lang w:val="en-US"/>
        </w:rPr>
        <w:t>OzL.Pro</w:t>
      </w:r>
      <w:proofErr w:type="spellEnd"/>
      <w:r w:rsidRPr="003675E5">
        <w:rPr>
          <w:lang w:val="en-US"/>
        </w:rPr>
        <w:t>/ExCom/47/61</w:t>
      </w:r>
    </w:p>
  </w:footnote>
  <w:footnote w:id="33">
    <w:p w14:paraId="21AB7A0B" w14:textId="1BE5EBE0" w:rsidR="0035039C" w:rsidRDefault="0035039C" w:rsidP="0035039C">
      <w:pPr>
        <w:rPr>
          <w:sz w:val="24"/>
          <w:szCs w:val="24"/>
          <w:lang w:val="en-US"/>
        </w:rPr>
      </w:pPr>
      <w:r>
        <w:rPr>
          <w:rStyle w:val="FootnoteReference"/>
        </w:rPr>
        <w:footnoteRef/>
      </w:r>
      <w:r>
        <w:t xml:space="preserve"> </w:t>
      </w:r>
      <w:r w:rsidR="009F5527" w:rsidRPr="009F5527">
        <w:rPr>
          <w:sz w:val="20"/>
          <w:szCs w:val="20"/>
          <w:lang w:val="en-US"/>
        </w:rPr>
        <w:t>Additionally, t</w:t>
      </w:r>
      <w:r w:rsidRPr="009F5527">
        <w:rPr>
          <w:sz w:val="20"/>
          <w:szCs w:val="20"/>
          <w:lang w:val="en-US"/>
        </w:rPr>
        <w:t xml:space="preserve">wo </w:t>
      </w:r>
      <w:r w:rsidR="00037C1D" w:rsidRPr="009F5527">
        <w:rPr>
          <w:sz w:val="20"/>
          <w:szCs w:val="20"/>
          <w:lang w:val="en-US"/>
        </w:rPr>
        <w:t>financ</w:t>
      </w:r>
      <w:r w:rsidR="00BF6A66" w:rsidRPr="009F5527">
        <w:rPr>
          <w:sz w:val="20"/>
          <w:szCs w:val="20"/>
          <w:lang w:val="en-US"/>
        </w:rPr>
        <w:t>e posts</w:t>
      </w:r>
      <w:r w:rsidRPr="009F5527">
        <w:rPr>
          <w:sz w:val="20"/>
          <w:szCs w:val="20"/>
          <w:lang w:val="en-US"/>
        </w:rPr>
        <w:t>, not part of the CAP budget, are funded through OTA (</w:t>
      </w:r>
      <w:r w:rsidR="009F5527" w:rsidRPr="009F5527">
        <w:rPr>
          <w:sz w:val="20"/>
          <w:szCs w:val="20"/>
          <w:lang w:val="en-US"/>
        </w:rPr>
        <w:t>PSCs</w:t>
      </w:r>
      <w:r w:rsidRPr="009F5527">
        <w:rPr>
          <w:sz w:val="20"/>
          <w:szCs w:val="20"/>
          <w:lang w:val="en-US"/>
        </w:rPr>
        <w:t>).</w:t>
      </w:r>
      <w:r w:rsidR="009F5527">
        <w:rPr>
          <w:sz w:val="20"/>
          <w:szCs w:val="20"/>
          <w:lang w:val="en-US"/>
        </w:rPr>
        <w:t xml:space="preserve"> </w:t>
      </w:r>
    </w:p>
    <w:p w14:paraId="4A75C4CD" w14:textId="77777777" w:rsidR="0035039C" w:rsidRPr="00192240" w:rsidRDefault="0035039C" w:rsidP="0035039C">
      <w:pPr>
        <w:pStyle w:val="FootnoteText"/>
        <w:rPr>
          <w:lang w:val="en-US"/>
        </w:rPr>
      </w:pPr>
    </w:p>
  </w:footnote>
  <w:footnote w:id="34">
    <w:p w14:paraId="72F3276B" w14:textId="4CF2F68C" w:rsidR="00CC6C72" w:rsidRDefault="00CC6C72" w:rsidP="00CC6C72">
      <w:pPr>
        <w:pStyle w:val="FootnoteText"/>
      </w:pPr>
      <w:r>
        <w:rPr>
          <w:rStyle w:val="FootnoteReference"/>
        </w:rPr>
        <w:footnoteRef/>
      </w:r>
      <w:r>
        <w:t xml:space="preserve"> Questions covered in section </w:t>
      </w:r>
      <w:r w:rsidR="00535014">
        <w:t>II</w:t>
      </w:r>
      <w:r>
        <w:t>.1 address the issues grouped under cluster 1 in annex II of the present document.</w:t>
      </w:r>
    </w:p>
  </w:footnote>
  <w:footnote w:id="35">
    <w:p w14:paraId="753C1619" w14:textId="77777777" w:rsidR="00CC6C72" w:rsidRPr="0047718B" w:rsidRDefault="00CC6C72" w:rsidP="00CC6C72">
      <w:pPr>
        <w:pStyle w:val="FootnoteText"/>
      </w:pPr>
      <w:r>
        <w:rPr>
          <w:rStyle w:val="FootnoteReference"/>
        </w:rPr>
        <w:footnoteRef/>
      </w:r>
      <w:r w:rsidRPr="0047718B">
        <w:t xml:space="preserve"> https://www.unep.org/ozonaction/resources</w:t>
      </w:r>
    </w:p>
  </w:footnote>
  <w:footnote w:id="36">
    <w:p w14:paraId="1D28C262" w14:textId="77777777" w:rsidR="00CC6C72" w:rsidRPr="00CE6B2A" w:rsidRDefault="00CC6C72" w:rsidP="00CC6C72">
      <w:pPr>
        <w:pStyle w:val="FootnoteText"/>
        <w:rPr>
          <w:lang w:val="en-US"/>
        </w:rPr>
      </w:pPr>
      <w:r>
        <w:rPr>
          <w:rStyle w:val="FootnoteReference"/>
        </w:rPr>
        <w:footnoteRef/>
      </w:r>
      <w:r w:rsidRPr="00CE6B2A">
        <w:rPr>
          <w:lang w:val="en-US"/>
        </w:rPr>
        <w:t xml:space="preserve"> https://www.unep.org/ozonaction/gwp-odp-calculator</w:t>
      </w:r>
    </w:p>
  </w:footnote>
  <w:footnote w:id="37">
    <w:p w14:paraId="3FB5E279" w14:textId="77777777" w:rsidR="00CC6C72" w:rsidRPr="00EC1E6B" w:rsidRDefault="00CC6C72" w:rsidP="00CC6C72">
      <w:pPr>
        <w:pStyle w:val="FootnoteText"/>
        <w:rPr>
          <w:lang w:val="en-US"/>
        </w:rPr>
      </w:pPr>
      <w:r>
        <w:rPr>
          <w:rStyle w:val="FootnoteReference"/>
        </w:rPr>
        <w:footnoteRef/>
      </w:r>
      <w:r w:rsidRPr="00CE6B2A">
        <w:rPr>
          <w:lang w:val="en-US"/>
        </w:rPr>
        <w:t xml:space="preserve"> </w:t>
      </w:r>
      <w:r w:rsidRPr="00EC1E6B">
        <w:rPr>
          <w:lang w:val="en-US"/>
        </w:rPr>
        <w:t>https://www.ozonaction.org/DownloadPortal/home</w:t>
      </w:r>
    </w:p>
  </w:footnote>
  <w:footnote w:id="38">
    <w:p w14:paraId="3FBE10A0" w14:textId="77777777" w:rsidR="00CC6C72" w:rsidRPr="00EC1E6B" w:rsidRDefault="00CC6C72" w:rsidP="00CC6C72">
      <w:pPr>
        <w:pStyle w:val="FootnoteText"/>
        <w:jc w:val="left"/>
      </w:pPr>
      <w:r w:rsidRPr="00EC1E6B">
        <w:rPr>
          <w:rStyle w:val="FootnoteReference"/>
        </w:rPr>
        <w:footnoteRef/>
      </w:r>
      <w:r w:rsidRPr="00EC1E6B">
        <w:t>See e.g., https://www.unep.org/ozonaction/resources/factsheet/qps-uses-methyl-bromide-and-their-alternatives-ozonaction-factsheet</w:t>
      </w:r>
    </w:p>
  </w:footnote>
  <w:footnote w:id="39">
    <w:p w14:paraId="7990ADB4" w14:textId="77777777" w:rsidR="00CC6C72" w:rsidRPr="006E1571" w:rsidRDefault="00CC6C72" w:rsidP="00CC6C72">
      <w:pPr>
        <w:pStyle w:val="FootnoteText"/>
        <w:rPr>
          <w:rFonts w:asciiTheme="majorBidi" w:hAnsiTheme="majorBidi" w:cstheme="majorBidi"/>
        </w:rPr>
      </w:pPr>
      <w:r w:rsidRPr="00EC1E6B">
        <w:rPr>
          <w:rStyle w:val="FootnoteReference"/>
        </w:rPr>
        <w:footnoteRef/>
      </w:r>
      <w:r w:rsidRPr="00EC1E6B">
        <w:t xml:space="preserve"> For example, PRAHA series projects in high-ambient countries to test low-GWP alternatives in air-conditioning (PRAHA-I in Egypt/Jordan/Lebanon/West Bank and Gaza; PRAC-II in Egypt/Jordan/Lebanon/West Bank and Gaza).</w:t>
      </w:r>
    </w:p>
  </w:footnote>
  <w:footnote w:id="40">
    <w:p w14:paraId="3E64BB97" w14:textId="77777777" w:rsidR="00CC6C72" w:rsidRPr="00EC1E6B" w:rsidRDefault="00CC6C72" w:rsidP="00CC6C72">
      <w:pPr>
        <w:pStyle w:val="FootnoteText"/>
      </w:pPr>
      <w:r w:rsidRPr="006E1571">
        <w:rPr>
          <w:rStyle w:val="FootnoteReference"/>
          <w:rFonts w:asciiTheme="majorBidi" w:hAnsiTheme="majorBidi" w:cstheme="majorBidi"/>
        </w:rPr>
        <w:footnoteRef/>
      </w:r>
      <w:r w:rsidRPr="006E1571">
        <w:rPr>
          <w:rFonts w:asciiTheme="majorBidi" w:hAnsiTheme="majorBidi" w:cstheme="majorBidi"/>
        </w:rPr>
        <w:t xml:space="preserve"> </w:t>
      </w:r>
      <w:r w:rsidRPr="00EC1E6B">
        <w:rPr>
          <w:rStyle w:val="cf01"/>
          <w:rFonts w:asciiTheme="majorBidi" w:hAnsiTheme="majorBidi" w:cstheme="majorBidi"/>
          <w:sz w:val="20"/>
          <w:szCs w:val="20"/>
        </w:rPr>
        <w:t>https://www.ozonactionmeetings.org/</w:t>
      </w:r>
    </w:p>
  </w:footnote>
  <w:footnote w:id="41">
    <w:p w14:paraId="397D6A98" w14:textId="77777777" w:rsidR="00CC6C72" w:rsidRPr="00291DBE" w:rsidRDefault="00CC6C72" w:rsidP="00CC6C72">
      <w:pPr>
        <w:pStyle w:val="FootnoteText"/>
      </w:pPr>
      <w:r w:rsidRPr="00EC1E6B">
        <w:rPr>
          <w:rStyle w:val="FootnoteReference"/>
        </w:rPr>
        <w:footnoteRef/>
      </w:r>
      <w:r w:rsidRPr="00EC1E6B">
        <w:t xml:space="preserve"> For more information on the regional networks, see the dedicated evaluation report UNEP/</w:t>
      </w:r>
      <w:proofErr w:type="spellStart"/>
      <w:r w:rsidRPr="00EC1E6B">
        <w:t>OzL.Pro</w:t>
      </w:r>
      <w:proofErr w:type="spellEnd"/>
      <w:r w:rsidRPr="00EC1E6B">
        <w:t>/ExCom/92/6</w:t>
      </w:r>
    </w:p>
  </w:footnote>
  <w:footnote w:id="42">
    <w:p w14:paraId="1B6F21C9" w14:textId="77777777" w:rsidR="00CC6C72" w:rsidRPr="00F76BDB" w:rsidRDefault="00CC6C72" w:rsidP="00CC6C72">
      <w:pPr>
        <w:autoSpaceDE w:val="0"/>
        <w:autoSpaceDN w:val="0"/>
        <w:adjustRightInd w:val="0"/>
        <w:ind w:right="-144"/>
        <w:rPr>
          <w:rFonts w:ascii="TimesNewRomanPSMT" w:hAnsi="TimesNewRomanPSMT" w:cs="TimesNewRomanPSMT"/>
          <w:sz w:val="20"/>
          <w:szCs w:val="20"/>
          <w14:ligatures w14:val="standardContextual"/>
        </w:rPr>
      </w:pPr>
      <w:r>
        <w:rPr>
          <w:rStyle w:val="FootnoteReference"/>
        </w:rPr>
        <w:footnoteRef/>
      </w:r>
      <w:r>
        <w:t xml:space="preserve"> </w:t>
      </w:r>
      <w:r w:rsidRPr="005572C0">
        <w:rPr>
          <w:sz w:val="20"/>
          <w:szCs w:val="20"/>
        </w:rPr>
        <w:t>C</w:t>
      </w:r>
      <w:r w:rsidRPr="00F76BDB">
        <w:rPr>
          <w:sz w:val="20"/>
          <w:szCs w:val="20"/>
        </w:rPr>
        <w:t xml:space="preserve">AP </w:t>
      </w:r>
      <w:r w:rsidRPr="00F76BDB">
        <w:rPr>
          <w:rFonts w:ascii="TimesNewRomanPSMT" w:hAnsi="TimesNewRomanPSMT" w:cs="TimesNewRomanPSMT"/>
          <w:sz w:val="20"/>
          <w:szCs w:val="20"/>
          <w14:ligatures w14:val="standardContextual"/>
        </w:rPr>
        <w:t>progress report to the 85</w:t>
      </w:r>
      <w:r w:rsidRPr="00F76BDB">
        <w:rPr>
          <w:rFonts w:ascii="TimesNewRomanPSMT" w:hAnsi="TimesNewRomanPSMT" w:cs="TimesNewRomanPSMT"/>
          <w:sz w:val="20"/>
          <w:szCs w:val="20"/>
          <w:vertAlign w:val="superscript"/>
          <w14:ligatures w14:val="standardContextual"/>
        </w:rPr>
        <w:t>th</w:t>
      </w:r>
      <w:r w:rsidRPr="00F76BDB">
        <w:rPr>
          <w:rFonts w:ascii="TimesNewRomanPSMT" w:hAnsi="TimesNewRomanPSMT" w:cs="TimesNewRomanPSMT"/>
          <w:sz w:val="20"/>
          <w:szCs w:val="20"/>
          <w14:ligatures w14:val="standardContextual"/>
        </w:rPr>
        <w:t xml:space="preserve"> Executive Committee meeting in document UNEP/</w:t>
      </w:r>
      <w:proofErr w:type="spellStart"/>
      <w:r w:rsidRPr="00F76BDB">
        <w:rPr>
          <w:rFonts w:ascii="TimesNewRomanPSMT" w:hAnsi="TimesNewRomanPSMT" w:cs="TimesNewRomanPSMT"/>
          <w:sz w:val="20"/>
          <w:szCs w:val="20"/>
          <w14:ligatures w14:val="standardContextual"/>
        </w:rPr>
        <w:t>OzL.Pro</w:t>
      </w:r>
      <w:proofErr w:type="spellEnd"/>
      <w:r w:rsidRPr="00F76BDB">
        <w:rPr>
          <w:rFonts w:ascii="TimesNewRomanPSMT" w:hAnsi="TimesNewRomanPSMT" w:cs="TimesNewRomanPSMT"/>
          <w:sz w:val="20"/>
          <w:szCs w:val="20"/>
          <w14:ligatures w14:val="standardContextual"/>
        </w:rPr>
        <w:t>/ExCom/85/8), CAP progress report to the 84</w:t>
      </w:r>
      <w:r w:rsidRPr="00F76BDB">
        <w:rPr>
          <w:rFonts w:ascii="TimesNewRomanPSMT" w:hAnsi="TimesNewRomanPSMT" w:cs="TimesNewRomanPSMT"/>
          <w:sz w:val="20"/>
          <w:szCs w:val="20"/>
          <w:vertAlign w:val="superscript"/>
          <w14:ligatures w14:val="standardContextual"/>
        </w:rPr>
        <w:t>th</w:t>
      </w:r>
      <w:r w:rsidRPr="00F76BDB">
        <w:rPr>
          <w:rFonts w:ascii="TimesNewRomanPSMT" w:hAnsi="TimesNewRomanPSMT" w:cs="TimesNewRomanPSMT"/>
          <w:sz w:val="20"/>
          <w:szCs w:val="20"/>
          <w14:ligatures w14:val="standardContextual"/>
        </w:rPr>
        <w:t xml:space="preserve"> Executive Committee meeting in document UNEP/</w:t>
      </w:r>
      <w:proofErr w:type="spellStart"/>
      <w:r w:rsidRPr="00F76BDB">
        <w:rPr>
          <w:rFonts w:ascii="TimesNewRomanPSMT" w:hAnsi="TimesNewRomanPSMT" w:cs="TimesNewRomanPSMT"/>
          <w:sz w:val="20"/>
          <w:szCs w:val="20"/>
          <w14:ligatures w14:val="standardContextual"/>
        </w:rPr>
        <w:t>OzL.Pro</w:t>
      </w:r>
      <w:proofErr w:type="spellEnd"/>
      <w:r w:rsidRPr="00F76BDB">
        <w:rPr>
          <w:rFonts w:ascii="TimesNewRomanPSMT" w:hAnsi="TimesNewRomanPSMT" w:cs="TimesNewRomanPSMT"/>
          <w:sz w:val="20"/>
          <w:szCs w:val="20"/>
          <w14:ligatures w14:val="standardContextual"/>
        </w:rPr>
        <w:t>/ExCom/84/18 and CAP progress report to the 83</w:t>
      </w:r>
      <w:r w:rsidRPr="00F76BDB">
        <w:rPr>
          <w:rFonts w:ascii="TimesNewRomanPSMT" w:hAnsi="TimesNewRomanPSMT" w:cs="TimesNewRomanPSMT"/>
          <w:sz w:val="20"/>
          <w:szCs w:val="20"/>
          <w:vertAlign w:val="superscript"/>
          <w14:ligatures w14:val="standardContextual"/>
        </w:rPr>
        <w:t>rd</w:t>
      </w:r>
      <w:r w:rsidRPr="00F76BDB">
        <w:rPr>
          <w:rFonts w:ascii="TimesNewRomanPSMT" w:hAnsi="TimesNewRomanPSMT" w:cs="TimesNewRomanPSMT"/>
          <w:sz w:val="20"/>
          <w:szCs w:val="20"/>
          <w14:ligatures w14:val="standardContextual"/>
        </w:rPr>
        <w:t xml:space="preserve"> Executive Committee meeting in document UNEP/</w:t>
      </w:r>
      <w:proofErr w:type="spellStart"/>
      <w:r w:rsidRPr="00F76BDB">
        <w:rPr>
          <w:rFonts w:ascii="TimesNewRomanPSMT" w:hAnsi="TimesNewRomanPSMT" w:cs="TimesNewRomanPSMT"/>
          <w:sz w:val="20"/>
          <w:szCs w:val="20"/>
          <w14:ligatures w14:val="standardContextual"/>
        </w:rPr>
        <w:t>OzL.Pro</w:t>
      </w:r>
      <w:proofErr w:type="spellEnd"/>
      <w:r w:rsidRPr="00F76BDB">
        <w:rPr>
          <w:rFonts w:ascii="TimesNewRomanPSMT" w:hAnsi="TimesNewRomanPSMT" w:cs="TimesNewRomanPSMT"/>
          <w:sz w:val="20"/>
          <w:szCs w:val="20"/>
          <w14:ligatures w14:val="standardContextual"/>
        </w:rPr>
        <w:t>/ExCom/83/20.</w:t>
      </w:r>
    </w:p>
  </w:footnote>
  <w:footnote w:id="43">
    <w:p w14:paraId="116FEA53" w14:textId="77777777" w:rsidR="00CC6C72" w:rsidRPr="00A90923" w:rsidRDefault="00CC6C72" w:rsidP="00CC6C72">
      <w:pPr>
        <w:pStyle w:val="FootnoteText"/>
      </w:pPr>
      <w:r>
        <w:rPr>
          <w:rStyle w:val="FootnoteReference"/>
        </w:rPr>
        <w:footnoteRef/>
      </w:r>
      <w:r>
        <w:t xml:space="preserve"> </w:t>
      </w:r>
      <w:hyperlink r:id="rId1" w:history="1">
        <w:r w:rsidRPr="00CF66BF">
          <w:rPr>
            <w:rStyle w:val="Hyperlink"/>
          </w:rPr>
          <w:t>https://www.unep.org/ozonaction/ozonaction-and-gender-mainstreaming</w:t>
        </w:r>
      </w:hyperlink>
    </w:p>
  </w:footnote>
  <w:footnote w:id="44">
    <w:p w14:paraId="0D7D1E83" w14:textId="77777777" w:rsidR="00CC6C72" w:rsidRPr="00D23171" w:rsidRDefault="00CC6C72" w:rsidP="00CC6C72">
      <w:pPr>
        <w:pStyle w:val="FootnoteText"/>
      </w:pPr>
      <w:r>
        <w:rPr>
          <w:rStyle w:val="FootnoteReference"/>
        </w:rPr>
        <w:footnoteRef/>
      </w:r>
      <w:r w:rsidRPr="00D23171">
        <w:t xml:space="preserve"> </w:t>
      </w:r>
      <w:r w:rsidRPr="00801CC0">
        <w:t>UNEP/</w:t>
      </w:r>
      <w:proofErr w:type="spellStart"/>
      <w:r w:rsidRPr="00801CC0">
        <w:t>OzL.Pro</w:t>
      </w:r>
      <w:proofErr w:type="spellEnd"/>
      <w:r w:rsidRPr="00801CC0">
        <w:t>/ExCom/92/51</w:t>
      </w:r>
      <w:r>
        <w:t>.</w:t>
      </w:r>
    </w:p>
  </w:footnote>
  <w:footnote w:id="45">
    <w:p w14:paraId="14084F73" w14:textId="4761422E" w:rsidR="00CC6C72" w:rsidRDefault="00CC6C72" w:rsidP="00CC6C72">
      <w:pPr>
        <w:pStyle w:val="FootnoteText"/>
      </w:pPr>
      <w:r>
        <w:rPr>
          <w:rStyle w:val="FootnoteReference"/>
        </w:rPr>
        <w:footnoteRef/>
      </w:r>
      <w:r>
        <w:t xml:space="preserve"> Questions covered in section </w:t>
      </w:r>
      <w:r w:rsidR="00535014">
        <w:t>II</w:t>
      </w:r>
      <w:r>
        <w:t>.2 address the issues grouped under cluster 2 in annex II of the present document.</w:t>
      </w:r>
    </w:p>
  </w:footnote>
  <w:footnote w:id="46">
    <w:p w14:paraId="1DDCA9AC" w14:textId="77777777" w:rsidR="00CC6C72" w:rsidRPr="00FB1A32" w:rsidRDefault="00CC6C72" w:rsidP="00CC6C72">
      <w:pPr>
        <w:pStyle w:val="FootnoteText"/>
      </w:pPr>
      <w:r>
        <w:rPr>
          <w:rStyle w:val="FootnoteReference"/>
        </w:rPr>
        <w:footnoteRef/>
      </w:r>
      <w:r>
        <w:t xml:space="preserve"> </w:t>
      </w:r>
      <w:proofErr w:type="spellStart"/>
      <w:r>
        <w:t>OzoneAction</w:t>
      </w:r>
      <w:proofErr w:type="spellEnd"/>
      <w:r>
        <w:t>,</w:t>
      </w:r>
      <w:r w:rsidRPr="00FB1A32">
        <w:t xml:space="preserve"> </w:t>
      </w:r>
      <w:r>
        <w:t>S</w:t>
      </w:r>
      <w:r w:rsidRPr="00FF6AC2">
        <w:t xml:space="preserve">tandard </w:t>
      </w:r>
      <w:r>
        <w:t>O</w:t>
      </w:r>
      <w:r w:rsidRPr="00FF6AC2">
        <w:t xml:space="preserve">perating </w:t>
      </w:r>
      <w:r>
        <w:t>P</w:t>
      </w:r>
      <w:r w:rsidRPr="00FF6AC2">
        <w:t>rocedures</w:t>
      </w:r>
      <w:r>
        <w:t>, 16 F</w:t>
      </w:r>
      <w:r>
        <w:tab/>
      </w:r>
      <w:proofErr w:type="spellStart"/>
      <w:r>
        <w:t>ebruary</w:t>
      </w:r>
      <w:proofErr w:type="spellEnd"/>
      <w:r>
        <w:t xml:space="preserve"> 2022, version 2.</w:t>
      </w:r>
    </w:p>
  </w:footnote>
  <w:footnote w:id="47">
    <w:p w14:paraId="3565FC7C" w14:textId="77777777" w:rsidR="00CC6C72" w:rsidRPr="00303464" w:rsidRDefault="00CC6C72" w:rsidP="00CC6C72">
      <w:pPr>
        <w:pStyle w:val="FootnoteText"/>
      </w:pPr>
      <w:r w:rsidRPr="006E1571">
        <w:rPr>
          <w:rStyle w:val="FootnoteReference"/>
        </w:rPr>
        <w:footnoteRef/>
      </w:r>
      <w:r w:rsidRPr="006E1571">
        <w:t xml:space="preserve"> Current organigramme is presented in annex I to the present document.</w:t>
      </w:r>
    </w:p>
  </w:footnote>
  <w:footnote w:id="48">
    <w:p w14:paraId="2493E216" w14:textId="77777777" w:rsidR="00CC6C72" w:rsidRPr="004371DE" w:rsidRDefault="00CC6C72" w:rsidP="00CC6C72">
      <w:pPr>
        <w:pStyle w:val="FootnoteText"/>
      </w:pPr>
      <w:r w:rsidRPr="004371DE">
        <w:rPr>
          <w:rStyle w:val="FootnoteReference"/>
        </w:rPr>
        <w:footnoteRef/>
      </w:r>
      <w:r w:rsidRPr="004371DE">
        <w:t xml:space="preserve"> UNEP/</w:t>
      </w:r>
      <w:proofErr w:type="spellStart"/>
      <w:r w:rsidRPr="004371DE">
        <w:t>OzL.Pro</w:t>
      </w:r>
      <w:proofErr w:type="spellEnd"/>
      <w:r w:rsidRPr="004371DE">
        <w:t>/ExCom/77/32, pages 5 and 12.</w:t>
      </w:r>
    </w:p>
  </w:footnote>
  <w:footnote w:id="49">
    <w:p w14:paraId="585532F1" w14:textId="77777777" w:rsidR="00CC6C72" w:rsidRPr="004371DE" w:rsidRDefault="00CC6C72" w:rsidP="00CC6C72">
      <w:pPr>
        <w:pStyle w:val="FootnoteText"/>
        <w:rPr>
          <w:lang w:val="pt-PT"/>
        </w:rPr>
      </w:pPr>
      <w:r w:rsidRPr="004371DE">
        <w:rPr>
          <w:rStyle w:val="FootnoteReference"/>
        </w:rPr>
        <w:footnoteRef/>
      </w:r>
      <w:r w:rsidRPr="004371DE">
        <w:rPr>
          <w:lang w:val="pt-PT"/>
        </w:rPr>
        <w:t xml:space="preserve"> UNEP/OzL.Pro/ExCom/80/28, page 3.</w:t>
      </w:r>
    </w:p>
  </w:footnote>
  <w:footnote w:id="50">
    <w:p w14:paraId="5790364B" w14:textId="77777777" w:rsidR="00CC6C72" w:rsidRPr="004371DE" w:rsidRDefault="00CC6C72" w:rsidP="00CC6C72">
      <w:pPr>
        <w:pStyle w:val="FootnoteText"/>
      </w:pPr>
      <w:r w:rsidRPr="004371DE">
        <w:rPr>
          <w:rStyle w:val="FootnoteReference"/>
        </w:rPr>
        <w:footnoteRef/>
      </w:r>
      <w:r w:rsidRPr="004371DE">
        <w:t xml:space="preserve"> UNEP/</w:t>
      </w:r>
      <w:proofErr w:type="spellStart"/>
      <w:r w:rsidRPr="004371DE">
        <w:t>OzL.Pro</w:t>
      </w:r>
      <w:proofErr w:type="spellEnd"/>
      <w:r w:rsidRPr="004371DE">
        <w:t>/ExCom/52/9</w:t>
      </w:r>
    </w:p>
  </w:footnote>
  <w:footnote w:id="51">
    <w:p w14:paraId="527FC6EB" w14:textId="77777777" w:rsidR="00CC6C72" w:rsidRPr="004371DE" w:rsidRDefault="00CC6C72" w:rsidP="00CC6C72">
      <w:pPr>
        <w:pStyle w:val="FootnoteText"/>
        <w:rPr>
          <w:lang w:val="en-GB"/>
        </w:rPr>
      </w:pPr>
      <w:r w:rsidRPr="004371DE">
        <w:rPr>
          <w:rStyle w:val="FootnoteReference"/>
        </w:rPr>
        <w:footnoteRef/>
      </w:r>
      <w:r w:rsidRPr="004371DE">
        <w:t xml:space="preserve"> The original set of indicators was approved by the Executive Committee at its 41st meeting in 2003, when it agreed on indicators to monitor the performance of the CAP.</w:t>
      </w:r>
    </w:p>
  </w:footnote>
  <w:footnote w:id="52">
    <w:p w14:paraId="0AFEFFE3" w14:textId="77777777" w:rsidR="00CC6C72" w:rsidRPr="00455E1B" w:rsidRDefault="00CC6C72" w:rsidP="00CC6C72">
      <w:pPr>
        <w:pStyle w:val="FootnoteText"/>
        <w:rPr>
          <w:lang w:val="en-US"/>
        </w:rPr>
      </w:pPr>
      <w:r w:rsidRPr="004371DE">
        <w:rPr>
          <w:rStyle w:val="FootnoteReference"/>
        </w:rPr>
        <w:footnoteRef/>
      </w:r>
      <w:r w:rsidRPr="004371DE">
        <w:rPr>
          <w:lang w:val="en-US"/>
        </w:rPr>
        <w:t xml:space="preserve"> UNEP/</w:t>
      </w:r>
      <w:proofErr w:type="spellStart"/>
      <w:r w:rsidRPr="004371DE">
        <w:rPr>
          <w:lang w:val="en-US"/>
        </w:rPr>
        <w:t>OzL.Pro</w:t>
      </w:r>
      <w:proofErr w:type="spellEnd"/>
      <w:r w:rsidRPr="004371DE">
        <w:rPr>
          <w:lang w:val="en-US"/>
        </w:rPr>
        <w:t>/ExCom/91/25</w:t>
      </w:r>
    </w:p>
  </w:footnote>
  <w:footnote w:id="53">
    <w:p w14:paraId="73AB6B1F" w14:textId="77777777" w:rsidR="00CC6C72" w:rsidRPr="00F14630" w:rsidRDefault="00CC6C72" w:rsidP="00CC6C72">
      <w:pPr>
        <w:pStyle w:val="FootnoteText"/>
      </w:pPr>
      <w:r>
        <w:rPr>
          <w:rStyle w:val="FootnoteReference"/>
        </w:rPr>
        <w:footnoteRef/>
      </w:r>
      <w:r>
        <w:t xml:space="preserve"> </w:t>
      </w:r>
      <w:r w:rsidRPr="00F14630">
        <w:rPr>
          <w:lang w:val="en-US"/>
        </w:rPr>
        <w:t xml:space="preserve">UNEP CAP budget proposal, workplan and progress report for 2014-2016 in documents </w:t>
      </w:r>
      <w:r w:rsidRPr="00F14630">
        <w:t>UNEP/</w:t>
      </w:r>
      <w:proofErr w:type="spellStart"/>
      <w:r w:rsidRPr="00F14630">
        <w:t>OzL.Pro</w:t>
      </w:r>
      <w:proofErr w:type="spellEnd"/>
      <w:r w:rsidRPr="00F14630">
        <w:t>/ExCom/71/23, UNEP/</w:t>
      </w:r>
      <w:proofErr w:type="spellStart"/>
      <w:r w:rsidRPr="00F14630">
        <w:t>OzL.Pro</w:t>
      </w:r>
      <w:proofErr w:type="spellEnd"/>
      <w:r w:rsidRPr="00F14630">
        <w:t>/ExCom/73/30 and UNEP/</w:t>
      </w:r>
      <w:proofErr w:type="spellStart"/>
      <w:r w:rsidRPr="00F14630">
        <w:t>OzL.Pro</w:t>
      </w:r>
      <w:proofErr w:type="spellEnd"/>
      <w:r w:rsidRPr="00F14630">
        <w:t>/ExCom/75/33/Rev.1</w:t>
      </w:r>
      <w:r>
        <w:t>.</w:t>
      </w:r>
    </w:p>
  </w:footnote>
  <w:footnote w:id="54">
    <w:p w14:paraId="1239854B" w14:textId="77777777" w:rsidR="00CC6C72" w:rsidRPr="00016E80" w:rsidRDefault="00CC6C72" w:rsidP="00CC6C72">
      <w:pPr>
        <w:pStyle w:val="FootnoteText"/>
        <w:rPr>
          <w:lang w:val="en-US"/>
        </w:rPr>
      </w:pPr>
      <w:r w:rsidRPr="00F14630">
        <w:rPr>
          <w:rStyle w:val="FootnoteReference"/>
        </w:rPr>
        <w:footnoteRef/>
      </w:r>
      <w:r w:rsidRPr="00F14630">
        <w:t xml:space="preserve"> </w:t>
      </w:r>
      <w:r w:rsidRPr="00F14630">
        <w:rPr>
          <w:lang w:val="en-US"/>
        </w:rPr>
        <w:t xml:space="preserve">Annex 2A, UNEP CAP </w:t>
      </w:r>
      <w:r w:rsidRPr="00F14630">
        <w:t>2018-2020 three year rolling strategy 2018 workplan, activities and budget proposal 2017 progress report &amp; review of CAP in document UNEP/</w:t>
      </w:r>
      <w:proofErr w:type="spellStart"/>
      <w:r w:rsidRPr="00F14630">
        <w:t>OzL.Pro</w:t>
      </w:r>
      <w:proofErr w:type="spellEnd"/>
      <w:r w:rsidRPr="00F14630">
        <w:t>/ExCom/80/28.</w:t>
      </w:r>
    </w:p>
  </w:footnote>
  <w:footnote w:id="55">
    <w:p w14:paraId="43BB39A1" w14:textId="27BB1043" w:rsidR="00CC6C72" w:rsidRPr="00EC3173" w:rsidRDefault="00CC6C72" w:rsidP="00CC6C72">
      <w:pPr>
        <w:pStyle w:val="FootnoteText"/>
      </w:pPr>
      <w:r w:rsidRPr="006E1571">
        <w:rPr>
          <w:rStyle w:val="FootnoteReference"/>
        </w:rPr>
        <w:footnoteRef/>
      </w:r>
      <w:r w:rsidRPr="006E1571">
        <w:t xml:space="preserve"> Summarized information retrieved from UNEP CAP progress reports submitted to the Executive Committee in the 82nd, 84</w:t>
      </w:r>
      <w:r w:rsidRPr="006E1571">
        <w:rPr>
          <w:vertAlign w:val="superscript"/>
        </w:rPr>
        <w:t>th</w:t>
      </w:r>
      <w:r w:rsidRPr="006E1571">
        <w:t xml:space="preserve"> and 86</w:t>
      </w:r>
      <w:r w:rsidRPr="006E1571">
        <w:rPr>
          <w:vertAlign w:val="superscript"/>
        </w:rPr>
        <w:t>th</w:t>
      </w:r>
      <w:r w:rsidRPr="006E1571">
        <w:t xml:space="preserve"> meetings.</w:t>
      </w:r>
    </w:p>
  </w:footnote>
  <w:footnote w:id="56">
    <w:p w14:paraId="009EB5DA" w14:textId="77777777" w:rsidR="00CC6C72" w:rsidRPr="00F8628E" w:rsidRDefault="00CC6C72" w:rsidP="00CC6C72">
      <w:pPr>
        <w:pStyle w:val="FootnoteText"/>
        <w:rPr>
          <w:lang w:val="en-US"/>
        </w:rPr>
      </w:pPr>
      <w:r>
        <w:rPr>
          <w:rStyle w:val="FootnoteReference"/>
        </w:rPr>
        <w:footnoteRef/>
      </w:r>
      <w:r>
        <w:t xml:space="preserve"> The contents of this section address the questions in cluster 3 of annex II of the present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71DB3" w14:textId="78F9DC70" w:rsidR="00A56642" w:rsidRDefault="003A7E9E">
    <w:pPr>
      <w:pStyle w:val="Header"/>
    </w:pPr>
    <w:r>
      <w:t>UNEP/</w:t>
    </w:r>
    <w:proofErr w:type="spellStart"/>
    <w:r>
      <w:t>OzL.Pro</w:t>
    </w:r>
    <w:proofErr w:type="spellEnd"/>
    <w:r>
      <w:t>/ExCom/95/11</w:t>
    </w:r>
  </w:p>
  <w:p w14:paraId="0540F4E8" w14:textId="77777777" w:rsidR="003A7E9E" w:rsidRDefault="003A7E9E">
    <w:pPr>
      <w:pStyle w:val="Header"/>
    </w:pPr>
  </w:p>
  <w:p w14:paraId="0F12BB0E" w14:textId="77777777" w:rsidR="003A7E9E" w:rsidRDefault="003A7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30FEF" w14:textId="77777777" w:rsidR="00CC6C72" w:rsidRPr="008B436A" w:rsidRDefault="00CC6C72" w:rsidP="008B436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037D2" w14:textId="49D32D6F" w:rsidR="00613DF2" w:rsidRDefault="00613DF2">
    <w:pPr>
      <w:pStyle w:val="Header"/>
    </w:pPr>
  </w:p>
  <w:p w14:paraId="75FA4A34" w14:textId="77777777" w:rsidR="00613DF2" w:rsidRDefault="00613DF2">
    <w:pPr>
      <w:pStyle w:val="Header"/>
    </w:pPr>
  </w:p>
  <w:p w14:paraId="1DFDA1B5" w14:textId="77777777" w:rsidR="00613DF2" w:rsidRDefault="00613D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5719F" w14:textId="77777777" w:rsidR="00CC6C72" w:rsidRPr="00FF6AC2" w:rsidRDefault="00CC6C72" w:rsidP="008B436A">
    <w:pPr>
      <w:pStyle w:val="Header"/>
      <w:jc w:val="right"/>
      <w:rPr>
        <w:i/>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5FF5F" w14:textId="77777777" w:rsidR="00CC6C72" w:rsidRPr="00E70FE0" w:rsidRDefault="00CC6C72" w:rsidP="00FC0A2A">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950C8" w14:textId="77777777" w:rsidR="00CC6C72" w:rsidRPr="0033525D" w:rsidRDefault="00CC6C72"/>
  <w:p w14:paraId="619D0808" w14:textId="77777777" w:rsidR="00CC6C72" w:rsidRPr="0033525D" w:rsidRDefault="00CC6C72"/>
  <w:p w14:paraId="604A1304" w14:textId="77777777" w:rsidR="00CC6C72" w:rsidRPr="0033525D" w:rsidRDefault="00CC6C72"/>
  <w:p w14:paraId="14C860D0" w14:textId="77777777" w:rsidR="00CC6C72" w:rsidRDefault="00CC6C7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FCD3F" w14:textId="77777777" w:rsidR="00CC6C72" w:rsidRPr="0033525D" w:rsidRDefault="00CC6C72">
    <w:pPr>
      <w:jc w:val="right"/>
    </w:pPr>
  </w:p>
  <w:p w14:paraId="5361D8B4" w14:textId="77777777" w:rsidR="00CC6C72" w:rsidRPr="0033525D" w:rsidRDefault="00CC6C72"/>
  <w:p w14:paraId="6BC36407" w14:textId="77777777" w:rsidR="00CC6C72" w:rsidRPr="0033525D" w:rsidRDefault="00CC6C72">
    <w:pPr>
      <w:pStyle w:val="Header"/>
    </w:pPr>
  </w:p>
  <w:p w14:paraId="41E15D4C" w14:textId="77777777" w:rsidR="00CC6C72" w:rsidRDefault="00CC6C7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1485D" w14:textId="77777777" w:rsidR="00CC6C72" w:rsidRDefault="00CC6C7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BA9EF" w14:textId="77777777" w:rsidR="00CC6C72" w:rsidRPr="0033525D" w:rsidRDefault="00CC6C72">
    <w:pPr>
      <w:jc w:val="right"/>
    </w:pPr>
  </w:p>
  <w:p w14:paraId="7A52DE6F" w14:textId="77777777" w:rsidR="00CC6C72" w:rsidRPr="0033525D" w:rsidRDefault="00CC6C72"/>
  <w:p w14:paraId="582C3366" w14:textId="77777777" w:rsidR="00CC6C72" w:rsidRPr="0033525D" w:rsidRDefault="00CC6C72">
    <w:pPr>
      <w:pStyle w:val="Header"/>
    </w:pPr>
  </w:p>
  <w:p w14:paraId="32BCB030" w14:textId="77777777" w:rsidR="00CC6C72" w:rsidRDefault="00CC6C7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AD059" w14:textId="77777777" w:rsidR="009A0F59" w:rsidRDefault="009A0F59" w:rsidP="009A0F59">
    <w:pPr>
      <w:pStyle w:val="Header"/>
      <w:jc w:val="right"/>
    </w:pPr>
  </w:p>
  <w:p w14:paraId="4A78D5AF" w14:textId="77777777" w:rsidR="009A0F59" w:rsidRDefault="009A0F59" w:rsidP="009A0F5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7EB4C" w14:textId="77777777" w:rsidR="00FC40F2" w:rsidRDefault="00FC40F2" w:rsidP="0058270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D5C453D2"/>
    <w:lvl w:ilvl="0">
      <w:start w:val="1"/>
      <w:numFmt w:val="bullet"/>
      <w:pStyle w:val="newheader5"/>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4FC80456"/>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5303A9E"/>
    <w:multiLevelType w:val="hybridMultilevel"/>
    <w:tmpl w:val="E0B4F652"/>
    <w:lvl w:ilvl="0" w:tplc="2C9E12A2">
      <w:start w:val="1"/>
      <w:numFmt w:val="upperRoman"/>
      <w:pStyle w:val="TOC2"/>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 w15:restartNumberingAfterBreak="0">
    <w:nsid w:val="06C573E6"/>
    <w:multiLevelType w:val="hybridMultilevel"/>
    <w:tmpl w:val="0EECF5AC"/>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295E89"/>
    <w:multiLevelType w:val="multilevel"/>
    <w:tmpl w:val="18D85816"/>
    <w:lvl w:ilvl="0">
      <w:start w:val="1"/>
      <w:numFmt w:val="none"/>
      <w:lvlText w:val="I.3"/>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5" w15:restartNumberingAfterBreak="0">
    <w:nsid w:val="0C6B1026"/>
    <w:multiLevelType w:val="multilevel"/>
    <w:tmpl w:val="FB28B9B2"/>
    <w:lvl w:ilvl="0">
      <w:start w:val="1"/>
      <w:numFmt w:val="none"/>
      <w:lvlText w:val="I.4"/>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6" w15:restartNumberingAfterBreak="0">
    <w:nsid w:val="0DA222D7"/>
    <w:multiLevelType w:val="hybridMultilevel"/>
    <w:tmpl w:val="B1C6AE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C2286D"/>
    <w:multiLevelType w:val="multilevel"/>
    <w:tmpl w:val="0D5007B8"/>
    <w:lvl w:ilvl="0">
      <w:start w:val="2"/>
      <w:numFmt w:val="none"/>
      <w:lvlText w:val="II.3"/>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8" w15:restartNumberingAfterBreak="0">
    <w:nsid w:val="1BC211B3"/>
    <w:multiLevelType w:val="hybridMultilevel"/>
    <w:tmpl w:val="E280ED10"/>
    <w:lvl w:ilvl="0" w:tplc="2334EA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86976"/>
    <w:multiLevelType w:val="multilevel"/>
    <w:tmpl w:val="F1783CD2"/>
    <w:lvl w:ilvl="0">
      <w:start w:val="1"/>
      <w:numFmt w:val="none"/>
      <w:lvlText w:val="I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0" w15:restartNumberingAfterBreak="0">
    <w:nsid w:val="2653718C"/>
    <w:multiLevelType w:val="hybridMultilevel"/>
    <w:tmpl w:val="8A8A42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56F31"/>
    <w:multiLevelType w:val="multilevel"/>
    <w:tmpl w:val="AE3824B6"/>
    <w:lvl w:ilvl="0">
      <w:start w:val="1"/>
      <w:numFmt w:val="none"/>
      <w:lvlText w:val="II.3"/>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BE65458"/>
    <w:multiLevelType w:val="hybridMultilevel"/>
    <w:tmpl w:val="23305312"/>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D231AB"/>
    <w:multiLevelType w:val="multilevel"/>
    <w:tmpl w:val="8C1EDC40"/>
    <w:lvl w:ilvl="0">
      <w:start w:val="1"/>
      <w:numFmt w:val="none"/>
      <w:lvlText w:val="III"/>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5" w15:restartNumberingAfterBreak="0">
    <w:nsid w:val="2F0B7454"/>
    <w:multiLevelType w:val="hybridMultilevel"/>
    <w:tmpl w:val="499E8B9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1310B1"/>
    <w:multiLevelType w:val="multilevel"/>
    <w:tmpl w:val="374CB9C6"/>
    <w:lvl w:ilvl="0">
      <w:start w:val="1"/>
      <w:numFmt w:val="upperRoman"/>
      <w:lvlText w:val="%1.3"/>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2939F5"/>
    <w:multiLevelType w:val="hybridMultilevel"/>
    <w:tmpl w:val="E0F47B48"/>
    <w:lvl w:ilvl="0" w:tplc="04090003">
      <w:start w:val="1"/>
      <w:numFmt w:val="bullet"/>
      <w:lvlText w:val="o"/>
      <w:lvlJc w:val="left"/>
      <w:pPr>
        <w:ind w:left="864" w:hanging="360"/>
      </w:pPr>
      <w:rPr>
        <w:rFonts w:ascii="Courier New" w:hAnsi="Courier New" w:cs="Courier New"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375278BD"/>
    <w:multiLevelType w:val="multilevel"/>
    <w:tmpl w:val="48F6952C"/>
    <w:lvl w:ilvl="0">
      <w:start w:val="1"/>
      <w:numFmt w:val="none"/>
      <w:lvlText w:val="II"/>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20" w15:restartNumberingAfterBreak="0">
    <w:nsid w:val="38165FE5"/>
    <w:multiLevelType w:val="multilevel"/>
    <w:tmpl w:val="8612051E"/>
    <w:lvl w:ilvl="0">
      <w:start w:val="1"/>
      <w:numFmt w:val="none"/>
      <w:lvlText w:val="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21" w15:restartNumberingAfterBreak="0">
    <w:nsid w:val="39D15553"/>
    <w:multiLevelType w:val="hybridMultilevel"/>
    <w:tmpl w:val="5900F0F4"/>
    <w:lvl w:ilvl="0" w:tplc="AF086514">
      <w:start w:val="1"/>
      <w:numFmt w:val="upperRoman"/>
      <w:lvlText w:val="%1.2"/>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D570FA"/>
    <w:multiLevelType w:val="hybridMultilevel"/>
    <w:tmpl w:val="430460C4"/>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FB841EC"/>
    <w:multiLevelType w:val="multilevel"/>
    <w:tmpl w:val="BACEF700"/>
    <w:lvl w:ilvl="0">
      <w:start w:val="2"/>
      <w:numFmt w:val="none"/>
      <w:lvlText w:val="III.1"/>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24" w15:restartNumberingAfterBreak="0">
    <w:nsid w:val="451F7B48"/>
    <w:multiLevelType w:val="multilevel"/>
    <w:tmpl w:val="DF6000D8"/>
    <w:lvl w:ilvl="0">
      <w:start w:val="1"/>
      <w:numFmt w:val="none"/>
      <w:lvlText w:val="II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25" w15:restartNumberingAfterBreak="0">
    <w:nsid w:val="49C43162"/>
    <w:multiLevelType w:val="hybridMultilevel"/>
    <w:tmpl w:val="E88E3E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EF1208"/>
    <w:multiLevelType w:val="hybridMultilevel"/>
    <w:tmpl w:val="76F6471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286979"/>
    <w:multiLevelType w:val="multilevel"/>
    <w:tmpl w:val="FE522994"/>
    <w:lvl w:ilvl="0">
      <w:start w:val="2"/>
      <w:numFmt w:val="none"/>
      <w:lvlText w:val="III"/>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29" w15:restartNumberingAfterBreak="0">
    <w:nsid w:val="507553B2"/>
    <w:multiLevelType w:val="multilevel"/>
    <w:tmpl w:val="C26E82BA"/>
    <w:lvl w:ilvl="0">
      <w:start w:val="1"/>
      <w:numFmt w:val="none"/>
      <w:lvlText w:val="I.4"/>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32758CD"/>
    <w:multiLevelType w:val="hybridMultilevel"/>
    <w:tmpl w:val="31C0D884"/>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5A5AFE"/>
    <w:multiLevelType w:val="multilevel"/>
    <w:tmpl w:val="BF92B6C4"/>
    <w:lvl w:ilvl="0">
      <w:start w:val="1"/>
      <w:numFmt w:val="none"/>
      <w:lvlText w:val="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33" w15:restartNumberingAfterBreak="0">
    <w:nsid w:val="558104E2"/>
    <w:multiLevelType w:val="hybridMultilevel"/>
    <w:tmpl w:val="63201B32"/>
    <w:lvl w:ilvl="0" w:tplc="AF96922E">
      <w:start w:val="1"/>
      <w:numFmt w:val="upperRoman"/>
      <w:pStyle w:val="TOC3"/>
      <w:lvlText w:val="%1.2"/>
      <w:lvlJc w:val="righ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4" w15:restartNumberingAfterBreak="0">
    <w:nsid w:val="58B855C0"/>
    <w:multiLevelType w:val="multilevel"/>
    <w:tmpl w:val="457C0796"/>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5BDD6A1F"/>
    <w:multiLevelType w:val="hybridMultilevel"/>
    <w:tmpl w:val="E4542CBA"/>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9B22DF"/>
    <w:multiLevelType w:val="multilevel"/>
    <w:tmpl w:val="CE867B9A"/>
    <w:lvl w:ilvl="0">
      <w:start w:val="2"/>
      <w:numFmt w:val="none"/>
      <w:lvlText w:val="III.2"/>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7" w15:restartNumberingAfterBreak="0">
    <w:nsid w:val="619301F4"/>
    <w:multiLevelType w:val="multilevel"/>
    <w:tmpl w:val="DADE24E8"/>
    <w:lvl w:ilvl="0">
      <w:start w:val="2"/>
      <w:numFmt w:val="upperRoman"/>
      <w:lvlText w:val="%1.2"/>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8" w15:restartNumberingAfterBreak="0">
    <w:nsid w:val="693D193E"/>
    <w:multiLevelType w:val="hybridMultilevel"/>
    <w:tmpl w:val="C396D7A4"/>
    <w:lvl w:ilvl="0" w:tplc="4238CDE6">
      <w:start w:val="1"/>
      <w:numFmt w:val="upperRoman"/>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EF33B8"/>
    <w:multiLevelType w:val="multilevel"/>
    <w:tmpl w:val="056AF2F4"/>
    <w:lvl w:ilvl="0">
      <w:start w:val="1"/>
      <w:numFmt w:val="none"/>
      <w:lvlText w:val="II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40" w15:restartNumberingAfterBreak="0">
    <w:nsid w:val="6ED65D23"/>
    <w:multiLevelType w:val="multilevel"/>
    <w:tmpl w:val="9F54EFE4"/>
    <w:lvl w:ilvl="0">
      <w:start w:val="1"/>
      <w:numFmt w:val="upperRoman"/>
      <w:lvlText w:val="%1I.1"/>
      <w:lvlJc w:val="right"/>
      <w:pPr>
        <w:ind w:left="864" w:hanging="360"/>
      </w:pPr>
      <w:rPr>
        <w:rFonts w:hint="default"/>
      </w:rPr>
    </w:lvl>
    <w:lvl w:ilvl="1">
      <w:start w:val="1"/>
      <w:numFmt w:val="lowerLetter"/>
      <w:lvlText w:val="%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41" w15:restartNumberingAfterBreak="0">
    <w:nsid w:val="6F822622"/>
    <w:multiLevelType w:val="hybridMultilevel"/>
    <w:tmpl w:val="15FCA822"/>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30E20BC"/>
    <w:multiLevelType w:val="multilevel"/>
    <w:tmpl w:val="58A4F198"/>
    <w:lvl w:ilvl="0">
      <w:start w:val="1"/>
      <w:numFmt w:val="none"/>
      <w:lvlText w:val="I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43" w15:restartNumberingAfterBreak="0">
    <w:nsid w:val="769741E1"/>
    <w:multiLevelType w:val="hybridMultilevel"/>
    <w:tmpl w:val="38520118"/>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763020"/>
    <w:multiLevelType w:val="hybridMultilevel"/>
    <w:tmpl w:val="5E569CFA"/>
    <w:lvl w:ilvl="0" w:tplc="1CE628C2">
      <w:start w:val="1"/>
      <w:numFmt w:val="bullet"/>
      <w:lvlText w:val=""/>
      <w:lvlJc w:val="left"/>
      <w:pPr>
        <w:ind w:left="1440" w:hanging="360"/>
      </w:pPr>
      <w:rPr>
        <w:rFonts w:ascii="Symbol" w:hAnsi="Symbol" w:hint="default"/>
        <w:sz w:val="12"/>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93192192">
    <w:abstractNumId w:val="1"/>
  </w:num>
  <w:num w:numId="2" w16cid:durableId="118765360">
    <w:abstractNumId w:val="12"/>
  </w:num>
  <w:num w:numId="3" w16cid:durableId="520630405">
    <w:abstractNumId w:val="27"/>
  </w:num>
  <w:num w:numId="4" w16cid:durableId="1397896065">
    <w:abstractNumId w:val="30"/>
  </w:num>
  <w:num w:numId="5" w16cid:durableId="544292697">
    <w:abstractNumId w:val="45"/>
  </w:num>
  <w:num w:numId="6" w16cid:durableId="1883905296">
    <w:abstractNumId w:val="17"/>
  </w:num>
  <w:num w:numId="7" w16cid:durableId="1264723822">
    <w:abstractNumId w:val="0"/>
  </w:num>
  <w:num w:numId="8" w16cid:durableId="1363749400">
    <w:abstractNumId w:val="10"/>
  </w:num>
  <w:num w:numId="9" w16cid:durableId="93671815">
    <w:abstractNumId w:val="15"/>
  </w:num>
  <w:num w:numId="10" w16cid:durableId="949583575">
    <w:abstractNumId w:val="8"/>
  </w:num>
  <w:num w:numId="11" w16cid:durableId="79638970">
    <w:abstractNumId w:val="31"/>
  </w:num>
  <w:num w:numId="12" w16cid:durableId="2038920137">
    <w:abstractNumId w:val="44"/>
  </w:num>
  <w:num w:numId="13" w16cid:durableId="189805369">
    <w:abstractNumId w:val="34"/>
  </w:num>
  <w:num w:numId="14" w16cid:durableId="1308241221">
    <w:abstractNumId w:val="43"/>
  </w:num>
  <w:num w:numId="15" w16cid:durableId="213471838">
    <w:abstractNumId w:val="13"/>
  </w:num>
  <w:num w:numId="16" w16cid:durableId="2013801778">
    <w:abstractNumId w:val="22"/>
  </w:num>
  <w:num w:numId="17" w16cid:durableId="421492260">
    <w:abstractNumId w:val="3"/>
  </w:num>
  <w:num w:numId="18" w16cid:durableId="660356967">
    <w:abstractNumId w:val="41"/>
  </w:num>
  <w:num w:numId="19" w16cid:durableId="1058896324">
    <w:abstractNumId w:val="18"/>
  </w:num>
  <w:num w:numId="20" w16cid:durableId="966156666">
    <w:abstractNumId w:val="25"/>
  </w:num>
  <w:num w:numId="21" w16cid:durableId="1503814174">
    <w:abstractNumId w:val="35"/>
  </w:num>
  <w:num w:numId="22" w16cid:durableId="1809515437">
    <w:abstractNumId w:val="26"/>
  </w:num>
  <w:num w:numId="23" w16cid:durableId="18923055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655961">
    <w:abstractNumId w:val="6"/>
  </w:num>
  <w:num w:numId="25" w16cid:durableId="1670598660">
    <w:abstractNumId w:val="38"/>
  </w:num>
  <w:num w:numId="26" w16cid:durableId="1125537618">
    <w:abstractNumId w:val="21"/>
  </w:num>
  <w:num w:numId="27" w16cid:durableId="1663503067">
    <w:abstractNumId w:val="16"/>
  </w:num>
  <w:num w:numId="28" w16cid:durableId="1326668784">
    <w:abstractNumId w:val="29"/>
  </w:num>
  <w:num w:numId="29" w16cid:durableId="64692739">
    <w:abstractNumId w:val="2"/>
  </w:num>
  <w:num w:numId="30" w16cid:durableId="1526628036">
    <w:abstractNumId w:val="40"/>
  </w:num>
  <w:num w:numId="31" w16cid:durableId="820921831">
    <w:abstractNumId w:val="37"/>
  </w:num>
  <w:num w:numId="32" w16cid:durableId="1287617374">
    <w:abstractNumId w:val="7"/>
  </w:num>
  <w:num w:numId="33" w16cid:durableId="1083528793">
    <w:abstractNumId w:val="28"/>
  </w:num>
  <w:num w:numId="34" w16cid:durableId="816797276">
    <w:abstractNumId w:val="23"/>
  </w:num>
  <w:num w:numId="35" w16cid:durableId="576404769">
    <w:abstractNumId w:val="36"/>
  </w:num>
  <w:num w:numId="36" w16cid:durableId="141234095">
    <w:abstractNumId w:val="33"/>
  </w:num>
  <w:num w:numId="37" w16cid:durableId="1218514661">
    <w:abstractNumId w:val="9"/>
  </w:num>
  <w:num w:numId="38" w16cid:durableId="65808419">
    <w:abstractNumId w:val="42"/>
  </w:num>
  <w:num w:numId="39" w16cid:durableId="1664770582">
    <w:abstractNumId w:val="11"/>
  </w:num>
  <w:num w:numId="40" w16cid:durableId="2100366685">
    <w:abstractNumId w:val="39"/>
  </w:num>
  <w:num w:numId="41" w16cid:durableId="1758747001">
    <w:abstractNumId w:val="24"/>
  </w:num>
  <w:num w:numId="42" w16cid:durableId="649752184">
    <w:abstractNumId w:val="19"/>
  </w:num>
  <w:num w:numId="43" w16cid:durableId="1131358">
    <w:abstractNumId w:val="14"/>
  </w:num>
  <w:num w:numId="44" w16cid:durableId="223179702">
    <w:abstractNumId w:val="32"/>
  </w:num>
  <w:num w:numId="45" w16cid:durableId="1512329148">
    <w:abstractNumId w:val="20"/>
  </w:num>
  <w:num w:numId="46" w16cid:durableId="1348483359">
    <w:abstractNumId w:val="4"/>
  </w:num>
  <w:num w:numId="47" w16cid:durableId="1135829832">
    <w:abstractNumId w:val="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947D2"/>
    <w:rsid w:val="00000FED"/>
    <w:rsid w:val="000032AB"/>
    <w:rsid w:val="0000434E"/>
    <w:rsid w:val="00005EFF"/>
    <w:rsid w:val="000075D6"/>
    <w:rsid w:val="0001195D"/>
    <w:rsid w:val="00013554"/>
    <w:rsid w:val="00016690"/>
    <w:rsid w:val="000211A9"/>
    <w:rsid w:val="00021238"/>
    <w:rsid w:val="0002360A"/>
    <w:rsid w:val="0002683C"/>
    <w:rsid w:val="00031260"/>
    <w:rsid w:val="0003215B"/>
    <w:rsid w:val="00033020"/>
    <w:rsid w:val="000360A7"/>
    <w:rsid w:val="0003681A"/>
    <w:rsid w:val="000372B7"/>
    <w:rsid w:val="00037C1D"/>
    <w:rsid w:val="00041D85"/>
    <w:rsid w:val="000426FC"/>
    <w:rsid w:val="0004498D"/>
    <w:rsid w:val="00047495"/>
    <w:rsid w:val="00050F6E"/>
    <w:rsid w:val="000510E5"/>
    <w:rsid w:val="00053C1A"/>
    <w:rsid w:val="00055729"/>
    <w:rsid w:val="00057214"/>
    <w:rsid w:val="0006013F"/>
    <w:rsid w:val="00061EC2"/>
    <w:rsid w:val="00063739"/>
    <w:rsid w:val="00064BEF"/>
    <w:rsid w:val="00064C45"/>
    <w:rsid w:val="000657C1"/>
    <w:rsid w:val="000664EE"/>
    <w:rsid w:val="00066CE8"/>
    <w:rsid w:val="00071872"/>
    <w:rsid w:val="00073FBA"/>
    <w:rsid w:val="00075724"/>
    <w:rsid w:val="000767AE"/>
    <w:rsid w:val="00080806"/>
    <w:rsid w:val="00080ED0"/>
    <w:rsid w:val="00085B8F"/>
    <w:rsid w:val="0008616F"/>
    <w:rsid w:val="00086448"/>
    <w:rsid w:val="00087522"/>
    <w:rsid w:val="00090481"/>
    <w:rsid w:val="0009184E"/>
    <w:rsid w:val="00094EA1"/>
    <w:rsid w:val="00095BB1"/>
    <w:rsid w:val="00096F24"/>
    <w:rsid w:val="0009721B"/>
    <w:rsid w:val="000A0620"/>
    <w:rsid w:val="000A2BDB"/>
    <w:rsid w:val="000A3826"/>
    <w:rsid w:val="000A56A2"/>
    <w:rsid w:val="000A57F4"/>
    <w:rsid w:val="000A6C26"/>
    <w:rsid w:val="000A7991"/>
    <w:rsid w:val="000B2599"/>
    <w:rsid w:val="000B33E4"/>
    <w:rsid w:val="000B36C8"/>
    <w:rsid w:val="000B3D34"/>
    <w:rsid w:val="000B4B6B"/>
    <w:rsid w:val="000B5076"/>
    <w:rsid w:val="000B5BCF"/>
    <w:rsid w:val="000B66D0"/>
    <w:rsid w:val="000B7535"/>
    <w:rsid w:val="000B7E7F"/>
    <w:rsid w:val="000C1ADD"/>
    <w:rsid w:val="000C26B3"/>
    <w:rsid w:val="000C3D7A"/>
    <w:rsid w:val="000C3FBE"/>
    <w:rsid w:val="000C6A89"/>
    <w:rsid w:val="000D3EA0"/>
    <w:rsid w:val="000D52A4"/>
    <w:rsid w:val="000E07BC"/>
    <w:rsid w:val="000E26D0"/>
    <w:rsid w:val="000E2E21"/>
    <w:rsid w:val="000E3A25"/>
    <w:rsid w:val="000E56FD"/>
    <w:rsid w:val="000E5A36"/>
    <w:rsid w:val="000E75C8"/>
    <w:rsid w:val="000E7978"/>
    <w:rsid w:val="000F1BDC"/>
    <w:rsid w:val="000F1CD4"/>
    <w:rsid w:val="000F4103"/>
    <w:rsid w:val="000F5433"/>
    <w:rsid w:val="000F70A7"/>
    <w:rsid w:val="001030AF"/>
    <w:rsid w:val="00104083"/>
    <w:rsid w:val="0010715F"/>
    <w:rsid w:val="00107A95"/>
    <w:rsid w:val="00110D00"/>
    <w:rsid w:val="00113445"/>
    <w:rsid w:val="00113CCA"/>
    <w:rsid w:val="00114232"/>
    <w:rsid w:val="001147CD"/>
    <w:rsid w:val="00122C36"/>
    <w:rsid w:val="00122F25"/>
    <w:rsid w:val="00130A1B"/>
    <w:rsid w:val="00130E9C"/>
    <w:rsid w:val="00133AEC"/>
    <w:rsid w:val="001347D3"/>
    <w:rsid w:val="00134EFF"/>
    <w:rsid w:val="001357FC"/>
    <w:rsid w:val="00135980"/>
    <w:rsid w:val="001362BF"/>
    <w:rsid w:val="00137056"/>
    <w:rsid w:val="0013786F"/>
    <w:rsid w:val="00140B69"/>
    <w:rsid w:val="00142E6D"/>
    <w:rsid w:val="001462F3"/>
    <w:rsid w:val="0015000A"/>
    <w:rsid w:val="00152D12"/>
    <w:rsid w:val="00154041"/>
    <w:rsid w:val="0015601A"/>
    <w:rsid w:val="00156713"/>
    <w:rsid w:val="00157002"/>
    <w:rsid w:val="00161B3C"/>
    <w:rsid w:val="00161DB8"/>
    <w:rsid w:val="00164719"/>
    <w:rsid w:val="001652E6"/>
    <w:rsid w:val="00166FC4"/>
    <w:rsid w:val="001677AC"/>
    <w:rsid w:val="001729A3"/>
    <w:rsid w:val="00173162"/>
    <w:rsid w:val="0017449B"/>
    <w:rsid w:val="00175CE3"/>
    <w:rsid w:val="001804EA"/>
    <w:rsid w:val="001903F5"/>
    <w:rsid w:val="00190A61"/>
    <w:rsid w:val="00192A7C"/>
    <w:rsid w:val="00197179"/>
    <w:rsid w:val="00197BD7"/>
    <w:rsid w:val="001A2215"/>
    <w:rsid w:val="001A32C6"/>
    <w:rsid w:val="001A3342"/>
    <w:rsid w:val="001A3E3D"/>
    <w:rsid w:val="001A6AFA"/>
    <w:rsid w:val="001A7021"/>
    <w:rsid w:val="001A7049"/>
    <w:rsid w:val="001B1D8E"/>
    <w:rsid w:val="001B1E40"/>
    <w:rsid w:val="001B27EE"/>
    <w:rsid w:val="001B4A41"/>
    <w:rsid w:val="001C137D"/>
    <w:rsid w:val="001C1D3B"/>
    <w:rsid w:val="001C442D"/>
    <w:rsid w:val="001C764E"/>
    <w:rsid w:val="001D070F"/>
    <w:rsid w:val="001D0AE6"/>
    <w:rsid w:val="001D1A9C"/>
    <w:rsid w:val="001D570C"/>
    <w:rsid w:val="001D6F4E"/>
    <w:rsid w:val="001E1052"/>
    <w:rsid w:val="001E21B1"/>
    <w:rsid w:val="001E2F93"/>
    <w:rsid w:val="001E4554"/>
    <w:rsid w:val="001E61E5"/>
    <w:rsid w:val="001F2026"/>
    <w:rsid w:val="001F2159"/>
    <w:rsid w:val="001F2A4F"/>
    <w:rsid w:val="001F2D9D"/>
    <w:rsid w:val="001F4B13"/>
    <w:rsid w:val="001F4FDD"/>
    <w:rsid w:val="001F53FD"/>
    <w:rsid w:val="001F65A0"/>
    <w:rsid w:val="001F7212"/>
    <w:rsid w:val="0020174B"/>
    <w:rsid w:val="00202902"/>
    <w:rsid w:val="00210B8B"/>
    <w:rsid w:val="0021224A"/>
    <w:rsid w:val="0021478B"/>
    <w:rsid w:val="00214863"/>
    <w:rsid w:val="002156B4"/>
    <w:rsid w:val="002203C9"/>
    <w:rsid w:val="00220422"/>
    <w:rsid w:val="00221EDC"/>
    <w:rsid w:val="00223011"/>
    <w:rsid w:val="00223E11"/>
    <w:rsid w:val="00224709"/>
    <w:rsid w:val="00224C8D"/>
    <w:rsid w:val="00224FCD"/>
    <w:rsid w:val="00227097"/>
    <w:rsid w:val="00227B18"/>
    <w:rsid w:val="0023271E"/>
    <w:rsid w:val="0023332A"/>
    <w:rsid w:val="002351B1"/>
    <w:rsid w:val="00235663"/>
    <w:rsid w:val="0023653B"/>
    <w:rsid w:val="00242BA5"/>
    <w:rsid w:val="00242F23"/>
    <w:rsid w:val="00245033"/>
    <w:rsid w:val="00245444"/>
    <w:rsid w:val="0024595E"/>
    <w:rsid w:val="00245CF3"/>
    <w:rsid w:val="002464D9"/>
    <w:rsid w:val="00251D86"/>
    <w:rsid w:val="00253222"/>
    <w:rsid w:val="00254FC4"/>
    <w:rsid w:val="00255247"/>
    <w:rsid w:val="00256996"/>
    <w:rsid w:val="002605EB"/>
    <w:rsid w:val="00260FA1"/>
    <w:rsid w:val="00261C13"/>
    <w:rsid w:val="00262847"/>
    <w:rsid w:val="00263907"/>
    <w:rsid w:val="002649F8"/>
    <w:rsid w:val="0026651D"/>
    <w:rsid w:val="0026655F"/>
    <w:rsid w:val="00266CD6"/>
    <w:rsid w:val="002701C6"/>
    <w:rsid w:val="002725B5"/>
    <w:rsid w:val="00273047"/>
    <w:rsid w:val="00274702"/>
    <w:rsid w:val="0027522E"/>
    <w:rsid w:val="00276242"/>
    <w:rsid w:val="00276F3C"/>
    <w:rsid w:val="00281BB2"/>
    <w:rsid w:val="002829D9"/>
    <w:rsid w:val="0028506A"/>
    <w:rsid w:val="00285136"/>
    <w:rsid w:val="00290F28"/>
    <w:rsid w:val="00292C54"/>
    <w:rsid w:val="00294054"/>
    <w:rsid w:val="00294144"/>
    <w:rsid w:val="002A03C3"/>
    <w:rsid w:val="002A3313"/>
    <w:rsid w:val="002A40A2"/>
    <w:rsid w:val="002A5396"/>
    <w:rsid w:val="002A5C57"/>
    <w:rsid w:val="002A7D91"/>
    <w:rsid w:val="002B2112"/>
    <w:rsid w:val="002B254E"/>
    <w:rsid w:val="002B2A08"/>
    <w:rsid w:val="002B2C04"/>
    <w:rsid w:val="002B4486"/>
    <w:rsid w:val="002B4CE8"/>
    <w:rsid w:val="002B592B"/>
    <w:rsid w:val="002B5D3F"/>
    <w:rsid w:val="002B72E9"/>
    <w:rsid w:val="002B72F0"/>
    <w:rsid w:val="002C3095"/>
    <w:rsid w:val="002C37F1"/>
    <w:rsid w:val="002C6AE0"/>
    <w:rsid w:val="002C7998"/>
    <w:rsid w:val="002D0D76"/>
    <w:rsid w:val="002D34F7"/>
    <w:rsid w:val="002D584A"/>
    <w:rsid w:val="002E0555"/>
    <w:rsid w:val="002E2564"/>
    <w:rsid w:val="002F0A3D"/>
    <w:rsid w:val="002F194E"/>
    <w:rsid w:val="002F1E53"/>
    <w:rsid w:val="002F2CAA"/>
    <w:rsid w:val="002F2E37"/>
    <w:rsid w:val="002F3F28"/>
    <w:rsid w:val="0030052C"/>
    <w:rsid w:val="00304414"/>
    <w:rsid w:val="003044F9"/>
    <w:rsid w:val="0030477A"/>
    <w:rsid w:val="00305077"/>
    <w:rsid w:val="00305C5C"/>
    <w:rsid w:val="003068B3"/>
    <w:rsid w:val="00310CE7"/>
    <w:rsid w:val="0031228C"/>
    <w:rsid w:val="00315EC9"/>
    <w:rsid w:val="003200A8"/>
    <w:rsid w:val="00322541"/>
    <w:rsid w:val="0032325E"/>
    <w:rsid w:val="003233E5"/>
    <w:rsid w:val="00323CFD"/>
    <w:rsid w:val="003263D4"/>
    <w:rsid w:val="003276C1"/>
    <w:rsid w:val="003306E1"/>
    <w:rsid w:val="00331E18"/>
    <w:rsid w:val="003320E4"/>
    <w:rsid w:val="00333993"/>
    <w:rsid w:val="00333A1E"/>
    <w:rsid w:val="00333CE0"/>
    <w:rsid w:val="0033449C"/>
    <w:rsid w:val="0033525D"/>
    <w:rsid w:val="00335468"/>
    <w:rsid w:val="0033603D"/>
    <w:rsid w:val="003414F3"/>
    <w:rsid w:val="00343F2B"/>
    <w:rsid w:val="00345E4B"/>
    <w:rsid w:val="0035039C"/>
    <w:rsid w:val="0035078E"/>
    <w:rsid w:val="0035469F"/>
    <w:rsid w:val="0035613E"/>
    <w:rsid w:val="00356595"/>
    <w:rsid w:val="00360320"/>
    <w:rsid w:val="003603E2"/>
    <w:rsid w:val="003622F0"/>
    <w:rsid w:val="00362933"/>
    <w:rsid w:val="00363EE9"/>
    <w:rsid w:val="00365D24"/>
    <w:rsid w:val="00372E91"/>
    <w:rsid w:val="0037320E"/>
    <w:rsid w:val="00374414"/>
    <w:rsid w:val="00374B30"/>
    <w:rsid w:val="00375709"/>
    <w:rsid w:val="00376127"/>
    <w:rsid w:val="00376128"/>
    <w:rsid w:val="0037742E"/>
    <w:rsid w:val="0037773B"/>
    <w:rsid w:val="00377D56"/>
    <w:rsid w:val="00377F16"/>
    <w:rsid w:val="0038245A"/>
    <w:rsid w:val="003840E6"/>
    <w:rsid w:val="00384B79"/>
    <w:rsid w:val="0038573F"/>
    <w:rsid w:val="00385CFC"/>
    <w:rsid w:val="003874EF"/>
    <w:rsid w:val="003878FF"/>
    <w:rsid w:val="003915BF"/>
    <w:rsid w:val="0039176A"/>
    <w:rsid w:val="0039180A"/>
    <w:rsid w:val="003918A0"/>
    <w:rsid w:val="0039228F"/>
    <w:rsid w:val="0039337A"/>
    <w:rsid w:val="003945DC"/>
    <w:rsid w:val="003947D2"/>
    <w:rsid w:val="0039586B"/>
    <w:rsid w:val="00395ED2"/>
    <w:rsid w:val="00397334"/>
    <w:rsid w:val="003A0271"/>
    <w:rsid w:val="003A2DC5"/>
    <w:rsid w:val="003A301A"/>
    <w:rsid w:val="003A3189"/>
    <w:rsid w:val="003A35FC"/>
    <w:rsid w:val="003A3874"/>
    <w:rsid w:val="003A3CA7"/>
    <w:rsid w:val="003A3E14"/>
    <w:rsid w:val="003A5A45"/>
    <w:rsid w:val="003A7E9E"/>
    <w:rsid w:val="003B12B4"/>
    <w:rsid w:val="003B1A19"/>
    <w:rsid w:val="003B2EDF"/>
    <w:rsid w:val="003B33BD"/>
    <w:rsid w:val="003B4D38"/>
    <w:rsid w:val="003B569D"/>
    <w:rsid w:val="003B6CDA"/>
    <w:rsid w:val="003B6D3E"/>
    <w:rsid w:val="003B6D4D"/>
    <w:rsid w:val="003B6E43"/>
    <w:rsid w:val="003C0562"/>
    <w:rsid w:val="003C1C3A"/>
    <w:rsid w:val="003C2BD4"/>
    <w:rsid w:val="003C3C0E"/>
    <w:rsid w:val="003C4396"/>
    <w:rsid w:val="003C4D8C"/>
    <w:rsid w:val="003C4F88"/>
    <w:rsid w:val="003C68E6"/>
    <w:rsid w:val="003D42A6"/>
    <w:rsid w:val="003D4F21"/>
    <w:rsid w:val="003D4FAC"/>
    <w:rsid w:val="003D65ED"/>
    <w:rsid w:val="003E069E"/>
    <w:rsid w:val="003E0A9E"/>
    <w:rsid w:val="003E1FF7"/>
    <w:rsid w:val="003E5127"/>
    <w:rsid w:val="003E5634"/>
    <w:rsid w:val="003E5ED3"/>
    <w:rsid w:val="003E69DA"/>
    <w:rsid w:val="003E7906"/>
    <w:rsid w:val="003F000F"/>
    <w:rsid w:val="003F096C"/>
    <w:rsid w:val="003F144B"/>
    <w:rsid w:val="003F1E16"/>
    <w:rsid w:val="003F3C50"/>
    <w:rsid w:val="003F7362"/>
    <w:rsid w:val="00406202"/>
    <w:rsid w:val="00406A6A"/>
    <w:rsid w:val="00406B22"/>
    <w:rsid w:val="00407147"/>
    <w:rsid w:val="004078FA"/>
    <w:rsid w:val="0041016B"/>
    <w:rsid w:val="004110D7"/>
    <w:rsid w:val="00411164"/>
    <w:rsid w:val="004115E0"/>
    <w:rsid w:val="00413D64"/>
    <w:rsid w:val="00413E10"/>
    <w:rsid w:val="00414B0D"/>
    <w:rsid w:val="00421366"/>
    <w:rsid w:val="00427792"/>
    <w:rsid w:val="004278C6"/>
    <w:rsid w:val="00431913"/>
    <w:rsid w:val="00431E08"/>
    <w:rsid w:val="004328A7"/>
    <w:rsid w:val="00433966"/>
    <w:rsid w:val="00434C74"/>
    <w:rsid w:val="004411A0"/>
    <w:rsid w:val="0044120D"/>
    <w:rsid w:val="0044525F"/>
    <w:rsid w:val="00446BC9"/>
    <w:rsid w:val="004502E4"/>
    <w:rsid w:val="004514E2"/>
    <w:rsid w:val="00451C05"/>
    <w:rsid w:val="0045525A"/>
    <w:rsid w:val="00455E82"/>
    <w:rsid w:val="00456EB4"/>
    <w:rsid w:val="00456F33"/>
    <w:rsid w:val="00457827"/>
    <w:rsid w:val="00457DB6"/>
    <w:rsid w:val="0046082C"/>
    <w:rsid w:val="00464B90"/>
    <w:rsid w:val="004718F3"/>
    <w:rsid w:val="00475040"/>
    <w:rsid w:val="004809CD"/>
    <w:rsid w:val="004823D7"/>
    <w:rsid w:val="0048256C"/>
    <w:rsid w:val="00486FEC"/>
    <w:rsid w:val="0049096B"/>
    <w:rsid w:val="00490C06"/>
    <w:rsid w:val="00491853"/>
    <w:rsid w:val="004920D8"/>
    <w:rsid w:val="004931F7"/>
    <w:rsid w:val="00493D40"/>
    <w:rsid w:val="00493EE3"/>
    <w:rsid w:val="0049440B"/>
    <w:rsid w:val="004967B6"/>
    <w:rsid w:val="00497DF2"/>
    <w:rsid w:val="004A11FE"/>
    <w:rsid w:val="004A3137"/>
    <w:rsid w:val="004A34B1"/>
    <w:rsid w:val="004A3F62"/>
    <w:rsid w:val="004A504B"/>
    <w:rsid w:val="004A6911"/>
    <w:rsid w:val="004B2A26"/>
    <w:rsid w:val="004B4BB1"/>
    <w:rsid w:val="004B54E0"/>
    <w:rsid w:val="004B596D"/>
    <w:rsid w:val="004B6E51"/>
    <w:rsid w:val="004B7384"/>
    <w:rsid w:val="004C327B"/>
    <w:rsid w:val="004C3C62"/>
    <w:rsid w:val="004C4269"/>
    <w:rsid w:val="004C61D1"/>
    <w:rsid w:val="004C6ABA"/>
    <w:rsid w:val="004D27F6"/>
    <w:rsid w:val="004D4419"/>
    <w:rsid w:val="004D4E4E"/>
    <w:rsid w:val="004D6236"/>
    <w:rsid w:val="004D666C"/>
    <w:rsid w:val="004D7F90"/>
    <w:rsid w:val="004E066B"/>
    <w:rsid w:val="004E148F"/>
    <w:rsid w:val="004E2169"/>
    <w:rsid w:val="004E28C7"/>
    <w:rsid w:val="004E3C4E"/>
    <w:rsid w:val="004E42D5"/>
    <w:rsid w:val="004E4B6D"/>
    <w:rsid w:val="004E4DBB"/>
    <w:rsid w:val="004E4E41"/>
    <w:rsid w:val="004E4E4E"/>
    <w:rsid w:val="004E73DB"/>
    <w:rsid w:val="004E7732"/>
    <w:rsid w:val="004E7F9C"/>
    <w:rsid w:val="004F3493"/>
    <w:rsid w:val="004F5143"/>
    <w:rsid w:val="004F63A7"/>
    <w:rsid w:val="00503048"/>
    <w:rsid w:val="00504528"/>
    <w:rsid w:val="00504C20"/>
    <w:rsid w:val="00504D48"/>
    <w:rsid w:val="00505B59"/>
    <w:rsid w:val="00511013"/>
    <w:rsid w:val="00511615"/>
    <w:rsid w:val="005121C5"/>
    <w:rsid w:val="00512B09"/>
    <w:rsid w:val="00514107"/>
    <w:rsid w:val="005142A7"/>
    <w:rsid w:val="00521AB8"/>
    <w:rsid w:val="005220ED"/>
    <w:rsid w:val="00522D10"/>
    <w:rsid w:val="00525011"/>
    <w:rsid w:val="00527D17"/>
    <w:rsid w:val="00527F37"/>
    <w:rsid w:val="005313A6"/>
    <w:rsid w:val="00533796"/>
    <w:rsid w:val="005348CE"/>
    <w:rsid w:val="00535014"/>
    <w:rsid w:val="005351EB"/>
    <w:rsid w:val="005353E6"/>
    <w:rsid w:val="00537343"/>
    <w:rsid w:val="005407F7"/>
    <w:rsid w:val="00540925"/>
    <w:rsid w:val="00541055"/>
    <w:rsid w:val="005417C0"/>
    <w:rsid w:val="00543A87"/>
    <w:rsid w:val="00545746"/>
    <w:rsid w:val="00546E3F"/>
    <w:rsid w:val="005477F8"/>
    <w:rsid w:val="005516F3"/>
    <w:rsid w:val="005546FC"/>
    <w:rsid w:val="00555D75"/>
    <w:rsid w:val="00556A2E"/>
    <w:rsid w:val="005606B7"/>
    <w:rsid w:val="00560DF0"/>
    <w:rsid w:val="00561DA0"/>
    <w:rsid w:val="005620E2"/>
    <w:rsid w:val="005653BE"/>
    <w:rsid w:val="005674AA"/>
    <w:rsid w:val="0056759C"/>
    <w:rsid w:val="005745C0"/>
    <w:rsid w:val="00580F47"/>
    <w:rsid w:val="00582026"/>
    <w:rsid w:val="00582707"/>
    <w:rsid w:val="005860DA"/>
    <w:rsid w:val="005918F4"/>
    <w:rsid w:val="00591EDB"/>
    <w:rsid w:val="00592258"/>
    <w:rsid w:val="00592E21"/>
    <w:rsid w:val="00593238"/>
    <w:rsid w:val="0059468F"/>
    <w:rsid w:val="0059513E"/>
    <w:rsid w:val="00596DA3"/>
    <w:rsid w:val="005A1B7E"/>
    <w:rsid w:val="005A6AA4"/>
    <w:rsid w:val="005A6D9F"/>
    <w:rsid w:val="005B077F"/>
    <w:rsid w:val="005B48FF"/>
    <w:rsid w:val="005B6C9A"/>
    <w:rsid w:val="005C1102"/>
    <w:rsid w:val="005C147F"/>
    <w:rsid w:val="005C1765"/>
    <w:rsid w:val="005C1E32"/>
    <w:rsid w:val="005C2C8C"/>
    <w:rsid w:val="005C3554"/>
    <w:rsid w:val="005C3649"/>
    <w:rsid w:val="005C42B5"/>
    <w:rsid w:val="005C670D"/>
    <w:rsid w:val="005D1778"/>
    <w:rsid w:val="005D19F3"/>
    <w:rsid w:val="005D2F7C"/>
    <w:rsid w:val="005D363F"/>
    <w:rsid w:val="005D3E90"/>
    <w:rsid w:val="005D63F6"/>
    <w:rsid w:val="005D6C73"/>
    <w:rsid w:val="005E23F7"/>
    <w:rsid w:val="005E450E"/>
    <w:rsid w:val="005E51E1"/>
    <w:rsid w:val="005E5853"/>
    <w:rsid w:val="005E5C3C"/>
    <w:rsid w:val="005F134A"/>
    <w:rsid w:val="005F25E6"/>
    <w:rsid w:val="005F74A3"/>
    <w:rsid w:val="00601E2D"/>
    <w:rsid w:val="0060250D"/>
    <w:rsid w:val="00604C15"/>
    <w:rsid w:val="00613DF2"/>
    <w:rsid w:val="00614191"/>
    <w:rsid w:val="006158D5"/>
    <w:rsid w:val="006170C1"/>
    <w:rsid w:val="006171B4"/>
    <w:rsid w:val="006203B9"/>
    <w:rsid w:val="006226F5"/>
    <w:rsid w:val="006230BA"/>
    <w:rsid w:val="00624096"/>
    <w:rsid w:val="00624247"/>
    <w:rsid w:val="00625D83"/>
    <w:rsid w:val="00626300"/>
    <w:rsid w:val="00634277"/>
    <w:rsid w:val="0063644D"/>
    <w:rsid w:val="00640204"/>
    <w:rsid w:val="006413C7"/>
    <w:rsid w:val="006417A2"/>
    <w:rsid w:val="006424CC"/>
    <w:rsid w:val="00643458"/>
    <w:rsid w:val="006448DC"/>
    <w:rsid w:val="00644A15"/>
    <w:rsid w:val="0064763E"/>
    <w:rsid w:val="00651984"/>
    <w:rsid w:val="006525D8"/>
    <w:rsid w:val="00654CA0"/>
    <w:rsid w:val="00654CCB"/>
    <w:rsid w:val="00656988"/>
    <w:rsid w:val="006623E7"/>
    <w:rsid w:val="00662B80"/>
    <w:rsid w:val="006637B0"/>
    <w:rsid w:val="0066768F"/>
    <w:rsid w:val="00667B33"/>
    <w:rsid w:val="00670F6C"/>
    <w:rsid w:val="0067205C"/>
    <w:rsid w:val="00675297"/>
    <w:rsid w:val="006755AF"/>
    <w:rsid w:val="00676E58"/>
    <w:rsid w:val="00676FF5"/>
    <w:rsid w:val="006802BC"/>
    <w:rsid w:val="00683D0E"/>
    <w:rsid w:val="006852C7"/>
    <w:rsid w:val="006852CE"/>
    <w:rsid w:val="0068626F"/>
    <w:rsid w:val="0068648B"/>
    <w:rsid w:val="0068732F"/>
    <w:rsid w:val="006911B0"/>
    <w:rsid w:val="0069172D"/>
    <w:rsid w:val="00692D14"/>
    <w:rsid w:val="00695628"/>
    <w:rsid w:val="0069562F"/>
    <w:rsid w:val="00695B55"/>
    <w:rsid w:val="006A5EAD"/>
    <w:rsid w:val="006A7A3B"/>
    <w:rsid w:val="006B02AF"/>
    <w:rsid w:val="006B14F9"/>
    <w:rsid w:val="006B1C8C"/>
    <w:rsid w:val="006B4040"/>
    <w:rsid w:val="006B4477"/>
    <w:rsid w:val="006B463E"/>
    <w:rsid w:val="006B65C7"/>
    <w:rsid w:val="006B6803"/>
    <w:rsid w:val="006C1727"/>
    <w:rsid w:val="006C1DA7"/>
    <w:rsid w:val="006C2B30"/>
    <w:rsid w:val="006C32FD"/>
    <w:rsid w:val="006C39CE"/>
    <w:rsid w:val="006C555C"/>
    <w:rsid w:val="006C7108"/>
    <w:rsid w:val="006D03DD"/>
    <w:rsid w:val="006D0FCC"/>
    <w:rsid w:val="006D21F5"/>
    <w:rsid w:val="006D3089"/>
    <w:rsid w:val="006D72ED"/>
    <w:rsid w:val="006D7823"/>
    <w:rsid w:val="006D7F3A"/>
    <w:rsid w:val="006E0244"/>
    <w:rsid w:val="006E126D"/>
    <w:rsid w:val="006E1FC3"/>
    <w:rsid w:val="006E62D9"/>
    <w:rsid w:val="006F0291"/>
    <w:rsid w:val="006F086A"/>
    <w:rsid w:val="006F1DFF"/>
    <w:rsid w:val="006F3A9B"/>
    <w:rsid w:val="006F5CBB"/>
    <w:rsid w:val="006F6F88"/>
    <w:rsid w:val="00702759"/>
    <w:rsid w:val="00702CBD"/>
    <w:rsid w:val="007038CD"/>
    <w:rsid w:val="00703EDB"/>
    <w:rsid w:val="00704CE9"/>
    <w:rsid w:val="007054FD"/>
    <w:rsid w:val="0070616B"/>
    <w:rsid w:val="00706295"/>
    <w:rsid w:val="00706FDA"/>
    <w:rsid w:val="00707C0E"/>
    <w:rsid w:val="00707F8C"/>
    <w:rsid w:val="00711902"/>
    <w:rsid w:val="00711F9A"/>
    <w:rsid w:val="00713810"/>
    <w:rsid w:val="00720A92"/>
    <w:rsid w:val="00726066"/>
    <w:rsid w:val="007264A9"/>
    <w:rsid w:val="007266A0"/>
    <w:rsid w:val="00730282"/>
    <w:rsid w:val="007303A5"/>
    <w:rsid w:val="00730B3E"/>
    <w:rsid w:val="00730F4E"/>
    <w:rsid w:val="0073108C"/>
    <w:rsid w:val="007322E0"/>
    <w:rsid w:val="007331DD"/>
    <w:rsid w:val="0073420B"/>
    <w:rsid w:val="00736367"/>
    <w:rsid w:val="00736817"/>
    <w:rsid w:val="00742F82"/>
    <w:rsid w:val="007448B7"/>
    <w:rsid w:val="00745CCD"/>
    <w:rsid w:val="0074760E"/>
    <w:rsid w:val="00752BD7"/>
    <w:rsid w:val="007534F4"/>
    <w:rsid w:val="00754ABA"/>
    <w:rsid w:val="00760B2E"/>
    <w:rsid w:val="00766306"/>
    <w:rsid w:val="00766A9F"/>
    <w:rsid w:val="00773925"/>
    <w:rsid w:val="00773D81"/>
    <w:rsid w:val="007744C9"/>
    <w:rsid w:val="00775B0A"/>
    <w:rsid w:val="00777E2B"/>
    <w:rsid w:val="00781E02"/>
    <w:rsid w:val="007827BA"/>
    <w:rsid w:val="00782B0D"/>
    <w:rsid w:val="0078324C"/>
    <w:rsid w:val="00783B78"/>
    <w:rsid w:val="00786A19"/>
    <w:rsid w:val="00787D77"/>
    <w:rsid w:val="007919F4"/>
    <w:rsid w:val="0079243D"/>
    <w:rsid w:val="007925BD"/>
    <w:rsid w:val="00794C4B"/>
    <w:rsid w:val="007953A2"/>
    <w:rsid w:val="00795B47"/>
    <w:rsid w:val="007962A9"/>
    <w:rsid w:val="0079781A"/>
    <w:rsid w:val="007A1546"/>
    <w:rsid w:val="007A1796"/>
    <w:rsid w:val="007A228C"/>
    <w:rsid w:val="007A368E"/>
    <w:rsid w:val="007A5868"/>
    <w:rsid w:val="007B01CF"/>
    <w:rsid w:val="007B04CE"/>
    <w:rsid w:val="007B1E42"/>
    <w:rsid w:val="007B258B"/>
    <w:rsid w:val="007B4662"/>
    <w:rsid w:val="007B6871"/>
    <w:rsid w:val="007B7A2F"/>
    <w:rsid w:val="007C32EE"/>
    <w:rsid w:val="007C34A8"/>
    <w:rsid w:val="007C35AA"/>
    <w:rsid w:val="007C3D33"/>
    <w:rsid w:val="007D08F0"/>
    <w:rsid w:val="007D294A"/>
    <w:rsid w:val="007D431D"/>
    <w:rsid w:val="007D47D2"/>
    <w:rsid w:val="007D4905"/>
    <w:rsid w:val="007D663D"/>
    <w:rsid w:val="007D686B"/>
    <w:rsid w:val="007D6EC0"/>
    <w:rsid w:val="007D7075"/>
    <w:rsid w:val="007D74A7"/>
    <w:rsid w:val="007D7AFC"/>
    <w:rsid w:val="007D7E1D"/>
    <w:rsid w:val="007E3E82"/>
    <w:rsid w:val="007E4CE1"/>
    <w:rsid w:val="007E4F17"/>
    <w:rsid w:val="007E503C"/>
    <w:rsid w:val="007E61BF"/>
    <w:rsid w:val="007E7940"/>
    <w:rsid w:val="007F3258"/>
    <w:rsid w:val="007F45B2"/>
    <w:rsid w:val="007F4DDC"/>
    <w:rsid w:val="007F770C"/>
    <w:rsid w:val="00802AAB"/>
    <w:rsid w:val="0080345C"/>
    <w:rsid w:val="00803564"/>
    <w:rsid w:val="00804E29"/>
    <w:rsid w:val="008052AE"/>
    <w:rsid w:val="00807049"/>
    <w:rsid w:val="00807629"/>
    <w:rsid w:val="0081135D"/>
    <w:rsid w:val="00812F1D"/>
    <w:rsid w:val="0081535B"/>
    <w:rsid w:val="008163DD"/>
    <w:rsid w:val="008165E5"/>
    <w:rsid w:val="008216D3"/>
    <w:rsid w:val="0082258A"/>
    <w:rsid w:val="0082423A"/>
    <w:rsid w:val="00824502"/>
    <w:rsid w:val="00824834"/>
    <w:rsid w:val="0082522F"/>
    <w:rsid w:val="008266ED"/>
    <w:rsid w:val="00826AD5"/>
    <w:rsid w:val="00831979"/>
    <w:rsid w:val="00832A2E"/>
    <w:rsid w:val="0083398C"/>
    <w:rsid w:val="0083437D"/>
    <w:rsid w:val="00843BD5"/>
    <w:rsid w:val="0084646A"/>
    <w:rsid w:val="008465F7"/>
    <w:rsid w:val="00846A73"/>
    <w:rsid w:val="00850047"/>
    <w:rsid w:val="00851352"/>
    <w:rsid w:val="0085304F"/>
    <w:rsid w:val="008533DE"/>
    <w:rsid w:val="0085399D"/>
    <w:rsid w:val="0085449E"/>
    <w:rsid w:val="008563A7"/>
    <w:rsid w:val="008563D3"/>
    <w:rsid w:val="00856FAC"/>
    <w:rsid w:val="00857077"/>
    <w:rsid w:val="00860E88"/>
    <w:rsid w:val="0086307F"/>
    <w:rsid w:val="00863230"/>
    <w:rsid w:val="00863BC6"/>
    <w:rsid w:val="00863D16"/>
    <w:rsid w:val="00865BD0"/>
    <w:rsid w:val="00867A08"/>
    <w:rsid w:val="0087081C"/>
    <w:rsid w:val="008717D8"/>
    <w:rsid w:val="008717F1"/>
    <w:rsid w:val="00871D3B"/>
    <w:rsid w:val="0087215C"/>
    <w:rsid w:val="00875D25"/>
    <w:rsid w:val="008776D1"/>
    <w:rsid w:val="00880E35"/>
    <w:rsid w:val="00880ED1"/>
    <w:rsid w:val="0088141C"/>
    <w:rsid w:val="00881A56"/>
    <w:rsid w:val="00884192"/>
    <w:rsid w:val="00887191"/>
    <w:rsid w:val="008874CB"/>
    <w:rsid w:val="008875FE"/>
    <w:rsid w:val="00887F8E"/>
    <w:rsid w:val="008910CC"/>
    <w:rsid w:val="00892A67"/>
    <w:rsid w:val="00894CF1"/>
    <w:rsid w:val="00896234"/>
    <w:rsid w:val="008968CC"/>
    <w:rsid w:val="00897E43"/>
    <w:rsid w:val="008A662B"/>
    <w:rsid w:val="008B188B"/>
    <w:rsid w:val="008B6CF2"/>
    <w:rsid w:val="008C1B44"/>
    <w:rsid w:val="008C222B"/>
    <w:rsid w:val="008C5738"/>
    <w:rsid w:val="008C7A6C"/>
    <w:rsid w:val="008C7EAD"/>
    <w:rsid w:val="008D0C19"/>
    <w:rsid w:val="008D0CFE"/>
    <w:rsid w:val="008D1BC8"/>
    <w:rsid w:val="008D1F97"/>
    <w:rsid w:val="008D23B8"/>
    <w:rsid w:val="008D4912"/>
    <w:rsid w:val="008D5819"/>
    <w:rsid w:val="008D6152"/>
    <w:rsid w:val="008D6CEA"/>
    <w:rsid w:val="008D7D93"/>
    <w:rsid w:val="008E4E0D"/>
    <w:rsid w:val="008E58D1"/>
    <w:rsid w:val="008E7BA9"/>
    <w:rsid w:val="008F0232"/>
    <w:rsid w:val="008F0A9C"/>
    <w:rsid w:val="008F0B6F"/>
    <w:rsid w:val="008F0F81"/>
    <w:rsid w:val="008F1388"/>
    <w:rsid w:val="008F1F4B"/>
    <w:rsid w:val="008F27BF"/>
    <w:rsid w:val="008F2E64"/>
    <w:rsid w:val="008F5955"/>
    <w:rsid w:val="008F698C"/>
    <w:rsid w:val="008F6B23"/>
    <w:rsid w:val="008F76EE"/>
    <w:rsid w:val="00901B8C"/>
    <w:rsid w:val="00902007"/>
    <w:rsid w:val="00902AF9"/>
    <w:rsid w:val="00902B53"/>
    <w:rsid w:val="009043B3"/>
    <w:rsid w:val="00905879"/>
    <w:rsid w:val="00912EA3"/>
    <w:rsid w:val="00912FC2"/>
    <w:rsid w:val="009133F1"/>
    <w:rsid w:val="00913815"/>
    <w:rsid w:val="009142EC"/>
    <w:rsid w:val="00915061"/>
    <w:rsid w:val="009154C3"/>
    <w:rsid w:val="0092023B"/>
    <w:rsid w:val="00921F7B"/>
    <w:rsid w:val="00923540"/>
    <w:rsid w:val="00924154"/>
    <w:rsid w:val="009265BA"/>
    <w:rsid w:val="00926767"/>
    <w:rsid w:val="00931077"/>
    <w:rsid w:val="00934C50"/>
    <w:rsid w:val="0093509D"/>
    <w:rsid w:val="009361D5"/>
    <w:rsid w:val="009369F6"/>
    <w:rsid w:val="009428A4"/>
    <w:rsid w:val="00943550"/>
    <w:rsid w:val="00943B5B"/>
    <w:rsid w:val="00945423"/>
    <w:rsid w:val="00946D13"/>
    <w:rsid w:val="0095538F"/>
    <w:rsid w:val="00955ABC"/>
    <w:rsid w:val="009561D6"/>
    <w:rsid w:val="009566BB"/>
    <w:rsid w:val="0095684C"/>
    <w:rsid w:val="009622E0"/>
    <w:rsid w:val="00962AC3"/>
    <w:rsid w:val="009659F4"/>
    <w:rsid w:val="00970179"/>
    <w:rsid w:val="00970D60"/>
    <w:rsid w:val="00972A35"/>
    <w:rsid w:val="009756EE"/>
    <w:rsid w:val="00977228"/>
    <w:rsid w:val="00984DCA"/>
    <w:rsid w:val="0099390E"/>
    <w:rsid w:val="00993FA2"/>
    <w:rsid w:val="009953C4"/>
    <w:rsid w:val="00995884"/>
    <w:rsid w:val="00995C55"/>
    <w:rsid w:val="009960E5"/>
    <w:rsid w:val="009A0F59"/>
    <w:rsid w:val="009A2D8B"/>
    <w:rsid w:val="009A3F49"/>
    <w:rsid w:val="009A58CE"/>
    <w:rsid w:val="009A5E24"/>
    <w:rsid w:val="009A7ADC"/>
    <w:rsid w:val="009A7BF0"/>
    <w:rsid w:val="009B0D30"/>
    <w:rsid w:val="009B0F0F"/>
    <w:rsid w:val="009B24E2"/>
    <w:rsid w:val="009B2558"/>
    <w:rsid w:val="009B352A"/>
    <w:rsid w:val="009B402C"/>
    <w:rsid w:val="009B4E29"/>
    <w:rsid w:val="009B52D8"/>
    <w:rsid w:val="009B661D"/>
    <w:rsid w:val="009C0247"/>
    <w:rsid w:val="009C0733"/>
    <w:rsid w:val="009C104B"/>
    <w:rsid w:val="009C19B7"/>
    <w:rsid w:val="009C2F91"/>
    <w:rsid w:val="009C5ABB"/>
    <w:rsid w:val="009C6B1E"/>
    <w:rsid w:val="009C6E8F"/>
    <w:rsid w:val="009D2399"/>
    <w:rsid w:val="009D2A03"/>
    <w:rsid w:val="009D3223"/>
    <w:rsid w:val="009D3BFB"/>
    <w:rsid w:val="009D4FD1"/>
    <w:rsid w:val="009D7C51"/>
    <w:rsid w:val="009E196C"/>
    <w:rsid w:val="009E2834"/>
    <w:rsid w:val="009E6A0A"/>
    <w:rsid w:val="009E6D63"/>
    <w:rsid w:val="009F0C0B"/>
    <w:rsid w:val="009F36BF"/>
    <w:rsid w:val="009F5527"/>
    <w:rsid w:val="009F6F42"/>
    <w:rsid w:val="00A011DC"/>
    <w:rsid w:val="00A05BB5"/>
    <w:rsid w:val="00A105CF"/>
    <w:rsid w:val="00A10F14"/>
    <w:rsid w:val="00A111B6"/>
    <w:rsid w:val="00A13923"/>
    <w:rsid w:val="00A13E56"/>
    <w:rsid w:val="00A148ED"/>
    <w:rsid w:val="00A14F3F"/>
    <w:rsid w:val="00A14FDE"/>
    <w:rsid w:val="00A15225"/>
    <w:rsid w:val="00A16128"/>
    <w:rsid w:val="00A17301"/>
    <w:rsid w:val="00A21B50"/>
    <w:rsid w:val="00A2280F"/>
    <w:rsid w:val="00A23172"/>
    <w:rsid w:val="00A231A3"/>
    <w:rsid w:val="00A24087"/>
    <w:rsid w:val="00A2438C"/>
    <w:rsid w:val="00A24B52"/>
    <w:rsid w:val="00A25CEA"/>
    <w:rsid w:val="00A262E4"/>
    <w:rsid w:val="00A266F1"/>
    <w:rsid w:val="00A26D27"/>
    <w:rsid w:val="00A376EE"/>
    <w:rsid w:val="00A42A99"/>
    <w:rsid w:val="00A45540"/>
    <w:rsid w:val="00A476FA"/>
    <w:rsid w:val="00A5151A"/>
    <w:rsid w:val="00A5154A"/>
    <w:rsid w:val="00A5157A"/>
    <w:rsid w:val="00A51AC0"/>
    <w:rsid w:val="00A52329"/>
    <w:rsid w:val="00A531F1"/>
    <w:rsid w:val="00A535B3"/>
    <w:rsid w:val="00A54D20"/>
    <w:rsid w:val="00A56642"/>
    <w:rsid w:val="00A56A15"/>
    <w:rsid w:val="00A578DF"/>
    <w:rsid w:val="00A57E0A"/>
    <w:rsid w:val="00A60EB1"/>
    <w:rsid w:val="00A65A72"/>
    <w:rsid w:val="00A65DD9"/>
    <w:rsid w:val="00A66725"/>
    <w:rsid w:val="00A66F0D"/>
    <w:rsid w:val="00A67B61"/>
    <w:rsid w:val="00A70294"/>
    <w:rsid w:val="00A70B4F"/>
    <w:rsid w:val="00A71144"/>
    <w:rsid w:val="00A725AF"/>
    <w:rsid w:val="00A823F6"/>
    <w:rsid w:val="00A84491"/>
    <w:rsid w:val="00A86056"/>
    <w:rsid w:val="00A8719E"/>
    <w:rsid w:val="00A877CA"/>
    <w:rsid w:val="00A90D0C"/>
    <w:rsid w:val="00A9159B"/>
    <w:rsid w:val="00A9211E"/>
    <w:rsid w:val="00A9298F"/>
    <w:rsid w:val="00A94501"/>
    <w:rsid w:val="00A955B8"/>
    <w:rsid w:val="00A96AA2"/>
    <w:rsid w:val="00AA0A89"/>
    <w:rsid w:val="00AA19D9"/>
    <w:rsid w:val="00AA372D"/>
    <w:rsid w:val="00AA5368"/>
    <w:rsid w:val="00AA5821"/>
    <w:rsid w:val="00AA6429"/>
    <w:rsid w:val="00AA73B1"/>
    <w:rsid w:val="00AB09EF"/>
    <w:rsid w:val="00AB28AC"/>
    <w:rsid w:val="00AB2B32"/>
    <w:rsid w:val="00AB424A"/>
    <w:rsid w:val="00AB58AF"/>
    <w:rsid w:val="00AB6E97"/>
    <w:rsid w:val="00AC01AA"/>
    <w:rsid w:val="00AC436D"/>
    <w:rsid w:val="00AC4F72"/>
    <w:rsid w:val="00AC6143"/>
    <w:rsid w:val="00AC67DB"/>
    <w:rsid w:val="00AC7B23"/>
    <w:rsid w:val="00AC7D45"/>
    <w:rsid w:val="00AD06EF"/>
    <w:rsid w:val="00AD129D"/>
    <w:rsid w:val="00AD1803"/>
    <w:rsid w:val="00AD1CA9"/>
    <w:rsid w:val="00AD25F2"/>
    <w:rsid w:val="00AD2838"/>
    <w:rsid w:val="00AD4BE7"/>
    <w:rsid w:val="00AD4F85"/>
    <w:rsid w:val="00AD5B25"/>
    <w:rsid w:val="00AE1233"/>
    <w:rsid w:val="00AE1667"/>
    <w:rsid w:val="00AE1AF0"/>
    <w:rsid w:val="00AE2157"/>
    <w:rsid w:val="00AE3A74"/>
    <w:rsid w:val="00AE482E"/>
    <w:rsid w:val="00AE6A8F"/>
    <w:rsid w:val="00AE7EBA"/>
    <w:rsid w:val="00AF0BF2"/>
    <w:rsid w:val="00AF10C0"/>
    <w:rsid w:val="00AF1150"/>
    <w:rsid w:val="00AF1C34"/>
    <w:rsid w:val="00AF6B1A"/>
    <w:rsid w:val="00AF741A"/>
    <w:rsid w:val="00B01ADB"/>
    <w:rsid w:val="00B02079"/>
    <w:rsid w:val="00B03E84"/>
    <w:rsid w:val="00B04161"/>
    <w:rsid w:val="00B04FD2"/>
    <w:rsid w:val="00B056F9"/>
    <w:rsid w:val="00B11E3D"/>
    <w:rsid w:val="00B1271B"/>
    <w:rsid w:val="00B14D2C"/>
    <w:rsid w:val="00B152BE"/>
    <w:rsid w:val="00B16E26"/>
    <w:rsid w:val="00B16FBA"/>
    <w:rsid w:val="00B17E82"/>
    <w:rsid w:val="00B17F60"/>
    <w:rsid w:val="00B21865"/>
    <w:rsid w:val="00B22EFE"/>
    <w:rsid w:val="00B25BF2"/>
    <w:rsid w:val="00B2711F"/>
    <w:rsid w:val="00B27EB6"/>
    <w:rsid w:val="00B30843"/>
    <w:rsid w:val="00B35D76"/>
    <w:rsid w:val="00B36BB0"/>
    <w:rsid w:val="00B4033F"/>
    <w:rsid w:val="00B40E19"/>
    <w:rsid w:val="00B428C1"/>
    <w:rsid w:val="00B44EFF"/>
    <w:rsid w:val="00B4575A"/>
    <w:rsid w:val="00B460CC"/>
    <w:rsid w:val="00B46F00"/>
    <w:rsid w:val="00B5108D"/>
    <w:rsid w:val="00B516B7"/>
    <w:rsid w:val="00B517BA"/>
    <w:rsid w:val="00B54BBE"/>
    <w:rsid w:val="00B575BA"/>
    <w:rsid w:val="00B63E9D"/>
    <w:rsid w:val="00B646EA"/>
    <w:rsid w:val="00B649E2"/>
    <w:rsid w:val="00B67D01"/>
    <w:rsid w:val="00B70642"/>
    <w:rsid w:val="00B71608"/>
    <w:rsid w:val="00B75690"/>
    <w:rsid w:val="00B76429"/>
    <w:rsid w:val="00B76553"/>
    <w:rsid w:val="00B775C9"/>
    <w:rsid w:val="00B813C4"/>
    <w:rsid w:val="00B84F69"/>
    <w:rsid w:val="00B8613F"/>
    <w:rsid w:val="00B86471"/>
    <w:rsid w:val="00B8679F"/>
    <w:rsid w:val="00B87070"/>
    <w:rsid w:val="00B956D4"/>
    <w:rsid w:val="00B95A29"/>
    <w:rsid w:val="00B97446"/>
    <w:rsid w:val="00BA024B"/>
    <w:rsid w:val="00BA2919"/>
    <w:rsid w:val="00BA49D5"/>
    <w:rsid w:val="00BA4BEF"/>
    <w:rsid w:val="00BA51F0"/>
    <w:rsid w:val="00BA5B32"/>
    <w:rsid w:val="00BA6D25"/>
    <w:rsid w:val="00BA7330"/>
    <w:rsid w:val="00BA7432"/>
    <w:rsid w:val="00BB0DA3"/>
    <w:rsid w:val="00BB0F61"/>
    <w:rsid w:val="00BB1C82"/>
    <w:rsid w:val="00BB2764"/>
    <w:rsid w:val="00BB38FF"/>
    <w:rsid w:val="00BB68DE"/>
    <w:rsid w:val="00BC1A0C"/>
    <w:rsid w:val="00BC1AA0"/>
    <w:rsid w:val="00BC2495"/>
    <w:rsid w:val="00BC314A"/>
    <w:rsid w:val="00BC3592"/>
    <w:rsid w:val="00BC3E84"/>
    <w:rsid w:val="00BC5014"/>
    <w:rsid w:val="00BC5363"/>
    <w:rsid w:val="00BC76C3"/>
    <w:rsid w:val="00BC78F9"/>
    <w:rsid w:val="00BC7EB9"/>
    <w:rsid w:val="00BD04EA"/>
    <w:rsid w:val="00BD0B55"/>
    <w:rsid w:val="00BD19A8"/>
    <w:rsid w:val="00BD1CF0"/>
    <w:rsid w:val="00BD2643"/>
    <w:rsid w:val="00BD56B1"/>
    <w:rsid w:val="00BD5BAD"/>
    <w:rsid w:val="00BD6558"/>
    <w:rsid w:val="00BE0505"/>
    <w:rsid w:val="00BE0EE2"/>
    <w:rsid w:val="00BE0F28"/>
    <w:rsid w:val="00BE401C"/>
    <w:rsid w:val="00BE535A"/>
    <w:rsid w:val="00BE6344"/>
    <w:rsid w:val="00BF2AD7"/>
    <w:rsid w:val="00BF2F76"/>
    <w:rsid w:val="00BF3022"/>
    <w:rsid w:val="00BF3214"/>
    <w:rsid w:val="00BF3580"/>
    <w:rsid w:val="00BF3604"/>
    <w:rsid w:val="00BF3A4A"/>
    <w:rsid w:val="00BF5573"/>
    <w:rsid w:val="00BF5EBA"/>
    <w:rsid w:val="00BF600C"/>
    <w:rsid w:val="00BF6A66"/>
    <w:rsid w:val="00BF7459"/>
    <w:rsid w:val="00C00744"/>
    <w:rsid w:val="00C02693"/>
    <w:rsid w:val="00C03144"/>
    <w:rsid w:val="00C04394"/>
    <w:rsid w:val="00C043AA"/>
    <w:rsid w:val="00C06864"/>
    <w:rsid w:val="00C076B0"/>
    <w:rsid w:val="00C07A44"/>
    <w:rsid w:val="00C15867"/>
    <w:rsid w:val="00C15BEE"/>
    <w:rsid w:val="00C21D2A"/>
    <w:rsid w:val="00C22398"/>
    <w:rsid w:val="00C2296D"/>
    <w:rsid w:val="00C23155"/>
    <w:rsid w:val="00C23262"/>
    <w:rsid w:val="00C2750A"/>
    <w:rsid w:val="00C34F5D"/>
    <w:rsid w:val="00C40C41"/>
    <w:rsid w:val="00C41DE5"/>
    <w:rsid w:val="00C439D3"/>
    <w:rsid w:val="00C45885"/>
    <w:rsid w:val="00C47F41"/>
    <w:rsid w:val="00C50F22"/>
    <w:rsid w:val="00C515AF"/>
    <w:rsid w:val="00C55252"/>
    <w:rsid w:val="00C55D1A"/>
    <w:rsid w:val="00C55F11"/>
    <w:rsid w:val="00C57971"/>
    <w:rsid w:val="00C6461C"/>
    <w:rsid w:val="00C65106"/>
    <w:rsid w:val="00C656BF"/>
    <w:rsid w:val="00C65BD7"/>
    <w:rsid w:val="00C661D8"/>
    <w:rsid w:val="00C71ADB"/>
    <w:rsid w:val="00C72833"/>
    <w:rsid w:val="00C73F40"/>
    <w:rsid w:val="00C76824"/>
    <w:rsid w:val="00C76BA4"/>
    <w:rsid w:val="00C824A2"/>
    <w:rsid w:val="00C8251A"/>
    <w:rsid w:val="00C83A48"/>
    <w:rsid w:val="00C85865"/>
    <w:rsid w:val="00C85E85"/>
    <w:rsid w:val="00C8613A"/>
    <w:rsid w:val="00C90489"/>
    <w:rsid w:val="00C92C7D"/>
    <w:rsid w:val="00C95962"/>
    <w:rsid w:val="00C95CA9"/>
    <w:rsid w:val="00C9623C"/>
    <w:rsid w:val="00C97C4D"/>
    <w:rsid w:val="00CA2EAE"/>
    <w:rsid w:val="00CA33EC"/>
    <w:rsid w:val="00CA4AC1"/>
    <w:rsid w:val="00CA59FB"/>
    <w:rsid w:val="00CB0316"/>
    <w:rsid w:val="00CB0B11"/>
    <w:rsid w:val="00CB1D66"/>
    <w:rsid w:val="00CB1FD4"/>
    <w:rsid w:val="00CB296C"/>
    <w:rsid w:val="00CB3C7E"/>
    <w:rsid w:val="00CB426A"/>
    <w:rsid w:val="00CB5354"/>
    <w:rsid w:val="00CB7DC2"/>
    <w:rsid w:val="00CC1F1B"/>
    <w:rsid w:val="00CC21F5"/>
    <w:rsid w:val="00CC2808"/>
    <w:rsid w:val="00CC3C9E"/>
    <w:rsid w:val="00CC560A"/>
    <w:rsid w:val="00CC5AA8"/>
    <w:rsid w:val="00CC5CD5"/>
    <w:rsid w:val="00CC6A14"/>
    <w:rsid w:val="00CC6C72"/>
    <w:rsid w:val="00CC70A3"/>
    <w:rsid w:val="00CD0BA2"/>
    <w:rsid w:val="00CD11DE"/>
    <w:rsid w:val="00CD4442"/>
    <w:rsid w:val="00CD53C3"/>
    <w:rsid w:val="00CD574E"/>
    <w:rsid w:val="00CD7F71"/>
    <w:rsid w:val="00CE2A40"/>
    <w:rsid w:val="00CE3EBE"/>
    <w:rsid w:val="00CE43E8"/>
    <w:rsid w:val="00CE446D"/>
    <w:rsid w:val="00CE4C22"/>
    <w:rsid w:val="00CE52F9"/>
    <w:rsid w:val="00CE5E14"/>
    <w:rsid w:val="00CE76E5"/>
    <w:rsid w:val="00CF3B3B"/>
    <w:rsid w:val="00CF41EC"/>
    <w:rsid w:val="00CF47E4"/>
    <w:rsid w:val="00CF5D04"/>
    <w:rsid w:val="00CF6D14"/>
    <w:rsid w:val="00D00E44"/>
    <w:rsid w:val="00D019DC"/>
    <w:rsid w:val="00D02F9C"/>
    <w:rsid w:val="00D04DE4"/>
    <w:rsid w:val="00D063F1"/>
    <w:rsid w:val="00D068C8"/>
    <w:rsid w:val="00D06B71"/>
    <w:rsid w:val="00D14F22"/>
    <w:rsid w:val="00D204CA"/>
    <w:rsid w:val="00D2086B"/>
    <w:rsid w:val="00D211CF"/>
    <w:rsid w:val="00D300E8"/>
    <w:rsid w:val="00D328AE"/>
    <w:rsid w:val="00D335E4"/>
    <w:rsid w:val="00D34436"/>
    <w:rsid w:val="00D4741C"/>
    <w:rsid w:val="00D47709"/>
    <w:rsid w:val="00D527C6"/>
    <w:rsid w:val="00D53A49"/>
    <w:rsid w:val="00D54FD2"/>
    <w:rsid w:val="00D5572A"/>
    <w:rsid w:val="00D57918"/>
    <w:rsid w:val="00D62D39"/>
    <w:rsid w:val="00D62F3E"/>
    <w:rsid w:val="00D62FF4"/>
    <w:rsid w:val="00D630E5"/>
    <w:rsid w:val="00D633FB"/>
    <w:rsid w:val="00D6464C"/>
    <w:rsid w:val="00D66F36"/>
    <w:rsid w:val="00D6774F"/>
    <w:rsid w:val="00D70DE5"/>
    <w:rsid w:val="00D72536"/>
    <w:rsid w:val="00D72E22"/>
    <w:rsid w:val="00D737AF"/>
    <w:rsid w:val="00D73DC6"/>
    <w:rsid w:val="00D74C1A"/>
    <w:rsid w:val="00D754C1"/>
    <w:rsid w:val="00D756B6"/>
    <w:rsid w:val="00D764A7"/>
    <w:rsid w:val="00D765D0"/>
    <w:rsid w:val="00D76D24"/>
    <w:rsid w:val="00D77393"/>
    <w:rsid w:val="00D77A35"/>
    <w:rsid w:val="00D77DCD"/>
    <w:rsid w:val="00D81B3E"/>
    <w:rsid w:val="00D8379A"/>
    <w:rsid w:val="00D90C70"/>
    <w:rsid w:val="00D90E49"/>
    <w:rsid w:val="00D917B7"/>
    <w:rsid w:val="00D9468A"/>
    <w:rsid w:val="00D949A3"/>
    <w:rsid w:val="00D94B1B"/>
    <w:rsid w:val="00D96ADE"/>
    <w:rsid w:val="00D973CA"/>
    <w:rsid w:val="00DA0CE2"/>
    <w:rsid w:val="00DA2387"/>
    <w:rsid w:val="00DA4A52"/>
    <w:rsid w:val="00DA4E77"/>
    <w:rsid w:val="00DA72D0"/>
    <w:rsid w:val="00DB2075"/>
    <w:rsid w:val="00DB41AB"/>
    <w:rsid w:val="00DB5317"/>
    <w:rsid w:val="00DC0AA4"/>
    <w:rsid w:val="00DC2E03"/>
    <w:rsid w:val="00DC3DC1"/>
    <w:rsid w:val="00DC3E5B"/>
    <w:rsid w:val="00DC62ED"/>
    <w:rsid w:val="00DC6A10"/>
    <w:rsid w:val="00DD00DE"/>
    <w:rsid w:val="00DD172C"/>
    <w:rsid w:val="00DD1A90"/>
    <w:rsid w:val="00DD3249"/>
    <w:rsid w:val="00DD3EB4"/>
    <w:rsid w:val="00DD471D"/>
    <w:rsid w:val="00DD57B7"/>
    <w:rsid w:val="00DE29DA"/>
    <w:rsid w:val="00DE402E"/>
    <w:rsid w:val="00DE657E"/>
    <w:rsid w:val="00DF42D5"/>
    <w:rsid w:val="00DF4704"/>
    <w:rsid w:val="00DF75DF"/>
    <w:rsid w:val="00E024AA"/>
    <w:rsid w:val="00E03D0D"/>
    <w:rsid w:val="00E052E6"/>
    <w:rsid w:val="00E0666F"/>
    <w:rsid w:val="00E06ED5"/>
    <w:rsid w:val="00E0722A"/>
    <w:rsid w:val="00E07A2B"/>
    <w:rsid w:val="00E1273D"/>
    <w:rsid w:val="00E144AA"/>
    <w:rsid w:val="00E15C77"/>
    <w:rsid w:val="00E15FCE"/>
    <w:rsid w:val="00E16CB1"/>
    <w:rsid w:val="00E206AE"/>
    <w:rsid w:val="00E20AB6"/>
    <w:rsid w:val="00E250F1"/>
    <w:rsid w:val="00E3550D"/>
    <w:rsid w:val="00E36B37"/>
    <w:rsid w:val="00E3749C"/>
    <w:rsid w:val="00E437C5"/>
    <w:rsid w:val="00E4513B"/>
    <w:rsid w:val="00E46994"/>
    <w:rsid w:val="00E470ED"/>
    <w:rsid w:val="00E50580"/>
    <w:rsid w:val="00E50683"/>
    <w:rsid w:val="00E50C59"/>
    <w:rsid w:val="00E50C5F"/>
    <w:rsid w:val="00E5134B"/>
    <w:rsid w:val="00E52838"/>
    <w:rsid w:val="00E52EF1"/>
    <w:rsid w:val="00E614E0"/>
    <w:rsid w:val="00E66AEB"/>
    <w:rsid w:val="00E70042"/>
    <w:rsid w:val="00E71C74"/>
    <w:rsid w:val="00E73F7F"/>
    <w:rsid w:val="00E74347"/>
    <w:rsid w:val="00E746E6"/>
    <w:rsid w:val="00E74C34"/>
    <w:rsid w:val="00E753E8"/>
    <w:rsid w:val="00E7658D"/>
    <w:rsid w:val="00E77118"/>
    <w:rsid w:val="00E7751F"/>
    <w:rsid w:val="00E80833"/>
    <w:rsid w:val="00E8121D"/>
    <w:rsid w:val="00E833E9"/>
    <w:rsid w:val="00E83EB7"/>
    <w:rsid w:val="00E85409"/>
    <w:rsid w:val="00E86F33"/>
    <w:rsid w:val="00E9127B"/>
    <w:rsid w:val="00E9150B"/>
    <w:rsid w:val="00E915D6"/>
    <w:rsid w:val="00E920C2"/>
    <w:rsid w:val="00E93742"/>
    <w:rsid w:val="00E97422"/>
    <w:rsid w:val="00EA09FB"/>
    <w:rsid w:val="00EA31BD"/>
    <w:rsid w:val="00EA3904"/>
    <w:rsid w:val="00EA3F7B"/>
    <w:rsid w:val="00EA41BF"/>
    <w:rsid w:val="00EA429F"/>
    <w:rsid w:val="00EA4EBC"/>
    <w:rsid w:val="00EA4F9E"/>
    <w:rsid w:val="00EA522A"/>
    <w:rsid w:val="00EA5A09"/>
    <w:rsid w:val="00EA5F76"/>
    <w:rsid w:val="00EA63CA"/>
    <w:rsid w:val="00EA6D3B"/>
    <w:rsid w:val="00EB00AD"/>
    <w:rsid w:val="00EB136C"/>
    <w:rsid w:val="00EB2F9B"/>
    <w:rsid w:val="00EB480E"/>
    <w:rsid w:val="00EB48FE"/>
    <w:rsid w:val="00EB4E94"/>
    <w:rsid w:val="00EB5EC6"/>
    <w:rsid w:val="00EB69DB"/>
    <w:rsid w:val="00EB7FC9"/>
    <w:rsid w:val="00EC0697"/>
    <w:rsid w:val="00EC3CA7"/>
    <w:rsid w:val="00EC4471"/>
    <w:rsid w:val="00EC46E3"/>
    <w:rsid w:val="00EC5362"/>
    <w:rsid w:val="00EC5625"/>
    <w:rsid w:val="00EC670A"/>
    <w:rsid w:val="00EC723D"/>
    <w:rsid w:val="00ED2001"/>
    <w:rsid w:val="00ED27E8"/>
    <w:rsid w:val="00ED49AF"/>
    <w:rsid w:val="00ED4D7E"/>
    <w:rsid w:val="00ED5FB3"/>
    <w:rsid w:val="00ED6789"/>
    <w:rsid w:val="00ED7137"/>
    <w:rsid w:val="00EE12AF"/>
    <w:rsid w:val="00EE2B36"/>
    <w:rsid w:val="00EE2FAD"/>
    <w:rsid w:val="00EE3D06"/>
    <w:rsid w:val="00EE6672"/>
    <w:rsid w:val="00EE782B"/>
    <w:rsid w:val="00EF06EA"/>
    <w:rsid w:val="00EF09A5"/>
    <w:rsid w:val="00EF0ACD"/>
    <w:rsid w:val="00EF1867"/>
    <w:rsid w:val="00F0039C"/>
    <w:rsid w:val="00F0570E"/>
    <w:rsid w:val="00F06758"/>
    <w:rsid w:val="00F06B27"/>
    <w:rsid w:val="00F0758F"/>
    <w:rsid w:val="00F07604"/>
    <w:rsid w:val="00F15516"/>
    <w:rsid w:val="00F17050"/>
    <w:rsid w:val="00F21088"/>
    <w:rsid w:val="00F22EED"/>
    <w:rsid w:val="00F263F4"/>
    <w:rsid w:val="00F327E7"/>
    <w:rsid w:val="00F329C9"/>
    <w:rsid w:val="00F32AAD"/>
    <w:rsid w:val="00F32D0F"/>
    <w:rsid w:val="00F35746"/>
    <w:rsid w:val="00F374F3"/>
    <w:rsid w:val="00F43F41"/>
    <w:rsid w:val="00F446DB"/>
    <w:rsid w:val="00F447C7"/>
    <w:rsid w:val="00F459B4"/>
    <w:rsid w:val="00F51FBA"/>
    <w:rsid w:val="00F5211B"/>
    <w:rsid w:val="00F54F7C"/>
    <w:rsid w:val="00F554A9"/>
    <w:rsid w:val="00F6069F"/>
    <w:rsid w:val="00F606B0"/>
    <w:rsid w:val="00F61362"/>
    <w:rsid w:val="00F614D1"/>
    <w:rsid w:val="00F6708F"/>
    <w:rsid w:val="00F703B2"/>
    <w:rsid w:val="00F716FD"/>
    <w:rsid w:val="00F80355"/>
    <w:rsid w:val="00F83BB8"/>
    <w:rsid w:val="00F87C43"/>
    <w:rsid w:val="00F87F18"/>
    <w:rsid w:val="00F90AFA"/>
    <w:rsid w:val="00F955CD"/>
    <w:rsid w:val="00F96AC9"/>
    <w:rsid w:val="00FA1A3E"/>
    <w:rsid w:val="00FA1BB7"/>
    <w:rsid w:val="00FA47E8"/>
    <w:rsid w:val="00FA5722"/>
    <w:rsid w:val="00FA77F0"/>
    <w:rsid w:val="00FB03F1"/>
    <w:rsid w:val="00FB0C81"/>
    <w:rsid w:val="00FB1BF5"/>
    <w:rsid w:val="00FB2CD2"/>
    <w:rsid w:val="00FB447E"/>
    <w:rsid w:val="00FB49F5"/>
    <w:rsid w:val="00FB5501"/>
    <w:rsid w:val="00FB75DD"/>
    <w:rsid w:val="00FC00D5"/>
    <w:rsid w:val="00FC18E8"/>
    <w:rsid w:val="00FC2200"/>
    <w:rsid w:val="00FC2540"/>
    <w:rsid w:val="00FC40F2"/>
    <w:rsid w:val="00FD01EF"/>
    <w:rsid w:val="00FD04D3"/>
    <w:rsid w:val="00FE1C72"/>
    <w:rsid w:val="00FE4075"/>
    <w:rsid w:val="00FE618C"/>
    <w:rsid w:val="00FF0204"/>
    <w:rsid w:val="00FF18D1"/>
    <w:rsid w:val="00FF3A1F"/>
    <w:rsid w:val="00FF3AED"/>
    <w:rsid w:val="00FF44ED"/>
    <w:rsid w:val="00FF490B"/>
    <w:rsid w:val="00FF78C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19D3E"/>
  <w15:docId w15:val="{D9C1B780-B2CC-453B-8128-80F98E02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65"/>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
    <w:semiHidden/>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en-U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unhideWhenUsed/>
    <w:qFormat/>
    <w:rsid w:val="006E126D"/>
    <w:rPr>
      <w:vertAlign w:val="superscript"/>
    </w:rPr>
  </w:style>
  <w:style w:type="paragraph" w:customStyle="1" w:styleId="StyleBold">
    <w:name w:val="Style Bold"/>
    <w:basedOn w:val="Normal"/>
    <w:link w:val="StyleBoldChar"/>
    <w:qFormat/>
    <w:rsid w:val="003947D2"/>
    <w:pPr>
      <w:spacing w:after="240"/>
    </w:pPr>
    <w:rPr>
      <w:b/>
      <w:bCs/>
      <w:szCs w:val="20"/>
    </w:rPr>
  </w:style>
  <w:style w:type="character" w:customStyle="1" w:styleId="StyleBoldChar">
    <w:name w:val="Style Bold Char"/>
    <w:link w:val="StyleBold"/>
    <w:rsid w:val="003947D2"/>
    <w:rPr>
      <w:b/>
      <w:bCs/>
      <w:sz w:val="22"/>
      <w:lang w:val="en-CA"/>
    </w:rPr>
  </w:style>
  <w:style w:type="paragraph" w:styleId="ListParagraph">
    <w:name w:val="List Paragraph"/>
    <w:aliases w:val="MCHIP_list paragraph,List Paragraph1,Recommendation,List Paragraph (numbered (a)),Dot pt,F5 List Paragraph,No Spacing1,List Paragraph Char Char Char,Indicator Text,Numbered Para 1,MAIN CONTENT,Colorful List - Accent 11,Bullet 1,References"/>
    <w:basedOn w:val="Normal"/>
    <w:link w:val="ListParagraphChar"/>
    <w:uiPriority w:val="34"/>
    <w:qFormat/>
    <w:rsid w:val="00591EDB"/>
    <w:pPr>
      <w:spacing w:after="160" w:line="259" w:lineRule="auto"/>
      <w:ind w:left="720"/>
      <w:contextualSpacing/>
      <w:jc w:val="left"/>
    </w:pPr>
    <w:rPr>
      <w:rFonts w:ascii="Calibri" w:eastAsia="Calibri" w:hAnsi="Calibri" w:cs="Arial"/>
      <w:kern w:val="2"/>
      <w:lang w:val="en-US"/>
    </w:rPr>
  </w:style>
  <w:style w:type="paragraph" w:styleId="Revision">
    <w:name w:val="Revision"/>
    <w:hidden/>
    <w:uiPriority w:val="99"/>
    <w:semiHidden/>
    <w:rsid w:val="00B02079"/>
    <w:rPr>
      <w:sz w:val="22"/>
      <w:szCs w:val="22"/>
      <w:lang w:eastAsia="en-US"/>
    </w:rPr>
  </w:style>
  <w:style w:type="character" w:customStyle="1" w:styleId="FooterChar">
    <w:name w:val="Footer Char"/>
    <w:basedOn w:val="DefaultParagraphFont"/>
    <w:link w:val="Footer"/>
    <w:uiPriority w:val="99"/>
    <w:rsid w:val="00D756B6"/>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C1A0C"/>
    <w:rPr>
      <w:sz w:val="22"/>
      <w:szCs w:val="22"/>
      <w:lang w:eastAsia="en-US"/>
    </w:rPr>
  </w:style>
  <w:style w:type="character" w:customStyle="1" w:styleId="HeaderChar">
    <w:name w:val="Header Char"/>
    <w:basedOn w:val="DefaultParagraphFont"/>
    <w:link w:val="Header"/>
    <w:uiPriority w:val="99"/>
    <w:rsid w:val="00CC5CD5"/>
    <w:rPr>
      <w:sz w:val="22"/>
      <w:szCs w:val="22"/>
      <w:lang w:eastAsia="en-US"/>
    </w:rPr>
  </w:style>
  <w:style w:type="paragraph" w:customStyle="1" w:styleId="newheader4">
    <w:name w:val="new header4"/>
    <w:basedOn w:val="Heading4"/>
    <w:next w:val="Normal"/>
    <w:qFormat/>
    <w:rsid w:val="00CC6C72"/>
    <w:pPr>
      <w:spacing w:before="0" w:after="240"/>
      <w:ind w:left="2880" w:hanging="720"/>
    </w:pPr>
    <w:rPr>
      <w:rFonts w:eastAsiaTheme="minorHAnsi"/>
    </w:rPr>
  </w:style>
  <w:style w:type="paragraph" w:customStyle="1" w:styleId="newheader5">
    <w:name w:val="new header 5"/>
    <w:basedOn w:val="Heading5"/>
    <w:next w:val="Normal"/>
    <w:qFormat/>
    <w:rsid w:val="00CC6C72"/>
    <w:pPr>
      <w:numPr>
        <w:numId w:val="7"/>
      </w:numPr>
      <w:ind w:left="3600" w:hanging="720"/>
    </w:pPr>
    <w:rPr>
      <w:rFonts w:eastAsiaTheme="minorHAnsi"/>
    </w:rPr>
  </w:style>
  <w:style w:type="paragraph" w:styleId="Quote">
    <w:name w:val="Quote"/>
    <w:basedOn w:val="Normal"/>
    <w:next w:val="Normal"/>
    <w:link w:val="QuoteChar"/>
    <w:uiPriority w:val="29"/>
    <w:qFormat/>
    <w:rsid w:val="00CC6C72"/>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CC6C72"/>
    <w:rPr>
      <w:rFonts w:eastAsiaTheme="minorHAnsi"/>
      <w:i/>
      <w:iCs/>
      <w:color w:val="404040" w:themeColor="text1" w:themeTint="BF"/>
      <w:sz w:val="22"/>
      <w:szCs w:val="22"/>
      <w:lang w:eastAsia="en-US"/>
    </w:rPr>
  </w:style>
  <w:style w:type="character" w:styleId="IntenseEmphasis">
    <w:name w:val="Intense Emphasis"/>
    <w:basedOn w:val="DefaultParagraphFont"/>
    <w:uiPriority w:val="21"/>
    <w:qFormat/>
    <w:rsid w:val="00CC6C72"/>
    <w:rPr>
      <w:i/>
      <w:iCs/>
      <w:color w:val="2F5496" w:themeColor="accent1" w:themeShade="BF"/>
    </w:rPr>
  </w:style>
  <w:style w:type="paragraph" w:styleId="IntenseQuote">
    <w:name w:val="Intense Quote"/>
    <w:basedOn w:val="Normal"/>
    <w:next w:val="Normal"/>
    <w:link w:val="IntenseQuoteChar"/>
    <w:uiPriority w:val="30"/>
    <w:qFormat/>
    <w:rsid w:val="00CC6C72"/>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CC6C72"/>
    <w:rPr>
      <w:rFonts w:eastAsiaTheme="minorHAnsi"/>
      <w:i/>
      <w:iCs/>
      <w:color w:val="2F5496" w:themeColor="accent1" w:themeShade="BF"/>
      <w:sz w:val="22"/>
      <w:szCs w:val="22"/>
      <w:lang w:eastAsia="en-US"/>
    </w:rPr>
  </w:style>
  <w:style w:type="character" w:styleId="IntenseReference">
    <w:name w:val="Intense Reference"/>
    <w:basedOn w:val="DefaultParagraphFont"/>
    <w:uiPriority w:val="32"/>
    <w:qFormat/>
    <w:rsid w:val="00CC6C72"/>
    <w:rPr>
      <w:b/>
      <w:bCs/>
      <w:smallCaps/>
      <w:color w:val="2F5496" w:themeColor="accent1" w:themeShade="BF"/>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CC6C72"/>
    <w:rPr>
      <w:rFonts w:ascii="Times New Roman" w:eastAsia="Times New Roman" w:hAnsi="Times New Roman" w:cs="Times New Roman"/>
      <w:b/>
      <w:bCs/>
      <w:kern w:val="0"/>
      <w:sz w:val="32"/>
      <w:szCs w:val="32"/>
      <w:lang w:val="en-GB"/>
      <w14:ligatures w14:val="none"/>
    </w:rPr>
  </w:style>
  <w:style w:type="character" w:customStyle="1" w:styleId="Heading3Char">
    <w:name w:val="Heading 3 Char"/>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uiPriority w:val="9"/>
    <w:rsid w:val="00CC6C72"/>
    <w:rPr>
      <w:sz w:val="22"/>
      <w:szCs w:val="22"/>
      <w:lang w:eastAsia="en-US"/>
    </w:rPr>
  </w:style>
  <w:style w:type="character" w:customStyle="1" w:styleId="Heading4Char">
    <w:name w:val="Heading 4 Char"/>
    <w:aliases w:val="Heading 11 Char,para 4 Char,Título 41 Char,heading 4 Char,Heading 41 Char"/>
    <w:basedOn w:val="DefaultParagraphFont"/>
    <w:link w:val="Heading4"/>
    <w:uiPriority w:val="9"/>
    <w:semiHidden/>
    <w:rsid w:val="00CC6C72"/>
    <w:rPr>
      <w:sz w:val="22"/>
      <w:szCs w:val="22"/>
      <w:lang w:eastAsia="en-US"/>
    </w:rPr>
  </w:style>
  <w:style w:type="character" w:customStyle="1" w:styleId="Heading5Char">
    <w:name w:val="Heading 5 Char"/>
    <w:basedOn w:val="DefaultParagraphFont"/>
    <w:link w:val="Heading5"/>
    <w:uiPriority w:val="9"/>
    <w:rsid w:val="00CC6C72"/>
    <w:rPr>
      <w:sz w:val="22"/>
      <w:szCs w:val="22"/>
      <w:lang w:eastAsia="en-US"/>
    </w:rPr>
  </w:style>
  <w:style w:type="character" w:customStyle="1" w:styleId="Heading6Char">
    <w:name w:val="Heading 6 Char"/>
    <w:basedOn w:val="DefaultParagraphFont"/>
    <w:link w:val="Heading6"/>
    <w:uiPriority w:val="9"/>
    <w:rsid w:val="00CC6C72"/>
    <w:rPr>
      <w:rFonts w:ascii="Arial" w:hAnsi="Arial"/>
      <w:i/>
      <w:sz w:val="22"/>
      <w:szCs w:val="22"/>
      <w:lang w:eastAsia="en-US"/>
    </w:rPr>
  </w:style>
  <w:style w:type="character" w:customStyle="1" w:styleId="Heading7Char">
    <w:name w:val="Heading 7 Char"/>
    <w:basedOn w:val="DefaultParagraphFont"/>
    <w:link w:val="Heading7"/>
    <w:uiPriority w:val="9"/>
    <w:rsid w:val="00CC6C72"/>
    <w:rPr>
      <w:rFonts w:ascii="Arial" w:hAnsi="Arial"/>
      <w:sz w:val="22"/>
      <w:szCs w:val="22"/>
      <w:lang w:eastAsia="en-US"/>
    </w:rPr>
  </w:style>
  <w:style w:type="character" w:customStyle="1" w:styleId="Heading8Char">
    <w:name w:val="Heading 8 Char"/>
    <w:basedOn w:val="DefaultParagraphFont"/>
    <w:link w:val="Heading8"/>
    <w:uiPriority w:val="9"/>
    <w:rsid w:val="00CC6C72"/>
    <w:rPr>
      <w:b/>
      <w:sz w:val="22"/>
      <w:szCs w:val="22"/>
      <w:lang w:eastAsia="en-US"/>
    </w:rPr>
  </w:style>
  <w:style w:type="character" w:customStyle="1" w:styleId="Heading9Char">
    <w:name w:val="Heading 9 Char"/>
    <w:basedOn w:val="DefaultParagraphFont"/>
    <w:link w:val="Heading9"/>
    <w:uiPriority w:val="9"/>
    <w:rsid w:val="00CC6C72"/>
    <w:rPr>
      <w:rFonts w:ascii="Arial" w:hAnsi="Arial"/>
      <w:i/>
      <w:sz w:val="18"/>
      <w:szCs w:val="22"/>
      <w:lang w:eastAsia="en-US"/>
    </w:rPr>
  </w:style>
  <w:style w:type="character" w:customStyle="1" w:styleId="TitleChar">
    <w:name w:val="Title Char"/>
    <w:basedOn w:val="DefaultParagraphFont"/>
    <w:link w:val="Title"/>
    <w:uiPriority w:val="10"/>
    <w:rsid w:val="00CC6C72"/>
    <w:rPr>
      <w:rFonts w:ascii="Arial" w:hAnsi="Arial" w:cs="Arial"/>
      <w:b/>
      <w:bCs/>
      <w:kern w:val="28"/>
      <w:sz w:val="22"/>
      <w:szCs w:val="22"/>
      <w:lang w:eastAsia="en-US"/>
    </w:rPr>
  </w:style>
  <w:style w:type="character" w:customStyle="1" w:styleId="SubtitleChar">
    <w:name w:val="Subtitle Char"/>
    <w:basedOn w:val="DefaultParagraphFont"/>
    <w:link w:val="Subtitle"/>
    <w:uiPriority w:val="11"/>
    <w:rsid w:val="00CC6C72"/>
    <w:rPr>
      <w:rFonts w:ascii="Arial" w:hAnsi="Arial" w:cs="Arial"/>
      <w:sz w:val="22"/>
      <w:szCs w:val="22"/>
      <w:lang w:eastAsia="en-US"/>
    </w:rPr>
  </w:style>
  <w:style w:type="paragraph" w:styleId="NormalWeb">
    <w:name w:val="Normal (Web)"/>
    <w:basedOn w:val="Normal"/>
    <w:uiPriority w:val="99"/>
    <w:unhideWhenUsed/>
    <w:rsid w:val="00CC6C72"/>
    <w:pPr>
      <w:spacing w:before="100" w:beforeAutospacing="1" w:after="100" w:afterAutospacing="1"/>
      <w:jc w:val="left"/>
    </w:pPr>
    <w:rPr>
      <w:sz w:val="24"/>
      <w:szCs w:val="24"/>
      <w:lang w:val="fr-FR"/>
    </w:rPr>
  </w:style>
  <w:style w:type="character" w:styleId="PageNumber">
    <w:name w:val="page number"/>
    <w:basedOn w:val="DefaultParagraphFont"/>
    <w:uiPriority w:val="99"/>
    <w:semiHidden/>
    <w:unhideWhenUsed/>
    <w:rsid w:val="00CC6C72"/>
  </w:style>
  <w:style w:type="character" w:customStyle="1" w:styleId="ListParagraphChar">
    <w:name w:val="List Paragraph Char"/>
    <w:aliases w:val="MCHIP_list paragraph Char,List Paragraph1 Char,Recommendation Char,List Paragraph (numbered (a)) Char,Dot pt Char,F5 List Paragraph Char,No Spacing1 Char,List Paragraph Char Char Char Char,Indicator Text Char,Numbered Para 1 Char"/>
    <w:link w:val="ListParagraph"/>
    <w:uiPriority w:val="34"/>
    <w:qFormat/>
    <w:locked/>
    <w:rsid w:val="00CC6C72"/>
    <w:rPr>
      <w:rFonts w:ascii="Calibri" w:eastAsia="Calibri" w:hAnsi="Calibri" w:cs="Arial"/>
      <w:kern w:val="2"/>
      <w:sz w:val="22"/>
      <w:szCs w:val="22"/>
      <w:lang w:val="en-US" w:eastAsia="en-US"/>
    </w:rPr>
  </w:style>
  <w:style w:type="paragraph" w:customStyle="1" w:styleId="paragraph">
    <w:name w:val="paragraph"/>
    <w:basedOn w:val="Normal"/>
    <w:rsid w:val="00CC6C72"/>
    <w:pPr>
      <w:spacing w:before="100" w:beforeAutospacing="1" w:after="100" w:afterAutospacing="1"/>
      <w:jc w:val="left"/>
    </w:pPr>
    <w:rPr>
      <w:sz w:val="24"/>
      <w:szCs w:val="24"/>
      <w:lang w:val="en-US" w:eastAsia="en-GB"/>
    </w:rPr>
  </w:style>
  <w:style w:type="paragraph" w:styleId="TOCHeading">
    <w:name w:val="TOC Heading"/>
    <w:basedOn w:val="Heading1"/>
    <w:next w:val="Normal"/>
    <w:uiPriority w:val="39"/>
    <w:unhideWhenUsed/>
    <w:qFormat/>
    <w:rsid w:val="00CC6C72"/>
    <w:pPr>
      <w:keepNext/>
      <w:keepLines/>
      <w:numPr>
        <w:numId w:val="0"/>
      </w:numPr>
      <w:spacing w:before="480" w:line="276" w:lineRule="auto"/>
      <w:jc w:val="left"/>
      <w:outlineLvl w:val="9"/>
    </w:pPr>
    <w:rPr>
      <w:rFonts w:asciiTheme="majorHAnsi" w:eastAsiaTheme="majorEastAsia" w:hAnsiTheme="majorHAnsi" w:cstheme="majorBidi"/>
      <w:b/>
      <w:bCs/>
      <w:color w:val="2F5496" w:themeColor="accent1" w:themeShade="BF"/>
      <w:sz w:val="32"/>
      <w:szCs w:val="32"/>
      <w:lang w:val="en-US"/>
    </w:rPr>
  </w:style>
  <w:style w:type="paragraph" w:styleId="TOC1">
    <w:name w:val="toc 1"/>
    <w:basedOn w:val="Normal"/>
    <w:next w:val="Normal"/>
    <w:autoRedefine/>
    <w:uiPriority w:val="39"/>
    <w:unhideWhenUsed/>
    <w:rsid w:val="00A67B61"/>
    <w:pPr>
      <w:widowControl w:val="0"/>
      <w:tabs>
        <w:tab w:val="left" w:pos="480"/>
        <w:tab w:val="right" w:leader="dot" w:pos="9360"/>
      </w:tabs>
      <w:spacing w:after="120"/>
      <w:ind w:left="1008"/>
      <w:mirrorIndents/>
      <w:jc w:val="left"/>
    </w:pPr>
    <w:rPr>
      <w:b/>
      <w:bCs/>
      <w:noProof/>
      <w:color w:val="000000" w:themeColor="text1"/>
      <w:sz w:val="24"/>
      <w:szCs w:val="24"/>
      <w:lang w:val="en-GB"/>
    </w:rPr>
  </w:style>
  <w:style w:type="paragraph" w:styleId="TOC2">
    <w:name w:val="toc 2"/>
    <w:basedOn w:val="Normal"/>
    <w:next w:val="Normal"/>
    <w:autoRedefine/>
    <w:uiPriority w:val="39"/>
    <w:unhideWhenUsed/>
    <w:rsid w:val="00AD4F85"/>
    <w:pPr>
      <w:numPr>
        <w:numId w:val="29"/>
      </w:numPr>
      <w:tabs>
        <w:tab w:val="left" w:pos="960"/>
        <w:tab w:val="right" w:leader="dot" w:pos="9350"/>
      </w:tabs>
      <w:spacing w:after="120" w:line="276" w:lineRule="auto"/>
      <w:ind w:right="270"/>
    </w:pPr>
    <w:rPr>
      <w:b/>
      <w:bCs/>
      <w:lang w:val="en-US"/>
    </w:rPr>
  </w:style>
  <w:style w:type="character" w:styleId="Hyperlink">
    <w:name w:val="Hyperlink"/>
    <w:basedOn w:val="DefaultParagraphFont"/>
    <w:uiPriority w:val="99"/>
    <w:unhideWhenUsed/>
    <w:rsid w:val="00CC6C72"/>
    <w:rPr>
      <w:color w:val="0563C1" w:themeColor="hyperlink"/>
      <w:u w:val="single"/>
    </w:rPr>
  </w:style>
  <w:style w:type="paragraph" w:styleId="TOC3">
    <w:name w:val="toc 3"/>
    <w:basedOn w:val="Normal"/>
    <w:next w:val="Normal"/>
    <w:autoRedefine/>
    <w:uiPriority w:val="39"/>
    <w:unhideWhenUsed/>
    <w:rsid w:val="0085304F"/>
    <w:pPr>
      <w:numPr>
        <w:numId w:val="36"/>
      </w:numPr>
      <w:tabs>
        <w:tab w:val="left" w:pos="1200"/>
        <w:tab w:val="left" w:pos="9270"/>
      </w:tabs>
      <w:spacing w:after="120"/>
      <w:ind w:left="936"/>
      <w:jc w:val="left"/>
    </w:pPr>
    <w:rPr>
      <w:sz w:val="20"/>
      <w:szCs w:val="20"/>
      <w:lang w:val="en-US"/>
    </w:rPr>
  </w:style>
  <w:style w:type="paragraph" w:styleId="TOC4">
    <w:name w:val="toc 4"/>
    <w:basedOn w:val="Normal"/>
    <w:next w:val="Normal"/>
    <w:autoRedefine/>
    <w:uiPriority w:val="39"/>
    <w:unhideWhenUsed/>
    <w:rsid w:val="00CC6C72"/>
    <w:pPr>
      <w:ind w:left="720"/>
      <w:jc w:val="left"/>
    </w:pPr>
    <w:rPr>
      <w:sz w:val="20"/>
      <w:szCs w:val="20"/>
      <w:lang w:val="en-US"/>
    </w:rPr>
  </w:style>
  <w:style w:type="paragraph" w:styleId="TOC5">
    <w:name w:val="toc 5"/>
    <w:basedOn w:val="Normal"/>
    <w:next w:val="Normal"/>
    <w:autoRedefine/>
    <w:uiPriority w:val="39"/>
    <w:unhideWhenUsed/>
    <w:rsid w:val="00CC6C72"/>
    <w:pPr>
      <w:ind w:left="960"/>
      <w:jc w:val="left"/>
    </w:pPr>
    <w:rPr>
      <w:sz w:val="20"/>
      <w:szCs w:val="20"/>
      <w:lang w:val="en-US"/>
    </w:rPr>
  </w:style>
  <w:style w:type="paragraph" w:styleId="TOC6">
    <w:name w:val="toc 6"/>
    <w:basedOn w:val="Normal"/>
    <w:next w:val="Normal"/>
    <w:autoRedefine/>
    <w:uiPriority w:val="39"/>
    <w:unhideWhenUsed/>
    <w:rsid w:val="00CC6C72"/>
    <w:pPr>
      <w:ind w:left="1200"/>
      <w:jc w:val="left"/>
    </w:pPr>
    <w:rPr>
      <w:sz w:val="20"/>
      <w:szCs w:val="20"/>
      <w:lang w:val="en-US"/>
    </w:rPr>
  </w:style>
  <w:style w:type="paragraph" w:styleId="TOC7">
    <w:name w:val="toc 7"/>
    <w:basedOn w:val="Normal"/>
    <w:next w:val="Normal"/>
    <w:autoRedefine/>
    <w:uiPriority w:val="39"/>
    <w:unhideWhenUsed/>
    <w:rsid w:val="00CC6C72"/>
    <w:pPr>
      <w:ind w:left="1440"/>
      <w:jc w:val="left"/>
    </w:pPr>
    <w:rPr>
      <w:sz w:val="20"/>
      <w:szCs w:val="20"/>
      <w:lang w:val="en-US"/>
    </w:rPr>
  </w:style>
  <w:style w:type="paragraph" w:styleId="TOC8">
    <w:name w:val="toc 8"/>
    <w:basedOn w:val="Normal"/>
    <w:next w:val="Normal"/>
    <w:autoRedefine/>
    <w:uiPriority w:val="39"/>
    <w:unhideWhenUsed/>
    <w:rsid w:val="00CC6C72"/>
    <w:pPr>
      <w:ind w:left="1680"/>
      <w:jc w:val="left"/>
    </w:pPr>
    <w:rPr>
      <w:sz w:val="20"/>
      <w:szCs w:val="20"/>
      <w:lang w:val="en-US"/>
    </w:rPr>
  </w:style>
  <w:style w:type="paragraph" w:styleId="TOC9">
    <w:name w:val="toc 9"/>
    <w:basedOn w:val="Normal"/>
    <w:next w:val="Normal"/>
    <w:autoRedefine/>
    <w:uiPriority w:val="39"/>
    <w:unhideWhenUsed/>
    <w:rsid w:val="00CC6C72"/>
    <w:pPr>
      <w:ind w:left="1920"/>
      <w:jc w:val="left"/>
    </w:pPr>
    <w:rPr>
      <w:sz w:val="20"/>
      <w:szCs w:val="20"/>
      <w:lang w:val="en-US"/>
    </w:rPr>
  </w:style>
  <w:style w:type="character" w:customStyle="1" w:styleId="s52">
    <w:name w:val="s52"/>
    <w:basedOn w:val="DefaultParagraphFont"/>
    <w:rsid w:val="00CC6C72"/>
  </w:style>
  <w:style w:type="character" w:styleId="UnresolvedMention">
    <w:name w:val="Unresolved Mention"/>
    <w:basedOn w:val="DefaultParagraphFont"/>
    <w:uiPriority w:val="99"/>
    <w:semiHidden/>
    <w:unhideWhenUsed/>
    <w:rsid w:val="00CC6C72"/>
    <w:rPr>
      <w:color w:val="605E5C"/>
      <w:shd w:val="clear" w:color="auto" w:fill="E1DFDD"/>
    </w:rPr>
  </w:style>
  <w:style w:type="character" w:customStyle="1" w:styleId="cf01">
    <w:name w:val="cf01"/>
    <w:basedOn w:val="DefaultParagraphFont"/>
    <w:rsid w:val="00CC6C72"/>
    <w:rPr>
      <w:rFonts w:ascii="Segoe UI" w:hAnsi="Segoe UI" w:cs="Segoe UI" w:hint="default"/>
      <w:sz w:val="18"/>
      <w:szCs w:val="18"/>
    </w:rPr>
  </w:style>
  <w:style w:type="paragraph" w:customStyle="1" w:styleId="pf0">
    <w:name w:val="pf0"/>
    <w:basedOn w:val="Normal"/>
    <w:rsid w:val="00CC6C72"/>
    <w:pPr>
      <w:spacing w:before="100" w:beforeAutospacing="1" w:after="100" w:afterAutospacing="1"/>
      <w:jc w:val="left"/>
    </w:pPr>
    <w:rPr>
      <w:sz w:val="24"/>
      <w:szCs w:val="24"/>
      <w:lang w:val="en-US"/>
    </w:rPr>
  </w:style>
  <w:style w:type="character" w:styleId="FollowedHyperlink">
    <w:name w:val="FollowedHyperlink"/>
    <w:basedOn w:val="DefaultParagraphFont"/>
    <w:uiPriority w:val="99"/>
    <w:semiHidden/>
    <w:unhideWhenUsed/>
    <w:rsid w:val="006B44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512500">
      <w:bodyDiv w:val="1"/>
      <w:marLeft w:val="0"/>
      <w:marRight w:val="0"/>
      <w:marTop w:val="0"/>
      <w:marBottom w:val="0"/>
      <w:divBdr>
        <w:top w:val="none" w:sz="0" w:space="0" w:color="auto"/>
        <w:left w:val="none" w:sz="0" w:space="0" w:color="auto"/>
        <w:bottom w:val="none" w:sz="0" w:space="0" w:color="auto"/>
        <w:right w:val="none" w:sz="0" w:space="0" w:color="auto"/>
      </w:divBdr>
    </w:div>
    <w:div w:id="14063388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5.png"/><Relationship Id="rId39" Type="http://schemas.openxmlformats.org/officeDocument/2006/relationships/header" Target="header8.xml"/><Relationship Id="rId21" Type="http://schemas.openxmlformats.org/officeDocument/2006/relationships/header" Target="header3.xml"/><Relationship Id="rId34" Type="http://schemas.openxmlformats.org/officeDocument/2006/relationships/header" Target="header6.xml"/><Relationship Id="rId42" Type="http://schemas.openxmlformats.org/officeDocument/2006/relationships/footer" Target="footer14.xml"/><Relationship Id="rId47" Type="http://schemas.openxmlformats.org/officeDocument/2006/relationships/footer" Target="foot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header" Target="header9.xml"/><Relationship Id="rId45" Type="http://schemas.openxmlformats.org/officeDocument/2006/relationships/footer" Target="footer1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image" Target="media/image7.emf"/><Relationship Id="rId36" Type="http://schemas.openxmlformats.org/officeDocument/2006/relationships/footer" Target="footer10.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9.png"/><Relationship Id="rId44"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image" Target="media/image6.png"/><Relationship Id="rId30" Type="http://schemas.openxmlformats.org/officeDocument/2006/relationships/footer" Target="footer7.xml"/><Relationship Id="rId35" Type="http://schemas.openxmlformats.org/officeDocument/2006/relationships/header" Target="header7.xml"/><Relationship Id="rId43" Type="http://schemas.openxmlformats.org/officeDocument/2006/relationships/footer" Target="footer15.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header" Target="header11.xml"/><Relationship Id="rId20" Type="http://schemas.openxmlformats.org/officeDocument/2006/relationships/footer" Target="footer4.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ozonaction-and-gender-mainstrea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1C0217E-A9E0-4DF6-8EC8-B766DC357AD4}">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E2E1E294-C4B1-A742-89FF-F2178D6D3827}">
  <ds:schemaRefs>
    <ds:schemaRef ds:uri="http://schemas.openxmlformats.org/officeDocument/2006/bibliography"/>
  </ds:schemaRefs>
</ds:datastoreItem>
</file>

<file path=customXml/itemProps4.xml><?xml version="1.0" encoding="utf-8"?>
<ds:datastoreItem xmlns:ds="http://schemas.openxmlformats.org/officeDocument/2006/customXml" ds:itemID="{CC58DC22-FA0B-412A-B105-2E58F2650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57</Pages>
  <Words>20001</Words>
  <Characters>114008</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Monitoring and evaluation work programme for the years 2024–2025                                                                                                          DESK STUDY FOR THE EVALUATION OF THE UNEP COMPLIANCE ASSISTANCE PROGRAMME</vt:lpstr>
    </vt:vector>
  </TitlesOfParts>
  <Company>UNMFS</Company>
  <LinksUpToDate>false</LinksUpToDate>
  <CharactersWithSpaces>133742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evaluation work programme for the years 2024–2025                                                                                                          DESK STUDY FOR THE EVALUATION OF THE UNEP COMPLIANCE ASSISTANCE PROGRAMME</dc:title>
  <dc:subject/>
  <dc:creator>Pamela El Kortbawi</dc:creator>
  <cp:keywords/>
  <cp:lastModifiedBy>Pamela El Kortbawi</cp:lastModifiedBy>
  <cp:revision>3</cp:revision>
  <cp:lastPrinted>2024-12-11T19:11:00Z</cp:lastPrinted>
  <dcterms:created xsi:type="dcterms:W3CDTF">2024-12-11T18:34:00Z</dcterms:created>
  <dcterms:modified xsi:type="dcterms:W3CDTF">2024-12-11T19:11:00Z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UNEP/OzL.Pro/ExCom/95/11</vt:lpwstr>
  </property>
  <property fmtid="{D5CDD505-2E9C-101B-9397-08002B2CF9AE}" pid="3" name="Revision date">
    <vt:lpwstr>11/5/2024</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585fda36db43b57384ea7111f3dd3a3e6ad8a09112ea104a4b50f4d6f96b719e</vt:lpwstr>
  </property>
  <property fmtid="{D5CDD505-2E9C-101B-9397-08002B2CF9AE}" pid="7" name="lcf76f155ced4ddcb4097134ff3c332f">
    <vt:lpwstr/>
  </property>
  <property fmtid="{D5CDD505-2E9C-101B-9397-08002B2CF9AE}" pid="8" name="ContentTypeId">
    <vt:lpwstr>0x010100C5F60F8E60516143877F7AC30EFBB2F3</vt:lpwstr>
  </property>
</Properties>
</file>